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7406F" w:rsidR="000C24A9" w:rsidP="009E5578" w:rsidRDefault="000C24A9" w14:paraId="394E72DD" w14:textId="77777777">
      <w:pPr>
        <w:spacing w:after="0" w:line="240" w:lineRule="auto"/>
        <w:jc w:val="center"/>
        <w:rPr>
          <w:rFonts w:ascii="Times New Roman" w:hAnsi="Times New Roman" w:cs="Times New Roman"/>
          <w:sz w:val="24"/>
          <w:szCs w:val="24"/>
        </w:rPr>
      </w:pPr>
      <w:bookmarkStart w:name="_GoBack" w:id="0"/>
      <w:bookmarkEnd w:id="0"/>
      <w:r w:rsidRPr="00A7406F">
        <w:rPr>
          <w:rFonts w:ascii="Times New Roman" w:hAnsi="Times New Roman" w:cs="Times New Roman"/>
          <w:sz w:val="24"/>
          <w:szCs w:val="24"/>
        </w:rPr>
        <w:t>U.S. Department of Labor</w:t>
      </w:r>
    </w:p>
    <w:p w:rsidRPr="00A7406F" w:rsidR="000C24A9" w:rsidP="009E5578" w:rsidRDefault="000C24A9" w14:paraId="394E72DE" w14:textId="77777777">
      <w:pPr>
        <w:spacing w:after="0" w:line="240" w:lineRule="auto"/>
        <w:jc w:val="center"/>
        <w:rPr>
          <w:rFonts w:ascii="Times New Roman" w:hAnsi="Times New Roman" w:cs="Times New Roman"/>
          <w:sz w:val="24"/>
          <w:szCs w:val="24"/>
        </w:rPr>
      </w:pPr>
      <w:r w:rsidRPr="00A7406F">
        <w:rPr>
          <w:rFonts w:ascii="Times New Roman" w:hAnsi="Times New Roman" w:cs="Times New Roman"/>
          <w:sz w:val="24"/>
          <w:szCs w:val="24"/>
        </w:rPr>
        <w:t>Office of Federal Contract Compliance Programs</w:t>
      </w:r>
    </w:p>
    <w:p w:rsidRPr="00A7406F" w:rsidR="000C24A9" w:rsidP="009E5578" w:rsidRDefault="000C24A9" w14:paraId="394E72DF" w14:textId="77777777">
      <w:pPr>
        <w:spacing w:after="0" w:line="240" w:lineRule="auto"/>
        <w:jc w:val="center"/>
        <w:rPr>
          <w:rFonts w:ascii="Times New Roman" w:hAnsi="Times New Roman" w:cs="Times New Roman"/>
          <w:sz w:val="24"/>
          <w:szCs w:val="24"/>
        </w:rPr>
      </w:pPr>
      <w:r w:rsidRPr="00A7406F">
        <w:rPr>
          <w:rFonts w:ascii="Times New Roman" w:hAnsi="Times New Roman" w:cs="Times New Roman"/>
          <w:sz w:val="24"/>
          <w:szCs w:val="24"/>
        </w:rPr>
        <w:t>Supply and Service Program</w:t>
      </w:r>
    </w:p>
    <w:p w:rsidRPr="00A7406F" w:rsidR="000C24A9" w:rsidP="009E5578" w:rsidRDefault="000C24A9" w14:paraId="394E72E0" w14:textId="77777777">
      <w:pPr>
        <w:spacing w:after="0" w:line="240" w:lineRule="auto"/>
        <w:jc w:val="center"/>
        <w:rPr>
          <w:rFonts w:ascii="Times New Roman" w:hAnsi="Times New Roman" w:cs="Times New Roman"/>
          <w:sz w:val="24"/>
          <w:szCs w:val="24"/>
        </w:rPr>
      </w:pPr>
    </w:p>
    <w:p w:rsidRPr="00A7406F" w:rsidR="000C24A9" w:rsidP="009E5578" w:rsidRDefault="000C24A9" w14:paraId="394E72E1" w14:textId="77777777">
      <w:pPr>
        <w:spacing w:after="0" w:line="240" w:lineRule="auto"/>
        <w:jc w:val="center"/>
        <w:rPr>
          <w:rFonts w:ascii="Times New Roman" w:hAnsi="Times New Roman" w:cs="Times New Roman"/>
          <w:sz w:val="24"/>
          <w:szCs w:val="24"/>
        </w:rPr>
      </w:pPr>
      <w:r w:rsidRPr="00A7406F">
        <w:rPr>
          <w:rFonts w:ascii="Times New Roman" w:hAnsi="Times New Roman" w:cs="Times New Roman"/>
          <w:sz w:val="24"/>
          <w:szCs w:val="24"/>
        </w:rPr>
        <w:t>OMB Control No. 1250-0003</w:t>
      </w:r>
    </w:p>
    <w:p w:rsidRPr="00A7406F" w:rsidR="000C24A9" w:rsidP="009E5578" w:rsidRDefault="000C24A9" w14:paraId="394E72E2" w14:textId="77777777">
      <w:pPr>
        <w:spacing w:after="0" w:line="240" w:lineRule="auto"/>
        <w:rPr>
          <w:rFonts w:ascii="Times New Roman" w:hAnsi="Times New Roman" w:cs="Times New Roman"/>
          <w:sz w:val="24"/>
          <w:szCs w:val="24"/>
        </w:rPr>
      </w:pPr>
    </w:p>
    <w:p w:rsidRPr="00A7406F" w:rsidR="000C24A9" w:rsidP="009E5578" w:rsidRDefault="000C24A9" w14:paraId="394E72E3" w14:textId="77777777">
      <w:pPr>
        <w:spacing w:after="0" w:line="240" w:lineRule="auto"/>
        <w:rPr>
          <w:rFonts w:ascii="Times New Roman" w:hAnsi="Times New Roman" w:cs="Times New Roman"/>
          <w:sz w:val="24"/>
          <w:szCs w:val="24"/>
        </w:rPr>
      </w:pPr>
      <w:r w:rsidRPr="00A7406F">
        <w:rPr>
          <w:rFonts w:ascii="Times New Roman" w:hAnsi="Times New Roman" w:cs="Times New Roman"/>
          <w:sz w:val="24"/>
          <w:szCs w:val="24"/>
        </w:rPr>
        <w:t>A.  JUSTIFICATION</w:t>
      </w:r>
    </w:p>
    <w:p w:rsidRPr="00A7406F" w:rsidR="000C24A9" w:rsidP="009E5578" w:rsidRDefault="000C24A9" w14:paraId="394E72E4" w14:textId="77777777">
      <w:pPr>
        <w:spacing w:after="0" w:line="240" w:lineRule="auto"/>
        <w:rPr>
          <w:rFonts w:ascii="Times New Roman" w:hAnsi="Times New Roman" w:cs="Times New Roman"/>
          <w:sz w:val="24"/>
          <w:szCs w:val="24"/>
        </w:rPr>
      </w:pPr>
    </w:p>
    <w:p w:rsidRPr="00A7406F" w:rsidR="000C24A9" w:rsidP="009E5578" w:rsidRDefault="000C24A9" w14:paraId="394E72E5" w14:textId="77777777">
      <w:pPr>
        <w:spacing w:after="0" w:line="240" w:lineRule="auto"/>
        <w:rPr>
          <w:rFonts w:ascii="Times New Roman" w:hAnsi="Times New Roman" w:cs="Times New Roman"/>
          <w:sz w:val="24"/>
          <w:szCs w:val="24"/>
        </w:rPr>
      </w:pPr>
      <w:r w:rsidRPr="00A7406F">
        <w:rPr>
          <w:rFonts w:ascii="Times New Roman" w:hAnsi="Times New Roman" w:cs="Times New Roman"/>
          <w:sz w:val="24"/>
          <w:szCs w:val="24"/>
        </w:rPr>
        <w:t>The U.S. Department of Labor’s (DOL) Office of Federal Contract Compliance Programs (OFCCP)</w:t>
      </w:r>
      <w:r w:rsidRPr="00A7406F">
        <w:rPr>
          <w:rFonts w:ascii="Times New Roman" w:hAnsi="Times New Roman" w:cs="Times New Roman"/>
          <w:sz w:val="24"/>
          <w:szCs w:val="24"/>
          <w:vertAlign w:val="superscript"/>
        </w:rPr>
        <w:footnoteReference w:id="1"/>
      </w:r>
      <w:r w:rsidRPr="00A7406F">
        <w:rPr>
          <w:rFonts w:ascii="Times New Roman" w:hAnsi="Times New Roman" w:cs="Times New Roman"/>
          <w:sz w:val="24"/>
          <w:szCs w:val="24"/>
        </w:rPr>
        <w:t xml:space="preserve"> is requesting Office of Management and Budget (OMB) reauthorization of its supply and service (non-construction) program.  This information collection request (ICR) covers reporting and recordkeeping requirements for supply and service federal contractors and subcontractors.</w:t>
      </w:r>
      <w:r w:rsidRPr="00A7406F">
        <w:rPr>
          <w:rFonts w:ascii="Times New Roman" w:hAnsi="Times New Roman" w:cs="Times New Roman"/>
          <w:sz w:val="24"/>
          <w:szCs w:val="24"/>
          <w:vertAlign w:val="superscript"/>
        </w:rPr>
        <w:footnoteReference w:id="2"/>
      </w:r>
      <w:r w:rsidRPr="00A7406F">
        <w:rPr>
          <w:rFonts w:ascii="Times New Roman" w:hAnsi="Times New Roman" w:cs="Times New Roman"/>
          <w:sz w:val="24"/>
          <w:szCs w:val="24"/>
          <w:vertAlign w:val="superscript"/>
        </w:rPr>
        <w:t xml:space="preserve">  </w:t>
      </w:r>
    </w:p>
    <w:p w:rsidRPr="00A7406F" w:rsidR="000C24A9" w:rsidP="009E5578" w:rsidRDefault="000C24A9" w14:paraId="394E72E6" w14:textId="77777777">
      <w:pPr>
        <w:spacing w:after="0" w:line="240" w:lineRule="auto"/>
        <w:rPr>
          <w:rFonts w:ascii="Times New Roman" w:hAnsi="Times New Roman" w:cs="Times New Roman"/>
          <w:sz w:val="24"/>
          <w:szCs w:val="24"/>
        </w:rPr>
      </w:pPr>
    </w:p>
    <w:p w:rsidRPr="00A7406F" w:rsidR="000C24A9" w:rsidP="009E5578" w:rsidRDefault="000C24A9" w14:paraId="394E72E7" w14:textId="35502D67">
      <w:pPr>
        <w:spacing w:after="0" w:line="240" w:lineRule="auto"/>
        <w:rPr>
          <w:rFonts w:ascii="Times New Roman" w:hAnsi="Times New Roman" w:cs="Times New Roman"/>
          <w:sz w:val="24"/>
          <w:szCs w:val="24"/>
        </w:rPr>
      </w:pPr>
      <w:r w:rsidRPr="00A7406F">
        <w:rPr>
          <w:rFonts w:ascii="Times New Roman" w:hAnsi="Times New Roman" w:cs="Times New Roman"/>
          <w:sz w:val="24"/>
          <w:szCs w:val="24"/>
        </w:rPr>
        <w:t xml:space="preserve">This ICR outlines the legal authority, procedures, burden, and cost associated with the recordkeeping and reporting requirements of supply and service contractors and contains four information collection instruments that notify contractors that they </w:t>
      </w:r>
      <w:r w:rsidRPr="00A7406F">
        <w:rPr>
          <w:rFonts w:ascii="Times New Roman" w:hAnsi="Times New Roman" w:cs="Times New Roman"/>
          <w:sz w:val="24"/>
          <w:szCs w:val="24"/>
        </w:rPr>
        <w:lastRenderedPageBreak/>
        <w:t xml:space="preserve">have been selected to undergo a compliance evaluation.  OFCCP is seeking reauthorization of the three existing instruments approved under this collection: the </w:t>
      </w:r>
      <w:r w:rsidR="00953638">
        <w:rPr>
          <w:rFonts w:ascii="Times New Roman" w:hAnsi="Times New Roman" w:cs="Times New Roman"/>
          <w:sz w:val="24"/>
          <w:szCs w:val="24"/>
        </w:rPr>
        <w:t>compliance review</w:t>
      </w:r>
      <w:r w:rsidR="004B08E7">
        <w:rPr>
          <w:rFonts w:ascii="Times New Roman" w:hAnsi="Times New Roman" w:cs="Times New Roman"/>
          <w:sz w:val="24"/>
          <w:szCs w:val="24"/>
        </w:rPr>
        <w:t xml:space="preserve"> </w:t>
      </w:r>
      <w:r w:rsidRPr="00A7406F">
        <w:rPr>
          <w:rFonts w:ascii="Times New Roman" w:hAnsi="Times New Roman" w:cs="Times New Roman"/>
          <w:sz w:val="24"/>
          <w:szCs w:val="24"/>
        </w:rPr>
        <w:t>scheduling letter</w:t>
      </w:r>
      <w:r w:rsidR="00B867CD">
        <w:rPr>
          <w:rFonts w:ascii="Times New Roman" w:hAnsi="Times New Roman" w:cs="Times New Roman"/>
          <w:sz w:val="24"/>
          <w:szCs w:val="24"/>
        </w:rPr>
        <w:t xml:space="preserve"> and itemized listing</w:t>
      </w:r>
      <w:r w:rsidR="00705B46">
        <w:rPr>
          <w:rFonts w:ascii="Times New Roman" w:hAnsi="Times New Roman" w:cs="Times New Roman"/>
          <w:sz w:val="24"/>
          <w:szCs w:val="24"/>
        </w:rPr>
        <w:t xml:space="preserve"> (collectively referred to as the compliance review scheduling letter)</w:t>
      </w:r>
      <w:r w:rsidRPr="00A7406F">
        <w:rPr>
          <w:rFonts w:ascii="Times New Roman" w:hAnsi="Times New Roman" w:cs="Times New Roman"/>
          <w:sz w:val="24"/>
          <w:szCs w:val="24"/>
        </w:rPr>
        <w:t>, the compliance check</w:t>
      </w:r>
      <w:r w:rsidR="004B08E7">
        <w:rPr>
          <w:rFonts w:ascii="Times New Roman" w:hAnsi="Times New Roman" w:cs="Times New Roman"/>
          <w:sz w:val="24"/>
          <w:szCs w:val="24"/>
        </w:rPr>
        <w:t xml:space="preserve"> scheduling</w:t>
      </w:r>
      <w:r w:rsidRPr="00A7406F">
        <w:rPr>
          <w:rFonts w:ascii="Times New Roman" w:hAnsi="Times New Roman" w:cs="Times New Roman"/>
          <w:sz w:val="24"/>
          <w:szCs w:val="24"/>
        </w:rPr>
        <w:t xml:space="preserve"> letter, and the </w:t>
      </w:r>
      <w:r w:rsidR="0037771C">
        <w:rPr>
          <w:rFonts w:ascii="Times New Roman" w:hAnsi="Times New Roman" w:cs="Times New Roman"/>
          <w:sz w:val="24"/>
          <w:szCs w:val="24"/>
        </w:rPr>
        <w:t xml:space="preserve">Section 503 </w:t>
      </w:r>
      <w:r w:rsidRPr="00A7406F">
        <w:rPr>
          <w:rFonts w:ascii="Times New Roman" w:hAnsi="Times New Roman" w:cs="Times New Roman"/>
          <w:sz w:val="24"/>
          <w:szCs w:val="24"/>
        </w:rPr>
        <w:t xml:space="preserve">focused review </w:t>
      </w:r>
      <w:r w:rsidR="004B08E7">
        <w:rPr>
          <w:rFonts w:ascii="Times New Roman" w:hAnsi="Times New Roman" w:cs="Times New Roman"/>
          <w:sz w:val="24"/>
          <w:szCs w:val="24"/>
        </w:rPr>
        <w:t xml:space="preserve">scheduling </w:t>
      </w:r>
      <w:r w:rsidRPr="00A7406F">
        <w:rPr>
          <w:rFonts w:ascii="Times New Roman" w:hAnsi="Times New Roman" w:cs="Times New Roman"/>
          <w:sz w:val="24"/>
          <w:szCs w:val="24"/>
        </w:rPr>
        <w:t>letter.</w:t>
      </w:r>
      <w:r w:rsidRPr="00A7406F">
        <w:rPr>
          <w:rFonts w:ascii="Times New Roman" w:hAnsi="Times New Roman" w:cs="Times New Roman"/>
          <w:sz w:val="24"/>
          <w:szCs w:val="24"/>
          <w:vertAlign w:val="superscript"/>
        </w:rPr>
        <w:footnoteReference w:id="3"/>
      </w:r>
      <w:r w:rsidRPr="00A7406F">
        <w:rPr>
          <w:rFonts w:ascii="Times New Roman" w:hAnsi="Times New Roman" w:cs="Times New Roman"/>
          <w:sz w:val="24"/>
          <w:szCs w:val="24"/>
        </w:rPr>
        <w:t xml:space="preserve">  OFCCP is adding to this ICR a second focused review </w:t>
      </w:r>
      <w:r w:rsidR="004B08E7">
        <w:rPr>
          <w:rFonts w:ascii="Times New Roman" w:hAnsi="Times New Roman" w:cs="Times New Roman"/>
          <w:sz w:val="24"/>
          <w:szCs w:val="24"/>
        </w:rPr>
        <w:t xml:space="preserve">scheduling </w:t>
      </w:r>
      <w:r w:rsidRPr="00A7406F">
        <w:rPr>
          <w:rFonts w:ascii="Times New Roman" w:hAnsi="Times New Roman" w:cs="Times New Roman"/>
          <w:sz w:val="24"/>
          <w:szCs w:val="24"/>
        </w:rPr>
        <w:t xml:space="preserve">letter, as explained below, and </w:t>
      </w:r>
      <w:r w:rsidR="00705B46">
        <w:rPr>
          <w:rFonts w:ascii="Times New Roman" w:hAnsi="Times New Roman" w:cs="Times New Roman"/>
          <w:sz w:val="24"/>
          <w:szCs w:val="24"/>
        </w:rPr>
        <w:t xml:space="preserve">has </w:t>
      </w:r>
      <w:r w:rsidRPr="00A7406F">
        <w:rPr>
          <w:rFonts w:ascii="Times New Roman" w:hAnsi="Times New Roman" w:cs="Times New Roman"/>
          <w:sz w:val="24"/>
          <w:szCs w:val="24"/>
        </w:rPr>
        <w:t xml:space="preserve">made a revision to the </w:t>
      </w:r>
      <w:r w:rsidR="004B08E7">
        <w:rPr>
          <w:rFonts w:ascii="Times New Roman" w:hAnsi="Times New Roman" w:cs="Times New Roman"/>
          <w:sz w:val="24"/>
          <w:szCs w:val="24"/>
        </w:rPr>
        <w:t xml:space="preserve">compliance review </w:t>
      </w:r>
      <w:r w:rsidRPr="00A7406F">
        <w:rPr>
          <w:rFonts w:ascii="Times New Roman" w:hAnsi="Times New Roman" w:cs="Times New Roman"/>
          <w:sz w:val="24"/>
          <w:szCs w:val="24"/>
        </w:rPr>
        <w:t>scheduling letter</w:t>
      </w:r>
      <w:r w:rsidR="004B08E7">
        <w:rPr>
          <w:rFonts w:ascii="Times New Roman" w:hAnsi="Times New Roman" w:cs="Times New Roman"/>
          <w:sz w:val="24"/>
          <w:szCs w:val="24"/>
        </w:rPr>
        <w:t xml:space="preserve"> and </w:t>
      </w:r>
      <w:r w:rsidR="00705B46">
        <w:rPr>
          <w:rFonts w:ascii="Times New Roman" w:hAnsi="Times New Roman" w:cs="Times New Roman"/>
          <w:sz w:val="24"/>
          <w:szCs w:val="24"/>
        </w:rPr>
        <w:t>S</w:t>
      </w:r>
      <w:r w:rsidR="004B08E7">
        <w:rPr>
          <w:rFonts w:ascii="Times New Roman" w:hAnsi="Times New Roman" w:cs="Times New Roman"/>
          <w:sz w:val="24"/>
          <w:szCs w:val="24"/>
        </w:rPr>
        <w:t>ection 503 focused review scheduling letter</w:t>
      </w:r>
      <w:r w:rsidRPr="00A7406F">
        <w:rPr>
          <w:rFonts w:ascii="Times New Roman" w:hAnsi="Times New Roman" w:cs="Times New Roman"/>
          <w:sz w:val="24"/>
          <w:szCs w:val="24"/>
        </w:rPr>
        <w:t xml:space="preserve"> in an effort to make </w:t>
      </w:r>
      <w:r w:rsidR="004B08E7">
        <w:rPr>
          <w:rFonts w:ascii="Times New Roman" w:hAnsi="Times New Roman" w:cs="Times New Roman"/>
          <w:sz w:val="24"/>
          <w:szCs w:val="24"/>
        </w:rPr>
        <w:t xml:space="preserve">both compliance </w:t>
      </w:r>
      <w:r w:rsidR="0053086C">
        <w:rPr>
          <w:rFonts w:ascii="Times New Roman" w:hAnsi="Times New Roman" w:cs="Times New Roman"/>
          <w:sz w:val="24"/>
          <w:szCs w:val="24"/>
        </w:rPr>
        <w:t>evaluations</w:t>
      </w:r>
      <w:r w:rsidRPr="00A7406F" w:rsidR="004B08E7">
        <w:rPr>
          <w:rFonts w:ascii="Times New Roman" w:hAnsi="Times New Roman" w:cs="Times New Roman"/>
          <w:sz w:val="24"/>
          <w:szCs w:val="24"/>
        </w:rPr>
        <w:t xml:space="preserve"> </w:t>
      </w:r>
      <w:r w:rsidRPr="00A7406F">
        <w:rPr>
          <w:rFonts w:ascii="Times New Roman" w:hAnsi="Times New Roman" w:cs="Times New Roman"/>
          <w:sz w:val="24"/>
          <w:szCs w:val="24"/>
        </w:rPr>
        <w:t xml:space="preserve">more effective. </w:t>
      </w:r>
      <w:r w:rsidR="0053086C">
        <w:rPr>
          <w:rFonts w:ascii="Times New Roman" w:hAnsi="Times New Roman" w:cs="Times New Roman"/>
          <w:sz w:val="24"/>
          <w:szCs w:val="24"/>
        </w:rPr>
        <w:t xml:space="preserve"> </w:t>
      </w:r>
      <w:r w:rsidRPr="00A7406F">
        <w:rPr>
          <w:rFonts w:ascii="Times New Roman" w:hAnsi="Times New Roman" w:cs="Times New Roman"/>
          <w:sz w:val="24"/>
          <w:szCs w:val="24"/>
        </w:rPr>
        <w:t xml:space="preserve">The compliance check </w:t>
      </w:r>
      <w:r w:rsidR="004B08E7">
        <w:rPr>
          <w:rFonts w:ascii="Times New Roman" w:hAnsi="Times New Roman" w:cs="Times New Roman"/>
          <w:sz w:val="24"/>
          <w:szCs w:val="24"/>
        </w:rPr>
        <w:t xml:space="preserve">scheduling </w:t>
      </w:r>
      <w:r w:rsidRPr="00A7406F">
        <w:rPr>
          <w:rFonts w:ascii="Times New Roman" w:hAnsi="Times New Roman" w:cs="Times New Roman"/>
          <w:sz w:val="24"/>
          <w:szCs w:val="24"/>
        </w:rPr>
        <w:t xml:space="preserve">letter </w:t>
      </w:r>
      <w:r w:rsidR="004B08E7">
        <w:rPr>
          <w:rFonts w:ascii="Times New Roman" w:hAnsi="Times New Roman" w:cs="Times New Roman"/>
          <w:sz w:val="24"/>
          <w:szCs w:val="24"/>
        </w:rPr>
        <w:t>has</w:t>
      </w:r>
      <w:r w:rsidRPr="00A7406F">
        <w:rPr>
          <w:rFonts w:ascii="Times New Roman" w:hAnsi="Times New Roman" w:cs="Times New Roman"/>
          <w:sz w:val="24"/>
          <w:szCs w:val="24"/>
        </w:rPr>
        <w:t xml:space="preserve"> also had some clarifying revisions.  All the letters are included in this ICR</w:t>
      </w:r>
      <w:r w:rsidR="004B08E7">
        <w:rPr>
          <w:rFonts w:ascii="Times New Roman" w:hAnsi="Times New Roman" w:cs="Times New Roman"/>
          <w:sz w:val="24"/>
          <w:szCs w:val="24"/>
        </w:rPr>
        <w:t xml:space="preserve"> and were published during the </w:t>
      </w:r>
      <w:r w:rsidR="0053086C">
        <w:rPr>
          <w:rFonts w:ascii="Times New Roman" w:hAnsi="Times New Roman" w:cs="Times New Roman"/>
          <w:sz w:val="24"/>
          <w:szCs w:val="24"/>
        </w:rPr>
        <w:t>60-day</w:t>
      </w:r>
      <w:r w:rsidR="004B08E7">
        <w:rPr>
          <w:rFonts w:ascii="Times New Roman" w:hAnsi="Times New Roman" w:cs="Times New Roman"/>
          <w:sz w:val="24"/>
          <w:szCs w:val="24"/>
        </w:rPr>
        <w:t xml:space="preserve"> </w:t>
      </w:r>
      <w:r w:rsidRPr="00A7406F" w:rsidR="00705B46">
        <w:rPr>
          <w:rFonts w:ascii="Times New Roman" w:hAnsi="Times New Roman" w:cs="Times New Roman"/>
          <w:sz w:val="24"/>
          <w:szCs w:val="24"/>
        </w:rPr>
        <w:t xml:space="preserve">public </w:t>
      </w:r>
      <w:r w:rsidR="004B08E7">
        <w:rPr>
          <w:rFonts w:ascii="Times New Roman" w:hAnsi="Times New Roman" w:cs="Times New Roman"/>
          <w:sz w:val="24"/>
          <w:szCs w:val="24"/>
        </w:rPr>
        <w:t>comment period</w:t>
      </w:r>
      <w:r w:rsidRPr="00A7406F">
        <w:rPr>
          <w:rFonts w:ascii="Times New Roman" w:hAnsi="Times New Roman" w:cs="Times New Roman"/>
          <w:sz w:val="24"/>
          <w:szCs w:val="24"/>
        </w:rPr>
        <w:t xml:space="preserve">. </w:t>
      </w:r>
    </w:p>
    <w:p w:rsidRPr="00A7406F" w:rsidR="000C24A9" w:rsidP="009E5578" w:rsidRDefault="000C24A9" w14:paraId="394E72E8" w14:textId="77777777">
      <w:pPr>
        <w:spacing w:after="0" w:line="240" w:lineRule="auto"/>
        <w:rPr>
          <w:rFonts w:ascii="Times New Roman" w:hAnsi="Times New Roman" w:cs="Times New Roman"/>
          <w:sz w:val="24"/>
          <w:szCs w:val="24"/>
        </w:rPr>
      </w:pPr>
    </w:p>
    <w:p w:rsidRPr="00A7406F" w:rsidR="000C24A9" w:rsidP="009E5578" w:rsidRDefault="000C24A9" w14:paraId="394E72E9" w14:textId="77777777">
      <w:pPr>
        <w:spacing w:after="0" w:line="240" w:lineRule="auto"/>
        <w:rPr>
          <w:rFonts w:ascii="Times New Roman" w:hAnsi="Times New Roman" w:cs="Times New Roman"/>
          <w:sz w:val="24"/>
          <w:szCs w:val="24"/>
        </w:rPr>
      </w:pPr>
      <w:r w:rsidRPr="00A7406F">
        <w:rPr>
          <w:rFonts w:ascii="Times New Roman" w:hAnsi="Times New Roman" w:cs="Times New Roman"/>
          <w:sz w:val="24"/>
          <w:szCs w:val="24"/>
        </w:rPr>
        <w:t xml:space="preserve">In order to consolidate and harmonize its information collections, OFCCP incorporated the recordkeeping and reporting requirements previously covered under OMB Control No. 1250-0008 (Government Contractors, Prohibitions against Pay Secrecy Policies and Actions) and OMB Control No. 1250-0009 (Prohibiting Discrimination Based on Sexual Orientation and </w:t>
      </w:r>
      <w:r w:rsidRPr="00A7406F">
        <w:rPr>
          <w:rFonts w:ascii="Times New Roman" w:hAnsi="Times New Roman" w:cs="Times New Roman"/>
          <w:sz w:val="24"/>
          <w:szCs w:val="24"/>
        </w:rPr>
        <w:lastRenderedPageBreak/>
        <w:t>Gender Identity by Contractors and Subcontractors) into its supply and service and construction programs.  On September 27, 2018, OMB approved a non-material change to include under this collection (OMB Control No. 1250-0003) these two ICRs, which OFCCP subsequently discontinued.  The most recent approval for OMB Control No. 1250-0001, Construction Recordkeeping and Reporting Requirements, incorporated 1250-0008 and 1250-0009 into OFCCP’s construction program.</w:t>
      </w:r>
      <w:r w:rsidRPr="00A7406F">
        <w:rPr>
          <w:rFonts w:ascii="Times New Roman" w:hAnsi="Times New Roman" w:cs="Times New Roman"/>
          <w:sz w:val="24"/>
          <w:szCs w:val="24"/>
          <w:vertAlign w:val="superscript"/>
        </w:rPr>
        <w:footnoteReference w:id="4"/>
      </w:r>
      <w:r w:rsidRPr="00A7406F">
        <w:rPr>
          <w:rFonts w:ascii="Times New Roman" w:hAnsi="Times New Roman" w:cs="Times New Roman"/>
          <w:sz w:val="24"/>
          <w:szCs w:val="24"/>
          <w:vertAlign w:val="superscript"/>
        </w:rPr>
        <w:t xml:space="preserve"> </w:t>
      </w:r>
      <w:r w:rsidRPr="00A7406F">
        <w:rPr>
          <w:rFonts w:ascii="Times New Roman" w:hAnsi="Times New Roman" w:cs="Times New Roman"/>
          <w:sz w:val="24"/>
          <w:szCs w:val="24"/>
        </w:rPr>
        <w:t xml:space="preserve"> This ICR contains one requirement, as explained below, that was previously covered under the discontinued collections that apply to supply and service contractors.  No other requirements apply as these ICRs carried a one-time burden that has been fully manifested since their implementation. </w:t>
      </w:r>
    </w:p>
    <w:p w:rsidRPr="00A7406F" w:rsidR="000C24A9" w:rsidP="009E5578" w:rsidRDefault="000C24A9" w14:paraId="394E72EA" w14:textId="77777777">
      <w:pPr>
        <w:spacing w:after="0" w:line="240" w:lineRule="auto"/>
        <w:rPr>
          <w:rFonts w:ascii="Times New Roman" w:hAnsi="Times New Roman" w:cs="Times New Roman"/>
          <w:sz w:val="24"/>
          <w:szCs w:val="24"/>
        </w:rPr>
      </w:pPr>
    </w:p>
    <w:p w:rsidRPr="00A7406F" w:rsidR="000C24A9" w:rsidP="009E5578" w:rsidRDefault="000C24A9" w14:paraId="394E72EB" w14:textId="77777777">
      <w:pPr>
        <w:spacing w:after="0" w:line="240" w:lineRule="auto"/>
        <w:rPr>
          <w:rFonts w:ascii="Times New Roman" w:hAnsi="Times New Roman" w:cs="Times New Roman"/>
          <w:sz w:val="24"/>
          <w:szCs w:val="24"/>
        </w:rPr>
      </w:pPr>
    </w:p>
    <w:p w:rsidRPr="00A7406F" w:rsidR="000C24A9" w:rsidP="009E5578" w:rsidRDefault="000C24A9" w14:paraId="394E72EC" w14:textId="77777777">
      <w:pPr>
        <w:spacing w:after="0" w:line="240" w:lineRule="auto"/>
        <w:rPr>
          <w:rFonts w:ascii="Times New Roman" w:hAnsi="Times New Roman" w:cs="Times New Roman"/>
          <w:sz w:val="24"/>
          <w:szCs w:val="24"/>
        </w:rPr>
      </w:pPr>
      <w:r w:rsidRPr="00A7406F">
        <w:rPr>
          <w:rFonts w:ascii="Times New Roman" w:hAnsi="Times New Roman" w:cs="Times New Roman"/>
          <w:sz w:val="24"/>
          <w:szCs w:val="24"/>
        </w:rPr>
        <w:t>1.</w:t>
      </w:r>
      <w:r w:rsidRPr="00A7406F">
        <w:rPr>
          <w:rFonts w:ascii="Times New Roman" w:hAnsi="Times New Roman" w:cs="Times New Roman"/>
          <w:sz w:val="24"/>
          <w:szCs w:val="24"/>
        </w:rPr>
        <w:tab/>
        <w:t xml:space="preserve">Legal and Administrative Requirements </w:t>
      </w:r>
    </w:p>
    <w:p w:rsidRPr="00A7406F" w:rsidR="000C24A9" w:rsidP="009E5578" w:rsidRDefault="000C24A9" w14:paraId="394E72ED" w14:textId="77777777">
      <w:pPr>
        <w:spacing w:after="0" w:line="240" w:lineRule="auto"/>
        <w:rPr>
          <w:rFonts w:ascii="Times New Roman" w:hAnsi="Times New Roman" w:cs="Times New Roman"/>
          <w:sz w:val="24"/>
          <w:szCs w:val="24"/>
        </w:rPr>
      </w:pPr>
    </w:p>
    <w:p w:rsidRPr="00A7406F" w:rsidR="000C24A9" w:rsidP="009E5578" w:rsidRDefault="000C24A9" w14:paraId="394E72EE" w14:textId="77777777">
      <w:pPr>
        <w:spacing w:after="0" w:line="240" w:lineRule="auto"/>
        <w:rPr>
          <w:rFonts w:ascii="Times New Roman" w:hAnsi="Times New Roman" w:cs="Times New Roman"/>
          <w:sz w:val="24"/>
          <w:szCs w:val="24"/>
        </w:rPr>
      </w:pPr>
      <w:r w:rsidRPr="00A7406F">
        <w:rPr>
          <w:rFonts w:ascii="Times New Roman" w:hAnsi="Times New Roman" w:cs="Times New Roman"/>
          <w:sz w:val="24"/>
          <w:szCs w:val="24"/>
        </w:rPr>
        <w:lastRenderedPageBreak/>
        <w:t>OFCCP administers and enforces the three equal employment opportunity laws</w:t>
      </w:r>
      <w:r w:rsidRPr="00A7406F">
        <w:rPr>
          <w:rFonts w:ascii="Times New Roman" w:hAnsi="Times New Roman" w:cs="Times New Roman"/>
          <w:sz w:val="24"/>
          <w:szCs w:val="24"/>
          <w:vertAlign w:val="superscript"/>
        </w:rPr>
        <w:footnoteReference w:id="5"/>
      </w:r>
      <w:r w:rsidRPr="00A7406F">
        <w:rPr>
          <w:rFonts w:ascii="Times New Roman" w:hAnsi="Times New Roman" w:cs="Times New Roman"/>
          <w:sz w:val="24"/>
          <w:szCs w:val="24"/>
        </w:rPr>
        <w:t xml:space="preserve"> listed below, which</w:t>
      </w:r>
      <w:r w:rsidRPr="00A7406F">
        <w:rPr>
          <w:rFonts w:ascii="Times New Roman" w:hAnsi="Times New Roman" w:cs="Times New Roman"/>
          <w:sz w:val="24"/>
          <w:szCs w:val="24"/>
          <w:vertAlign w:val="superscript"/>
        </w:rPr>
        <w:t xml:space="preserve"> </w:t>
      </w:r>
      <w:r w:rsidRPr="00A7406F">
        <w:rPr>
          <w:rFonts w:ascii="Times New Roman" w:hAnsi="Times New Roman" w:cs="Times New Roman"/>
          <w:sz w:val="24"/>
          <w:szCs w:val="24"/>
        </w:rPr>
        <w:t>prohibit employment discrimination and set affirmative action requirements for contractors that meet certain jurisdictional thresholds.</w:t>
      </w:r>
      <w:r w:rsidRPr="00A7406F">
        <w:rPr>
          <w:rFonts w:ascii="Times New Roman" w:hAnsi="Times New Roman" w:cs="Times New Roman"/>
          <w:sz w:val="24"/>
          <w:szCs w:val="24"/>
          <w:vertAlign w:val="superscript"/>
        </w:rPr>
        <w:footnoteReference w:id="6"/>
      </w:r>
    </w:p>
    <w:p w:rsidRPr="00A7406F" w:rsidR="000C24A9" w:rsidP="009E5578" w:rsidRDefault="000C24A9" w14:paraId="394E72EF" w14:textId="77777777">
      <w:pPr>
        <w:spacing w:after="0" w:line="240" w:lineRule="auto"/>
        <w:rPr>
          <w:rFonts w:ascii="Times New Roman" w:hAnsi="Times New Roman" w:cs="Times New Roman"/>
          <w:sz w:val="24"/>
          <w:szCs w:val="24"/>
        </w:rPr>
      </w:pPr>
    </w:p>
    <w:p w:rsidRPr="00A7406F" w:rsidR="000C24A9" w:rsidP="009E5578" w:rsidRDefault="000C24A9" w14:paraId="394E72F0" w14:textId="77777777">
      <w:pPr>
        <w:numPr>
          <w:ilvl w:val="0"/>
          <w:numId w:val="23"/>
        </w:numPr>
        <w:spacing w:after="0" w:line="240" w:lineRule="auto"/>
        <w:rPr>
          <w:rFonts w:ascii="Times New Roman" w:hAnsi="Times New Roman" w:cs="Times New Roman"/>
          <w:sz w:val="24"/>
          <w:szCs w:val="24"/>
        </w:rPr>
      </w:pPr>
      <w:r w:rsidRPr="00A7406F">
        <w:rPr>
          <w:rFonts w:ascii="Times New Roman" w:hAnsi="Times New Roman" w:cs="Times New Roman"/>
          <w:sz w:val="24"/>
          <w:szCs w:val="24"/>
        </w:rPr>
        <w:t>Executive Order 11246, as amended (EO 11246),</w:t>
      </w:r>
    </w:p>
    <w:p w:rsidRPr="00A7406F" w:rsidR="000C24A9" w:rsidP="009E5578" w:rsidRDefault="000C24A9" w14:paraId="394E72F1" w14:textId="77777777">
      <w:pPr>
        <w:numPr>
          <w:ilvl w:val="0"/>
          <w:numId w:val="23"/>
        </w:numPr>
        <w:spacing w:after="0" w:line="240" w:lineRule="auto"/>
        <w:rPr>
          <w:rFonts w:ascii="Times New Roman" w:hAnsi="Times New Roman" w:cs="Times New Roman"/>
          <w:sz w:val="24"/>
          <w:szCs w:val="24"/>
        </w:rPr>
      </w:pPr>
      <w:r w:rsidRPr="00A7406F">
        <w:rPr>
          <w:rFonts w:ascii="Times New Roman" w:hAnsi="Times New Roman" w:cs="Times New Roman"/>
          <w:sz w:val="24"/>
          <w:szCs w:val="24"/>
        </w:rPr>
        <w:t xml:space="preserve">Section 503 of the Rehabilitation Act of 1973, as amended (Section 503), and </w:t>
      </w:r>
    </w:p>
    <w:p w:rsidRPr="00A7406F" w:rsidR="000C24A9" w:rsidP="009E5578" w:rsidRDefault="000C24A9" w14:paraId="394E72F2" w14:textId="77777777">
      <w:pPr>
        <w:numPr>
          <w:ilvl w:val="0"/>
          <w:numId w:val="23"/>
        </w:numPr>
        <w:spacing w:after="0" w:line="240" w:lineRule="auto"/>
        <w:rPr>
          <w:rFonts w:ascii="Times New Roman" w:hAnsi="Times New Roman" w:cs="Times New Roman"/>
          <w:sz w:val="24"/>
          <w:szCs w:val="24"/>
        </w:rPr>
      </w:pPr>
      <w:r w:rsidRPr="00A7406F">
        <w:rPr>
          <w:rFonts w:ascii="Times New Roman" w:hAnsi="Times New Roman" w:cs="Times New Roman"/>
          <w:sz w:val="24"/>
          <w:szCs w:val="24"/>
        </w:rPr>
        <w:t>Vietnam Era Veterans’ Readjustment Assistance Act of 1974, as amended (VEVRAA).</w:t>
      </w:r>
    </w:p>
    <w:p w:rsidRPr="00A7406F" w:rsidR="000C24A9" w:rsidP="009E5578" w:rsidRDefault="000C24A9" w14:paraId="394E72F3" w14:textId="77777777">
      <w:pPr>
        <w:spacing w:after="0" w:line="240" w:lineRule="auto"/>
        <w:rPr>
          <w:rFonts w:ascii="Times New Roman" w:hAnsi="Times New Roman" w:cs="Times New Roman"/>
          <w:sz w:val="24"/>
          <w:szCs w:val="24"/>
          <w:u w:val="single"/>
        </w:rPr>
      </w:pPr>
    </w:p>
    <w:p w:rsidRPr="00A7406F" w:rsidR="000C24A9" w:rsidP="009E5578" w:rsidRDefault="000C24A9" w14:paraId="394E72F4" w14:textId="77777777">
      <w:pPr>
        <w:spacing w:after="0" w:line="240" w:lineRule="auto"/>
        <w:rPr>
          <w:rFonts w:ascii="Times New Roman" w:hAnsi="Times New Roman" w:cs="Times New Roman"/>
          <w:sz w:val="24"/>
          <w:szCs w:val="24"/>
        </w:rPr>
      </w:pPr>
      <w:r w:rsidRPr="00A7406F">
        <w:rPr>
          <w:rFonts w:ascii="Times New Roman" w:hAnsi="Times New Roman" w:cs="Times New Roman"/>
          <w:sz w:val="24"/>
          <w:szCs w:val="24"/>
        </w:rPr>
        <w:t>This ICR covers the reporting requirements for supply and service contractors under all three laws as well as the recordkeeping requirements under EO 11246.</w:t>
      </w:r>
      <w:r w:rsidRPr="00A7406F">
        <w:rPr>
          <w:rFonts w:ascii="Times New Roman" w:hAnsi="Times New Roman" w:cs="Times New Roman"/>
          <w:sz w:val="24"/>
          <w:szCs w:val="24"/>
          <w:vertAlign w:val="superscript"/>
        </w:rPr>
        <w:footnoteReference w:id="7"/>
      </w:r>
      <w:r w:rsidRPr="00A7406F">
        <w:rPr>
          <w:rFonts w:ascii="Times New Roman" w:hAnsi="Times New Roman" w:cs="Times New Roman"/>
          <w:sz w:val="24"/>
          <w:szCs w:val="24"/>
          <w:vertAlign w:val="superscript"/>
        </w:rPr>
        <w:t xml:space="preserve"> </w:t>
      </w:r>
      <w:r w:rsidRPr="00A7406F">
        <w:rPr>
          <w:rFonts w:ascii="Times New Roman" w:hAnsi="Times New Roman" w:cs="Times New Roman"/>
          <w:sz w:val="24"/>
          <w:szCs w:val="24"/>
        </w:rPr>
        <w:t xml:space="preserve"> The recordkeeping requirements </w:t>
      </w:r>
      <w:r w:rsidRPr="00A7406F">
        <w:rPr>
          <w:rFonts w:ascii="Times New Roman" w:hAnsi="Times New Roman" w:cs="Times New Roman"/>
          <w:sz w:val="24"/>
          <w:szCs w:val="24"/>
        </w:rPr>
        <w:lastRenderedPageBreak/>
        <w:t xml:space="preserve">for VEVRAA and Section 503 are covered under OMB Control Nos. 1250-0004 and 1250-0005, respectively.  </w:t>
      </w:r>
    </w:p>
    <w:p w:rsidRPr="00A7406F" w:rsidR="000C24A9" w:rsidP="009E5578" w:rsidRDefault="000C24A9" w14:paraId="394E72F5" w14:textId="77777777">
      <w:pPr>
        <w:spacing w:after="0" w:line="240" w:lineRule="auto"/>
        <w:rPr>
          <w:rFonts w:ascii="Times New Roman" w:hAnsi="Times New Roman" w:cs="Times New Roman"/>
          <w:sz w:val="24"/>
          <w:szCs w:val="24"/>
        </w:rPr>
      </w:pPr>
    </w:p>
    <w:p w:rsidRPr="009E5578" w:rsidR="000C24A9" w:rsidP="009E5578" w:rsidRDefault="000C24A9" w14:paraId="394E72F6" w14:textId="77777777">
      <w:pPr>
        <w:spacing w:after="0" w:line="240" w:lineRule="auto"/>
        <w:jc w:val="center"/>
        <w:rPr>
          <w:rFonts w:ascii="Times New Roman" w:hAnsi="Times New Roman" w:cs="Times New Roman"/>
          <w:b/>
          <w:sz w:val="24"/>
          <w:szCs w:val="24"/>
        </w:rPr>
      </w:pPr>
      <w:r w:rsidRPr="009E5578">
        <w:rPr>
          <w:rFonts w:ascii="Times New Roman" w:hAnsi="Times New Roman" w:cs="Times New Roman"/>
          <w:b/>
          <w:sz w:val="24"/>
          <w:szCs w:val="24"/>
        </w:rPr>
        <w:t>Executive Order 11246</w:t>
      </w:r>
    </w:p>
    <w:p w:rsidRPr="00A7406F" w:rsidR="000C24A9" w:rsidP="009E5578" w:rsidRDefault="000C24A9" w14:paraId="394E72F7" w14:textId="77777777">
      <w:pPr>
        <w:spacing w:after="0" w:line="240" w:lineRule="auto"/>
        <w:rPr>
          <w:rFonts w:ascii="Times New Roman" w:hAnsi="Times New Roman" w:cs="Times New Roman"/>
          <w:sz w:val="24"/>
          <w:szCs w:val="24"/>
        </w:rPr>
      </w:pPr>
    </w:p>
    <w:p w:rsidRPr="00A7406F" w:rsidR="000C24A9" w:rsidP="009E5578" w:rsidRDefault="000C24A9" w14:paraId="394E72F8" w14:textId="77777777">
      <w:pPr>
        <w:spacing w:after="0" w:line="240" w:lineRule="auto"/>
        <w:rPr>
          <w:rFonts w:ascii="Times New Roman" w:hAnsi="Times New Roman" w:cs="Times New Roman"/>
          <w:sz w:val="24"/>
          <w:szCs w:val="24"/>
        </w:rPr>
      </w:pPr>
      <w:r w:rsidRPr="00A7406F">
        <w:rPr>
          <w:rFonts w:ascii="Times New Roman" w:hAnsi="Times New Roman" w:cs="Times New Roman"/>
          <w:sz w:val="24"/>
          <w:szCs w:val="24"/>
        </w:rPr>
        <w:t>EO 11246 prohibits contractors from discriminating against applicants and employees based on race, color, religion, sex, sexual orientation, gender identity, and national origin and requires contractors to take affirmative action to ensure that equal opportunity is provided in all aspects of their employment.  Additionally, it prohibits contractors from taking adverse employment actions against applicants and employees for inquiring about, discussing, or disclosing information about their pay or the pay of their co-workers, subject to certain limitations.  EO 11246 applies to contractors (including federally assisted construction contractors) holding a government contract in excess of $10,000, or government contracts that have, or can reasonably expect to have, an aggregate total value exceeding $10,000 in a 12-month period.  EO 11246 also applies to government bills of lading, de</w:t>
      </w:r>
      <w:r w:rsidRPr="00A7406F">
        <w:rPr>
          <w:rFonts w:ascii="Times New Roman" w:hAnsi="Times New Roman" w:cs="Times New Roman"/>
          <w:sz w:val="24"/>
          <w:szCs w:val="24"/>
        </w:rPr>
        <w:lastRenderedPageBreak/>
        <w:t>positories of federal funds in any amount, and to financial institutions that are issuing and paying agents for U.S. savings bonds and notes in any amount.</w:t>
      </w:r>
    </w:p>
    <w:p w:rsidRPr="00A7406F" w:rsidR="000C24A9" w:rsidP="009E5578" w:rsidRDefault="000C24A9" w14:paraId="394E72F9" w14:textId="77777777">
      <w:pPr>
        <w:spacing w:after="0" w:line="240" w:lineRule="auto"/>
        <w:rPr>
          <w:rFonts w:ascii="Times New Roman" w:hAnsi="Times New Roman" w:cs="Times New Roman"/>
          <w:sz w:val="24"/>
          <w:szCs w:val="24"/>
          <w:u w:val="single"/>
        </w:rPr>
      </w:pPr>
    </w:p>
    <w:p w:rsidRPr="00A7406F" w:rsidR="000C24A9" w:rsidP="009E5578" w:rsidRDefault="000C24A9" w14:paraId="394E72FA" w14:textId="77777777">
      <w:pPr>
        <w:spacing w:after="0" w:line="240" w:lineRule="auto"/>
        <w:rPr>
          <w:rFonts w:ascii="Times New Roman" w:hAnsi="Times New Roman" w:cs="Times New Roman"/>
          <w:sz w:val="24"/>
          <w:szCs w:val="24"/>
          <w:u w:val="single"/>
        </w:rPr>
      </w:pPr>
      <w:r w:rsidRPr="00A7406F">
        <w:rPr>
          <w:rFonts w:ascii="Times New Roman" w:hAnsi="Times New Roman" w:cs="Times New Roman"/>
          <w:sz w:val="24"/>
          <w:szCs w:val="24"/>
          <w:u w:val="single"/>
        </w:rPr>
        <w:t>41 CFR Part 60-1 – Obligations of Contractors and Subcontractors</w:t>
      </w:r>
    </w:p>
    <w:p w:rsidRPr="00A7406F" w:rsidR="000C24A9" w:rsidP="009E5578" w:rsidRDefault="000C24A9" w14:paraId="394E72FB" w14:textId="77777777">
      <w:pPr>
        <w:spacing w:after="0" w:line="240" w:lineRule="auto"/>
        <w:rPr>
          <w:rFonts w:ascii="Times New Roman" w:hAnsi="Times New Roman" w:cs="Times New Roman"/>
          <w:sz w:val="24"/>
          <w:szCs w:val="24"/>
          <w:u w:val="single"/>
        </w:rPr>
      </w:pPr>
    </w:p>
    <w:p w:rsidRPr="00A7406F" w:rsidR="000C24A9" w:rsidP="009E5578" w:rsidRDefault="000C24A9" w14:paraId="394E72FC" w14:textId="77777777">
      <w:pPr>
        <w:spacing w:after="0" w:line="240" w:lineRule="auto"/>
        <w:rPr>
          <w:rFonts w:ascii="Times New Roman" w:hAnsi="Times New Roman" w:cs="Times New Roman"/>
          <w:sz w:val="24"/>
          <w:szCs w:val="24"/>
        </w:rPr>
      </w:pPr>
      <w:r w:rsidRPr="00A7406F">
        <w:rPr>
          <w:rFonts w:ascii="Times New Roman" w:hAnsi="Times New Roman" w:cs="Times New Roman"/>
          <w:sz w:val="24"/>
          <w:szCs w:val="24"/>
        </w:rPr>
        <w:t>This part prescribes the nondiscrimination and general affirmative action requirements under EO 11246 and contains recordkeeping, reporting, and third party disclosure requirements.  OFCCP discusses the specific sections of this part below that carry a recordkeeping or reporting requirement and are relevant to this ICR.</w:t>
      </w:r>
    </w:p>
    <w:p w:rsidRPr="00A7406F" w:rsidR="000C24A9" w:rsidP="009E5578" w:rsidRDefault="000C24A9" w14:paraId="394E72FD" w14:textId="77777777">
      <w:pPr>
        <w:spacing w:after="0" w:line="240" w:lineRule="auto"/>
        <w:rPr>
          <w:rFonts w:ascii="Times New Roman" w:hAnsi="Times New Roman" w:cs="Times New Roman"/>
          <w:sz w:val="24"/>
          <w:szCs w:val="24"/>
        </w:rPr>
      </w:pPr>
    </w:p>
    <w:p w:rsidRPr="00A7406F" w:rsidR="000C24A9" w:rsidP="009E5578" w:rsidRDefault="000C24A9" w14:paraId="394E72FE" w14:textId="77777777">
      <w:pPr>
        <w:spacing w:after="0" w:line="240" w:lineRule="auto"/>
        <w:rPr>
          <w:rFonts w:ascii="Times New Roman" w:hAnsi="Times New Roman" w:cs="Times New Roman"/>
          <w:sz w:val="24"/>
          <w:szCs w:val="24"/>
          <w:vertAlign w:val="superscript"/>
        </w:rPr>
      </w:pPr>
      <w:r w:rsidRPr="00A7406F">
        <w:rPr>
          <w:rFonts w:ascii="Times New Roman" w:hAnsi="Times New Roman" w:cs="Times New Roman"/>
          <w:sz w:val="24"/>
          <w:szCs w:val="24"/>
        </w:rPr>
        <w:t xml:space="preserve">Section 60-1.4 describes the equal opportunity clause </w:t>
      </w:r>
      <w:r w:rsidR="0088099A">
        <w:rPr>
          <w:rFonts w:ascii="Times New Roman" w:hAnsi="Times New Roman" w:cs="Times New Roman"/>
          <w:sz w:val="24"/>
          <w:szCs w:val="24"/>
        </w:rPr>
        <w:t xml:space="preserve">that must be included </w:t>
      </w:r>
      <w:r w:rsidRPr="00A7406F">
        <w:rPr>
          <w:rFonts w:ascii="Times New Roman" w:hAnsi="Times New Roman" w:cs="Times New Roman"/>
          <w:sz w:val="24"/>
          <w:szCs w:val="24"/>
        </w:rPr>
        <w:t xml:space="preserve">in government contracts.  This section includes the requirement that </w:t>
      </w:r>
      <w:proofErr w:type="gramStart"/>
      <w:r w:rsidRPr="00A7406F">
        <w:rPr>
          <w:rFonts w:ascii="Times New Roman" w:hAnsi="Times New Roman" w:cs="Times New Roman"/>
          <w:sz w:val="24"/>
          <w:szCs w:val="24"/>
        </w:rPr>
        <w:t>contractors</w:t>
      </w:r>
      <w:proofErr w:type="gramEnd"/>
      <w:r w:rsidRPr="00A7406F">
        <w:rPr>
          <w:rFonts w:ascii="Times New Roman" w:hAnsi="Times New Roman" w:cs="Times New Roman"/>
          <w:sz w:val="24"/>
          <w:szCs w:val="24"/>
        </w:rPr>
        <w:t xml:space="preserve"> state in all solicitations or advertisements for employment that applicants will receive consideration without regard to one or more of the protected bases</w:t>
      </w:r>
      <w:r w:rsidRPr="00A7406F">
        <w:rPr>
          <w:rFonts w:ascii="Times New Roman" w:hAnsi="Times New Roman" w:cs="Times New Roman"/>
          <w:sz w:val="24"/>
          <w:szCs w:val="24"/>
          <w:vertAlign w:val="superscript"/>
        </w:rPr>
        <w:footnoteReference w:id="8"/>
      </w:r>
      <w:r w:rsidRPr="00A7406F">
        <w:rPr>
          <w:rFonts w:ascii="Times New Roman" w:hAnsi="Times New Roman" w:cs="Times New Roman"/>
          <w:sz w:val="24"/>
          <w:szCs w:val="24"/>
        </w:rPr>
        <w:t xml:space="preserve"> and that contractors notify labor organizations of their obligations under EO 11246.</w:t>
      </w:r>
      <w:r w:rsidRPr="00A7406F">
        <w:rPr>
          <w:rFonts w:ascii="Times New Roman" w:hAnsi="Times New Roman" w:cs="Times New Roman"/>
          <w:sz w:val="24"/>
          <w:szCs w:val="24"/>
          <w:vertAlign w:val="superscript"/>
        </w:rPr>
        <w:footnoteReference w:id="9"/>
      </w:r>
      <w:r w:rsidRPr="00A7406F">
        <w:rPr>
          <w:rFonts w:ascii="Times New Roman" w:hAnsi="Times New Roman" w:cs="Times New Roman"/>
          <w:sz w:val="24"/>
          <w:szCs w:val="24"/>
          <w:vertAlign w:val="superscript"/>
        </w:rPr>
        <w:t xml:space="preserve"> </w:t>
      </w:r>
    </w:p>
    <w:p w:rsidRPr="00A7406F" w:rsidR="000C24A9" w:rsidP="009E5578" w:rsidRDefault="000C24A9" w14:paraId="394E72FF" w14:textId="77777777">
      <w:pPr>
        <w:spacing w:after="0" w:line="240" w:lineRule="auto"/>
        <w:rPr>
          <w:rFonts w:ascii="Times New Roman" w:hAnsi="Times New Roman" w:cs="Times New Roman"/>
          <w:sz w:val="24"/>
          <w:szCs w:val="24"/>
        </w:rPr>
      </w:pPr>
      <w:r w:rsidRPr="00A7406F">
        <w:rPr>
          <w:rFonts w:ascii="Times New Roman" w:hAnsi="Times New Roman" w:cs="Times New Roman"/>
          <w:sz w:val="24"/>
          <w:szCs w:val="24"/>
        </w:rPr>
        <w:lastRenderedPageBreak/>
        <w:t xml:space="preserve"> </w:t>
      </w:r>
    </w:p>
    <w:p w:rsidRPr="00A7406F" w:rsidR="000C24A9" w:rsidP="009E5578" w:rsidRDefault="000C24A9" w14:paraId="394E7300" w14:textId="77777777">
      <w:pPr>
        <w:spacing w:after="0" w:line="240" w:lineRule="auto"/>
        <w:rPr>
          <w:rFonts w:ascii="Times New Roman" w:hAnsi="Times New Roman" w:cs="Times New Roman"/>
          <w:sz w:val="24"/>
          <w:szCs w:val="24"/>
        </w:rPr>
      </w:pPr>
      <w:r w:rsidRPr="00A7406F">
        <w:rPr>
          <w:rFonts w:ascii="Times New Roman" w:hAnsi="Times New Roman" w:cs="Times New Roman"/>
          <w:sz w:val="24"/>
          <w:szCs w:val="24"/>
        </w:rPr>
        <w:t>Section 60-1.7 requires specific contractors to file an Employer Information Report (EEO-1 Report) annually.</w:t>
      </w:r>
      <w:r w:rsidRPr="00A7406F">
        <w:rPr>
          <w:rFonts w:ascii="Times New Roman" w:hAnsi="Times New Roman" w:cs="Times New Roman"/>
          <w:sz w:val="24"/>
          <w:szCs w:val="24"/>
          <w:vertAlign w:val="superscript"/>
        </w:rPr>
        <w:footnoteReference w:id="10"/>
      </w:r>
      <w:r w:rsidRPr="00A7406F">
        <w:rPr>
          <w:rFonts w:ascii="Times New Roman" w:hAnsi="Times New Roman" w:cs="Times New Roman"/>
          <w:sz w:val="24"/>
          <w:szCs w:val="24"/>
          <w:vertAlign w:val="superscript"/>
        </w:rPr>
        <w:t xml:space="preserve"> </w:t>
      </w:r>
      <w:r w:rsidRPr="00A7406F">
        <w:rPr>
          <w:rFonts w:ascii="Times New Roman" w:hAnsi="Times New Roman" w:cs="Times New Roman"/>
          <w:sz w:val="24"/>
          <w:szCs w:val="24"/>
        </w:rPr>
        <w:t xml:space="preserve"> The U.S. Equal Employment Opportunity Commission (EEOC) and OFCCP use EEO-1 Report data to analyze employment patterns.  Although the EEO-1 constitutes a joint data collection with OFCCP, the EEOC is the sponsor of the collection and carries the public reporting burden.</w:t>
      </w:r>
      <w:r w:rsidRPr="00A7406F">
        <w:rPr>
          <w:rFonts w:ascii="Times New Roman" w:hAnsi="Times New Roman" w:cs="Times New Roman"/>
          <w:sz w:val="24"/>
          <w:szCs w:val="24"/>
          <w:vertAlign w:val="superscript"/>
        </w:rPr>
        <w:footnoteReference w:id="11"/>
      </w:r>
      <w:r w:rsidRPr="00A7406F">
        <w:rPr>
          <w:rFonts w:ascii="Times New Roman" w:hAnsi="Times New Roman" w:cs="Times New Roman"/>
          <w:sz w:val="24"/>
          <w:szCs w:val="24"/>
          <w:vertAlign w:val="superscript"/>
        </w:rPr>
        <w:t xml:space="preserve"> </w:t>
      </w:r>
      <w:r w:rsidRPr="00A7406F">
        <w:rPr>
          <w:rFonts w:ascii="Times New Roman" w:hAnsi="Times New Roman" w:cs="Times New Roman"/>
          <w:sz w:val="24"/>
          <w:szCs w:val="24"/>
        </w:rPr>
        <w:t xml:space="preserve"> </w:t>
      </w:r>
    </w:p>
    <w:p w:rsidRPr="00A7406F" w:rsidR="000C24A9" w:rsidP="009E5578" w:rsidRDefault="000C24A9" w14:paraId="394E7301" w14:textId="77777777">
      <w:pPr>
        <w:spacing w:after="0" w:line="240" w:lineRule="auto"/>
        <w:rPr>
          <w:rFonts w:ascii="Times New Roman" w:hAnsi="Times New Roman" w:cs="Times New Roman"/>
          <w:sz w:val="24"/>
          <w:szCs w:val="24"/>
        </w:rPr>
      </w:pPr>
    </w:p>
    <w:p w:rsidRPr="00A7406F" w:rsidR="000C24A9" w:rsidP="009E5578" w:rsidRDefault="000C24A9" w14:paraId="394E7302" w14:textId="77777777">
      <w:pPr>
        <w:spacing w:after="0" w:line="240" w:lineRule="auto"/>
        <w:rPr>
          <w:rFonts w:ascii="Times New Roman" w:hAnsi="Times New Roman" w:cs="Times New Roman"/>
          <w:sz w:val="24"/>
          <w:szCs w:val="24"/>
        </w:rPr>
      </w:pPr>
      <w:r w:rsidRPr="00A7406F">
        <w:rPr>
          <w:rFonts w:ascii="Times New Roman" w:hAnsi="Times New Roman" w:cs="Times New Roman"/>
          <w:sz w:val="24"/>
          <w:szCs w:val="24"/>
        </w:rPr>
        <w:t xml:space="preserve">Section 60-1.10 requires the contractor to notify OFCCP when an employee or potential employee is denied a visa of entry to a </w:t>
      </w:r>
      <w:r w:rsidRPr="00A7406F">
        <w:rPr>
          <w:rFonts w:ascii="Times New Roman" w:hAnsi="Times New Roman" w:cs="Times New Roman"/>
          <w:sz w:val="24"/>
          <w:szCs w:val="24"/>
        </w:rPr>
        <w:lastRenderedPageBreak/>
        <w:t>country in which or with which it is doing business and it believes the denial was due to one, or more, of the protected bases covered by EO 11246.</w:t>
      </w:r>
      <w:r w:rsidRPr="00A7406F">
        <w:rPr>
          <w:rFonts w:ascii="Times New Roman" w:hAnsi="Times New Roman" w:cs="Times New Roman"/>
          <w:sz w:val="24"/>
          <w:szCs w:val="24"/>
          <w:vertAlign w:val="superscript"/>
        </w:rPr>
        <w:footnoteReference w:id="12"/>
      </w:r>
      <w:r w:rsidRPr="00A7406F">
        <w:rPr>
          <w:rFonts w:ascii="Times New Roman" w:hAnsi="Times New Roman" w:cs="Times New Roman"/>
          <w:sz w:val="24"/>
          <w:szCs w:val="24"/>
          <w:vertAlign w:val="superscript"/>
        </w:rPr>
        <w:t xml:space="preserve"> </w:t>
      </w:r>
    </w:p>
    <w:p w:rsidRPr="00A7406F" w:rsidR="000C24A9" w:rsidP="009E5578" w:rsidRDefault="000C24A9" w14:paraId="394E7303" w14:textId="77777777">
      <w:pPr>
        <w:spacing w:after="0" w:line="240" w:lineRule="auto"/>
        <w:rPr>
          <w:rFonts w:ascii="Times New Roman" w:hAnsi="Times New Roman" w:cs="Times New Roman"/>
          <w:sz w:val="24"/>
          <w:szCs w:val="24"/>
        </w:rPr>
      </w:pPr>
    </w:p>
    <w:p w:rsidRPr="00A7406F" w:rsidR="000C24A9" w:rsidP="009E5578" w:rsidRDefault="000C24A9" w14:paraId="394E7304" w14:textId="77777777">
      <w:pPr>
        <w:spacing w:after="0" w:line="240" w:lineRule="auto"/>
        <w:rPr>
          <w:rFonts w:ascii="Times New Roman" w:hAnsi="Times New Roman" w:cs="Times New Roman"/>
          <w:sz w:val="24"/>
          <w:szCs w:val="24"/>
        </w:rPr>
      </w:pPr>
      <w:r w:rsidRPr="00A7406F">
        <w:rPr>
          <w:rFonts w:ascii="Times New Roman" w:hAnsi="Times New Roman" w:cs="Times New Roman"/>
          <w:sz w:val="24"/>
          <w:szCs w:val="24"/>
        </w:rPr>
        <w:t>Section 60-1.12 outlines the record retention requirements.  Contractors are required to preserve any personnel or employment record made or kept for a period of not less than two years.  However, if the contractor has fewer than 150 employees or does not have a contract of at least $150,000, the record retention period is one year.  This section also provides that the contractor must be able to identify the gender, race and ethnicity of each employee for any record the contractor maintains.  Where possible, the contractor must also identify the gender, race, and ethnicity of each applicant or internet applicant.</w:t>
      </w:r>
      <w:r w:rsidRPr="00A7406F">
        <w:rPr>
          <w:rFonts w:ascii="Times New Roman" w:hAnsi="Times New Roman" w:cs="Times New Roman"/>
          <w:sz w:val="24"/>
          <w:szCs w:val="24"/>
          <w:vertAlign w:val="superscript"/>
        </w:rPr>
        <w:footnoteReference w:id="13"/>
      </w:r>
    </w:p>
    <w:p w:rsidRPr="00A7406F" w:rsidR="000C24A9" w:rsidP="009E5578" w:rsidRDefault="000C24A9" w14:paraId="394E7305" w14:textId="77777777">
      <w:pPr>
        <w:spacing w:after="0" w:line="240" w:lineRule="auto"/>
        <w:rPr>
          <w:rFonts w:ascii="Times New Roman" w:hAnsi="Times New Roman" w:cs="Times New Roman"/>
          <w:sz w:val="24"/>
          <w:szCs w:val="24"/>
        </w:rPr>
      </w:pPr>
    </w:p>
    <w:p w:rsidRPr="00A7406F" w:rsidR="000C24A9" w:rsidP="009E5578" w:rsidRDefault="000C24A9" w14:paraId="394E7306" w14:textId="77777777">
      <w:pPr>
        <w:spacing w:after="0" w:line="240" w:lineRule="auto"/>
        <w:rPr>
          <w:rFonts w:ascii="Times New Roman" w:hAnsi="Times New Roman" w:cs="Times New Roman"/>
          <w:sz w:val="24"/>
          <w:szCs w:val="24"/>
        </w:rPr>
      </w:pPr>
      <w:r w:rsidRPr="00A7406F">
        <w:rPr>
          <w:rFonts w:ascii="Times New Roman" w:hAnsi="Times New Roman" w:cs="Times New Roman"/>
          <w:sz w:val="24"/>
          <w:szCs w:val="24"/>
        </w:rPr>
        <w:t xml:space="preserve">Section 60-1.20 outlines the investigative methods OFCCP uses to evaluate a contractor’s compliance with the agency’s regulations.  A compliance evaluation may consist of one or any combination of the investigative procedures listed in the regulations, </w:t>
      </w:r>
      <w:r w:rsidRPr="00A7406F">
        <w:rPr>
          <w:rFonts w:ascii="Times New Roman" w:hAnsi="Times New Roman" w:cs="Times New Roman"/>
          <w:sz w:val="24"/>
          <w:szCs w:val="24"/>
        </w:rPr>
        <w:lastRenderedPageBreak/>
        <w:t>i.e., a compliance review, an off-site review of records, a compliance check, and/or a focused review.  With the exception of focused reviews, evaluation of compliance with EO 11246 is usually performed concurrently with evaluation of the contractor’s compliance with Section 503 and VEVRAA.</w:t>
      </w:r>
    </w:p>
    <w:p w:rsidRPr="00A7406F" w:rsidR="000C24A9" w:rsidP="009E5578" w:rsidRDefault="000C24A9" w14:paraId="394E7307" w14:textId="77777777">
      <w:pPr>
        <w:spacing w:after="0" w:line="240" w:lineRule="auto"/>
        <w:rPr>
          <w:rFonts w:ascii="Times New Roman" w:hAnsi="Times New Roman" w:cs="Times New Roman"/>
          <w:sz w:val="24"/>
          <w:szCs w:val="24"/>
        </w:rPr>
      </w:pPr>
      <w:r w:rsidRPr="00A7406F">
        <w:rPr>
          <w:rFonts w:ascii="Times New Roman" w:hAnsi="Times New Roman" w:cs="Times New Roman"/>
          <w:sz w:val="24"/>
          <w:szCs w:val="24"/>
        </w:rPr>
        <w:tab/>
      </w:r>
      <w:r w:rsidRPr="00A7406F">
        <w:rPr>
          <w:rFonts w:ascii="Times New Roman" w:hAnsi="Times New Roman" w:cs="Times New Roman"/>
          <w:sz w:val="24"/>
          <w:szCs w:val="24"/>
        </w:rPr>
        <w:tab/>
      </w:r>
    </w:p>
    <w:p w:rsidRPr="00A7406F" w:rsidR="000C24A9" w:rsidP="009E5578" w:rsidRDefault="000C24A9" w14:paraId="394E7308" w14:textId="77777777">
      <w:pPr>
        <w:spacing w:after="0" w:line="240" w:lineRule="auto"/>
        <w:rPr>
          <w:rFonts w:ascii="Times New Roman" w:hAnsi="Times New Roman" w:cs="Times New Roman"/>
          <w:sz w:val="24"/>
          <w:szCs w:val="24"/>
        </w:rPr>
      </w:pPr>
      <w:r w:rsidRPr="00A7406F">
        <w:rPr>
          <w:rFonts w:ascii="Times New Roman" w:hAnsi="Times New Roman" w:cs="Times New Roman"/>
          <w:sz w:val="24"/>
          <w:szCs w:val="24"/>
        </w:rPr>
        <w:t>Section 60-1.40 requires the development and maintenance of an affirmative action program (AAP) under EO 11246.  This section requires each contractor with 50 or more employees that meets the following criteria to develop an AAP for each of its establishments that:</w:t>
      </w:r>
    </w:p>
    <w:p w:rsidRPr="00A7406F" w:rsidR="000C24A9" w:rsidP="009E5578" w:rsidRDefault="000C24A9" w14:paraId="394E7309" w14:textId="77777777">
      <w:pPr>
        <w:spacing w:after="0" w:line="240" w:lineRule="auto"/>
        <w:rPr>
          <w:rFonts w:ascii="Times New Roman" w:hAnsi="Times New Roman" w:cs="Times New Roman"/>
          <w:sz w:val="24"/>
          <w:szCs w:val="24"/>
        </w:rPr>
      </w:pPr>
    </w:p>
    <w:p w:rsidRPr="00A7406F" w:rsidR="000C24A9" w:rsidP="009E5578" w:rsidRDefault="000C24A9" w14:paraId="394E730A" w14:textId="77777777">
      <w:pPr>
        <w:numPr>
          <w:ilvl w:val="0"/>
          <w:numId w:val="29"/>
        </w:numPr>
        <w:spacing w:after="0" w:line="240" w:lineRule="auto"/>
        <w:rPr>
          <w:rFonts w:ascii="Times New Roman" w:hAnsi="Times New Roman" w:cs="Times New Roman"/>
          <w:sz w:val="24"/>
          <w:szCs w:val="24"/>
        </w:rPr>
      </w:pPr>
      <w:r w:rsidRPr="00A7406F">
        <w:rPr>
          <w:rFonts w:ascii="Times New Roman" w:hAnsi="Times New Roman" w:cs="Times New Roman"/>
          <w:sz w:val="24"/>
          <w:szCs w:val="24"/>
        </w:rPr>
        <w:t>has a contract of $50,000 or more; or</w:t>
      </w:r>
    </w:p>
    <w:p w:rsidRPr="00A7406F" w:rsidR="000C24A9" w:rsidP="009E5578" w:rsidRDefault="000C24A9" w14:paraId="394E730B" w14:textId="77777777">
      <w:pPr>
        <w:numPr>
          <w:ilvl w:val="0"/>
          <w:numId w:val="29"/>
        </w:numPr>
        <w:spacing w:after="0" w:line="240" w:lineRule="auto"/>
        <w:rPr>
          <w:rFonts w:ascii="Times New Roman" w:hAnsi="Times New Roman" w:cs="Times New Roman"/>
          <w:sz w:val="24"/>
          <w:szCs w:val="24"/>
        </w:rPr>
      </w:pPr>
      <w:r w:rsidRPr="00A7406F">
        <w:rPr>
          <w:rFonts w:ascii="Times New Roman" w:hAnsi="Times New Roman" w:cs="Times New Roman"/>
          <w:sz w:val="24"/>
          <w:szCs w:val="24"/>
        </w:rPr>
        <w:t>has Government bills of lading which in any 12-month period total or can reasonably be expected to total $50,000 or more; or</w:t>
      </w:r>
    </w:p>
    <w:p w:rsidRPr="00A7406F" w:rsidR="000C24A9" w:rsidP="009E5578" w:rsidRDefault="000C24A9" w14:paraId="394E730C" w14:textId="77777777">
      <w:pPr>
        <w:numPr>
          <w:ilvl w:val="0"/>
          <w:numId w:val="29"/>
        </w:numPr>
        <w:spacing w:after="0" w:line="240" w:lineRule="auto"/>
        <w:rPr>
          <w:rFonts w:ascii="Times New Roman" w:hAnsi="Times New Roman" w:cs="Times New Roman"/>
          <w:sz w:val="24"/>
          <w:szCs w:val="24"/>
        </w:rPr>
      </w:pPr>
      <w:r w:rsidRPr="00A7406F">
        <w:rPr>
          <w:rFonts w:ascii="Times New Roman" w:hAnsi="Times New Roman" w:cs="Times New Roman"/>
          <w:sz w:val="24"/>
          <w:szCs w:val="24"/>
        </w:rPr>
        <w:t>serves as a depository of Government funds in any amount; or</w:t>
      </w:r>
    </w:p>
    <w:p w:rsidRPr="00A7406F" w:rsidR="000C24A9" w:rsidP="009E5578" w:rsidRDefault="000C24A9" w14:paraId="394E730D" w14:textId="77777777">
      <w:pPr>
        <w:numPr>
          <w:ilvl w:val="0"/>
          <w:numId w:val="29"/>
        </w:numPr>
        <w:spacing w:after="0" w:line="240" w:lineRule="auto"/>
        <w:rPr>
          <w:rFonts w:ascii="Times New Roman" w:hAnsi="Times New Roman" w:cs="Times New Roman"/>
          <w:sz w:val="24"/>
          <w:szCs w:val="24"/>
        </w:rPr>
      </w:pPr>
      <w:proofErr w:type="gramStart"/>
      <w:r w:rsidRPr="00A7406F">
        <w:rPr>
          <w:rFonts w:ascii="Times New Roman" w:hAnsi="Times New Roman" w:cs="Times New Roman"/>
          <w:sz w:val="24"/>
          <w:szCs w:val="24"/>
        </w:rPr>
        <w:t>is</w:t>
      </w:r>
      <w:proofErr w:type="gramEnd"/>
      <w:r w:rsidRPr="00A7406F">
        <w:rPr>
          <w:rFonts w:ascii="Times New Roman" w:hAnsi="Times New Roman" w:cs="Times New Roman"/>
          <w:sz w:val="24"/>
          <w:szCs w:val="24"/>
        </w:rPr>
        <w:t xml:space="preserve"> a financial institution that is an issuing and paying agent for U.S. savings bonds and savings notes in any amount.</w:t>
      </w:r>
    </w:p>
    <w:p w:rsidRPr="00A7406F" w:rsidR="000C24A9" w:rsidP="009E5578" w:rsidRDefault="000C24A9" w14:paraId="394E730E" w14:textId="77777777">
      <w:pPr>
        <w:spacing w:after="0" w:line="240" w:lineRule="auto"/>
        <w:rPr>
          <w:rFonts w:ascii="Times New Roman" w:hAnsi="Times New Roman" w:cs="Times New Roman"/>
          <w:bCs/>
          <w:sz w:val="24"/>
          <w:szCs w:val="24"/>
        </w:rPr>
      </w:pPr>
    </w:p>
    <w:p w:rsidRPr="00A7406F" w:rsidR="000C24A9" w:rsidP="009E5578" w:rsidRDefault="000C24A9" w14:paraId="394E730F" w14:textId="77777777">
      <w:pPr>
        <w:spacing w:after="0" w:line="240" w:lineRule="auto"/>
        <w:rPr>
          <w:rFonts w:ascii="Times New Roman" w:hAnsi="Times New Roman" w:cs="Times New Roman"/>
          <w:bCs/>
          <w:sz w:val="24"/>
          <w:szCs w:val="24"/>
          <w:u w:val="single"/>
        </w:rPr>
      </w:pPr>
      <w:r w:rsidRPr="00A7406F">
        <w:rPr>
          <w:rFonts w:ascii="Times New Roman" w:hAnsi="Times New Roman" w:cs="Times New Roman"/>
          <w:bCs/>
          <w:sz w:val="24"/>
          <w:szCs w:val="24"/>
          <w:u w:val="single"/>
        </w:rPr>
        <w:t xml:space="preserve">41 CFR Part 60-2 – Affirmative Action Programs </w:t>
      </w:r>
    </w:p>
    <w:p w:rsidRPr="00A7406F" w:rsidR="000C24A9" w:rsidP="009E5578" w:rsidRDefault="000C24A9" w14:paraId="394E7310" w14:textId="77777777">
      <w:pPr>
        <w:spacing w:after="0" w:line="240" w:lineRule="auto"/>
        <w:rPr>
          <w:rFonts w:ascii="Times New Roman" w:hAnsi="Times New Roman" w:cs="Times New Roman"/>
          <w:sz w:val="24"/>
          <w:szCs w:val="24"/>
        </w:rPr>
      </w:pPr>
    </w:p>
    <w:p w:rsidRPr="00A7406F" w:rsidR="000C24A9" w:rsidP="009E5578" w:rsidRDefault="000C24A9" w14:paraId="394E7311" w14:textId="77777777">
      <w:pPr>
        <w:spacing w:after="0" w:line="240" w:lineRule="auto"/>
        <w:rPr>
          <w:rFonts w:ascii="Times New Roman" w:hAnsi="Times New Roman" w:cs="Times New Roman"/>
          <w:sz w:val="24"/>
          <w:szCs w:val="24"/>
        </w:rPr>
      </w:pPr>
      <w:r w:rsidRPr="00A7406F">
        <w:rPr>
          <w:rFonts w:ascii="Times New Roman" w:hAnsi="Times New Roman" w:cs="Times New Roman"/>
          <w:sz w:val="24"/>
          <w:szCs w:val="24"/>
        </w:rPr>
        <w:t xml:space="preserve">This part prescribes the scope, application, purpose, and contents of AAPs under EO 11246.   </w:t>
      </w:r>
    </w:p>
    <w:p w:rsidRPr="00A7406F" w:rsidR="000C24A9" w:rsidP="009E5578" w:rsidRDefault="000C24A9" w14:paraId="394E7312" w14:textId="77777777">
      <w:pPr>
        <w:spacing w:after="0" w:line="240" w:lineRule="auto"/>
        <w:rPr>
          <w:rFonts w:ascii="Times New Roman" w:hAnsi="Times New Roman" w:cs="Times New Roman"/>
          <w:sz w:val="24"/>
          <w:szCs w:val="24"/>
        </w:rPr>
      </w:pPr>
    </w:p>
    <w:p w:rsidRPr="00A7406F" w:rsidR="000C24A9" w:rsidP="009E5578" w:rsidRDefault="000C24A9" w14:paraId="394E7313" w14:textId="77777777">
      <w:pPr>
        <w:spacing w:after="0" w:line="240" w:lineRule="auto"/>
        <w:rPr>
          <w:rFonts w:ascii="Times New Roman" w:hAnsi="Times New Roman" w:cs="Times New Roman"/>
          <w:sz w:val="24"/>
          <w:szCs w:val="24"/>
        </w:rPr>
      </w:pPr>
      <w:r w:rsidRPr="00A7406F">
        <w:rPr>
          <w:rFonts w:ascii="Times New Roman" w:hAnsi="Times New Roman" w:cs="Times New Roman"/>
          <w:sz w:val="24"/>
          <w:szCs w:val="24"/>
        </w:rPr>
        <w:t xml:space="preserve">Section 60-2.1 describes which contractors must develop AAPs (the general requirements are listed above under section 60-1.40), when contractors must develop AAPs, and which employees to include. </w:t>
      </w:r>
    </w:p>
    <w:p w:rsidRPr="00A7406F" w:rsidR="000C24A9" w:rsidP="009E5578" w:rsidRDefault="000C24A9" w14:paraId="394E7314" w14:textId="77777777">
      <w:pPr>
        <w:spacing w:after="0" w:line="240" w:lineRule="auto"/>
        <w:rPr>
          <w:rFonts w:ascii="Times New Roman" w:hAnsi="Times New Roman" w:cs="Times New Roman"/>
          <w:sz w:val="24"/>
          <w:szCs w:val="24"/>
        </w:rPr>
      </w:pPr>
    </w:p>
    <w:p w:rsidRPr="00A7406F" w:rsidR="000C24A9" w:rsidP="009E5578" w:rsidRDefault="000C24A9" w14:paraId="394E7315" w14:textId="77777777">
      <w:pPr>
        <w:spacing w:after="0" w:line="240" w:lineRule="auto"/>
        <w:rPr>
          <w:rFonts w:ascii="Times New Roman" w:hAnsi="Times New Roman" w:cs="Times New Roman"/>
          <w:sz w:val="24"/>
          <w:szCs w:val="24"/>
        </w:rPr>
      </w:pPr>
      <w:r w:rsidRPr="00A7406F">
        <w:rPr>
          <w:rFonts w:ascii="Times New Roman" w:hAnsi="Times New Roman" w:cs="Times New Roman"/>
          <w:sz w:val="24"/>
          <w:szCs w:val="24"/>
        </w:rPr>
        <w:t xml:space="preserve">Section 60-2.10 describes the general purpose and contents of AAPs.  This section designates the general purpose of an AAP to be a management tool designed to ensure equal employment opportunity and lists the contents, outlined in the sections that follow. </w:t>
      </w:r>
    </w:p>
    <w:p w:rsidRPr="00A7406F" w:rsidR="000C24A9" w:rsidP="009E5578" w:rsidRDefault="000C24A9" w14:paraId="394E7316" w14:textId="77777777">
      <w:pPr>
        <w:spacing w:after="0" w:line="240" w:lineRule="auto"/>
        <w:rPr>
          <w:rFonts w:ascii="Times New Roman" w:hAnsi="Times New Roman" w:cs="Times New Roman"/>
          <w:sz w:val="24"/>
          <w:szCs w:val="24"/>
        </w:rPr>
      </w:pPr>
    </w:p>
    <w:p w:rsidRPr="00A7406F" w:rsidR="000C24A9" w:rsidP="009E5578" w:rsidRDefault="000C24A9" w14:paraId="394E7317" w14:textId="77777777">
      <w:pPr>
        <w:spacing w:after="0" w:line="240" w:lineRule="auto"/>
        <w:rPr>
          <w:rFonts w:ascii="Times New Roman" w:hAnsi="Times New Roman" w:cs="Times New Roman"/>
          <w:sz w:val="24"/>
          <w:szCs w:val="24"/>
        </w:rPr>
      </w:pPr>
      <w:r w:rsidRPr="00A7406F">
        <w:rPr>
          <w:rFonts w:ascii="Times New Roman" w:hAnsi="Times New Roman" w:cs="Times New Roman"/>
          <w:sz w:val="24"/>
          <w:szCs w:val="24"/>
        </w:rPr>
        <w:t xml:space="preserve">Section 60-2.11 requires that contractors use either an organizational display or workforce analysis as their organizational profile.  An organizational profile depicts an establishment’s staffing pattern and contractors use it to determine whether barriers to equal employment opportunity exist in their organizations.  The organizational profile also provides an overview of the demographic composition of the workforce at the establishment level.  An organizational display is a detailed graphical, tabular </w:t>
      </w:r>
      <w:r w:rsidRPr="00A7406F">
        <w:rPr>
          <w:rFonts w:ascii="Times New Roman" w:hAnsi="Times New Roman" w:cs="Times New Roman"/>
          <w:sz w:val="24"/>
          <w:szCs w:val="24"/>
        </w:rPr>
        <w:lastRenderedPageBreak/>
        <w:t xml:space="preserve">chart, text, spreadsheet or similar presentation of a contractor’s organizational structure.  A workforce analysis is a listing of each job title as it appears in applicable collective bargaining agreements or payroll records ranked from the lowest to highest paid within each department or other similar organizational unit, including departmental or unit supervision.  </w:t>
      </w:r>
    </w:p>
    <w:p w:rsidRPr="00A7406F" w:rsidR="000C24A9" w:rsidP="009E5578" w:rsidRDefault="000C24A9" w14:paraId="394E7318" w14:textId="77777777">
      <w:pPr>
        <w:spacing w:after="0" w:line="240" w:lineRule="auto"/>
        <w:rPr>
          <w:rFonts w:ascii="Times New Roman" w:hAnsi="Times New Roman" w:cs="Times New Roman"/>
          <w:sz w:val="24"/>
          <w:szCs w:val="24"/>
        </w:rPr>
      </w:pPr>
    </w:p>
    <w:p w:rsidRPr="00A7406F" w:rsidR="000C24A9" w:rsidP="009E5578" w:rsidRDefault="000C24A9" w14:paraId="394E7319" w14:textId="77777777">
      <w:pPr>
        <w:spacing w:after="0" w:line="240" w:lineRule="auto"/>
        <w:rPr>
          <w:rFonts w:ascii="Times New Roman" w:hAnsi="Times New Roman" w:cs="Times New Roman"/>
          <w:sz w:val="24"/>
          <w:szCs w:val="24"/>
        </w:rPr>
      </w:pPr>
      <w:r w:rsidRPr="00A7406F">
        <w:rPr>
          <w:rFonts w:ascii="Times New Roman" w:hAnsi="Times New Roman" w:cs="Times New Roman"/>
          <w:sz w:val="24"/>
          <w:szCs w:val="24"/>
        </w:rPr>
        <w:t>Section 60-2.12 describes what is required for a job group analysis.  A job group analysis is a method of combining job titles within a contractor’s establishment.  Contractors with 150 or more employees must group jobs by similarity of content, wage rates, and opportunities.  However, contractors with fewer than 150 employees have the option of using the nine occupational groups used in the EEO-1 Report as job groups.  The job group analysis must include a list of job titles that comprise each job group.  Generally, job group analysis includes all jobs located at an establishment and those located at another establishment are annotated to identify their actual location.</w:t>
      </w:r>
    </w:p>
    <w:p w:rsidRPr="00A7406F" w:rsidR="000C24A9" w:rsidP="009E5578" w:rsidRDefault="000C24A9" w14:paraId="394E731A" w14:textId="77777777">
      <w:pPr>
        <w:spacing w:after="0" w:line="240" w:lineRule="auto"/>
        <w:rPr>
          <w:rFonts w:ascii="Times New Roman" w:hAnsi="Times New Roman" w:cs="Times New Roman"/>
          <w:sz w:val="24"/>
          <w:szCs w:val="24"/>
        </w:rPr>
      </w:pPr>
    </w:p>
    <w:p w:rsidRPr="00A7406F" w:rsidR="000C24A9" w:rsidP="009E5578" w:rsidRDefault="000C24A9" w14:paraId="394E731B" w14:textId="77777777">
      <w:pPr>
        <w:spacing w:after="0" w:line="240" w:lineRule="auto"/>
        <w:rPr>
          <w:rFonts w:ascii="Times New Roman" w:hAnsi="Times New Roman" w:cs="Times New Roman"/>
          <w:sz w:val="24"/>
          <w:szCs w:val="24"/>
        </w:rPr>
      </w:pPr>
      <w:r w:rsidRPr="00A7406F">
        <w:rPr>
          <w:rFonts w:ascii="Times New Roman" w:hAnsi="Times New Roman" w:cs="Times New Roman"/>
          <w:sz w:val="24"/>
          <w:szCs w:val="24"/>
        </w:rPr>
        <w:t>Section 60-2.13 addresses incumbency in job groups and requires the contractor to record separately the percentage of minorities and women it employs within each job group.</w:t>
      </w:r>
    </w:p>
    <w:p w:rsidRPr="00A7406F" w:rsidR="000C24A9" w:rsidP="009E5578" w:rsidRDefault="000C24A9" w14:paraId="394E731C" w14:textId="77777777">
      <w:pPr>
        <w:spacing w:after="0" w:line="240" w:lineRule="auto"/>
        <w:rPr>
          <w:rFonts w:ascii="Times New Roman" w:hAnsi="Times New Roman" w:cs="Times New Roman"/>
          <w:sz w:val="24"/>
          <w:szCs w:val="24"/>
        </w:rPr>
      </w:pPr>
    </w:p>
    <w:p w:rsidRPr="00A7406F" w:rsidR="000C24A9" w:rsidP="009E5578" w:rsidRDefault="000C24A9" w14:paraId="394E731D" w14:textId="77777777">
      <w:pPr>
        <w:spacing w:after="0" w:line="240" w:lineRule="auto"/>
        <w:rPr>
          <w:rFonts w:ascii="Times New Roman" w:hAnsi="Times New Roman" w:cs="Times New Roman"/>
          <w:sz w:val="24"/>
          <w:szCs w:val="24"/>
        </w:rPr>
      </w:pPr>
      <w:r w:rsidRPr="00A7406F">
        <w:rPr>
          <w:rFonts w:ascii="Times New Roman" w:hAnsi="Times New Roman" w:cs="Times New Roman"/>
          <w:sz w:val="24"/>
          <w:szCs w:val="24"/>
        </w:rPr>
        <w:lastRenderedPageBreak/>
        <w:t>Section 60-2.14 applies to determining availability, and requires the contractor to estimate the number of qualified minorities and women available for employment in a given job group.  Availability is expressed as a percentage of all qualified persons available for employment in that job group.</w:t>
      </w:r>
    </w:p>
    <w:p w:rsidRPr="00A7406F" w:rsidR="000C24A9" w:rsidP="009E5578" w:rsidRDefault="000C24A9" w14:paraId="394E731E" w14:textId="77777777">
      <w:pPr>
        <w:spacing w:after="0" w:line="240" w:lineRule="auto"/>
        <w:rPr>
          <w:rFonts w:ascii="Times New Roman" w:hAnsi="Times New Roman" w:cs="Times New Roman"/>
          <w:sz w:val="24"/>
          <w:szCs w:val="24"/>
        </w:rPr>
      </w:pPr>
    </w:p>
    <w:p w:rsidRPr="00A7406F" w:rsidR="000C24A9" w:rsidP="009E5578" w:rsidRDefault="000C24A9" w14:paraId="394E731F" w14:textId="77777777">
      <w:pPr>
        <w:spacing w:after="0" w:line="240" w:lineRule="auto"/>
        <w:rPr>
          <w:rFonts w:ascii="Times New Roman" w:hAnsi="Times New Roman" w:cs="Times New Roman"/>
          <w:sz w:val="24"/>
          <w:szCs w:val="24"/>
        </w:rPr>
      </w:pPr>
      <w:r w:rsidRPr="00A7406F">
        <w:rPr>
          <w:rFonts w:ascii="Times New Roman" w:hAnsi="Times New Roman" w:cs="Times New Roman"/>
          <w:sz w:val="24"/>
          <w:szCs w:val="24"/>
        </w:rPr>
        <w:t xml:space="preserve">Section 60-2.15 compares incumbency to availability by requiring the contractor to compare the representation of minorities and women in each job group with their representation among those available for employment in the group. </w:t>
      </w:r>
    </w:p>
    <w:p w:rsidRPr="00A7406F" w:rsidR="000C24A9" w:rsidP="009E5578" w:rsidRDefault="000C24A9" w14:paraId="394E7320" w14:textId="77777777">
      <w:pPr>
        <w:spacing w:after="0" w:line="240" w:lineRule="auto"/>
        <w:rPr>
          <w:rFonts w:ascii="Times New Roman" w:hAnsi="Times New Roman" w:cs="Times New Roman"/>
          <w:sz w:val="24"/>
          <w:szCs w:val="24"/>
        </w:rPr>
      </w:pPr>
    </w:p>
    <w:p w:rsidRPr="00A7406F" w:rsidR="000C24A9" w:rsidP="009E5578" w:rsidRDefault="000C24A9" w14:paraId="394E7321" w14:textId="77777777">
      <w:pPr>
        <w:spacing w:after="0" w:line="240" w:lineRule="auto"/>
        <w:rPr>
          <w:rFonts w:ascii="Times New Roman" w:hAnsi="Times New Roman" w:cs="Times New Roman"/>
          <w:sz w:val="24"/>
          <w:szCs w:val="24"/>
        </w:rPr>
      </w:pPr>
      <w:r w:rsidRPr="00A7406F">
        <w:rPr>
          <w:rFonts w:ascii="Times New Roman" w:hAnsi="Times New Roman" w:cs="Times New Roman"/>
          <w:sz w:val="24"/>
          <w:szCs w:val="24"/>
        </w:rPr>
        <w:t>Section 60-2.16 contains the parameters and criteria for setting placement goals and requires the contractor to establish placement goals for any job group with fewer women or minorities than would reasonably be expected by their availability.</w:t>
      </w:r>
    </w:p>
    <w:p w:rsidRPr="00A7406F" w:rsidR="000C24A9" w:rsidP="009E5578" w:rsidRDefault="000C24A9" w14:paraId="394E7322" w14:textId="77777777">
      <w:pPr>
        <w:spacing w:after="0" w:line="240" w:lineRule="auto"/>
        <w:rPr>
          <w:rFonts w:ascii="Times New Roman" w:hAnsi="Times New Roman" w:cs="Times New Roman"/>
          <w:sz w:val="24"/>
          <w:szCs w:val="24"/>
        </w:rPr>
      </w:pPr>
    </w:p>
    <w:p w:rsidRPr="00A7406F" w:rsidR="000C24A9" w:rsidP="009E5578" w:rsidRDefault="000C24A9" w14:paraId="394E7323" w14:textId="77777777">
      <w:pPr>
        <w:spacing w:after="0" w:line="240" w:lineRule="auto"/>
        <w:rPr>
          <w:rFonts w:ascii="Times New Roman" w:hAnsi="Times New Roman" w:cs="Times New Roman"/>
          <w:sz w:val="24"/>
          <w:szCs w:val="24"/>
        </w:rPr>
      </w:pPr>
      <w:r w:rsidRPr="00A7406F">
        <w:rPr>
          <w:rFonts w:ascii="Times New Roman" w:hAnsi="Times New Roman" w:cs="Times New Roman"/>
          <w:sz w:val="24"/>
          <w:szCs w:val="24"/>
        </w:rPr>
        <w:t>Section 60-2.17 sets forth additional required elements of an AAP.  These elements are the designation of a responsible official for implementing equal employment opportunity and the AAP, the identification of problem areas in the employment process, the creation of action-oriented programs designed to correct identified problem areas, and the use of an internal auditing and reporting system to measure the effectiveness of the AAP.</w:t>
      </w:r>
    </w:p>
    <w:p w:rsidRPr="00A7406F" w:rsidR="000C24A9" w:rsidP="009E5578" w:rsidRDefault="000C24A9" w14:paraId="394E7324" w14:textId="77777777">
      <w:pPr>
        <w:spacing w:after="0" w:line="240" w:lineRule="auto"/>
        <w:rPr>
          <w:rFonts w:ascii="Times New Roman" w:hAnsi="Times New Roman" w:cs="Times New Roman"/>
          <w:sz w:val="24"/>
          <w:szCs w:val="24"/>
        </w:rPr>
      </w:pPr>
    </w:p>
    <w:p w:rsidRPr="00A7406F" w:rsidR="000C24A9" w:rsidP="009E5578" w:rsidRDefault="000C24A9" w14:paraId="394E7325" w14:textId="77777777">
      <w:pPr>
        <w:spacing w:after="0" w:line="240" w:lineRule="auto"/>
        <w:rPr>
          <w:rFonts w:ascii="Times New Roman" w:hAnsi="Times New Roman" w:cs="Times New Roman"/>
          <w:sz w:val="24"/>
          <w:szCs w:val="24"/>
        </w:rPr>
      </w:pPr>
      <w:r w:rsidRPr="00A7406F">
        <w:rPr>
          <w:rFonts w:ascii="Times New Roman" w:hAnsi="Times New Roman" w:cs="Times New Roman"/>
          <w:sz w:val="24"/>
          <w:szCs w:val="24"/>
        </w:rPr>
        <w:t xml:space="preserve">Collectively, Sections 60-2.11 through 2.17 describe the required recordkeeping elements of developing, maintaining, and updating an AAP.  </w:t>
      </w:r>
    </w:p>
    <w:p w:rsidRPr="00A7406F" w:rsidR="000C24A9" w:rsidP="009E5578" w:rsidRDefault="000C24A9" w14:paraId="394E7326" w14:textId="77777777">
      <w:pPr>
        <w:spacing w:after="0" w:line="240" w:lineRule="auto"/>
        <w:rPr>
          <w:rFonts w:ascii="Times New Roman" w:hAnsi="Times New Roman" w:cs="Times New Roman"/>
          <w:sz w:val="24"/>
          <w:szCs w:val="24"/>
        </w:rPr>
      </w:pPr>
    </w:p>
    <w:p w:rsidRPr="00A7406F" w:rsidR="000C24A9" w:rsidP="009E5578" w:rsidRDefault="000C24A9" w14:paraId="394E7327" w14:textId="77777777">
      <w:pPr>
        <w:spacing w:after="0" w:line="240" w:lineRule="auto"/>
        <w:rPr>
          <w:rFonts w:ascii="Times New Roman" w:hAnsi="Times New Roman" w:cs="Times New Roman"/>
          <w:sz w:val="24"/>
          <w:szCs w:val="24"/>
          <w:u w:val="single"/>
        </w:rPr>
      </w:pPr>
      <w:r w:rsidRPr="00A7406F">
        <w:rPr>
          <w:rFonts w:ascii="Times New Roman" w:hAnsi="Times New Roman" w:cs="Times New Roman"/>
          <w:sz w:val="24"/>
          <w:szCs w:val="24"/>
          <w:u w:val="single"/>
        </w:rPr>
        <w:t>41 CFR Part 60-3 –Uniform Guidelines on Employee Selection Procedures</w:t>
      </w:r>
    </w:p>
    <w:p w:rsidRPr="00A7406F" w:rsidR="000C24A9" w:rsidP="009E5578" w:rsidRDefault="000C24A9" w14:paraId="394E7328" w14:textId="77777777">
      <w:pPr>
        <w:spacing w:after="0" w:line="240" w:lineRule="auto"/>
        <w:rPr>
          <w:rFonts w:ascii="Times New Roman" w:hAnsi="Times New Roman" w:cs="Times New Roman"/>
          <w:sz w:val="24"/>
          <w:szCs w:val="24"/>
        </w:rPr>
      </w:pPr>
    </w:p>
    <w:p w:rsidRPr="00A7406F" w:rsidR="000C24A9" w:rsidP="009E5578" w:rsidRDefault="000C24A9" w14:paraId="394E7329" w14:textId="77777777">
      <w:pPr>
        <w:spacing w:after="0" w:line="240" w:lineRule="auto"/>
        <w:rPr>
          <w:rFonts w:ascii="Times New Roman" w:hAnsi="Times New Roman" w:cs="Times New Roman"/>
          <w:sz w:val="24"/>
          <w:szCs w:val="24"/>
        </w:rPr>
      </w:pPr>
      <w:r w:rsidRPr="00A7406F">
        <w:rPr>
          <w:rFonts w:ascii="Times New Roman" w:hAnsi="Times New Roman" w:cs="Times New Roman"/>
          <w:sz w:val="24"/>
          <w:szCs w:val="24"/>
        </w:rPr>
        <w:t>DOL, along with the EEOC, the U.S. Office of Personnel Management (OPM), and the Department of Justice (DOJ) adopted the Uniform Guidelines on Employee Selection Procedures (UGESP) in 1978.</w:t>
      </w:r>
      <w:r w:rsidRPr="00A7406F">
        <w:rPr>
          <w:rFonts w:ascii="Times New Roman" w:hAnsi="Times New Roman" w:cs="Times New Roman"/>
          <w:sz w:val="24"/>
          <w:szCs w:val="24"/>
          <w:vertAlign w:val="superscript"/>
        </w:rPr>
        <w:footnoteReference w:id="14"/>
      </w:r>
      <w:r w:rsidRPr="00A7406F">
        <w:rPr>
          <w:rFonts w:ascii="Times New Roman" w:hAnsi="Times New Roman" w:cs="Times New Roman"/>
          <w:sz w:val="24"/>
          <w:szCs w:val="24"/>
        </w:rPr>
        <w:t xml:space="preserve">  UGESP applies to tests and other selection procedures used to make employment decisions.  When a test or other selection procedure is determined to have an adverse impact, UGESP requires the contractor to validate the test or procedure and to retain the validation documentation.  Under UGESP, each contractor must maintain records and other information for each job sufficient to permit analyses of the impact of its selection procedures on the employment opportunities of people </w:t>
      </w:r>
      <w:r w:rsidRPr="00A7406F">
        <w:rPr>
          <w:rFonts w:ascii="Times New Roman" w:hAnsi="Times New Roman" w:cs="Times New Roman"/>
          <w:sz w:val="24"/>
          <w:szCs w:val="24"/>
        </w:rPr>
        <w:lastRenderedPageBreak/>
        <w:t xml:space="preserve">based on race, sex, or ethnic group.  Using this information, the contractor and OFCCP identify and evaluate the contractor’s selection procedures for adverse impact. </w:t>
      </w:r>
    </w:p>
    <w:p w:rsidRPr="00A7406F" w:rsidR="000C24A9" w:rsidP="009E5578" w:rsidRDefault="000C24A9" w14:paraId="394E732A" w14:textId="77777777">
      <w:pPr>
        <w:spacing w:after="0" w:line="240" w:lineRule="auto"/>
        <w:rPr>
          <w:rFonts w:ascii="Times New Roman" w:hAnsi="Times New Roman" w:cs="Times New Roman"/>
          <w:sz w:val="24"/>
          <w:szCs w:val="24"/>
        </w:rPr>
      </w:pPr>
    </w:p>
    <w:p w:rsidRPr="009E5578" w:rsidR="000C24A9" w:rsidP="009E5578" w:rsidRDefault="000C24A9" w14:paraId="394E732B" w14:textId="77777777">
      <w:pPr>
        <w:spacing w:after="0" w:line="240" w:lineRule="auto"/>
        <w:jc w:val="center"/>
        <w:rPr>
          <w:rFonts w:ascii="Times New Roman" w:hAnsi="Times New Roman" w:cs="Times New Roman"/>
          <w:b/>
          <w:sz w:val="24"/>
          <w:szCs w:val="24"/>
        </w:rPr>
      </w:pPr>
      <w:r w:rsidRPr="009E5578">
        <w:rPr>
          <w:rFonts w:ascii="Times New Roman" w:hAnsi="Times New Roman" w:cs="Times New Roman"/>
          <w:b/>
          <w:sz w:val="24"/>
          <w:szCs w:val="24"/>
        </w:rPr>
        <w:t>VEVRAA</w:t>
      </w:r>
    </w:p>
    <w:p w:rsidRPr="00A7406F" w:rsidR="000C24A9" w:rsidP="009E5578" w:rsidRDefault="000C24A9" w14:paraId="394E732C" w14:textId="77777777">
      <w:pPr>
        <w:spacing w:after="0" w:line="240" w:lineRule="auto"/>
        <w:rPr>
          <w:rFonts w:ascii="Times New Roman" w:hAnsi="Times New Roman" w:cs="Times New Roman"/>
          <w:sz w:val="24"/>
          <w:szCs w:val="24"/>
          <w:u w:val="single"/>
        </w:rPr>
      </w:pPr>
    </w:p>
    <w:p w:rsidRPr="00A7406F" w:rsidR="000C24A9" w:rsidP="009E5578" w:rsidRDefault="000C24A9" w14:paraId="394E732D" w14:textId="77777777">
      <w:pPr>
        <w:spacing w:after="0" w:line="240" w:lineRule="auto"/>
        <w:rPr>
          <w:rFonts w:ascii="Times New Roman" w:hAnsi="Times New Roman" w:cs="Times New Roman"/>
          <w:sz w:val="24"/>
          <w:szCs w:val="24"/>
        </w:rPr>
      </w:pPr>
      <w:r w:rsidRPr="00A7406F">
        <w:rPr>
          <w:rFonts w:ascii="Times New Roman" w:hAnsi="Times New Roman" w:cs="Times New Roman"/>
          <w:sz w:val="24"/>
          <w:szCs w:val="24"/>
        </w:rPr>
        <w:t>VEVRAA prohibits contractors from discriminating against protected veterans, namely, disabled veterans, recently separated veterans, active duty wartime or campaign badge veterans, and Armed Forces service medal veterans.  VEVRAA also requires contractors to take affirmative action to employ, and advance in employment, qualified protected veterans.  Its requirements apply to contractors with a government contract of $150,000 or more.</w:t>
      </w:r>
      <w:r w:rsidRPr="00A7406F">
        <w:rPr>
          <w:rFonts w:ascii="Times New Roman" w:hAnsi="Times New Roman" w:cs="Times New Roman"/>
          <w:sz w:val="24"/>
          <w:szCs w:val="24"/>
          <w:vertAlign w:val="superscript"/>
        </w:rPr>
        <w:footnoteReference w:id="15"/>
      </w:r>
    </w:p>
    <w:p w:rsidRPr="00A7406F" w:rsidR="000C24A9" w:rsidP="009E5578" w:rsidRDefault="000C24A9" w14:paraId="394E732E" w14:textId="77777777">
      <w:pPr>
        <w:spacing w:after="0" w:line="240" w:lineRule="auto"/>
        <w:rPr>
          <w:rFonts w:ascii="Times New Roman" w:hAnsi="Times New Roman" w:cs="Times New Roman"/>
          <w:sz w:val="24"/>
          <w:szCs w:val="24"/>
          <w:u w:val="single"/>
        </w:rPr>
      </w:pPr>
    </w:p>
    <w:p w:rsidRPr="00A7406F" w:rsidR="000C24A9" w:rsidP="009E5578" w:rsidRDefault="000C24A9" w14:paraId="394E732F" w14:textId="77777777">
      <w:pPr>
        <w:spacing w:after="0" w:line="240" w:lineRule="auto"/>
        <w:rPr>
          <w:rFonts w:ascii="Times New Roman" w:hAnsi="Times New Roman" w:cs="Times New Roman"/>
          <w:sz w:val="24"/>
          <w:szCs w:val="24"/>
          <w:u w:val="single"/>
        </w:rPr>
      </w:pPr>
      <w:r w:rsidRPr="00A7406F">
        <w:rPr>
          <w:rFonts w:ascii="Times New Roman" w:hAnsi="Times New Roman" w:cs="Times New Roman"/>
          <w:sz w:val="24"/>
          <w:szCs w:val="24"/>
          <w:u w:val="single"/>
        </w:rPr>
        <w:t xml:space="preserve">41 CFR Part 60-300 – Affirmative Action and Nondiscrimination Obligations of Federal Contractors and Subcontractors Regarding Disabled Veterans, Recently Separated Veterans, Active </w:t>
      </w:r>
      <w:r w:rsidRPr="00A7406F">
        <w:rPr>
          <w:rFonts w:ascii="Times New Roman" w:hAnsi="Times New Roman" w:cs="Times New Roman"/>
          <w:sz w:val="24"/>
          <w:szCs w:val="24"/>
          <w:u w:val="single"/>
        </w:rPr>
        <w:lastRenderedPageBreak/>
        <w:t>Duty Wartime or Campaign Badge Veterans, and Armed Forces Service Medal Veterans</w:t>
      </w:r>
    </w:p>
    <w:p w:rsidRPr="00A7406F" w:rsidR="000C24A9" w:rsidP="009E5578" w:rsidRDefault="000C24A9" w14:paraId="394E7330" w14:textId="77777777">
      <w:pPr>
        <w:spacing w:after="0" w:line="240" w:lineRule="auto"/>
        <w:rPr>
          <w:rFonts w:ascii="Times New Roman" w:hAnsi="Times New Roman" w:cs="Times New Roman"/>
          <w:sz w:val="24"/>
          <w:szCs w:val="24"/>
        </w:rPr>
      </w:pPr>
    </w:p>
    <w:p w:rsidRPr="00A7406F" w:rsidR="000C24A9" w:rsidP="009E5578" w:rsidRDefault="000C24A9" w14:paraId="394E7331" w14:textId="77777777">
      <w:pPr>
        <w:spacing w:after="0" w:line="240" w:lineRule="auto"/>
        <w:rPr>
          <w:rFonts w:ascii="Times New Roman" w:hAnsi="Times New Roman" w:cs="Times New Roman"/>
          <w:sz w:val="24"/>
          <w:szCs w:val="24"/>
        </w:rPr>
      </w:pPr>
      <w:r w:rsidRPr="00A7406F">
        <w:rPr>
          <w:rFonts w:ascii="Times New Roman" w:hAnsi="Times New Roman" w:cs="Times New Roman"/>
          <w:sz w:val="24"/>
          <w:szCs w:val="24"/>
        </w:rPr>
        <w:t xml:space="preserve">This part establishes the nondiscrimination and affirmative action requirements under VEVRAA.  OFCCP discusses specific sections of this part below. </w:t>
      </w:r>
    </w:p>
    <w:p w:rsidRPr="00A7406F" w:rsidR="000C24A9" w:rsidP="009E5578" w:rsidRDefault="000C24A9" w14:paraId="394E7332" w14:textId="77777777">
      <w:pPr>
        <w:spacing w:after="0" w:line="240" w:lineRule="auto"/>
        <w:rPr>
          <w:rFonts w:ascii="Times New Roman" w:hAnsi="Times New Roman" w:cs="Times New Roman"/>
          <w:sz w:val="24"/>
          <w:szCs w:val="24"/>
        </w:rPr>
      </w:pPr>
    </w:p>
    <w:p w:rsidRPr="00A7406F" w:rsidR="000C24A9" w:rsidP="009E5578" w:rsidRDefault="000C24A9" w14:paraId="394E7333" w14:textId="77777777">
      <w:pPr>
        <w:spacing w:after="0" w:line="240" w:lineRule="auto"/>
        <w:rPr>
          <w:rFonts w:ascii="Times New Roman" w:hAnsi="Times New Roman" w:cs="Times New Roman"/>
          <w:sz w:val="24"/>
          <w:szCs w:val="24"/>
        </w:rPr>
      </w:pPr>
      <w:r w:rsidRPr="00A7406F">
        <w:rPr>
          <w:rFonts w:ascii="Times New Roman" w:hAnsi="Times New Roman" w:cs="Times New Roman"/>
          <w:sz w:val="24"/>
          <w:szCs w:val="24"/>
        </w:rPr>
        <w:t>Section 60-300.5 describes the equal opportunity clause that must be included in Federal contracts and subcontracts (and modifications, renewals, or extensions thereof if not included in the original contract).</w:t>
      </w:r>
    </w:p>
    <w:p w:rsidRPr="00A7406F" w:rsidR="000C24A9" w:rsidP="009E5578" w:rsidRDefault="000C24A9" w14:paraId="394E7334" w14:textId="77777777">
      <w:pPr>
        <w:spacing w:after="0" w:line="240" w:lineRule="auto"/>
        <w:rPr>
          <w:rFonts w:ascii="Times New Roman" w:hAnsi="Times New Roman" w:cs="Times New Roman"/>
          <w:sz w:val="24"/>
          <w:szCs w:val="24"/>
        </w:rPr>
      </w:pPr>
    </w:p>
    <w:p w:rsidRPr="00A7406F" w:rsidR="000C24A9" w:rsidP="009E5578" w:rsidRDefault="000C24A9" w14:paraId="394E7335" w14:textId="77777777">
      <w:pPr>
        <w:spacing w:after="0" w:line="240" w:lineRule="auto"/>
        <w:rPr>
          <w:rFonts w:ascii="Times New Roman" w:hAnsi="Times New Roman" w:cs="Times New Roman"/>
          <w:sz w:val="24"/>
          <w:szCs w:val="24"/>
        </w:rPr>
      </w:pPr>
      <w:r w:rsidRPr="00A7406F">
        <w:rPr>
          <w:rFonts w:ascii="Times New Roman" w:hAnsi="Times New Roman" w:cs="Times New Roman"/>
          <w:sz w:val="24"/>
          <w:szCs w:val="24"/>
        </w:rPr>
        <w:t>Section 60-300.40 requires contractors with 50 or more employees and a contract of $150,000 or more to develop a VEVRAA AAP.</w:t>
      </w:r>
      <w:r w:rsidRPr="00A7406F">
        <w:rPr>
          <w:rFonts w:ascii="Times New Roman" w:hAnsi="Times New Roman" w:cs="Times New Roman"/>
          <w:sz w:val="24"/>
          <w:szCs w:val="24"/>
          <w:vertAlign w:val="superscript"/>
        </w:rPr>
        <w:footnoteReference w:id="16"/>
      </w:r>
    </w:p>
    <w:p w:rsidRPr="00A7406F" w:rsidR="000C24A9" w:rsidP="009E5578" w:rsidRDefault="000C24A9" w14:paraId="394E7336" w14:textId="77777777">
      <w:pPr>
        <w:spacing w:after="0" w:line="240" w:lineRule="auto"/>
        <w:rPr>
          <w:rFonts w:ascii="Times New Roman" w:hAnsi="Times New Roman" w:cs="Times New Roman"/>
          <w:sz w:val="24"/>
          <w:szCs w:val="24"/>
        </w:rPr>
      </w:pPr>
    </w:p>
    <w:p w:rsidRPr="00A7406F" w:rsidR="000C24A9" w:rsidP="009E5578" w:rsidRDefault="000C24A9" w14:paraId="394E7337" w14:textId="77777777">
      <w:pPr>
        <w:spacing w:after="0" w:line="240" w:lineRule="auto"/>
        <w:rPr>
          <w:rFonts w:ascii="Times New Roman" w:hAnsi="Times New Roman" w:cs="Times New Roman"/>
          <w:sz w:val="24"/>
          <w:szCs w:val="24"/>
        </w:rPr>
      </w:pPr>
      <w:r w:rsidRPr="00A7406F">
        <w:rPr>
          <w:rFonts w:ascii="Times New Roman" w:hAnsi="Times New Roman" w:cs="Times New Roman"/>
          <w:sz w:val="24"/>
          <w:szCs w:val="24"/>
        </w:rPr>
        <w:t>Section 300.42 requires contractors obligated to develop and maintain an AAP to invite applicants to inform them whether the applicant believes he or she is a protected veteran covered by the VEVRAA.</w:t>
      </w:r>
    </w:p>
    <w:p w:rsidRPr="00A7406F" w:rsidR="000C24A9" w:rsidP="009E5578" w:rsidRDefault="000C24A9" w14:paraId="394E7338" w14:textId="77777777">
      <w:pPr>
        <w:spacing w:after="0" w:line="240" w:lineRule="auto"/>
        <w:rPr>
          <w:rFonts w:ascii="Times New Roman" w:hAnsi="Times New Roman" w:cs="Times New Roman"/>
          <w:sz w:val="24"/>
          <w:szCs w:val="24"/>
        </w:rPr>
      </w:pPr>
    </w:p>
    <w:p w:rsidRPr="00A7406F" w:rsidR="000C24A9" w:rsidP="009E5578" w:rsidRDefault="000C24A9" w14:paraId="394E7339" w14:textId="77777777">
      <w:pPr>
        <w:spacing w:after="0" w:line="240" w:lineRule="auto"/>
        <w:rPr>
          <w:rFonts w:ascii="Times New Roman" w:hAnsi="Times New Roman" w:cs="Times New Roman"/>
          <w:sz w:val="24"/>
          <w:szCs w:val="24"/>
        </w:rPr>
      </w:pPr>
      <w:r w:rsidRPr="00A7406F">
        <w:rPr>
          <w:rFonts w:ascii="Times New Roman" w:hAnsi="Times New Roman" w:cs="Times New Roman"/>
          <w:sz w:val="24"/>
          <w:szCs w:val="24"/>
        </w:rPr>
        <w:lastRenderedPageBreak/>
        <w:t>Section 60-300.44 identifies the required elements of an AAP, including those listed below.</w:t>
      </w:r>
    </w:p>
    <w:p w:rsidRPr="00A7406F" w:rsidR="000C24A9" w:rsidP="009E5578" w:rsidRDefault="000C24A9" w14:paraId="394E733A" w14:textId="77777777">
      <w:pPr>
        <w:spacing w:after="0" w:line="240" w:lineRule="auto"/>
        <w:rPr>
          <w:rFonts w:ascii="Times New Roman" w:hAnsi="Times New Roman" w:cs="Times New Roman"/>
          <w:sz w:val="24"/>
          <w:szCs w:val="24"/>
        </w:rPr>
      </w:pPr>
    </w:p>
    <w:p w:rsidRPr="00A7406F" w:rsidR="000C24A9" w:rsidP="009E5578" w:rsidRDefault="000C24A9" w14:paraId="394E733B" w14:textId="77777777">
      <w:pPr>
        <w:numPr>
          <w:ilvl w:val="0"/>
          <w:numId w:val="26"/>
        </w:numPr>
        <w:spacing w:after="0" w:line="240" w:lineRule="auto"/>
        <w:rPr>
          <w:rFonts w:ascii="Times New Roman" w:hAnsi="Times New Roman" w:cs="Times New Roman"/>
          <w:sz w:val="24"/>
          <w:szCs w:val="24"/>
        </w:rPr>
      </w:pPr>
      <w:r w:rsidRPr="00A7406F">
        <w:rPr>
          <w:rFonts w:ascii="Times New Roman" w:hAnsi="Times New Roman" w:cs="Times New Roman"/>
          <w:sz w:val="24"/>
          <w:szCs w:val="24"/>
        </w:rPr>
        <w:t>Develop and include an equal opportunity policy statement in the AAP.</w:t>
      </w:r>
    </w:p>
    <w:p w:rsidRPr="00A7406F" w:rsidR="000C24A9" w:rsidP="009E5578" w:rsidRDefault="000C24A9" w14:paraId="394E733C" w14:textId="77777777">
      <w:pPr>
        <w:numPr>
          <w:ilvl w:val="0"/>
          <w:numId w:val="26"/>
        </w:numPr>
        <w:spacing w:after="0" w:line="240" w:lineRule="auto"/>
        <w:rPr>
          <w:rFonts w:ascii="Times New Roman" w:hAnsi="Times New Roman" w:cs="Times New Roman"/>
          <w:sz w:val="24"/>
          <w:szCs w:val="24"/>
        </w:rPr>
      </w:pPr>
      <w:r w:rsidRPr="00A7406F">
        <w:rPr>
          <w:rFonts w:ascii="Times New Roman" w:hAnsi="Times New Roman" w:cs="Times New Roman"/>
          <w:sz w:val="24"/>
          <w:szCs w:val="24"/>
        </w:rPr>
        <w:t>Review personnel processes to ensure that qualified protected veterans are provided equal opportunity and that the contractor is engaged in outreach to recruitment resources.</w:t>
      </w:r>
    </w:p>
    <w:p w:rsidRPr="00A7406F" w:rsidR="000C24A9" w:rsidP="009E5578" w:rsidRDefault="000C24A9" w14:paraId="394E733D" w14:textId="77777777">
      <w:pPr>
        <w:numPr>
          <w:ilvl w:val="0"/>
          <w:numId w:val="26"/>
        </w:numPr>
        <w:spacing w:after="0" w:line="240" w:lineRule="auto"/>
        <w:rPr>
          <w:rFonts w:ascii="Times New Roman" w:hAnsi="Times New Roman" w:cs="Times New Roman"/>
          <w:sz w:val="24"/>
          <w:szCs w:val="24"/>
        </w:rPr>
      </w:pPr>
      <w:r w:rsidRPr="00A7406F">
        <w:rPr>
          <w:rFonts w:ascii="Times New Roman" w:hAnsi="Times New Roman" w:cs="Times New Roman"/>
          <w:sz w:val="24"/>
          <w:szCs w:val="24"/>
        </w:rPr>
        <w:t>Review all physical and mental job qualification standards to ensure that those that screen out or tend to screen out qualified disabled veterans are job-related and are based on business necessity.</w:t>
      </w:r>
    </w:p>
    <w:p w:rsidRPr="00A7406F" w:rsidR="000C24A9" w:rsidP="009E5578" w:rsidRDefault="000C24A9" w14:paraId="394E733E" w14:textId="77777777">
      <w:pPr>
        <w:numPr>
          <w:ilvl w:val="0"/>
          <w:numId w:val="26"/>
        </w:numPr>
        <w:spacing w:after="0" w:line="240" w:lineRule="auto"/>
        <w:rPr>
          <w:rFonts w:ascii="Times New Roman" w:hAnsi="Times New Roman" w:cs="Times New Roman"/>
          <w:sz w:val="24"/>
          <w:szCs w:val="24"/>
        </w:rPr>
      </w:pPr>
      <w:r w:rsidRPr="00A7406F">
        <w:rPr>
          <w:rFonts w:ascii="Times New Roman" w:hAnsi="Times New Roman" w:cs="Times New Roman"/>
          <w:sz w:val="24"/>
          <w:szCs w:val="24"/>
        </w:rPr>
        <w:t>Provide reasonable accommodations for physical and mental limitations.</w:t>
      </w:r>
    </w:p>
    <w:p w:rsidRPr="00A7406F" w:rsidR="000C24A9" w:rsidP="009E5578" w:rsidRDefault="000C24A9" w14:paraId="394E733F" w14:textId="77777777">
      <w:pPr>
        <w:numPr>
          <w:ilvl w:val="0"/>
          <w:numId w:val="26"/>
        </w:numPr>
        <w:spacing w:after="0" w:line="240" w:lineRule="auto"/>
        <w:rPr>
          <w:rFonts w:ascii="Times New Roman" w:hAnsi="Times New Roman" w:cs="Times New Roman"/>
          <w:sz w:val="24"/>
          <w:szCs w:val="24"/>
        </w:rPr>
      </w:pPr>
      <w:r w:rsidRPr="00A7406F">
        <w:rPr>
          <w:rFonts w:ascii="Times New Roman" w:hAnsi="Times New Roman" w:cs="Times New Roman"/>
          <w:sz w:val="24"/>
          <w:szCs w:val="24"/>
        </w:rPr>
        <w:t>Develop procedures to ensure that employees are not harassed because of their veteran status.</w:t>
      </w:r>
    </w:p>
    <w:p w:rsidRPr="00A7406F" w:rsidR="000C24A9" w:rsidP="009E5578" w:rsidRDefault="000C24A9" w14:paraId="394E7340" w14:textId="77777777">
      <w:pPr>
        <w:numPr>
          <w:ilvl w:val="0"/>
          <w:numId w:val="26"/>
        </w:numPr>
        <w:spacing w:after="0" w:line="240" w:lineRule="auto"/>
        <w:rPr>
          <w:rFonts w:ascii="Times New Roman" w:hAnsi="Times New Roman" w:cs="Times New Roman"/>
          <w:sz w:val="24"/>
          <w:szCs w:val="24"/>
        </w:rPr>
      </w:pPr>
      <w:r w:rsidRPr="00A7406F">
        <w:rPr>
          <w:rFonts w:ascii="Times New Roman" w:hAnsi="Times New Roman" w:cs="Times New Roman"/>
          <w:sz w:val="24"/>
          <w:szCs w:val="24"/>
        </w:rPr>
        <w:t>Develop procedures and practices to disseminate affirmative action policies, both internally and externally.</w:t>
      </w:r>
    </w:p>
    <w:p w:rsidRPr="00A7406F" w:rsidR="000C24A9" w:rsidP="009E5578" w:rsidRDefault="000C24A9" w14:paraId="394E7341" w14:textId="77777777">
      <w:pPr>
        <w:numPr>
          <w:ilvl w:val="0"/>
          <w:numId w:val="26"/>
        </w:numPr>
        <w:spacing w:after="0" w:line="240" w:lineRule="auto"/>
        <w:rPr>
          <w:rFonts w:ascii="Times New Roman" w:hAnsi="Times New Roman" w:cs="Times New Roman"/>
          <w:sz w:val="24"/>
          <w:szCs w:val="24"/>
        </w:rPr>
      </w:pPr>
      <w:r w:rsidRPr="00A7406F">
        <w:rPr>
          <w:rFonts w:ascii="Times New Roman" w:hAnsi="Times New Roman" w:cs="Times New Roman"/>
          <w:sz w:val="24"/>
          <w:szCs w:val="24"/>
        </w:rPr>
        <w:t>Establish an audit and reporting system to measure the effectiveness of the AAP.</w:t>
      </w:r>
    </w:p>
    <w:p w:rsidRPr="00A7406F" w:rsidR="000C24A9" w:rsidP="009E5578" w:rsidRDefault="000C24A9" w14:paraId="394E7342" w14:textId="77777777">
      <w:pPr>
        <w:numPr>
          <w:ilvl w:val="0"/>
          <w:numId w:val="26"/>
        </w:numPr>
        <w:spacing w:after="0" w:line="240" w:lineRule="auto"/>
        <w:rPr>
          <w:rFonts w:ascii="Times New Roman" w:hAnsi="Times New Roman" w:cs="Times New Roman"/>
          <w:sz w:val="24"/>
          <w:szCs w:val="24"/>
        </w:rPr>
      </w:pPr>
      <w:r w:rsidRPr="00A7406F">
        <w:rPr>
          <w:rFonts w:ascii="Times New Roman" w:hAnsi="Times New Roman" w:cs="Times New Roman"/>
          <w:sz w:val="24"/>
          <w:szCs w:val="24"/>
        </w:rPr>
        <w:t>Designate a responsible official to implement and oversee the AAP.</w:t>
      </w:r>
    </w:p>
    <w:p w:rsidRPr="00A7406F" w:rsidR="000C24A9" w:rsidP="009E5578" w:rsidRDefault="000C24A9" w14:paraId="394E7343" w14:textId="77777777">
      <w:pPr>
        <w:numPr>
          <w:ilvl w:val="0"/>
          <w:numId w:val="26"/>
        </w:numPr>
        <w:spacing w:after="0" w:line="240" w:lineRule="auto"/>
        <w:rPr>
          <w:rFonts w:ascii="Times New Roman" w:hAnsi="Times New Roman" w:cs="Times New Roman"/>
          <w:sz w:val="24"/>
          <w:szCs w:val="24"/>
        </w:rPr>
      </w:pPr>
      <w:r w:rsidRPr="00A7406F">
        <w:rPr>
          <w:rFonts w:ascii="Times New Roman" w:hAnsi="Times New Roman" w:cs="Times New Roman"/>
          <w:sz w:val="24"/>
          <w:szCs w:val="24"/>
        </w:rPr>
        <w:lastRenderedPageBreak/>
        <w:t>Provide training to all personnel involved in the recruitment, screening, selection, promotion, disciplinary, and related processes to ensure that the commitments in the contractor's AAP are implemented.</w:t>
      </w:r>
    </w:p>
    <w:p w:rsidRPr="00A7406F" w:rsidR="000C24A9" w:rsidP="009E5578" w:rsidRDefault="000C24A9" w14:paraId="394E7344" w14:textId="77777777">
      <w:pPr>
        <w:numPr>
          <w:ilvl w:val="0"/>
          <w:numId w:val="26"/>
        </w:numPr>
        <w:spacing w:after="0" w:line="240" w:lineRule="auto"/>
        <w:rPr>
          <w:rFonts w:ascii="Times New Roman" w:hAnsi="Times New Roman" w:cs="Times New Roman"/>
          <w:sz w:val="24"/>
          <w:szCs w:val="24"/>
        </w:rPr>
      </w:pPr>
      <w:r w:rsidRPr="00A7406F">
        <w:rPr>
          <w:rFonts w:ascii="Times New Roman" w:hAnsi="Times New Roman" w:cs="Times New Roman"/>
          <w:sz w:val="24"/>
          <w:szCs w:val="24"/>
        </w:rPr>
        <w:t>Conduct data collection analysis on the total number of job openings and total number of jobs filled; the total number of applicants for all jobs; the number of protected veteran applicants hired; the total number of applicants hired; and the number of applicants who self-identified as protected veterans pursuant to §60-300.42(a), or who are otherwise known as protected veterans pertaining to applicants and hires on an annual basis and maintain them for a period of three years.</w:t>
      </w:r>
    </w:p>
    <w:p w:rsidRPr="00A7406F" w:rsidR="000C24A9" w:rsidP="009E5578" w:rsidRDefault="000C24A9" w14:paraId="394E7345" w14:textId="77777777">
      <w:pPr>
        <w:spacing w:after="0" w:line="240" w:lineRule="auto"/>
        <w:rPr>
          <w:rFonts w:ascii="Times New Roman" w:hAnsi="Times New Roman" w:cs="Times New Roman"/>
          <w:sz w:val="24"/>
          <w:szCs w:val="24"/>
        </w:rPr>
      </w:pPr>
    </w:p>
    <w:p w:rsidRPr="00A7406F" w:rsidR="000C24A9" w:rsidP="009E5578" w:rsidRDefault="000C24A9" w14:paraId="394E7346" w14:textId="77777777">
      <w:pPr>
        <w:spacing w:after="0" w:line="240" w:lineRule="auto"/>
        <w:rPr>
          <w:rFonts w:ascii="Times New Roman" w:hAnsi="Times New Roman" w:cs="Times New Roman"/>
          <w:sz w:val="24"/>
          <w:szCs w:val="24"/>
        </w:rPr>
      </w:pPr>
      <w:r w:rsidRPr="00A7406F">
        <w:rPr>
          <w:rFonts w:ascii="Times New Roman" w:hAnsi="Times New Roman" w:cs="Times New Roman"/>
          <w:sz w:val="24"/>
          <w:szCs w:val="24"/>
        </w:rPr>
        <w:t>Section 60-300.45 requires contractors to either adopt the national hiring benchmark or establish a hiring benchmark for protected veterans using the five factors specified in the regulations.</w:t>
      </w:r>
    </w:p>
    <w:p w:rsidRPr="00A7406F" w:rsidR="000C24A9" w:rsidP="009E5578" w:rsidRDefault="000C24A9" w14:paraId="394E7347" w14:textId="77777777">
      <w:pPr>
        <w:spacing w:after="0" w:line="240" w:lineRule="auto"/>
        <w:rPr>
          <w:rFonts w:ascii="Times New Roman" w:hAnsi="Times New Roman" w:cs="Times New Roman"/>
          <w:sz w:val="24"/>
          <w:szCs w:val="24"/>
        </w:rPr>
      </w:pPr>
    </w:p>
    <w:p w:rsidRPr="00A7406F" w:rsidR="000C24A9" w:rsidP="009E5578" w:rsidRDefault="000C24A9" w14:paraId="394E7348" w14:textId="77777777">
      <w:pPr>
        <w:spacing w:after="0" w:line="240" w:lineRule="auto"/>
        <w:rPr>
          <w:rFonts w:ascii="Times New Roman" w:hAnsi="Times New Roman" w:cs="Times New Roman"/>
          <w:sz w:val="24"/>
          <w:szCs w:val="24"/>
        </w:rPr>
      </w:pPr>
      <w:r w:rsidRPr="00A7406F">
        <w:rPr>
          <w:rFonts w:ascii="Times New Roman" w:hAnsi="Times New Roman" w:cs="Times New Roman"/>
          <w:sz w:val="24"/>
          <w:szCs w:val="24"/>
        </w:rPr>
        <w:t xml:space="preserve">Section 60-300.60 identifies the investigative methods OFCCP uses to evaluate a contractor’s compliance with the agency’s regulations.  A compliance evaluation may consist of one or any combination of the investigative procedures listed in the regulations, i.e., a compliance review, an off-site review of records, a </w:t>
      </w:r>
      <w:r w:rsidRPr="00A7406F">
        <w:rPr>
          <w:rFonts w:ascii="Times New Roman" w:hAnsi="Times New Roman" w:cs="Times New Roman"/>
          <w:sz w:val="24"/>
          <w:szCs w:val="24"/>
        </w:rPr>
        <w:lastRenderedPageBreak/>
        <w:t>compliance check, and/or a focused review</w:t>
      </w:r>
      <w:r w:rsidRPr="00A7406F" w:rsidR="0053086C">
        <w:rPr>
          <w:rFonts w:ascii="Times New Roman" w:hAnsi="Times New Roman" w:cs="Times New Roman"/>
          <w:sz w:val="24"/>
          <w:szCs w:val="24"/>
        </w:rPr>
        <w:t xml:space="preserve">.  </w:t>
      </w:r>
      <w:r w:rsidRPr="00A7406F">
        <w:rPr>
          <w:rFonts w:ascii="Times New Roman" w:hAnsi="Times New Roman" w:cs="Times New Roman"/>
          <w:sz w:val="24"/>
          <w:szCs w:val="24"/>
        </w:rPr>
        <w:t>With the exception of focused reviews, evaluation of compliance with VEVRAA is usually performed concurrently with evaluation of the contractor’s compliance with EO 11246 and Section 503.</w:t>
      </w:r>
    </w:p>
    <w:p w:rsidRPr="00A7406F" w:rsidR="000C24A9" w:rsidP="009E5578" w:rsidRDefault="000C24A9" w14:paraId="394E7349" w14:textId="77777777">
      <w:pPr>
        <w:spacing w:after="0" w:line="240" w:lineRule="auto"/>
        <w:rPr>
          <w:rFonts w:ascii="Times New Roman" w:hAnsi="Times New Roman" w:cs="Times New Roman"/>
          <w:sz w:val="24"/>
          <w:szCs w:val="24"/>
        </w:rPr>
      </w:pPr>
    </w:p>
    <w:p w:rsidRPr="009E5578" w:rsidR="000C24A9" w:rsidP="009E5578" w:rsidRDefault="000C24A9" w14:paraId="394E734A" w14:textId="77777777">
      <w:pPr>
        <w:spacing w:after="0" w:line="240" w:lineRule="auto"/>
        <w:jc w:val="center"/>
        <w:rPr>
          <w:rFonts w:ascii="Times New Roman" w:hAnsi="Times New Roman" w:cs="Times New Roman"/>
          <w:b/>
          <w:sz w:val="24"/>
          <w:szCs w:val="24"/>
        </w:rPr>
      </w:pPr>
      <w:r w:rsidRPr="009E5578">
        <w:rPr>
          <w:rFonts w:ascii="Times New Roman" w:hAnsi="Times New Roman" w:cs="Times New Roman"/>
          <w:b/>
          <w:sz w:val="24"/>
          <w:szCs w:val="24"/>
        </w:rPr>
        <w:t>Section 503</w:t>
      </w:r>
    </w:p>
    <w:p w:rsidRPr="00A7406F" w:rsidR="000C24A9" w:rsidP="009E5578" w:rsidRDefault="000C24A9" w14:paraId="394E734B" w14:textId="77777777">
      <w:pPr>
        <w:spacing w:after="0" w:line="240" w:lineRule="auto"/>
        <w:rPr>
          <w:rFonts w:ascii="Times New Roman" w:hAnsi="Times New Roman" w:cs="Times New Roman"/>
          <w:sz w:val="24"/>
          <w:szCs w:val="24"/>
        </w:rPr>
      </w:pPr>
    </w:p>
    <w:p w:rsidRPr="00A7406F" w:rsidR="000C24A9" w:rsidP="009E5578" w:rsidRDefault="000C24A9" w14:paraId="394E734C" w14:textId="77777777">
      <w:pPr>
        <w:spacing w:after="0" w:line="240" w:lineRule="auto"/>
        <w:rPr>
          <w:rFonts w:ascii="Times New Roman" w:hAnsi="Times New Roman" w:cs="Times New Roman"/>
          <w:sz w:val="24"/>
          <w:szCs w:val="24"/>
        </w:rPr>
      </w:pPr>
      <w:r w:rsidRPr="00A7406F">
        <w:rPr>
          <w:rFonts w:ascii="Times New Roman" w:hAnsi="Times New Roman" w:cs="Times New Roman"/>
          <w:sz w:val="24"/>
          <w:szCs w:val="24"/>
        </w:rPr>
        <w:t>Section 503 prohibits contractors from discriminating against applicants and employees on the basis of disability and requires contractors to take affirmative action to employ, and advance in employment, qualified individuals with disabilities.  Section 503 applies to contractors with a government contract in excess of $15,000.</w:t>
      </w:r>
      <w:r w:rsidRPr="00A7406F">
        <w:rPr>
          <w:rFonts w:ascii="Times New Roman" w:hAnsi="Times New Roman" w:cs="Times New Roman"/>
          <w:sz w:val="24"/>
          <w:szCs w:val="24"/>
          <w:vertAlign w:val="superscript"/>
        </w:rPr>
        <w:footnoteReference w:id="17"/>
      </w:r>
      <w:r w:rsidRPr="00A7406F">
        <w:rPr>
          <w:rFonts w:ascii="Times New Roman" w:hAnsi="Times New Roman" w:cs="Times New Roman"/>
          <w:sz w:val="24"/>
          <w:szCs w:val="24"/>
        </w:rPr>
        <w:t xml:space="preserve"> </w:t>
      </w:r>
    </w:p>
    <w:p w:rsidRPr="00A7406F" w:rsidR="000C24A9" w:rsidP="009E5578" w:rsidRDefault="000C24A9" w14:paraId="394E734D" w14:textId="77777777">
      <w:pPr>
        <w:spacing w:after="0" w:line="240" w:lineRule="auto"/>
        <w:rPr>
          <w:rFonts w:ascii="Times New Roman" w:hAnsi="Times New Roman" w:cs="Times New Roman"/>
          <w:sz w:val="24"/>
          <w:szCs w:val="24"/>
        </w:rPr>
      </w:pPr>
    </w:p>
    <w:p w:rsidRPr="00A7406F" w:rsidR="000C24A9" w:rsidP="009E5578" w:rsidRDefault="000C24A9" w14:paraId="394E734E" w14:textId="77777777">
      <w:pPr>
        <w:spacing w:after="0" w:line="240" w:lineRule="auto"/>
        <w:rPr>
          <w:rFonts w:ascii="Times New Roman" w:hAnsi="Times New Roman" w:cs="Times New Roman"/>
          <w:sz w:val="24"/>
          <w:szCs w:val="24"/>
          <w:u w:val="single"/>
        </w:rPr>
      </w:pPr>
      <w:r w:rsidRPr="00A7406F">
        <w:rPr>
          <w:rFonts w:ascii="Times New Roman" w:hAnsi="Times New Roman" w:cs="Times New Roman"/>
          <w:sz w:val="24"/>
          <w:szCs w:val="24"/>
          <w:u w:val="single"/>
        </w:rPr>
        <w:t xml:space="preserve">41 CFR Part 60-741 – Affirmative Action and Nondiscrimination Obligations of Federal Contractors and Subcontractors Regarding Individuals with Disabilities </w:t>
      </w:r>
    </w:p>
    <w:p w:rsidRPr="00A7406F" w:rsidR="000C24A9" w:rsidP="009E5578" w:rsidRDefault="000C24A9" w14:paraId="394E734F" w14:textId="77777777">
      <w:pPr>
        <w:spacing w:after="0" w:line="240" w:lineRule="auto"/>
        <w:rPr>
          <w:rFonts w:ascii="Times New Roman" w:hAnsi="Times New Roman" w:cs="Times New Roman"/>
          <w:sz w:val="24"/>
          <w:szCs w:val="24"/>
        </w:rPr>
      </w:pPr>
    </w:p>
    <w:p w:rsidRPr="00A7406F" w:rsidR="000C24A9" w:rsidP="009E5578" w:rsidRDefault="000C24A9" w14:paraId="394E7350" w14:textId="77777777">
      <w:pPr>
        <w:spacing w:after="0" w:line="240" w:lineRule="auto"/>
        <w:rPr>
          <w:rFonts w:ascii="Times New Roman" w:hAnsi="Times New Roman" w:cs="Times New Roman"/>
          <w:sz w:val="24"/>
          <w:szCs w:val="24"/>
        </w:rPr>
      </w:pPr>
      <w:r w:rsidRPr="00A7406F">
        <w:rPr>
          <w:rFonts w:ascii="Times New Roman" w:hAnsi="Times New Roman" w:cs="Times New Roman"/>
          <w:sz w:val="24"/>
          <w:szCs w:val="24"/>
        </w:rPr>
        <w:lastRenderedPageBreak/>
        <w:t>This part establishes the affirmative action and nondiscrimination obligations under Section 503.  OFCCP discusses specific sections of this part below.</w:t>
      </w:r>
    </w:p>
    <w:p w:rsidRPr="00A7406F" w:rsidR="000C24A9" w:rsidP="009E5578" w:rsidRDefault="000C24A9" w14:paraId="394E7351" w14:textId="77777777">
      <w:pPr>
        <w:spacing w:after="0" w:line="240" w:lineRule="auto"/>
        <w:rPr>
          <w:rFonts w:ascii="Times New Roman" w:hAnsi="Times New Roman" w:cs="Times New Roman"/>
          <w:sz w:val="24"/>
          <w:szCs w:val="24"/>
        </w:rPr>
      </w:pPr>
    </w:p>
    <w:p w:rsidRPr="00A7406F" w:rsidR="000C24A9" w:rsidP="009E5578" w:rsidRDefault="000C24A9" w14:paraId="394E7352" w14:textId="77777777">
      <w:pPr>
        <w:spacing w:after="0" w:line="240" w:lineRule="auto"/>
        <w:rPr>
          <w:rFonts w:ascii="Times New Roman" w:hAnsi="Times New Roman" w:cs="Times New Roman"/>
          <w:sz w:val="24"/>
          <w:szCs w:val="24"/>
        </w:rPr>
      </w:pPr>
      <w:r w:rsidRPr="00A7406F">
        <w:rPr>
          <w:rFonts w:ascii="Times New Roman" w:hAnsi="Times New Roman" w:cs="Times New Roman"/>
          <w:sz w:val="24"/>
          <w:szCs w:val="24"/>
        </w:rPr>
        <w:t>Section 60-741.5 describes the equal opportunity clause that must be included in Federal contracts and subcontracts (and modifications, renewals, or extensions thereof if not included in the original contract).</w:t>
      </w:r>
    </w:p>
    <w:p w:rsidRPr="00A7406F" w:rsidR="000C24A9" w:rsidP="009E5578" w:rsidRDefault="000C24A9" w14:paraId="394E7353" w14:textId="77777777">
      <w:pPr>
        <w:spacing w:after="0" w:line="240" w:lineRule="auto"/>
        <w:rPr>
          <w:rFonts w:ascii="Times New Roman" w:hAnsi="Times New Roman" w:cs="Times New Roman"/>
          <w:sz w:val="24"/>
          <w:szCs w:val="24"/>
        </w:rPr>
      </w:pPr>
    </w:p>
    <w:p w:rsidRPr="00A7406F" w:rsidR="000C24A9" w:rsidP="009E5578" w:rsidRDefault="000C24A9" w14:paraId="394E7354" w14:textId="77777777">
      <w:pPr>
        <w:spacing w:after="0" w:line="240" w:lineRule="auto"/>
        <w:rPr>
          <w:rFonts w:ascii="Times New Roman" w:hAnsi="Times New Roman" w:cs="Times New Roman"/>
          <w:sz w:val="24"/>
          <w:szCs w:val="24"/>
        </w:rPr>
      </w:pPr>
      <w:r w:rsidRPr="00A7406F">
        <w:rPr>
          <w:rFonts w:ascii="Times New Roman" w:hAnsi="Times New Roman" w:cs="Times New Roman"/>
          <w:sz w:val="24"/>
          <w:szCs w:val="24"/>
        </w:rPr>
        <w:t>Section 60-741.40 requires the development and maintenance of a Section 503 AAP.  This section requires each contractor with 50 or more employees, and a contract of $50,000 or more, to develop an AAP for each establishment.</w:t>
      </w:r>
      <w:r w:rsidRPr="00A7406F">
        <w:rPr>
          <w:rFonts w:ascii="Times New Roman" w:hAnsi="Times New Roman" w:cs="Times New Roman"/>
          <w:sz w:val="24"/>
          <w:szCs w:val="24"/>
          <w:vertAlign w:val="superscript"/>
        </w:rPr>
        <w:footnoteReference w:id="18"/>
      </w:r>
      <w:r w:rsidRPr="00A7406F">
        <w:rPr>
          <w:rFonts w:ascii="Times New Roman" w:hAnsi="Times New Roman" w:cs="Times New Roman"/>
          <w:sz w:val="24"/>
          <w:szCs w:val="24"/>
          <w:vertAlign w:val="superscript"/>
        </w:rPr>
        <w:t xml:space="preserve"> </w:t>
      </w:r>
    </w:p>
    <w:p w:rsidRPr="00A7406F" w:rsidR="000C24A9" w:rsidP="009E5578" w:rsidRDefault="000C24A9" w14:paraId="394E7355" w14:textId="77777777">
      <w:pPr>
        <w:spacing w:after="0" w:line="240" w:lineRule="auto"/>
        <w:rPr>
          <w:rFonts w:ascii="Times New Roman" w:hAnsi="Times New Roman" w:cs="Times New Roman"/>
          <w:sz w:val="24"/>
          <w:szCs w:val="24"/>
        </w:rPr>
      </w:pPr>
    </w:p>
    <w:p w:rsidRPr="00A7406F" w:rsidR="000C24A9" w:rsidP="009E5578" w:rsidRDefault="000C24A9" w14:paraId="394E7356" w14:textId="77777777">
      <w:pPr>
        <w:spacing w:after="0" w:line="240" w:lineRule="auto"/>
        <w:rPr>
          <w:rFonts w:ascii="Times New Roman" w:hAnsi="Times New Roman" w:cs="Times New Roman"/>
          <w:sz w:val="24"/>
          <w:szCs w:val="24"/>
        </w:rPr>
      </w:pPr>
      <w:r w:rsidRPr="00A7406F">
        <w:rPr>
          <w:rFonts w:ascii="Times New Roman" w:hAnsi="Times New Roman" w:cs="Times New Roman"/>
          <w:sz w:val="24"/>
          <w:szCs w:val="24"/>
        </w:rPr>
        <w:t>Section 60-741.42 requires contractors obligated to develop and maintain an AAP to invite applicants and employees to inform them whether the applicant or employee believes he or she is an individual with a disability.</w:t>
      </w:r>
    </w:p>
    <w:p w:rsidRPr="00A7406F" w:rsidR="000C24A9" w:rsidP="009E5578" w:rsidRDefault="000C24A9" w14:paraId="394E7357" w14:textId="77777777">
      <w:pPr>
        <w:spacing w:after="0" w:line="240" w:lineRule="auto"/>
        <w:rPr>
          <w:rFonts w:ascii="Times New Roman" w:hAnsi="Times New Roman" w:cs="Times New Roman"/>
          <w:sz w:val="24"/>
          <w:szCs w:val="24"/>
        </w:rPr>
      </w:pPr>
    </w:p>
    <w:p w:rsidRPr="00A7406F" w:rsidR="000C24A9" w:rsidP="009E5578" w:rsidRDefault="000C24A9" w14:paraId="394E7358" w14:textId="77777777">
      <w:pPr>
        <w:spacing w:after="0" w:line="240" w:lineRule="auto"/>
        <w:rPr>
          <w:rFonts w:ascii="Times New Roman" w:hAnsi="Times New Roman" w:cs="Times New Roman"/>
          <w:sz w:val="24"/>
          <w:szCs w:val="24"/>
        </w:rPr>
      </w:pPr>
      <w:r w:rsidRPr="00A7406F">
        <w:rPr>
          <w:rFonts w:ascii="Times New Roman" w:hAnsi="Times New Roman" w:cs="Times New Roman"/>
          <w:sz w:val="24"/>
          <w:szCs w:val="24"/>
        </w:rPr>
        <w:t>Section 60-741.44 identifies the required elements of an AAP, including those listed below.</w:t>
      </w:r>
    </w:p>
    <w:p w:rsidRPr="00A7406F" w:rsidR="000C24A9" w:rsidP="009E5578" w:rsidRDefault="000C24A9" w14:paraId="394E7359" w14:textId="77777777">
      <w:pPr>
        <w:spacing w:after="0" w:line="240" w:lineRule="auto"/>
        <w:rPr>
          <w:rFonts w:ascii="Times New Roman" w:hAnsi="Times New Roman" w:cs="Times New Roman"/>
          <w:sz w:val="24"/>
          <w:szCs w:val="24"/>
        </w:rPr>
      </w:pPr>
    </w:p>
    <w:p w:rsidRPr="00A7406F" w:rsidR="000C24A9" w:rsidP="009E5578" w:rsidRDefault="000C24A9" w14:paraId="394E735A" w14:textId="77777777">
      <w:pPr>
        <w:numPr>
          <w:ilvl w:val="0"/>
          <w:numId w:val="27"/>
        </w:numPr>
        <w:spacing w:after="0" w:line="240" w:lineRule="auto"/>
        <w:rPr>
          <w:rFonts w:ascii="Times New Roman" w:hAnsi="Times New Roman" w:cs="Times New Roman"/>
          <w:sz w:val="24"/>
          <w:szCs w:val="24"/>
        </w:rPr>
      </w:pPr>
      <w:r w:rsidRPr="00A7406F">
        <w:rPr>
          <w:rFonts w:ascii="Times New Roman" w:hAnsi="Times New Roman" w:cs="Times New Roman"/>
          <w:sz w:val="24"/>
          <w:szCs w:val="24"/>
        </w:rPr>
        <w:t>Develop and include an equal opportunity policy statement in the AAP.</w:t>
      </w:r>
    </w:p>
    <w:p w:rsidRPr="00A7406F" w:rsidR="000C24A9" w:rsidP="009E5578" w:rsidRDefault="000C24A9" w14:paraId="394E735B" w14:textId="77777777">
      <w:pPr>
        <w:numPr>
          <w:ilvl w:val="0"/>
          <w:numId w:val="27"/>
        </w:numPr>
        <w:spacing w:after="0" w:line="240" w:lineRule="auto"/>
        <w:rPr>
          <w:rFonts w:ascii="Times New Roman" w:hAnsi="Times New Roman" w:cs="Times New Roman"/>
          <w:sz w:val="24"/>
          <w:szCs w:val="24"/>
        </w:rPr>
      </w:pPr>
      <w:r w:rsidRPr="00A7406F">
        <w:rPr>
          <w:rFonts w:ascii="Times New Roman" w:hAnsi="Times New Roman" w:cs="Times New Roman"/>
          <w:sz w:val="24"/>
          <w:szCs w:val="24"/>
        </w:rPr>
        <w:t>Review personnel processes to ensure that qualified individuals with disabilities are provided equal opportunity and that the contractor is engaged in outreach to recruitment resources.</w:t>
      </w:r>
    </w:p>
    <w:p w:rsidRPr="00A7406F" w:rsidR="000C24A9" w:rsidP="009E5578" w:rsidRDefault="000C24A9" w14:paraId="394E735C" w14:textId="77777777">
      <w:pPr>
        <w:numPr>
          <w:ilvl w:val="0"/>
          <w:numId w:val="27"/>
        </w:numPr>
        <w:spacing w:after="0" w:line="240" w:lineRule="auto"/>
        <w:rPr>
          <w:rFonts w:ascii="Times New Roman" w:hAnsi="Times New Roman" w:cs="Times New Roman"/>
          <w:sz w:val="24"/>
          <w:szCs w:val="24"/>
        </w:rPr>
      </w:pPr>
      <w:r w:rsidRPr="00A7406F">
        <w:rPr>
          <w:rFonts w:ascii="Times New Roman" w:hAnsi="Times New Roman" w:cs="Times New Roman"/>
          <w:sz w:val="24"/>
          <w:szCs w:val="24"/>
        </w:rPr>
        <w:t>Review all physical and mental job qualification standards to ensure that those that screen out qualified individuals with disabilities on the basis of disability are job-related and are based on business necessity.</w:t>
      </w:r>
    </w:p>
    <w:p w:rsidRPr="00A7406F" w:rsidR="000C24A9" w:rsidP="009E5578" w:rsidRDefault="000C24A9" w14:paraId="394E735D" w14:textId="77777777">
      <w:pPr>
        <w:numPr>
          <w:ilvl w:val="0"/>
          <w:numId w:val="27"/>
        </w:numPr>
        <w:spacing w:after="0" w:line="240" w:lineRule="auto"/>
        <w:rPr>
          <w:rFonts w:ascii="Times New Roman" w:hAnsi="Times New Roman" w:cs="Times New Roman"/>
          <w:sz w:val="24"/>
          <w:szCs w:val="24"/>
        </w:rPr>
      </w:pPr>
      <w:r w:rsidRPr="00A7406F">
        <w:rPr>
          <w:rFonts w:ascii="Times New Roman" w:hAnsi="Times New Roman" w:cs="Times New Roman"/>
          <w:sz w:val="24"/>
          <w:szCs w:val="24"/>
        </w:rPr>
        <w:t>Provide reasonable accommodations for physical and mental limitations.</w:t>
      </w:r>
    </w:p>
    <w:p w:rsidRPr="00A7406F" w:rsidR="000C24A9" w:rsidP="009E5578" w:rsidRDefault="000C24A9" w14:paraId="394E735E" w14:textId="77777777">
      <w:pPr>
        <w:numPr>
          <w:ilvl w:val="0"/>
          <w:numId w:val="27"/>
        </w:numPr>
        <w:spacing w:after="0" w:line="240" w:lineRule="auto"/>
        <w:rPr>
          <w:rFonts w:ascii="Times New Roman" w:hAnsi="Times New Roman" w:cs="Times New Roman"/>
          <w:sz w:val="24"/>
          <w:szCs w:val="24"/>
        </w:rPr>
      </w:pPr>
      <w:r w:rsidRPr="00A7406F">
        <w:rPr>
          <w:rFonts w:ascii="Times New Roman" w:hAnsi="Times New Roman" w:cs="Times New Roman"/>
          <w:sz w:val="24"/>
          <w:szCs w:val="24"/>
        </w:rPr>
        <w:t>Develop procedures to ensure that employees are not harassed because of their disability.</w:t>
      </w:r>
    </w:p>
    <w:p w:rsidRPr="00A7406F" w:rsidR="000C24A9" w:rsidP="009E5578" w:rsidRDefault="000C24A9" w14:paraId="394E735F" w14:textId="77777777">
      <w:pPr>
        <w:numPr>
          <w:ilvl w:val="0"/>
          <w:numId w:val="27"/>
        </w:numPr>
        <w:spacing w:after="0" w:line="240" w:lineRule="auto"/>
        <w:rPr>
          <w:rFonts w:ascii="Times New Roman" w:hAnsi="Times New Roman" w:cs="Times New Roman"/>
          <w:sz w:val="24"/>
          <w:szCs w:val="24"/>
        </w:rPr>
      </w:pPr>
      <w:r w:rsidRPr="00A7406F">
        <w:rPr>
          <w:rFonts w:ascii="Times New Roman" w:hAnsi="Times New Roman" w:cs="Times New Roman"/>
          <w:sz w:val="24"/>
          <w:szCs w:val="24"/>
        </w:rPr>
        <w:t>Develop procedures and practices to disseminate affirmative action policies, both internally and externally.</w:t>
      </w:r>
    </w:p>
    <w:p w:rsidRPr="00A7406F" w:rsidR="000C24A9" w:rsidP="009E5578" w:rsidRDefault="000C24A9" w14:paraId="394E7360" w14:textId="77777777">
      <w:pPr>
        <w:numPr>
          <w:ilvl w:val="0"/>
          <w:numId w:val="27"/>
        </w:numPr>
        <w:spacing w:after="0" w:line="240" w:lineRule="auto"/>
        <w:rPr>
          <w:rFonts w:ascii="Times New Roman" w:hAnsi="Times New Roman" w:cs="Times New Roman"/>
          <w:sz w:val="24"/>
          <w:szCs w:val="24"/>
        </w:rPr>
      </w:pPr>
      <w:r w:rsidRPr="00A7406F">
        <w:rPr>
          <w:rFonts w:ascii="Times New Roman" w:hAnsi="Times New Roman" w:cs="Times New Roman"/>
          <w:sz w:val="24"/>
          <w:szCs w:val="24"/>
        </w:rPr>
        <w:t>Establish an audit and reporting system to measure the effectiveness of the AAP.</w:t>
      </w:r>
    </w:p>
    <w:p w:rsidRPr="00A7406F" w:rsidR="000C24A9" w:rsidP="009E5578" w:rsidRDefault="000C24A9" w14:paraId="394E7361" w14:textId="77777777">
      <w:pPr>
        <w:numPr>
          <w:ilvl w:val="0"/>
          <w:numId w:val="27"/>
        </w:numPr>
        <w:spacing w:after="0" w:line="240" w:lineRule="auto"/>
        <w:rPr>
          <w:rFonts w:ascii="Times New Roman" w:hAnsi="Times New Roman" w:cs="Times New Roman"/>
          <w:sz w:val="24"/>
          <w:szCs w:val="24"/>
        </w:rPr>
      </w:pPr>
      <w:r w:rsidRPr="00A7406F">
        <w:rPr>
          <w:rFonts w:ascii="Times New Roman" w:hAnsi="Times New Roman" w:cs="Times New Roman"/>
          <w:sz w:val="24"/>
          <w:szCs w:val="24"/>
        </w:rPr>
        <w:t>Designate a responsible official to implement and oversee the AAP.</w:t>
      </w:r>
    </w:p>
    <w:p w:rsidRPr="00A7406F" w:rsidR="000C24A9" w:rsidP="009E5578" w:rsidRDefault="000C24A9" w14:paraId="394E7362" w14:textId="77777777">
      <w:pPr>
        <w:numPr>
          <w:ilvl w:val="0"/>
          <w:numId w:val="27"/>
        </w:numPr>
        <w:spacing w:after="0" w:line="240" w:lineRule="auto"/>
        <w:rPr>
          <w:rFonts w:ascii="Times New Roman" w:hAnsi="Times New Roman" w:cs="Times New Roman"/>
          <w:sz w:val="24"/>
          <w:szCs w:val="24"/>
        </w:rPr>
      </w:pPr>
      <w:r w:rsidRPr="00A7406F">
        <w:rPr>
          <w:rFonts w:ascii="Times New Roman" w:hAnsi="Times New Roman" w:cs="Times New Roman"/>
          <w:sz w:val="24"/>
          <w:szCs w:val="24"/>
        </w:rPr>
        <w:lastRenderedPageBreak/>
        <w:t>Provide training to all personnel involved in the recruitment, screening, selection, promotion, disciplinary, and related processes to ensure that the commitments in the contractor's AAP are implemented.</w:t>
      </w:r>
    </w:p>
    <w:p w:rsidRPr="00A7406F" w:rsidR="000C24A9" w:rsidP="009E5578" w:rsidRDefault="000C24A9" w14:paraId="394E7363" w14:textId="77777777">
      <w:pPr>
        <w:numPr>
          <w:ilvl w:val="0"/>
          <w:numId w:val="27"/>
        </w:numPr>
        <w:spacing w:after="0" w:line="240" w:lineRule="auto"/>
        <w:rPr>
          <w:rFonts w:ascii="Times New Roman" w:hAnsi="Times New Roman" w:cs="Times New Roman"/>
          <w:sz w:val="24"/>
          <w:szCs w:val="24"/>
        </w:rPr>
      </w:pPr>
      <w:r w:rsidRPr="00A7406F">
        <w:rPr>
          <w:rFonts w:ascii="Times New Roman" w:hAnsi="Times New Roman" w:cs="Times New Roman"/>
          <w:sz w:val="24"/>
          <w:szCs w:val="24"/>
        </w:rPr>
        <w:t>The contractor shall conduct data collection analysis pertaining to applicants and hires on an annual basis and maintain them for a period of three years, including the number of applicants who self-identified as individuals with disabilities pursuant to §</w:t>
      </w:r>
      <w:r w:rsidR="00705B46">
        <w:rPr>
          <w:rFonts w:ascii="Times New Roman" w:hAnsi="Times New Roman" w:cs="Times New Roman"/>
          <w:sz w:val="24"/>
          <w:szCs w:val="24"/>
        </w:rPr>
        <w:t xml:space="preserve"> </w:t>
      </w:r>
      <w:r w:rsidRPr="00A7406F">
        <w:rPr>
          <w:rFonts w:ascii="Times New Roman" w:hAnsi="Times New Roman" w:cs="Times New Roman"/>
          <w:sz w:val="24"/>
          <w:szCs w:val="24"/>
        </w:rPr>
        <w:t>60-741.42(a), or who are otherwise known to be individuals with disabilities; the total number of job openings and total number of jobs filled; the total number of applicants for all jobs; the number of applicants with disabilities hired; and the total number of applicants hired.</w:t>
      </w:r>
    </w:p>
    <w:p w:rsidRPr="00A7406F" w:rsidR="000C24A9" w:rsidP="009E5578" w:rsidRDefault="000C24A9" w14:paraId="394E7364" w14:textId="77777777">
      <w:pPr>
        <w:spacing w:after="0" w:line="240" w:lineRule="auto"/>
        <w:rPr>
          <w:rFonts w:ascii="Times New Roman" w:hAnsi="Times New Roman" w:cs="Times New Roman"/>
          <w:sz w:val="24"/>
          <w:szCs w:val="24"/>
        </w:rPr>
      </w:pPr>
    </w:p>
    <w:p w:rsidRPr="00A7406F" w:rsidR="000C24A9" w:rsidP="009E5578" w:rsidRDefault="000C24A9" w14:paraId="394E7365" w14:textId="77777777">
      <w:pPr>
        <w:spacing w:after="0" w:line="240" w:lineRule="auto"/>
        <w:rPr>
          <w:rFonts w:ascii="Times New Roman" w:hAnsi="Times New Roman" w:cs="Times New Roman"/>
          <w:sz w:val="24"/>
          <w:szCs w:val="24"/>
        </w:rPr>
      </w:pPr>
      <w:r w:rsidRPr="00A7406F">
        <w:rPr>
          <w:rFonts w:ascii="Times New Roman" w:hAnsi="Times New Roman" w:cs="Times New Roman"/>
          <w:sz w:val="24"/>
          <w:szCs w:val="24"/>
        </w:rPr>
        <w:t>Section 60-741.45 requires contractors to apply a 7 percent utilization goal to each of their job groups or to their entire workforce if the contractor has 100 or fewer employees</w:t>
      </w:r>
      <w:r w:rsidRPr="00A7406F" w:rsidR="0053086C">
        <w:rPr>
          <w:rFonts w:ascii="Times New Roman" w:hAnsi="Times New Roman" w:cs="Times New Roman"/>
          <w:sz w:val="24"/>
          <w:szCs w:val="24"/>
        </w:rPr>
        <w:t xml:space="preserve">.  </w:t>
      </w:r>
      <w:r w:rsidRPr="00A7406F">
        <w:rPr>
          <w:rFonts w:ascii="Times New Roman" w:hAnsi="Times New Roman" w:cs="Times New Roman"/>
          <w:sz w:val="24"/>
          <w:szCs w:val="24"/>
        </w:rPr>
        <w:t xml:space="preserve">This section also requires contractors to conduct a utilization analysis to evaluate the representation of individuals with disabilities. </w:t>
      </w:r>
    </w:p>
    <w:p w:rsidRPr="00A7406F" w:rsidR="000C24A9" w:rsidP="009E5578" w:rsidRDefault="000C24A9" w14:paraId="394E7366" w14:textId="77777777">
      <w:pPr>
        <w:spacing w:after="0" w:line="240" w:lineRule="auto"/>
        <w:rPr>
          <w:rFonts w:ascii="Times New Roman" w:hAnsi="Times New Roman" w:cs="Times New Roman"/>
          <w:sz w:val="24"/>
          <w:szCs w:val="24"/>
        </w:rPr>
      </w:pPr>
    </w:p>
    <w:p w:rsidRPr="00A7406F" w:rsidR="000C24A9" w:rsidP="009E5578" w:rsidRDefault="000C24A9" w14:paraId="394E7367" w14:textId="77777777">
      <w:pPr>
        <w:spacing w:after="0" w:line="240" w:lineRule="auto"/>
        <w:rPr>
          <w:rFonts w:ascii="Times New Roman" w:hAnsi="Times New Roman" w:cs="Times New Roman"/>
          <w:sz w:val="24"/>
          <w:szCs w:val="24"/>
        </w:rPr>
      </w:pPr>
      <w:r w:rsidRPr="00A7406F">
        <w:rPr>
          <w:rFonts w:ascii="Times New Roman" w:hAnsi="Times New Roman" w:cs="Times New Roman"/>
          <w:sz w:val="24"/>
          <w:szCs w:val="24"/>
        </w:rPr>
        <w:lastRenderedPageBreak/>
        <w:t>Section 60-741.60 identifies the investigative methods OFCCP uses to evaluate a contractor’s compliance with the agency’s regulations.  A compliance evaluation may consist of one or any combination of the investigative procedures listed in the regulations, i.e., a compliance review, an off-site review of records, a compliance check, and/or a focused review.  With the exception of focused reviews, evaluation of compliance with Section 503 is usually performed concurrently with evaluation of a contractor’s compliance with EO 11246 and VEVRAA.</w:t>
      </w:r>
    </w:p>
    <w:p w:rsidRPr="00A7406F" w:rsidR="000C24A9" w:rsidP="009E5578" w:rsidRDefault="000C24A9" w14:paraId="394E7368" w14:textId="77777777">
      <w:pPr>
        <w:spacing w:after="0" w:line="240" w:lineRule="auto"/>
        <w:rPr>
          <w:rFonts w:ascii="Times New Roman" w:hAnsi="Times New Roman" w:cs="Times New Roman"/>
          <w:sz w:val="24"/>
          <w:szCs w:val="24"/>
        </w:rPr>
      </w:pPr>
    </w:p>
    <w:p w:rsidRPr="00A7406F" w:rsidR="000C24A9" w:rsidP="009E5578" w:rsidRDefault="000C24A9" w14:paraId="394E7369" w14:textId="77777777">
      <w:pPr>
        <w:spacing w:after="0" w:line="240" w:lineRule="auto"/>
        <w:jc w:val="center"/>
        <w:rPr>
          <w:rFonts w:ascii="Times New Roman" w:hAnsi="Times New Roman" w:cs="Times New Roman"/>
          <w:sz w:val="24"/>
          <w:szCs w:val="24"/>
        </w:rPr>
      </w:pPr>
      <w:r w:rsidRPr="00A7406F">
        <w:rPr>
          <w:rFonts w:ascii="Times New Roman" w:hAnsi="Times New Roman" w:cs="Times New Roman"/>
          <w:sz w:val="24"/>
          <w:szCs w:val="24"/>
        </w:rPr>
        <w:t>Information Collection Instruments</w:t>
      </w:r>
    </w:p>
    <w:p w:rsidRPr="00A7406F" w:rsidR="000C24A9" w:rsidP="009E5578" w:rsidRDefault="000C24A9" w14:paraId="394E736A" w14:textId="77777777">
      <w:pPr>
        <w:spacing w:after="0" w:line="240" w:lineRule="auto"/>
        <w:rPr>
          <w:rFonts w:ascii="Times New Roman" w:hAnsi="Times New Roman" w:cs="Times New Roman"/>
          <w:sz w:val="24"/>
          <w:szCs w:val="24"/>
          <w:u w:val="single"/>
        </w:rPr>
      </w:pPr>
    </w:p>
    <w:p w:rsidRPr="00A7406F" w:rsidR="000C24A9" w:rsidP="009E5578" w:rsidRDefault="000C24A9" w14:paraId="394E736B" w14:textId="133762CC">
      <w:pPr>
        <w:spacing w:after="0" w:line="240" w:lineRule="auto"/>
        <w:rPr>
          <w:rFonts w:ascii="Times New Roman" w:hAnsi="Times New Roman" w:cs="Times New Roman"/>
          <w:sz w:val="24"/>
          <w:szCs w:val="24"/>
        </w:rPr>
      </w:pPr>
      <w:r w:rsidRPr="00A7406F">
        <w:rPr>
          <w:rFonts w:ascii="Times New Roman" w:hAnsi="Times New Roman" w:cs="Times New Roman"/>
          <w:sz w:val="24"/>
          <w:szCs w:val="24"/>
        </w:rPr>
        <w:t xml:space="preserve">This ICR seeks approval of four information collection instruments that notify contractors that they have been selected to undergo a compliance evaluation.  In particular, OFCCP is seeking reauthorization of </w:t>
      </w:r>
      <w:r w:rsidR="009E5578">
        <w:rPr>
          <w:rFonts w:ascii="Times New Roman" w:hAnsi="Times New Roman" w:cs="Times New Roman"/>
          <w:sz w:val="24"/>
          <w:szCs w:val="24"/>
        </w:rPr>
        <w:t>letters used to schedule and collect information for compliance reviews</w:t>
      </w:r>
      <w:r w:rsidR="00696085">
        <w:rPr>
          <w:rFonts w:ascii="Times New Roman" w:hAnsi="Times New Roman" w:cs="Times New Roman"/>
          <w:sz w:val="24"/>
          <w:szCs w:val="24"/>
        </w:rPr>
        <w:t>,</w:t>
      </w:r>
      <w:r w:rsidR="009E5578">
        <w:rPr>
          <w:rFonts w:ascii="Times New Roman" w:hAnsi="Times New Roman" w:cs="Times New Roman"/>
          <w:sz w:val="24"/>
          <w:szCs w:val="24"/>
        </w:rPr>
        <w:t xml:space="preserve"> </w:t>
      </w:r>
      <w:r w:rsidRPr="00A7406F">
        <w:rPr>
          <w:rFonts w:ascii="Times New Roman" w:hAnsi="Times New Roman" w:cs="Times New Roman"/>
          <w:sz w:val="24"/>
          <w:szCs w:val="24"/>
        </w:rPr>
        <w:t>compliance check</w:t>
      </w:r>
      <w:r w:rsidR="009E5578">
        <w:rPr>
          <w:rFonts w:ascii="Times New Roman" w:hAnsi="Times New Roman" w:cs="Times New Roman"/>
          <w:sz w:val="24"/>
          <w:szCs w:val="24"/>
        </w:rPr>
        <w:t xml:space="preserve">s, and </w:t>
      </w:r>
      <w:r w:rsidRPr="00A7406F">
        <w:rPr>
          <w:rFonts w:ascii="Times New Roman" w:hAnsi="Times New Roman" w:cs="Times New Roman"/>
          <w:sz w:val="24"/>
          <w:szCs w:val="24"/>
        </w:rPr>
        <w:t>S</w:t>
      </w:r>
      <w:r w:rsidR="009E5578">
        <w:rPr>
          <w:rFonts w:ascii="Times New Roman" w:hAnsi="Times New Roman" w:cs="Times New Roman"/>
          <w:sz w:val="24"/>
          <w:szCs w:val="24"/>
        </w:rPr>
        <w:t>ection 503 focused reviews</w:t>
      </w:r>
      <w:r w:rsidRPr="00A7406F">
        <w:rPr>
          <w:rFonts w:ascii="Times New Roman" w:hAnsi="Times New Roman" w:cs="Times New Roman"/>
          <w:sz w:val="24"/>
          <w:szCs w:val="24"/>
        </w:rPr>
        <w:t xml:space="preserve">.  </w:t>
      </w:r>
      <w:r w:rsidR="009E5578">
        <w:rPr>
          <w:rFonts w:ascii="Times New Roman" w:hAnsi="Times New Roman" w:cs="Times New Roman"/>
          <w:sz w:val="24"/>
          <w:szCs w:val="24"/>
        </w:rPr>
        <w:t>OFCCP also seeks</w:t>
      </w:r>
      <w:r w:rsidRPr="00A7406F">
        <w:rPr>
          <w:rFonts w:ascii="Times New Roman" w:hAnsi="Times New Roman" w:cs="Times New Roman"/>
          <w:sz w:val="24"/>
          <w:szCs w:val="24"/>
        </w:rPr>
        <w:t xml:space="preserve"> approval for a new </w:t>
      </w:r>
      <w:r w:rsidR="00696085">
        <w:rPr>
          <w:rFonts w:ascii="Times New Roman" w:hAnsi="Times New Roman" w:cs="Times New Roman"/>
          <w:sz w:val="24"/>
          <w:szCs w:val="24"/>
        </w:rPr>
        <w:t xml:space="preserve">letter to schedule and collect information for </w:t>
      </w:r>
      <w:r w:rsidRPr="00A7406F">
        <w:rPr>
          <w:rFonts w:ascii="Times New Roman" w:hAnsi="Times New Roman" w:cs="Times New Roman"/>
          <w:sz w:val="24"/>
          <w:szCs w:val="24"/>
        </w:rPr>
        <w:t>VEVRAA focused review</w:t>
      </w:r>
      <w:r w:rsidR="00696085">
        <w:rPr>
          <w:rFonts w:ascii="Times New Roman" w:hAnsi="Times New Roman" w:cs="Times New Roman"/>
          <w:sz w:val="24"/>
          <w:szCs w:val="24"/>
        </w:rPr>
        <w:t>s</w:t>
      </w:r>
      <w:r w:rsidRPr="00A7406F">
        <w:rPr>
          <w:rFonts w:ascii="Times New Roman" w:hAnsi="Times New Roman" w:cs="Times New Roman"/>
          <w:sz w:val="24"/>
          <w:szCs w:val="24"/>
        </w:rPr>
        <w:t xml:space="preserve">.  </w:t>
      </w:r>
      <w:r w:rsidR="009E5578">
        <w:rPr>
          <w:rFonts w:ascii="Times New Roman" w:hAnsi="Times New Roman" w:cs="Times New Roman"/>
          <w:sz w:val="24"/>
          <w:szCs w:val="24"/>
        </w:rPr>
        <w:t>Over the past several years, OFCCP has primarily condu</w:t>
      </w:r>
      <w:r w:rsidR="0037771C">
        <w:rPr>
          <w:rFonts w:ascii="Times New Roman" w:hAnsi="Times New Roman" w:cs="Times New Roman"/>
          <w:sz w:val="24"/>
          <w:szCs w:val="24"/>
        </w:rPr>
        <w:t>cted compliance reviews, but</w:t>
      </w:r>
      <w:r w:rsidR="009E5578">
        <w:rPr>
          <w:rFonts w:ascii="Times New Roman" w:hAnsi="Times New Roman" w:cs="Times New Roman"/>
          <w:sz w:val="24"/>
          <w:szCs w:val="24"/>
        </w:rPr>
        <w:t xml:space="preserve"> now the agency plans to conduct</w:t>
      </w:r>
      <w:r w:rsidRPr="00A7406F">
        <w:rPr>
          <w:rFonts w:ascii="Times New Roman" w:hAnsi="Times New Roman" w:cs="Times New Roman"/>
          <w:sz w:val="24"/>
          <w:szCs w:val="24"/>
        </w:rPr>
        <w:t xml:space="preserve"> other types of compliance evaluations, as prescribed in the </w:t>
      </w:r>
      <w:r w:rsidRPr="00A7406F">
        <w:rPr>
          <w:rFonts w:ascii="Times New Roman" w:hAnsi="Times New Roman" w:cs="Times New Roman"/>
          <w:sz w:val="24"/>
          <w:szCs w:val="24"/>
        </w:rPr>
        <w:lastRenderedPageBreak/>
        <w:t xml:space="preserve">agency’s regulations, to ensure that contractors meet their nondiscrimination and affirmative action obligations.  For example, compliance checks will provide OFCCP </w:t>
      </w:r>
      <w:r w:rsidR="00696085">
        <w:rPr>
          <w:rFonts w:ascii="Times New Roman" w:hAnsi="Times New Roman" w:cs="Times New Roman"/>
          <w:sz w:val="24"/>
          <w:szCs w:val="24"/>
        </w:rPr>
        <w:t xml:space="preserve">with </w:t>
      </w:r>
      <w:r w:rsidRPr="00A7406F">
        <w:rPr>
          <w:rFonts w:ascii="Times New Roman" w:hAnsi="Times New Roman" w:cs="Times New Roman"/>
          <w:sz w:val="24"/>
          <w:szCs w:val="24"/>
        </w:rPr>
        <w:t>an efficient option to monitor contractor compliance by reaching a greater number of contractors with existing resources with a smaller contractor burden imposed during each check.  OFCCP further anticipates that focused reviews will improve the compliance evaluation process by allowing the agency to use its limited resources to reach more contractors to allow for a closer look at specific elements under particular legal au</w:t>
      </w:r>
      <w:r w:rsidR="009E5578">
        <w:rPr>
          <w:rFonts w:ascii="Times New Roman" w:hAnsi="Times New Roman" w:cs="Times New Roman"/>
          <w:sz w:val="24"/>
          <w:szCs w:val="24"/>
        </w:rPr>
        <w:t xml:space="preserve">thorities to ensure compliance </w:t>
      </w:r>
      <w:r w:rsidRPr="00A7406F">
        <w:rPr>
          <w:rFonts w:ascii="Times New Roman" w:hAnsi="Times New Roman" w:cs="Times New Roman"/>
          <w:sz w:val="24"/>
          <w:szCs w:val="24"/>
        </w:rPr>
        <w:t xml:space="preserve">and to provide more compliance assistance where necessary.  </w:t>
      </w:r>
    </w:p>
    <w:p w:rsidRPr="00A7406F" w:rsidR="000C24A9" w:rsidP="009E5578" w:rsidRDefault="000C24A9" w14:paraId="394E736C" w14:textId="77777777">
      <w:pPr>
        <w:spacing w:after="0" w:line="240" w:lineRule="auto"/>
        <w:rPr>
          <w:rFonts w:ascii="Times New Roman" w:hAnsi="Times New Roman" w:cs="Times New Roman"/>
          <w:sz w:val="24"/>
          <w:szCs w:val="24"/>
        </w:rPr>
      </w:pPr>
    </w:p>
    <w:p w:rsidRPr="00A7406F" w:rsidR="001539D6" w:rsidP="009E5578" w:rsidRDefault="00E25A22" w14:paraId="394E736D" w14:textId="77777777">
      <w:pPr>
        <w:spacing w:after="0" w:line="240" w:lineRule="auto"/>
        <w:rPr>
          <w:rFonts w:ascii="Times New Roman" w:hAnsi="Times New Roman" w:cs="Times New Roman"/>
          <w:sz w:val="24"/>
          <w:szCs w:val="24"/>
        </w:rPr>
      </w:pPr>
      <w:r w:rsidRPr="00A7406F">
        <w:rPr>
          <w:rFonts w:ascii="Times New Roman" w:hAnsi="Times New Roman" w:cs="Times New Roman"/>
          <w:sz w:val="24"/>
          <w:szCs w:val="24"/>
          <w:u w:val="single"/>
        </w:rPr>
        <w:t xml:space="preserve">Compliance Review </w:t>
      </w:r>
      <w:r w:rsidRPr="00A7406F" w:rsidR="000C24A9">
        <w:rPr>
          <w:rFonts w:ascii="Times New Roman" w:hAnsi="Times New Roman" w:cs="Times New Roman"/>
          <w:sz w:val="24"/>
          <w:szCs w:val="24"/>
          <w:u w:val="single"/>
        </w:rPr>
        <w:t>Scheduling Letter</w:t>
      </w:r>
      <w:r w:rsidRPr="00A7406F" w:rsidR="000C24A9">
        <w:rPr>
          <w:rFonts w:ascii="Times New Roman" w:hAnsi="Times New Roman" w:cs="Times New Roman"/>
          <w:sz w:val="24"/>
          <w:szCs w:val="24"/>
        </w:rPr>
        <w:t xml:space="preserve">  </w:t>
      </w:r>
    </w:p>
    <w:p w:rsidRPr="00A7406F" w:rsidR="001539D6" w:rsidP="009E5578" w:rsidRDefault="001539D6" w14:paraId="394E736E" w14:textId="77777777">
      <w:pPr>
        <w:spacing w:after="0" w:line="240" w:lineRule="auto"/>
        <w:rPr>
          <w:rFonts w:ascii="Times New Roman" w:hAnsi="Times New Roman" w:cs="Times New Roman"/>
          <w:sz w:val="24"/>
          <w:szCs w:val="24"/>
        </w:rPr>
      </w:pPr>
    </w:p>
    <w:p w:rsidRPr="00A7406F" w:rsidR="000C24A9" w:rsidP="009E5578" w:rsidRDefault="000C24A9" w14:paraId="394E736F" w14:textId="4EB9FEAA">
      <w:pPr>
        <w:spacing w:after="0" w:line="240" w:lineRule="auto"/>
        <w:rPr>
          <w:rFonts w:ascii="Times New Roman" w:hAnsi="Times New Roman" w:cs="Times New Roman"/>
          <w:sz w:val="24"/>
          <w:szCs w:val="24"/>
        </w:rPr>
      </w:pPr>
      <w:r w:rsidRPr="00A7406F">
        <w:rPr>
          <w:rFonts w:ascii="Times New Roman" w:hAnsi="Times New Roman" w:cs="Times New Roman"/>
          <w:sz w:val="24"/>
          <w:szCs w:val="24"/>
        </w:rPr>
        <w:t xml:space="preserve">OFCCP </w:t>
      </w:r>
      <w:r w:rsidR="009E5578">
        <w:rPr>
          <w:rFonts w:ascii="Times New Roman" w:hAnsi="Times New Roman" w:cs="Times New Roman"/>
          <w:sz w:val="24"/>
          <w:szCs w:val="24"/>
        </w:rPr>
        <w:t>seeks</w:t>
      </w:r>
      <w:r w:rsidRPr="00A7406F">
        <w:rPr>
          <w:rFonts w:ascii="Times New Roman" w:hAnsi="Times New Roman" w:cs="Times New Roman"/>
          <w:sz w:val="24"/>
          <w:szCs w:val="24"/>
        </w:rPr>
        <w:t xml:space="preserve"> the reauthorization of the</w:t>
      </w:r>
      <w:r w:rsidRPr="00A7406F" w:rsidR="00E25A22">
        <w:rPr>
          <w:rFonts w:ascii="Times New Roman" w:hAnsi="Times New Roman" w:cs="Times New Roman"/>
          <w:sz w:val="24"/>
          <w:szCs w:val="24"/>
        </w:rPr>
        <w:t xml:space="preserve"> compliance review</w:t>
      </w:r>
      <w:r w:rsidRPr="00A7406F">
        <w:rPr>
          <w:rFonts w:ascii="Times New Roman" w:hAnsi="Times New Roman" w:cs="Times New Roman"/>
          <w:sz w:val="24"/>
          <w:szCs w:val="24"/>
        </w:rPr>
        <w:t xml:space="preserve"> scheduling letter, which is the document contractors receive notifying them that they have been selected to undergo a compliance review.</w:t>
      </w:r>
      <w:r w:rsidR="003B45A0">
        <w:rPr>
          <w:rFonts w:ascii="Times New Roman" w:hAnsi="Times New Roman" w:cs="Times New Roman"/>
          <w:sz w:val="24"/>
          <w:szCs w:val="24"/>
        </w:rPr>
        <w:t xml:space="preserve">  OFCCP has used this letter for decades and still plans to continue its use, </w:t>
      </w:r>
      <w:r w:rsidR="00600ED5">
        <w:rPr>
          <w:rFonts w:ascii="Times New Roman" w:hAnsi="Times New Roman" w:cs="Times New Roman"/>
          <w:sz w:val="24"/>
          <w:szCs w:val="24"/>
        </w:rPr>
        <w:t xml:space="preserve">in </w:t>
      </w:r>
      <w:r w:rsidR="003B45A0">
        <w:rPr>
          <w:rFonts w:ascii="Times New Roman" w:hAnsi="Times New Roman" w:cs="Times New Roman"/>
          <w:sz w:val="24"/>
          <w:szCs w:val="24"/>
        </w:rPr>
        <w:t>combination with the compliance check and focused review</w:t>
      </w:r>
      <w:r w:rsidR="00696085">
        <w:rPr>
          <w:rFonts w:ascii="Times New Roman" w:hAnsi="Times New Roman" w:cs="Times New Roman"/>
          <w:sz w:val="24"/>
          <w:szCs w:val="24"/>
        </w:rPr>
        <w:t xml:space="preserve"> scheduling</w:t>
      </w:r>
      <w:r w:rsidR="003B45A0">
        <w:rPr>
          <w:rFonts w:ascii="Times New Roman" w:hAnsi="Times New Roman" w:cs="Times New Roman"/>
          <w:sz w:val="24"/>
          <w:szCs w:val="24"/>
        </w:rPr>
        <w:t xml:space="preserve"> letters. </w:t>
      </w:r>
      <w:r w:rsidRPr="00A7406F">
        <w:rPr>
          <w:rFonts w:ascii="Times New Roman" w:hAnsi="Times New Roman" w:cs="Times New Roman"/>
          <w:sz w:val="24"/>
          <w:szCs w:val="24"/>
        </w:rPr>
        <w:t xml:space="preserve">  </w:t>
      </w:r>
    </w:p>
    <w:p w:rsidRPr="00A7406F" w:rsidR="000C24A9" w:rsidP="009E5578" w:rsidRDefault="000C24A9" w14:paraId="394E7370" w14:textId="77777777">
      <w:pPr>
        <w:spacing w:after="0" w:line="240" w:lineRule="auto"/>
        <w:rPr>
          <w:rFonts w:ascii="Times New Roman" w:hAnsi="Times New Roman" w:cs="Times New Roman"/>
          <w:sz w:val="24"/>
          <w:szCs w:val="24"/>
        </w:rPr>
      </w:pPr>
    </w:p>
    <w:p w:rsidRPr="00A7406F" w:rsidR="001539D6" w:rsidP="009E5578" w:rsidRDefault="000C24A9" w14:paraId="394E7371" w14:textId="77777777">
      <w:pPr>
        <w:spacing w:after="0" w:line="240" w:lineRule="auto"/>
        <w:rPr>
          <w:rFonts w:ascii="Times New Roman" w:hAnsi="Times New Roman" w:cs="Times New Roman"/>
          <w:sz w:val="24"/>
          <w:szCs w:val="24"/>
        </w:rPr>
      </w:pPr>
      <w:r w:rsidRPr="00A7406F">
        <w:rPr>
          <w:rFonts w:ascii="Times New Roman" w:hAnsi="Times New Roman" w:cs="Times New Roman"/>
          <w:sz w:val="24"/>
          <w:szCs w:val="24"/>
          <w:u w:val="single"/>
        </w:rPr>
        <w:t>Compliance Check</w:t>
      </w:r>
      <w:r w:rsidRPr="00A7406F" w:rsidR="00E25A22">
        <w:rPr>
          <w:rFonts w:ascii="Times New Roman" w:hAnsi="Times New Roman" w:cs="Times New Roman"/>
          <w:sz w:val="24"/>
          <w:szCs w:val="24"/>
          <w:u w:val="single"/>
        </w:rPr>
        <w:t xml:space="preserve"> Scheduling</w:t>
      </w:r>
      <w:r w:rsidRPr="00A7406F">
        <w:rPr>
          <w:rFonts w:ascii="Times New Roman" w:hAnsi="Times New Roman" w:cs="Times New Roman"/>
          <w:sz w:val="24"/>
          <w:szCs w:val="24"/>
          <w:u w:val="single"/>
        </w:rPr>
        <w:t xml:space="preserve"> Letter</w:t>
      </w:r>
      <w:r w:rsidRPr="00A7406F">
        <w:rPr>
          <w:rFonts w:ascii="Times New Roman" w:hAnsi="Times New Roman" w:cs="Times New Roman"/>
          <w:sz w:val="24"/>
          <w:szCs w:val="24"/>
        </w:rPr>
        <w:t xml:space="preserve">  </w:t>
      </w:r>
    </w:p>
    <w:p w:rsidRPr="00A7406F" w:rsidR="001539D6" w:rsidP="009E5578" w:rsidRDefault="001539D6" w14:paraId="394E7372" w14:textId="77777777">
      <w:pPr>
        <w:spacing w:after="0" w:line="240" w:lineRule="auto"/>
        <w:rPr>
          <w:rFonts w:ascii="Times New Roman" w:hAnsi="Times New Roman" w:cs="Times New Roman"/>
          <w:sz w:val="24"/>
          <w:szCs w:val="24"/>
        </w:rPr>
      </w:pPr>
    </w:p>
    <w:p w:rsidRPr="00A7406F" w:rsidR="000C24A9" w:rsidP="009E5578" w:rsidRDefault="000C24A9" w14:paraId="394E7373" w14:textId="77777777">
      <w:pPr>
        <w:spacing w:after="0" w:line="240" w:lineRule="auto"/>
        <w:rPr>
          <w:rFonts w:ascii="Times New Roman" w:hAnsi="Times New Roman" w:cs="Times New Roman"/>
          <w:sz w:val="24"/>
          <w:szCs w:val="24"/>
        </w:rPr>
      </w:pPr>
      <w:r w:rsidRPr="00A7406F">
        <w:rPr>
          <w:rFonts w:ascii="Times New Roman" w:hAnsi="Times New Roman" w:cs="Times New Roman"/>
          <w:sz w:val="24"/>
          <w:szCs w:val="24"/>
        </w:rPr>
        <w:lastRenderedPageBreak/>
        <w:t xml:space="preserve">OFCCP </w:t>
      </w:r>
      <w:r w:rsidR="003B45A0">
        <w:rPr>
          <w:rFonts w:ascii="Times New Roman" w:hAnsi="Times New Roman" w:cs="Times New Roman"/>
          <w:sz w:val="24"/>
          <w:szCs w:val="24"/>
        </w:rPr>
        <w:t>also seeks</w:t>
      </w:r>
      <w:r w:rsidRPr="00A7406F">
        <w:rPr>
          <w:rFonts w:ascii="Times New Roman" w:hAnsi="Times New Roman" w:cs="Times New Roman"/>
          <w:sz w:val="24"/>
          <w:szCs w:val="24"/>
        </w:rPr>
        <w:t xml:space="preserve"> reauthorization of the compliance check</w:t>
      </w:r>
      <w:r w:rsidR="00696085">
        <w:rPr>
          <w:rFonts w:ascii="Times New Roman" w:hAnsi="Times New Roman" w:cs="Times New Roman"/>
          <w:sz w:val="24"/>
          <w:szCs w:val="24"/>
        </w:rPr>
        <w:t xml:space="preserve"> scheduling</w:t>
      </w:r>
      <w:r w:rsidRPr="00A7406F">
        <w:rPr>
          <w:rFonts w:ascii="Times New Roman" w:hAnsi="Times New Roman" w:cs="Times New Roman"/>
          <w:sz w:val="24"/>
          <w:szCs w:val="24"/>
        </w:rPr>
        <w:t xml:space="preserve"> letter, which is the document contractors receive notifying them that they have been selected to undergo a limited check on AAPs and other related documentation.  A compliance check is a compliance evaluation that is more limited in scope than a compliance review as it is used to determine whether the contractor has maintained required records.  In recent years, OFCCP did not utilize the compliance check option to conduct compliance evaluations.  Moving forward OFCCP anticipates that it will conduct a portion of its scheduled compliance evaluations as compliance checks (the numbers are found in </w:t>
      </w:r>
      <w:r w:rsidR="00696085">
        <w:rPr>
          <w:rFonts w:ascii="Times New Roman" w:hAnsi="Times New Roman" w:cs="Times New Roman"/>
          <w:sz w:val="24"/>
          <w:szCs w:val="24"/>
        </w:rPr>
        <w:t>Section</w:t>
      </w:r>
      <w:r w:rsidRPr="00A7406F" w:rsidR="00696085">
        <w:rPr>
          <w:rFonts w:ascii="Times New Roman" w:hAnsi="Times New Roman" w:cs="Times New Roman"/>
          <w:sz w:val="24"/>
          <w:szCs w:val="24"/>
        </w:rPr>
        <w:t xml:space="preserve"> </w:t>
      </w:r>
      <w:r w:rsidRPr="00A7406F">
        <w:rPr>
          <w:rFonts w:ascii="Times New Roman" w:hAnsi="Times New Roman" w:cs="Times New Roman"/>
          <w:sz w:val="24"/>
          <w:szCs w:val="24"/>
        </w:rPr>
        <w:t>12</w:t>
      </w:r>
      <w:r w:rsidR="00696085">
        <w:rPr>
          <w:rFonts w:ascii="Times New Roman" w:hAnsi="Times New Roman" w:cs="Times New Roman"/>
          <w:sz w:val="24"/>
          <w:szCs w:val="24"/>
        </w:rPr>
        <w:t>, below</w:t>
      </w:r>
      <w:r w:rsidRPr="00A7406F">
        <w:rPr>
          <w:rFonts w:ascii="Times New Roman" w:hAnsi="Times New Roman" w:cs="Times New Roman"/>
          <w:sz w:val="24"/>
          <w:szCs w:val="24"/>
        </w:rPr>
        <w:t>).</w:t>
      </w:r>
      <w:r w:rsidR="003B45A0">
        <w:rPr>
          <w:rFonts w:ascii="Times New Roman" w:hAnsi="Times New Roman" w:cs="Times New Roman"/>
          <w:sz w:val="24"/>
          <w:szCs w:val="24"/>
        </w:rPr>
        <w:t xml:space="preserve"> </w:t>
      </w:r>
    </w:p>
    <w:p w:rsidRPr="00A7406F" w:rsidR="000C24A9" w:rsidP="009E5578" w:rsidRDefault="000C24A9" w14:paraId="394E7374" w14:textId="77777777">
      <w:pPr>
        <w:spacing w:after="0" w:line="240" w:lineRule="auto"/>
        <w:rPr>
          <w:rFonts w:ascii="Times New Roman" w:hAnsi="Times New Roman" w:cs="Times New Roman"/>
          <w:sz w:val="24"/>
          <w:szCs w:val="24"/>
        </w:rPr>
      </w:pPr>
    </w:p>
    <w:p w:rsidRPr="00A7406F" w:rsidR="001539D6" w:rsidP="009E5578" w:rsidRDefault="000C24A9" w14:paraId="394E7375" w14:textId="77777777">
      <w:pPr>
        <w:spacing w:after="0" w:line="240" w:lineRule="auto"/>
        <w:rPr>
          <w:rFonts w:ascii="Times New Roman" w:hAnsi="Times New Roman" w:cs="Times New Roman"/>
          <w:sz w:val="24"/>
          <w:szCs w:val="24"/>
        </w:rPr>
      </w:pPr>
      <w:r w:rsidRPr="00A7406F">
        <w:rPr>
          <w:rFonts w:ascii="Times New Roman" w:hAnsi="Times New Roman" w:cs="Times New Roman"/>
          <w:sz w:val="24"/>
          <w:szCs w:val="24"/>
          <w:u w:val="single"/>
        </w:rPr>
        <w:t xml:space="preserve">Focused Review </w:t>
      </w:r>
      <w:r w:rsidRPr="00A7406F" w:rsidR="00E25A22">
        <w:rPr>
          <w:rFonts w:ascii="Times New Roman" w:hAnsi="Times New Roman" w:cs="Times New Roman"/>
          <w:sz w:val="24"/>
          <w:szCs w:val="24"/>
          <w:u w:val="single"/>
        </w:rPr>
        <w:t xml:space="preserve">Scheduling </w:t>
      </w:r>
      <w:r w:rsidRPr="00A7406F">
        <w:rPr>
          <w:rFonts w:ascii="Times New Roman" w:hAnsi="Times New Roman" w:cs="Times New Roman"/>
          <w:sz w:val="24"/>
          <w:szCs w:val="24"/>
          <w:u w:val="single"/>
        </w:rPr>
        <w:t>Letters</w:t>
      </w:r>
      <w:r w:rsidRPr="00A7406F">
        <w:rPr>
          <w:rFonts w:ascii="Times New Roman" w:hAnsi="Times New Roman" w:cs="Times New Roman"/>
          <w:sz w:val="24"/>
          <w:szCs w:val="24"/>
        </w:rPr>
        <w:t xml:space="preserve">  </w:t>
      </w:r>
    </w:p>
    <w:p w:rsidRPr="00A7406F" w:rsidR="001539D6" w:rsidP="009E5578" w:rsidRDefault="001539D6" w14:paraId="394E7376" w14:textId="77777777">
      <w:pPr>
        <w:spacing w:after="0" w:line="240" w:lineRule="auto"/>
        <w:rPr>
          <w:rFonts w:ascii="Times New Roman" w:hAnsi="Times New Roman" w:cs="Times New Roman"/>
          <w:sz w:val="24"/>
          <w:szCs w:val="24"/>
        </w:rPr>
      </w:pPr>
    </w:p>
    <w:p w:rsidRPr="00A7406F" w:rsidR="000C24A9" w:rsidP="009E5578" w:rsidRDefault="000C24A9" w14:paraId="394E7377" w14:textId="27215481">
      <w:pPr>
        <w:spacing w:after="0" w:line="240" w:lineRule="auto"/>
        <w:rPr>
          <w:rFonts w:ascii="Times New Roman" w:hAnsi="Times New Roman" w:cs="Times New Roman"/>
          <w:sz w:val="24"/>
          <w:szCs w:val="24"/>
        </w:rPr>
      </w:pPr>
      <w:r w:rsidRPr="00A7406F">
        <w:rPr>
          <w:rFonts w:ascii="Times New Roman" w:hAnsi="Times New Roman" w:cs="Times New Roman"/>
          <w:sz w:val="24"/>
          <w:szCs w:val="24"/>
        </w:rPr>
        <w:t>On November 26, 2018, OMB approved OFCCP’s request for a non-material change to this ICR to incorporate a focused review</w:t>
      </w:r>
      <w:r w:rsidR="00BF5A3B">
        <w:rPr>
          <w:rFonts w:ascii="Times New Roman" w:hAnsi="Times New Roman" w:cs="Times New Roman"/>
          <w:sz w:val="24"/>
          <w:szCs w:val="24"/>
        </w:rPr>
        <w:t xml:space="preserve"> scheduling</w:t>
      </w:r>
      <w:r w:rsidRPr="00A7406F">
        <w:rPr>
          <w:rFonts w:ascii="Times New Roman" w:hAnsi="Times New Roman" w:cs="Times New Roman"/>
          <w:sz w:val="24"/>
          <w:szCs w:val="24"/>
        </w:rPr>
        <w:t xml:space="preserve"> letter for Section 503.  As set forth in OFCCP’s regulations, focused reviews are restricted to one or more components of the contractor’s organization or one or more aspects of the contractor’s employment practices.  The focused review</w:t>
      </w:r>
      <w:r w:rsidR="00BF5A3B">
        <w:rPr>
          <w:rFonts w:ascii="Times New Roman" w:hAnsi="Times New Roman" w:cs="Times New Roman"/>
          <w:sz w:val="24"/>
          <w:szCs w:val="24"/>
        </w:rPr>
        <w:t xml:space="preserve"> scheduling</w:t>
      </w:r>
      <w:r w:rsidRPr="00A7406F">
        <w:rPr>
          <w:rFonts w:ascii="Times New Roman" w:hAnsi="Times New Roman" w:cs="Times New Roman"/>
          <w:sz w:val="24"/>
          <w:szCs w:val="24"/>
        </w:rPr>
        <w:t xml:space="preserve"> letter for Section 503, accordingly, notifies contrac</w:t>
      </w:r>
      <w:r w:rsidRPr="00A7406F">
        <w:rPr>
          <w:rFonts w:ascii="Times New Roman" w:hAnsi="Times New Roman" w:cs="Times New Roman"/>
          <w:sz w:val="24"/>
          <w:szCs w:val="24"/>
        </w:rPr>
        <w:lastRenderedPageBreak/>
        <w:t xml:space="preserve">tors of a compliance review limited to its obligations under Section 503.  OFCCP is adding a new instrument to this ICR requesting approval for a focused review </w:t>
      </w:r>
      <w:r w:rsidR="00BF5A3B">
        <w:rPr>
          <w:rFonts w:ascii="Times New Roman" w:hAnsi="Times New Roman" w:cs="Times New Roman"/>
          <w:sz w:val="24"/>
          <w:szCs w:val="24"/>
        </w:rPr>
        <w:t xml:space="preserve">scheduling </w:t>
      </w:r>
      <w:r w:rsidRPr="00A7406F">
        <w:rPr>
          <w:rFonts w:ascii="Times New Roman" w:hAnsi="Times New Roman" w:cs="Times New Roman"/>
          <w:sz w:val="24"/>
          <w:szCs w:val="24"/>
        </w:rPr>
        <w:t xml:space="preserve">letter under the requirements of VEVRAA.  Also, the letter previously authorized for Section 503 focused reviews has been </w:t>
      </w:r>
      <w:r w:rsidR="00600ED5">
        <w:rPr>
          <w:rFonts w:ascii="Times New Roman" w:hAnsi="Times New Roman" w:cs="Times New Roman"/>
          <w:sz w:val="24"/>
          <w:szCs w:val="24"/>
        </w:rPr>
        <w:t xml:space="preserve">slightly </w:t>
      </w:r>
      <w:r w:rsidRPr="00A7406F">
        <w:rPr>
          <w:rFonts w:ascii="Times New Roman" w:hAnsi="Times New Roman" w:cs="Times New Roman"/>
          <w:sz w:val="24"/>
          <w:szCs w:val="24"/>
        </w:rPr>
        <w:t>modified with this information collection request.  Although OFCCP is exploring option</w:t>
      </w:r>
      <w:r w:rsidR="00BF5A3B">
        <w:rPr>
          <w:rFonts w:ascii="Times New Roman" w:hAnsi="Times New Roman" w:cs="Times New Roman"/>
          <w:sz w:val="24"/>
          <w:szCs w:val="24"/>
        </w:rPr>
        <w:t>s</w:t>
      </w:r>
      <w:r w:rsidRPr="00A7406F">
        <w:rPr>
          <w:rFonts w:ascii="Times New Roman" w:hAnsi="Times New Roman" w:cs="Times New Roman"/>
          <w:sz w:val="24"/>
          <w:szCs w:val="24"/>
        </w:rPr>
        <w:t xml:space="preserve"> of a focused review</w:t>
      </w:r>
      <w:r w:rsidR="00BF5A3B">
        <w:rPr>
          <w:rFonts w:ascii="Times New Roman" w:hAnsi="Times New Roman" w:cs="Times New Roman"/>
          <w:sz w:val="24"/>
          <w:szCs w:val="24"/>
        </w:rPr>
        <w:t xml:space="preserve"> scheduling</w:t>
      </w:r>
      <w:r w:rsidRPr="00A7406F">
        <w:rPr>
          <w:rFonts w:ascii="Times New Roman" w:hAnsi="Times New Roman" w:cs="Times New Roman"/>
          <w:sz w:val="24"/>
          <w:szCs w:val="24"/>
        </w:rPr>
        <w:t xml:space="preserve"> letter for EO 11246</w:t>
      </w:r>
      <w:r w:rsidR="00BF5A3B">
        <w:rPr>
          <w:rFonts w:ascii="Times New Roman" w:hAnsi="Times New Roman" w:cs="Times New Roman"/>
          <w:sz w:val="24"/>
          <w:szCs w:val="24"/>
        </w:rPr>
        <w:t xml:space="preserve"> and a combined Section 503 and VEVRAA focused review scheduling letter</w:t>
      </w:r>
      <w:r w:rsidRPr="00A7406F">
        <w:rPr>
          <w:rFonts w:ascii="Times New Roman" w:hAnsi="Times New Roman" w:cs="Times New Roman"/>
          <w:sz w:val="24"/>
          <w:szCs w:val="24"/>
        </w:rPr>
        <w:t xml:space="preserve">, </w:t>
      </w:r>
      <w:r w:rsidR="00BF5A3B">
        <w:rPr>
          <w:rFonts w:ascii="Times New Roman" w:hAnsi="Times New Roman" w:cs="Times New Roman"/>
          <w:sz w:val="24"/>
          <w:szCs w:val="24"/>
        </w:rPr>
        <w:t>the</w:t>
      </w:r>
      <w:r w:rsidRPr="00A7406F">
        <w:rPr>
          <w:rFonts w:ascii="Times New Roman" w:hAnsi="Times New Roman" w:cs="Times New Roman"/>
          <w:sz w:val="24"/>
          <w:szCs w:val="24"/>
        </w:rPr>
        <w:t xml:space="preserve"> contents </w:t>
      </w:r>
      <w:r w:rsidR="00BF5A3B">
        <w:rPr>
          <w:rFonts w:ascii="Times New Roman" w:hAnsi="Times New Roman" w:cs="Times New Roman"/>
          <w:sz w:val="24"/>
          <w:szCs w:val="24"/>
        </w:rPr>
        <w:t>of these letters ha</w:t>
      </w:r>
      <w:r w:rsidR="004D4C62">
        <w:rPr>
          <w:rFonts w:ascii="Times New Roman" w:hAnsi="Times New Roman" w:cs="Times New Roman"/>
          <w:sz w:val="24"/>
          <w:szCs w:val="24"/>
        </w:rPr>
        <w:t>ve</w:t>
      </w:r>
      <w:r w:rsidR="0053086C">
        <w:rPr>
          <w:rFonts w:ascii="Times New Roman" w:hAnsi="Times New Roman" w:cs="Times New Roman"/>
          <w:sz w:val="24"/>
          <w:szCs w:val="24"/>
        </w:rPr>
        <w:t xml:space="preserve"> </w:t>
      </w:r>
      <w:r w:rsidRPr="00A7406F">
        <w:rPr>
          <w:rFonts w:ascii="Times New Roman" w:hAnsi="Times New Roman" w:cs="Times New Roman"/>
          <w:sz w:val="24"/>
          <w:szCs w:val="24"/>
        </w:rPr>
        <w:t xml:space="preserve">not been finalized and </w:t>
      </w:r>
      <w:r w:rsidR="00BF5A3B">
        <w:rPr>
          <w:rFonts w:ascii="Times New Roman" w:hAnsi="Times New Roman" w:cs="Times New Roman"/>
          <w:sz w:val="24"/>
          <w:szCs w:val="24"/>
        </w:rPr>
        <w:t xml:space="preserve">neither are </w:t>
      </w:r>
      <w:r w:rsidRPr="00A7406F">
        <w:rPr>
          <w:rFonts w:ascii="Times New Roman" w:hAnsi="Times New Roman" w:cs="Times New Roman"/>
          <w:sz w:val="24"/>
          <w:szCs w:val="24"/>
        </w:rPr>
        <w:t xml:space="preserve">included in this ICR package for approval.  The inclusion of </w:t>
      </w:r>
      <w:r w:rsidR="00BF5A3B">
        <w:rPr>
          <w:rFonts w:ascii="Times New Roman" w:hAnsi="Times New Roman" w:cs="Times New Roman"/>
          <w:sz w:val="24"/>
          <w:szCs w:val="24"/>
        </w:rPr>
        <w:t>these</w:t>
      </w:r>
      <w:r w:rsidRPr="00A7406F" w:rsidR="00BF5A3B">
        <w:rPr>
          <w:rFonts w:ascii="Times New Roman" w:hAnsi="Times New Roman" w:cs="Times New Roman"/>
          <w:sz w:val="24"/>
          <w:szCs w:val="24"/>
        </w:rPr>
        <w:t xml:space="preserve"> </w:t>
      </w:r>
      <w:r w:rsidRPr="00A7406F">
        <w:rPr>
          <w:rFonts w:ascii="Times New Roman" w:hAnsi="Times New Roman" w:cs="Times New Roman"/>
          <w:sz w:val="24"/>
          <w:szCs w:val="24"/>
        </w:rPr>
        <w:t>letter</w:t>
      </w:r>
      <w:r w:rsidR="00BF5A3B">
        <w:rPr>
          <w:rFonts w:ascii="Times New Roman" w:hAnsi="Times New Roman" w:cs="Times New Roman"/>
          <w:sz w:val="24"/>
          <w:szCs w:val="24"/>
        </w:rPr>
        <w:t>s</w:t>
      </w:r>
      <w:r w:rsidRPr="00A7406F">
        <w:rPr>
          <w:rFonts w:ascii="Times New Roman" w:hAnsi="Times New Roman" w:cs="Times New Roman"/>
          <w:sz w:val="24"/>
          <w:szCs w:val="24"/>
        </w:rPr>
        <w:t xml:space="preserve"> would not change the public burden impact (see </w:t>
      </w:r>
      <w:r w:rsidR="00BF5A3B">
        <w:rPr>
          <w:rFonts w:ascii="Times New Roman" w:hAnsi="Times New Roman" w:cs="Times New Roman"/>
          <w:sz w:val="24"/>
          <w:szCs w:val="24"/>
        </w:rPr>
        <w:t>Section</w:t>
      </w:r>
      <w:r w:rsidRPr="00A7406F" w:rsidR="00BF5A3B">
        <w:rPr>
          <w:rFonts w:ascii="Times New Roman" w:hAnsi="Times New Roman" w:cs="Times New Roman"/>
          <w:sz w:val="24"/>
          <w:szCs w:val="24"/>
        </w:rPr>
        <w:t xml:space="preserve"> </w:t>
      </w:r>
      <w:r w:rsidRPr="00A7406F">
        <w:rPr>
          <w:rFonts w:ascii="Times New Roman" w:hAnsi="Times New Roman" w:cs="Times New Roman"/>
          <w:sz w:val="24"/>
          <w:szCs w:val="24"/>
        </w:rPr>
        <w:t>12</w:t>
      </w:r>
      <w:r w:rsidR="00BF5A3B">
        <w:rPr>
          <w:rFonts w:ascii="Times New Roman" w:hAnsi="Times New Roman" w:cs="Times New Roman"/>
          <w:sz w:val="24"/>
          <w:szCs w:val="24"/>
        </w:rPr>
        <w:t>, below,</w:t>
      </w:r>
      <w:r w:rsidRPr="00A7406F">
        <w:rPr>
          <w:rFonts w:ascii="Times New Roman" w:hAnsi="Times New Roman" w:cs="Times New Roman"/>
          <w:sz w:val="24"/>
          <w:szCs w:val="24"/>
        </w:rPr>
        <w:t xml:space="preserve"> for more details).  OFCCP anticipates that a portion of its compliance evaluations will be conducted as focused reviews (the numbers are found in </w:t>
      </w:r>
      <w:r w:rsidR="00BF5A3B">
        <w:rPr>
          <w:rFonts w:ascii="Times New Roman" w:hAnsi="Times New Roman" w:cs="Times New Roman"/>
          <w:sz w:val="24"/>
          <w:szCs w:val="24"/>
        </w:rPr>
        <w:t>Section 12</w:t>
      </w:r>
      <w:r w:rsidRPr="00A7406F">
        <w:rPr>
          <w:rFonts w:ascii="Times New Roman" w:hAnsi="Times New Roman" w:cs="Times New Roman"/>
          <w:sz w:val="24"/>
          <w:szCs w:val="24"/>
        </w:rPr>
        <w:t xml:space="preserve">). </w:t>
      </w:r>
    </w:p>
    <w:p w:rsidRPr="00A7406F" w:rsidR="000C24A9" w:rsidP="009E5578" w:rsidRDefault="000C24A9" w14:paraId="394E7378" w14:textId="77777777">
      <w:pPr>
        <w:spacing w:after="0" w:line="240" w:lineRule="auto"/>
        <w:rPr>
          <w:rFonts w:ascii="Times New Roman" w:hAnsi="Times New Roman" w:cs="Times New Roman"/>
          <w:sz w:val="24"/>
          <w:szCs w:val="24"/>
        </w:rPr>
      </w:pPr>
    </w:p>
    <w:p w:rsidRPr="00A7406F" w:rsidR="000C24A9" w:rsidP="009E5578" w:rsidRDefault="000C24A9" w14:paraId="394E7379" w14:textId="77777777">
      <w:pPr>
        <w:spacing w:after="0" w:line="240" w:lineRule="auto"/>
        <w:rPr>
          <w:rFonts w:ascii="Times New Roman" w:hAnsi="Times New Roman" w:cs="Times New Roman"/>
          <w:sz w:val="24"/>
          <w:szCs w:val="24"/>
        </w:rPr>
      </w:pPr>
    </w:p>
    <w:p w:rsidRPr="00A7406F" w:rsidR="000C24A9" w:rsidP="009E5578" w:rsidRDefault="0037771C" w14:paraId="394E737A" w14:textId="6DACFA50">
      <w:pPr>
        <w:spacing w:after="0" w:line="24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A7406F" w:rsidR="000C24A9">
        <w:rPr>
          <w:rFonts w:ascii="Times New Roman" w:hAnsi="Times New Roman" w:cs="Times New Roman"/>
          <w:sz w:val="24"/>
          <w:szCs w:val="24"/>
        </w:rPr>
        <w:t xml:space="preserve">Use of Collected Material </w:t>
      </w:r>
    </w:p>
    <w:p w:rsidRPr="00A7406F" w:rsidR="000C24A9" w:rsidP="009E5578" w:rsidRDefault="000C24A9" w14:paraId="394E737B" w14:textId="77777777">
      <w:pPr>
        <w:spacing w:after="0" w:line="240" w:lineRule="auto"/>
        <w:rPr>
          <w:rFonts w:ascii="Times New Roman" w:hAnsi="Times New Roman" w:cs="Times New Roman"/>
          <w:sz w:val="24"/>
          <w:szCs w:val="24"/>
          <w:u w:val="single"/>
        </w:rPr>
      </w:pPr>
    </w:p>
    <w:p w:rsidRPr="00A7406F" w:rsidR="000C24A9" w:rsidP="009E5578" w:rsidRDefault="000C24A9" w14:paraId="394E737C" w14:textId="24D3FCEB">
      <w:pPr>
        <w:spacing w:after="0" w:line="240" w:lineRule="auto"/>
        <w:rPr>
          <w:rFonts w:ascii="Times New Roman" w:hAnsi="Times New Roman" w:cs="Times New Roman"/>
          <w:sz w:val="24"/>
          <w:szCs w:val="24"/>
        </w:rPr>
      </w:pPr>
      <w:r w:rsidRPr="00A7406F">
        <w:rPr>
          <w:rFonts w:ascii="Times New Roman" w:hAnsi="Times New Roman" w:cs="Times New Roman"/>
          <w:sz w:val="24"/>
          <w:szCs w:val="24"/>
        </w:rPr>
        <w:t xml:space="preserve">OFCCP will use the material to </w:t>
      </w:r>
      <w:r w:rsidR="00781E6C">
        <w:rPr>
          <w:rFonts w:ascii="Times New Roman" w:hAnsi="Times New Roman" w:cs="Times New Roman"/>
          <w:sz w:val="24"/>
          <w:szCs w:val="24"/>
        </w:rPr>
        <w:t xml:space="preserve">ensure </w:t>
      </w:r>
      <w:r w:rsidRPr="00A7406F">
        <w:rPr>
          <w:rFonts w:ascii="Times New Roman" w:hAnsi="Times New Roman" w:cs="Times New Roman"/>
          <w:sz w:val="24"/>
          <w:szCs w:val="24"/>
        </w:rPr>
        <w:t xml:space="preserve">contractor compliance with the agency’s regulations related to creation and maintenance of AAPs, and other recordkeeping requirements.  During a compliance evaluation, OFCCP may review the contractor’s </w:t>
      </w:r>
      <w:r w:rsidRPr="00A7406F">
        <w:rPr>
          <w:rFonts w:ascii="Times New Roman" w:hAnsi="Times New Roman" w:cs="Times New Roman"/>
          <w:sz w:val="24"/>
          <w:szCs w:val="24"/>
        </w:rPr>
        <w:lastRenderedPageBreak/>
        <w:t xml:space="preserve">AAPs under EO 11246, Section 503, and VEVRAA, along with supporting documentation, personnel data, and other documents to determine whether the contractor is complying with its obligations to ensure nondiscrimination and take affirmative action.  </w:t>
      </w:r>
    </w:p>
    <w:p w:rsidRPr="00A7406F" w:rsidR="000C24A9" w:rsidP="009E5578" w:rsidRDefault="000C24A9" w14:paraId="394E737D" w14:textId="77777777">
      <w:pPr>
        <w:spacing w:after="0" w:line="240" w:lineRule="auto"/>
        <w:rPr>
          <w:rFonts w:ascii="Times New Roman" w:hAnsi="Times New Roman" w:cs="Times New Roman"/>
          <w:sz w:val="24"/>
          <w:szCs w:val="24"/>
        </w:rPr>
      </w:pPr>
    </w:p>
    <w:p w:rsidRPr="00A7406F" w:rsidR="000C24A9" w:rsidP="009E5578" w:rsidRDefault="000C24A9" w14:paraId="394E737E" w14:textId="77777777">
      <w:pPr>
        <w:spacing w:after="0" w:line="240" w:lineRule="auto"/>
        <w:rPr>
          <w:rFonts w:ascii="Times New Roman" w:hAnsi="Times New Roman" w:cs="Times New Roman"/>
          <w:sz w:val="24"/>
          <w:szCs w:val="24"/>
        </w:rPr>
      </w:pPr>
    </w:p>
    <w:p w:rsidRPr="00A7406F" w:rsidR="000C24A9" w:rsidP="009E5578" w:rsidRDefault="000C24A9" w14:paraId="394E737F" w14:textId="77777777">
      <w:pPr>
        <w:spacing w:after="0" w:line="240" w:lineRule="auto"/>
        <w:rPr>
          <w:rFonts w:ascii="Times New Roman" w:hAnsi="Times New Roman" w:cs="Times New Roman"/>
          <w:sz w:val="24"/>
          <w:szCs w:val="24"/>
        </w:rPr>
      </w:pPr>
      <w:r w:rsidRPr="00A7406F">
        <w:rPr>
          <w:rFonts w:ascii="Times New Roman" w:hAnsi="Times New Roman" w:cs="Times New Roman"/>
          <w:sz w:val="24"/>
          <w:szCs w:val="24"/>
        </w:rPr>
        <w:t>3.</w:t>
      </w:r>
      <w:r w:rsidRPr="00A7406F">
        <w:rPr>
          <w:rFonts w:ascii="Times New Roman" w:hAnsi="Times New Roman" w:cs="Times New Roman"/>
          <w:sz w:val="24"/>
          <w:szCs w:val="24"/>
        </w:rPr>
        <w:tab/>
        <w:t xml:space="preserve">Use of Information Technology </w:t>
      </w:r>
    </w:p>
    <w:p w:rsidRPr="00A7406F" w:rsidR="000C24A9" w:rsidP="009E5578" w:rsidRDefault="000C24A9" w14:paraId="394E7380" w14:textId="77777777">
      <w:pPr>
        <w:spacing w:after="0" w:line="240" w:lineRule="auto"/>
        <w:rPr>
          <w:rFonts w:ascii="Times New Roman" w:hAnsi="Times New Roman" w:cs="Times New Roman"/>
          <w:sz w:val="24"/>
          <w:szCs w:val="24"/>
        </w:rPr>
      </w:pPr>
    </w:p>
    <w:p w:rsidRPr="00A7406F" w:rsidR="000C24A9" w:rsidP="009E5578" w:rsidRDefault="000C24A9" w14:paraId="394E7381" w14:textId="77777777">
      <w:pPr>
        <w:spacing w:after="0" w:line="240" w:lineRule="auto"/>
        <w:rPr>
          <w:rFonts w:ascii="Times New Roman" w:hAnsi="Times New Roman" w:cs="Times New Roman"/>
          <w:sz w:val="24"/>
          <w:szCs w:val="24"/>
        </w:rPr>
      </w:pPr>
      <w:r w:rsidRPr="00A7406F">
        <w:rPr>
          <w:rFonts w:ascii="Times New Roman" w:hAnsi="Times New Roman" w:cs="Times New Roman"/>
          <w:sz w:val="24"/>
          <w:szCs w:val="24"/>
        </w:rPr>
        <w:t>Pursuant to the Government Paperwork Elimination Act (GPEA), government agencies must provide the option of using and accepting electronic documents and signatures, and electronic recordkeeping, where practicable.</w:t>
      </w:r>
      <w:r w:rsidRPr="00A7406F">
        <w:rPr>
          <w:rFonts w:ascii="Times New Roman" w:hAnsi="Times New Roman" w:cs="Times New Roman"/>
          <w:sz w:val="24"/>
          <w:szCs w:val="24"/>
          <w:vertAlign w:val="superscript"/>
        </w:rPr>
        <w:footnoteReference w:id="19"/>
      </w:r>
      <w:r w:rsidRPr="00A7406F">
        <w:rPr>
          <w:rFonts w:ascii="Times New Roman" w:hAnsi="Times New Roman" w:cs="Times New Roman"/>
          <w:sz w:val="24"/>
          <w:szCs w:val="24"/>
        </w:rPr>
        <w:t xml:space="preserve">  OFCCP fulfills the GPEA requirements by permitting electronic recordkeeping of contractors’ documentation.  OFCCP’s regulations do not specify a method with which contractors must collect and maintain information.  Therefore, contractors have the flexibility to develop and use methods that best suit their business needs as long as the information can be retrieved and provided to OFCCP when requested.  </w:t>
      </w:r>
      <w:r w:rsidR="009557D5">
        <w:rPr>
          <w:rFonts w:ascii="Times New Roman" w:hAnsi="Times New Roman" w:cs="Times New Roman"/>
          <w:sz w:val="24"/>
          <w:szCs w:val="24"/>
        </w:rPr>
        <w:t>For</w:t>
      </w:r>
      <w:r w:rsidRPr="00A7406F">
        <w:rPr>
          <w:rFonts w:ascii="Times New Roman" w:hAnsi="Times New Roman" w:cs="Times New Roman"/>
          <w:sz w:val="24"/>
          <w:szCs w:val="24"/>
        </w:rPr>
        <w:t xml:space="preserve"> this information collection, OFCCP </w:t>
      </w:r>
      <w:r w:rsidR="009557D5">
        <w:rPr>
          <w:rFonts w:ascii="Times New Roman" w:hAnsi="Times New Roman" w:cs="Times New Roman"/>
          <w:sz w:val="24"/>
          <w:szCs w:val="24"/>
        </w:rPr>
        <w:t>encourages</w:t>
      </w:r>
      <w:r w:rsidRPr="00A7406F">
        <w:rPr>
          <w:rFonts w:ascii="Times New Roman" w:hAnsi="Times New Roman" w:cs="Times New Roman"/>
          <w:sz w:val="24"/>
          <w:szCs w:val="24"/>
        </w:rPr>
        <w:t xml:space="preserve"> contractors </w:t>
      </w:r>
      <w:r w:rsidR="009557D5">
        <w:rPr>
          <w:rFonts w:ascii="Times New Roman" w:hAnsi="Times New Roman" w:cs="Times New Roman"/>
          <w:sz w:val="24"/>
          <w:szCs w:val="24"/>
        </w:rPr>
        <w:t xml:space="preserve">to </w:t>
      </w:r>
      <w:r w:rsidRPr="00A7406F">
        <w:rPr>
          <w:rFonts w:ascii="Times New Roman" w:hAnsi="Times New Roman" w:cs="Times New Roman"/>
          <w:sz w:val="24"/>
          <w:szCs w:val="24"/>
        </w:rPr>
        <w:t xml:space="preserve">submit the requested information in an </w:t>
      </w:r>
      <w:r w:rsidRPr="00A7406F">
        <w:rPr>
          <w:rFonts w:ascii="Times New Roman" w:hAnsi="Times New Roman" w:cs="Times New Roman"/>
          <w:sz w:val="24"/>
          <w:szCs w:val="24"/>
        </w:rPr>
        <w:lastRenderedPageBreak/>
        <w:t xml:space="preserve">electronic format.  Specifics on how and where the information will be submitted to OFCCP will be found in the letter (i.e., </w:t>
      </w:r>
      <w:r w:rsidR="00B867CD">
        <w:rPr>
          <w:rFonts w:ascii="Times New Roman" w:hAnsi="Times New Roman" w:cs="Times New Roman"/>
          <w:sz w:val="24"/>
          <w:szCs w:val="24"/>
        </w:rPr>
        <w:t xml:space="preserve">compliance review </w:t>
      </w:r>
      <w:r w:rsidRPr="00A7406F">
        <w:rPr>
          <w:rFonts w:ascii="Times New Roman" w:hAnsi="Times New Roman" w:cs="Times New Roman"/>
          <w:sz w:val="24"/>
          <w:szCs w:val="24"/>
        </w:rPr>
        <w:t xml:space="preserve">scheduling letter, compliance check </w:t>
      </w:r>
      <w:r w:rsidRPr="0053086C" w:rsidR="0053086C">
        <w:rPr>
          <w:rFonts w:ascii="Times New Roman" w:hAnsi="Times New Roman" w:cs="Times New Roman"/>
          <w:sz w:val="24"/>
          <w:szCs w:val="24"/>
        </w:rPr>
        <w:t xml:space="preserve">scheduling </w:t>
      </w:r>
      <w:r w:rsidRPr="00A7406F">
        <w:rPr>
          <w:rFonts w:ascii="Times New Roman" w:hAnsi="Times New Roman" w:cs="Times New Roman"/>
          <w:sz w:val="24"/>
          <w:szCs w:val="24"/>
        </w:rPr>
        <w:t xml:space="preserve">letter, focused review </w:t>
      </w:r>
      <w:r w:rsidRPr="00B867CD" w:rsidR="0053086C">
        <w:rPr>
          <w:rFonts w:ascii="Times New Roman" w:hAnsi="Times New Roman" w:cs="Times New Roman"/>
          <w:sz w:val="24"/>
        </w:rPr>
        <w:t>scheduling</w:t>
      </w:r>
      <w:r w:rsidRPr="00B867CD" w:rsidR="0053086C">
        <w:rPr>
          <w:sz w:val="24"/>
        </w:rPr>
        <w:t xml:space="preserve"> </w:t>
      </w:r>
      <w:r w:rsidRPr="00A7406F">
        <w:rPr>
          <w:rFonts w:ascii="Times New Roman" w:hAnsi="Times New Roman" w:cs="Times New Roman"/>
          <w:sz w:val="24"/>
          <w:szCs w:val="24"/>
        </w:rPr>
        <w:t xml:space="preserve">letter) the contractor will receive that will initiate a compliance evaluation. </w:t>
      </w:r>
    </w:p>
    <w:p w:rsidRPr="00A7406F" w:rsidR="000C24A9" w:rsidP="009E5578" w:rsidRDefault="000C24A9" w14:paraId="394E7382" w14:textId="77777777">
      <w:pPr>
        <w:spacing w:after="0" w:line="240" w:lineRule="auto"/>
        <w:rPr>
          <w:rFonts w:ascii="Times New Roman" w:hAnsi="Times New Roman" w:cs="Times New Roman"/>
          <w:sz w:val="24"/>
          <w:szCs w:val="24"/>
        </w:rPr>
      </w:pPr>
    </w:p>
    <w:p w:rsidRPr="00A7406F" w:rsidR="000C24A9" w:rsidP="009E5578" w:rsidRDefault="000C24A9" w14:paraId="394E7383" w14:textId="77777777">
      <w:pPr>
        <w:spacing w:after="0" w:line="240" w:lineRule="auto"/>
        <w:rPr>
          <w:rFonts w:ascii="Times New Roman" w:hAnsi="Times New Roman" w:cs="Times New Roman"/>
          <w:sz w:val="24"/>
          <w:szCs w:val="24"/>
        </w:rPr>
      </w:pPr>
      <w:r w:rsidRPr="00A7406F">
        <w:rPr>
          <w:rFonts w:ascii="Times New Roman" w:hAnsi="Times New Roman" w:cs="Times New Roman"/>
          <w:sz w:val="24"/>
          <w:szCs w:val="24"/>
        </w:rPr>
        <w:t xml:space="preserve">Information technology systems used to comply with data requirements under OFCCP’s regulations should be capable of performing, including but not limited to, the functions listed below. </w:t>
      </w:r>
    </w:p>
    <w:p w:rsidRPr="00A7406F" w:rsidR="000C24A9" w:rsidP="009E5578" w:rsidRDefault="000C24A9" w14:paraId="394E7384" w14:textId="77777777">
      <w:pPr>
        <w:spacing w:after="0" w:line="240" w:lineRule="auto"/>
        <w:rPr>
          <w:rFonts w:ascii="Times New Roman" w:hAnsi="Times New Roman" w:cs="Times New Roman"/>
          <w:sz w:val="24"/>
          <w:szCs w:val="24"/>
        </w:rPr>
      </w:pPr>
    </w:p>
    <w:p w:rsidRPr="00A7406F" w:rsidR="000C24A9" w:rsidP="009E5578" w:rsidRDefault="000C24A9" w14:paraId="394E7385" w14:textId="77777777">
      <w:pPr>
        <w:numPr>
          <w:ilvl w:val="0"/>
          <w:numId w:val="7"/>
        </w:numPr>
        <w:tabs>
          <w:tab w:val="num" w:pos="1350"/>
        </w:tabs>
        <w:spacing w:after="0" w:line="240" w:lineRule="auto"/>
        <w:rPr>
          <w:rFonts w:ascii="Times New Roman" w:hAnsi="Times New Roman" w:cs="Times New Roman"/>
          <w:sz w:val="24"/>
          <w:szCs w:val="24"/>
        </w:rPr>
      </w:pPr>
      <w:r w:rsidRPr="00A7406F">
        <w:rPr>
          <w:rFonts w:ascii="Times New Roman" w:hAnsi="Times New Roman" w:cs="Times New Roman"/>
          <w:sz w:val="24"/>
          <w:szCs w:val="24"/>
        </w:rPr>
        <w:t>Conducting workforce analysis</w:t>
      </w:r>
    </w:p>
    <w:p w:rsidRPr="00A7406F" w:rsidR="000C24A9" w:rsidP="009E5578" w:rsidRDefault="000C24A9" w14:paraId="394E7386" w14:textId="77777777">
      <w:pPr>
        <w:numPr>
          <w:ilvl w:val="0"/>
          <w:numId w:val="7"/>
        </w:numPr>
        <w:tabs>
          <w:tab w:val="num" w:pos="1350"/>
        </w:tabs>
        <w:spacing w:after="0" w:line="240" w:lineRule="auto"/>
        <w:rPr>
          <w:rFonts w:ascii="Times New Roman" w:hAnsi="Times New Roman" w:cs="Times New Roman"/>
          <w:sz w:val="24"/>
          <w:szCs w:val="24"/>
        </w:rPr>
      </w:pPr>
      <w:r w:rsidRPr="00A7406F">
        <w:rPr>
          <w:rFonts w:ascii="Times New Roman" w:hAnsi="Times New Roman" w:cs="Times New Roman"/>
          <w:sz w:val="24"/>
          <w:szCs w:val="24"/>
        </w:rPr>
        <w:t>Conducting job group analysis</w:t>
      </w:r>
    </w:p>
    <w:p w:rsidRPr="00A7406F" w:rsidR="000C24A9" w:rsidP="009E5578" w:rsidRDefault="000C24A9" w14:paraId="394E7387" w14:textId="77777777">
      <w:pPr>
        <w:numPr>
          <w:ilvl w:val="0"/>
          <w:numId w:val="7"/>
        </w:numPr>
        <w:tabs>
          <w:tab w:val="num" w:pos="1350"/>
        </w:tabs>
        <w:spacing w:after="0" w:line="240" w:lineRule="auto"/>
        <w:rPr>
          <w:rFonts w:ascii="Times New Roman" w:hAnsi="Times New Roman" w:cs="Times New Roman"/>
          <w:sz w:val="24"/>
          <w:szCs w:val="24"/>
        </w:rPr>
      </w:pPr>
      <w:r w:rsidRPr="00A7406F">
        <w:rPr>
          <w:rFonts w:ascii="Times New Roman" w:hAnsi="Times New Roman" w:cs="Times New Roman"/>
          <w:sz w:val="24"/>
          <w:szCs w:val="24"/>
        </w:rPr>
        <w:t>Facilitating calculation of availability</w:t>
      </w:r>
    </w:p>
    <w:p w:rsidRPr="00A7406F" w:rsidR="000C24A9" w:rsidP="009E5578" w:rsidRDefault="000C24A9" w14:paraId="394E7388" w14:textId="77777777">
      <w:pPr>
        <w:numPr>
          <w:ilvl w:val="0"/>
          <w:numId w:val="7"/>
        </w:numPr>
        <w:tabs>
          <w:tab w:val="num" w:pos="1350"/>
        </w:tabs>
        <w:spacing w:after="0" w:line="240" w:lineRule="auto"/>
        <w:rPr>
          <w:rFonts w:ascii="Times New Roman" w:hAnsi="Times New Roman" w:cs="Times New Roman"/>
          <w:sz w:val="24"/>
          <w:szCs w:val="24"/>
        </w:rPr>
      </w:pPr>
      <w:r w:rsidRPr="00A7406F">
        <w:rPr>
          <w:rFonts w:ascii="Times New Roman" w:hAnsi="Times New Roman" w:cs="Times New Roman"/>
          <w:sz w:val="24"/>
          <w:szCs w:val="24"/>
        </w:rPr>
        <w:t>Conducting EO 11246 utilization analysis</w:t>
      </w:r>
    </w:p>
    <w:p w:rsidRPr="00A7406F" w:rsidR="000C24A9" w:rsidP="009E5578" w:rsidRDefault="000C24A9" w14:paraId="394E7389" w14:textId="77777777">
      <w:pPr>
        <w:numPr>
          <w:ilvl w:val="0"/>
          <w:numId w:val="7"/>
        </w:numPr>
        <w:tabs>
          <w:tab w:val="num" w:pos="1350"/>
        </w:tabs>
        <w:spacing w:after="0" w:line="240" w:lineRule="auto"/>
        <w:rPr>
          <w:rFonts w:ascii="Times New Roman" w:hAnsi="Times New Roman" w:cs="Times New Roman"/>
          <w:sz w:val="24"/>
          <w:szCs w:val="24"/>
        </w:rPr>
      </w:pPr>
      <w:r w:rsidRPr="00A7406F">
        <w:rPr>
          <w:rFonts w:ascii="Times New Roman" w:hAnsi="Times New Roman" w:cs="Times New Roman"/>
          <w:sz w:val="24"/>
          <w:szCs w:val="24"/>
        </w:rPr>
        <w:t>Collecting employment activity data related to EO 11246, Section 503, and VEVRAA</w:t>
      </w:r>
    </w:p>
    <w:p w:rsidRPr="00A7406F" w:rsidR="000C24A9" w:rsidP="009E5578" w:rsidRDefault="000C24A9" w14:paraId="394E738A" w14:textId="77777777">
      <w:pPr>
        <w:numPr>
          <w:ilvl w:val="0"/>
          <w:numId w:val="7"/>
        </w:numPr>
        <w:tabs>
          <w:tab w:val="num" w:pos="1350"/>
        </w:tabs>
        <w:spacing w:after="0" w:line="240" w:lineRule="auto"/>
        <w:rPr>
          <w:rFonts w:ascii="Times New Roman" w:hAnsi="Times New Roman" w:cs="Times New Roman"/>
          <w:sz w:val="24"/>
          <w:szCs w:val="24"/>
        </w:rPr>
      </w:pPr>
      <w:r w:rsidRPr="00A7406F">
        <w:rPr>
          <w:rFonts w:ascii="Times New Roman" w:hAnsi="Times New Roman" w:cs="Times New Roman"/>
          <w:sz w:val="24"/>
          <w:szCs w:val="24"/>
        </w:rPr>
        <w:t>Conducting Section 503 utilization analysis</w:t>
      </w:r>
    </w:p>
    <w:p w:rsidRPr="00A7406F" w:rsidR="000C24A9" w:rsidP="009E5578" w:rsidRDefault="000C24A9" w14:paraId="394E738B" w14:textId="77777777">
      <w:pPr>
        <w:numPr>
          <w:ilvl w:val="0"/>
          <w:numId w:val="7"/>
        </w:numPr>
        <w:tabs>
          <w:tab w:val="num" w:pos="1350"/>
        </w:tabs>
        <w:spacing w:after="0" w:line="240" w:lineRule="auto"/>
        <w:rPr>
          <w:rFonts w:ascii="Times New Roman" w:hAnsi="Times New Roman" w:cs="Times New Roman"/>
          <w:sz w:val="24"/>
          <w:szCs w:val="24"/>
        </w:rPr>
      </w:pPr>
      <w:r w:rsidRPr="00A7406F">
        <w:rPr>
          <w:rFonts w:ascii="Times New Roman" w:hAnsi="Times New Roman" w:cs="Times New Roman"/>
          <w:sz w:val="24"/>
          <w:szCs w:val="24"/>
        </w:rPr>
        <w:t>Analyzing outreach and recruitment</w:t>
      </w:r>
    </w:p>
    <w:p w:rsidRPr="00A7406F" w:rsidR="000C24A9" w:rsidP="009E5578" w:rsidRDefault="000C24A9" w14:paraId="394E738C" w14:textId="77777777">
      <w:pPr>
        <w:numPr>
          <w:ilvl w:val="0"/>
          <w:numId w:val="7"/>
        </w:numPr>
        <w:tabs>
          <w:tab w:val="num" w:pos="1350"/>
        </w:tabs>
        <w:spacing w:after="0" w:line="240" w:lineRule="auto"/>
        <w:rPr>
          <w:rFonts w:ascii="Times New Roman" w:hAnsi="Times New Roman" w:cs="Times New Roman"/>
          <w:sz w:val="24"/>
          <w:szCs w:val="24"/>
        </w:rPr>
      </w:pPr>
      <w:r w:rsidRPr="00A7406F">
        <w:rPr>
          <w:rFonts w:ascii="Times New Roman" w:hAnsi="Times New Roman" w:cs="Times New Roman"/>
          <w:sz w:val="24"/>
          <w:szCs w:val="24"/>
        </w:rPr>
        <w:t xml:space="preserve">Tracking voluntary self-identification </w:t>
      </w:r>
    </w:p>
    <w:p w:rsidRPr="00A7406F" w:rsidR="000C24A9" w:rsidP="009E5578" w:rsidRDefault="000C24A9" w14:paraId="394E738D" w14:textId="77777777">
      <w:pPr>
        <w:numPr>
          <w:ilvl w:val="0"/>
          <w:numId w:val="7"/>
        </w:numPr>
        <w:tabs>
          <w:tab w:val="num" w:pos="1350"/>
        </w:tabs>
        <w:spacing w:after="0" w:line="240" w:lineRule="auto"/>
        <w:rPr>
          <w:rFonts w:ascii="Times New Roman" w:hAnsi="Times New Roman" w:cs="Times New Roman"/>
          <w:sz w:val="24"/>
          <w:szCs w:val="24"/>
        </w:rPr>
      </w:pPr>
      <w:r w:rsidRPr="00A7406F">
        <w:rPr>
          <w:rFonts w:ascii="Times New Roman" w:hAnsi="Times New Roman" w:cs="Times New Roman"/>
          <w:sz w:val="24"/>
          <w:szCs w:val="24"/>
        </w:rPr>
        <w:t>Disseminating EEO policies</w:t>
      </w:r>
    </w:p>
    <w:p w:rsidRPr="00A7406F" w:rsidR="000C24A9" w:rsidP="009E5578" w:rsidRDefault="000C24A9" w14:paraId="394E738E" w14:textId="77777777">
      <w:pPr>
        <w:numPr>
          <w:ilvl w:val="0"/>
          <w:numId w:val="7"/>
        </w:numPr>
        <w:tabs>
          <w:tab w:val="num" w:pos="1350"/>
        </w:tabs>
        <w:spacing w:after="0" w:line="240" w:lineRule="auto"/>
        <w:rPr>
          <w:rFonts w:ascii="Times New Roman" w:hAnsi="Times New Roman" w:cs="Times New Roman"/>
          <w:sz w:val="24"/>
          <w:szCs w:val="24"/>
        </w:rPr>
      </w:pPr>
      <w:r w:rsidRPr="00A7406F">
        <w:rPr>
          <w:rFonts w:ascii="Times New Roman" w:hAnsi="Times New Roman" w:cs="Times New Roman"/>
          <w:sz w:val="24"/>
          <w:szCs w:val="24"/>
        </w:rPr>
        <w:t>Providing notice to subcontractors and vendors</w:t>
      </w:r>
    </w:p>
    <w:p w:rsidRPr="00A7406F" w:rsidR="000C24A9" w:rsidP="009E5578" w:rsidRDefault="000C24A9" w14:paraId="394E738F" w14:textId="77777777">
      <w:pPr>
        <w:numPr>
          <w:ilvl w:val="0"/>
          <w:numId w:val="7"/>
        </w:numPr>
        <w:tabs>
          <w:tab w:val="num" w:pos="1350"/>
        </w:tabs>
        <w:spacing w:after="0" w:line="240" w:lineRule="auto"/>
        <w:rPr>
          <w:rFonts w:ascii="Times New Roman" w:hAnsi="Times New Roman" w:cs="Times New Roman"/>
          <w:sz w:val="24"/>
          <w:szCs w:val="24"/>
        </w:rPr>
      </w:pPr>
      <w:r w:rsidRPr="00A7406F">
        <w:rPr>
          <w:rFonts w:ascii="Times New Roman" w:hAnsi="Times New Roman" w:cs="Times New Roman"/>
          <w:sz w:val="24"/>
          <w:szCs w:val="24"/>
        </w:rPr>
        <w:lastRenderedPageBreak/>
        <w:t>Facilitating calculation of VEVRAA benchmarks</w:t>
      </w:r>
    </w:p>
    <w:p w:rsidRPr="00A7406F" w:rsidR="000C24A9" w:rsidP="009E5578" w:rsidRDefault="000C24A9" w14:paraId="394E7390" w14:textId="77777777">
      <w:pPr>
        <w:spacing w:after="0" w:line="240" w:lineRule="auto"/>
        <w:rPr>
          <w:rFonts w:ascii="Times New Roman" w:hAnsi="Times New Roman" w:cs="Times New Roman"/>
          <w:sz w:val="24"/>
          <w:szCs w:val="24"/>
        </w:rPr>
      </w:pPr>
    </w:p>
    <w:p w:rsidRPr="00A7406F" w:rsidR="000C24A9" w:rsidP="009E5578" w:rsidRDefault="000C24A9" w14:paraId="394E7391" w14:textId="77777777">
      <w:pPr>
        <w:spacing w:after="0" w:line="240" w:lineRule="auto"/>
        <w:rPr>
          <w:rFonts w:ascii="Times New Roman" w:hAnsi="Times New Roman" w:cs="Times New Roman"/>
          <w:sz w:val="24"/>
          <w:szCs w:val="24"/>
        </w:rPr>
      </w:pPr>
    </w:p>
    <w:p w:rsidRPr="00A7406F" w:rsidR="000C24A9" w:rsidP="009E5578" w:rsidRDefault="0037771C" w14:paraId="394E7392" w14:textId="64EBE539">
      <w:pPr>
        <w:spacing w:after="0" w:line="240" w:lineRule="auto"/>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Pr="00A7406F" w:rsidR="000C24A9">
        <w:rPr>
          <w:rFonts w:ascii="Times New Roman" w:hAnsi="Times New Roman" w:cs="Times New Roman"/>
          <w:sz w:val="24"/>
          <w:szCs w:val="24"/>
        </w:rPr>
        <w:t xml:space="preserve">Description of Efforts to Identify Duplication </w:t>
      </w:r>
    </w:p>
    <w:p w:rsidRPr="00A7406F" w:rsidR="000C24A9" w:rsidP="009E5578" w:rsidRDefault="000C24A9" w14:paraId="394E7393" w14:textId="77777777">
      <w:pPr>
        <w:spacing w:after="0" w:line="240" w:lineRule="auto"/>
        <w:rPr>
          <w:rFonts w:ascii="Times New Roman" w:hAnsi="Times New Roman" w:cs="Times New Roman"/>
          <w:sz w:val="24"/>
          <w:szCs w:val="24"/>
        </w:rPr>
      </w:pPr>
    </w:p>
    <w:p w:rsidRPr="00A7406F" w:rsidR="000C24A9" w:rsidP="009E5578" w:rsidRDefault="000C24A9" w14:paraId="394E7394" w14:textId="77777777">
      <w:pPr>
        <w:spacing w:after="0" w:line="240" w:lineRule="auto"/>
        <w:rPr>
          <w:rFonts w:ascii="Times New Roman" w:hAnsi="Times New Roman" w:cs="Times New Roman"/>
          <w:sz w:val="24"/>
          <w:szCs w:val="24"/>
        </w:rPr>
      </w:pPr>
      <w:r w:rsidRPr="00A7406F">
        <w:rPr>
          <w:rFonts w:ascii="Times New Roman" w:hAnsi="Times New Roman" w:cs="Times New Roman"/>
          <w:sz w:val="24"/>
          <w:szCs w:val="24"/>
        </w:rPr>
        <w:t xml:space="preserve">The reporting requirements in this ICR result exclusively from EO 11246, Section 503, and VEVRAA and their implementing regulations.  No duplication of effort exists because no other federal agencies administer and enforce these regulations.  Where possible, OFCCP participates in information sharing and standardized requirements, such as the use of the EEO-1 Report data and the use of UGESP created by EEOC, OPM, DOJ and DOL.  </w:t>
      </w:r>
    </w:p>
    <w:p w:rsidRPr="00A7406F" w:rsidR="000C24A9" w:rsidP="009E5578" w:rsidRDefault="000C24A9" w14:paraId="394E7395" w14:textId="77777777">
      <w:pPr>
        <w:spacing w:after="0" w:line="240" w:lineRule="auto"/>
        <w:rPr>
          <w:rFonts w:ascii="Times New Roman" w:hAnsi="Times New Roman" w:cs="Times New Roman"/>
          <w:sz w:val="24"/>
          <w:szCs w:val="24"/>
        </w:rPr>
      </w:pPr>
    </w:p>
    <w:p w:rsidRPr="00A7406F" w:rsidR="000C24A9" w:rsidP="009E5578" w:rsidRDefault="000C24A9" w14:paraId="394E7396" w14:textId="77777777">
      <w:pPr>
        <w:spacing w:after="0" w:line="240" w:lineRule="auto"/>
        <w:rPr>
          <w:rFonts w:ascii="Times New Roman" w:hAnsi="Times New Roman" w:cs="Times New Roman"/>
          <w:sz w:val="24"/>
          <w:szCs w:val="24"/>
        </w:rPr>
      </w:pPr>
    </w:p>
    <w:p w:rsidRPr="00A7406F" w:rsidR="000C24A9" w:rsidP="009E5578" w:rsidRDefault="0037771C" w14:paraId="394E7397" w14:textId="33F15BE5">
      <w:pPr>
        <w:spacing w:after="0" w:line="240" w:lineRule="auto"/>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Pr="00A7406F" w:rsidR="000C24A9">
        <w:rPr>
          <w:rFonts w:ascii="Times New Roman" w:hAnsi="Times New Roman" w:cs="Times New Roman"/>
          <w:sz w:val="24"/>
          <w:szCs w:val="24"/>
        </w:rPr>
        <w:t>Impact on Small Businesses</w:t>
      </w:r>
    </w:p>
    <w:p w:rsidRPr="00A7406F" w:rsidR="000C24A9" w:rsidP="009E5578" w:rsidRDefault="000C24A9" w14:paraId="394E7398" w14:textId="77777777">
      <w:pPr>
        <w:spacing w:after="0" w:line="240" w:lineRule="auto"/>
        <w:rPr>
          <w:rFonts w:ascii="Times New Roman" w:hAnsi="Times New Roman" w:cs="Times New Roman"/>
          <w:sz w:val="24"/>
          <w:szCs w:val="24"/>
        </w:rPr>
      </w:pPr>
    </w:p>
    <w:p w:rsidRPr="00A7406F" w:rsidR="000C24A9" w:rsidP="009E5578" w:rsidRDefault="000C24A9" w14:paraId="394E7399" w14:textId="77777777">
      <w:pPr>
        <w:spacing w:after="0" w:line="240" w:lineRule="auto"/>
        <w:rPr>
          <w:rFonts w:ascii="Times New Roman" w:hAnsi="Times New Roman" w:cs="Times New Roman"/>
          <w:sz w:val="24"/>
          <w:szCs w:val="24"/>
        </w:rPr>
      </w:pPr>
      <w:r w:rsidRPr="00A7406F">
        <w:rPr>
          <w:rFonts w:ascii="Times New Roman" w:hAnsi="Times New Roman" w:cs="Times New Roman"/>
          <w:sz w:val="24"/>
          <w:szCs w:val="24"/>
        </w:rPr>
        <w:t xml:space="preserve">Generally, OFCCP minimizes the impact of information collections on small businesses by exempting contractors with </w:t>
      </w:r>
      <w:r w:rsidR="009557D5">
        <w:rPr>
          <w:rFonts w:ascii="Times New Roman" w:hAnsi="Times New Roman" w:cs="Times New Roman"/>
          <w:sz w:val="24"/>
          <w:szCs w:val="24"/>
        </w:rPr>
        <w:t>fewer</w:t>
      </w:r>
      <w:r w:rsidRPr="00A7406F" w:rsidR="009557D5">
        <w:rPr>
          <w:rFonts w:ascii="Times New Roman" w:hAnsi="Times New Roman" w:cs="Times New Roman"/>
          <w:sz w:val="24"/>
          <w:szCs w:val="24"/>
        </w:rPr>
        <w:t xml:space="preserve"> </w:t>
      </w:r>
      <w:r w:rsidRPr="00A7406F">
        <w:rPr>
          <w:rFonts w:ascii="Times New Roman" w:hAnsi="Times New Roman" w:cs="Times New Roman"/>
          <w:sz w:val="24"/>
          <w:szCs w:val="24"/>
        </w:rPr>
        <w:t>than 50 employees from the requirement to create and maintain AAPs.</w:t>
      </w:r>
      <w:r w:rsidRPr="00A7406F">
        <w:rPr>
          <w:rFonts w:ascii="Times New Roman" w:hAnsi="Times New Roman" w:cs="Times New Roman"/>
          <w:sz w:val="24"/>
          <w:szCs w:val="24"/>
          <w:vertAlign w:val="superscript"/>
        </w:rPr>
        <w:footnoteReference w:id="20"/>
      </w:r>
      <w:r w:rsidRPr="00A7406F">
        <w:rPr>
          <w:rFonts w:ascii="Times New Roman" w:hAnsi="Times New Roman" w:cs="Times New Roman"/>
          <w:sz w:val="24"/>
          <w:szCs w:val="24"/>
        </w:rPr>
        <w:t xml:space="preserve">  OFCCP anticipates that conducting compliance checks </w:t>
      </w:r>
      <w:r w:rsidRPr="00A7406F">
        <w:rPr>
          <w:rFonts w:ascii="Times New Roman" w:hAnsi="Times New Roman" w:cs="Times New Roman"/>
          <w:sz w:val="24"/>
          <w:szCs w:val="24"/>
        </w:rPr>
        <w:lastRenderedPageBreak/>
        <w:t>and focused reviews will be especially beneficial to small contractors that would otherwise undergo a compliance review, which carries more burden.  Additionally, the recordkeeping requirement</w:t>
      </w:r>
      <w:r w:rsidRPr="00A7406F" w:rsidR="005F4066">
        <w:rPr>
          <w:rFonts w:ascii="Times New Roman" w:hAnsi="Times New Roman" w:cs="Times New Roman"/>
          <w:sz w:val="24"/>
          <w:szCs w:val="24"/>
        </w:rPr>
        <w:t>s</w:t>
      </w:r>
      <w:r w:rsidRPr="00A7406F">
        <w:rPr>
          <w:rFonts w:ascii="Times New Roman" w:hAnsi="Times New Roman" w:cs="Times New Roman"/>
          <w:sz w:val="24"/>
          <w:szCs w:val="24"/>
        </w:rPr>
        <w:t xml:space="preserve"> found at 41 CFR </w:t>
      </w:r>
      <w:r w:rsidRPr="00A57165" w:rsidR="00A57165">
        <w:rPr>
          <w:rFonts w:ascii="Times New Roman" w:hAnsi="Times New Roman" w:cs="Times New Roman"/>
          <w:sz w:val="24"/>
          <w:szCs w:val="24"/>
        </w:rPr>
        <w:t>§§</w:t>
      </w:r>
      <w:r w:rsidR="00A57165">
        <w:rPr>
          <w:rFonts w:ascii="Times New Roman" w:hAnsi="Times New Roman" w:cs="Times New Roman"/>
          <w:sz w:val="24"/>
          <w:szCs w:val="24"/>
        </w:rPr>
        <w:t xml:space="preserve"> </w:t>
      </w:r>
      <w:r w:rsidRPr="00A7406F">
        <w:rPr>
          <w:rFonts w:ascii="Times New Roman" w:hAnsi="Times New Roman" w:cs="Times New Roman"/>
          <w:sz w:val="24"/>
          <w:szCs w:val="24"/>
        </w:rPr>
        <w:t>60-1.12</w:t>
      </w:r>
      <w:r w:rsidRPr="00A7406F" w:rsidR="005F4066">
        <w:rPr>
          <w:rFonts w:ascii="Times New Roman" w:hAnsi="Times New Roman" w:cs="Times New Roman"/>
          <w:sz w:val="24"/>
          <w:szCs w:val="24"/>
        </w:rPr>
        <w:t>, 60-300.80, and 60-741.80</w:t>
      </w:r>
      <w:r w:rsidRPr="00A7406F">
        <w:rPr>
          <w:rFonts w:ascii="Times New Roman" w:hAnsi="Times New Roman" w:cs="Times New Roman"/>
          <w:sz w:val="24"/>
          <w:szCs w:val="24"/>
        </w:rPr>
        <w:t xml:space="preserve"> reduces the </w:t>
      </w:r>
      <w:r w:rsidRPr="00A7406F" w:rsidR="0053086C">
        <w:rPr>
          <w:rFonts w:ascii="Times New Roman" w:hAnsi="Times New Roman" w:cs="Times New Roman"/>
          <w:sz w:val="24"/>
          <w:szCs w:val="24"/>
        </w:rPr>
        <w:t>two</w:t>
      </w:r>
      <w:r w:rsidR="00575A29">
        <w:rPr>
          <w:rFonts w:ascii="Times New Roman" w:hAnsi="Times New Roman" w:cs="Times New Roman"/>
          <w:sz w:val="24"/>
          <w:szCs w:val="24"/>
        </w:rPr>
        <w:t xml:space="preserve"> </w:t>
      </w:r>
      <w:r w:rsidRPr="00A7406F" w:rsidR="0053086C">
        <w:rPr>
          <w:rFonts w:ascii="Times New Roman" w:hAnsi="Times New Roman" w:cs="Times New Roman"/>
          <w:sz w:val="24"/>
          <w:szCs w:val="24"/>
        </w:rPr>
        <w:t>year</w:t>
      </w:r>
      <w:r w:rsidRPr="00A7406F">
        <w:rPr>
          <w:rFonts w:ascii="Times New Roman" w:hAnsi="Times New Roman" w:cs="Times New Roman"/>
          <w:sz w:val="24"/>
          <w:szCs w:val="24"/>
        </w:rPr>
        <w:t xml:space="preserve"> recordkeeping requirement to one year for contractors with </w:t>
      </w:r>
      <w:r w:rsidR="009557D5">
        <w:rPr>
          <w:rFonts w:ascii="Times New Roman" w:hAnsi="Times New Roman" w:cs="Times New Roman"/>
          <w:sz w:val="24"/>
          <w:szCs w:val="24"/>
        </w:rPr>
        <w:t>fewer</w:t>
      </w:r>
      <w:r w:rsidRPr="00A7406F" w:rsidR="009557D5">
        <w:rPr>
          <w:rFonts w:ascii="Times New Roman" w:hAnsi="Times New Roman" w:cs="Times New Roman"/>
          <w:sz w:val="24"/>
          <w:szCs w:val="24"/>
        </w:rPr>
        <w:t xml:space="preserve"> </w:t>
      </w:r>
      <w:r w:rsidRPr="00A7406F">
        <w:rPr>
          <w:rFonts w:ascii="Times New Roman" w:hAnsi="Times New Roman" w:cs="Times New Roman"/>
          <w:sz w:val="24"/>
          <w:szCs w:val="24"/>
        </w:rPr>
        <w:t xml:space="preserve">than 150 employees. </w:t>
      </w:r>
    </w:p>
    <w:p w:rsidRPr="00A7406F" w:rsidR="000C24A9" w:rsidP="009E5578" w:rsidRDefault="000C24A9" w14:paraId="394E739A" w14:textId="77777777">
      <w:pPr>
        <w:spacing w:after="0" w:line="240" w:lineRule="auto"/>
        <w:rPr>
          <w:rFonts w:ascii="Times New Roman" w:hAnsi="Times New Roman" w:cs="Times New Roman"/>
          <w:sz w:val="24"/>
          <w:szCs w:val="24"/>
        </w:rPr>
      </w:pPr>
    </w:p>
    <w:p w:rsidRPr="00A7406F" w:rsidR="000C24A9" w:rsidP="009E5578" w:rsidRDefault="000C24A9" w14:paraId="394E739B" w14:textId="77777777">
      <w:pPr>
        <w:spacing w:after="0" w:line="240" w:lineRule="auto"/>
        <w:rPr>
          <w:rFonts w:ascii="Times New Roman" w:hAnsi="Times New Roman" w:cs="Times New Roman"/>
          <w:sz w:val="24"/>
          <w:szCs w:val="24"/>
        </w:rPr>
      </w:pPr>
    </w:p>
    <w:p w:rsidRPr="00A7406F" w:rsidR="000C24A9" w:rsidP="009E5578" w:rsidRDefault="0037771C" w14:paraId="394E739C" w14:textId="448C4BCF">
      <w:pPr>
        <w:spacing w:after="0" w:line="240" w:lineRule="auto"/>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Pr="00A7406F" w:rsidR="000C24A9">
        <w:rPr>
          <w:rFonts w:ascii="Times New Roman" w:hAnsi="Times New Roman" w:cs="Times New Roman"/>
          <w:sz w:val="24"/>
          <w:szCs w:val="24"/>
        </w:rPr>
        <w:t xml:space="preserve">Consequences of a Less Frequent Collection </w:t>
      </w:r>
    </w:p>
    <w:p w:rsidRPr="00A7406F" w:rsidR="000C24A9" w:rsidP="009E5578" w:rsidRDefault="000C24A9" w14:paraId="394E739D" w14:textId="77777777">
      <w:pPr>
        <w:spacing w:after="0" w:line="240" w:lineRule="auto"/>
        <w:rPr>
          <w:rFonts w:ascii="Times New Roman" w:hAnsi="Times New Roman" w:cs="Times New Roman"/>
          <w:sz w:val="24"/>
          <w:szCs w:val="24"/>
        </w:rPr>
      </w:pPr>
    </w:p>
    <w:p w:rsidRPr="00A7406F" w:rsidR="000C24A9" w:rsidP="009E5578" w:rsidRDefault="000C24A9" w14:paraId="394E739E" w14:textId="77777777">
      <w:pPr>
        <w:spacing w:after="0" w:line="240" w:lineRule="auto"/>
        <w:rPr>
          <w:rFonts w:ascii="Times New Roman" w:hAnsi="Times New Roman" w:cs="Times New Roman"/>
          <w:sz w:val="24"/>
          <w:szCs w:val="24"/>
        </w:rPr>
      </w:pPr>
      <w:r w:rsidRPr="00A7406F">
        <w:rPr>
          <w:rFonts w:ascii="Times New Roman" w:hAnsi="Times New Roman" w:cs="Times New Roman"/>
          <w:sz w:val="24"/>
          <w:szCs w:val="24"/>
        </w:rPr>
        <w:t>A less frequent collection could undermine the success of contractors’ nondiscrimination and affirmative action efforts and impede OFCCP’s ability to carry out its mission and provide the appropriate compliance assistance.  OFCCP achieves its mission through both enforcement actions and compliance assistance.  The agency must continuously verify that contractors maintain annual AAPs, employment records, and other supporting documentation.  Although OFCCP does not evaluate every contractor establishment, the agency initiates compliance evaluations, using the instruments included in this ICR, on an ongoing basis</w:t>
      </w:r>
      <w:r w:rsidRPr="00A7406F" w:rsidR="0053086C">
        <w:rPr>
          <w:rFonts w:ascii="Times New Roman" w:hAnsi="Times New Roman" w:cs="Times New Roman"/>
          <w:sz w:val="24"/>
          <w:szCs w:val="24"/>
        </w:rPr>
        <w:t xml:space="preserve">.  </w:t>
      </w:r>
      <w:r w:rsidRPr="00A7406F">
        <w:rPr>
          <w:rFonts w:ascii="Times New Roman" w:hAnsi="Times New Roman" w:cs="Times New Roman"/>
          <w:sz w:val="24"/>
          <w:szCs w:val="24"/>
        </w:rPr>
        <w:t>With</w:t>
      </w:r>
      <w:r w:rsidRPr="00A7406F">
        <w:rPr>
          <w:rFonts w:ascii="Times New Roman" w:hAnsi="Times New Roman" w:cs="Times New Roman"/>
          <w:sz w:val="24"/>
          <w:szCs w:val="24"/>
        </w:rPr>
        <w:lastRenderedPageBreak/>
        <w:t xml:space="preserve">out this ICR, these establishments’ employment data would become outdated, discrimination could be undetected for longer periods, and victims might not be timely provided remedy for discrimination.  </w:t>
      </w:r>
    </w:p>
    <w:p w:rsidRPr="00A7406F" w:rsidR="000C24A9" w:rsidP="009E5578" w:rsidRDefault="000C24A9" w14:paraId="394E739F" w14:textId="77777777">
      <w:pPr>
        <w:spacing w:after="0" w:line="240" w:lineRule="auto"/>
        <w:rPr>
          <w:rFonts w:ascii="Times New Roman" w:hAnsi="Times New Roman" w:cs="Times New Roman"/>
          <w:sz w:val="24"/>
          <w:szCs w:val="24"/>
        </w:rPr>
      </w:pPr>
    </w:p>
    <w:p w:rsidRPr="00A7406F" w:rsidR="000C24A9" w:rsidP="009E5578" w:rsidRDefault="000C24A9" w14:paraId="394E73A0" w14:textId="77777777">
      <w:pPr>
        <w:spacing w:after="0" w:line="240" w:lineRule="auto"/>
        <w:rPr>
          <w:rFonts w:ascii="Times New Roman" w:hAnsi="Times New Roman" w:cs="Times New Roman"/>
          <w:sz w:val="24"/>
          <w:szCs w:val="24"/>
        </w:rPr>
      </w:pPr>
    </w:p>
    <w:p w:rsidRPr="00A7406F" w:rsidR="000C24A9" w:rsidP="009E5578" w:rsidRDefault="000C24A9" w14:paraId="394E73A1" w14:textId="77777777">
      <w:pPr>
        <w:spacing w:after="0" w:line="240" w:lineRule="auto"/>
        <w:rPr>
          <w:rFonts w:ascii="Times New Roman" w:hAnsi="Times New Roman" w:cs="Times New Roman"/>
          <w:sz w:val="24"/>
          <w:szCs w:val="24"/>
        </w:rPr>
      </w:pPr>
      <w:r w:rsidRPr="00A7406F">
        <w:rPr>
          <w:rFonts w:ascii="Times New Roman" w:hAnsi="Times New Roman" w:cs="Times New Roman"/>
          <w:sz w:val="24"/>
          <w:szCs w:val="24"/>
        </w:rPr>
        <w:t>7.</w:t>
      </w:r>
      <w:r w:rsidRPr="00A7406F">
        <w:rPr>
          <w:rFonts w:ascii="Times New Roman" w:hAnsi="Times New Roman" w:cs="Times New Roman"/>
          <w:sz w:val="24"/>
          <w:szCs w:val="24"/>
        </w:rPr>
        <w:tab/>
        <w:t>Special Circumstances</w:t>
      </w:r>
    </w:p>
    <w:p w:rsidRPr="00A7406F" w:rsidR="000C24A9" w:rsidP="009E5578" w:rsidRDefault="000C24A9" w14:paraId="394E73A2" w14:textId="77777777">
      <w:pPr>
        <w:spacing w:after="0" w:line="240" w:lineRule="auto"/>
        <w:rPr>
          <w:rFonts w:ascii="Times New Roman" w:hAnsi="Times New Roman" w:cs="Times New Roman"/>
          <w:sz w:val="24"/>
          <w:szCs w:val="24"/>
        </w:rPr>
      </w:pPr>
    </w:p>
    <w:p w:rsidRPr="00A7406F" w:rsidR="000C24A9" w:rsidP="009E5578" w:rsidRDefault="000C24A9" w14:paraId="394E73A3" w14:textId="77777777">
      <w:pPr>
        <w:spacing w:after="0" w:line="240" w:lineRule="auto"/>
        <w:rPr>
          <w:rFonts w:ascii="Times New Roman" w:hAnsi="Times New Roman" w:cs="Times New Roman"/>
          <w:sz w:val="24"/>
          <w:szCs w:val="24"/>
        </w:rPr>
      </w:pPr>
      <w:r w:rsidRPr="00A7406F">
        <w:rPr>
          <w:rFonts w:ascii="Times New Roman" w:hAnsi="Times New Roman" w:cs="Times New Roman"/>
          <w:sz w:val="24"/>
          <w:szCs w:val="24"/>
        </w:rPr>
        <w:t>There are no special circumstances for the collection of this information.</w:t>
      </w:r>
    </w:p>
    <w:p w:rsidRPr="00A7406F" w:rsidR="000C24A9" w:rsidP="009E5578" w:rsidRDefault="000C24A9" w14:paraId="394E73A4" w14:textId="77777777">
      <w:pPr>
        <w:spacing w:after="0" w:line="240" w:lineRule="auto"/>
        <w:rPr>
          <w:rFonts w:ascii="Times New Roman" w:hAnsi="Times New Roman" w:cs="Times New Roman"/>
          <w:sz w:val="24"/>
          <w:szCs w:val="24"/>
        </w:rPr>
      </w:pPr>
    </w:p>
    <w:p w:rsidRPr="00A7406F" w:rsidR="000C24A9" w:rsidP="009E5578" w:rsidRDefault="000C24A9" w14:paraId="394E73A5" w14:textId="77777777">
      <w:pPr>
        <w:spacing w:after="0" w:line="240" w:lineRule="auto"/>
        <w:rPr>
          <w:rFonts w:ascii="Times New Roman" w:hAnsi="Times New Roman" w:cs="Times New Roman"/>
          <w:sz w:val="24"/>
          <w:szCs w:val="24"/>
        </w:rPr>
      </w:pPr>
    </w:p>
    <w:p w:rsidRPr="00A7406F" w:rsidR="000C24A9" w:rsidP="009E5578" w:rsidRDefault="000C24A9" w14:paraId="394E73A6" w14:textId="77777777">
      <w:pPr>
        <w:spacing w:after="0" w:line="240" w:lineRule="auto"/>
        <w:rPr>
          <w:rFonts w:ascii="Times New Roman" w:hAnsi="Times New Roman" w:cs="Times New Roman"/>
          <w:sz w:val="24"/>
          <w:szCs w:val="24"/>
        </w:rPr>
      </w:pPr>
      <w:r w:rsidRPr="00A7406F">
        <w:rPr>
          <w:rFonts w:ascii="Times New Roman" w:hAnsi="Times New Roman" w:cs="Times New Roman"/>
          <w:sz w:val="24"/>
          <w:szCs w:val="24"/>
        </w:rPr>
        <w:t>8.</w:t>
      </w:r>
      <w:r w:rsidRPr="00A7406F">
        <w:rPr>
          <w:rFonts w:ascii="Times New Roman" w:hAnsi="Times New Roman" w:cs="Times New Roman"/>
          <w:sz w:val="24"/>
          <w:szCs w:val="24"/>
        </w:rPr>
        <w:tab/>
        <w:t xml:space="preserve">Consultation </w:t>
      </w:r>
      <w:proofErr w:type="gramStart"/>
      <w:r w:rsidRPr="00A7406F">
        <w:rPr>
          <w:rFonts w:ascii="Times New Roman" w:hAnsi="Times New Roman" w:cs="Times New Roman"/>
          <w:sz w:val="24"/>
          <w:szCs w:val="24"/>
        </w:rPr>
        <w:t>Outside</w:t>
      </w:r>
      <w:proofErr w:type="gramEnd"/>
      <w:r w:rsidRPr="00A7406F">
        <w:rPr>
          <w:rFonts w:ascii="Times New Roman" w:hAnsi="Times New Roman" w:cs="Times New Roman"/>
          <w:sz w:val="24"/>
          <w:szCs w:val="24"/>
        </w:rPr>
        <w:t xml:space="preserve"> the Agency </w:t>
      </w:r>
      <w:bookmarkStart w:name="consultation" w:id="1"/>
      <w:bookmarkEnd w:id="1"/>
    </w:p>
    <w:p w:rsidRPr="00A7406F" w:rsidR="000C24A9" w:rsidP="009E5578" w:rsidRDefault="000C24A9" w14:paraId="394E73A7" w14:textId="77777777">
      <w:pPr>
        <w:spacing w:after="0" w:line="240" w:lineRule="auto"/>
        <w:rPr>
          <w:rFonts w:ascii="Times New Roman" w:hAnsi="Times New Roman" w:cs="Times New Roman"/>
          <w:sz w:val="24"/>
          <w:szCs w:val="24"/>
        </w:rPr>
      </w:pPr>
    </w:p>
    <w:p w:rsidRPr="00A7406F" w:rsidR="00A8149D" w:rsidP="009E5578" w:rsidRDefault="001B20DB" w14:paraId="394E73A8" w14:textId="77777777">
      <w:pPr>
        <w:spacing w:after="0" w:line="240" w:lineRule="auto"/>
        <w:rPr>
          <w:rFonts w:ascii="Times New Roman" w:hAnsi="Times New Roman" w:cs="Times New Roman"/>
          <w:sz w:val="24"/>
          <w:szCs w:val="24"/>
        </w:rPr>
      </w:pPr>
      <w:r w:rsidRPr="00A7406F">
        <w:rPr>
          <w:rFonts w:ascii="Times New Roman" w:hAnsi="Times New Roman" w:cs="Times New Roman"/>
          <w:sz w:val="24"/>
          <w:szCs w:val="24"/>
        </w:rPr>
        <w:t xml:space="preserve">On </w:t>
      </w:r>
      <w:r w:rsidRPr="00A7406F" w:rsidR="00A8149D">
        <w:rPr>
          <w:rFonts w:ascii="Times New Roman" w:hAnsi="Times New Roman" w:cs="Times New Roman"/>
          <w:sz w:val="24"/>
          <w:szCs w:val="24"/>
        </w:rPr>
        <w:t xml:space="preserve">April 12, 2019, OFCCP published a 60-day notice in the Federal Register (84 FR 14974) soliciting comments from the public on this information collection request.  OFCCP sought comments on three currently authorized letters the agency uses to schedule compliance reviews, compliance checks, and Section 503 focused reviews.  Additionally, the agency proposed a new collection instrument, a letter to schedule VEVRAA focused reviews that is identical in scope to the letter </w:t>
      </w:r>
      <w:r w:rsidRPr="00A7406F" w:rsidR="00EE6C66">
        <w:rPr>
          <w:rFonts w:ascii="Times New Roman" w:hAnsi="Times New Roman" w:cs="Times New Roman"/>
          <w:sz w:val="24"/>
          <w:szCs w:val="24"/>
        </w:rPr>
        <w:t xml:space="preserve">currently authorized </w:t>
      </w:r>
      <w:r w:rsidRPr="00A7406F" w:rsidR="00A8149D">
        <w:rPr>
          <w:rFonts w:ascii="Times New Roman" w:hAnsi="Times New Roman" w:cs="Times New Roman"/>
          <w:sz w:val="24"/>
          <w:szCs w:val="24"/>
        </w:rPr>
        <w:t>for</w:t>
      </w:r>
      <w:r w:rsidRPr="00A7406F" w:rsidR="002023B2">
        <w:rPr>
          <w:rFonts w:ascii="Times New Roman" w:hAnsi="Times New Roman" w:cs="Times New Roman"/>
          <w:sz w:val="24"/>
          <w:szCs w:val="24"/>
        </w:rPr>
        <w:t xml:space="preserve"> focused reviews under</w:t>
      </w:r>
      <w:r w:rsidRPr="00A7406F" w:rsidR="00A8149D">
        <w:rPr>
          <w:rFonts w:ascii="Times New Roman" w:hAnsi="Times New Roman" w:cs="Times New Roman"/>
          <w:sz w:val="24"/>
          <w:szCs w:val="24"/>
        </w:rPr>
        <w:t xml:space="preserve"> Section 503</w:t>
      </w:r>
      <w:r w:rsidRPr="00A7406F" w:rsidR="002023B2">
        <w:rPr>
          <w:rFonts w:ascii="Times New Roman" w:hAnsi="Times New Roman" w:cs="Times New Roman"/>
          <w:sz w:val="24"/>
          <w:szCs w:val="24"/>
        </w:rPr>
        <w:t xml:space="preserve">.  The new letter would </w:t>
      </w:r>
      <w:r w:rsidRPr="00A7406F" w:rsidR="002023B2">
        <w:rPr>
          <w:rFonts w:ascii="Times New Roman" w:hAnsi="Times New Roman" w:cs="Times New Roman"/>
          <w:sz w:val="24"/>
          <w:szCs w:val="24"/>
        </w:rPr>
        <w:lastRenderedPageBreak/>
        <w:t>enable OFCCP to examine federal contractor compliance with requirements to take affirmative action to employ, advance in employment, and otherwise not discriminate against protected veterans</w:t>
      </w:r>
      <w:r w:rsidRPr="00A7406F" w:rsidR="0053086C">
        <w:rPr>
          <w:rFonts w:ascii="Times New Roman" w:hAnsi="Times New Roman" w:cs="Times New Roman"/>
          <w:sz w:val="24"/>
          <w:szCs w:val="24"/>
        </w:rPr>
        <w:t xml:space="preserve">.  </w:t>
      </w:r>
      <w:r w:rsidRPr="00A7406F" w:rsidR="002023B2">
        <w:rPr>
          <w:rFonts w:ascii="Times New Roman" w:hAnsi="Times New Roman" w:cs="Times New Roman"/>
          <w:sz w:val="24"/>
          <w:szCs w:val="24"/>
        </w:rPr>
        <w:t xml:space="preserve">OFCCP specifically requested comments on the Section 503 and VEVRAA focused review </w:t>
      </w:r>
      <w:r w:rsidRPr="0053086C" w:rsidR="0053086C">
        <w:rPr>
          <w:rFonts w:ascii="Times New Roman" w:hAnsi="Times New Roman" w:cs="Times New Roman"/>
          <w:sz w:val="24"/>
          <w:szCs w:val="24"/>
        </w:rPr>
        <w:t xml:space="preserve">scheduling </w:t>
      </w:r>
      <w:r w:rsidRPr="00A7406F" w:rsidR="002023B2">
        <w:rPr>
          <w:rFonts w:ascii="Times New Roman" w:hAnsi="Times New Roman" w:cs="Times New Roman"/>
          <w:sz w:val="24"/>
          <w:szCs w:val="24"/>
        </w:rPr>
        <w:t>letters</w:t>
      </w:r>
      <w:r w:rsidRPr="00A7406F" w:rsidR="0053086C">
        <w:rPr>
          <w:rFonts w:ascii="Times New Roman" w:hAnsi="Times New Roman" w:cs="Times New Roman"/>
          <w:sz w:val="24"/>
          <w:szCs w:val="24"/>
        </w:rPr>
        <w:t xml:space="preserve">.  </w:t>
      </w:r>
      <w:r w:rsidRPr="00A7406F" w:rsidR="00A8149D">
        <w:rPr>
          <w:rFonts w:ascii="Times New Roman" w:hAnsi="Times New Roman" w:cs="Times New Roman"/>
          <w:sz w:val="24"/>
          <w:szCs w:val="24"/>
        </w:rPr>
        <w:t>OFCCP reviewed each of the</w:t>
      </w:r>
      <w:r w:rsidRPr="00A7406F" w:rsidR="00FA29AC">
        <w:rPr>
          <w:rFonts w:ascii="Times New Roman" w:hAnsi="Times New Roman" w:cs="Times New Roman"/>
          <w:sz w:val="24"/>
          <w:szCs w:val="24"/>
        </w:rPr>
        <w:t xml:space="preserve"> 18 </w:t>
      </w:r>
      <w:r w:rsidRPr="00A7406F" w:rsidR="00A5709E">
        <w:rPr>
          <w:rFonts w:ascii="Times New Roman" w:hAnsi="Times New Roman" w:cs="Times New Roman"/>
          <w:sz w:val="24"/>
          <w:szCs w:val="24"/>
        </w:rPr>
        <w:t xml:space="preserve">comments </w:t>
      </w:r>
      <w:r w:rsidRPr="00A7406F" w:rsidR="00A8149D">
        <w:rPr>
          <w:rFonts w:ascii="Times New Roman" w:hAnsi="Times New Roman" w:cs="Times New Roman"/>
          <w:sz w:val="24"/>
          <w:szCs w:val="24"/>
        </w:rPr>
        <w:t>it received</w:t>
      </w:r>
      <w:r w:rsidRPr="00A7406F" w:rsidR="00A5709E">
        <w:rPr>
          <w:rFonts w:ascii="Times New Roman" w:hAnsi="Times New Roman" w:cs="Times New Roman"/>
          <w:sz w:val="24"/>
          <w:szCs w:val="24"/>
        </w:rPr>
        <w:t xml:space="preserve"> during the 60-day period</w:t>
      </w:r>
      <w:r w:rsidRPr="00A7406F" w:rsidR="00A8149D">
        <w:rPr>
          <w:rFonts w:ascii="Times New Roman" w:hAnsi="Times New Roman" w:cs="Times New Roman"/>
          <w:sz w:val="24"/>
          <w:szCs w:val="24"/>
        </w:rPr>
        <w:t xml:space="preserve"> from </w:t>
      </w:r>
      <w:r w:rsidRPr="00A7406F" w:rsidR="002023B2">
        <w:rPr>
          <w:rFonts w:ascii="Times New Roman" w:hAnsi="Times New Roman" w:cs="Times New Roman"/>
          <w:sz w:val="24"/>
          <w:szCs w:val="24"/>
        </w:rPr>
        <w:t xml:space="preserve">federal contractor </w:t>
      </w:r>
      <w:r w:rsidRPr="00A7406F" w:rsidR="00A8149D">
        <w:rPr>
          <w:rFonts w:ascii="Times New Roman" w:hAnsi="Times New Roman" w:cs="Times New Roman"/>
          <w:sz w:val="24"/>
          <w:szCs w:val="24"/>
        </w:rPr>
        <w:t>consultants,</w:t>
      </w:r>
      <w:r w:rsidRPr="00A7406F" w:rsidR="002023B2">
        <w:rPr>
          <w:rFonts w:ascii="Times New Roman" w:hAnsi="Times New Roman" w:cs="Times New Roman"/>
          <w:sz w:val="24"/>
          <w:szCs w:val="24"/>
        </w:rPr>
        <w:t xml:space="preserve"> attorneys, employer associations, individuals, and several disability organizations.</w:t>
      </w:r>
      <w:r w:rsidRPr="00A7406F" w:rsidR="00FA29AC">
        <w:rPr>
          <w:rFonts w:ascii="Times New Roman" w:hAnsi="Times New Roman" w:cs="Times New Roman"/>
          <w:sz w:val="24"/>
          <w:szCs w:val="24"/>
        </w:rPr>
        <w:t xml:space="preserve"> </w:t>
      </w:r>
    </w:p>
    <w:p w:rsidRPr="00A7406F" w:rsidR="00A5709E" w:rsidP="009E5578" w:rsidRDefault="00A5709E" w14:paraId="394E73A9" w14:textId="77777777">
      <w:pPr>
        <w:spacing w:after="0" w:line="240" w:lineRule="auto"/>
        <w:rPr>
          <w:rFonts w:ascii="Times New Roman" w:hAnsi="Times New Roman" w:cs="Times New Roman"/>
          <w:sz w:val="24"/>
          <w:szCs w:val="24"/>
          <w:u w:val="single"/>
        </w:rPr>
      </w:pPr>
    </w:p>
    <w:p w:rsidRPr="00A7406F" w:rsidR="00FA29AC" w:rsidP="009E5578" w:rsidRDefault="00FA29AC" w14:paraId="394E73AA" w14:textId="77777777">
      <w:pPr>
        <w:spacing w:after="0" w:line="240" w:lineRule="auto"/>
        <w:rPr>
          <w:rFonts w:ascii="Times New Roman" w:hAnsi="Times New Roman" w:cs="Times New Roman"/>
          <w:sz w:val="24"/>
          <w:szCs w:val="24"/>
        </w:rPr>
      </w:pPr>
      <w:r w:rsidRPr="00A7406F">
        <w:rPr>
          <w:rFonts w:ascii="Times New Roman" w:hAnsi="Times New Roman" w:cs="Times New Roman"/>
          <w:sz w:val="24"/>
          <w:szCs w:val="24"/>
        </w:rPr>
        <w:t>OFCCP received a mix of comments, some in strong support of the proposed information collection and some opposed</w:t>
      </w:r>
      <w:r w:rsidRPr="00A7406F" w:rsidR="0053086C">
        <w:rPr>
          <w:rFonts w:ascii="Times New Roman" w:hAnsi="Times New Roman" w:cs="Times New Roman"/>
          <w:sz w:val="24"/>
          <w:szCs w:val="24"/>
        </w:rPr>
        <w:t xml:space="preserve">.  </w:t>
      </w:r>
      <w:r w:rsidRPr="00A7406F">
        <w:rPr>
          <w:rFonts w:ascii="Times New Roman" w:hAnsi="Times New Roman" w:cs="Times New Roman"/>
          <w:sz w:val="24"/>
          <w:szCs w:val="24"/>
        </w:rPr>
        <w:t xml:space="preserve">In general, </w:t>
      </w:r>
      <w:r w:rsidRPr="00A7406F" w:rsidR="00D90A8D">
        <w:rPr>
          <w:rFonts w:ascii="Times New Roman" w:hAnsi="Times New Roman" w:cs="Times New Roman"/>
          <w:sz w:val="24"/>
          <w:szCs w:val="24"/>
        </w:rPr>
        <w:t>disability-</w:t>
      </w:r>
      <w:r w:rsidRPr="00A7406F" w:rsidR="00C95C94">
        <w:rPr>
          <w:rFonts w:ascii="Times New Roman" w:hAnsi="Times New Roman" w:cs="Times New Roman"/>
          <w:sz w:val="24"/>
          <w:szCs w:val="24"/>
        </w:rPr>
        <w:t xml:space="preserve"> and veteran-</w:t>
      </w:r>
      <w:r w:rsidRPr="00A7406F" w:rsidR="00D90A8D">
        <w:rPr>
          <w:rFonts w:ascii="Times New Roman" w:hAnsi="Times New Roman" w:cs="Times New Roman"/>
          <w:sz w:val="24"/>
          <w:szCs w:val="24"/>
        </w:rPr>
        <w:t xml:space="preserve">focused organizations support the new data collections and propose that OFCCP review more contractor information during compliance evaluations, particularly during the Section 503 focused review.  Contractor consultants, employer associations, and attorneys generally oppose the majority of newly proposed information collections in the letters and raise concerns that OFCCP underestimates </w:t>
      </w:r>
      <w:r w:rsidR="00575A29">
        <w:rPr>
          <w:rFonts w:ascii="Times New Roman" w:hAnsi="Times New Roman" w:cs="Times New Roman"/>
          <w:sz w:val="24"/>
          <w:szCs w:val="24"/>
        </w:rPr>
        <w:t xml:space="preserve">the </w:t>
      </w:r>
      <w:r w:rsidRPr="00A7406F" w:rsidR="00D90A8D">
        <w:rPr>
          <w:rFonts w:ascii="Times New Roman" w:hAnsi="Times New Roman" w:cs="Times New Roman"/>
          <w:sz w:val="24"/>
          <w:szCs w:val="24"/>
        </w:rPr>
        <w:t>burden associated with the proposed collection, fails to consider the utility of information requested, and, in some instances, exceeds its regulatory authority.</w:t>
      </w:r>
      <w:r w:rsidRPr="00A7406F" w:rsidR="00C95C94">
        <w:rPr>
          <w:rFonts w:ascii="Times New Roman" w:hAnsi="Times New Roman" w:cs="Times New Roman"/>
          <w:sz w:val="24"/>
          <w:szCs w:val="24"/>
        </w:rPr>
        <w:t xml:space="preserve">  Many of these contractor-focused organizations ask OFCCP to withdraw all proposed revisions.</w:t>
      </w:r>
      <w:r w:rsidRPr="00A7406F" w:rsidR="00D90A8D">
        <w:rPr>
          <w:rFonts w:ascii="Times New Roman" w:hAnsi="Times New Roman" w:cs="Times New Roman"/>
          <w:sz w:val="24"/>
          <w:szCs w:val="24"/>
        </w:rPr>
        <w:t xml:space="preserve">  Overall, the </w:t>
      </w:r>
      <w:r w:rsidRPr="00A7406F" w:rsidR="00D90A8D">
        <w:rPr>
          <w:rFonts w:ascii="Times New Roman" w:hAnsi="Times New Roman" w:cs="Times New Roman"/>
          <w:sz w:val="24"/>
          <w:szCs w:val="24"/>
        </w:rPr>
        <w:lastRenderedPageBreak/>
        <w:t>commenters opposing the newly proposed collection believe that the burden imposed on federal contractors outweighs the benefit to OFCCP</w:t>
      </w:r>
      <w:r w:rsidRPr="00A7406F" w:rsidR="00427E45">
        <w:rPr>
          <w:rFonts w:ascii="Times New Roman" w:hAnsi="Times New Roman" w:cs="Times New Roman"/>
          <w:sz w:val="24"/>
          <w:szCs w:val="24"/>
        </w:rPr>
        <w:t>.  In regard to focused reviews,</w:t>
      </w:r>
      <w:r w:rsidRPr="00A7406F" w:rsidR="00D90A8D">
        <w:rPr>
          <w:rFonts w:ascii="Times New Roman" w:hAnsi="Times New Roman" w:cs="Times New Roman"/>
          <w:sz w:val="24"/>
          <w:szCs w:val="24"/>
        </w:rPr>
        <w:t xml:space="preserve"> </w:t>
      </w:r>
      <w:r w:rsidRPr="00A7406F" w:rsidR="00C95C94">
        <w:rPr>
          <w:rFonts w:ascii="Times New Roman" w:hAnsi="Times New Roman" w:cs="Times New Roman"/>
          <w:sz w:val="24"/>
          <w:szCs w:val="24"/>
        </w:rPr>
        <w:t xml:space="preserve">disability- and veteran-focused </w:t>
      </w:r>
      <w:r w:rsidRPr="00A7406F" w:rsidR="00D90A8D">
        <w:rPr>
          <w:rFonts w:ascii="Times New Roman" w:hAnsi="Times New Roman" w:cs="Times New Roman"/>
          <w:sz w:val="24"/>
          <w:szCs w:val="24"/>
        </w:rPr>
        <w:t>organizations believe that the proposed information collection</w:t>
      </w:r>
      <w:r w:rsidRPr="00A7406F" w:rsidR="00427E45">
        <w:rPr>
          <w:rFonts w:ascii="Times New Roman" w:hAnsi="Times New Roman" w:cs="Times New Roman"/>
          <w:sz w:val="24"/>
          <w:szCs w:val="24"/>
        </w:rPr>
        <w:t>s have</w:t>
      </w:r>
      <w:r w:rsidRPr="00A7406F" w:rsidR="00C95C94">
        <w:rPr>
          <w:rFonts w:ascii="Times New Roman" w:hAnsi="Times New Roman" w:cs="Times New Roman"/>
          <w:sz w:val="24"/>
          <w:szCs w:val="24"/>
        </w:rPr>
        <w:t xml:space="preserve"> practical utility and </w:t>
      </w:r>
      <w:r w:rsidRPr="00A7406F" w:rsidR="00427E45">
        <w:rPr>
          <w:rFonts w:ascii="Times New Roman" w:hAnsi="Times New Roman" w:cs="Times New Roman"/>
          <w:sz w:val="24"/>
          <w:szCs w:val="24"/>
        </w:rPr>
        <w:t>are</w:t>
      </w:r>
      <w:r w:rsidRPr="00A7406F" w:rsidR="00D90A8D">
        <w:rPr>
          <w:rFonts w:ascii="Times New Roman" w:hAnsi="Times New Roman" w:cs="Times New Roman"/>
          <w:sz w:val="24"/>
          <w:szCs w:val="24"/>
        </w:rPr>
        <w:t xml:space="preserve"> necessary for the agency’s compliance assistance and enforcement functions</w:t>
      </w:r>
      <w:r w:rsidRPr="00A7406F" w:rsidR="00C95C94">
        <w:rPr>
          <w:rFonts w:ascii="Times New Roman" w:hAnsi="Times New Roman" w:cs="Times New Roman"/>
          <w:sz w:val="24"/>
          <w:szCs w:val="24"/>
        </w:rPr>
        <w:t xml:space="preserve">. </w:t>
      </w:r>
      <w:r w:rsidRPr="00A7406F" w:rsidR="00D90A8D">
        <w:rPr>
          <w:rFonts w:ascii="Times New Roman" w:hAnsi="Times New Roman" w:cs="Times New Roman"/>
          <w:sz w:val="24"/>
          <w:szCs w:val="24"/>
        </w:rPr>
        <w:t xml:space="preserve"> </w:t>
      </w:r>
    </w:p>
    <w:p w:rsidRPr="00A7406F" w:rsidR="00C95C94" w:rsidP="009E5578" w:rsidRDefault="00C95C94" w14:paraId="394E73AB" w14:textId="77777777">
      <w:pPr>
        <w:spacing w:after="0" w:line="240" w:lineRule="auto"/>
        <w:rPr>
          <w:rFonts w:ascii="Times New Roman" w:hAnsi="Times New Roman" w:cs="Times New Roman"/>
          <w:sz w:val="24"/>
          <w:szCs w:val="24"/>
        </w:rPr>
      </w:pPr>
    </w:p>
    <w:p w:rsidRPr="00A7406F" w:rsidR="00C95C94" w:rsidP="009E5578" w:rsidRDefault="00C95C94" w14:paraId="394E73AC" w14:textId="77777777">
      <w:pPr>
        <w:spacing w:after="0" w:line="240" w:lineRule="auto"/>
        <w:rPr>
          <w:rFonts w:ascii="Times New Roman" w:hAnsi="Times New Roman" w:cs="Times New Roman"/>
          <w:sz w:val="24"/>
          <w:szCs w:val="24"/>
        </w:rPr>
      </w:pPr>
      <w:r w:rsidRPr="00A7406F">
        <w:rPr>
          <w:rFonts w:ascii="Times New Roman" w:hAnsi="Times New Roman" w:cs="Times New Roman"/>
          <w:sz w:val="24"/>
          <w:szCs w:val="24"/>
        </w:rPr>
        <w:t>OFCCP carefully considered all of</w:t>
      </w:r>
      <w:r w:rsidR="009557D5">
        <w:rPr>
          <w:rFonts w:ascii="Times New Roman" w:hAnsi="Times New Roman" w:cs="Times New Roman"/>
          <w:sz w:val="24"/>
          <w:szCs w:val="24"/>
        </w:rPr>
        <w:t xml:space="preserve"> these</w:t>
      </w:r>
      <w:r w:rsidRPr="00A7406F">
        <w:rPr>
          <w:rFonts w:ascii="Times New Roman" w:hAnsi="Times New Roman" w:cs="Times New Roman"/>
          <w:sz w:val="24"/>
          <w:szCs w:val="24"/>
        </w:rPr>
        <w:t xml:space="preserve"> comments and maintains that none of the newly proposed information collections exceed</w:t>
      </w:r>
      <w:r w:rsidRPr="00A7406F" w:rsidR="00EE6C66">
        <w:rPr>
          <w:rFonts w:ascii="Times New Roman" w:hAnsi="Times New Roman" w:cs="Times New Roman"/>
          <w:sz w:val="24"/>
          <w:szCs w:val="24"/>
        </w:rPr>
        <w:t>s</w:t>
      </w:r>
      <w:r w:rsidRPr="00A7406F">
        <w:rPr>
          <w:rFonts w:ascii="Times New Roman" w:hAnsi="Times New Roman" w:cs="Times New Roman"/>
          <w:sz w:val="24"/>
          <w:szCs w:val="24"/>
        </w:rPr>
        <w:t xml:space="preserve"> OFCCP’s regulatory authority and that all of</w:t>
      </w:r>
      <w:r w:rsidRPr="00A7406F" w:rsidR="00EE6C66">
        <w:rPr>
          <w:rFonts w:ascii="Times New Roman" w:hAnsi="Times New Roman" w:cs="Times New Roman"/>
          <w:sz w:val="24"/>
          <w:szCs w:val="24"/>
        </w:rPr>
        <w:t xml:space="preserve"> the collections proposed have</w:t>
      </w:r>
      <w:r w:rsidRPr="00A7406F">
        <w:rPr>
          <w:rFonts w:ascii="Times New Roman" w:hAnsi="Times New Roman" w:cs="Times New Roman"/>
          <w:sz w:val="24"/>
          <w:szCs w:val="24"/>
        </w:rPr>
        <w:t xml:space="preserve"> practical utility.  However, the agency wishes to b</w:t>
      </w:r>
      <w:r w:rsidRPr="00A7406F" w:rsidR="00427E45">
        <w:rPr>
          <w:rFonts w:ascii="Times New Roman" w:hAnsi="Times New Roman" w:cs="Times New Roman"/>
          <w:sz w:val="24"/>
          <w:szCs w:val="24"/>
        </w:rPr>
        <w:t xml:space="preserve">alance burden with utility, and, in light of useful information provided by contractor-focused organizations about the practical impact on federal contractors, OFCCP withdraws some of the proposed information collections while retaining or modifying others.  These changes will increase efficiency, and where clarifications have been made, the modifications promote transparency and certainty.  OFCCP also updated its burden estimates in light of the changes.  The </w:t>
      </w:r>
      <w:r w:rsidRPr="00A7406F" w:rsidR="00810A03">
        <w:rPr>
          <w:rFonts w:ascii="Times New Roman" w:hAnsi="Times New Roman" w:cs="Times New Roman"/>
          <w:sz w:val="24"/>
          <w:szCs w:val="24"/>
        </w:rPr>
        <w:t xml:space="preserve">agency </w:t>
      </w:r>
      <w:r w:rsidRPr="00A7406F" w:rsidR="00F02D2C">
        <w:rPr>
          <w:rFonts w:ascii="Times New Roman" w:hAnsi="Times New Roman" w:cs="Times New Roman"/>
          <w:sz w:val="24"/>
          <w:szCs w:val="24"/>
        </w:rPr>
        <w:t xml:space="preserve">separately </w:t>
      </w:r>
      <w:r w:rsidRPr="00A7406F" w:rsidR="00810A03">
        <w:rPr>
          <w:rFonts w:ascii="Times New Roman" w:hAnsi="Times New Roman" w:cs="Times New Roman"/>
          <w:sz w:val="24"/>
          <w:szCs w:val="24"/>
        </w:rPr>
        <w:t xml:space="preserve">addresses </w:t>
      </w:r>
      <w:r w:rsidRPr="00A7406F" w:rsidR="00427E45">
        <w:rPr>
          <w:rFonts w:ascii="Times New Roman" w:hAnsi="Times New Roman" w:cs="Times New Roman"/>
          <w:sz w:val="24"/>
          <w:szCs w:val="24"/>
        </w:rPr>
        <w:t>comments for each proposed information collection</w:t>
      </w:r>
      <w:r w:rsidRPr="00A7406F" w:rsidR="00F02D2C">
        <w:rPr>
          <w:rFonts w:ascii="Times New Roman" w:hAnsi="Times New Roman" w:cs="Times New Roman"/>
          <w:sz w:val="24"/>
          <w:szCs w:val="24"/>
        </w:rPr>
        <w:t>, below</w:t>
      </w:r>
      <w:r w:rsidRPr="00A7406F" w:rsidR="00427E45">
        <w:rPr>
          <w:rFonts w:ascii="Times New Roman" w:hAnsi="Times New Roman" w:cs="Times New Roman"/>
          <w:sz w:val="24"/>
          <w:szCs w:val="24"/>
        </w:rPr>
        <w:t xml:space="preserve">. </w:t>
      </w:r>
    </w:p>
    <w:p w:rsidRPr="00A7406F" w:rsidR="00427E45" w:rsidP="009E5578" w:rsidRDefault="00427E45" w14:paraId="394E73AD" w14:textId="77777777">
      <w:pPr>
        <w:spacing w:after="0" w:line="240" w:lineRule="auto"/>
        <w:rPr>
          <w:rFonts w:ascii="Times New Roman" w:hAnsi="Times New Roman" w:cs="Times New Roman"/>
          <w:sz w:val="24"/>
          <w:szCs w:val="24"/>
        </w:rPr>
      </w:pPr>
    </w:p>
    <w:p w:rsidRPr="00A7406F" w:rsidR="00D875BB" w:rsidP="009E5578" w:rsidRDefault="00D875BB" w14:paraId="394E73AE" w14:textId="77777777">
      <w:pPr>
        <w:spacing w:after="0" w:line="240" w:lineRule="auto"/>
        <w:rPr>
          <w:rFonts w:ascii="Times New Roman" w:hAnsi="Times New Roman" w:cs="Times New Roman"/>
          <w:sz w:val="24"/>
          <w:szCs w:val="24"/>
        </w:rPr>
      </w:pPr>
    </w:p>
    <w:p w:rsidRPr="00A7406F" w:rsidR="00A5709E" w:rsidP="009E5578" w:rsidRDefault="001539D6" w14:paraId="394E73AF" w14:textId="77777777">
      <w:pPr>
        <w:spacing w:after="0" w:line="240" w:lineRule="auto"/>
        <w:jc w:val="center"/>
        <w:rPr>
          <w:rFonts w:ascii="Times New Roman" w:hAnsi="Times New Roman" w:cs="Times New Roman"/>
          <w:b/>
          <w:sz w:val="24"/>
          <w:szCs w:val="24"/>
        </w:rPr>
      </w:pPr>
      <w:r w:rsidRPr="00A7406F">
        <w:rPr>
          <w:rFonts w:ascii="Times New Roman" w:hAnsi="Times New Roman" w:cs="Times New Roman"/>
          <w:b/>
          <w:sz w:val="24"/>
          <w:szCs w:val="24"/>
        </w:rPr>
        <w:t>Compliance Review</w:t>
      </w:r>
      <w:r w:rsidRPr="00A7406F" w:rsidR="00A5709E">
        <w:rPr>
          <w:rFonts w:ascii="Times New Roman" w:hAnsi="Times New Roman" w:cs="Times New Roman"/>
          <w:b/>
          <w:sz w:val="24"/>
          <w:szCs w:val="24"/>
        </w:rPr>
        <w:t xml:space="preserve"> Scheduling Letter</w:t>
      </w:r>
      <w:r w:rsidRPr="00A7406F" w:rsidR="005152BD">
        <w:rPr>
          <w:rFonts w:ascii="Times New Roman" w:hAnsi="Times New Roman" w:cs="Times New Roman"/>
          <w:b/>
          <w:sz w:val="24"/>
          <w:szCs w:val="24"/>
        </w:rPr>
        <w:t xml:space="preserve"> and Itemized Listing</w:t>
      </w:r>
    </w:p>
    <w:p w:rsidR="00A5709E" w:rsidP="009E5578" w:rsidRDefault="00A5709E" w14:paraId="394E73B0" w14:textId="77777777">
      <w:pPr>
        <w:spacing w:after="0" w:line="240" w:lineRule="auto"/>
        <w:rPr>
          <w:rFonts w:ascii="Times New Roman" w:hAnsi="Times New Roman" w:cs="Times New Roman"/>
          <w:sz w:val="24"/>
          <w:szCs w:val="24"/>
          <w:u w:val="single"/>
        </w:rPr>
      </w:pPr>
    </w:p>
    <w:p w:rsidRPr="00A7406F" w:rsidR="003B45A0" w:rsidP="003B45A0" w:rsidRDefault="00F65FB2" w14:paraId="394E73B1" w14:textId="0F4553D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OFCCP received many comments on the compliance review scheduling letter.  </w:t>
      </w:r>
      <w:r w:rsidR="003B45A0">
        <w:rPr>
          <w:rFonts w:ascii="Times New Roman" w:hAnsi="Times New Roman" w:cs="Times New Roman"/>
          <w:sz w:val="24"/>
          <w:szCs w:val="24"/>
        </w:rPr>
        <w:t xml:space="preserve">After reviewing the comments received during the 60-day ICR comment period, OFCCP significantly reduced the </w:t>
      </w:r>
      <w:r w:rsidR="009557D5">
        <w:rPr>
          <w:rFonts w:ascii="Times New Roman" w:hAnsi="Times New Roman" w:cs="Times New Roman"/>
          <w:sz w:val="24"/>
          <w:szCs w:val="24"/>
        </w:rPr>
        <w:t xml:space="preserve">number </w:t>
      </w:r>
      <w:r w:rsidR="003B45A0">
        <w:rPr>
          <w:rFonts w:ascii="Times New Roman" w:hAnsi="Times New Roman" w:cs="Times New Roman"/>
          <w:sz w:val="24"/>
          <w:szCs w:val="24"/>
        </w:rPr>
        <w:t xml:space="preserve">of proposed changes to the letter.  </w:t>
      </w:r>
      <w:r w:rsidRPr="00A7406F" w:rsidR="003B45A0">
        <w:rPr>
          <w:rFonts w:ascii="Times New Roman" w:hAnsi="Times New Roman" w:cs="Times New Roman"/>
          <w:sz w:val="24"/>
          <w:szCs w:val="24"/>
        </w:rPr>
        <w:t xml:space="preserve">Compared to the previous OMB approval of this collection, OFCCP </w:t>
      </w:r>
      <w:r w:rsidR="00691C04">
        <w:rPr>
          <w:rFonts w:ascii="Times New Roman" w:hAnsi="Times New Roman" w:cs="Times New Roman"/>
          <w:sz w:val="24"/>
          <w:szCs w:val="24"/>
        </w:rPr>
        <w:t>proposed</w:t>
      </w:r>
      <w:r w:rsidR="003B45A0">
        <w:rPr>
          <w:rFonts w:ascii="Times New Roman" w:hAnsi="Times New Roman" w:cs="Times New Roman"/>
          <w:sz w:val="24"/>
          <w:szCs w:val="24"/>
        </w:rPr>
        <w:t xml:space="preserve"> two primary modifications to the letter that </w:t>
      </w:r>
      <w:r w:rsidR="00691C04">
        <w:rPr>
          <w:rFonts w:ascii="Times New Roman" w:hAnsi="Times New Roman" w:cs="Times New Roman"/>
          <w:sz w:val="24"/>
          <w:szCs w:val="24"/>
        </w:rPr>
        <w:t xml:space="preserve">would have </w:t>
      </w:r>
      <w:r w:rsidR="003B45A0">
        <w:rPr>
          <w:rFonts w:ascii="Times New Roman" w:hAnsi="Times New Roman" w:cs="Times New Roman"/>
          <w:sz w:val="24"/>
          <w:szCs w:val="24"/>
        </w:rPr>
        <w:t>enable</w:t>
      </w:r>
      <w:r w:rsidR="00691C04">
        <w:rPr>
          <w:rFonts w:ascii="Times New Roman" w:hAnsi="Times New Roman" w:cs="Times New Roman"/>
          <w:sz w:val="24"/>
          <w:szCs w:val="24"/>
        </w:rPr>
        <w:t>d</w:t>
      </w:r>
      <w:r w:rsidR="003B45A0">
        <w:rPr>
          <w:rFonts w:ascii="Times New Roman" w:hAnsi="Times New Roman" w:cs="Times New Roman"/>
          <w:sz w:val="24"/>
          <w:szCs w:val="24"/>
        </w:rPr>
        <w:t xml:space="preserve"> OFCCP to evaluate information on subcontractors and to obtain essential promotion information to</w:t>
      </w:r>
      <w:r w:rsidRPr="00A7406F" w:rsidR="003B45A0">
        <w:rPr>
          <w:rFonts w:ascii="Times New Roman" w:hAnsi="Times New Roman" w:cs="Times New Roman"/>
          <w:sz w:val="24"/>
          <w:szCs w:val="24"/>
        </w:rPr>
        <w:t xml:space="preserve"> reduce</w:t>
      </w:r>
      <w:r w:rsidR="003B45A0">
        <w:rPr>
          <w:rFonts w:ascii="Times New Roman" w:hAnsi="Times New Roman" w:cs="Times New Roman"/>
          <w:sz w:val="24"/>
          <w:szCs w:val="24"/>
        </w:rPr>
        <w:t xml:space="preserve"> OFCCP</w:t>
      </w:r>
      <w:r w:rsidRPr="00A7406F" w:rsidR="003B45A0">
        <w:rPr>
          <w:rFonts w:ascii="Times New Roman" w:hAnsi="Times New Roman" w:cs="Times New Roman"/>
          <w:sz w:val="24"/>
          <w:szCs w:val="24"/>
        </w:rPr>
        <w:t xml:space="preserve"> follow-up requests </w:t>
      </w:r>
      <w:r w:rsidR="003B45A0">
        <w:rPr>
          <w:rFonts w:ascii="Times New Roman" w:hAnsi="Times New Roman" w:cs="Times New Roman"/>
          <w:sz w:val="24"/>
          <w:szCs w:val="24"/>
        </w:rPr>
        <w:t xml:space="preserve">during the desk audit phase of a compliance review.  </w:t>
      </w:r>
      <w:r w:rsidR="00600ED5">
        <w:rPr>
          <w:rFonts w:ascii="Times New Roman" w:hAnsi="Times New Roman" w:cs="Times New Roman"/>
          <w:sz w:val="24"/>
          <w:szCs w:val="24"/>
        </w:rPr>
        <w:t xml:space="preserve">However, after weighing the comments, the agency decided not to keep the proposals.  </w:t>
      </w:r>
      <w:r w:rsidR="003B45A0">
        <w:rPr>
          <w:rFonts w:ascii="Times New Roman" w:hAnsi="Times New Roman" w:cs="Times New Roman"/>
          <w:sz w:val="24"/>
          <w:szCs w:val="24"/>
        </w:rPr>
        <w:t xml:space="preserve">OFCCP remains committed to minimizing supplemental information requests during desk audits, in response to feedback the agency has received over the past several years from contractor-focused organizations.  Other changes from the previous OMB approval represent minor, clarifying edits. </w:t>
      </w:r>
      <w:r w:rsidRPr="00A7406F" w:rsidR="003B45A0">
        <w:rPr>
          <w:rFonts w:ascii="Times New Roman" w:hAnsi="Times New Roman" w:cs="Times New Roman"/>
          <w:sz w:val="24"/>
          <w:szCs w:val="24"/>
        </w:rPr>
        <w:t xml:space="preserve">  </w:t>
      </w:r>
    </w:p>
    <w:p w:rsidRPr="00F65FB2" w:rsidR="00F65FB2" w:rsidP="009E5578" w:rsidRDefault="00F65FB2" w14:paraId="394E73B2" w14:textId="77777777">
      <w:pPr>
        <w:spacing w:after="0" w:line="240" w:lineRule="auto"/>
        <w:rPr>
          <w:rFonts w:ascii="Times New Roman" w:hAnsi="Times New Roman" w:cs="Times New Roman"/>
          <w:sz w:val="24"/>
          <w:szCs w:val="24"/>
        </w:rPr>
      </w:pPr>
    </w:p>
    <w:p w:rsidRPr="00A7406F" w:rsidR="00F65FB2" w:rsidP="009E5578" w:rsidRDefault="00F65FB2" w14:paraId="394E73B3" w14:textId="77777777">
      <w:pPr>
        <w:spacing w:after="0" w:line="240" w:lineRule="auto"/>
        <w:rPr>
          <w:rFonts w:ascii="Times New Roman" w:hAnsi="Times New Roman" w:cs="Times New Roman"/>
          <w:sz w:val="24"/>
          <w:szCs w:val="24"/>
          <w:u w:val="single"/>
        </w:rPr>
      </w:pPr>
    </w:p>
    <w:p w:rsidRPr="00A7406F" w:rsidR="001539D6" w:rsidP="009E5578" w:rsidRDefault="001539D6" w14:paraId="394E73B4" w14:textId="77777777">
      <w:pPr>
        <w:spacing w:after="0" w:line="240" w:lineRule="auto"/>
        <w:rPr>
          <w:rFonts w:ascii="Times New Roman" w:hAnsi="Times New Roman" w:cs="Times New Roman"/>
          <w:sz w:val="24"/>
          <w:szCs w:val="24"/>
          <w:u w:val="single"/>
        </w:rPr>
      </w:pPr>
      <w:r w:rsidRPr="00A7406F">
        <w:rPr>
          <w:rFonts w:ascii="Times New Roman" w:hAnsi="Times New Roman" w:cs="Times New Roman"/>
          <w:sz w:val="24"/>
          <w:szCs w:val="24"/>
          <w:u w:val="single"/>
        </w:rPr>
        <w:t>Electronic Submission of Information</w:t>
      </w:r>
      <w:r w:rsidRPr="00A7406F" w:rsidR="00F10CDC">
        <w:rPr>
          <w:rStyle w:val="FootnoteReference"/>
        </w:rPr>
        <w:footnoteReference w:id="21"/>
      </w:r>
      <w:r w:rsidRPr="00A7406F">
        <w:rPr>
          <w:rFonts w:ascii="Times New Roman" w:hAnsi="Times New Roman" w:cs="Times New Roman"/>
          <w:sz w:val="24"/>
          <w:szCs w:val="24"/>
        </w:rPr>
        <w:t xml:space="preserve"> </w:t>
      </w:r>
    </w:p>
    <w:p w:rsidRPr="00A7406F" w:rsidR="001539D6" w:rsidP="009E5578" w:rsidRDefault="001539D6" w14:paraId="394E73B5" w14:textId="77777777">
      <w:pPr>
        <w:spacing w:after="0" w:line="240" w:lineRule="auto"/>
        <w:rPr>
          <w:rFonts w:ascii="Times New Roman" w:hAnsi="Times New Roman" w:cs="Times New Roman"/>
          <w:sz w:val="24"/>
          <w:szCs w:val="24"/>
        </w:rPr>
      </w:pPr>
    </w:p>
    <w:p w:rsidRPr="00A7406F" w:rsidR="001539D6" w:rsidP="009E5578" w:rsidRDefault="0032499F" w14:paraId="394E73B6" w14:textId="77777777">
      <w:pPr>
        <w:spacing w:after="0" w:line="240" w:lineRule="auto"/>
        <w:rPr>
          <w:rFonts w:ascii="Times New Roman" w:hAnsi="Times New Roman" w:cs="Times New Roman"/>
          <w:sz w:val="24"/>
          <w:szCs w:val="24"/>
        </w:rPr>
      </w:pPr>
      <w:r w:rsidRPr="00A7406F">
        <w:rPr>
          <w:rFonts w:ascii="Times New Roman" w:hAnsi="Times New Roman" w:cs="Times New Roman"/>
          <w:sz w:val="24"/>
          <w:szCs w:val="24"/>
        </w:rPr>
        <w:lastRenderedPageBreak/>
        <w:t xml:space="preserve">Several commenters expressed concerns over OFCCP’s proposal that would require federal contractors to submit information electronically.  </w:t>
      </w:r>
      <w:r w:rsidR="00735124">
        <w:rPr>
          <w:rFonts w:ascii="Times New Roman" w:hAnsi="Times New Roman" w:cs="Times New Roman"/>
          <w:sz w:val="24"/>
          <w:szCs w:val="24"/>
        </w:rPr>
        <w:t xml:space="preserve">While OFCCP requires contractors under Section 503 and VEVRAA to provide documents in </w:t>
      </w:r>
      <w:r w:rsidR="00B867CD">
        <w:rPr>
          <w:rFonts w:ascii="Times New Roman" w:hAnsi="Times New Roman" w:cs="Times New Roman"/>
          <w:sz w:val="24"/>
          <w:szCs w:val="24"/>
        </w:rPr>
        <w:t xml:space="preserve">any </w:t>
      </w:r>
      <w:r w:rsidR="00735124">
        <w:rPr>
          <w:rFonts w:ascii="Times New Roman" w:hAnsi="Times New Roman" w:cs="Times New Roman"/>
          <w:sz w:val="24"/>
          <w:szCs w:val="24"/>
        </w:rPr>
        <w:t xml:space="preserve">format in which the contractor maintains them, </w:t>
      </w:r>
      <w:r w:rsidR="00B867CD">
        <w:rPr>
          <w:rFonts w:ascii="Times New Roman" w:hAnsi="Times New Roman" w:cs="Times New Roman"/>
          <w:sz w:val="24"/>
          <w:szCs w:val="24"/>
        </w:rPr>
        <w:t xml:space="preserve">upon request, </w:t>
      </w:r>
      <w:r w:rsidR="00735124">
        <w:rPr>
          <w:rFonts w:ascii="Times New Roman" w:hAnsi="Times New Roman" w:cs="Times New Roman"/>
          <w:sz w:val="24"/>
          <w:szCs w:val="24"/>
        </w:rPr>
        <w:t xml:space="preserve">there is no similar requirement under EO 11246.  Thus, taking into consideration the comments, OFCCP </w:t>
      </w:r>
      <w:r w:rsidRPr="00A7406F">
        <w:rPr>
          <w:rFonts w:ascii="Times New Roman" w:hAnsi="Times New Roman" w:cs="Times New Roman"/>
          <w:sz w:val="24"/>
          <w:szCs w:val="24"/>
        </w:rPr>
        <w:t>withdraws this proposal</w:t>
      </w:r>
      <w:r w:rsidR="00600DE6">
        <w:rPr>
          <w:rFonts w:ascii="Times New Roman" w:hAnsi="Times New Roman" w:cs="Times New Roman"/>
          <w:sz w:val="24"/>
          <w:szCs w:val="24"/>
        </w:rPr>
        <w:t xml:space="preserve"> with respect to materials requested under contractors’ EO 11246 obligations</w:t>
      </w:r>
      <w:r w:rsidR="00735124">
        <w:rPr>
          <w:rFonts w:ascii="Times New Roman" w:hAnsi="Times New Roman" w:cs="Times New Roman"/>
          <w:sz w:val="24"/>
          <w:szCs w:val="24"/>
        </w:rPr>
        <w:t>.</w:t>
      </w:r>
      <w:r w:rsidRPr="00A7406F">
        <w:rPr>
          <w:rFonts w:ascii="Times New Roman" w:hAnsi="Times New Roman" w:cs="Times New Roman"/>
          <w:sz w:val="24"/>
          <w:szCs w:val="24"/>
        </w:rPr>
        <w:t xml:space="preserve">  In addition, commenters expressed concern about the security of sensitive and confidential information being transmitted via electronic mail</w:t>
      </w:r>
      <w:r w:rsidRPr="00A7406F" w:rsidR="00EE6C66">
        <w:rPr>
          <w:rFonts w:ascii="Times New Roman" w:hAnsi="Times New Roman" w:cs="Times New Roman"/>
          <w:sz w:val="24"/>
          <w:szCs w:val="24"/>
        </w:rPr>
        <w:t xml:space="preserve"> (e.g., social security numbers, compensation information, and personal contact information)</w:t>
      </w:r>
      <w:r w:rsidRPr="00A7406F">
        <w:rPr>
          <w:rFonts w:ascii="Times New Roman" w:hAnsi="Times New Roman" w:cs="Times New Roman"/>
          <w:sz w:val="24"/>
          <w:szCs w:val="24"/>
        </w:rPr>
        <w:t xml:space="preserve">.  Some employer associations and federal contractor consultants recommended that OFCCP should establish a secure, web-based portal for </w:t>
      </w:r>
      <w:r w:rsidRPr="00A7406F" w:rsidR="00D962E1">
        <w:rPr>
          <w:rFonts w:ascii="Times New Roman" w:hAnsi="Times New Roman" w:cs="Times New Roman"/>
          <w:sz w:val="24"/>
          <w:szCs w:val="24"/>
        </w:rPr>
        <w:t xml:space="preserve">contractors to submit requested information to OFCCP.  </w:t>
      </w:r>
      <w:r w:rsidR="00D30917">
        <w:rPr>
          <w:rFonts w:ascii="Times New Roman" w:hAnsi="Times New Roman" w:cs="Times New Roman"/>
          <w:sz w:val="24"/>
          <w:szCs w:val="24"/>
        </w:rPr>
        <w:t xml:space="preserve">OFCCP appreciates this suggestion and the agency </w:t>
      </w:r>
      <w:r w:rsidRPr="00A7406F" w:rsidR="00D962E1">
        <w:rPr>
          <w:rFonts w:ascii="Times New Roman" w:hAnsi="Times New Roman" w:cs="Times New Roman"/>
          <w:sz w:val="24"/>
          <w:szCs w:val="24"/>
        </w:rPr>
        <w:t>is developing a secure portal to collect information from contractors, such as AAPs.</w:t>
      </w:r>
    </w:p>
    <w:p w:rsidR="001539D6" w:rsidP="009E5578" w:rsidRDefault="001539D6" w14:paraId="394E73B7" w14:textId="77777777">
      <w:pPr>
        <w:spacing w:after="0" w:line="240" w:lineRule="auto"/>
        <w:rPr>
          <w:rFonts w:ascii="Times New Roman" w:hAnsi="Times New Roman" w:cs="Times New Roman"/>
          <w:sz w:val="24"/>
          <w:szCs w:val="24"/>
        </w:rPr>
      </w:pPr>
    </w:p>
    <w:p w:rsidRPr="00A7406F" w:rsidR="00B1427F" w:rsidP="009E5578" w:rsidRDefault="00B1427F" w14:paraId="394E73B8" w14:textId="77777777">
      <w:pPr>
        <w:spacing w:after="0" w:line="240" w:lineRule="auto"/>
        <w:rPr>
          <w:rFonts w:ascii="Times New Roman" w:hAnsi="Times New Roman" w:cs="Times New Roman"/>
          <w:sz w:val="24"/>
          <w:szCs w:val="24"/>
        </w:rPr>
      </w:pPr>
    </w:p>
    <w:p w:rsidRPr="00327BE3" w:rsidR="00D875BB" w:rsidP="009E5578" w:rsidRDefault="001539D6" w14:paraId="394E73B9" w14:textId="77777777">
      <w:pPr>
        <w:spacing w:after="0" w:line="240" w:lineRule="auto"/>
        <w:rPr>
          <w:rFonts w:ascii="Times New Roman" w:hAnsi="Times New Roman" w:cs="Times New Roman"/>
          <w:sz w:val="24"/>
          <w:szCs w:val="24"/>
        </w:rPr>
      </w:pPr>
      <w:r w:rsidRPr="00327BE3">
        <w:rPr>
          <w:rFonts w:ascii="Times New Roman" w:hAnsi="Times New Roman" w:cs="Times New Roman"/>
          <w:sz w:val="24"/>
          <w:szCs w:val="24"/>
          <w:u w:val="single"/>
        </w:rPr>
        <w:t>List of Subcontractors</w:t>
      </w:r>
    </w:p>
    <w:p w:rsidRPr="00327BE3" w:rsidR="001539D6" w:rsidP="009E5578" w:rsidRDefault="001539D6" w14:paraId="394E73BA" w14:textId="77777777">
      <w:pPr>
        <w:spacing w:after="0" w:line="240" w:lineRule="auto"/>
        <w:rPr>
          <w:rFonts w:ascii="Times New Roman" w:hAnsi="Times New Roman" w:cs="Times New Roman"/>
          <w:sz w:val="24"/>
          <w:szCs w:val="24"/>
        </w:rPr>
      </w:pPr>
    </w:p>
    <w:p w:rsidRPr="00327BE3" w:rsidR="002A72D1" w:rsidP="009E5578" w:rsidRDefault="00D962E1" w14:paraId="394E73BB" w14:textId="77777777">
      <w:pPr>
        <w:spacing w:after="0" w:line="240" w:lineRule="auto"/>
        <w:rPr>
          <w:rFonts w:ascii="Times New Roman" w:hAnsi="Times New Roman" w:cs="Times New Roman"/>
          <w:sz w:val="24"/>
          <w:szCs w:val="24"/>
        </w:rPr>
      </w:pPr>
      <w:r w:rsidRPr="00327BE3">
        <w:rPr>
          <w:rFonts w:ascii="Times New Roman" w:hAnsi="Times New Roman" w:cs="Times New Roman"/>
          <w:sz w:val="24"/>
          <w:szCs w:val="24"/>
        </w:rPr>
        <w:t xml:space="preserve">OFCCP received multiple comments objecting </w:t>
      </w:r>
      <w:r w:rsidRPr="00327BE3" w:rsidR="00B85E10">
        <w:rPr>
          <w:rFonts w:ascii="Times New Roman" w:hAnsi="Times New Roman" w:cs="Times New Roman"/>
          <w:sz w:val="24"/>
          <w:szCs w:val="24"/>
        </w:rPr>
        <w:t xml:space="preserve">to </w:t>
      </w:r>
      <w:r w:rsidRPr="00327BE3">
        <w:rPr>
          <w:rFonts w:ascii="Times New Roman" w:hAnsi="Times New Roman" w:cs="Times New Roman"/>
          <w:sz w:val="24"/>
          <w:szCs w:val="24"/>
        </w:rPr>
        <w:t xml:space="preserve">and seeking clarification on the agency’s proposal to collect a list of </w:t>
      </w:r>
      <w:r w:rsidRPr="00327BE3" w:rsidR="00B85E10">
        <w:rPr>
          <w:rFonts w:ascii="Times New Roman" w:hAnsi="Times New Roman" w:cs="Times New Roman"/>
          <w:sz w:val="24"/>
          <w:szCs w:val="24"/>
        </w:rPr>
        <w:t>the</w:t>
      </w:r>
      <w:r w:rsidRPr="00327BE3">
        <w:rPr>
          <w:rFonts w:ascii="Times New Roman" w:hAnsi="Times New Roman" w:cs="Times New Roman"/>
          <w:sz w:val="24"/>
          <w:szCs w:val="24"/>
        </w:rPr>
        <w:t xml:space="preserve"> </w:t>
      </w:r>
      <w:r w:rsidRPr="00327BE3">
        <w:rPr>
          <w:rFonts w:ascii="Times New Roman" w:hAnsi="Times New Roman" w:cs="Times New Roman"/>
          <w:sz w:val="24"/>
          <w:szCs w:val="24"/>
        </w:rPr>
        <w:lastRenderedPageBreak/>
        <w:t>“three largest subcont</w:t>
      </w:r>
      <w:r w:rsidRPr="00327BE3" w:rsidR="00B85E10">
        <w:rPr>
          <w:rFonts w:ascii="Times New Roman" w:hAnsi="Times New Roman" w:cs="Times New Roman"/>
          <w:sz w:val="24"/>
          <w:szCs w:val="24"/>
        </w:rPr>
        <w:t>ractors based on contract value</w:t>
      </w:r>
      <w:r w:rsidRPr="00327BE3">
        <w:rPr>
          <w:rFonts w:ascii="Times New Roman" w:hAnsi="Times New Roman" w:cs="Times New Roman"/>
          <w:sz w:val="24"/>
          <w:szCs w:val="24"/>
        </w:rPr>
        <w:t>”</w:t>
      </w:r>
      <w:r w:rsidRPr="00327BE3" w:rsidR="00B85E10">
        <w:rPr>
          <w:rFonts w:ascii="Times New Roman" w:hAnsi="Times New Roman" w:cs="Times New Roman"/>
          <w:sz w:val="24"/>
          <w:szCs w:val="24"/>
        </w:rPr>
        <w:t xml:space="preserve"> from scheduled contractors.</w:t>
      </w:r>
      <w:r w:rsidRPr="00327BE3">
        <w:rPr>
          <w:rFonts w:ascii="Times New Roman" w:hAnsi="Times New Roman" w:cs="Times New Roman"/>
          <w:sz w:val="24"/>
          <w:szCs w:val="24"/>
        </w:rPr>
        <w:t xml:space="preserve">  </w:t>
      </w:r>
      <w:r w:rsidRPr="00327BE3" w:rsidR="00F06990">
        <w:rPr>
          <w:rFonts w:ascii="Times New Roman" w:hAnsi="Times New Roman" w:cs="Times New Roman"/>
          <w:sz w:val="24"/>
          <w:szCs w:val="24"/>
        </w:rPr>
        <w:t>Commenters</w:t>
      </w:r>
      <w:r w:rsidRPr="00327BE3" w:rsidR="00D95DAF">
        <w:rPr>
          <w:rFonts w:ascii="Times New Roman" w:hAnsi="Times New Roman" w:cs="Times New Roman"/>
          <w:sz w:val="24"/>
          <w:szCs w:val="24"/>
        </w:rPr>
        <w:t xml:space="preserve"> note</w:t>
      </w:r>
      <w:r w:rsidRPr="00327BE3" w:rsidR="00B85E10">
        <w:rPr>
          <w:rFonts w:ascii="Times New Roman" w:hAnsi="Times New Roman" w:cs="Times New Roman"/>
          <w:sz w:val="24"/>
          <w:szCs w:val="24"/>
        </w:rPr>
        <w:t xml:space="preserve"> that companies do not currently maintain lists or databases of subcontractors that are necessary to the performance of their federal contracts</w:t>
      </w:r>
      <w:r w:rsidRPr="00327BE3" w:rsidR="000025A9">
        <w:rPr>
          <w:rFonts w:ascii="Times New Roman" w:hAnsi="Times New Roman" w:cs="Times New Roman"/>
          <w:sz w:val="24"/>
          <w:szCs w:val="24"/>
        </w:rPr>
        <w:t>;</w:t>
      </w:r>
      <w:r w:rsidRPr="00327BE3" w:rsidR="00F06990">
        <w:rPr>
          <w:rStyle w:val="FootnoteReference"/>
        </w:rPr>
        <w:footnoteReference w:id="22"/>
      </w:r>
      <w:r w:rsidRPr="00327BE3" w:rsidR="00F06990">
        <w:rPr>
          <w:rFonts w:ascii="Times New Roman" w:hAnsi="Times New Roman" w:cs="Times New Roman"/>
          <w:sz w:val="24"/>
          <w:szCs w:val="24"/>
        </w:rPr>
        <w:t xml:space="preserve"> that extracting “subcontractors” who perform federal work from subcontractors who perform non-federal work requires applying a legal test for each subcontractor to determine if they are “necessary”</w:t>
      </w:r>
      <w:r w:rsidRPr="00327BE3" w:rsidR="00584C2D">
        <w:rPr>
          <w:rFonts w:ascii="Times New Roman" w:hAnsi="Times New Roman" w:cs="Times New Roman"/>
          <w:sz w:val="24"/>
          <w:szCs w:val="24"/>
        </w:rPr>
        <w:t xml:space="preserve"> to the</w:t>
      </w:r>
      <w:r w:rsidRPr="00327BE3" w:rsidR="00F06990">
        <w:rPr>
          <w:rFonts w:ascii="Times New Roman" w:hAnsi="Times New Roman" w:cs="Times New Roman"/>
          <w:sz w:val="24"/>
          <w:szCs w:val="24"/>
        </w:rPr>
        <w:t xml:space="preserve"> performance o</w:t>
      </w:r>
      <w:r w:rsidRPr="00327BE3" w:rsidR="00584C2D">
        <w:rPr>
          <w:rFonts w:ascii="Times New Roman" w:hAnsi="Times New Roman" w:cs="Times New Roman"/>
          <w:sz w:val="24"/>
          <w:szCs w:val="24"/>
        </w:rPr>
        <w:t>f</w:t>
      </w:r>
      <w:r w:rsidRPr="00327BE3" w:rsidR="00F06990">
        <w:rPr>
          <w:rFonts w:ascii="Times New Roman" w:hAnsi="Times New Roman" w:cs="Times New Roman"/>
          <w:sz w:val="24"/>
          <w:szCs w:val="24"/>
        </w:rPr>
        <w:t xml:space="preserve"> the federal contract;</w:t>
      </w:r>
      <w:r w:rsidRPr="00327BE3" w:rsidR="000025A9">
        <w:rPr>
          <w:rFonts w:ascii="Times New Roman" w:hAnsi="Times New Roman" w:cs="Times New Roman"/>
          <w:sz w:val="24"/>
          <w:szCs w:val="24"/>
        </w:rPr>
        <w:t xml:space="preserve"> that the information </w:t>
      </w:r>
      <w:r w:rsidRPr="00327BE3" w:rsidR="00584C2D">
        <w:rPr>
          <w:rFonts w:ascii="Times New Roman" w:hAnsi="Times New Roman" w:cs="Times New Roman"/>
          <w:sz w:val="24"/>
          <w:szCs w:val="24"/>
        </w:rPr>
        <w:t>collection</w:t>
      </w:r>
      <w:r w:rsidRPr="00327BE3" w:rsidR="000025A9">
        <w:rPr>
          <w:rFonts w:ascii="Times New Roman" w:hAnsi="Times New Roman" w:cs="Times New Roman"/>
          <w:sz w:val="24"/>
          <w:szCs w:val="24"/>
        </w:rPr>
        <w:t xml:space="preserve"> creates more burden </w:t>
      </w:r>
      <w:r w:rsidRPr="00327BE3" w:rsidR="007D2F44">
        <w:rPr>
          <w:rFonts w:ascii="Times New Roman" w:hAnsi="Times New Roman" w:cs="Times New Roman"/>
          <w:sz w:val="24"/>
          <w:szCs w:val="24"/>
        </w:rPr>
        <w:t xml:space="preserve">than </w:t>
      </w:r>
      <w:r w:rsidRPr="00327BE3" w:rsidR="000025A9">
        <w:rPr>
          <w:rFonts w:ascii="Times New Roman" w:hAnsi="Times New Roman" w:cs="Times New Roman"/>
          <w:sz w:val="24"/>
          <w:szCs w:val="24"/>
        </w:rPr>
        <w:t>what OFCCP estimated;</w:t>
      </w:r>
      <w:r w:rsidRPr="00327BE3" w:rsidR="00F06990">
        <w:rPr>
          <w:rFonts w:ascii="Times New Roman" w:hAnsi="Times New Roman" w:cs="Times New Roman"/>
          <w:sz w:val="24"/>
          <w:szCs w:val="24"/>
        </w:rPr>
        <w:t xml:space="preserve"> that the information is available to OFCCP from other government </w:t>
      </w:r>
      <w:r w:rsidRPr="00327BE3" w:rsidR="000025A9">
        <w:rPr>
          <w:rFonts w:ascii="Times New Roman" w:hAnsi="Times New Roman" w:cs="Times New Roman"/>
          <w:sz w:val="24"/>
          <w:szCs w:val="24"/>
        </w:rPr>
        <w:t xml:space="preserve">sources </w:t>
      </w:r>
      <w:r w:rsidRPr="00327BE3" w:rsidR="00F06990">
        <w:rPr>
          <w:rFonts w:ascii="Times New Roman" w:hAnsi="Times New Roman" w:cs="Times New Roman"/>
          <w:sz w:val="24"/>
          <w:szCs w:val="24"/>
        </w:rPr>
        <w:t xml:space="preserve">such as the EEO-1 Report; that companies would stop doing business with federal contractors if they provide subcontractor information to OFCCP; </w:t>
      </w:r>
      <w:r w:rsidRPr="00327BE3" w:rsidR="00584C2D">
        <w:rPr>
          <w:rFonts w:ascii="Times New Roman" w:hAnsi="Times New Roman" w:cs="Times New Roman"/>
          <w:sz w:val="24"/>
          <w:szCs w:val="24"/>
        </w:rPr>
        <w:t xml:space="preserve">that OFCCP regulations do not require contractors to maintain this information; </w:t>
      </w:r>
      <w:r w:rsidRPr="00327BE3" w:rsidR="00F06990">
        <w:rPr>
          <w:rFonts w:ascii="Times New Roman" w:hAnsi="Times New Roman" w:cs="Times New Roman"/>
          <w:sz w:val="24"/>
          <w:szCs w:val="24"/>
        </w:rPr>
        <w:t xml:space="preserve">and that </w:t>
      </w:r>
      <w:r w:rsidRPr="00327BE3" w:rsidR="000025A9">
        <w:rPr>
          <w:rFonts w:ascii="Times New Roman" w:hAnsi="Times New Roman" w:cs="Times New Roman"/>
          <w:sz w:val="24"/>
          <w:szCs w:val="24"/>
        </w:rPr>
        <w:t>the request needs clarification otherwise contractor</w:t>
      </w:r>
      <w:r w:rsidRPr="00327BE3" w:rsidR="00584C2D">
        <w:rPr>
          <w:rFonts w:ascii="Times New Roman" w:hAnsi="Times New Roman" w:cs="Times New Roman"/>
          <w:sz w:val="24"/>
          <w:szCs w:val="24"/>
        </w:rPr>
        <w:t>s will not know what to submit.</w:t>
      </w:r>
      <w:r w:rsidRPr="00327BE3" w:rsidR="006E3894">
        <w:rPr>
          <w:rFonts w:ascii="Times New Roman" w:hAnsi="Times New Roman" w:cs="Times New Roman"/>
          <w:sz w:val="24"/>
          <w:szCs w:val="24"/>
        </w:rPr>
        <w:t xml:space="preserve">  </w:t>
      </w:r>
    </w:p>
    <w:p w:rsidRPr="00327BE3" w:rsidR="002A72D1" w:rsidP="009E5578" w:rsidRDefault="002A72D1" w14:paraId="394E73BC" w14:textId="77777777">
      <w:pPr>
        <w:spacing w:after="0" w:line="240" w:lineRule="auto"/>
        <w:rPr>
          <w:rFonts w:ascii="Times New Roman" w:hAnsi="Times New Roman" w:cs="Times New Roman"/>
          <w:sz w:val="24"/>
          <w:szCs w:val="24"/>
        </w:rPr>
      </w:pPr>
    </w:p>
    <w:p w:rsidRPr="00327BE3" w:rsidR="007D2F44" w:rsidP="009E5578" w:rsidRDefault="00901B6E" w14:paraId="394E73BD" w14:textId="03CA6C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light of the comments regarding the increase in contractor burden, OFCCP determined to remove the list of subcontractors from the information collection request. However, </w:t>
      </w:r>
      <w:r w:rsidRPr="00327BE3" w:rsidR="006E3894">
        <w:rPr>
          <w:rFonts w:ascii="Times New Roman" w:hAnsi="Times New Roman" w:cs="Times New Roman"/>
          <w:sz w:val="24"/>
          <w:szCs w:val="24"/>
        </w:rPr>
        <w:t>OFCCP disa</w:t>
      </w:r>
      <w:r w:rsidRPr="00327BE3" w:rsidR="006E3894">
        <w:rPr>
          <w:rFonts w:ascii="Times New Roman" w:hAnsi="Times New Roman" w:cs="Times New Roman"/>
          <w:sz w:val="24"/>
          <w:szCs w:val="24"/>
        </w:rPr>
        <w:lastRenderedPageBreak/>
        <w:t xml:space="preserve">grees with the assertion that </w:t>
      </w:r>
      <w:r>
        <w:rPr>
          <w:rFonts w:ascii="Times New Roman" w:hAnsi="Times New Roman" w:cs="Times New Roman"/>
          <w:sz w:val="24"/>
          <w:szCs w:val="24"/>
        </w:rPr>
        <w:t>the agency</w:t>
      </w:r>
      <w:r w:rsidRPr="00327BE3">
        <w:rPr>
          <w:rFonts w:ascii="Times New Roman" w:hAnsi="Times New Roman" w:cs="Times New Roman"/>
          <w:sz w:val="24"/>
          <w:szCs w:val="24"/>
        </w:rPr>
        <w:t xml:space="preserve"> </w:t>
      </w:r>
      <w:r w:rsidRPr="00327BE3" w:rsidR="006E3894">
        <w:rPr>
          <w:rFonts w:ascii="Times New Roman" w:hAnsi="Times New Roman" w:cs="Times New Roman"/>
          <w:sz w:val="24"/>
          <w:szCs w:val="24"/>
        </w:rPr>
        <w:t xml:space="preserve">lacks the regulatory authority to require maintenance of this information.  Contractors </w:t>
      </w:r>
      <w:r w:rsidRPr="00327BE3" w:rsidR="007D2F44">
        <w:rPr>
          <w:rFonts w:ascii="Times New Roman" w:hAnsi="Times New Roman" w:cs="Times New Roman"/>
          <w:sz w:val="24"/>
          <w:szCs w:val="24"/>
        </w:rPr>
        <w:t>are required to include the equal opportunity clauses in subcontracts and purchase orders and provide copies of the subcontracts and purchase orders to OFCCP during compliance evaluations upon request to demonstrate compliance with this requirement.</w:t>
      </w:r>
      <w:r w:rsidRPr="00327BE3" w:rsidR="007D2F44">
        <w:rPr>
          <w:rStyle w:val="FootnoteReference"/>
        </w:rPr>
        <w:footnoteReference w:id="23"/>
      </w:r>
      <w:r w:rsidRPr="00327BE3" w:rsidR="007D2F44">
        <w:rPr>
          <w:rFonts w:ascii="Times New Roman" w:hAnsi="Times New Roman" w:cs="Times New Roman"/>
          <w:sz w:val="24"/>
          <w:szCs w:val="24"/>
        </w:rPr>
        <w:t xml:space="preserve"> </w:t>
      </w:r>
      <w:r w:rsidRPr="00327BE3" w:rsidR="0053086C">
        <w:rPr>
          <w:rFonts w:ascii="Times New Roman" w:hAnsi="Times New Roman" w:cs="Times New Roman"/>
          <w:sz w:val="24"/>
          <w:szCs w:val="24"/>
        </w:rPr>
        <w:t xml:space="preserve"> </w:t>
      </w:r>
      <w:r w:rsidRPr="00327BE3" w:rsidR="002A72D1">
        <w:rPr>
          <w:rFonts w:ascii="Times New Roman" w:hAnsi="Times New Roman" w:cs="Times New Roman"/>
          <w:sz w:val="24"/>
          <w:szCs w:val="24"/>
        </w:rPr>
        <w:t xml:space="preserve">Contractors </w:t>
      </w:r>
      <w:r w:rsidRPr="00327BE3" w:rsidR="007D2F44">
        <w:rPr>
          <w:rFonts w:ascii="Times New Roman" w:hAnsi="Times New Roman" w:cs="Times New Roman"/>
          <w:sz w:val="24"/>
          <w:szCs w:val="24"/>
        </w:rPr>
        <w:t>are further required to “</w:t>
      </w:r>
      <w:r w:rsidRPr="00327BE3" w:rsidR="002A72D1">
        <w:rPr>
          <w:rFonts w:ascii="Times New Roman" w:hAnsi="Times New Roman" w:cs="Times New Roman"/>
          <w:sz w:val="24"/>
          <w:szCs w:val="24"/>
        </w:rPr>
        <w:t>take such action with respect to any subcontract or purchase order as may be directed by the Secretary of Labor as a means of enforcing” the provisions of the equal opportunity clause requiring nondiscrimination and affirmative action for covered federal contractors and subcontractors.</w:t>
      </w:r>
      <w:r w:rsidRPr="00327BE3" w:rsidR="00760BB8">
        <w:rPr>
          <w:rStyle w:val="FootnoteReference"/>
        </w:rPr>
        <w:footnoteReference w:id="24"/>
      </w:r>
      <w:r w:rsidRPr="00327BE3" w:rsidR="002A72D1">
        <w:rPr>
          <w:rFonts w:ascii="Times New Roman" w:hAnsi="Times New Roman" w:cs="Times New Roman"/>
          <w:sz w:val="24"/>
          <w:szCs w:val="24"/>
        </w:rPr>
        <w:t xml:space="preserve">  </w:t>
      </w:r>
      <w:r w:rsidR="00DF7011">
        <w:rPr>
          <w:rFonts w:ascii="Times New Roman" w:hAnsi="Times New Roman" w:cs="Times New Roman"/>
          <w:sz w:val="24"/>
          <w:szCs w:val="24"/>
        </w:rPr>
        <w:t xml:space="preserve">Even so, </w:t>
      </w:r>
      <w:r w:rsidR="009B5DF0">
        <w:rPr>
          <w:rFonts w:ascii="Times New Roman" w:hAnsi="Times New Roman" w:cs="Times New Roman"/>
          <w:sz w:val="24"/>
          <w:szCs w:val="24"/>
        </w:rPr>
        <w:t xml:space="preserve">in response to ICR comments, </w:t>
      </w:r>
      <w:r w:rsidR="00DF7011">
        <w:rPr>
          <w:rFonts w:ascii="Times New Roman" w:hAnsi="Times New Roman" w:cs="Times New Roman"/>
          <w:sz w:val="24"/>
          <w:szCs w:val="24"/>
        </w:rPr>
        <w:t xml:space="preserve">contractors will not be required to submit a list of subcontractors </w:t>
      </w:r>
      <w:r w:rsidR="009B5DF0">
        <w:rPr>
          <w:rFonts w:ascii="Times New Roman" w:hAnsi="Times New Roman" w:cs="Times New Roman"/>
          <w:sz w:val="24"/>
          <w:szCs w:val="24"/>
        </w:rPr>
        <w:t>to OFCCP</w:t>
      </w:r>
      <w:r w:rsidR="00DF7011">
        <w:rPr>
          <w:rFonts w:ascii="Times New Roman" w:hAnsi="Times New Roman" w:cs="Times New Roman"/>
          <w:sz w:val="24"/>
          <w:szCs w:val="24"/>
        </w:rPr>
        <w:t>.</w:t>
      </w:r>
    </w:p>
    <w:p w:rsidRPr="00327BE3" w:rsidR="007D2F44" w:rsidP="009E5578" w:rsidRDefault="007D2F44" w14:paraId="394E73BE" w14:textId="195B6015">
      <w:pPr>
        <w:spacing w:after="0" w:line="240" w:lineRule="auto"/>
        <w:rPr>
          <w:rFonts w:ascii="Times New Roman" w:hAnsi="Times New Roman" w:cs="Times New Roman"/>
          <w:sz w:val="24"/>
          <w:szCs w:val="24"/>
        </w:rPr>
      </w:pPr>
    </w:p>
    <w:p w:rsidRPr="00A7406F" w:rsidR="00B1427F" w:rsidP="009E5578" w:rsidRDefault="00B1427F" w14:paraId="394E73C4" w14:textId="40304982">
      <w:pPr>
        <w:spacing w:after="0" w:line="240" w:lineRule="auto"/>
        <w:rPr>
          <w:rFonts w:ascii="Times New Roman" w:hAnsi="Times New Roman" w:cs="Times New Roman"/>
          <w:sz w:val="24"/>
          <w:szCs w:val="24"/>
        </w:rPr>
      </w:pPr>
    </w:p>
    <w:p w:rsidRPr="00A7406F" w:rsidR="001539D6" w:rsidP="009E5578" w:rsidRDefault="001539D6" w14:paraId="394E73C5" w14:textId="77777777">
      <w:pPr>
        <w:spacing w:after="0" w:line="240" w:lineRule="auto"/>
        <w:rPr>
          <w:rFonts w:ascii="Times New Roman" w:hAnsi="Times New Roman" w:cs="Times New Roman"/>
          <w:sz w:val="24"/>
          <w:szCs w:val="24"/>
          <w:u w:val="single"/>
        </w:rPr>
      </w:pPr>
      <w:r w:rsidRPr="00A7406F">
        <w:rPr>
          <w:rFonts w:ascii="Times New Roman" w:hAnsi="Times New Roman" w:cs="Times New Roman"/>
          <w:sz w:val="24"/>
          <w:szCs w:val="24"/>
          <w:u w:val="single"/>
        </w:rPr>
        <w:t>Interagency Coordination and Collaboration</w:t>
      </w:r>
      <w:r w:rsidRPr="00A7406F" w:rsidR="00F10CDC">
        <w:rPr>
          <w:rStyle w:val="FootnoteReference"/>
        </w:rPr>
        <w:footnoteReference w:id="25"/>
      </w:r>
      <w:r w:rsidRPr="00A7406F">
        <w:rPr>
          <w:rFonts w:ascii="Times New Roman" w:hAnsi="Times New Roman" w:cs="Times New Roman"/>
          <w:sz w:val="24"/>
          <w:szCs w:val="24"/>
          <w:u w:val="single"/>
        </w:rPr>
        <w:t xml:space="preserve"> </w:t>
      </w:r>
    </w:p>
    <w:p w:rsidRPr="00A7406F" w:rsidR="001539D6" w:rsidP="009E5578" w:rsidRDefault="001539D6" w14:paraId="394E73C6" w14:textId="77777777">
      <w:pPr>
        <w:spacing w:after="0" w:line="240" w:lineRule="auto"/>
        <w:rPr>
          <w:rFonts w:ascii="Times New Roman" w:hAnsi="Times New Roman" w:cs="Times New Roman"/>
          <w:sz w:val="24"/>
          <w:szCs w:val="24"/>
        </w:rPr>
      </w:pPr>
    </w:p>
    <w:p w:rsidRPr="00A7406F" w:rsidR="00D875BB" w:rsidP="009E5578" w:rsidRDefault="000025A9" w14:paraId="394E73C7" w14:textId="2AFF1B58">
      <w:pPr>
        <w:spacing w:after="0" w:line="240" w:lineRule="auto"/>
        <w:rPr>
          <w:rFonts w:ascii="Times New Roman" w:hAnsi="Times New Roman" w:cs="Times New Roman"/>
          <w:sz w:val="24"/>
          <w:szCs w:val="24"/>
        </w:rPr>
      </w:pPr>
      <w:r w:rsidRPr="00A7406F">
        <w:rPr>
          <w:rFonts w:ascii="Times New Roman" w:hAnsi="Times New Roman" w:cs="Times New Roman"/>
          <w:sz w:val="24"/>
          <w:szCs w:val="24"/>
        </w:rPr>
        <w:lastRenderedPageBreak/>
        <w:t xml:space="preserve">Two comments address a notice included as part of the compliance review </w:t>
      </w:r>
      <w:r w:rsidR="002D545A">
        <w:rPr>
          <w:rFonts w:ascii="Times New Roman" w:hAnsi="Times New Roman" w:cs="Times New Roman"/>
          <w:sz w:val="24"/>
          <w:szCs w:val="24"/>
        </w:rPr>
        <w:t xml:space="preserve">scheduling </w:t>
      </w:r>
      <w:r w:rsidRPr="00A7406F">
        <w:rPr>
          <w:rFonts w:ascii="Times New Roman" w:hAnsi="Times New Roman" w:cs="Times New Roman"/>
          <w:sz w:val="24"/>
          <w:szCs w:val="24"/>
        </w:rPr>
        <w:t xml:space="preserve">letter that informs federal contractors that OFCCP may share </w:t>
      </w:r>
      <w:r w:rsidR="00780C66">
        <w:rPr>
          <w:rFonts w:ascii="Times New Roman" w:hAnsi="Times New Roman" w:cs="Times New Roman"/>
          <w:sz w:val="24"/>
          <w:szCs w:val="24"/>
        </w:rPr>
        <w:t xml:space="preserve">information </w:t>
      </w:r>
      <w:r w:rsidRPr="00A7406F">
        <w:rPr>
          <w:rFonts w:ascii="Times New Roman" w:hAnsi="Times New Roman" w:cs="Times New Roman"/>
          <w:sz w:val="24"/>
          <w:szCs w:val="24"/>
        </w:rPr>
        <w:t>they provide with other Department of Labor enforcement agencies, as well as other federal civil rights agencies with whom OFCCP has information sharing agreements.  One comment object</w:t>
      </w:r>
      <w:r w:rsidRPr="00A7406F" w:rsidR="00241104">
        <w:rPr>
          <w:rFonts w:ascii="Times New Roman" w:hAnsi="Times New Roman" w:cs="Times New Roman"/>
          <w:sz w:val="24"/>
          <w:szCs w:val="24"/>
        </w:rPr>
        <w:t>s</w:t>
      </w:r>
      <w:r w:rsidRPr="00A7406F">
        <w:rPr>
          <w:rFonts w:ascii="Times New Roman" w:hAnsi="Times New Roman" w:cs="Times New Roman"/>
          <w:sz w:val="24"/>
          <w:szCs w:val="24"/>
        </w:rPr>
        <w:t xml:space="preserve"> to this information sharing, </w:t>
      </w:r>
      <w:r w:rsidRPr="00A7406F" w:rsidR="00241104">
        <w:rPr>
          <w:rFonts w:ascii="Times New Roman" w:hAnsi="Times New Roman" w:cs="Times New Roman"/>
          <w:sz w:val="24"/>
          <w:szCs w:val="24"/>
        </w:rPr>
        <w:t>and both state</w:t>
      </w:r>
      <w:r w:rsidRPr="00A7406F">
        <w:rPr>
          <w:rFonts w:ascii="Times New Roman" w:hAnsi="Times New Roman" w:cs="Times New Roman"/>
          <w:sz w:val="24"/>
          <w:szCs w:val="24"/>
        </w:rPr>
        <w:t xml:space="preserve"> that OFCCP should notify contractors if their information is shared.  </w:t>
      </w:r>
      <w:r w:rsidRPr="00A7406F" w:rsidR="005E43E4">
        <w:rPr>
          <w:rFonts w:ascii="Times New Roman" w:hAnsi="Times New Roman" w:cs="Times New Roman"/>
          <w:sz w:val="24"/>
          <w:szCs w:val="24"/>
        </w:rPr>
        <w:t xml:space="preserve">OFCCP </w:t>
      </w:r>
      <w:r w:rsidR="00780C66">
        <w:rPr>
          <w:rFonts w:ascii="Times New Roman" w:hAnsi="Times New Roman" w:cs="Times New Roman"/>
          <w:sz w:val="24"/>
          <w:szCs w:val="24"/>
        </w:rPr>
        <w:t xml:space="preserve">notes that this is not a new proposal, but rather it </w:t>
      </w:r>
      <w:r w:rsidRPr="00A7406F" w:rsidR="005E43E4">
        <w:rPr>
          <w:rFonts w:ascii="Times New Roman" w:hAnsi="Times New Roman" w:cs="Times New Roman"/>
          <w:sz w:val="24"/>
          <w:szCs w:val="24"/>
        </w:rPr>
        <w:t>added this notice language in the previous authorization of the scheduling letter in 2016</w:t>
      </w:r>
      <w:r w:rsidR="002E6816">
        <w:rPr>
          <w:rFonts w:ascii="Times New Roman" w:hAnsi="Times New Roman" w:cs="Times New Roman"/>
          <w:sz w:val="24"/>
          <w:szCs w:val="24"/>
        </w:rPr>
        <w:t xml:space="preserve"> to be transparent</w:t>
      </w:r>
      <w:r w:rsidRPr="00A7406F" w:rsidR="0014374C">
        <w:rPr>
          <w:rFonts w:ascii="Times New Roman" w:hAnsi="Times New Roman" w:cs="Times New Roman"/>
          <w:sz w:val="24"/>
          <w:szCs w:val="24"/>
        </w:rPr>
        <w:t xml:space="preserve"> with federal contractors</w:t>
      </w:r>
      <w:r w:rsidRPr="00A7406F" w:rsidR="005E43E4">
        <w:rPr>
          <w:rFonts w:ascii="Times New Roman" w:hAnsi="Times New Roman" w:cs="Times New Roman"/>
          <w:sz w:val="24"/>
          <w:szCs w:val="24"/>
        </w:rPr>
        <w:t>.  As explained then, sharing information with other DOL agencies, and with other federal agencies through MOUs, has long been a part of the agency’s investigative and enforcement processes.</w:t>
      </w:r>
      <w:r w:rsidRPr="00A7406F" w:rsidR="0014374C">
        <w:rPr>
          <w:rStyle w:val="FootnoteReference"/>
        </w:rPr>
        <w:footnoteReference w:id="26"/>
      </w:r>
      <w:r w:rsidRPr="00A7406F" w:rsidR="0014374C">
        <w:rPr>
          <w:rFonts w:ascii="Times New Roman" w:hAnsi="Times New Roman" w:cs="Times New Roman"/>
          <w:sz w:val="24"/>
          <w:szCs w:val="24"/>
        </w:rPr>
        <w:t xml:space="preserve">  However, OFCCP makes active </w:t>
      </w:r>
      <w:r w:rsidRPr="00A7406F" w:rsidR="005E43E4">
        <w:rPr>
          <w:rFonts w:ascii="Times New Roman" w:hAnsi="Times New Roman" w:cs="Times New Roman"/>
          <w:sz w:val="24"/>
          <w:szCs w:val="24"/>
        </w:rPr>
        <w:t>MOUs available on its public website, (e.g., OFCCP’s MOU with the Equal Employment Opportunity Commission)</w:t>
      </w:r>
      <w:r w:rsidRPr="00A7406F" w:rsidR="0014374C">
        <w:rPr>
          <w:rFonts w:ascii="Times New Roman" w:hAnsi="Times New Roman" w:cs="Times New Roman"/>
          <w:sz w:val="24"/>
          <w:szCs w:val="24"/>
        </w:rPr>
        <w:t>.</w:t>
      </w:r>
    </w:p>
    <w:p w:rsidR="00D875BB" w:rsidP="009E5578" w:rsidRDefault="00D875BB" w14:paraId="394E73C8" w14:textId="77777777">
      <w:pPr>
        <w:spacing w:after="0" w:line="240" w:lineRule="auto"/>
        <w:rPr>
          <w:rFonts w:ascii="Times New Roman" w:hAnsi="Times New Roman" w:cs="Times New Roman"/>
          <w:sz w:val="24"/>
          <w:szCs w:val="24"/>
        </w:rPr>
      </w:pPr>
    </w:p>
    <w:p w:rsidRPr="00A7406F" w:rsidR="00B1427F" w:rsidP="009E5578" w:rsidRDefault="00B1427F" w14:paraId="394E73C9" w14:textId="77777777">
      <w:pPr>
        <w:spacing w:after="0" w:line="240" w:lineRule="auto"/>
        <w:rPr>
          <w:rFonts w:ascii="Times New Roman" w:hAnsi="Times New Roman" w:cs="Times New Roman"/>
          <w:sz w:val="24"/>
          <w:szCs w:val="24"/>
        </w:rPr>
      </w:pPr>
    </w:p>
    <w:p w:rsidRPr="00A7406F" w:rsidR="001539D6" w:rsidP="009E5578" w:rsidRDefault="001539D6" w14:paraId="394E73CA" w14:textId="77777777">
      <w:pPr>
        <w:spacing w:after="0" w:line="240" w:lineRule="auto"/>
        <w:rPr>
          <w:rFonts w:ascii="Times New Roman" w:hAnsi="Times New Roman" w:cs="Times New Roman"/>
          <w:sz w:val="24"/>
          <w:szCs w:val="24"/>
          <w:u w:val="single"/>
        </w:rPr>
      </w:pPr>
      <w:r w:rsidRPr="00A7406F">
        <w:rPr>
          <w:rFonts w:ascii="Times New Roman" w:hAnsi="Times New Roman" w:cs="Times New Roman"/>
          <w:sz w:val="24"/>
          <w:szCs w:val="24"/>
          <w:u w:val="single"/>
        </w:rPr>
        <w:t>Notice of Public Disclosure Laws</w:t>
      </w:r>
      <w:r w:rsidRPr="00A7406F" w:rsidR="00F10CDC">
        <w:rPr>
          <w:rStyle w:val="FootnoteReference"/>
          <w:u w:val="single"/>
        </w:rPr>
        <w:footnoteReference w:id="27"/>
      </w:r>
    </w:p>
    <w:p w:rsidRPr="00A7406F" w:rsidR="001539D6" w:rsidP="009E5578" w:rsidRDefault="001539D6" w14:paraId="394E73CB" w14:textId="77777777">
      <w:pPr>
        <w:spacing w:after="0" w:line="240" w:lineRule="auto"/>
        <w:rPr>
          <w:rFonts w:ascii="Times New Roman" w:hAnsi="Times New Roman" w:cs="Times New Roman"/>
          <w:sz w:val="24"/>
          <w:szCs w:val="24"/>
        </w:rPr>
      </w:pPr>
    </w:p>
    <w:p w:rsidRPr="00A7406F" w:rsidR="00D875BB" w:rsidP="009E5578" w:rsidRDefault="0077547D" w14:paraId="394E73CC" w14:textId="77777777">
      <w:pPr>
        <w:spacing w:after="0" w:line="240" w:lineRule="auto"/>
        <w:rPr>
          <w:rFonts w:ascii="Times New Roman" w:hAnsi="Times New Roman" w:cs="Times New Roman"/>
          <w:sz w:val="24"/>
          <w:szCs w:val="24"/>
        </w:rPr>
      </w:pPr>
      <w:r w:rsidRPr="00A7406F">
        <w:rPr>
          <w:rFonts w:ascii="Times New Roman" w:hAnsi="Times New Roman" w:cs="Times New Roman"/>
          <w:sz w:val="24"/>
          <w:szCs w:val="24"/>
        </w:rPr>
        <w:lastRenderedPageBreak/>
        <w:t xml:space="preserve">The </w:t>
      </w:r>
      <w:r w:rsidRPr="00A7406F" w:rsidR="00FE7D68">
        <w:rPr>
          <w:rFonts w:ascii="Times New Roman" w:hAnsi="Times New Roman" w:cs="Times New Roman"/>
          <w:sz w:val="24"/>
          <w:szCs w:val="24"/>
        </w:rPr>
        <w:t xml:space="preserve">compliance review </w:t>
      </w:r>
      <w:r w:rsidRPr="00A7406F">
        <w:rPr>
          <w:rFonts w:ascii="Times New Roman" w:hAnsi="Times New Roman" w:cs="Times New Roman"/>
          <w:sz w:val="24"/>
          <w:szCs w:val="24"/>
        </w:rPr>
        <w:t>letter also contains a notice to contractors that the public may seek disclosure of information provided and that OFCCP must comply with the Freedom of Information Act (FOIA), the Trade Secrets Act, the Privacy Act, Executive Order 12600, and DOL’s FOIA regulations at 29</w:t>
      </w:r>
      <w:r w:rsidRPr="00A7406F" w:rsidR="00241104">
        <w:rPr>
          <w:rFonts w:ascii="Times New Roman" w:hAnsi="Times New Roman" w:cs="Times New Roman"/>
          <w:sz w:val="24"/>
          <w:szCs w:val="24"/>
        </w:rPr>
        <w:t xml:space="preserve"> CFR </w:t>
      </w:r>
      <w:r w:rsidR="00A57165">
        <w:rPr>
          <w:rFonts w:ascii="Times New Roman" w:hAnsi="Times New Roman" w:cs="Times New Roman"/>
          <w:sz w:val="24"/>
          <w:szCs w:val="24"/>
        </w:rPr>
        <w:t xml:space="preserve">§ </w:t>
      </w:r>
      <w:r w:rsidRPr="00A7406F" w:rsidR="00241104">
        <w:rPr>
          <w:rFonts w:ascii="Times New Roman" w:hAnsi="Times New Roman" w:cs="Times New Roman"/>
          <w:sz w:val="24"/>
          <w:szCs w:val="24"/>
        </w:rPr>
        <w:t>70.26</w:t>
      </w:r>
      <w:r w:rsidR="002D545A">
        <w:rPr>
          <w:rFonts w:ascii="Times New Roman" w:hAnsi="Times New Roman" w:cs="Times New Roman"/>
          <w:sz w:val="24"/>
          <w:szCs w:val="24"/>
        </w:rPr>
        <w:t>,</w:t>
      </w:r>
      <w:r w:rsidR="004C58D0">
        <w:rPr>
          <w:rFonts w:ascii="Times New Roman" w:hAnsi="Times New Roman" w:cs="Times New Roman"/>
          <w:sz w:val="24"/>
          <w:szCs w:val="24"/>
        </w:rPr>
        <w:t xml:space="preserve"> all of which govern the disclosure of confidential commercial information</w:t>
      </w:r>
      <w:r w:rsidRPr="00A7406F" w:rsidR="0053086C">
        <w:rPr>
          <w:rFonts w:ascii="Times New Roman" w:hAnsi="Times New Roman" w:cs="Times New Roman"/>
          <w:sz w:val="24"/>
          <w:szCs w:val="24"/>
        </w:rPr>
        <w:t>.</w:t>
      </w:r>
      <w:r w:rsidR="00B76B4F">
        <w:rPr>
          <w:rStyle w:val="FootnoteReference"/>
        </w:rPr>
        <w:footnoteReference w:id="28"/>
      </w:r>
      <w:r w:rsidRPr="00A7406F" w:rsidR="0053086C">
        <w:rPr>
          <w:rFonts w:ascii="Times New Roman" w:hAnsi="Times New Roman" w:cs="Times New Roman"/>
          <w:sz w:val="24"/>
          <w:szCs w:val="24"/>
        </w:rPr>
        <w:t xml:space="preserve">  </w:t>
      </w:r>
      <w:r w:rsidRPr="00A7406F" w:rsidR="00241104">
        <w:rPr>
          <w:rFonts w:ascii="Times New Roman" w:hAnsi="Times New Roman" w:cs="Times New Roman"/>
          <w:sz w:val="24"/>
          <w:szCs w:val="24"/>
        </w:rPr>
        <w:t>Commenters express</w:t>
      </w:r>
      <w:r w:rsidRPr="00A7406F">
        <w:rPr>
          <w:rFonts w:ascii="Times New Roman" w:hAnsi="Times New Roman" w:cs="Times New Roman"/>
          <w:sz w:val="24"/>
          <w:szCs w:val="24"/>
        </w:rPr>
        <w:t xml:space="preserve"> concern that </w:t>
      </w:r>
      <w:r w:rsidR="002D545A">
        <w:rPr>
          <w:rFonts w:ascii="Times New Roman" w:hAnsi="Times New Roman" w:cs="Times New Roman"/>
          <w:sz w:val="24"/>
          <w:szCs w:val="24"/>
        </w:rPr>
        <w:t xml:space="preserve">the </w:t>
      </w:r>
      <w:r w:rsidRPr="00A7406F">
        <w:rPr>
          <w:rFonts w:ascii="Times New Roman" w:hAnsi="Times New Roman" w:cs="Times New Roman"/>
          <w:sz w:val="24"/>
          <w:szCs w:val="24"/>
        </w:rPr>
        <w:t>notice language did not sufficiently assure contractors that OFCCP will treat collected information as confidential to the fullest extent of the law and suggesting that OFCCP withhold from disclosure unique identifiers such as social security numbers.</w:t>
      </w:r>
      <w:r w:rsidRPr="00A7406F" w:rsidR="00FE7D68">
        <w:rPr>
          <w:rStyle w:val="FootnoteReference"/>
        </w:rPr>
        <w:footnoteReference w:id="29"/>
      </w:r>
      <w:r w:rsidRPr="00A7406F">
        <w:rPr>
          <w:rFonts w:ascii="Times New Roman" w:hAnsi="Times New Roman" w:cs="Times New Roman"/>
          <w:sz w:val="24"/>
          <w:szCs w:val="24"/>
        </w:rPr>
        <w:t xml:space="preserve">  </w:t>
      </w:r>
      <w:r w:rsidRPr="00A7406F" w:rsidR="00CF14BC">
        <w:rPr>
          <w:rFonts w:ascii="Times New Roman" w:hAnsi="Times New Roman" w:cs="Times New Roman"/>
          <w:sz w:val="24"/>
          <w:szCs w:val="24"/>
        </w:rPr>
        <w:t>OFCCP plans no change to the currently authorized language, but notes that guidance published</w:t>
      </w:r>
      <w:r w:rsidRPr="00A7406F">
        <w:rPr>
          <w:rFonts w:ascii="Times New Roman" w:hAnsi="Times New Roman" w:cs="Times New Roman"/>
          <w:sz w:val="24"/>
          <w:szCs w:val="24"/>
        </w:rPr>
        <w:t xml:space="preserve"> </w:t>
      </w:r>
      <w:r w:rsidRPr="00A7406F" w:rsidR="00CF14BC">
        <w:rPr>
          <w:rFonts w:ascii="Times New Roman" w:hAnsi="Times New Roman" w:cs="Times New Roman"/>
          <w:sz w:val="24"/>
          <w:szCs w:val="24"/>
        </w:rPr>
        <w:t>by OFCCP about its process for complying with p</w:t>
      </w:r>
      <w:r w:rsidRPr="00A7406F">
        <w:rPr>
          <w:rFonts w:ascii="Times New Roman" w:hAnsi="Times New Roman" w:cs="Times New Roman"/>
          <w:sz w:val="24"/>
          <w:szCs w:val="24"/>
        </w:rPr>
        <w:t xml:space="preserve">ublic disclosure </w:t>
      </w:r>
      <w:r w:rsidRPr="00A7406F" w:rsidR="00CF14BC">
        <w:rPr>
          <w:rFonts w:ascii="Times New Roman" w:hAnsi="Times New Roman" w:cs="Times New Roman"/>
          <w:sz w:val="24"/>
          <w:szCs w:val="24"/>
        </w:rPr>
        <w:t>laws</w:t>
      </w:r>
      <w:r w:rsidR="005975D2">
        <w:rPr>
          <w:rFonts w:ascii="Times New Roman" w:hAnsi="Times New Roman" w:cs="Times New Roman"/>
          <w:sz w:val="24"/>
          <w:szCs w:val="24"/>
        </w:rPr>
        <w:t xml:space="preserve"> should provide assurance that OFCCP will safeguard collected information consistent with those laws</w:t>
      </w:r>
      <w:r w:rsidRPr="00A7406F">
        <w:rPr>
          <w:rFonts w:ascii="Times New Roman" w:hAnsi="Times New Roman" w:cs="Times New Roman"/>
          <w:sz w:val="24"/>
          <w:szCs w:val="24"/>
        </w:rPr>
        <w:t>.</w:t>
      </w:r>
      <w:r w:rsidRPr="00A7406F" w:rsidR="00CF14BC">
        <w:rPr>
          <w:rStyle w:val="FootnoteReference"/>
        </w:rPr>
        <w:footnoteReference w:id="30"/>
      </w:r>
      <w:r w:rsidRPr="00A7406F" w:rsidR="00CF14BC">
        <w:rPr>
          <w:rFonts w:ascii="Times New Roman" w:hAnsi="Times New Roman" w:cs="Times New Roman"/>
          <w:sz w:val="24"/>
          <w:szCs w:val="24"/>
        </w:rPr>
        <w:t xml:space="preserve">  </w:t>
      </w:r>
    </w:p>
    <w:p w:rsidR="00D875BB" w:rsidP="009E5578" w:rsidRDefault="00D875BB" w14:paraId="394E73CD" w14:textId="77777777">
      <w:pPr>
        <w:spacing w:after="0" w:line="240" w:lineRule="auto"/>
        <w:rPr>
          <w:rFonts w:ascii="Times New Roman" w:hAnsi="Times New Roman" w:cs="Times New Roman"/>
          <w:sz w:val="24"/>
          <w:szCs w:val="24"/>
        </w:rPr>
      </w:pPr>
    </w:p>
    <w:p w:rsidRPr="00A7406F" w:rsidR="00B1427F" w:rsidP="009E5578" w:rsidRDefault="00B1427F" w14:paraId="394E73CE" w14:textId="77777777">
      <w:pPr>
        <w:spacing w:after="0" w:line="240" w:lineRule="auto"/>
        <w:rPr>
          <w:rFonts w:ascii="Times New Roman" w:hAnsi="Times New Roman" w:cs="Times New Roman"/>
          <w:sz w:val="24"/>
          <w:szCs w:val="24"/>
        </w:rPr>
      </w:pPr>
    </w:p>
    <w:p w:rsidRPr="00A7406F" w:rsidR="001539D6" w:rsidP="009E5578" w:rsidRDefault="001539D6" w14:paraId="394E73CF" w14:textId="77777777">
      <w:pPr>
        <w:spacing w:after="0" w:line="240" w:lineRule="auto"/>
        <w:rPr>
          <w:rFonts w:ascii="Times New Roman" w:hAnsi="Times New Roman" w:cs="Times New Roman"/>
          <w:sz w:val="24"/>
          <w:szCs w:val="24"/>
          <w:u w:val="single"/>
        </w:rPr>
      </w:pPr>
      <w:r w:rsidRPr="00A7406F">
        <w:rPr>
          <w:rFonts w:ascii="Times New Roman" w:hAnsi="Times New Roman" w:cs="Times New Roman"/>
          <w:sz w:val="24"/>
          <w:szCs w:val="24"/>
          <w:u w:val="single"/>
        </w:rPr>
        <w:t>Disaggregation of Minority Groups for Utilization Analysis and Placement Goals</w:t>
      </w:r>
    </w:p>
    <w:p w:rsidRPr="00A7406F" w:rsidR="001539D6" w:rsidP="009E5578" w:rsidRDefault="001539D6" w14:paraId="394E73D0" w14:textId="77777777">
      <w:pPr>
        <w:spacing w:after="0" w:line="240" w:lineRule="auto"/>
        <w:rPr>
          <w:rFonts w:ascii="Times New Roman" w:hAnsi="Times New Roman" w:cs="Times New Roman"/>
          <w:sz w:val="24"/>
          <w:szCs w:val="24"/>
        </w:rPr>
      </w:pPr>
    </w:p>
    <w:p w:rsidRPr="00A7406F" w:rsidR="00D875BB" w:rsidP="009E5578" w:rsidRDefault="006B3DC4" w14:paraId="394E73D1" w14:textId="77777777">
      <w:pPr>
        <w:spacing w:after="0" w:line="240" w:lineRule="auto"/>
        <w:rPr>
          <w:rFonts w:ascii="Times New Roman" w:hAnsi="Times New Roman" w:cs="Times New Roman"/>
          <w:sz w:val="24"/>
          <w:szCs w:val="24"/>
        </w:rPr>
      </w:pPr>
      <w:r w:rsidRPr="00A7406F">
        <w:rPr>
          <w:rFonts w:ascii="Times New Roman" w:hAnsi="Times New Roman" w:cs="Times New Roman"/>
          <w:sz w:val="24"/>
          <w:szCs w:val="24"/>
        </w:rPr>
        <w:t xml:space="preserve">OFCCP has </w:t>
      </w:r>
      <w:r w:rsidR="00760BB8">
        <w:rPr>
          <w:rFonts w:ascii="Times New Roman" w:hAnsi="Times New Roman" w:cs="Times New Roman"/>
          <w:sz w:val="24"/>
          <w:szCs w:val="24"/>
        </w:rPr>
        <w:t>decided</w:t>
      </w:r>
      <w:r w:rsidRPr="00A7406F" w:rsidR="00760BB8">
        <w:rPr>
          <w:rFonts w:ascii="Times New Roman" w:hAnsi="Times New Roman" w:cs="Times New Roman"/>
          <w:sz w:val="24"/>
          <w:szCs w:val="24"/>
        </w:rPr>
        <w:t xml:space="preserve"> </w:t>
      </w:r>
      <w:r w:rsidRPr="00A7406F">
        <w:rPr>
          <w:rFonts w:ascii="Times New Roman" w:hAnsi="Times New Roman" w:cs="Times New Roman"/>
          <w:sz w:val="24"/>
          <w:szCs w:val="24"/>
        </w:rPr>
        <w:t xml:space="preserve">to withdraw </w:t>
      </w:r>
      <w:r w:rsidRPr="00A7406F" w:rsidR="005D2AE6">
        <w:rPr>
          <w:rFonts w:ascii="Times New Roman" w:hAnsi="Times New Roman" w:cs="Times New Roman"/>
          <w:sz w:val="24"/>
          <w:szCs w:val="24"/>
        </w:rPr>
        <w:t>its proposal that would have required contractors to submit information</w:t>
      </w:r>
      <w:r w:rsidR="002E6816">
        <w:rPr>
          <w:rFonts w:ascii="Times New Roman" w:hAnsi="Times New Roman" w:cs="Times New Roman"/>
          <w:sz w:val="24"/>
          <w:szCs w:val="24"/>
        </w:rPr>
        <w:t xml:space="preserve"> and analyses</w:t>
      </w:r>
      <w:r w:rsidRPr="00A7406F" w:rsidR="005D2AE6">
        <w:rPr>
          <w:rFonts w:ascii="Times New Roman" w:hAnsi="Times New Roman" w:cs="Times New Roman"/>
          <w:sz w:val="24"/>
          <w:szCs w:val="24"/>
        </w:rPr>
        <w:t xml:space="preserve"> that a contractor would use to set placement goals for specific racial or ethnic groups, and for men or women of particular racial or ethnic groups.  OFCCP strongly encourages contractors to set such disaggregated placement goals,</w:t>
      </w:r>
      <w:r w:rsidRPr="00A7406F" w:rsidR="005D2AE6">
        <w:rPr>
          <w:rStyle w:val="FootnoteReference"/>
        </w:rPr>
        <w:footnoteReference w:id="31"/>
      </w:r>
      <w:r w:rsidRPr="00A7406F" w:rsidR="005D2AE6">
        <w:rPr>
          <w:rFonts w:ascii="Times New Roman" w:hAnsi="Times New Roman" w:cs="Times New Roman"/>
          <w:sz w:val="24"/>
          <w:szCs w:val="24"/>
        </w:rPr>
        <w:t xml:space="preserve"> and OFCCP maintains its position that the information collection does not exceed its regulatory authority.</w:t>
      </w:r>
      <w:r w:rsidRPr="00B551C8" w:rsidR="00B551C8">
        <w:rPr>
          <w:rFonts w:ascii="Times New Roman" w:hAnsi="Times New Roman" w:cs="Times New Roman"/>
          <w:sz w:val="24"/>
          <w:szCs w:val="24"/>
          <w:vertAlign w:val="superscript"/>
        </w:rPr>
        <w:footnoteReference w:id="32"/>
      </w:r>
      <w:r w:rsidRPr="00A7406F" w:rsidR="005D2AE6">
        <w:rPr>
          <w:rFonts w:ascii="Times New Roman" w:hAnsi="Times New Roman" w:cs="Times New Roman"/>
          <w:sz w:val="24"/>
          <w:szCs w:val="24"/>
        </w:rPr>
        <w:t xml:space="preserve">  However, in light of several comments </w:t>
      </w:r>
      <w:r w:rsidRPr="00A7406F" w:rsidR="00241104">
        <w:rPr>
          <w:rFonts w:ascii="Times New Roman" w:hAnsi="Times New Roman" w:cs="Times New Roman"/>
          <w:sz w:val="24"/>
          <w:szCs w:val="24"/>
        </w:rPr>
        <w:t xml:space="preserve">that </w:t>
      </w:r>
      <w:r w:rsidRPr="00A7406F" w:rsidR="00241104">
        <w:rPr>
          <w:rFonts w:ascii="Times New Roman" w:hAnsi="Times New Roman" w:cs="Times New Roman"/>
          <w:sz w:val="24"/>
          <w:szCs w:val="24"/>
        </w:rPr>
        <w:lastRenderedPageBreak/>
        <w:t>strongly oppose</w:t>
      </w:r>
      <w:r w:rsidRPr="00A7406F" w:rsidR="005D2AE6">
        <w:rPr>
          <w:rFonts w:ascii="Times New Roman" w:hAnsi="Times New Roman" w:cs="Times New Roman"/>
          <w:sz w:val="24"/>
          <w:szCs w:val="24"/>
        </w:rPr>
        <w:t xml:space="preserve"> the collection, describing uncertainty over what constitutes a “substantial disparity” and the associated burden of </w:t>
      </w:r>
      <w:r w:rsidRPr="00A7406F" w:rsidR="00051FC6">
        <w:rPr>
          <w:rFonts w:ascii="Times New Roman" w:hAnsi="Times New Roman" w:cs="Times New Roman"/>
          <w:sz w:val="24"/>
          <w:szCs w:val="24"/>
        </w:rPr>
        <w:t>conducting</w:t>
      </w:r>
      <w:r w:rsidRPr="00A7406F" w:rsidR="005D2AE6">
        <w:rPr>
          <w:rFonts w:ascii="Times New Roman" w:hAnsi="Times New Roman" w:cs="Times New Roman"/>
          <w:sz w:val="24"/>
          <w:szCs w:val="24"/>
        </w:rPr>
        <w:t xml:space="preserve"> availability and utilization analyses for each racial and ethnic group in every job group</w:t>
      </w:r>
      <w:r w:rsidRPr="00A7406F" w:rsidR="00241104">
        <w:rPr>
          <w:rFonts w:ascii="Times New Roman" w:hAnsi="Times New Roman" w:cs="Times New Roman"/>
          <w:sz w:val="24"/>
          <w:szCs w:val="24"/>
        </w:rPr>
        <w:t>, OFCCP</w:t>
      </w:r>
      <w:r w:rsidRPr="00A7406F" w:rsidR="005D2AE6">
        <w:rPr>
          <w:rFonts w:ascii="Times New Roman" w:hAnsi="Times New Roman" w:cs="Times New Roman"/>
          <w:sz w:val="24"/>
          <w:szCs w:val="24"/>
        </w:rPr>
        <w:t xml:space="preserve"> withdraw</w:t>
      </w:r>
      <w:r w:rsidRPr="00A7406F" w:rsidR="00241104">
        <w:rPr>
          <w:rFonts w:ascii="Times New Roman" w:hAnsi="Times New Roman" w:cs="Times New Roman"/>
          <w:sz w:val="24"/>
          <w:szCs w:val="24"/>
        </w:rPr>
        <w:t>s</w:t>
      </w:r>
      <w:r w:rsidRPr="00A7406F" w:rsidR="005D2AE6">
        <w:rPr>
          <w:rFonts w:ascii="Times New Roman" w:hAnsi="Times New Roman" w:cs="Times New Roman"/>
          <w:sz w:val="24"/>
          <w:szCs w:val="24"/>
        </w:rPr>
        <w:t xml:space="preserve"> the proposal.  </w:t>
      </w:r>
    </w:p>
    <w:p w:rsidR="00D875BB" w:rsidP="009E5578" w:rsidRDefault="00D875BB" w14:paraId="394E73D2" w14:textId="77777777">
      <w:pPr>
        <w:spacing w:after="0" w:line="240" w:lineRule="auto"/>
        <w:rPr>
          <w:rFonts w:ascii="Times New Roman" w:hAnsi="Times New Roman" w:cs="Times New Roman"/>
          <w:sz w:val="24"/>
          <w:szCs w:val="24"/>
        </w:rPr>
      </w:pPr>
    </w:p>
    <w:p w:rsidRPr="00A7406F" w:rsidR="00B1427F" w:rsidP="009E5578" w:rsidRDefault="00B1427F" w14:paraId="394E73D3" w14:textId="77777777">
      <w:pPr>
        <w:spacing w:after="0" w:line="240" w:lineRule="auto"/>
        <w:rPr>
          <w:rFonts w:ascii="Times New Roman" w:hAnsi="Times New Roman" w:cs="Times New Roman"/>
          <w:sz w:val="24"/>
          <w:szCs w:val="24"/>
        </w:rPr>
      </w:pPr>
    </w:p>
    <w:p w:rsidRPr="00A7406F" w:rsidR="001539D6" w:rsidP="009E5578" w:rsidRDefault="001539D6" w14:paraId="394E73D4" w14:textId="77777777">
      <w:pPr>
        <w:spacing w:after="0" w:line="240" w:lineRule="auto"/>
        <w:rPr>
          <w:rFonts w:ascii="Times New Roman" w:hAnsi="Times New Roman" w:cs="Times New Roman"/>
          <w:sz w:val="24"/>
          <w:szCs w:val="24"/>
          <w:u w:val="single"/>
        </w:rPr>
      </w:pPr>
      <w:r w:rsidRPr="00A7406F">
        <w:rPr>
          <w:rFonts w:ascii="Times New Roman" w:hAnsi="Times New Roman" w:cs="Times New Roman"/>
          <w:sz w:val="24"/>
          <w:szCs w:val="24"/>
          <w:u w:val="single"/>
        </w:rPr>
        <w:t>In-Depth Analysis of Compensation Systems</w:t>
      </w:r>
    </w:p>
    <w:p w:rsidRPr="00A7406F" w:rsidR="001539D6" w:rsidP="009E5578" w:rsidRDefault="001539D6" w14:paraId="394E73D5" w14:textId="77777777">
      <w:pPr>
        <w:spacing w:after="0" w:line="240" w:lineRule="auto"/>
        <w:rPr>
          <w:rFonts w:ascii="Times New Roman" w:hAnsi="Times New Roman" w:cs="Times New Roman"/>
          <w:sz w:val="24"/>
          <w:szCs w:val="24"/>
          <w:u w:val="single"/>
        </w:rPr>
      </w:pPr>
    </w:p>
    <w:p w:rsidRPr="00A7406F" w:rsidR="00241104" w:rsidP="009E5578" w:rsidRDefault="00051FC6" w14:paraId="394E73D6" w14:textId="77777777">
      <w:pPr>
        <w:spacing w:after="0" w:line="240" w:lineRule="auto"/>
        <w:rPr>
          <w:rFonts w:ascii="Times New Roman" w:hAnsi="Times New Roman" w:cs="Times New Roman"/>
          <w:sz w:val="24"/>
          <w:szCs w:val="24"/>
        </w:rPr>
      </w:pPr>
      <w:r w:rsidRPr="00A7406F">
        <w:rPr>
          <w:rFonts w:ascii="Times New Roman" w:hAnsi="Times New Roman" w:cs="Times New Roman"/>
          <w:sz w:val="24"/>
          <w:szCs w:val="24"/>
        </w:rPr>
        <w:t>OFCCP also decided to withdraw the proposal to collect a contractor’s in-depth analysis of its compensation system</w:t>
      </w:r>
      <w:r w:rsidRPr="00A7406F" w:rsidR="00241104">
        <w:rPr>
          <w:rFonts w:ascii="Times New Roman" w:hAnsi="Times New Roman" w:cs="Times New Roman"/>
          <w:sz w:val="24"/>
          <w:szCs w:val="24"/>
        </w:rPr>
        <w:t xml:space="preserve"> under 41 CFR </w:t>
      </w:r>
      <w:r w:rsidRPr="00A57165" w:rsidR="00A57165">
        <w:rPr>
          <w:rFonts w:ascii="Times New Roman" w:hAnsi="Times New Roman" w:cs="Times New Roman"/>
          <w:sz w:val="24"/>
          <w:szCs w:val="24"/>
        </w:rPr>
        <w:t xml:space="preserve">§ </w:t>
      </w:r>
      <w:r w:rsidRPr="00A7406F" w:rsidR="00241104">
        <w:rPr>
          <w:rFonts w:ascii="Times New Roman" w:hAnsi="Times New Roman" w:cs="Times New Roman"/>
          <w:sz w:val="24"/>
          <w:szCs w:val="24"/>
        </w:rPr>
        <w:t>60-2.17(b</w:t>
      </w:r>
      <w:proofErr w:type="gramStart"/>
      <w:r w:rsidRPr="00A7406F" w:rsidR="00241104">
        <w:rPr>
          <w:rFonts w:ascii="Times New Roman" w:hAnsi="Times New Roman" w:cs="Times New Roman"/>
          <w:sz w:val="24"/>
          <w:szCs w:val="24"/>
        </w:rPr>
        <w:t>)(</w:t>
      </w:r>
      <w:proofErr w:type="gramEnd"/>
      <w:r w:rsidRPr="00A7406F" w:rsidR="00241104">
        <w:rPr>
          <w:rFonts w:ascii="Times New Roman" w:hAnsi="Times New Roman" w:cs="Times New Roman"/>
          <w:sz w:val="24"/>
          <w:szCs w:val="24"/>
        </w:rPr>
        <w:t>3)</w:t>
      </w:r>
      <w:r w:rsidRPr="00A7406F">
        <w:rPr>
          <w:rFonts w:ascii="Times New Roman" w:hAnsi="Times New Roman" w:cs="Times New Roman"/>
          <w:sz w:val="24"/>
          <w:szCs w:val="24"/>
        </w:rPr>
        <w:t xml:space="preserve">.  </w:t>
      </w:r>
      <w:r w:rsidRPr="00A7406F" w:rsidR="00241104">
        <w:rPr>
          <w:rFonts w:ascii="Times New Roman" w:hAnsi="Times New Roman" w:cs="Times New Roman"/>
          <w:sz w:val="24"/>
          <w:szCs w:val="24"/>
        </w:rPr>
        <w:t>This regulation</w:t>
      </w:r>
      <w:r w:rsidRPr="00A7406F">
        <w:rPr>
          <w:rFonts w:ascii="Times New Roman" w:hAnsi="Times New Roman" w:cs="Times New Roman"/>
          <w:sz w:val="24"/>
          <w:szCs w:val="24"/>
        </w:rPr>
        <w:t xml:space="preserve"> req</w:t>
      </w:r>
      <w:r w:rsidRPr="00A7406F" w:rsidR="00241104">
        <w:rPr>
          <w:rFonts w:ascii="Times New Roman" w:hAnsi="Times New Roman" w:cs="Times New Roman"/>
          <w:sz w:val="24"/>
          <w:szCs w:val="24"/>
        </w:rPr>
        <w:t>uires contractors to conduct the</w:t>
      </w:r>
      <w:r w:rsidRPr="00A7406F">
        <w:rPr>
          <w:rFonts w:ascii="Times New Roman" w:hAnsi="Times New Roman" w:cs="Times New Roman"/>
          <w:sz w:val="24"/>
          <w:szCs w:val="24"/>
        </w:rPr>
        <w:t xml:space="preserve"> analysis annually as an element of its affirmative action program</w:t>
      </w:r>
      <w:r w:rsidRPr="00A7406F" w:rsidR="00241104">
        <w:rPr>
          <w:rFonts w:ascii="Times New Roman" w:hAnsi="Times New Roman" w:cs="Times New Roman"/>
          <w:sz w:val="24"/>
          <w:szCs w:val="24"/>
        </w:rPr>
        <w:t>.</w:t>
      </w:r>
      <w:r w:rsidRPr="00A7406F">
        <w:rPr>
          <w:rFonts w:ascii="Times New Roman" w:hAnsi="Times New Roman" w:cs="Times New Roman"/>
          <w:sz w:val="24"/>
          <w:szCs w:val="24"/>
        </w:rPr>
        <w:t xml:space="preserve"> </w:t>
      </w:r>
      <w:r w:rsidRPr="00A7406F" w:rsidR="00241104">
        <w:rPr>
          <w:rFonts w:ascii="Times New Roman" w:hAnsi="Times New Roman" w:cs="Times New Roman"/>
          <w:sz w:val="24"/>
          <w:szCs w:val="24"/>
        </w:rPr>
        <w:t xml:space="preserve"> Several comments note</w:t>
      </w:r>
      <w:r w:rsidRPr="00A7406F">
        <w:rPr>
          <w:rFonts w:ascii="Times New Roman" w:hAnsi="Times New Roman" w:cs="Times New Roman"/>
          <w:sz w:val="24"/>
          <w:szCs w:val="24"/>
        </w:rPr>
        <w:t xml:space="preserve"> that contractors already provide employee-level compensation data to OFCCP </w:t>
      </w:r>
      <w:r w:rsidRPr="00A7406F" w:rsidR="00241104">
        <w:rPr>
          <w:rFonts w:ascii="Times New Roman" w:hAnsi="Times New Roman" w:cs="Times New Roman"/>
          <w:sz w:val="24"/>
          <w:szCs w:val="24"/>
        </w:rPr>
        <w:t>for the compliance review</w:t>
      </w:r>
      <w:r w:rsidRPr="00A7406F">
        <w:rPr>
          <w:rFonts w:ascii="Times New Roman" w:hAnsi="Times New Roman" w:cs="Times New Roman"/>
          <w:sz w:val="24"/>
          <w:szCs w:val="24"/>
        </w:rPr>
        <w:t>, and OFCCP analyzes it for indicators of potential discrimi</w:t>
      </w:r>
      <w:r w:rsidRPr="00A7406F" w:rsidR="00241104">
        <w:rPr>
          <w:rFonts w:ascii="Times New Roman" w:hAnsi="Times New Roman" w:cs="Times New Roman"/>
          <w:sz w:val="24"/>
          <w:szCs w:val="24"/>
        </w:rPr>
        <w:t>nation.  T</w:t>
      </w:r>
      <w:r w:rsidRPr="00A7406F">
        <w:rPr>
          <w:rFonts w:ascii="Times New Roman" w:hAnsi="Times New Roman" w:cs="Times New Roman"/>
          <w:sz w:val="24"/>
          <w:szCs w:val="24"/>
        </w:rPr>
        <w:t xml:space="preserve">he comments </w:t>
      </w:r>
      <w:r w:rsidRPr="00A7406F" w:rsidR="00241104">
        <w:rPr>
          <w:rFonts w:ascii="Times New Roman" w:hAnsi="Times New Roman" w:cs="Times New Roman"/>
          <w:sz w:val="24"/>
          <w:szCs w:val="24"/>
        </w:rPr>
        <w:t>mak</w:t>
      </w:r>
      <w:r w:rsidRPr="00A7406F">
        <w:rPr>
          <w:rFonts w:ascii="Times New Roman" w:hAnsi="Times New Roman" w:cs="Times New Roman"/>
          <w:sz w:val="24"/>
          <w:szCs w:val="24"/>
        </w:rPr>
        <w:t>e clear that some contractors conduct statistical analysis to determine whether there are disparities based on gender, race, or ethnicity,</w:t>
      </w:r>
      <w:r w:rsidRPr="00A7406F" w:rsidR="00241104">
        <w:rPr>
          <w:rFonts w:ascii="Times New Roman" w:hAnsi="Times New Roman" w:cs="Times New Roman"/>
          <w:sz w:val="24"/>
          <w:szCs w:val="24"/>
        </w:rPr>
        <w:t xml:space="preserve"> whereas other </w:t>
      </w:r>
      <w:r w:rsidRPr="00A7406F" w:rsidR="00241104">
        <w:rPr>
          <w:rFonts w:ascii="Times New Roman" w:hAnsi="Times New Roman" w:cs="Times New Roman"/>
          <w:sz w:val="24"/>
          <w:szCs w:val="24"/>
        </w:rPr>
        <w:lastRenderedPageBreak/>
        <w:t xml:space="preserve">contractors only conduct non-statistical “holistic” evaluations to make such a determination.  Also, many comments describe the concern that contractors </w:t>
      </w:r>
      <w:r w:rsidR="00140EE1">
        <w:rPr>
          <w:rFonts w:ascii="Times New Roman" w:hAnsi="Times New Roman" w:cs="Times New Roman"/>
          <w:sz w:val="24"/>
          <w:szCs w:val="24"/>
        </w:rPr>
        <w:t>that</w:t>
      </w:r>
      <w:r w:rsidRPr="00A7406F" w:rsidR="00140EE1">
        <w:rPr>
          <w:rFonts w:ascii="Times New Roman" w:hAnsi="Times New Roman" w:cs="Times New Roman"/>
          <w:sz w:val="24"/>
          <w:szCs w:val="24"/>
        </w:rPr>
        <w:t xml:space="preserve"> </w:t>
      </w:r>
      <w:r w:rsidRPr="00A7406F" w:rsidR="00241104">
        <w:rPr>
          <w:rFonts w:ascii="Times New Roman" w:hAnsi="Times New Roman" w:cs="Times New Roman"/>
          <w:sz w:val="24"/>
          <w:szCs w:val="24"/>
        </w:rPr>
        <w:t>conduct their in-depth compensation analysis under attorney-client privilege would b</w:t>
      </w:r>
      <w:r w:rsidRPr="00A7406F" w:rsidR="004E5DBE">
        <w:rPr>
          <w:rFonts w:ascii="Times New Roman" w:hAnsi="Times New Roman" w:cs="Times New Roman"/>
          <w:sz w:val="24"/>
          <w:szCs w:val="24"/>
        </w:rPr>
        <w:t xml:space="preserve">e forced to relinquish the privilege by providing OFCCP </w:t>
      </w:r>
      <w:r w:rsidR="00B76B4F">
        <w:rPr>
          <w:rFonts w:ascii="Times New Roman" w:hAnsi="Times New Roman" w:cs="Times New Roman"/>
          <w:sz w:val="24"/>
          <w:szCs w:val="24"/>
        </w:rPr>
        <w:t xml:space="preserve">with </w:t>
      </w:r>
      <w:r w:rsidRPr="00A7406F" w:rsidR="004E5DBE">
        <w:rPr>
          <w:rFonts w:ascii="Times New Roman" w:hAnsi="Times New Roman" w:cs="Times New Roman"/>
          <w:sz w:val="24"/>
          <w:szCs w:val="24"/>
        </w:rPr>
        <w:t xml:space="preserve">privileged information.  OFCCP </w:t>
      </w:r>
      <w:r w:rsidR="00140EE1">
        <w:rPr>
          <w:rFonts w:ascii="Times New Roman" w:hAnsi="Times New Roman" w:cs="Times New Roman"/>
          <w:sz w:val="24"/>
          <w:szCs w:val="24"/>
        </w:rPr>
        <w:t xml:space="preserve">disagrees that the self-analysis, which is required by the regulations, can be entirely shielded from the agency </w:t>
      </w:r>
      <w:r w:rsidR="00760BB8">
        <w:rPr>
          <w:rFonts w:ascii="Times New Roman" w:hAnsi="Times New Roman" w:cs="Times New Roman"/>
          <w:sz w:val="24"/>
          <w:szCs w:val="24"/>
        </w:rPr>
        <w:t xml:space="preserve">as </w:t>
      </w:r>
      <w:r w:rsidR="00140EE1">
        <w:rPr>
          <w:rFonts w:ascii="Times New Roman" w:hAnsi="Times New Roman" w:cs="Times New Roman"/>
          <w:sz w:val="24"/>
          <w:szCs w:val="24"/>
        </w:rPr>
        <w:t>attorney-client privilege</w:t>
      </w:r>
      <w:r w:rsidR="00760BB8">
        <w:rPr>
          <w:rFonts w:ascii="Times New Roman" w:hAnsi="Times New Roman" w:cs="Times New Roman"/>
          <w:sz w:val="24"/>
          <w:szCs w:val="24"/>
        </w:rPr>
        <w:t>d</w:t>
      </w:r>
      <w:r w:rsidR="00140EE1">
        <w:rPr>
          <w:rFonts w:ascii="Times New Roman" w:hAnsi="Times New Roman" w:cs="Times New Roman"/>
          <w:sz w:val="24"/>
          <w:szCs w:val="24"/>
        </w:rPr>
        <w:t xml:space="preserve">.  However, in its attempt to tailor the information collection to those documents that will be most useful to the agency in </w:t>
      </w:r>
      <w:r w:rsidR="00760BB8">
        <w:rPr>
          <w:rFonts w:ascii="Times New Roman" w:hAnsi="Times New Roman" w:cs="Times New Roman"/>
          <w:sz w:val="24"/>
          <w:szCs w:val="24"/>
        </w:rPr>
        <w:t>effectively completing its desk audit</w:t>
      </w:r>
      <w:r w:rsidR="00140EE1">
        <w:rPr>
          <w:rFonts w:ascii="Times New Roman" w:hAnsi="Times New Roman" w:cs="Times New Roman"/>
          <w:sz w:val="24"/>
          <w:szCs w:val="24"/>
        </w:rPr>
        <w:t xml:space="preserve">, OFCCP withdraws the proposed collection from the scheduling letter.  </w:t>
      </w:r>
      <w:r w:rsidRPr="00A7406F" w:rsidR="004E5DBE">
        <w:rPr>
          <w:rFonts w:ascii="Times New Roman" w:hAnsi="Times New Roman" w:cs="Times New Roman"/>
          <w:sz w:val="24"/>
          <w:szCs w:val="24"/>
        </w:rPr>
        <w:t xml:space="preserve">However, the agency </w:t>
      </w:r>
      <w:r w:rsidR="002E6816">
        <w:rPr>
          <w:rFonts w:ascii="Times New Roman" w:hAnsi="Times New Roman" w:cs="Times New Roman"/>
          <w:sz w:val="24"/>
          <w:szCs w:val="24"/>
        </w:rPr>
        <w:t xml:space="preserve">has the authority </w:t>
      </w:r>
      <w:r w:rsidR="00140EE1">
        <w:rPr>
          <w:rFonts w:ascii="Times New Roman" w:hAnsi="Times New Roman" w:cs="Times New Roman"/>
          <w:sz w:val="24"/>
          <w:szCs w:val="24"/>
        </w:rPr>
        <w:t xml:space="preserve">to </w:t>
      </w:r>
      <w:r w:rsidR="002E6816">
        <w:rPr>
          <w:rFonts w:ascii="Times New Roman" w:hAnsi="Times New Roman" w:cs="Times New Roman"/>
          <w:sz w:val="24"/>
          <w:szCs w:val="24"/>
        </w:rPr>
        <w:t xml:space="preserve">and </w:t>
      </w:r>
      <w:r w:rsidRPr="00A7406F" w:rsidR="004E5DBE">
        <w:rPr>
          <w:rFonts w:ascii="Times New Roman" w:hAnsi="Times New Roman" w:cs="Times New Roman"/>
          <w:sz w:val="24"/>
          <w:szCs w:val="24"/>
        </w:rPr>
        <w:t xml:space="preserve">may </w:t>
      </w:r>
      <w:r w:rsidR="002E6816">
        <w:rPr>
          <w:rFonts w:ascii="Times New Roman" w:hAnsi="Times New Roman" w:cs="Times New Roman"/>
          <w:sz w:val="24"/>
          <w:szCs w:val="24"/>
        </w:rPr>
        <w:t>still seek this</w:t>
      </w:r>
      <w:r w:rsidRPr="00A7406F" w:rsidR="004E5DBE">
        <w:rPr>
          <w:rFonts w:ascii="Times New Roman" w:hAnsi="Times New Roman" w:cs="Times New Roman"/>
          <w:sz w:val="24"/>
          <w:szCs w:val="24"/>
        </w:rPr>
        <w:t xml:space="preserve"> in-depth analysis during</w:t>
      </w:r>
      <w:r w:rsidR="002E6816">
        <w:rPr>
          <w:rFonts w:ascii="Times New Roman" w:hAnsi="Times New Roman" w:cs="Times New Roman"/>
          <w:sz w:val="24"/>
          <w:szCs w:val="24"/>
        </w:rPr>
        <w:t xml:space="preserve"> the course of</w:t>
      </w:r>
      <w:r w:rsidRPr="00A7406F" w:rsidR="004E5DBE">
        <w:rPr>
          <w:rFonts w:ascii="Times New Roman" w:hAnsi="Times New Roman" w:cs="Times New Roman"/>
          <w:sz w:val="24"/>
          <w:szCs w:val="24"/>
        </w:rPr>
        <w:t xml:space="preserve"> a compliance evaluation</w:t>
      </w:r>
      <w:r w:rsidR="00637CC1">
        <w:rPr>
          <w:rFonts w:ascii="Times New Roman" w:hAnsi="Times New Roman" w:cs="Times New Roman"/>
          <w:sz w:val="24"/>
          <w:szCs w:val="24"/>
        </w:rPr>
        <w:t>,</w:t>
      </w:r>
      <w:r w:rsidR="00D34BD5">
        <w:rPr>
          <w:rFonts w:ascii="Times New Roman" w:hAnsi="Times New Roman" w:cs="Times New Roman"/>
          <w:sz w:val="24"/>
          <w:szCs w:val="24"/>
        </w:rPr>
        <w:t xml:space="preserve"> for example</w:t>
      </w:r>
      <w:r w:rsidR="00637CC1">
        <w:rPr>
          <w:rFonts w:ascii="Times New Roman" w:hAnsi="Times New Roman" w:cs="Times New Roman"/>
          <w:sz w:val="24"/>
          <w:szCs w:val="24"/>
        </w:rPr>
        <w:t>,</w:t>
      </w:r>
      <w:r w:rsidR="00D34BD5">
        <w:rPr>
          <w:rFonts w:ascii="Times New Roman" w:hAnsi="Times New Roman" w:cs="Times New Roman"/>
          <w:sz w:val="24"/>
          <w:szCs w:val="24"/>
        </w:rPr>
        <w:t xml:space="preserve"> during the desk audit, onsite or off-site analysis</w:t>
      </w:r>
      <w:r w:rsidRPr="00A7406F" w:rsidR="004E5DBE">
        <w:rPr>
          <w:rFonts w:ascii="Times New Roman" w:hAnsi="Times New Roman" w:cs="Times New Roman"/>
          <w:sz w:val="24"/>
          <w:szCs w:val="24"/>
        </w:rPr>
        <w:t xml:space="preserve"> </w:t>
      </w:r>
      <w:r w:rsidR="00D34BD5">
        <w:rPr>
          <w:rFonts w:ascii="Times New Roman" w:hAnsi="Times New Roman" w:cs="Times New Roman"/>
          <w:sz w:val="24"/>
          <w:szCs w:val="24"/>
        </w:rPr>
        <w:t>i</w:t>
      </w:r>
      <w:r w:rsidR="005F41C9">
        <w:rPr>
          <w:rFonts w:ascii="Times New Roman" w:hAnsi="Times New Roman" w:cs="Times New Roman"/>
          <w:sz w:val="24"/>
          <w:szCs w:val="24"/>
        </w:rPr>
        <w:t>f indicators of noncompliance are demonstrated</w:t>
      </w:r>
      <w:r w:rsidR="00637CC1">
        <w:rPr>
          <w:rFonts w:ascii="Times New Roman" w:hAnsi="Times New Roman" w:cs="Times New Roman"/>
          <w:sz w:val="24"/>
          <w:szCs w:val="24"/>
        </w:rPr>
        <w:t>,</w:t>
      </w:r>
      <w:r w:rsidR="005F41C9">
        <w:rPr>
          <w:rFonts w:ascii="Times New Roman" w:hAnsi="Times New Roman" w:cs="Times New Roman"/>
          <w:sz w:val="24"/>
          <w:szCs w:val="24"/>
        </w:rPr>
        <w:t xml:space="preserve"> </w:t>
      </w:r>
      <w:r w:rsidRPr="00A7406F" w:rsidR="004E5DBE">
        <w:rPr>
          <w:rFonts w:ascii="Times New Roman" w:hAnsi="Times New Roman" w:cs="Times New Roman"/>
          <w:sz w:val="24"/>
          <w:szCs w:val="24"/>
        </w:rPr>
        <w:t xml:space="preserve">or </w:t>
      </w:r>
      <w:r w:rsidR="00637CC1">
        <w:rPr>
          <w:rFonts w:ascii="Times New Roman" w:hAnsi="Times New Roman" w:cs="Times New Roman"/>
          <w:sz w:val="24"/>
          <w:szCs w:val="24"/>
        </w:rPr>
        <w:t xml:space="preserve">during </w:t>
      </w:r>
      <w:r w:rsidRPr="00A7406F" w:rsidR="004E5DBE">
        <w:rPr>
          <w:rFonts w:ascii="Times New Roman" w:hAnsi="Times New Roman" w:cs="Times New Roman"/>
          <w:sz w:val="24"/>
          <w:szCs w:val="24"/>
        </w:rPr>
        <w:t xml:space="preserve">enforcement proceedings. </w:t>
      </w:r>
    </w:p>
    <w:p w:rsidR="00241104" w:rsidP="009E5578" w:rsidRDefault="00241104" w14:paraId="394E73D7" w14:textId="77777777">
      <w:pPr>
        <w:spacing w:after="0" w:line="240" w:lineRule="auto"/>
        <w:rPr>
          <w:rFonts w:ascii="Times New Roman" w:hAnsi="Times New Roman" w:cs="Times New Roman"/>
          <w:sz w:val="24"/>
          <w:szCs w:val="24"/>
        </w:rPr>
      </w:pPr>
    </w:p>
    <w:p w:rsidRPr="00A7406F" w:rsidR="00B1427F" w:rsidP="009E5578" w:rsidRDefault="00B1427F" w14:paraId="394E73D8" w14:textId="77777777">
      <w:pPr>
        <w:spacing w:after="0" w:line="240" w:lineRule="auto"/>
        <w:rPr>
          <w:rFonts w:ascii="Times New Roman" w:hAnsi="Times New Roman" w:cs="Times New Roman"/>
          <w:sz w:val="24"/>
          <w:szCs w:val="24"/>
        </w:rPr>
      </w:pPr>
    </w:p>
    <w:p w:rsidRPr="00A7406F" w:rsidR="00AF4F32" w:rsidP="009E5578" w:rsidRDefault="005152BD" w14:paraId="394E73D9" w14:textId="77777777">
      <w:pPr>
        <w:spacing w:after="0" w:line="240" w:lineRule="auto"/>
        <w:rPr>
          <w:rFonts w:ascii="Times New Roman" w:hAnsi="Times New Roman" w:cs="Times New Roman"/>
          <w:sz w:val="24"/>
          <w:szCs w:val="24"/>
        </w:rPr>
      </w:pPr>
      <w:r w:rsidRPr="00A7406F">
        <w:rPr>
          <w:rFonts w:ascii="Times New Roman" w:hAnsi="Times New Roman" w:cs="Times New Roman"/>
          <w:sz w:val="24"/>
          <w:szCs w:val="24"/>
          <w:u w:val="single"/>
        </w:rPr>
        <w:t>Data for Every Completed Month of Current AAP Year</w:t>
      </w:r>
      <w:r w:rsidRPr="00A7406F" w:rsidR="00F10CDC">
        <w:rPr>
          <w:rStyle w:val="FootnoteReference"/>
          <w:u w:val="single"/>
        </w:rPr>
        <w:footnoteReference w:id="33"/>
      </w:r>
      <w:r w:rsidRPr="00A7406F">
        <w:rPr>
          <w:rFonts w:ascii="Times New Roman" w:hAnsi="Times New Roman" w:cs="Times New Roman"/>
          <w:sz w:val="24"/>
          <w:szCs w:val="24"/>
          <w:u w:val="single"/>
        </w:rPr>
        <w:t xml:space="preserve"> </w:t>
      </w:r>
    </w:p>
    <w:p w:rsidRPr="00A7406F" w:rsidR="005152BD" w:rsidP="009E5578" w:rsidRDefault="005152BD" w14:paraId="394E73DA" w14:textId="77777777">
      <w:pPr>
        <w:spacing w:after="0" w:line="240" w:lineRule="auto"/>
        <w:rPr>
          <w:rFonts w:ascii="Times New Roman" w:hAnsi="Times New Roman" w:cs="Times New Roman"/>
          <w:sz w:val="24"/>
          <w:szCs w:val="24"/>
        </w:rPr>
      </w:pPr>
    </w:p>
    <w:p w:rsidRPr="00A7406F" w:rsidR="005152BD" w:rsidP="009E5578" w:rsidRDefault="005152BD" w14:paraId="394E73DB" w14:textId="77777777">
      <w:pPr>
        <w:spacing w:after="0" w:line="240" w:lineRule="auto"/>
        <w:rPr>
          <w:rFonts w:ascii="Times New Roman" w:hAnsi="Times New Roman" w:cs="Times New Roman"/>
          <w:sz w:val="24"/>
          <w:szCs w:val="24"/>
        </w:rPr>
      </w:pPr>
      <w:r w:rsidRPr="00A7406F">
        <w:rPr>
          <w:rFonts w:ascii="Times New Roman" w:hAnsi="Times New Roman" w:cs="Times New Roman"/>
          <w:sz w:val="24"/>
          <w:szCs w:val="24"/>
        </w:rPr>
        <w:lastRenderedPageBreak/>
        <w:t>OFCCP proposed on severa</w:t>
      </w:r>
      <w:r w:rsidRPr="00A7406F" w:rsidR="00F06593">
        <w:rPr>
          <w:rFonts w:ascii="Times New Roman" w:hAnsi="Times New Roman" w:cs="Times New Roman"/>
          <w:sz w:val="24"/>
          <w:szCs w:val="24"/>
        </w:rPr>
        <w:t>l items of the Itemized Listing</w:t>
      </w:r>
      <w:r w:rsidRPr="00A7406F">
        <w:rPr>
          <w:rFonts w:ascii="Times New Roman" w:hAnsi="Times New Roman" w:cs="Times New Roman"/>
          <w:sz w:val="24"/>
          <w:szCs w:val="24"/>
        </w:rPr>
        <w:t xml:space="preserve"> for contractors to provide information for “every completed month of the current AAP year” if the contractor is six months or more into the current AAP year.  In previously authorized versions of the Itemized Listing,</w:t>
      </w:r>
      <w:r w:rsidR="002E6816">
        <w:rPr>
          <w:rFonts w:ascii="Times New Roman" w:hAnsi="Times New Roman" w:cs="Times New Roman"/>
          <w:sz w:val="24"/>
          <w:szCs w:val="24"/>
        </w:rPr>
        <w:t xml:space="preserve"> including the current letter in use,</w:t>
      </w:r>
      <w:r w:rsidRPr="00A7406F">
        <w:rPr>
          <w:rFonts w:ascii="Times New Roman" w:hAnsi="Times New Roman" w:cs="Times New Roman"/>
          <w:sz w:val="24"/>
          <w:szCs w:val="24"/>
        </w:rPr>
        <w:t xml:space="preserve"> OFCCP </w:t>
      </w:r>
      <w:r w:rsidR="002E6816">
        <w:rPr>
          <w:rFonts w:ascii="Times New Roman" w:hAnsi="Times New Roman" w:cs="Times New Roman"/>
          <w:sz w:val="24"/>
          <w:szCs w:val="24"/>
        </w:rPr>
        <w:t>requests</w:t>
      </w:r>
      <w:r w:rsidRPr="00A7406F">
        <w:rPr>
          <w:rFonts w:ascii="Times New Roman" w:hAnsi="Times New Roman" w:cs="Times New Roman"/>
          <w:sz w:val="24"/>
          <w:szCs w:val="24"/>
        </w:rPr>
        <w:t xml:space="preserve"> this information for “the first six months of the current AAP year” when the contractor has passed the six-month mark.  OFCCP </w:t>
      </w:r>
      <w:r w:rsidR="002E6816">
        <w:rPr>
          <w:rFonts w:ascii="Times New Roman" w:hAnsi="Times New Roman" w:cs="Times New Roman"/>
          <w:sz w:val="24"/>
          <w:szCs w:val="24"/>
        </w:rPr>
        <w:t>proposed the</w:t>
      </w:r>
      <w:r w:rsidRPr="00A7406F">
        <w:rPr>
          <w:rFonts w:ascii="Times New Roman" w:hAnsi="Times New Roman" w:cs="Times New Roman"/>
          <w:sz w:val="24"/>
          <w:szCs w:val="24"/>
        </w:rPr>
        <w:t xml:space="preserve"> change in an effort to have the most current data </w:t>
      </w:r>
      <w:r w:rsidRPr="00A7406F" w:rsidR="00F06593">
        <w:rPr>
          <w:rFonts w:ascii="Times New Roman" w:hAnsi="Times New Roman" w:cs="Times New Roman"/>
          <w:sz w:val="24"/>
          <w:szCs w:val="24"/>
        </w:rPr>
        <w:t xml:space="preserve">for the compliance review desk audit </w:t>
      </w:r>
      <w:r w:rsidRPr="00A7406F">
        <w:rPr>
          <w:rFonts w:ascii="Times New Roman" w:hAnsi="Times New Roman" w:cs="Times New Roman"/>
          <w:sz w:val="24"/>
          <w:szCs w:val="24"/>
        </w:rPr>
        <w:t>and to reduce follow-up requests after contractors provide the information.  However, commenters express concern over the increased burden of this requirement because it would require them</w:t>
      </w:r>
      <w:r w:rsidR="002E6816">
        <w:rPr>
          <w:rFonts w:ascii="Times New Roman" w:hAnsi="Times New Roman" w:cs="Times New Roman"/>
          <w:sz w:val="24"/>
          <w:szCs w:val="24"/>
        </w:rPr>
        <w:t xml:space="preserve"> to</w:t>
      </w:r>
      <w:r w:rsidRPr="00A7406F">
        <w:rPr>
          <w:rFonts w:ascii="Times New Roman" w:hAnsi="Times New Roman" w:cs="Times New Roman"/>
          <w:sz w:val="24"/>
          <w:szCs w:val="24"/>
        </w:rPr>
        <w:t xml:space="preserve"> update various databases every month for the last half of an AAP year in order to be “audit-ready.”  </w:t>
      </w:r>
      <w:r w:rsidRPr="00A7406F" w:rsidR="003E6CC0">
        <w:rPr>
          <w:rFonts w:ascii="Times New Roman" w:hAnsi="Times New Roman" w:cs="Times New Roman"/>
          <w:sz w:val="24"/>
          <w:szCs w:val="24"/>
        </w:rPr>
        <w:t>Another comment notes that if a contractor</w:t>
      </w:r>
      <w:r w:rsidRPr="00A7406F" w:rsidR="00F06593">
        <w:rPr>
          <w:rFonts w:ascii="Times New Roman" w:hAnsi="Times New Roman" w:cs="Times New Roman"/>
          <w:sz w:val="24"/>
          <w:szCs w:val="24"/>
        </w:rPr>
        <w:t xml:space="preserve"> do</w:t>
      </w:r>
      <w:r w:rsidRPr="00A7406F" w:rsidR="003E6CC0">
        <w:rPr>
          <w:rFonts w:ascii="Times New Roman" w:hAnsi="Times New Roman" w:cs="Times New Roman"/>
          <w:sz w:val="24"/>
          <w:szCs w:val="24"/>
        </w:rPr>
        <w:t>es</w:t>
      </w:r>
      <w:r w:rsidRPr="00A7406F" w:rsidR="00F06593">
        <w:rPr>
          <w:rFonts w:ascii="Times New Roman" w:hAnsi="Times New Roman" w:cs="Times New Roman"/>
          <w:sz w:val="24"/>
          <w:szCs w:val="24"/>
        </w:rPr>
        <w:t xml:space="preserve"> not update</w:t>
      </w:r>
      <w:r w:rsidRPr="00A7406F" w:rsidR="003E6CC0">
        <w:rPr>
          <w:rFonts w:ascii="Times New Roman" w:hAnsi="Times New Roman" w:cs="Times New Roman"/>
          <w:sz w:val="24"/>
          <w:szCs w:val="24"/>
        </w:rPr>
        <w:t xml:space="preserve"> its data</w:t>
      </w:r>
      <w:r w:rsidRPr="00A7406F" w:rsidR="00F06593">
        <w:rPr>
          <w:rFonts w:ascii="Times New Roman" w:hAnsi="Times New Roman" w:cs="Times New Roman"/>
          <w:sz w:val="24"/>
          <w:szCs w:val="24"/>
        </w:rPr>
        <w:t xml:space="preserve"> every month in the latter half of the AAP year, </w:t>
      </w:r>
      <w:r w:rsidRPr="00A7406F" w:rsidR="003E6CC0">
        <w:rPr>
          <w:rFonts w:ascii="Times New Roman" w:hAnsi="Times New Roman" w:cs="Times New Roman"/>
          <w:sz w:val="24"/>
          <w:szCs w:val="24"/>
        </w:rPr>
        <w:t>it</w:t>
      </w:r>
      <w:r w:rsidRPr="00A7406F" w:rsidR="00F06593">
        <w:rPr>
          <w:rFonts w:ascii="Times New Roman" w:hAnsi="Times New Roman" w:cs="Times New Roman"/>
          <w:sz w:val="24"/>
          <w:szCs w:val="24"/>
        </w:rPr>
        <w:t xml:space="preserve"> will not be fully able to prepare for the audit until the date </w:t>
      </w:r>
      <w:r w:rsidRPr="00A7406F" w:rsidR="003E6CC0">
        <w:rPr>
          <w:rFonts w:ascii="Times New Roman" w:hAnsi="Times New Roman" w:cs="Times New Roman"/>
          <w:sz w:val="24"/>
          <w:szCs w:val="24"/>
        </w:rPr>
        <w:t xml:space="preserve">the contractor </w:t>
      </w:r>
      <w:r w:rsidRPr="00A7406F" w:rsidR="00F06593">
        <w:rPr>
          <w:rFonts w:ascii="Times New Roman" w:hAnsi="Times New Roman" w:cs="Times New Roman"/>
          <w:sz w:val="24"/>
          <w:szCs w:val="24"/>
        </w:rPr>
        <w:t>receive</w:t>
      </w:r>
      <w:r w:rsidRPr="00A7406F" w:rsidR="003E6CC0">
        <w:rPr>
          <w:rFonts w:ascii="Times New Roman" w:hAnsi="Times New Roman" w:cs="Times New Roman"/>
          <w:sz w:val="24"/>
          <w:szCs w:val="24"/>
        </w:rPr>
        <w:t>s</w:t>
      </w:r>
      <w:r w:rsidRPr="00A7406F" w:rsidR="00F06593">
        <w:rPr>
          <w:rFonts w:ascii="Times New Roman" w:hAnsi="Times New Roman" w:cs="Times New Roman"/>
          <w:sz w:val="24"/>
          <w:szCs w:val="24"/>
        </w:rPr>
        <w:t xml:space="preserve"> the scheduling letter</w:t>
      </w:r>
      <w:r w:rsidRPr="00A7406F" w:rsidR="003E6CC0">
        <w:rPr>
          <w:rFonts w:ascii="Times New Roman" w:hAnsi="Times New Roman" w:cs="Times New Roman"/>
          <w:sz w:val="24"/>
          <w:szCs w:val="24"/>
        </w:rPr>
        <w:t>.  As such, th</w:t>
      </w:r>
      <w:r w:rsidR="002E6816">
        <w:rPr>
          <w:rFonts w:ascii="Times New Roman" w:hAnsi="Times New Roman" w:cs="Times New Roman"/>
          <w:sz w:val="24"/>
          <w:szCs w:val="24"/>
        </w:rPr>
        <w:t>e commenter asserts that the</w:t>
      </w:r>
      <w:r w:rsidRPr="00A7406F" w:rsidR="003E6CC0">
        <w:rPr>
          <w:rFonts w:ascii="Times New Roman" w:hAnsi="Times New Roman" w:cs="Times New Roman"/>
          <w:sz w:val="24"/>
          <w:szCs w:val="24"/>
        </w:rPr>
        <w:t xml:space="preserve"> proposed </w:t>
      </w:r>
      <w:r w:rsidRPr="00A7406F">
        <w:rPr>
          <w:rFonts w:ascii="Times New Roman" w:hAnsi="Times New Roman" w:cs="Times New Roman"/>
          <w:sz w:val="24"/>
          <w:szCs w:val="24"/>
        </w:rPr>
        <w:t>modification runs counter to the purpose of the Corpora</w:t>
      </w:r>
      <w:r w:rsidR="002E6816">
        <w:rPr>
          <w:rFonts w:ascii="Times New Roman" w:hAnsi="Times New Roman" w:cs="Times New Roman"/>
          <w:sz w:val="24"/>
          <w:szCs w:val="24"/>
        </w:rPr>
        <w:t>te Scheduling Announcement List that provides</w:t>
      </w:r>
      <w:r w:rsidRPr="00A7406F" w:rsidR="002D6C56">
        <w:rPr>
          <w:rFonts w:ascii="Times New Roman" w:hAnsi="Times New Roman" w:cs="Times New Roman"/>
          <w:sz w:val="24"/>
          <w:szCs w:val="24"/>
        </w:rPr>
        <w:t xml:space="preserve"> contractors</w:t>
      </w:r>
      <w:r w:rsidR="00652B6F">
        <w:rPr>
          <w:rFonts w:ascii="Times New Roman" w:hAnsi="Times New Roman" w:cs="Times New Roman"/>
          <w:sz w:val="24"/>
          <w:szCs w:val="24"/>
        </w:rPr>
        <w:t xml:space="preserve"> with</w:t>
      </w:r>
      <w:r w:rsidRPr="00A7406F" w:rsidR="002D6C56">
        <w:rPr>
          <w:rFonts w:ascii="Times New Roman" w:hAnsi="Times New Roman" w:cs="Times New Roman"/>
          <w:sz w:val="24"/>
          <w:szCs w:val="24"/>
        </w:rPr>
        <w:t xml:space="preserve"> at least a 45-day advanc</w:t>
      </w:r>
      <w:r w:rsidR="002E6816">
        <w:rPr>
          <w:rFonts w:ascii="Times New Roman" w:hAnsi="Times New Roman" w:cs="Times New Roman"/>
          <w:sz w:val="24"/>
          <w:szCs w:val="24"/>
        </w:rPr>
        <w:t>e notice to prepare before OFCCP mails the scheduling letter</w:t>
      </w:r>
      <w:r w:rsidRPr="00A7406F" w:rsidR="002D6C56">
        <w:rPr>
          <w:rFonts w:ascii="Times New Roman" w:hAnsi="Times New Roman" w:cs="Times New Roman"/>
          <w:sz w:val="24"/>
          <w:szCs w:val="24"/>
        </w:rPr>
        <w:t xml:space="preserve">.  In consideration of these comments, OFCCP withdraws this proposal.  However, as one commenter states, OFCCP may still seek </w:t>
      </w:r>
      <w:r w:rsidR="00652B6F">
        <w:rPr>
          <w:rFonts w:ascii="Times New Roman" w:hAnsi="Times New Roman" w:cs="Times New Roman"/>
          <w:sz w:val="24"/>
          <w:szCs w:val="24"/>
        </w:rPr>
        <w:t>updated</w:t>
      </w:r>
      <w:r w:rsidRPr="00A7406F" w:rsidR="00652B6F">
        <w:rPr>
          <w:rFonts w:ascii="Times New Roman" w:hAnsi="Times New Roman" w:cs="Times New Roman"/>
          <w:sz w:val="24"/>
          <w:szCs w:val="24"/>
        </w:rPr>
        <w:t xml:space="preserve"> </w:t>
      </w:r>
      <w:r w:rsidRPr="00A7406F" w:rsidR="002D6C56">
        <w:rPr>
          <w:rFonts w:ascii="Times New Roman" w:hAnsi="Times New Roman" w:cs="Times New Roman"/>
          <w:sz w:val="24"/>
          <w:szCs w:val="24"/>
        </w:rPr>
        <w:lastRenderedPageBreak/>
        <w:t>information during the course of a compliance evaluation</w:t>
      </w:r>
      <w:r w:rsidR="00637CC1">
        <w:rPr>
          <w:rFonts w:ascii="Times New Roman" w:hAnsi="Times New Roman" w:cs="Times New Roman"/>
          <w:sz w:val="24"/>
          <w:szCs w:val="24"/>
        </w:rPr>
        <w:t>,</w:t>
      </w:r>
      <w:r w:rsidR="00D34BD5">
        <w:rPr>
          <w:rFonts w:ascii="Times New Roman" w:hAnsi="Times New Roman" w:cs="Times New Roman"/>
          <w:sz w:val="24"/>
          <w:szCs w:val="24"/>
        </w:rPr>
        <w:t xml:space="preserve"> for example</w:t>
      </w:r>
      <w:r w:rsidR="00637CC1">
        <w:rPr>
          <w:rFonts w:ascii="Times New Roman" w:hAnsi="Times New Roman" w:cs="Times New Roman"/>
          <w:sz w:val="24"/>
          <w:szCs w:val="24"/>
        </w:rPr>
        <w:t>,</w:t>
      </w:r>
      <w:r w:rsidR="00D34BD5">
        <w:rPr>
          <w:rFonts w:ascii="Times New Roman" w:hAnsi="Times New Roman" w:cs="Times New Roman"/>
          <w:sz w:val="24"/>
          <w:szCs w:val="24"/>
        </w:rPr>
        <w:t xml:space="preserve"> during the on-site or off-site analysis</w:t>
      </w:r>
      <w:r w:rsidRPr="005F41C9" w:rsidR="005F41C9">
        <w:rPr>
          <w:rFonts w:ascii="Times New Roman" w:hAnsi="Times New Roman" w:cs="Times New Roman"/>
          <w:sz w:val="24"/>
          <w:szCs w:val="24"/>
        </w:rPr>
        <w:t xml:space="preserve"> </w:t>
      </w:r>
      <w:r w:rsidR="005F41C9">
        <w:rPr>
          <w:rFonts w:ascii="Times New Roman" w:hAnsi="Times New Roman" w:cs="Times New Roman"/>
          <w:sz w:val="24"/>
          <w:szCs w:val="24"/>
        </w:rPr>
        <w:t>if indicators of noncompliance are demonstrated</w:t>
      </w:r>
      <w:r w:rsidRPr="00A7406F" w:rsidR="002D6C56">
        <w:rPr>
          <w:rFonts w:ascii="Times New Roman" w:hAnsi="Times New Roman" w:cs="Times New Roman"/>
          <w:sz w:val="24"/>
          <w:szCs w:val="24"/>
        </w:rPr>
        <w:t xml:space="preserve">.   </w:t>
      </w:r>
    </w:p>
    <w:p w:rsidR="00D875BB" w:rsidP="009E5578" w:rsidRDefault="00D875BB" w14:paraId="394E73DC" w14:textId="77777777">
      <w:pPr>
        <w:spacing w:after="0" w:line="240" w:lineRule="auto"/>
        <w:rPr>
          <w:rFonts w:ascii="Times New Roman" w:hAnsi="Times New Roman" w:cs="Times New Roman"/>
          <w:sz w:val="24"/>
          <w:szCs w:val="24"/>
        </w:rPr>
      </w:pPr>
    </w:p>
    <w:p w:rsidRPr="00A7406F" w:rsidR="00B1427F" w:rsidP="009E5578" w:rsidRDefault="00B1427F" w14:paraId="394E73DD" w14:textId="77777777">
      <w:pPr>
        <w:spacing w:after="0" w:line="240" w:lineRule="auto"/>
        <w:rPr>
          <w:rFonts w:ascii="Times New Roman" w:hAnsi="Times New Roman" w:cs="Times New Roman"/>
          <w:sz w:val="24"/>
          <w:szCs w:val="24"/>
        </w:rPr>
      </w:pPr>
    </w:p>
    <w:p w:rsidRPr="00A7406F" w:rsidR="00D875BB" w:rsidP="009E5578" w:rsidRDefault="00F06593" w14:paraId="394E73DE" w14:textId="77777777">
      <w:pPr>
        <w:spacing w:after="0" w:line="240" w:lineRule="auto"/>
        <w:rPr>
          <w:rFonts w:ascii="Times New Roman" w:hAnsi="Times New Roman" w:cs="Times New Roman"/>
          <w:sz w:val="24"/>
          <w:szCs w:val="24"/>
          <w:u w:val="single"/>
        </w:rPr>
      </w:pPr>
      <w:r w:rsidRPr="00A7406F">
        <w:rPr>
          <w:rFonts w:ascii="Times New Roman" w:hAnsi="Times New Roman" w:cs="Times New Roman"/>
          <w:sz w:val="24"/>
          <w:szCs w:val="24"/>
          <w:u w:val="single"/>
        </w:rPr>
        <w:t>EEO-1 Reports</w:t>
      </w:r>
    </w:p>
    <w:p w:rsidRPr="00A7406F" w:rsidR="00D875BB" w:rsidP="009E5578" w:rsidRDefault="00D875BB" w14:paraId="394E73DF" w14:textId="77777777">
      <w:pPr>
        <w:spacing w:after="0" w:line="240" w:lineRule="auto"/>
        <w:rPr>
          <w:rFonts w:ascii="Times New Roman" w:hAnsi="Times New Roman" w:cs="Times New Roman"/>
          <w:sz w:val="24"/>
          <w:szCs w:val="24"/>
        </w:rPr>
      </w:pPr>
    </w:p>
    <w:p w:rsidRPr="00A7406F" w:rsidR="00F06593" w:rsidP="009E5578" w:rsidRDefault="003E6CC0" w14:paraId="394E73E0" w14:textId="77777777">
      <w:pPr>
        <w:spacing w:after="0" w:line="240" w:lineRule="auto"/>
        <w:rPr>
          <w:rFonts w:ascii="Times New Roman" w:hAnsi="Times New Roman" w:cs="Times New Roman"/>
          <w:sz w:val="24"/>
          <w:szCs w:val="24"/>
        </w:rPr>
      </w:pPr>
      <w:r w:rsidRPr="00A7406F">
        <w:rPr>
          <w:rFonts w:ascii="Times New Roman" w:hAnsi="Times New Roman" w:cs="Times New Roman"/>
          <w:sz w:val="24"/>
          <w:szCs w:val="24"/>
        </w:rPr>
        <w:t>OFCCP received one comment on the requirement that contractors submit EEO-1 Reports for the last three years.  The comment states that it appears unnecessary to request the last three years of EEO-1 Reports as OFCCP already possesses data for the last two years and questioned the general utility of the EEO-1 Reports to OFCCP.  OFCCP believes that the EEO-1 Report is critical to its review process</w:t>
      </w:r>
      <w:r w:rsidR="00B551C8">
        <w:rPr>
          <w:rFonts w:ascii="Times New Roman" w:hAnsi="Times New Roman" w:cs="Times New Roman"/>
          <w:sz w:val="24"/>
          <w:szCs w:val="24"/>
        </w:rPr>
        <w:t xml:space="preserve"> to conduct, for instance, the workforce trend analysis</w:t>
      </w:r>
      <w:r w:rsidRPr="00A7406F">
        <w:rPr>
          <w:rFonts w:ascii="Times New Roman" w:hAnsi="Times New Roman" w:cs="Times New Roman"/>
          <w:sz w:val="24"/>
          <w:szCs w:val="24"/>
        </w:rPr>
        <w:t xml:space="preserve">.  Data currently available to OFCCP at the time of a compliance review can be up to two years old.  Asking contractors to submit copies of their EEO-1 Reports assures OFCCP that </w:t>
      </w:r>
      <w:r w:rsidR="00652B6F">
        <w:rPr>
          <w:rFonts w:ascii="Times New Roman" w:hAnsi="Times New Roman" w:cs="Times New Roman"/>
          <w:sz w:val="24"/>
          <w:szCs w:val="24"/>
        </w:rPr>
        <w:t>it</w:t>
      </w:r>
      <w:r w:rsidRPr="00A7406F" w:rsidR="00652B6F">
        <w:rPr>
          <w:rFonts w:ascii="Times New Roman" w:hAnsi="Times New Roman" w:cs="Times New Roman"/>
          <w:sz w:val="24"/>
          <w:szCs w:val="24"/>
        </w:rPr>
        <w:t xml:space="preserve"> </w:t>
      </w:r>
      <w:r w:rsidRPr="00A7406F">
        <w:rPr>
          <w:rFonts w:ascii="Times New Roman" w:hAnsi="Times New Roman" w:cs="Times New Roman"/>
          <w:sz w:val="24"/>
          <w:szCs w:val="24"/>
        </w:rPr>
        <w:t xml:space="preserve">has the most current data.  OFCCP finds no reason to reduce the number </w:t>
      </w:r>
      <w:r w:rsidR="00652B6F">
        <w:rPr>
          <w:rFonts w:ascii="Times New Roman" w:hAnsi="Times New Roman" w:cs="Times New Roman"/>
          <w:sz w:val="24"/>
          <w:szCs w:val="24"/>
        </w:rPr>
        <w:t xml:space="preserve">of </w:t>
      </w:r>
      <w:r w:rsidRPr="00A7406F">
        <w:rPr>
          <w:rFonts w:ascii="Times New Roman" w:hAnsi="Times New Roman" w:cs="Times New Roman"/>
          <w:sz w:val="24"/>
          <w:szCs w:val="24"/>
        </w:rPr>
        <w:t xml:space="preserve">EEO-1 Reports it requests during a compliance review or to remove this item.  Given </w:t>
      </w:r>
      <w:r w:rsidR="00652B6F">
        <w:rPr>
          <w:rFonts w:ascii="Times New Roman" w:hAnsi="Times New Roman" w:cs="Times New Roman"/>
          <w:sz w:val="24"/>
          <w:szCs w:val="24"/>
        </w:rPr>
        <w:t xml:space="preserve">the individualized pay data that contractors already provide OFCCP under the scheduling letter, </w:t>
      </w:r>
      <w:r w:rsidRPr="00A7406F">
        <w:rPr>
          <w:rFonts w:ascii="Times New Roman" w:hAnsi="Times New Roman" w:cs="Times New Roman"/>
          <w:sz w:val="24"/>
          <w:szCs w:val="24"/>
        </w:rPr>
        <w:t>OFCCP will only require contractors to submit component 1 to satisfy the information collection requirement.</w:t>
      </w:r>
    </w:p>
    <w:p w:rsidRPr="00A7406F" w:rsidR="003E6CC0" w:rsidP="009E5578" w:rsidRDefault="003E6CC0" w14:paraId="394E73E1" w14:textId="77777777">
      <w:pPr>
        <w:spacing w:after="0" w:line="240" w:lineRule="auto"/>
        <w:rPr>
          <w:rFonts w:ascii="Times New Roman" w:hAnsi="Times New Roman" w:cs="Times New Roman"/>
          <w:sz w:val="24"/>
          <w:szCs w:val="24"/>
        </w:rPr>
      </w:pPr>
    </w:p>
    <w:p w:rsidRPr="00A7406F" w:rsidR="003E6CC0" w:rsidP="009E5578" w:rsidRDefault="003E6CC0" w14:paraId="394E73E2" w14:textId="77777777">
      <w:pPr>
        <w:spacing w:after="0" w:line="240" w:lineRule="auto"/>
        <w:rPr>
          <w:rFonts w:ascii="Times New Roman" w:hAnsi="Times New Roman" w:cs="Times New Roman"/>
          <w:sz w:val="24"/>
          <w:szCs w:val="24"/>
        </w:rPr>
      </w:pPr>
    </w:p>
    <w:p w:rsidRPr="004A2D0B" w:rsidR="00D875BB" w:rsidP="009E5578" w:rsidRDefault="00A7406F" w14:paraId="394E73E3" w14:textId="77777777">
      <w:pPr>
        <w:spacing w:after="0" w:line="240" w:lineRule="auto"/>
        <w:rPr>
          <w:sz w:val="24"/>
          <w:szCs w:val="24"/>
        </w:rPr>
      </w:pPr>
      <w:r w:rsidRPr="004A2D0B">
        <w:rPr>
          <w:rFonts w:ascii="Times New Roman" w:hAnsi="Times New Roman" w:cs="Times New Roman"/>
          <w:sz w:val="24"/>
          <w:szCs w:val="24"/>
          <w:u w:val="single"/>
        </w:rPr>
        <w:t>Data on Promotions</w:t>
      </w:r>
    </w:p>
    <w:p w:rsidRPr="004A2D0B" w:rsidR="00A7406F" w:rsidP="009E5578" w:rsidRDefault="00A7406F" w14:paraId="394E73E4" w14:textId="77777777">
      <w:pPr>
        <w:spacing w:after="0" w:line="240" w:lineRule="auto"/>
        <w:rPr>
          <w:rFonts w:ascii="Times New Roman" w:hAnsi="Times New Roman" w:cs="Times New Roman"/>
          <w:sz w:val="24"/>
          <w:szCs w:val="24"/>
        </w:rPr>
      </w:pPr>
    </w:p>
    <w:p w:rsidRPr="00A7406F" w:rsidR="00A7406F" w:rsidP="009E5578" w:rsidRDefault="00A7406F" w14:paraId="394E73E5" w14:textId="10D82E7F">
      <w:pPr>
        <w:spacing w:after="0" w:line="240" w:lineRule="auto"/>
        <w:rPr>
          <w:rFonts w:ascii="Times New Roman" w:hAnsi="Times New Roman" w:cs="Times New Roman"/>
          <w:sz w:val="24"/>
          <w:szCs w:val="24"/>
        </w:rPr>
      </w:pPr>
      <w:r w:rsidRPr="004A2D0B">
        <w:rPr>
          <w:rFonts w:ascii="Times New Roman" w:hAnsi="Times New Roman" w:cs="Times New Roman"/>
          <w:sz w:val="24"/>
          <w:szCs w:val="24"/>
        </w:rPr>
        <w:t xml:space="preserve">OFCCP received several comments on its proposal to have contractors provide “promotion pools,” or groupings of candidates from which employees were promoted during the AAP year under review.  Several comments explain that promotion pool information is not regularly or easily collected or tracked by current versions of human resources information systems; question OFCCP’s authority to require contractors to maintain records of promotion pools; and note that promotion pools do not exist for non-competitive promotions, such as career-ladder advancement.  The commenters assert that requiring contractors to begin compiling this information annually would incur more burden than estimated by OFCCP.  OFCCP </w:t>
      </w:r>
      <w:r w:rsidRPr="004A2D0B" w:rsidR="00DE08E3">
        <w:rPr>
          <w:rFonts w:ascii="Times New Roman" w:hAnsi="Times New Roman" w:cs="Times New Roman"/>
          <w:sz w:val="24"/>
          <w:szCs w:val="24"/>
        </w:rPr>
        <w:t>sought promotion pools to streamline the desk audit stage of the compliance evaluation</w:t>
      </w:r>
      <w:r w:rsidRPr="004A2D0B" w:rsidR="00BA18F0">
        <w:rPr>
          <w:rFonts w:ascii="Times New Roman" w:hAnsi="Times New Roman" w:cs="Times New Roman"/>
          <w:sz w:val="24"/>
          <w:szCs w:val="24"/>
        </w:rPr>
        <w:t xml:space="preserve">.  By identifying the promotion pools, OFCCP believed it would reduce </w:t>
      </w:r>
      <w:r w:rsidRPr="004A2D0B" w:rsidR="001E6BC4">
        <w:rPr>
          <w:rFonts w:ascii="Times New Roman" w:hAnsi="Times New Roman" w:cs="Times New Roman"/>
          <w:sz w:val="24"/>
          <w:szCs w:val="24"/>
        </w:rPr>
        <w:t xml:space="preserve">follow-up requests </w:t>
      </w:r>
      <w:r w:rsidRPr="004A2D0B" w:rsidR="00BA18F0">
        <w:rPr>
          <w:rFonts w:ascii="Times New Roman" w:hAnsi="Times New Roman" w:cs="Times New Roman"/>
          <w:sz w:val="24"/>
          <w:szCs w:val="24"/>
        </w:rPr>
        <w:t xml:space="preserve">to contractors regarding who was considered for promotions.  </w:t>
      </w:r>
      <w:r w:rsidRPr="004A2D0B" w:rsidR="001E6BC4">
        <w:rPr>
          <w:rFonts w:ascii="Times New Roman" w:hAnsi="Times New Roman" w:cs="Times New Roman"/>
          <w:sz w:val="24"/>
          <w:szCs w:val="24"/>
        </w:rPr>
        <w:t xml:space="preserve">With the currently authorized letter, OFCCP does not always receive enough information to conduct a complete analysis on the contractor’s promotion practices, to determine whether potential employment discrimination exists.  </w:t>
      </w:r>
      <w:r w:rsidRPr="004A2D0B" w:rsidR="001E6BC4">
        <w:rPr>
          <w:rFonts w:ascii="Times New Roman" w:hAnsi="Times New Roman" w:cs="Times New Roman"/>
          <w:sz w:val="24"/>
          <w:szCs w:val="24"/>
        </w:rPr>
        <w:lastRenderedPageBreak/>
        <w:t>OFCCP maintains its regulatory authority to request records pertaining to promotion pools.</w:t>
      </w:r>
      <w:r w:rsidRPr="004A2D0B" w:rsidR="00BD6E06">
        <w:rPr>
          <w:rStyle w:val="FootnoteReference"/>
        </w:rPr>
        <w:footnoteReference w:id="34"/>
      </w:r>
      <w:r w:rsidRPr="004A2D0B" w:rsidR="001E6BC4">
        <w:rPr>
          <w:rFonts w:ascii="Times New Roman" w:hAnsi="Times New Roman" w:cs="Times New Roman"/>
          <w:sz w:val="24"/>
          <w:szCs w:val="24"/>
        </w:rPr>
        <w:t xml:space="preserve">  </w:t>
      </w:r>
      <w:r w:rsidR="008A3E15">
        <w:rPr>
          <w:rFonts w:ascii="Times New Roman" w:hAnsi="Times New Roman" w:cs="Times New Roman"/>
          <w:sz w:val="24"/>
          <w:szCs w:val="24"/>
        </w:rPr>
        <w:t>However, t</w:t>
      </w:r>
      <w:r w:rsidRPr="004A2D0B" w:rsidR="00D34BD5">
        <w:rPr>
          <w:rFonts w:ascii="Times New Roman" w:hAnsi="Times New Roman" w:cs="Times New Roman"/>
          <w:sz w:val="24"/>
          <w:szCs w:val="24"/>
        </w:rPr>
        <w:t xml:space="preserve">he agency </w:t>
      </w:r>
      <w:r w:rsidR="00612A41">
        <w:rPr>
          <w:rFonts w:ascii="Times New Roman" w:hAnsi="Times New Roman" w:cs="Times New Roman"/>
          <w:sz w:val="24"/>
          <w:szCs w:val="24"/>
        </w:rPr>
        <w:t>withdraws this proposal and will</w:t>
      </w:r>
      <w:r w:rsidRPr="004A2D0B" w:rsidR="00D34BD5">
        <w:rPr>
          <w:rFonts w:ascii="Times New Roman" w:hAnsi="Times New Roman" w:cs="Times New Roman"/>
          <w:sz w:val="24"/>
          <w:szCs w:val="24"/>
        </w:rPr>
        <w:t xml:space="preserve"> request the same information on promotions as is requested in the scheduling letter approved in 2016</w:t>
      </w:r>
      <w:r w:rsidR="008A3E15">
        <w:rPr>
          <w:rFonts w:ascii="Times New Roman" w:hAnsi="Times New Roman" w:cs="Times New Roman"/>
          <w:sz w:val="24"/>
          <w:szCs w:val="24"/>
        </w:rPr>
        <w:t>.</w:t>
      </w:r>
      <w:r w:rsidRPr="004A2D0B" w:rsidR="00D34BD5">
        <w:rPr>
          <w:rFonts w:ascii="Times New Roman" w:hAnsi="Times New Roman" w:cs="Times New Roman"/>
          <w:sz w:val="24"/>
          <w:szCs w:val="24"/>
        </w:rPr>
        <w:t xml:space="preserve"> </w:t>
      </w:r>
      <w:r w:rsidRPr="004A2D0B" w:rsidR="00BA18F0">
        <w:rPr>
          <w:rFonts w:ascii="Times New Roman" w:hAnsi="Times New Roman" w:cs="Times New Roman"/>
          <w:sz w:val="24"/>
          <w:szCs w:val="24"/>
        </w:rPr>
        <w:t>The agency may still seek the promotion pools during compliance evaluations</w:t>
      </w:r>
      <w:r w:rsidRPr="004A2D0B" w:rsidR="00D34BD5">
        <w:rPr>
          <w:rFonts w:ascii="Times New Roman" w:hAnsi="Times New Roman" w:cs="Times New Roman"/>
          <w:sz w:val="24"/>
          <w:szCs w:val="24"/>
        </w:rPr>
        <w:t xml:space="preserve"> such as during the on-site or off-site</w:t>
      </w:r>
      <w:r w:rsidRPr="004A2D0B" w:rsidR="005F41C9">
        <w:rPr>
          <w:rFonts w:ascii="Times New Roman" w:hAnsi="Times New Roman" w:cs="Times New Roman"/>
          <w:sz w:val="24"/>
          <w:szCs w:val="24"/>
        </w:rPr>
        <w:t xml:space="preserve"> if indicators of noncompliance are demonstrated</w:t>
      </w:r>
      <w:r w:rsidRPr="004A2D0B" w:rsidR="00BA18F0">
        <w:rPr>
          <w:rFonts w:ascii="Times New Roman" w:hAnsi="Times New Roman" w:cs="Times New Roman"/>
          <w:sz w:val="24"/>
          <w:szCs w:val="24"/>
        </w:rPr>
        <w:t>.</w:t>
      </w:r>
      <w:r w:rsidRPr="004A2D0B" w:rsidR="00356592">
        <w:rPr>
          <w:rFonts w:ascii="Times New Roman" w:hAnsi="Times New Roman" w:cs="Times New Roman"/>
          <w:sz w:val="24"/>
          <w:szCs w:val="24"/>
        </w:rPr>
        <w:t xml:space="preserve">  </w:t>
      </w:r>
      <w:r w:rsidRPr="004A2D0B" w:rsidR="00DA2BBF">
        <w:rPr>
          <w:rFonts w:ascii="Times New Roman" w:hAnsi="Times New Roman" w:cs="Times New Roman"/>
          <w:sz w:val="24"/>
          <w:szCs w:val="24"/>
        </w:rPr>
        <w:t xml:space="preserve">Similar </w:t>
      </w:r>
      <w:r w:rsidRPr="004A2D0B" w:rsidR="00356592">
        <w:rPr>
          <w:rFonts w:ascii="Times New Roman" w:hAnsi="Times New Roman" w:cs="Times New Roman"/>
          <w:sz w:val="24"/>
          <w:szCs w:val="24"/>
        </w:rPr>
        <w:t xml:space="preserve">changes are </w:t>
      </w:r>
      <w:r w:rsidRPr="004A2D0B" w:rsidR="00414527">
        <w:rPr>
          <w:rFonts w:ascii="Times New Roman" w:hAnsi="Times New Roman" w:cs="Times New Roman"/>
          <w:sz w:val="24"/>
          <w:szCs w:val="24"/>
        </w:rPr>
        <w:t>incorporated into the revised proposals for Section 503 and VEVRAA focused review</w:t>
      </w:r>
      <w:r w:rsidRPr="004A2D0B" w:rsidR="00924B45">
        <w:rPr>
          <w:rFonts w:ascii="Times New Roman" w:hAnsi="Times New Roman" w:cs="Times New Roman"/>
          <w:sz w:val="24"/>
          <w:szCs w:val="24"/>
        </w:rPr>
        <w:t xml:space="preserve"> scheduling letter</w:t>
      </w:r>
      <w:r w:rsidRPr="004A2D0B" w:rsidR="00414527">
        <w:rPr>
          <w:rFonts w:ascii="Times New Roman" w:hAnsi="Times New Roman" w:cs="Times New Roman"/>
          <w:sz w:val="24"/>
          <w:szCs w:val="24"/>
        </w:rPr>
        <w:t>s.</w:t>
      </w:r>
      <w:r w:rsidRPr="004A2D0B" w:rsidR="00DA2BBF">
        <w:rPr>
          <w:rFonts w:ascii="Times New Roman" w:hAnsi="Times New Roman" w:cs="Times New Roman"/>
          <w:sz w:val="24"/>
          <w:szCs w:val="24"/>
        </w:rPr>
        <w:t xml:space="preserve">  In those letters, OFCCP asks for the job title and job group that each employee was promoted into and the job title and job group from which each employee came.</w:t>
      </w:r>
    </w:p>
    <w:p w:rsidR="00D875BB" w:rsidP="009E5578" w:rsidRDefault="00D875BB" w14:paraId="394E73E6" w14:textId="77777777">
      <w:pPr>
        <w:spacing w:after="0" w:line="240" w:lineRule="auto"/>
        <w:rPr>
          <w:rFonts w:ascii="Times New Roman" w:hAnsi="Times New Roman" w:cs="Times New Roman"/>
          <w:sz w:val="24"/>
          <w:szCs w:val="24"/>
        </w:rPr>
      </w:pPr>
    </w:p>
    <w:p w:rsidRPr="00A7406F" w:rsidR="00B1427F" w:rsidP="009E5578" w:rsidRDefault="00B1427F" w14:paraId="394E73E7" w14:textId="77777777">
      <w:pPr>
        <w:spacing w:after="0" w:line="240" w:lineRule="auto"/>
        <w:rPr>
          <w:rFonts w:ascii="Times New Roman" w:hAnsi="Times New Roman" w:cs="Times New Roman"/>
          <w:sz w:val="24"/>
          <w:szCs w:val="24"/>
        </w:rPr>
      </w:pPr>
    </w:p>
    <w:p w:rsidRPr="00465D55" w:rsidR="00D875BB" w:rsidP="009E5578" w:rsidRDefault="000D2ACD" w14:paraId="394E73E8" w14:textId="77777777">
      <w:pPr>
        <w:spacing w:after="0" w:line="240" w:lineRule="auto"/>
        <w:rPr>
          <w:rFonts w:ascii="Times New Roman" w:hAnsi="Times New Roman" w:cs="Times New Roman"/>
          <w:sz w:val="24"/>
          <w:szCs w:val="24"/>
          <w:u w:val="single"/>
        </w:rPr>
      </w:pPr>
      <w:r w:rsidRPr="00465D55">
        <w:rPr>
          <w:rFonts w:ascii="Times New Roman" w:hAnsi="Times New Roman" w:cs="Times New Roman"/>
          <w:sz w:val="24"/>
          <w:szCs w:val="24"/>
          <w:u w:val="single"/>
        </w:rPr>
        <w:t xml:space="preserve">Data on Terminations </w:t>
      </w:r>
    </w:p>
    <w:p w:rsidRPr="00465D55" w:rsidR="00D875BB" w:rsidP="009E5578" w:rsidRDefault="00D875BB" w14:paraId="394E73E9" w14:textId="77777777">
      <w:pPr>
        <w:spacing w:after="0" w:line="240" w:lineRule="auto"/>
        <w:rPr>
          <w:rFonts w:ascii="Times New Roman" w:hAnsi="Times New Roman" w:cs="Times New Roman"/>
          <w:sz w:val="24"/>
          <w:szCs w:val="24"/>
        </w:rPr>
      </w:pPr>
    </w:p>
    <w:p w:rsidRPr="00A7406F" w:rsidR="000D2ACD" w:rsidP="009E5578" w:rsidRDefault="000D2ACD" w14:paraId="394E73EA" w14:textId="77777777">
      <w:pPr>
        <w:spacing w:after="0" w:line="240" w:lineRule="auto"/>
        <w:rPr>
          <w:rFonts w:ascii="Times New Roman" w:hAnsi="Times New Roman" w:cs="Times New Roman"/>
          <w:sz w:val="24"/>
          <w:szCs w:val="24"/>
        </w:rPr>
      </w:pPr>
      <w:r w:rsidRPr="00465D55">
        <w:rPr>
          <w:rFonts w:ascii="Times New Roman" w:hAnsi="Times New Roman" w:cs="Times New Roman"/>
          <w:sz w:val="24"/>
          <w:szCs w:val="24"/>
        </w:rPr>
        <w:t xml:space="preserve">Two comments ask OFCCP to alter its proposal for contractors to divide its termination data into voluntary and involuntary terminations.  One of the commenters notes that some terminations </w:t>
      </w:r>
      <w:r w:rsidRPr="00465D55">
        <w:rPr>
          <w:rFonts w:ascii="Times New Roman" w:hAnsi="Times New Roman" w:cs="Times New Roman"/>
          <w:sz w:val="24"/>
          <w:szCs w:val="24"/>
        </w:rPr>
        <w:lastRenderedPageBreak/>
        <w:t xml:space="preserve">are neither voluntary nor involuntary.  For instance, if a new employee begins work and later </w:t>
      </w:r>
      <w:r w:rsidRPr="00465D55" w:rsidR="009750AC">
        <w:rPr>
          <w:rFonts w:ascii="Times New Roman" w:hAnsi="Times New Roman" w:cs="Times New Roman"/>
          <w:sz w:val="24"/>
          <w:szCs w:val="24"/>
        </w:rPr>
        <w:t>is</w:t>
      </w:r>
      <w:r w:rsidRPr="00465D55">
        <w:rPr>
          <w:rFonts w:ascii="Times New Roman" w:hAnsi="Times New Roman" w:cs="Times New Roman"/>
          <w:sz w:val="24"/>
          <w:szCs w:val="24"/>
        </w:rPr>
        <w:t xml:space="preserve"> rejected by E-verify, the termination may be considered “administrative” or “other.”  </w:t>
      </w:r>
      <w:r w:rsidRPr="00465D55" w:rsidR="00AA7CC6">
        <w:rPr>
          <w:rFonts w:ascii="Times New Roman" w:hAnsi="Times New Roman" w:cs="Times New Roman"/>
          <w:sz w:val="24"/>
          <w:szCs w:val="24"/>
        </w:rPr>
        <w:t>Also,</w:t>
      </w:r>
      <w:r w:rsidRPr="00465D55">
        <w:rPr>
          <w:rFonts w:ascii="Times New Roman" w:hAnsi="Times New Roman" w:cs="Times New Roman"/>
          <w:sz w:val="24"/>
          <w:szCs w:val="24"/>
        </w:rPr>
        <w:t xml:space="preserve"> one commenter suggests removing the request for “voluntary” terminations</w:t>
      </w:r>
      <w:r w:rsidRPr="00465D55" w:rsidR="009750AC">
        <w:rPr>
          <w:rFonts w:ascii="Times New Roman" w:hAnsi="Times New Roman" w:cs="Times New Roman"/>
          <w:sz w:val="24"/>
          <w:szCs w:val="24"/>
        </w:rPr>
        <w:t xml:space="preserve">. </w:t>
      </w:r>
      <w:r w:rsidRPr="00465D55">
        <w:rPr>
          <w:rFonts w:ascii="Times New Roman" w:hAnsi="Times New Roman" w:cs="Times New Roman"/>
          <w:sz w:val="24"/>
          <w:szCs w:val="24"/>
        </w:rPr>
        <w:t xml:space="preserve"> </w:t>
      </w:r>
      <w:r w:rsidRPr="00465D55" w:rsidR="009750AC">
        <w:rPr>
          <w:rFonts w:ascii="Times New Roman" w:hAnsi="Times New Roman" w:cs="Times New Roman"/>
          <w:sz w:val="24"/>
          <w:szCs w:val="24"/>
        </w:rPr>
        <w:t xml:space="preserve">However, </w:t>
      </w:r>
      <w:r w:rsidRPr="00465D55">
        <w:rPr>
          <w:rFonts w:ascii="Times New Roman" w:hAnsi="Times New Roman" w:cs="Times New Roman"/>
          <w:sz w:val="24"/>
          <w:szCs w:val="24"/>
        </w:rPr>
        <w:t>OFCCP notes that some terminations</w:t>
      </w:r>
      <w:r w:rsidRPr="00465D55" w:rsidR="009750AC">
        <w:rPr>
          <w:rFonts w:ascii="Times New Roman" w:hAnsi="Times New Roman" w:cs="Times New Roman"/>
          <w:sz w:val="24"/>
          <w:szCs w:val="24"/>
        </w:rPr>
        <w:t xml:space="preserve"> deemed</w:t>
      </w:r>
      <w:r w:rsidRPr="00465D55">
        <w:rPr>
          <w:rFonts w:ascii="Times New Roman" w:hAnsi="Times New Roman" w:cs="Times New Roman"/>
          <w:sz w:val="24"/>
          <w:szCs w:val="24"/>
        </w:rPr>
        <w:t xml:space="preserve"> </w:t>
      </w:r>
      <w:r w:rsidRPr="00465D55" w:rsidR="009750AC">
        <w:rPr>
          <w:rFonts w:ascii="Times New Roman" w:hAnsi="Times New Roman" w:cs="Times New Roman"/>
          <w:sz w:val="24"/>
          <w:szCs w:val="24"/>
        </w:rPr>
        <w:t xml:space="preserve">“voluntary” </w:t>
      </w:r>
      <w:r w:rsidRPr="00465D55">
        <w:rPr>
          <w:rFonts w:ascii="Times New Roman" w:hAnsi="Times New Roman" w:cs="Times New Roman"/>
          <w:sz w:val="24"/>
          <w:szCs w:val="24"/>
        </w:rPr>
        <w:t>may</w:t>
      </w:r>
      <w:r w:rsidRPr="00465D55" w:rsidR="009750AC">
        <w:rPr>
          <w:rFonts w:ascii="Times New Roman" w:hAnsi="Times New Roman" w:cs="Times New Roman"/>
          <w:sz w:val="24"/>
          <w:szCs w:val="24"/>
        </w:rPr>
        <w:t>, in fact,</w:t>
      </w:r>
      <w:r w:rsidRPr="00465D55">
        <w:rPr>
          <w:rFonts w:ascii="Times New Roman" w:hAnsi="Times New Roman" w:cs="Times New Roman"/>
          <w:sz w:val="24"/>
          <w:szCs w:val="24"/>
        </w:rPr>
        <w:t xml:space="preserve"> fall into the category of constructive discharge, a </w:t>
      </w:r>
      <w:r w:rsidRPr="00465D55" w:rsidR="009750AC">
        <w:rPr>
          <w:rFonts w:ascii="Times New Roman" w:hAnsi="Times New Roman" w:cs="Times New Roman"/>
          <w:sz w:val="24"/>
          <w:szCs w:val="24"/>
        </w:rPr>
        <w:t>situation wherein the employee is forced to quit due to intolerable working conditions, potentially including harassment, discrimination and/or retaliation.</w:t>
      </w:r>
      <w:r w:rsidRPr="00465D55">
        <w:rPr>
          <w:rFonts w:ascii="Times New Roman" w:hAnsi="Times New Roman" w:cs="Times New Roman"/>
          <w:sz w:val="24"/>
          <w:szCs w:val="24"/>
        </w:rPr>
        <w:t xml:space="preserve">  To reduce confusion, OFCCP withdraws this proposed change to the cur</w:t>
      </w:r>
      <w:r w:rsidRPr="00465D55" w:rsidR="00462D00">
        <w:rPr>
          <w:rFonts w:ascii="Times New Roman" w:hAnsi="Times New Roman" w:cs="Times New Roman"/>
          <w:sz w:val="24"/>
          <w:szCs w:val="24"/>
        </w:rPr>
        <w:t>rently authorized letter.</w:t>
      </w:r>
      <w:r w:rsidRPr="00465D55" w:rsidR="00D553E8">
        <w:rPr>
          <w:rFonts w:ascii="Times New Roman" w:hAnsi="Times New Roman" w:cs="Times New Roman"/>
          <w:sz w:val="24"/>
          <w:szCs w:val="24"/>
        </w:rPr>
        <w:t xml:space="preserve">  The agency requests data on all terminations without grouping by voluntary or involuntary.</w:t>
      </w:r>
    </w:p>
    <w:p w:rsidR="00D875BB" w:rsidP="009E5578" w:rsidRDefault="00D875BB" w14:paraId="394E73EB" w14:textId="77777777">
      <w:pPr>
        <w:spacing w:after="0" w:line="240" w:lineRule="auto"/>
        <w:rPr>
          <w:rFonts w:ascii="Times New Roman" w:hAnsi="Times New Roman" w:cs="Times New Roman"/>
          <w:sz w:val="24"/>
          <w:szCs w:val="24"/>
          <w:u w:val="single"/>
        </w:rPr>
      </w:pPr>
    </w:p>
    <w:p w:rsidRPr="00A7406F" w:rsidR="00A5709E" w:rsidP="009E5578" w:rsidRDefault="00120366" w14:paraId="394E73EC" w14:textId="77777777">
      <w:pPr>
        <w:spacing w:after="0" w:line="240" w:lineRule="auto"/>
        <w:jc w:val="center"/>
        <w:rPr>
          <w:rFonts w:ascii="Times New Roman" w:hAnsi="Times New Roman" w:cs="Times New Roman"/>
          <w:b/>
          <w:sz w:val="24"/>
          <w:szCs w:val="24"/>
        </w:rPr>
      </w:pPr>
      <w:r w:rsidRPr="00A7406F">
        <w:rPr>
          <w:rFonts w:ascii="Times New Roman" w:hAnsi="Times New Roman" w:cs="Times New Roman"/>
          <w:b/>
          <w:sz w:val="24"/>
          <w:szCs w:val="24"/>
        </w:rPr>
        <w:t xml:space="preserve">Section 503 and VEVRAA </w:t>
      </w:r>
      <w:r w:rsidRPr="00A7406F" w:rsidR="00A5709E">
        <w:rPr>
          <w:rFonts w:ascii="Times New Roman" w:hAnsi="Times New Roman" w:cs="Times New Roman"/>
          <w:b/>
          <w:sz w:val="24"/>
          <w:szCs w:val="24"/>
        </w:rPr>
        <w:t>Focused Review Scheduling Letter</w:t>
      </w:r>
      <w:r w:rsidRPr="00A7406F">
        <w:rPr>
          <w:rFonts w:ascii="Times New Roman" w:hAnsi="Times New Roman" w:cs="Times New Roman"/>
          <w:b/>
          <w:sz w:val="24"/>
          <w:szCs w:val="24"/>
        </w:rPr>
        <w:t>s</w:t>
      </w:r>
    </w:p>
    <w:p w:rsidRPr="00A7406F" w:rsidR="00A5709E" w:rsidP="009E5578" w:rsidRDefault="00A5709E" w14:paraId="394E73ED" w14:textId="77777777">
      <w:pPr>
        <w:spacing w:after="0" w:line="240" w:lineRule="auto"/>
        <w:rPr>
          <w:rFonts w:ascii="Times New Roman" w:hAnsi="Times New Roman" w:cs="Times New Roman"/>
          <w:sz w:val="24"/>
          <w:szCs w:val="24"/>
        </w:rPr>
      </w:pPr>
    </w:p>
    <w:p w:rsidRPr="00A7406F" w:rsidR="00224113" w:rsidP="009E5578" w:rsidRDefault="00202414" w14:paraId="394E73EE" w14:textId="77777777">
      <w:pPr>
        <w:spacing w:after="0" w:line="240" w:lineRule="auto"/>
        <w:rPr>
          <w:rFonts w:ascii="Times New Roman" w:hAnsi="Times New Roman" w:cs="Times New Roman"/>
          <w:sz w:val="24"/>
          <w:szCs w:val="24"/>
        </w:rPr>
      </w:pPr>
      <w:r w:rsidRPr="00A7406F">
        <w:rPr>
          <w:rFonts w:ascii="Times New Roman" w:hAnsi="Times New Roman" w:cs="Times New Roman"/>
          <w:sz w:val="24"/>
          <w:szCs w:val="24"/>
        </w:rPr>
        <w:t>In August 2018, OFCCP issued a directive to begin scheduling focused reviews.</w:t>
      </w:r>
      <w:r w:rsidRPr="00A7406F">
        <w:rPr>
          <w:rStyle w:val="FootnoteReference"/>
        </w:rPr>
        <w:footnoteReference w:id="35"/>
      </w:r>
      <w:r w:rsidRPr="00A7406F">
        <w:rPr>
          <w:rFonts w:ascii="Times New Roman" w:hAnsi="Times New Roman" w:cs="Times New Roman"/>
          <w:sz w:val="24"/>
          <w:szCs w:val="24"/>
        </w:rPr>
        <w:t xml:space="preserve"> </w:t>
      </w:r>
      <w:r w:rsidRPr="00A7406F" w:rsidR="008D302F">
        <w:rPr>
          <w:rFonts w:ascii="Times New Roman" w:hAnsi="Times New Roman" w:cs="Times New Roman"/>
          <w:sz w:val="24"/>
          <w:szCs w:val="24"/>
        </w:rPr>
        <w:t xml:space="preserve"> The purpose of the focused reviews under Section 503 is two-fold: </w:t>
      </w:r>
      <w:r w:rsidR="009750AC">
        <w:rPr>
          <w:rFonts w:ascii="Times New Roman" w:hAnsi="Times New Roman" w:cs="Times New Roman"/>
          <w:sz w:val="24"/>
          <w:szCs w:val="24"/>
        </w:rPr>
        <w:t xml:space="preserve">(1) </w:t>
      </w:r>
      <w:r w:rsidRPr="00A7406F" w:rsidR="008D302F">
        <w:rPr>
          <w:rFonts w:ascii="Times New Roman" w:hAnsi="Times New Roman" w:cs="Times New Roman"/>
          <w:sz w:val="24"/>
          <w:szCs w:val="24"/>
        </w:rPr>
        <w:t xml:space="preserve">to ensure that federal contractors </w:t>
      </w:r>
      <w:r w:rsidRPr="00A7406F" w:rsidR="008D302F">
        <w:rPr>
          <w:rFonts w:ascii="Times New Roman" w:hAnsi="Times New Roman" w:cs="Times New Roman"/>
          <w:sz w:val="24"/>
          <w:szCs w:val="24"/>
        </w:rPr>
        <w:lastRenderedPageBreak/>
        <w:t xml:space="preserve">fully comply with </w:t>
      </w:r>
      <w:r w:rsidR="009750AC">
        <w:rPr>
          <w:rFonts w:ascii="Times New Roman" w:hAnsi="Times New Roman" w:cs="Times New Roman"/>
          <w:sz w:val="24"/>
          <w:szCs w:val="24"/>
        </w:rPr>
        <w:t xml:space="preserve">their </w:t>
      </w:r>
      <w:r w:rsidRPr="00A7406F" w:rsidR="008D302F">
        <w:rPr>
          <w:rFonts w:ascii="Times New Roman" w:hAnsi="Times New Roman" w:cs="Times New Roman"/>
          <w:sz w:val="24"/>
          <w:szCs w:val="24"/>
        </w:rPr>
        <w:t>equal employment opportunity obligations</w:t>
      </w:r>
      <w:r w:rsidR="009750AC">
        <w:rPr>
          <w:rFonts w:ascii="Times New Roman" w:hAnsi="Times New Roman" w:cs="Times New Roman"/>
          <w:sz w:val="24"/>
          <w:szCs w:val="24"/>
        </w:rPr>
        <w:t xml:space="preserve"> under Section 503;</w:t>
      </w:r>
      <w:r w:rsidRPr="00A7406F" w:rsidR="008D302F">
        <w:rPr>
          <w:rFonts w:ascii="Times New Roman" w:hAnsi="Times New Roman" w:cs="Times New Roman"/>
          <w:sz w:val="24"/>
          <w:szCs w:val="24"/>
        </w:rPr>
        <w:t xml:space="preserve"> and </w:t>
      </w:r>
      <w:r w:rsidR="009750AC">
        <w:rPr>
          <w:rFonts w:ascii="Times New Roman" w:hAnsi="Times New Roman" w:cs="Times New Roman"/>
          <w:sz w:val="24"/>
          <w:szCs w:val="24"/>
        </w:rPr>
        <w:t xml:space="preserve">(2) </w:t>
      </w:r>
      <w:r w:rsidRPr="00A7406F" w:rsidR="008D302F">
        <w:rPr>
          <w:rFonts w:ascii="Times New Roman" w:hAnsi="Times New Roman" w:cs="Times New Roman"/>
          <w:sz w:val="24"/>
          <w:szCs w:val="24"/>
        </w:rPr>
        <w:t>to encourage them to consider additional best practices to increase employment of qualified individuals with disabilities</w:t>
      </w:r>
      <w:r w:rsidRPr="00A7406F" w:rsidR="00AA7CC6">
        <w:rPr>
          <w:rFonts w:ascii="Times New Roman" w:hAnsi="Times New Roman" w:cs="Times New Roman"/>
          <w:sz w:val="24"/>
          <w:szCs w:val="24"/>
        </w:rPr>
        <w:t xml:space="preserve">.  </w:t>
      </w:r>
      <w:r w:rsidRPr="00A7406F" w:rsidR="008D302F">
        <w:rPr>
          <w:rFonts w:ascii="Times New Roman" w:hAnsi="Times New Roman" w:cs="Times New Roman"/>
          <w:sz w:val="24"/>
          <w:szCs w:val="24"/>
        </w:rPr>
        <w:t>In the time since OFCCP issued the directive</w:t>
      </w:r>
      <w:r w:rsidRPr="00A7406F">
        <w:rPr>
          <w:rFonts w:ascii="Times New Roman" w:hAnsi="Times New Roman" w:cs="Times New Roman"/>
          <w:sz w:val="24"/>
          <w:szCs w:val="24"/>
        </w:rPr>
        <w:t xml:space="preserve">, the agency has developed a </w:t>
      </w:r>
      <w:r w:rsidRPr="00A7406F" w:rsidR="008D302F">
        <w:rPr>
          <w:rFonts w:ascii="Times New Roman" w:hAnsi="Times New Roman" w:cs="Times New Roman"/>
          <w:sz w:val="24"/>
          <w:szCs w:val="24"/>
        </w:rPr>
        <w:t xml:space="preserve">Section 503 </w:t>
      </w:r>
      <w:r w:rsidRPr="00A7406F">
        <w:rPr>
          <w:rFonts w:ascii="Times New Roman" w:hAnsi="Times New Roman" w:cs="Times New Roman"/>
          <w:sz w:val="24"/>
          <w:szCs w:val="24"/>
        </w:rPr>
        <w:t>focused review program, with input from federal contractors and their representatives at town halls hosted across the country.</w:t>
      </w:r>
      <w:r w:rsidRPr="00A7406F" w:rsidR="008D302F">
        <w:rPr>
          <w:rFonts w:ascii="Times New Roman" w:hAnsi="Times New Roman" w:cs="Times New Roman"/>
          <w:sz w:val="24"/>
          <w:szCs w:val="24"/>
        </w:rPr>
        <w:t xml:space="preserve">  The agency has also met with disability-focused groups and trained agency staff on this type of investigative procedure.  </w:t>
      </w:r>
    </w:p>
    <w:p w:rsidRPr="00A7406F" w:rsidR="00224113" w:rsidP="009E5578" w:rsidRDefault="00224113" w14:paraId="394E73EF" w14:textId="77777777">
      <w:pPr>
        <w:spacing w:after="0" w:line="240" w:lineRule="auto"/>
        <w:rPr>
          <w:rFonts w:ascii="Times New Roman" w:hAnsi="Times New Roman" w:cs="Times New Roman"/>
          <w:sz w:val="24"/>
          <w:szCs w:val="24"/>
        </w:rPr>
      </w:pPr>
    </w:p>
    <w:p w:rsidRPr="00A7406F" w:rsidR="00120366" w:rsidP="009E5578" w:rsidRDefault="008D302F" w14:paraId="394E73F0" w14:textId="77777777">
      <w:pPr>
        <w:spacing w:after="0" w:line="240" w:lineRule="auto"/>
        <w:rPr>
          <w:rFonts w:ascii="Times New Roman" w:hAnsi="Times New Roman" w:cs="Times New Roman"/>
          <w:sz w:val="24"/>
          <w:szCs w:val="24"/>
        </w:rPr>
      </w:pPr>
      <w:r w:rsidRPr="00A7406F">
        <w:rPr>
          <w:rFonts w:ascii="Times New Roman" w:hAnsi="Times New Roman" w:cs="Times New Roman"/>
          <w:sz w:val="24"/>
          <w:szCs w:val="24"/>
        </w:rPr>
        <w:t xml:space="preserve">During development of the focused review program, OFCCP identified </w:t>
      </w:r>
      <w:r w:rsidRPr="00A7406F" w:rsidR="00431113">
        <w:rPr>
          <w:rFonts w:ascii="Times New Roman" w:hAnsi="Times New Roman" w:cs="Times New Roman"/>
          <w:sz w:val="24"/>
          <w:szCs w:val="24"/>
        </w:rPr>
        <w:t>ways to improve</w:t>
      </w:r>
      <w:r w:rsidRPr="00A7406F">
        <w:rPr>
          <w:rFonts w:ascii="Times New Roman" w:hAnsi="Times New Roman" w:cs="Times New Roman"/>
          <w:sz w:val="24"/>
          <w:szCs w:val="24"/>
        </w:rPr>
        <w:t xml:space="preserve"> the Section 503 focused review </w:t>
      </w:r>
      <w:r w:rsidRPr="0053086C" w:rsidR="0053086C">
        <w:rPr>
          <w:rFonts w:ascii="Times New Roman" w:hAnsi="Times New Roman" w:cs="Times New Roman"/>
          <w:sz w:val="24"/>
          <w:szCs w:val="24"/>
        </w:rPr>
        <w:t xml:space="preserve">scheduling </w:t>
      </w:r>
      <w:r w:rsidRPr="00A7406F">
        <w:rPr>
          <w:rFonts w:ascii="Times New Roman" w:hAnsi="Times New Roman" w:cs="Times New Roman"/>
          <w:sz w:val="24"/>
          <w:szCs w:val="24"/>
        </w:rPr>
        <w:t>letter</w:t>
      </w:r>
      <w:r w:rsidRPr="00A7406F" w:rsidR="00431113">
        <w:rPr>
          <w:rFonts w:ascii="Times New Roman" w:hAnsi="Times New Roman" w:cs="Times New Roman"/>
          <w:sz w:val="24"/>
          <w:szCs w:val="24"/>
        </w:rPr>
        <w:t>, to better achieve the underlying purpose of the program: e</w:t>
      </w:r>
      <w:r w:rsidRPr="00A7406F" w:rsidR="00636049">
        <w:rPr>
          <w:rFonts w:ascii="Times New Roman" w:hAnsi="Times New Roman" w:cs="Times New Roman"/>
          <w:sz w:val="24"/>
          <w:szCs w:val="24"/>
        </w:rPr>
        <w:t>qual employment opportunity</w:t>
      </w:r>
      <w:r w:rsidR="00924B45">
        <w:rPr>
          <w:rFonts w:ascii="Times New Roman" w:hAnsi="Times New Roman" w:cs="Times New Roman"/>
          <w:sz w:val="24"/>
          <w:szCs w:val="24"/>
        </w:rPr>
        <w:t>,</w:t>
      </w:r>
      <w:r w:rsidRPr="00A7406F" w:rsidR="00636049">
        <w:rPr>
          <w:rFonts w:ascii="Times New Roman" w:hAnsi="Times New Roman" w:cs="Times New Roman"/>
          <w:sz w:val="24"/>
          <w:szCs w:val="24"/>
        </w:rPr>
        <w:t xml:space="preserve"> </w:t>
      </w:r>
      <w:r w:rsidR="009750AC">
        <w:rPr>
          <w:rFonts w:ascii="Times New Roman" w:hAnsi="Times New Roman" w:cs="Times New Roman"/>
          <w:sz w:val="24"/>
          <w:szCs w:val="24"/>
        </w:rPr>
        <w:t>including</w:t>
      </w:r>
      <w:r w:rsidRPr="00A7406F" w:rsidR="009750AC">
        <w:rPr>
          <w:rFonts w:ascii="Times New Roman" w:hAnsi="Times New Roman" w:cs="Times New Roman"/>
          <w:sz w:val="24"/>
          <w:szCs w:val="24"/>
        </w:rPr>
        <w:t xml:space="preserve"> </w:t>
      </w:r>
      <w:r w:rsidRPr="00A7406F" w:rsidR="00431113">
        <w:rPr>
          <w:rFonts w:ascii="Times New Roman" w:hAnsi="Times New Roman" w:cs="Times New Roman"/>
          <w:sz w:val="24"/>
          <w:szCs w:val="24"/>
        </w:rPr>
        <w:t xml:space="preserve">pay </w:t>
      </w:r>
      <w:r w:rsidRPr="00A7406F" w:rsidR="00636049">
        <w:rPr>
          <w:rFonts w:ascii="Times New Roman" w:hAnsi="Times New Roman" w:cs="Times New Roman"/>
          <w:sz w:val="24"/>
          <w:szCs w:val="24"/>
        </w:rPr>
        <w:t xml:space="preserve">equity </w:t>
      </w:r>
      <w:r w:rsidRPr="00A7406F" w:rsidR="00431113">
        <w:rPr>
          <w:rFonts w:ascii="Times New Roman" w:hAnsi="Times New Roman" w:cs="Times New Roman"/>
          <w:sz w:val="24"/>
          <w:szCs w:val="24"/>
        </w:rPr>
        <w:t>for individuals with disability.  Currently, the</w:t>
      </w:r>
      <w:r w:rsidRPr="00A7406F">
        <w:rPr>
          <w:rFonts w:ascii="Times New Roman" w:hAnsi="Times New Roman" w:cs="Times New Roman"/>
          <w:sz w:val="24"/>
          <w:szCs w:val="24"/>
        </w:rPr>
        <w:t xml:space="preserve"> approved letter</w:t>
      </w:r>
      <w:r w:rsidRPr="00A7406F" w:rsidR="00431113">
        <w:rPr>
          <w:rFonts w:ascii="Times New Roman" w:hAnsi="Times New Roman" w:cs="Times New Roman"/>
          <w:sz w:val="24"/>
          <w:szCs w:val="24"/>
        </w:rPr>
        <w:t xml:space="preserve"> is an abbreviated version of O</w:t>
      </w:r>
      <w:r w:rsidRPr="00A7406F">
        <w:rPr>
          <w:rFonts w:ascii="Times New Roman" w:hAnsi="Times New Roman" w:cs="Times New Roman"/>
          <w:sz w:val="24"/>
          <w:szCs w:val="24"/>
        </w:rPr>
        <w:t>FCCP’s compliance review lette</w:t>
      </w:r>
      <w:r w:rsidRPr="00A7406F" w:rsidR="00431113">
        <w:rPr>
          <w:rFonts w:ascii="Times New Roman" w:hAnsi="Times New Roman" w:cs="Times New Roman"/>
          <w:sz w:val="24"/>
          <w:szCs w:val="24"/>
        </w:rPr>
        <w:t>r that was approved as a non-material change by OMB</w:t>
      </w:r>
      <w:r w:rsidR="00414527">
        <w:rPr>
          <w:rFonts w:ascii="Times New Roman" w:hAnsi="Times New Roman" w:cs="Times New Roman"/>
          <w:sz w:val="24"/>
          <w:szCs w:val="24"/>
        </w:rPr>
        <w:t xml:space="preserve"> in November 2018</w:t>
      </w:r>
      <w:r w:rsidRPr="00A7406F" w:rsidR="00431113">
        <w:rPr>
          <w:rFonts w:ascii="Times New Roman" w:hAnsi="Times New Roman" w:cs="Times New Roman"/>
          <w:sz w:val="24"/>
          <w:szCs w:val="24"/>
        </w:rPr>
        <w:t xml:space="preserve">.  In the proposal, OFCCP seeks authorization to collect information that will </w:t>
      </w:r>
      <w:r w:rsidRPr="00A7406F" w:rsidR="007A4727">
        <w:rPr>
          <w:rFonts w:ascii="Times New Roman" w:hAnsi="Times New Roman" w:cs="Times New Roman"/>
          <w:sz w:val="24"/>
          <w:szCs w:val="24"/>
        </w:rPr>
        <w:t xml:space="preserve">better equip the agency to investigate </w:t>
      </w:r>
      <w:r w:rsidR="00637CC1">
        <w:rPr>
          <w:rFonts w:ascii="Times New Roman" w:hAnsi="Times New Roman" w:cs="Times New Roman"/>
          <w:sz w:val="24"/>
          <w:szCs w:val="24"/>
        </w:rPr>
        <w:t>whether</w:t>
      </w:r>
      <w:r w:rsidRPr="00A7406F" w:rsidR="00637CC1">
        <w:rPr>
          <w:rFonts w:ascii="Times New Roman" w:hAnsi="Times New Roman" w:cs="Times New Roman"/>
          <w:sz w:val="24"/>
          <w:szCs w:val="24"/>
        </w:rPr>
        <w:t xml:space="preserve"> </w:t>
      </w:r>
      <w:r w:rsidRPr="00A7406F" w:rsidR="007A4727">
        <w:rPr>
          <w:rFonts w:ascii="Times New Roman" w:hAnsi="Times New Roman" w:cs="Times New Roman"/>
          <w:sz w:val="24"/>
          <w:szCs w:val="24"/>
        </w:rPr>
        <w:t xml:space="preserve">individuals with a disability are being discriminated against in selection decisions or in compensation.  Contractors are already required to maintain the information under OFCCP’s </w:t>
      </w:r>
      <w:r w:rsidRPr="00A7406F" w:rsidR="007A4727">
        <w:rPr>
          <w:rFonts w:ascii="Times New Roman" w:hAnsi="Times New Roman" w:cs="Times New Roman"/>
          <w:sz w:val="24"/>
          <w:szCs w:val="24"/>
        </w:rPr>
        <w:lastRenderedPageBreak/>
        <w:t>laws</w:t>
      </w:r>
      <w:r w:rsidR="009750AC">
        <w:rPr>
          <w:rFonts w:ascii="Times New Roman" w:hAnsi="Times New Roman" w:cs="Times New Roman"/>
          <w:sz w:val="24"/>
          <w:szCs w:val="24"/>
        </w:rPr>
        <w:t>,</w:t>
      </w:r>
      <w:r w:rsidRPr="00A7406F" w:rsidR="007A4727">
        <w:rPr>
          <w:rFonts w:ascii="Times New Roman" w:hAnsi="Times New Roman" w:cs="Times New Roman"/>
          <w:sz w:val="24"/>
          <w:szCs w:val="24"/>
        </w:rPr>
        <w:t xml:space="preserve"> though this is the first </w:t>
      </w:r>
      <w:r w:rsidRPr="00A7406F" w:rsidR="00AA7CC6">
        <w:rPr>
          <w:rFonts w:ascii="Times New Roman" w:hAnsi="Times New Roman" w:cs="Times New Roman"/>
          <w:sz w:val="24"/>
          <w:szCs w:val="24"/>
        </w:rPr>
        <w:t>time,</w:t>
      </w:r>
      <w:r w:rsidRPr="00A7406F" w:rsidR="007A4727">
        <w:rPr>
          <w:rFonts w:ascii="Times New Roman" w:hAnsi="Times New Roman" w:cs="Times New Roman"/>
          <w:sz w:val="24"/>
          <w:szCs w:val="24"/>
        </w:rPr>
        <w:t xml:space="preserve"> OFCCP has sought this information at the beginning of a compliance evaluation by using a scheduling letter.  </w:t>
      </w:r>
    </w:p>
    <w:p w:rsidRPr="00A7406F" w:rsidR="00120366" w:rsidP="009E5578" w:rsidRDefault="00120366" w14:paraId="394E73F1" w14:textId="77777777">
      <w:pPr>
        <w:spacing w:after="0" w:line="240" w:lineRule="auto"/>
        <w:rPr>
          <w:rFonts w:ascii="Times New Roman" w:hAnsi="Times New Roman" w:cs="Times New Roman"/>
          <w:sz w:val="24"/>
          <w:szCs w:val="24"/>
        </w:rPr>
      </w:pPr>
    </w:p>
    <w:p w:rsidRPr="00A7406F" w:rsidR="007A4727" w:rsidP="009E5578" w:rsidRDefault="00431113" w14:paraId="394E73F2" w14:textId="77777777">
      <w:pPr>
        <w:spacing w:after="0" w:line="240" w:lineRule="auto"/>
        <w:rPr>
          <w:rFonts w:ascii="Times New Roman" w:hAnsi="Times New Roman" w:cs="Times New Roman"/>
          <w:sz w:val="24"/>
          <w:szCs w:val="24"/>
        </w:rPr>
      </w:pPr>
      <w:r w:rsidRPr="00A7406F">
        <w:rPr>
          <w:rFonts w:ascii="Times New Roman" w:hAnsi="Times New Roman" w:cs="Times New Roman"/>
          <w:sz w:val="24"/>
          <w:szCs w:val="24"/>
        </w:rPr>
        <w:t xml:space="preserve">OFCCP </w:t>
      </w:r>
      <w:r w:rsidRPr="00A7406F" w:rsidR="007A4727">
        <w:rPr>
          <w:rFonts w:ascii="Times New Roman" w:hAnsi="Times New Roman" w:cs="Times New Roman"/>
          <w:sz w:val="24"/>
          <w:szCs w:val="24"/>
        </w:rPr>
        <w:t xml:space="preserve">also </w:t>
      </w:r>
      <w:r w:rsidRPr="00A7406F">
        <w:rPr>
          <w:rFonts w:ascii="Times New Roman" w:hAnsi="Times New Roman" w:cs="Times New Roman"/>
          <w:sz w:val="24"/>
          <w:szCs w:val="24"/>
        </w:rPr>
        <w:t>seeks authorization of a letter in this ICR for the agency to begin scheduling focused reviews under VEVRAA.</w:t>
      </w:r>
      <w:r w:rsidRPr="00A7406F" w:rsidR="007A4727">
        <w:rPr>
          <w:rFonts w:ascii="Times New Roman" w:hAnsi="Times New Roman" w:cs="Times New Roman"/>
          <w:sz w:val="24"/>
          <w:szCs w:val="24"/>
        </w:rPr>
        <w:t xml:space="preserve">  </w:t>
      </w:r>
      <w:r w:rsidRPr="00A7406F">
        <w:rPr>
          <w:rFonts w:ascii="Times New Roman" w:hAnsi="Times New Roman" w:cs="Times New Roman"/>
          <w:sz w:val="24"/>
          <w:szCs w:val="24"/>
        </w:rPr>
        <w:t xml:space="preserve">The Section 503 program will largely be replicated to conduct VEVRAA focused reviews after the agency obtains authorization for the VEVRAA focused review </w:t>
      </w:r>
      <w:r w:rsidRPr="0053086C" w:rsidR="0053086C">
        <w:rPr>
          <w:rFonts w:ascii="Times New Roman" w:hAnsi="Times New Roman" w:cs="Times New Roman"/>
          <w:sz w:val="24"/>
          <w:szCs w:val="24"/>
        </w:rPr>
        <w:t xml:space="preserve">scheduling </w:t>
      </w:r>
      <w:r w:rsidRPr="00A7406F">
        <w:rPr>
          <w:rFonts w:ascii="Times New Roman" w:hAnsi="Times New Roman" w:cs="Times New Roman"/>
          <w:sz w:val="24"/>
          <w:szCs w:val="24"/>
        </w:rPr>
        <w:t xml:space="preserve">letter.  </w:t>
      </w:r>
      <w:r w:rsidRPr="00A7406F" w:rsidR="007A4727">
        <w:rPr>
          <w:rFonts w:ascii="Times New Roman" w:hAnsi="Times New Roman" w:cs="Times New Roman"/>
          <w:sz w:val="24"/>
          <w:szCs w:val="24"/>
        </w:rPr>
        <w:t xml:space="preserve">The intent for the VEVRAA focused reviews is </w:t>
      </w:r>
      <w:r w:rsidRPr="00A7406F" w:rsidR="00F10CDC">
        <w:rPr>
          <w:rFonts w:ascii="Times New Roman" w:hAnsi="Times New Roman" w:cs="Times New Roman"/>
          <w:sz w:val="24"/>
          <w:szCs w:val="24"/>
        </w:rPr>
        <w:t xml:space="preserve">also </w:t>
      </w:r>
      <w:r w:rsidRPr="00A7406F" w:rsidR="007A4727">
        <w:rPr>
          <w:rFonts w:ascii="Times New Roman" w:hAnsi="Times New Roman" w:cs="Times New Roman"/>
          <w:sz w:val="24"/>
          <w:szCs w:val="24"/>
        </w:rPr>
        <w:t>to eliminate discrimination and promote best practices for an inclusive workplace</w:t>
      </w:r>
      <w:r w:rsidRPr="00A7406F" w:rsidR="00F10CDC">
        <w:rPr>
          <w:rFonts w:ascii="Times New Roman" w:hAnsi="Times New Roman" w:cs="Times New Roman"/>
          <w:sz w:val="24"/>
          <w:szCs w:val="24"/>
        </w:rPr>
        <w:t xml:space="preserve"> for a</w:t>
      </w:r>
      <w:r w:rsidR="009750AC">
        <w:rPr>
          <w:rFonts w:ascii="Times New Roman" w:hAnsi="Times New Roman" w:cs="Times New Roman"/>
          <w:sz w:val="24"/>
          <w:szCs w:val="24"/>
        </w:rPr>
        <w:t>nother</w:t>
      </w:r>
      <w:r w:rsidRPr="00A7406F" w:rsidR="00F10CDC">
        <w:rPr>
          <w:rFonts w:ascii="Times New Roman" w:hAnsi="Times New Roman" w:cs="Times New Roman"/>
          <w:sz w:val="24"/>
          <w:szCs w:val="24"/>
        </w:rPr>
        <w:t xml:space="preserve"> </w:t>
      </w:r>
      <w:r w:rsidRPr="00A7406F" w:rsidR="00AA7CC6">
        <w:rPr>
          <w:rFonts w:ascii="Times New Roman" w:hAnsi="Times New Roman" w:cs="Times New Roman"/>
          <w:sz w:val="24"/>
          <w:szCs w:val="24"/>
        </w:rPr>
        <w:t>group</w:t>
      </w:r>
      <w:r w:rsidR="00AA7CC6">
        <w:rPr>
          <w:rFonts w:ascii="Times New Roman" w:hAnsi="Times New Roman" w:cs="Times New Roman"/>
          <w:sz w:val="24"/>
          <w:szCs w:val="24"/>
        </w:rPr>
        <w:t>,</w:t>
      </w:r>
      <w:r w:rsidRPr="00A7406F" w:rsidR="007A4727">
        <w:rPr>
          <w:rFonts w:ascii="Times New Roman" w:hAnsi="Times New Roman" w:cs="Times New Roman"/>
          <w:sz w:val="24"/>
          <w:szCs w:val="24"/>
        </w:rPr>
        <w:t xml:space="preserve"> protected veterans.  Because the recordkeeping requirements for Section 503 and VEVRAA are nearly identical, the scheduling letter for VEVRAA </w:t>
      </w:r>
      <w:r w:rsidR="00256C6F">
        <w:rPr>
          <w:rFonts w:ascii="Times New Roman" w:hAnsi="Times New Roman" w:cs="Times New Roman"/>
          <w:sz w:val="24"/>
          <w:szCs w:val="24"/>
        </w:rPr>
        <w:t>requests the same types of information as the one for</w:t>
      </w:r>
      <w:r w:rsidRPr="00A7406F" w:rsidR="007A4727">
        <w:rPr>
          <w:rFonts w:ascii="Times New Roman" w:hAnsi="Times New Roman" w:cs="Times New Roman"/>
          <w:sz w:val="24"/>
          <w:szCs w:val="24"/>
        </w:rPr>
        <w:t xml:space="preserve"> Section 503</w:t>
      </w:r>
      <w:r w:rsidRPr="00A7406F" w:rsidR="00120366">
        <w:rPr>
          <w:rFonts w:ascii="Times New Roman" w:hAnsi="Times New Roman" w:cs="Times New Roman"/>
          <w:sz w:val="24"/>
          <w:szCs w:val="24"/>
        </w:rPr>
        <w:t>.</w:t>
      </w:r>
    </w:p>
    <w:p w:rsidR="007A4727" w:rsidP="009E5578" w:rsidRDefault="007A4727" w14:paraId="394E73F3" w14:textId="77777777">
      <w:pPr>
        <w:spacing w:after="0" w:line="240" w:lineRule="auto"/>
        <w:rPr>
          <w:rFonts w:ascii="Times New Roman" w:hAnsi="Times New Roman" w:cs="Times New Roman"/>
          <w:sz w:val="24"/>
          <w:szCs w:val="24"/>
        </w:rPr>
      </w:pPr>
    </w:p>
    <w:p w:rsidR="00B1427F" w:rsidP="009E5578" w:rsidRDefault="00B1427F" w14:paraId="394E73F4" w14:textId="77777777">
      <w:pPr>
        <w:spacing w:after="0" w:line="240" w:lineRule="auto"/>
        <w:rPr>
          <w:rFonts w:ascii="Times New Roman" w:hAnsi="Times New Roman" w:cs="Times New Roman"/>
          <w:sz w:val="24"/>
          <w:szCs w:val="24"/>
        </w:rPr>
      </w:pPr>
    </w:p>
    <w:p w:rsidRPr="00A7406F" w:rsidR="004449A3" w:rsidP="004449A3" w:rsidRDefault="004449A3" w14:paraId="394E73F5" w14:textId="77777777">
      <w:pPr>
        <w:spacing w:after="0" w:line="240" w:lineRule="auto"/>
        <w:rPr>
          <w:rFonts w:ascii="Times New Roman" w:hAnsi="Times New Roman" w:cs="Times New Roman"/>
          <w:sz w:val="24"/>
          <w:szCs w:val="24"/>
          <w:u w:val="single"/>
        </w:rPr>
      </w:pPr>
      <w:r w:rsidRPr="00A7406F">
        <w:rPr>
          <w:rFonts w:ascii="Times New Roman" w:hAnsi="Times New Roman" w:cs="Times New Roman"/>
          <w:sz w:val="24"/>
          <w:szCs w:val="24"/>
          <w:u w:val="single"/>
        </w:rPr>
        <w:t xml:space="preserve">Executive Order 11246 AAP </w:t>
      </w:r>
    </w:p>
    <w:p w:rsidRPr="00A7406F" w:rsidR="004449A3" w:rsidP="004449A3" w:rsidRDefault="004449A3" w14:paraId="394E73F6" w14:textId="77777777">
      <w:pPr>
        <w:spacing w:after="0" w:line="240" w:lineRule="auto"/>
        <w:rPr>
          <w:rFonts w:ascii="Times New Roman" w:hAnsi="Times New Roman" w:cs="Times New Roman"/>
          <w:sz w:val="24"/>
          <w:szCs w:val="24"/>
        </w:rPr>
      </w:pPr>
    </w:p>
    <w:p w:rsidR="004449A3" w:rsidP="004449A3" w:rsidRDefault="004449A3" w14:paraId="394E73F7" w14:textId="77777777">
      <w:pPr>
        <w:spacing w:after="0" w:line="240" w:lineRule="auto"/>
        <w:rPr>
          <w:rFonts w:ascii="Times New Roman" w:hAnsi="Times New Roman" w:cs="Times New Roman"/>
          <w:sz w:val="24"/>
          <w:szCs w:val="24"/>
        </w:rPr>
      </w:pPr>
      <w:r w:rsidRPr="00A7406F">
        <w:rPr>
          <w:rFonts w:ascii="Times New Roman" w:hAnsi="Times New Roman" w:cs="Times New Roman"/>
          <w:sz w:val="24"/>
          <w:szCs w:val="24"/>
        </w:rPr>
        <w:t>A few comments question the agency’s request for contractors to submit their Executive Order 11246 AAP as part of a Section 503 or VEVRAA focused review.  OFCCP clearly states the pur</w:t>
      </w:r>
      <w:r w:rsidRPr="00A7406F">
        <w:rPr>
          <w:rFonts w:ascii="Times New Roman" w:hAnsi="Times New Roman" w:cs="Times New Roman"/>
          <w:sz w:val="24"/>
          <w:szCs w:val="24"/>
        </w:rPr>
        <w:lastRenderedPageBreak/>
        <w:t>pose behind the information collection in footnote 1 of the focused review scheduling letters.  The same footnote also clearly states the limits of OFCCP’s use of the AAP.  Comments suggest that only requesting a job group structure, as opposed to the full AAP, would be sufficient and less burdensome for OFCCP’s stated purpose.  OFCCP also received a comment intimating that OFCCP is needlessly requesting information that will be discarded with no corollary benefit to the agency or public.  OFCCP disagrees with these characterizations.  The letter requires the contractor to provide its current Executive Order 11246 AAP</w:t>
      </w:r>
      <w:r>
        <w:rPr>
          <w:rFonts w:ascii="Times New Roman" w:hAnsi="Times New Roman" w:cs="Times New Roman"/>
          <w:sz w:val="24"/>
          <w:szCs w:val="24"/>
        </w:rPr>
        <w:t>, which it would already be required to maintain,</w:t>
      </w:r>
      <w:r w:rsidRPr="00A7406F">
        <w:rPr>
          <w:rFonts w:ascii="Times New Roman" w:hAnsi="Times New Roman" w:cs="Times New Roman"/>
          <w:sz w:val="24"/>
          <w:szCs w:val="24"/>
        </w:rPr>
        <w:t xml:space="preserve"> to OFCCP as opposed to requiring the contractor to extract a portion or portions of it, which may actually create more burden for the contractor than simply providing the full document.  If anything, the difference is negligible, and as stated in the letter the AAP will be used only to understand the contractor’s organizational structure, confirm Section 503 job groups, and understand how compliance strategies fit generally with the contractor’s other affirmative action efforts.  This information will enable OFCCP to conduct a more holistic, comprehensive focused review for both Section 503 and VEVRAA, a benefit to the public.</w:t>
      </w:r>
    </w:p>
    <w:p w:rsidR="004449A3" w:rsidP="004449A3" w:rsidRDefault="004449A3" w14:paraId="394E73F8" w14:textId="77777777">
      <w:pPr>
        <w:spacing w:after="0" w:line="240" w:lineRule="auto"/>
        <w:rPr>
          <w:rFonts w:ascii="Times New Roman" w:hAnsi="Times New Roman" w:cs="Times New Roman"/>
          <w:sz w:val="24"/>
          <w:szCs w:val="24"/>
        </w:rPr>
      </w:pPr>
    </w:p>
    <w:p w:rsidRPr="00A7406F" w:rsidR="00B1427F" w:rsidP="004449A3" w:rsidRDefault="00B1427F" w14:paraId="394E73F9" w14:textId="77777777">
      <w:pPr>
        <w:spacing w:after="0" w:line="240" w:lineRule="auto"/>
        <w:rPr>
          <w:rFonts w:ascii="Times New Roman" w:hAnsi="Times New Roman" w:cs="Times New Roman"/>
          <w:sz w:val="24"/>
          <w:szCs w:val="24"/>
        </w:rPr>
      </w:pPr>
    </w:p>
    <w:p w:rsidRPr="00D16314" w:rsidR="00224113" w:rsidP="009E5578" w:rsidRDefault="00F10CDC" w14:paraId="394E73FA" w14:textId="77777777">
      <w:pPr>
        <w:spacing w:after="0" w:line="240" w:lineRule="auto"/>
        <w:rPr>
          <w:rFonts w:ascii="Times New Roman" w:hAnsi="Times New Roman" w:cs="Times New Roman"/>
          <w:sz w:val="24"/>
          <w:szCs w:val="24"/>
          <w:u w:val="single"/>
        </w:rPr>
      </w:pPr>
      <w:r w:rsidRPr="00D16314">
        <w:rPr>
          <w:rFonts w:ascii="Times New Roman" w:hAnsi="Times New Roman" w:cs="Times New Roman"/>
          <w:sz w:val="24"/>
          <w:szCs w:val="24"/>
          <w:u w:val="single"/>
        </w:rPr>
        <w:lastRenderedPageBreak/>
        <w:t xml:space="preserve">Information on Self-identification, Compensation, and Employment Activity </w:t>
      </w:r>
    </w:p>
    <w:p w:rsidRPr="00D16314" w:rsidR="00F10CDC" w:rsidP="009E5578" w:rsidRDefault="00F10CDC" w14:paraId="394E73FB" w14:textId="77777777">
      <w:pPr>
        <w:spacing w:after="0" w:line="240" w:lineRule="auto"/>
        <w:rPr>
          <w:rFonts w:ascii="Times New Roman" w:hAnsi="Times New Roman" w:cs="Times New Roman"/>
          <w:sz w:val="24"/>
          <w:szCs w:val="24"/>
          <w:u w:val="single"/>
        </w:rPr>
      </w:pPr>
    </w:p>
    <w:p w:rsidRPr="00E963E3" w:rsidR="00F10CDC" w:rsidP="009E5578" w:rsidRDefault="00F02D2C" w14:paraId="394E73FC" w14:textId="10DA764C">
      <w:pPr>
        <w:spacing w:after="0" w:line="240" w:lineRule="auto"/>
        <w:rPr>
          <w:rFonts w:ascii="Times New Roman" w:hAnsi="Times New Roman" w:cs="Times New Roman"/>
          <w:sz w:val="24"/>
          <w:szCs w:val="24"/>
        </w:rPr>
      </w:pPr>
      <w:r w:rsidRPr="00E963E3">
        <w:rPr>
          <w:rFonts w:ascii="Times New Roman" w:hAnsi="Times New Roman" w:cs="Times New Roman"/>
          <w:sz w:val="24"/>
          <w:szCs w:val="24"/>
        </w:rPr>
        <w:t xml:space="preserve">OFCCP </w:t>
      </w:r>
      <w:r w:rsidRPr="00E963E3" w:rsidR="00224113">
        <w:rPr>
          <w:rFonts w:ascii="Times New Roman" w:hAnsi="Times New Roman" w:cs="Times New Roman"/>
          <w:sz w:val="24"/>
          <w:szCs w:val="24"/>
        </w:rPr>
        <w:t xml:space="preserve">specifically </w:t>
      </w:r>
      <w:r w:rsidRPr="00E963E3">
        <w:rPr>
          <w:rFonts w:ascii="Times New Roman" w:hAnsi="Times New Roman" w:cs="Times New Roman"/>
          <w:sz w:val="24"/>
          <w:szCs w:val="24"/>
        </w:rPr>
        <w:t xml:space="preserve">sought </w:t>
      </w:r>
      <w:r w:rsidRPr="00E963E3" w:rsidR="00FA29AC">
        <w:rPr>
          <w:rFonts w:ascii="Times New Roman" w:hAnsi="Times New Roman" w:cs="Times New Roman"/>
          <w:sz w:val="24"/>
          <w:szCs w:val="24"/>
        </w:rPr>
        <w:t>comments on the Section 503 and VEVRAA focused review scheduling letters</w:t>
      </w:r>
      <w:r w:rsidRPr="00E963E3">
        <w:rPr>
          <w:rFonts w:ascii="Times New Roman" w:hAnsi="Times New Roman" w:cs="Times New Roman"/>
          <w:sz w:val="24"/>
          <w:szCs w:val="24"/>
        </w:rPr>
        <w:t xml:space="preserve"> during the 60-day public comment period for this ICR</w:t>
      </w:r>
      <w:r w:rsidRPr="00E963E3" w:rsidR="00F10CDC">
        <w:rPr>
          <w:rFonts w:ascii="Times New Roman" w:hAnsi="Times New Roman" w:cs="Times New Roman"/>
          <w:sz w:val="24"/>
          <w:szCs w:val="24"/>
        </w:rPr>
        <w:t xml:space="preserve"> because</w:t>
      </w:r>
      <w:r w:rsidRPr="00E963E3" w:rsidR="00FA29AC">
        <w:rPr>
          <w:rFonts w:ascii="Times New Roman" w:hAnsi="Times New Roman" w:cs="Times New Roman"/>
          <w:sz w:val="24"/>
          <w:szCs w:val="24"/>
        </w:rPr>
        <w:t xml:space="preserve"> </w:t>
      </w:r>
      <w:r w:rsidRPr="00E963E3" w:rsidR="00C2600B">
        <w:rPr>
          <w:rFonts w:ascii="Times New Roman" w:hAnsi="Times New Roman" w:cs="Times New Roman"/>
          <w:sz w:val="24"/>
          <w:szCs w:val="24"/>
        </w:rPr>
        <w:t>OFCCP proposed new information collections requiring a</w:t>
      </w:r>
      <w:r w:rsidRPr="00E963E3" w:rsidR="00FA29AC">
        <w:rPr>
          <w:rFonts w:ascii="Times New Roman" w:hAnsi="Times New Roman" w:cs="Times New Roman"/>
          <w:sz w:val="24"/>
          <w:szCs w:val="24"/>
        </w:rPr>
        <w:t xml:space="preserve"> contractor to submit its applicant and employee information on self-identification</w:t>
      </w:r>
      <w:r w:rsidRPr="00E963E3" w:rsidR="00051EDE">
        <w:rPr>
          <w:rStyle w:val="FootnoteReference"/>
        </w:rPr>
        <w:footnoteReference w:id="36"/>
      </w:r>
      <w:r w:rsidRPr="00E963E3" w:rsidR="00FA29AC">
        <w:rPr>
          <w:rFonts w:ascii="Times New Roman" w:hAnsi="Times New Roman" w:cs="Times New Roman"/>
          <w:sz w:val="24"/>
          <w:szCs w:val="24"/>
        </w:rPr>
        <w:t xml:space="preserve"> separately from the data files for compensation information and employment activity data.  In the proposed approach, each of the three files would contain a unique identifier for applicants and employees that are consistent across the files.  OFCCP would then match applicant and employee identifiers in the self-identification file with the identifiers in the files for compensation information and employment activity.  Specifically, OFCCP s</w:t>
      </w:r>
      <w:r w:rsidRPr="00E963E3" w:rsidR="00C2600B">
        <w:rPr>
          <w:rFonts w:ascii="Times New Roman" w:hAnsi="Times New Roman" w:cs="Times New Roman"/>
          <w:sz w:val="24"/>
          <w:szCs w:val="24"/>
        </w:rPr>
        <w:t xml:space="preserve">ought </w:t>
      </w:r>
      <w:r w:rsidRPr="00E963E3" w:rsidR="00FA29AC">
        <w:rPr>
          <w:rFonts w:ascii="Times New Roman" w:hAnsi="Times New Roman" w:cs="Times New Roman"/>
          <w:sz w:val="24"/>
          <w:szCs w:val="24"/>
        </w:rPr>
        <w:t>input from contractors on whether an alternate collection of this information would be more efficient for them</w:t>
      </w:r>
      <w:r w:rsidRPr="00E963E3" w:rsidR="00C2600B">
        <w:rPr>
          <w:rFonts w:ascii="Times New Roman" w:hAnsi="Times New Roman" w:cs="Times New Roman"/>
          <w:sz w:val="24"/>
          <w:szCs w:val="24"/>
        </w:rPr>
        <w:t xml:space="preserve"> while still enabling OFCCP or the contractor to merge </w:t>
      </w:r>
      <w:r w:rsidRPr="00E963E3" w:rsidR="00FA29AC">
        <w:rPr>
          <w:rFonts w:ascii="Times New Roman" w:hAnsi="Times New Roman" w:cs="Times New Roman"/>
          <w:sz w:val="24"/>
          <w:szCs w:val="24"/>
        </w:rPr>
        <w:t xml:space="preserve">information from its </w:t>
      </w:r>
      <w:r w:rsidRPr="00E963E3" w:rsidR="00FA29AC">
        <w:rPr>
          <w:rFonts w:ascii="Times New Roman" w:hAnsi="Times New Roman" w:cs="Times New Roman"/>
          <w:sz w:val="24"/>
          <w:szCs w:val="24"/>
        </w:rPr>
        <w:lastRenderedPageBreak/>
        <w:t xml:space="preserve">self-identification data analysis file with the files on compensation information and employment activity data.  </w:t>
      </w:r>
      <w:r w:rsidRPr="00E963E3" w:rsidR="00C2600B">
        <w:rPr>
          <w:rFonts w:ascii="Times New Roman" w:hAnsi="Times New Roman" w:cs="Times New Roman"/>
          <w:sz w:val="24"/>
          <w:szCs w:val="24"/>
        </w:rPr>
        <w:t xml:space="preserve">OFCCP carefully considered the many comments it received from both contractor- and disability-focused organizations, and has determined to </w:t>
      </w:r>
      <w:r w:rsidRPr="00E963E3" w:rsidR="00465D55">
        <w:rPr>
          <w:rFonts w:ascii="Times New Roman" w:hAnsi="Times New Roman" w:cs="Times New Roman"/>
          <w:sz w:val="24"/>
          <w:szCs w:val="24"/>
        </w:rPr>
        <w:t xml:space="preserve">remove </w:t>
      </w:r>
      <w:r w:rsidRPr="00E963E3" w:rsidR="00C2600B">
        <w:rPr>
          <w:rFonts w:ascii="Times New Roman" w:hAnsi="Times New Roman" w:cs="Times New Roman"/>
          <w:sz w:val="24"/>
          <w:szCs w:val="24"/>
        </w:rPr>
        <w:t>the proposal</w:t>
      </w:r>
      <w:r w:rsidRPr="00E963E3" w:rsidR="00D16314">
        <w:rPr>
          <w:rFonts w:ascii="Times New Roman" w:hAnsi="Times New Roman" w:cs="Times New Roman"/>
          <w:sz w:val="24"/>
          <w:szCs w:val="24"/>
        </w:rPr>
        <w:t xml:space="preserve"> in order to minimize the burden placed on contractors</w:t>
      </w:r>
      <w:r w:rsidRPr="00E963E3" w:rsidR="00C2600B">
        <w:rPr>
          <w:rFonts w:ascii="Times New Roman" w:hAnsi="Times New Roman" w:cs="Times New Roman"/>
          <w:sz w:val="24"/>
          <w:szCs w:val="24"/>
        </w:rPr>
        <w:t>.</w:t>
      </w:r>
      <w:r w:rsidR="008A3E15">
        <w:rPr>
          <w:rFonts w:ascii="Times New Roman" w:hAnsi="Times New Roman" w:cs="Times New Roman"/>
          <w:sz w:val="24"/>
          <w:szCs w:val="24"/>
        </w:rPr>
        <w:t xml:space="preserve">  OFCCP will still be able to </w:t>
      </w:r>
      <w:r w:rsidR="00D44772">
        <w:rPr>
          <w:rFonts w:ascii="Times New Roman" w:hAnsi="Times New Roman" w:cs="Times New Roman"/>
          <w:sz w:val="24"/>
          <w:szCs w:val="24"/>
        </w:rPr>
        <w:t xml:space="preserve">ensure </w:t>
      </w:r>
      <w:r w:rsidRPr="00E963E3" w:rsidR="00C2600B">
        <w:rPr>
          <w:rFonts w:ascii="Times New Roman" w:hAnsi="Times New Roman" w:cs="Times New Roman"/>
          <w:sz w:val="24"/>
          <w:szCs w:val="24"/>
        </w:rPr>
        <w:t xml:space="preserve">individuals with disability and protected veterans have an equal opportunity for employment and </w:t>
      </w:r>
      <w:r w:rsidRPr="00E963E3" w:rsidR="00507391">
        <w:rPr>
          <w:rFonts w:ascii="Times New Roman" w:hAnsi="Times New Roman" w:cs="Times New Roman"/>
          <w:sz w:val="24"/>
          <w:szCs w:val="24"/>
        </w:rPr>
        <w:t>pay</w:t>
      </w:r>
      <w:r w:rsidRPr="00E963E3" w:rsidR="00636049">
        <w:rPr>
          <w:rFonts w:ascii="Times New Roman" w:hAnsi="Times New Roman" w:cs="Times New Roman"/>
          <w:sz w:val="24"/>
          <w:szCs w:val="24"/>
        </w:rPr>
        <w:t xml:space="preserve"> equity</w:t>
      </w:r>
      <w:r w:rsidR="00C34E7B">
        <w:rPr>
          <w:rFonts w:ascii="Times New Roman" w:hAnsi="Times New Roman" w:cs="Times New Roman"/>
          <w:sz w:val="24"/>
          <w:szCs w:val="24"/>
        </w:rPr>
        <w:t>, for instance</w:t>
      </w:r>
      <w:r w:rsidR="00D44772">
        <w:rPr>
          <w:rFonts w:ascii="Times New Roman" w:hAnsi="Times New Roman" w:cs="Times New Roman"/>
          <w:sz w:val="24"/>
          <w:szCs w:val="24"/>
        </w:rPr>
        <w:t>,</w:t>
      </w:r>
      <w:r w:rsidR="008A3E15">
        <w:rPr>
          <w:rFonts w:ascii="Times New Roman" w:hAnsi="Times New Roman" w:cs="Times New Roman"/>
          <w:sz w:val="24"/>
          <w:szCs w:val="24"/>
        </w:rPr>
        <w:t xml:space="preserve"> by examining this information during an onsite review </w:t>
      </w:r>
      <w:r w:rsidR="00612A41">
        <w:rPr>
          <w:rFonts w:ascii="Times New Roman" w:hAnsi="Times New Roman" w:cs="Times New Roman"/>
          <w:sz w:val="24"/>
          <w:szCs w:val="24"/>
        </w:rPr>
        <w:t xml:space="preserve">when </w:t>
      </w:r>
      <w:r w:rsidR="008A3E15">
        <w:rPr>
          <w:rFonts w:ascii="Times New Roman" w:hAnsi="Times New Roman" w:cs="Times New Roman"/>
          <w:sz w:val="24"/>
          <w:szCs w:val="24"/>
        </w:rPr>
        <w:t xml:space="preserve">the agency finds indicators of </w:t>
      </w:r>
      <w:r w:rsidR="00C34E7B">
        <w:rPr>
          <w:rFonts w:ascii="Times New Roman" w:hAnsi="Times New Roman" w:cs="Times New Roman"/>
          <w:sz w:val="24"/>
          <w:szCs w:val="24"/>
        </w:rPr>
        <w:t>noncompliance</w:t>
      </w:r>
      <w:r w:rsidR="00691C04">
        <w:rPr>
          <w:rFonts w:ascii="Times New Roman" w:hAnsi="Times New Roman" w:cs="Times New Roman"/>
          <w:sz w:val="24"/>
          <w:szCs w:val="24"/>
        </w:rPr>
        <w:t xml:space="preserve"> at desk audit</w:t>
      </w:r>
      <w:r w:rsidRPr="00E963E3" w:rsidR="00C2600B">
        <w:rPr>
          <w:rFonts w:ascii="Times New Roman" w:hAnsi="Times New Roman" w:cs="Times New Roman"/>
          <w:sz w:val="24"/>
          <w:szCs w:val="24"/>
        </w:rPr>
        <w:t>.</w:t>
      </w:r>
    </w:p>
    <w:p w:rsidRPr="00E963E3" w:rsidR="00F10CDC" w:rsidP="009E5578" w:rsidRDefault="00F10CDC" w14:paraId="394E73FD" w14:textId="77777777">
      <w:pPr>
        <w:spacing w:after="0" w:line="240" w:lineRule="auto"/>
        <w:rPr>
          <w:rFonts w:ascii="Times New Roman" w:hAnsi="Times New Roman" w:cs="Times New Roman"/>
          <w:sz w:val="24"/>
          <w:szCs w:val="24"/>
        </w:rPr>
      </w:pPr>
    </w:p>
    <w:p w:rsidRPr="00E963E3" w:rsidR="00576138" w:rsidP="009E5578" w:rsidRDefault="00576138" w14:paraId="394E73FE" w14:textId="583230FA">
      <w:pPr>
        <w:spacing w:after="0" w:line="240" w:lineRule="auto"/>
        <w:rPr>
          <w:rFonts w:ascii="Times New Roman" w:hAnsi="Times New Roman" w:cs="Times New Roman"/>
          <w:sz w:val="24"/>
          <w:szCs w:val="24"/>
        </w:rPr>
      </w:pPr>
      <w:r w:rsidRPr="00E963E3">
        <w:rPr>
          <w:rFonts w:ascii="Times New Roman" w:hAnsi="Times New Roman" w:cs="Times New Roman"/>
          <w:sz w:val="24"/>
          <w:szCs w:val="24"/>
        </w:rPr>
        <w:t>Several c</w:t>
      </w:r>
      <w:r w:rsidRPr="00E963E3" w:rsidR="00F10CDC">
        <w:rPr>
          <w:rFonts w:ascii="Times New Roman" w:hAnsi="Times New Roman" w:cs="Times New Roman"/>
          <w:sz w:val="24"/>
          <w:szCs w:val="24"/>
        </w:rPr>
        <w:t>omment</w:t>
      </w:r>
      <w:r w:rsidRPr="00E963E3">
        <w:rPr>
          <w:rFonts w:ascii="Times New Roman" w:hAnsi="Times New Roman" w:cs="Times New Roman"/>
          <w:sz w:val="24"/>
          <w:szCs w:val="24"/>
        </w:rPr>
        <w:t>er</w:t>
      </w:r>
      <w:r w:rsidRPr="00E963E3" w:rsidR="00F10CDC">
        <w:rPr>
          <w:rFonts w:ascii="Times New Roman" w:hAnsi="Times New Roman" w:cs="Times New Roman"/>
          <w:sz w:val="24"/>
          <w:szCs w:val="24"/>
        </w:rPr>
        <w:t>s from disability-focused groups strongly support the agency’s proposal to collect these types of information,</w:t>
      </w:r>
      <w:r w:rsidRPr="00265B95">
        <w:rPr>
          <w:rFonts w:ascii="Times New Roman" w:hAnsi="Times New Roman" w:cs="Times New Roman"/>
          <w:sz w:val="24"/>
          <w:szCs w:val="24"/>
        </w:rPr>
        <w:t xml:space="preserve"> characterizing the information being sought as “critical for assessing compliance.” </w:t>
      </w:r>
      <w:r w:rsidRPr="00265B95" w:rsidR="00F10CDC">
        <w:rPr>
          <w:rFonts w:ascii="Times New Roman" w:hAnsi="Times New Roman" w:cs="Times New Roman"/>
          <w:sz w:val="24"/>
          <w:szCs w:val="24"/>
        </w:rPr>
        <w:t xml:space="preserve"> </w:t>
      </w:r>
      <w:r w:rsidRPr="00265B95">
        <w:rPr>
          <w:rFonts w:ascii="Times New Roman" w:hAnsi="Times New Roman" w:cs="Times New Roman"/>
          <w:sz w:val="24"/>
          <w:szCs w:val="24"/>
        </w:rPr>
        <w:t xml:space="preserve">These commenters </w:t>
      </w:r>
      <w:r w:rsidRPr="00265B95" w:rsidR="00F10CDC">
        <w:rPr>
          <w:rFonts w:ascii="Times New Roman" w:hAnsi="Times New Roman" w:cs="Times New Roman"/>
          <w:sz w:val="24"/>
          <w:szCs w:val="24"/>
        </w:rPr>
        <w:t xml:space="preserve">suggest that federal contractors be required to provide </w:t>
      </w:r>
      <w:r w:rsidRPr="005D6942">
        <w:rPr>
          <w:rFonts w:ascii="Times New Roman" w:hAnsi="Times New Roman" w:cs="Times New Roman"/>
          <w:sz w:val="24"/>
          <w:szCs w:val="24"/>
        </w:rPr>
        <w:t xml:space="preserve">even </w:t>
      </w:r>
      <w:r w:rsidRPr="005D6942" w:rsidR="00F10CDC">
        <w:rPr>
          <w:rFonts w:ascii="Times New Roman" w:hAnsi="Times New Roman" w:cs="Times New Roman"/>
          <w:sz w:val="24"/>
          <w:szCs w:val="24"/>
        </w:rPr>
        <w:t>more information to OFCCP than what is currently being sought</w:t>
      </w:r>
      <w:r w:rsidRPr="0050337F">
        <w:rPr>
          <w:rFonts w:ascii="Times New Roman" w:hAnsi="Times New Roman" w:cs="Times New Roman"/>
          <w:sz w:val="24"/>
          <w:szCs w:val="24"/>
        </w:rPr>
        <w:t xml:space="preserve">, including: information on the accessibility of hiring platforms; information maintained by the contractor representing the specific types of disabilities represented among the contractor’s employees; information on the contractor’s arrangements with disability service agencies; screening tools used by contractors in the hiring process; and policies for the promotion and retention of individuals </w:t>
      </w:r>
      <w:r w:rsidRPr="0050337F">
        <w:rPr>
          <w:rFonts w:ascii="Times New Roman" w:hAnsi="Times New Roman" w:cs="Times New Roman"/>
          <w:sz w:val="24"/>
          <w:szCs w:val="24"/>
        </w:rPr>
        <w:lastRenderedPageBreak/>
        <w:t xml:space="preserve">with disabilities.  OFCCP agrees that these types of information would be useful for assessing contractor compliance, but also recognizes the need to consider the burden imposed on contractors.  </w:t>
      </w:r>
    </w:p>
    <w:p w:rsidRPr="00E963E3" w:rsidR="00576138" w:rsidP="009E5578" w:rsidRDefault="00576138" w14:paraId="394E73FF" w14:textId="77777777">
      <w:pPr>
        <w:spacing w:after="0" w:line="240" w:lineRule="auto"/>
        <w:rPr>
          <w:rFonts w:ascii="Times New Roman" w:hAnsi="Times New Roman" w:cs="Times New Roman"/>
          <w:sz w:val="24"/>
          <w:szCs w:val="24"/>
        </w:rPr>
      </w:pPr>
    </w:p>
    <w:p w:rsidRPr="00E963E3" w:rsidR="00636049" w:rsidP="009E5578" w:rsidRDefault="00120366" w14:paraId="394E7400" w14:textId="60F84FDC">
      <w:pPr>
        <w:spacing w:after="0" w:line="240" w:lineRule="auto"/>
        <w:rPr>
          <w:rFonts w:ascii="Times New Roman" w:hAnsi="Times New Roman" w:cs="Times New Roman"/>
          <w:sz w:val="24"/>
          <w:szCs w:val="24"/>
        </w:rPr>
      </w:pPr>
      <w:r w:rsidRPr="00E963E3">
        <w:rPr>
          <w:rFonts w:ascii="Times New Roman" w:hAnsi="Times New Roman" w:cs="Times New Roman"/>
          <w:sz w:val="24"/>
          <w:szCs w:val="24"/>
        </w:rPr>
        <w:t xml:space="preserve">Contractor-focused organizations raise </w:t>
      </w:r>
      <w:r w:rsidRPr="00E963E3" w:rsidR="00762A61">
        <w:rPr>
          <w:rFonts w:ascii="Times New Roman" w:hAnsi="Times New Roman" w:cs="Times New Roman"/>
          <w:sz w:val="24"/>
          <w:szCs w:val="24"/>
        </w:rPr>
        <w:t>three</w:t>
      </w:r>
      <w:r w:rsidRPr="00E963E3">
        <w:rPr>
          <w:rFonts w:ascii="Times New Roman" w:hAnsi="Times New Roman" w:cs="Times New Roman"/>
          <w:sz w:val="24"/>
          <w:szCs w:val="24"/>
        </w:rPr>
        <w:t xml:space="preserve"> primary concerns about providing information on compensation, employment activity, and self-identification</w:t>
      </w:r>
      <w:r w:rsidRPr="00E963E3" w:rsidR="007B07F5">
        <w:rPr>
          <w:rFonts w:ascii="Times New Roman" w:hAnsi="Times New Roman" w:cs="Times New Roman"/>
          <w:sz w:val="24"/>
          <w:szCs w:val="24"/>
        </w:rPr>
        <w:t xml:space="preserve"> data related to individuals with disabilities</w:t>
      </w:r>
      <w:r w:rsidRPr="00E963E3">
        <w:rPr>
          <w:rFonts w:ascii="Times New Roman" w:hAnsi="Times New Roman" w:cs="Times New Roman"/>
          <w:sz w:val="24"/>
          <w:szCs w:val="24"/>
        </w:rPr>
        <w:t>.  First, some commenters assert that the preamble to Final Rules enhancing Section 503 and VEVRAA self-identification and other affirmative action requirements</w:t>
      </w:r>
      <w:r w:rsidRPr="00E963E3" w:rsidR="0005434A">
        <w:rPr>
          <w:rStyle w:val="FootnoteReference"/>
        </w:rPr>
        <w:footnoteReference w:id="37"/>
      </w:r>
      <w:r w:rsidRPr="00E963E3">
        <w:rPr>
          <w:rFonts w:ascii="Times New Roman" w:hAnsi="Times New Roman" w:cs="Times New Roman"/>
          <w:sz w:val="24"/>
          <w:szCs w:val="24"/>
        </w:rPr>
        <w:t xml:space="preserve"> prevents OFCCP from analyzing compensation and employment activity for signs of discrimination against individuals with </w:t>
      </w:r>
      <w:r w:rsidRPr="00E963E3" w:rsidR="00201890">
        <w:rPr>
          <w:rFonts w:ascii="Times New Roman" w:hAnsi="Times New Roman" w:cs="Times New Roman"/>
          <w:sz w:val="24"/>
          <w:szCs w:val="24"/>
        </w:rPr>
        <w:t xml:space="preserve">a </w:t>
      </w:r>
      <w:r w:rsidRPr="00E963E3">
        <w:rPr>
          <w:rFonts w:ascii="Times New Roman" w:hAnsi="Times New Roman" w:cs="Times New Roman"/>
          <w:sz w:val="24"/>
          <w:szCs w:val="24"/>
        </w:rPr>
        <w:t>disability.</w:t>
      </w:r>
      <w:r w:rsidRPr="00E963E3" w:rsidR="0005434A">
        <w:rPr>
          <w:rFonts w:ascii="Times New Roman" w:hAnsi="Times New Roman" w:cs="Times New Roman"/>
          <w:sz w:val="24"/>
          <w:szCs w:val="24"/>
        </w:rPr>
        <w:t xml:space="preserve">  OFCCP respectfully disagrees.  </w:t>
      </w:r>
      <w:r w:rsidRPr="00E963E3" w:rsidR="00674ADC">
        <w:rPr>
          <w:rFonts w:ascii="Times New Roman" w:hAnsi="Times New Roman" w:cs="Times New Roman"/>
          <w:sz w:val="24"/>
          <w:szCs w:val="24"/>
        </w:rPr>
        <w:t>The</w:t>
      </w:r>
      <w:r w:rsidRPr="00E963E3" w:rsidR="0005434A">
        <w:rPr>
          <w:rFonts w:ascii="Times New Roman" w:hAnsi="Times New Roman" w:cs="Times New Roman"/>
          <w:sz w:val="24"/>
          <w:szCs w:val="24"/>
        </w:rPr>
        <w:t xml:space="preserve"> preamble cited </w:t>
      </w:r>
      <w:r w:rsidRPr="00E963E3" w:rsidR="00674ADC">
        <w:rPr>
          <w:rFonts w:ascii="Times New Roman" w:hAnsi="Times New Roman" w:cs="Times New Roman"/>
          <w:sz w:val="24"/>
          <w:szCs w:val="24"/>
        </w:rPr>
        <w:t xml:space="preserve">by commenters indeed </w:t>
      </w:r>
      <w:r w:rsidRPr="00E963E3" w:rsidR="0005434A">
        <w:rPr>
          <w:rFonts w:ascii="Times New Roman" w:hAnsi="Times New Roman" w:cs="Times New Roman"/>
          <w:sz w:val="24"/>
          <w:szCs w:val="24"/>
        </w:rPr>
        <w:t>make</w:t>
      </w:r>
      <w:r w:rsidRPr="00E963E3" w:rsidR="00674ADC">
        <w:rPr>
          <w:rFonts w:ascii="Times New Roman" w:hAnsi="Times New Roman" w:cs="Times New Roman"/>
          <w:sz w:val="24"/>
          <w:szCs w:val="24"/>
        </w:rPr>
        <w:t>s</w:t>
      </w:r>
      <w:r w:rsidRPr="00E963E3" w:rsidR="0005434A">
        <w:rPr>
          <w:rFonts w:ascii="Times New Roman" w:hAnsi="Times New Roman" w:cs="Times New Roman"/>
          <w:sz w:val="24"/>
          <w:szCs w:val="24"/>
        </w:rPr>
        <w:t xml:space="preserve"> statements about the</w:t>
      </w:r>
      <w:r w:rsidRPr="00E963E3" w:rsidR="00674ADC">
        <w:rPr>
          <w:rFonts w:ascii="Times New Roman" w:hAnsi="Times New Roman" w:cs="Times New Roman"/>
          <w:sz w:val="24"/>
          <w:szCs w:val="24"/>
        </w:rPr>
        <w:t xml:space="preserve"> agency’s intention for the use of data maintained by contractors to comply with 41 CFR </w:t>
      </w:r>
      <w:r w:rsidRPr="00E963E3" w:rsidR="00A57165">
        <w:rPr>
          <w:rFonts w:ascii="Times New Roman" w:hAnsi="Times New Roman" w:cs="Times New Roman"/>
          <w:sz w:val="24"/>
          <w:szCs w:val="24"/>
        </w:rPr>
        <w:t xml:space="preserve">§§ </w:t>
      </w:r>
      <w:r w:rsidRPr="00E963E3" w:rsidR="00674ADC">
        <w:rPr>
          <w:rFonts w:ascii="Times New Roman" w:hAnsi="Times New Roman" w:cs="Times New Roman"/>
          <w:sz w:val="24"/>
          <w:szCs w:val="24"/>
        </w:rPr>
        <w:lastRenderedPageBreak/>
        <w:t>60-300.44(k) and 60-741.44(k).  However, the preamble is not codified text that binds the agency from collecting self-identification information or information on applicants, hires, terminations, promotions, or compensation, nor does it preclude OFCCP from analyzing the information.</w:t>
      </w:r>
      <w:r w:rsidRPr="00E963E3" w:rsidR="00F414BA">
        <w:rPr>
          <w:rFonts w:ascii="Times New Roman" w:hAnsi="Times New Roman" w:cs="Times New Roman"/>
          <w:sz w:val="24"/>
          <w:szCs w:val="24"/>
        </w:rPr>
        <w:t xml:space="preserve">  Additionally, the text of the regulation has long included broad prohibitions against disability discrimination of all kinds, including discrimination in compensation, selection, placement, and terminations, and the requested data </w:t>
      </w:r>
      <w:r w:rsidR="00C34E7B">
        <w:rPr>
          <w:rFonts w:ascii="Times New Roman" w:hAnsi="Times New Roman" w:cs="Times New Roman"/>
          <w:sz w:val="24"/>
          <w:szCs w:val="24"/>
        </w:rPr>
        <w:t>would have better</w:t>
      </w:r>
      <w:r w:rsidRPr="00E963E3" w:rsidR="00F414BA">
        <w:rPr>
          <w:rFonts w:ascii="Times New Roman" w:hAnsi="Times New Roman" w:cs="Times New Roman"/>
          <w:sz w:val="24"/>
          <w:szCs w:val="24"/>
        </w:rPr>
        <w:t xml:space="preserve"> allow</w:t>
      </w:r>
      <w:r w:rsidR="00C34E7B">
        <w:rPr>
          <w:rFonts w:ascii="Times New Roman" w:hAnsi="Times New Roman" w:cs="Times New Roman"/>
          <w:sz w:val="24"/>
          <w:szCs w:val="24"/>
        </w:rPr>
        <w:t>ed</w:t>
      </w:r>
      <w:r w:rsidRPr="00E963E3" w:rsidR="00F414BA">
        <w:rPr>
          <w:rFonts w:ascii="Times New Roman" w:hAnsi="Times New Roman" w:cs="Times New Roman"/>
          <w:sz w:val="24"/>
          <w:szCs w:val="24"/>
        </w:rPr>
        <w:t xml:space="preserve"> OFCCP to identify and remedy all forms of discrimination and thus is clearly within OFCCP’s authority to collect.</w:t>
      </w:r>
      <w:r w:rsidRPr="00E963E3" w:rsidR="00674ADC">
        <w:rPr>
          <w:rFonts w:ascii="Times New Roman" w:hAnsi="Times New Roman" w:cs="Times New Roman"/>
          <w:sz w:val="24"/>
          <w:szCs w:val="24"/>
        </w:rPr>
        <w:t xml:space="preserve"> </w:t>
      </w:r>
      <w:r w:rsidR="00C34E7B">
        <w:rPr>
          <w:rFonts w:ascii="Times New Roman" w:hAnsi="Times New Roman" w:cs="Times New Roman"/>
          <w:sz w:val="24"/>
          <w:szCs w:val="24"/>
        </w:rPr>
        <w:t>However, given the increase</w:t>
      </w:r>
      <w:r w:rsidR="00252D03">
        <w:rPr>
          <w:rFonts w:ascii="Times New Roman" w:hAnsi="Times New Roman" w:cs="Times New Roman"/>
          <w:sz w:val="24"/>
          <w:szCs w:val="24"/>
        </w:rPr>
        <w:t>d</w:t>
      </w:r>
      <w:r w:rsidR="00C34E7B">
        <w:rPr>
          <w:rFonts w:ascii="Times New Roman" w:hAnsi="Times New Roman" w:cs="Times New Roman"/>
          <w:sz w:val="24"/>
          <w:szCs w:val="24"/>
        </w:rPr>
        <w:t xml:space="preserve"> burden</w:t>
      </w:r>
      <w:r w:rsidR="00252D03">
        <w:rPr>
          <w:rFonts w:ascii="Times New Roman" w:hAnsi="Times New Roman" w:cs="Times New Roman"/>
          <w:sz w:val="24"/>
          <w:szCs w:val="24"/>
        </w:rPr>
        <w:t xml:space="preserve"> it would place</w:t>
      </w:r>
      <w:r w:rsidR="00C34E7B">
        <w:rPr>
          <w:rFonts w:ascii="Times New Roman" w:hAnsi="Times New Roman" w:cs="Times New Roman"/>
          <w:sz w:val="24"/>
          <w:szCs w:val="24"/>
        </w:rPr>
        <w:t xml:space="preserve"> on contractors, </w:t>
      </w:r>
      <w:r w:rsidR="00252D03">
        <w:rPr>
          <w:rFonts w:ascii="Times New Roman" w:hAnsi="Times New Roman" w:cs="Times New Roman"/>
          <w:sz w:val="24"/>
          <w:szCs w:val="24"/>
        </w:rPr>
        <w:t>OFCCP</w:t>
      </w:r>
      <w:r w:rsidR="00C34E7B">
        <w:rPr>
          <w:rFonts w:ascii="Times New Roman" w:hAnsi="Times New Roman" w:cs="Times New Roman"/>
          <w:sz w:val="24"/>
          <w:szCs w:val="24"/>
        </w:rPr>
        <w:t xml:space="preserve"> </w:t>
      </w:r>
      <w:r w:rsidR="006E715D">
        <w:rPr>
          <w:rFonts w:ascii="Times New Roman" w:hAnsi="Times New Roman" w:cs="Times New Roman"/>
          <w:sz w:val="24"/>
          <w:szCs w:val="24"/>
        </w:rPr>
        <w:t>withdraws its proposal to</w:t>
      </w:r>
      <w:r w:rsidR="00C34E7B">
        <w:rPr>
          <w:rFonts w:ascii="Times New Roman" w:hAnsi="Times New Roman" w:cs="Times New Roman"/>
          <w:sz w:val="24"/>
          <w:szCs w:val="24"/>
        </w:rPr>
        <w:t xml:space="preserve"> </w:t>
      </w:r>
      <w:r w:rsidR="006E715D">
        <w:rPr>
          <w:rFonts w:ascii="Times New Roman" w:hAnsi="Times New Roman" w:cs="Times New Roman"/>
          <w:sz w:val="24"/>
          <w:szCs w:val="24"/>
        </w:rPr>
        <w:t>collect</w:t>
      </w:r>
      <w:r w:rsidR="00C34E7B">
        <w:rPr>
          <w:rFonts w:ascii="Times New Roman" w:hAnsi="Times New Roman" w:cs="Times New Roman"/>
          <w:sz w:val="24"/>
          <w:szCs w:val="24"/>
        </w:rPr>
        <w:t xml:space="preserve"> that </w:t>
      </w:r>
      <w:r w:rsidR="00252D03">
        <w:rPr>
          <w:rFonts w:ascii="Times New Roman" w:hAnsi="Times New Roman" w:cs="Times New Roman"/>
          <w:sz w:val="24"/>
          <w:szCs w:val="24"/>
        </w:rPr>
        <w:t>information</w:t>
      </w:r>
      <w:r w:rsidR="006E715D">
        <w:rPr>
          <w:rFonts w:ascii="Times New Roman" w:hAnsi="Times New Roman" w:cs="Times New Roman"/>
          <w:sz w:val="24"/>
          <w:szCs w:val="24"/>
        </w:rPr>
        <w:t xml:space="preserve"> to conduct desk audit analyses</w:t>
      </w:r>
      <w:r w:rsidR="00C34E7B">
        <w:rPr>
          <w:rFonts w:ascii="Times New Roman" w:hAnsi="Times New Roman" w:cs="Times New Roman"/>
          <w:sz w:val="24"/>
          <w:szCs w:val="24"/>
        </w:rPr>
        <w:t>.</w:t>
      </w:r>
    </w:p>
    <w:p w:rsidRPr="00E963E3" w:rsidR="00636049" w:rsidP="009E5578" w:rsidRDefault="00636049" w14:paraId="394E7401" w14:textId="77777777">
      <w:pPr>
        <w:spacing w:after="0" w:line="240" w:lineRule="auto"/>
        <w:rPr>
          <w:rFonts w:ascii="Times New Roman" w:hAnsi="Times New Roman" w:cs="Times New Roman"/>
          <w:sz w:val="24"/>
          <w:szCs w:val="24"/>
        </w:rPr>
      </w:pPr>
    </w:p>
    <w:p w:rsidRPr="00E963E3" w:rsidR="00636049" w:rsidP="009E5578" w:rsidRDefault="00762A61" w14:paraId="394E7402" w14:textId="082C173B">
      <w:pPr>
        <w:spacing w:after="0" w:line="240" w:lineRule="auto"/>
        <w:rPr>
          <w:rFonts w:ascii="Times New Roman" w:hAnsi="Times New Roman" w:cs="Times New Roman"/>
          <w:sz w:val="24"/>
          <w:szCs w:val="24"/>
        </w:rPr>
      </w:pPr>
      <w:r w:rsidRPr="00E963E3">
        <w:rPr>
          <w:rFonts w:ascii="Times New Roman" w:hAnsi="Times New Roman" w:cs="Times New Roman"/>
          <w:sz w:val="24"/>
          <w:szCs w:val="24"/>
        </w:rPr>
        <w:t xml:space="preserve">Second, </w:t>
      </w:r>
      <w:r w:rsidRPr="00E963E3" w:rsidR="005E2F0A">
        <w:rPr>
          <w:rFonts w:ascii="Times New Roman" w:hAnsi="Times New Roman" w:cs="Times New Roman"/>
          <w:sz w:val="24"/>
          <w:szCs w:val="24"/>
        </w:rPr>
        <w:t>several comment</w:t>
      </w:r>
      <w:r w:rsidRPr="00E963E3" w:rsidR="00AA7CC6">
        <w:rPr>
          <w:rFonts w:ascii="Times New Roman" w:hAnsi="Times New Roman" w:cs="Times New Roman"/>
          <w:sz w:val="24"/>
          <w:szCs w:val="24"/>
        </w:rPr>
        <w:t>er</w:t>
      </w:r>
      <w:r w:rsidRPr="00E963E3" w:rsidR="005E2F0A">
        <w:rPr>
          <w:rFonts w:ascii="Times New Roman" w:hAnsi="Times New Roman" w:cs="Times New Roman"/>
          <w:sz w:val="24"/>
          <w:szCs w:val="24"/>
        </w:rPr>
        <w:t xml:space="preserve">s explain that systems </w:t>
      </w:r>
      <w:r w:rsidRPr="00E963E3" w:rsidR="00256C6F">
        <w:rPr>
          <w:rFonts w:ascii="Times New Roman" w:hAnsi="Times New Roman" w:cs="Times New Roman"/>
          <w:sz w:val="24"/>
          <w:szCs w:val="24"/>
        </w:rPr>
        <w:t>tracking</w:t>
      </w:r>
      <w:r w:rsidRPr="00E963E3" w:rsidR="005E2F0A">
        <w:rPr>
          <w:rFonts w:ascii="Times New Roman" w:hAnsi="Times New Roman" w:cs="Times New Roman"/>
          <w:sz w:val="24"/>
          <w:szCs w:val="24"/>
        </w:rPr>
        <w:t xml:space="preserve"> applicant information are often different </w:t>
      </w:r>
      <w:r w:rsidRPr="00E963E3" w:rsidR="00AA7CC6">
        <w:rPr>
          <w:rFonts w:ascii="Times New Roman" w:hAnsi="Times New Roman" w:cs="Times New Roman"/>
          <w:sz w:val="24"/>
          <w:szCs w:val="24"/>
        </w:rPr>
        <w:t xml:space="preserve">from </w:t>
      </w:r>
      <w:r w:rsidRPr="00E963E3" w:rsidR="005E2F0A">
        <w:rPr>
          <w:rFonts w:ascii="Times New Roman" w:hAnsi="Times New Roman" w:cs="Times New Roman"/>
          <w:sz w:val="24"/>
          <w:szCs w:val="24"/>
        </w:rPr>
        <w:t>systems that maintain employee information</w:t>
      </w:r>
      <w:r w:rsidRPr="00E963E3" w:rsidR="00201890">
        <w:rPr>
          <w:rFonts w:ascii="Times New Roman" w:hAnsi="Times New Roman" w:cs="Times New Roman"/>
          <w:sz w:val="24"/>
          <w:szCs w:val="24"/>
        </w:rPr>
        <w:t xml:space="preserve">, and the two systems may assign different unique identifiers to the same person. </w:t>
      </w:r>
      <w:r w:rsidRPr="00E963E3" w:rsidR="005E2F0A">
        <w:rPr>
          <w:rFonts w:ascii="Times New Roman" w:hAnsi="Times New Roman" w:cs="Times New Roman"/>
          <w:sz w:val="24"/>
          <w:szCs w:val="24"/>
        </w:rPr>
        <w:t xml:space="preserve"> </w:t>
      </w:r>
      <w:r w:rsidRPr="00E963E3" w:rsidR="00201890">
        <w:rPr>
          <w:rFonts w:ascii="Times New Roman" w:hAnsi="Times New Roman" w:cs="Times New Roman"/>
          <w:sz w:val="24"/>
          <w:szCs w:val="24"/>
        </w:rPr>
        <w:t xml:space="preserve">Thus, </w:t>
      </w:r>
      <w:r w:rsidRPr="00E963E3" w:rsidR="005E2F0A">
        <w:rPr>
          <w:rFonts w:ascii="Times New Roman" w:hAnsi="Times New Roman" w:cs="Times New Roman"/>
          <w:sz w:val="24"/>
          <w:szCs w:val="24"/>
        </w:rPr>
        <w:t xml:space="preserve">it would be burdensome </w:t>
      </w:r>
      <w:r w:rsidRPr="00E963E3" w:rsidR="00201890">
        <w:rPr>
          <w:rFonts w:ascii="Times New Roman" w:hAnsi="Times New Roman" w:cs="Times New Roman"/>
          <w:sz w:val="24"/>
          <w:szCs w:val="24"/>
        </w:rPr>
        <w:t xml:space="preserve">– more burdensome than what OFCCP estimated – for </w:t>
      </w:r>
      <w:r w:rsidRPr="00E963E3" w:rsidR="005E2F0A">
        <w:rPr>
          <w:rFonts w:ascii="Times New Roman" w:hAnsi="Times New Roman" w:cs="Times New Roman"/>
          <w:sz w:val="24"/>
          <w:szCs w:val="24"/>
        </w:rPr>
        <w:t>contractors to ensure that names or identifiers unique to each applicant and employee are consistent across all databases submitted to OFCCP.</w:t>
      </w:r>
      <w:r w:rsidRPr="00E963E3" w:rsidR="00201890">
        <w:rPr>
          <w:rFonts w:ascii="Times New Roman" w:hAnsi="Times New Roman" w:cs="Times New Roman"/>
          <w:sz w:val="24"/>
          <w:szCs w:val="24"/>
        </w:rPr>
        <w:t xml:space="preserve">  OFCCP appreciates the input pr</w:t>
      </w:r>
      <w:r w:rsidRPr="00E963E3" w:rsidR="00256C6F">
        <w:rPr>
          <w:rFonts w:ascii="Times New Roman" w:hAnsi="Times New Roman" w:cs="Times New Roman"/>
          <w:sz w:val="24"/>
          <w:szCs w:val="24"/>
        </w:rPr>
        <w:t xml:space="preserve">ovided by the commenters, </w:t>
      </w:r>
      <w:r w:rsidRPr="00E963E3" w:rsidR="00E963E3">
        <w:rPr>
          <w:rFonts w:ascii="Times New Roman" w:hAnsi="Times New Roman" w:cs="Times New Roman"/>
          <w:sz w:val="24"/>
          <w:szCs w:val="24"/>
        </w:rPr>
        <w:t>and</w:t>
      </w:r>
      <w:r w:rsidR="00E963E3">
        <w:rPr>
          <w:rFonts w:ascii="Times New Roman" w:hAnsi="Times New Roman" w:cs="Times New Roman"/>
          <w:sz w:val="24"/>
          <w:szCs w:val="24"/>
        </w:rPr>
        <w:t xml:space="preserve"> in its efforts to minimize burden has decided to </w:t>
      </w:r>
      <w:r w:rsidR="00E963E3">
        <w:rPr>
          <w:rFonts w:ascii="Times New Roman" w:hAnsi="Times New Roman" w:cs="Times New Roman"/>
          <w:sz w:val="24"/>
          <w:szCs w:val="24"/>
        </w:rPr>
        <w:lastRenderedPageBreak/>
        <w:t xml:space="preserve">not </w:t>
      </w:r>
      <w:r w:rsidR="00F259C9">
        <w:rPr>
          <w:rFonts w:ascii="Times New Roman" w:hAnsi="Times New Roman" w:cs="Times New Roman"/>
          <w:sz w:val="24"/>
          <w:szCs w:val="24"/>
        </w:rPr>
        <w:t>to requ</w:t>
      </w:r>
      <w:r w:rsidR="006E715D">
        <w:rPr>
          <w:rFonts w:ascii="Times New Roman" w:hAnsi="Times New Roman" w:cs="Times New Roman"/>
          <w:sz w:val="24"/>
          <w:szCs w:val="24"/>
        </w:rPr>
        <w:t>est</w:t>
      </w:r>
      <w:r w:rsidR="00F259C9">
        <w:rPr>
          <w:rFonts w:ascii="Times New Roman" w:hAnsi="Times New Roman" w:cs="Times New Roman"/>
          <w:sz w:val="24"/>
          <w:szCs w:val="24"/>
        </w:rPr>
        <w:t xml:space="preserve"> employee-level data</w:t>
      </w:r>
      <w:r w:rsidR="006E715D">
        <w:rPr>
          <w:rFonts w:ascii="Times New Roman" w:hAnsi="Times New Roman" w:cs="Times New Roman"/>
          <w:sz w:val="24"/>
          <w:szCs w:val="24"/>
        </w:rPr>
        <w:t xml:space="preserve"> as part of this information collection</w:t>
      </w:r>
      <w:proofErr w:type="gramStart"/>
      <w:r w:rsidR="00F259C9">
        <w:rPr>
          <w:rFonts w:ascii="Times New Roman" w:hAnsi="Times New Roman" w:cs="Times New Roman"/>
          <w:sz w:val="24"/>
          <w:szCs w:val="24"/>
        </w:rPr>
        <w:t>.</w:t>
      </w:r>
      <w:r w:rsidRPr="00E963E3" w:rsidR="00201890">
        <w:rPr>
          <w:rFonts w:ascii="Times New Roman" w:hAnsi="Times New Roman" w:cs="Times New Roman"/>
          <w:sz w:val="24"/>
          <w:szCs w:val="24"/>
        </w:rPr>
        <w:t>.</w:t>
      </w:r>
      <w:proofErr w:type="gramEnd"/>
      <w:r w:rsidRPr="00E963E3" w:rsidR="00201890">
        <w:rPr>
          <w:rFonts w:ascii="Times New Roman" w:hAnsi="Times New Roman" w:cs="Times New Roman"/>
          <w:sz w:val="24"/>
          <w:szCs w:val="24"/>
        </w:rPr>
        <w:t xml:space="preserve">  </w:t>
      </w:r>
    </w:p>
    <w:p w:rsidRPr="00E963E3" w:rsidR="00636049" w:rsidP="009E5578" w:rsidRDefault="00636049" w14:paraId="394E7403" w14:textId="77777777">
      <w:pPr>
        <w:spacing w:after="0" w:line="240" w:lineRule="auto"/>
        <w:rPr>
          <w:rFonts w:ascii="Times New Roman" w:hAnsi="Times New Roman" w:cs="Times New Roman"/>
          <w:sz w:val="24"/>
          <w:szCs w:val="24"/>
        </w:rPr>
      </w:pPr>
    </w:p>
    <w:p w:rsidRPr="00A7406F" w:rsidR="00FA29AC" w:rsidP="009E5578" w:rsidRDefault="00762A61" w14:paraId="394E7404" w14:textId="282F6626">
      <w:pPr>
        <w:spacing w:after="0" w:line="240" w:lineRule="auto"/>
        <w:rPr>
          <w:rFonts w:ascii="Times New Roman" w:hAnsi="Times New Roman" w:cs="Times New Roman"/>
          <w:sz w:val="24"/>
          <w:szCs w:val="24"/>
        </w:rPr>
      </w:pPr>
      <w:r w:rsidRPr="00E963E3">
        <w:rPr>
          <w:rFonts w:ascii="Times New Roman" w:hAnsi="Times New Roman" w:cs="Times New Roman"/>
          <w:sz w:val="24"/>
          <w:szCs w:val="24"/>
        </w:rPr>
        <w:t>Third</w:t>
      </w:r>
      <w:r w:rsidRPr="00E963E3" w:rsidR="00674ADC">
        <w:rPr>
          <w:rFonts w:ascii="Times New Roman" w:hAnsi="Times New Roman" w:cs="Times New Roman"/>
          <w:sz w:val="24"/>
          <w:szCs w:val="24"/>
        </w:rPr>
        <w:t>, contractors</w:t>
      </w:r>
      <w:r w:rsidRPr="00E963E3" w:rsidR="00D86F63">
        <w:rPr>
          <w:rFonts w:ascii="Times New Roman" w:hAnsi="Times New Roman" w:cs="Times New Roman"/>
          <w:sz w:val="24"/>
          <w:szCs w:val="24"/>
        </w:rPr>
        <w:t xml:space="preserve"> question the utility of OFCCP conducting </w:t>
      </w:r>
      <w:r w:rsidR="006E715D">
        <w:rPr>
          <w:rFonts w:ascii="Times New Roman" w:hAnsi="Times New Roman" w:cs="Times New Roman"/>
          <w:sz w:val="24"/>
          <w:szCs w:val="24"/>
        </w:rPr>
        <w:t>employment activity and compensation</w:t>
      </w:r>
      <w:r w:rsidRPr="00E963E3" w:rsidR="006E715D">
        <w:rPr>
          <w:rFonts w:ascii="Times New Roman" w:hAnsi="Times New Roman" w:cs="Times New Roman"/>
          <w:sz w:val="24"/>
          <w:szCs w:val="24"/>
        </w:rPr>
        <w:t xml:space="preserve"> </w:t>
      </w:r>
      <w:r w:rsidRPr="00E963E3" w:rsidR="00D86F63">
        <w:rPr>
          <w:rFonts w:ascii="Times New Roman" w:hAnsi="Times New Roman" w:cs="Times New Roman"/>
          <w:sz w:val="24"/>
          <w:szCs w:val="24"/>
        </w:rPr>
        <w:t xml:space="preserve">analyses, pointing to low response rates on the invitation for applicants and employees to identify as individual with a disability.  Because the response rates are low, commenters suggest that any analysis OFCCP conducts will be fruitless and not worth the </w:t>
      </w:r>
      <w:r w:rsidRPr="00E963E3" w:rsidR="007B07F5">
        <w:rPr>
          <w:rFonts w:ascii="Times New Roman" w:hAnsi="Times New Roman" w:cs="Times New Roman"/>
          <w:sz w:val="24"/>
          <w:szCs w:val="24"/>
        </w:rPr>
        <w:t>burden</w:t>
      </w:r>
      <w:r w:rsidRPr="00E963E3" w:rsidR="00D86F63">
        <w:rPr>
          <w:rFonts w:ascii="Times New Roman" w:hAnsi="Times New Roman" w:cs="Times New Roman"/>
          <w:sz w:val="24"/>
          <w:szCs w:val="24"/>
        </w:rPr>
        <w:t xml:space="preserve"> it imposes on contractors to provide information necessary for the analysis.   The agency has been actively working with contractors and their representatives, as well as the Office of Disability Employment Policy, to generate best practices modeled on the success of contractors who </w:t>
      </w:r>
      <w:r w:rsidRPr="00E963E3" w:rsidR="00256C6F">
        <w:rPr>
          <w:rFonts w:ascii="Times New Roman" w:hAnsi="Times New Roman" w:cs="Times New Roman"/>
          <w:sz w:val="24"/>
          <w:szCs w:val="24"/>
        </w:rPr>
        <w:t xml:space="preserve">have </w:t>
      </w:r>
      <w:r w:rsidRPr="00E963E3" w:rsidR="00D86F63">
        <w:rPr>
          <w:rFonts w:ascii="Times New Roman" w:hAnsi="Times New Roman" w:cs="Times New Roman"/>
          <w:sz w:val="24"/>
          <w:szCs w:val="24"/>
        </w:rPr>
        <w:t>achieve</w:t>
      </w:r>
      <w:r w:rsidRPr="00E963E3" w:rsidR="00256C6F">
        <w:rPr>
          <w:rFonts w:ascii="Times New Roman" w:hAnsi="Times New Roman" w:cs="Times New Roman"/>
          <w:sz w:val="24"/>
          <w:szCs w:val="24"/>
        </w:rPr>
        <w:t>d</w:t>
      </w:r>
      <w:r w:rsidRPr="00E963E3" w:rsidR="00D86F63">
        <w:rPr>
          <w:rFonts w:ascii="Times New Roman" w:hAnsi="Times New Roman" w:cs="Times New Roman"/>
          <w:sz w:val="24"/>
          <w:szCs w:val="24"/>
        </w:rPr>
        <w:t xml:space="preserve"> high response rates on the invitation to self-identify.  With time and </w:t>
      </w:r>
      <w:r w:rsidRPr="00E963E3" w:rsidR="00256C6F">
        <w:rPr>
          <w:rFonts w:ascii="Times New Roman" w:hAnsi="Times New Roman" w:cs="Times New Roman"/>
          <w:sz w:val="24"/>
          <w:szCs w:val="24"/>
        </w:rPr>
        <w:t>continuous efforts by federal contractors</w:t>
      </w:r>
      <w:r w:rsidRPr="00E963E3" w:rsidR="00D86F63">
        <w:rPr>
          <w:rFonts w:ascii="Times New Roman" w:hAnsi="Times New Roman" w:cs="Times New Roman"/>
          <w:sz w:val="24"/>
          <w:szCs w:val="24"/>
        </w:rPr>
        <w:t xml:space="preserve">, the agency expects to see increased response rates.  </w:t>
      </w:r>
      <w:r w:rsidRPr="00E963E3" w:rsidR="00636049">
        <w:rPr>
          <w:rFonts w:ascii="Times New Roman" w:hAnsi="Times New Roman" w:cs="Times New Roman"/>
          <w:sz w:val="24"/>
          <w:szCs w:val="24"/>
        </w:rPr>
        <w:t xml:space="preserve">  </w:t>
      </w:r>
      <w:r w:rsidR="006E715D">
        <w:rPr>
          <w:rFonts w:ascii="Times New Roman" w:hAnsi="Times New Roman" w:cs="Times New Roman"/>
          <w:sz w:val="24"/>
          <w:szCs w:val="24"/>
        </w:rPr>
        <w:t xml:space="preserve">However, OFCCP withdraws its request for the information needed to conduct desk audit analyses for employment activity and compensation. </w:t>
      </w:r>
    </w:p>
    <w:p w:rsidRPr="00A7406F" w:rsidR="00604002" w:rsidP="009E5578" w:rsidRDefault="00604002" w14:paraId="394E7405" w14:textId="77777777">
      <w:pPr>
        <w:spacing w:after="0" w:line="240" w:lineRule="auto"/>
        <w:rPr>
          <w:rFonts w:ascii="Times New Roman" w:hAnsi="Times New Roman" w:cs="Times New Roman"/>
          <w:sz w:val="24"/>
          <w:szCs w:val="24"/>
        </w:rPr>
      </w:pPr>
    </w:p>
    <w:p w:rsidRPr="00A7406F" w:rsidR="00604002" w:rsidP="009E5578" w:rsidRDefault="00604002" w14:paraId="394E7406" w14:textId="77777777">
      <w:pPr>
        <w:spacing w:after="0" w:line="240" w:lineRule="auto"/>
        <w:rPr>
          <w:rFonts w:ascii="Times New Roman" w:hAnsi="Times New Roman" w:cs="Times New Roman"/>
          <w:sz w:val="24"/>
          <w:szCs w:val="24"/>
        </w:rPr>
      </w:pPr>
    </w:p>
    <w:p w:rsidRPr="00A7406F" w:rsidR="00604002" w:rsidP="009E5578" w:rsidRDefault="00604002" w14:paraId="394E7407" w14:textId="77777777">
      <w:pPr>
        <w:spacing w:after="0" w:line="240" w:lineRule="auto"/>
        <w:rPr>
          <w:rFonts w:ascii="Times New Roman" w:hAnsi="Times New Roman" w:cs="Times New Roman"/>
          <w:sz w:val="24"/>
          <w:szCs w:val="24"/>
          <w:u w:val="single"/>
        </w:rPr>
      </w:pPr>
      <w:r w:rsidRPr="00A7406F">
        <w:rPr>
          <w:rFonts w:ascii="Times New Roman" w:hAnsi="Times New Roman" w:cs="Times New Roman"/>
          <w:sz w:val="24"/>
          <w:szCs w:val="24"/>
          <w:u w:val="single"/>
        </w:rPr>
        <w:t xml:space="preserve">Assessment </w:t>
      </w:r>
      <w:r w:rsidR="0017138B">
        <w:rPr>
          <w:rFonts w:ascii="Times New Roman" w:hAnsi="Times New Roman" w:cs="Times New Roman"/>
          <w:sz w:val="24"/>
          <w:szCs w:val="24"/>
          <w:u w:val="single"/>
        </w:rPr>
        <w:t xml:space="preserve">of </w:t>
      </w:r>
      <w:r w:rsidRPr="00A7406F">
        <w:rPr>
          <w:rFonts w:ascii="Times New Roman" w:hAnsi="Times New Roman" w:cs="Times New Roman"/>
          <w:sz w:val="24"/>
          <w:szCs w:val="24"/>
          <w:u w:val="single"/>
        </w:rPr>
        <w:t>Personnel Processes and</w:t>
      </w:r>
      <w:r w:rsidRPr="00A7406F" w:rsidR="00810AC1">
        <w:rPr>
          <w:rFonts w:ascii="Times New Roman" w:hAnsi="Times New Roman" w:cs="Times New Roman"/>
          <w:sz w:val="24"/>
          <w:szCs w:val="24"/>
          <w:u w:val="single"/>
        </w:rPr>
        <w:t xml:space="preserve"> Assessment of Physical and </w:t>
      </w:r>
      <w:r w:rsidRPr="00A7406F">
        <w:rPr>
          <w:rFonts w:ascii="Times New Roman" w:hAnsi="Times New Roman" w:cs="Times New Roman"/>
          <w:sz w:val="24"/>
          <w:szCs w:val="24"/>
          <w:u w:val="single"/>
        </w:rPr>
        <w:t xml:space="preserve">Mental Qualifications </w:t>
      </w:r>
    </w:p>
    <w:p w:rsidRPr="00A7406F" w:rsidR="00576138" w:rsidP="009E5578" w:rsidRDefault="00576138" w14:paraId="394E7408" w14:textId="77777777">
      <w:pPr>
        <w:spacing w:after="0" w:line="240" w:lineRule="auto"/>
        <w:rPr>
          <w:rFonts w:ascii="Times New Roman" w:hAnsi="Times New Roman" w:cs="Times New Roman"/>
          <w:sz w:val="24"/>
          <w:szCs w:val="24"/>
        </w:rPr>
      </w:pPr>
    </w:p>
    <w:p w:rsidRPr="00A7406F" w:rsidR="00810AC1" w:rsidP="009E5578" w:rsidRDefault="00810AC1" w14:paraId="394E7409" w14:textId="77777777">
      <w:pPr>
        <w:spacing w:after="0" w:line="240" w:lineRule="auto"/>
        <w:rPr>
          <w:rFonts w:ascii="Times New Roman" w:hAnsi="Times New Roman" w:cs="Times New Roman"/>
          <w:sz w:val="24"/>
          <w:szCs w:val="24"/>
        </w:rPr>
      </w:pPr>
      <w:r w:rsidRPr="00A7406F">
        <w:rPr>
          <w:rFonts w:ascii="Times New Roman" w:hAnsi="Times New Roman" w:cs="Times New Roman"/>
          <w:sz w:val="24"/>
          <w:szCs w:val="24"/>
        </w:rPr>
        <w:t>OFCCP received one comment requesting a slight revision of the proposal to collect information on contractor’s required assessment of personnel processes and the assessment of physical and mental qualifications.  These affirmative action requirements exist under both VEVRAA and Section 503.</w:t>
      </w:r>
      <w:r w:rsidRPr="00A7406F">
        <w:rPr>
          <w:rStyle w:val="FootnoteReference"/>
        </w:rPr>
        <w:footnoteReference w:id="38"/>
      </w:r>
      <w:r w:rsidRPr="00A7406F">
        <w:rPr>
          <w:rFonts w:ascii="Times New Roman" w:hAnsi="Times New Roman" w:cs="Times New Roman"/>
          <w:sz w:val="24"/>
          <w:szCs w:val="24"/>
        </w:rPr>
        <w:t xml:space="preserve">  As proposed, the focused review </w:t>
      </w:r>
      <w:r w:rsidRPr="0053086C" w:rsidR="0053086C">
        <w:rPr>
          <w:rFonts w:ascii="Times New Roman" w:hAnsi="Times New Roman" w:cs="Times New Roman"/>
          <w:sz w:val="24"/>
          <w:szCs w:val="24"/>
        </w:rPr>
        <w:t xml:space="preserve">scheduling </w:t>
      </w:r>
      <w:r w:rsidRPr="00A7406F">
        <w:rPr>
          <w:rFonts w:ascii="Times New Roman" w:hAnsi="Times New Roman" w:cs="Times New Roman"/>
          <w:sz w:val="24"/>
          <w:szCs w:val="24"/>
        </w:rPr>
        <w:t xml:space="preserve">letters would have required contractors to submit a date </w:t>
      </w:r>
      <w:r w:rsidR="004A02DB">
        <w:rPr>
          <w:rFonts w:ascii="Times New Roman" w:hAnsi="Times New Roman" w:cs="Times New Roman"/>
          <w:sz w:val="24"/>
          <w:szCs w:val="24"/>
        </w:rPr>
        <w:t xml:space="preserve">for each of </w:t>
      </w:r>
      <w:r w:rsidRPr="00A7406F">
        <w:rPr>
          <w:rFonts w:ascii="Times New Roman" w:hAnsi="Times New Roman" w:cs="Times New Roman"/>
          <w:sz w:val="24"/>
          <w:szCs w:val="24"/>
        </w:rPr>
        <w:t xml:space="preserve">the most recent assessments as well as a date for the next scheduled assessments.  </w:t>
      </w:r>
      <w:r w:rsidR="004A02DB">
        <w:rPr>
          <w:rFonts w:ascii="Times New Roman" w:hAnsi="Times New Roman" w:cs="Times New Roman"/>
          <w:sz w:val="24"/>
          <w:szCs w:val="24"/>
        </w:rPr>
        <w:t xml:space="preserve">While contractors are required to perform both of these assessments, the </w:t>
      </w:r>
      <w:r w:rsidRPr="00A7406F">
        <w:rPr>
          <w:rFonts w:ascii="Times New Roman" w:hAnsi="Times New Roman" w:cs="Times New Roman"/>
          <w:sz w:val="24"/>
          <w:szCs w:val="24"/>
        </w:rPr>
        <w:t xml:space="preserve">pertinent regulations </w:t>
      </w:r>
      <w:r w:rsidR="002131DC">
        <w:rPr>
          <w:rFonts w:ascii="Times New Roman" w:hAnsi="Times New Roman" w:cs="Times New Roman"/>
          <w:sz w:val="24"/>
          <w:szCs w:val="24"/>
        </w:rPr>
        <w:t xml:space="preserve">do not </w:t>
      </w:r>
      <w:r w:rsidRPr="00A7406F">
        <w:rPr>
          <w:rFonts w:ascii="Times New Roman" w:hAnsi="Times New Roman" w:cs="Times New Roman"/>
          <w:sz w:val="24"/>
          <w:szCs w:val="24"/>
        </w:rPr>
        <w:t xml:space="preserve">require a </w:t>
      </w:r>
      <w:r w:rsidR="004A02DB">
        <w:rPr>
          <w:rFonts w:ascii="Times New Roman" w:hAnsi="Times New Roman" w:cs="Times New Roman"/>
          <w:sz w:val="24"/>
          <w:szCs w:val="24"/>
        </w:rPr>
        <w:t xml:space="preserve">specific date.  </w:t>
      </w:r>
      <w:r w:rsidR="002131DC">
        <w:rPr>
          <w:rFonts w:ascii="Times New Roman" w:hAnsi="Times New Roman" w:cs="Times New Roman"/>
          <w:sz w:val="24"/>
          <w:szCs w:val="24"/>
        </w:rPr>
        <w:t>Rather, c</w:t>
      </w:r>
      <w:r w:rsidR="004A02DB">
        <w:rPr>
          <w:rFonts w:ascii="Times New Roman" w:hAnsi="Times New Roman" w:cs="Times New Roman"/>
          <w:sz w:val="24"/>
          <w:szCs w:val="24"/>
        </w:rPr>
        <w:t>ontractors are required to assess personnel processes on a periodic basis and they are required to establish a schedule for the review of mental and physical qualifications.</w:t>
      </w:r>
      <w:r w:rsidR="00691D63">
        <w:rPr>
          <w:rStyle w:val="FootnoteReference"/>
        </w:rPr>
        <w:footnoteReference w:id="39"/>
      </w:r>
      <w:r w:rsidR="004A02DB">
        <w:rPr>
          <w:rFonts w:ascii="Times New Roman" w:hAnsi="Times New Roman" w:cs="Times New Roman"/>
          <w:sz w:val="24"/>
          <w:szCs w:val="24"/>
        </w:rPr>
        <w:t xml:space="preserve">  </w:t>
      </w:r>
      <w:r w:rsidRPr="00A7406F">
        <w:rPr>
          <w:rFonts w:ascii="Times New Roman" w:hAnsi="Times New Roman" w:cs="Times New Roman"/>
          <w:sz w:val="24"/>
          <w:szCs w:val="24"/>
        </w:rPr>
        <w:t xml:space="preserve">Because the requirements are different for the different types of assessments, OFCCP </w:t>
      </w:r>
      <w:r w:rsidR="006C65BF">
        <w:rPr>
          <w:rFonts w:ascii="Times New Roman" w:hAnsi="Times New Roman" w:cs="Times New Roman"/>
          <w:sz w:val="24"/>
          <w:szCs w:val="24"/>
        </w:rPr>
        <w:t xml:space="preserve">has </w:t>
      </w:r>
      <w:r w:rsidRPr="00A7406F">
        <w:rPr>
          <w:rFonts w:ascii="Times New Roman" w:hAnsi="Times New Roman" w:cs="Times New Roman"/>
          <w:sz w:val="24"/>
          <w:szCs w:val="24"/>
        </w:rPr>
        <w:t>modified these items in the letter to address the concern.</w:t>
      </w:r>
      <w:r w:rsidR="006C65BF">
        <w:rPr>
          <w:rFonts w:ascii="Times New Roman" w:hAnsi="Times New Roman" w:cs="Times New Roman"/>
          <w:sz w:val="24"/>
          <w:szCs w:val="24"/>
        </w:rPr>
        <w:t xml:space="preserve">  OFCCP also modified the compliance review scheduling letter for consistency.  </w:t>
      </w:r>
    </w:p>
    <w:p w:rsidR="00576138" w:rsidP="009E5578" w:rsidRDefault="00576138" w14:paraId="394E740A" w14:textId="77777777">
      <w:pPr>
        <w:spacing w:after="0" w:line="240" w:lineRule="auto"/>
        <w:rPr>
          <w:rFonts w:ascii="Times New Roman" w:hAnsi="Times New Roman" w:cs="Times New Roman"/>
          <w:sz w:val="24"/>
          <w:szCs w:val="24"/>
        </w:rPr>
      </w:pPr>
    </w:p>
    <w:p w:rsidRPr="00A7406F" w:rsidR="00B1427F" w:rsidP="009E5578" w:rsidRDefault="00B1427F" w14:paraId="394E740B" w14:textId="77777777">
      <w:pPr>
        <w:spacing w:after="0" w:line="240" w:lineRule="auto"/>
        <w:rPr>
          <w:rFonts w:ascii="Times New Roman" w:hAnsi="Times New Roman" w:cs="Times New Roman"/>
          <w:sz w:val="24"/>
          <w:szCs w:val="24"/>
        </w:rPr>
      </w:pPr>
    </w:p>
    <w:p w:rsidRPr="00A7406F" w:rsidR="00604002" w:rsidP="009E5578" w:rsidRDefault="00604002" w14:paraId="394E740C" w14:textId="77777777">
      <w:pPr>
        <w:spacing w:after="0" w:line="240" w:lineRule="auto"/>
        <w:rPr>
          <w:rFonts w:ascii="Times New Roman" w:hAnsi="Times New Roman" w:cs="Times New Roman"/>
          <w:sz w:val="24"/>
          <w:szCs w:val="24"/>
          <w:u w:val="single"/>
        </w:rPr>
      </w:pPr>
      <w:r w:rsidRPr="00A7406F">
        <w:rPr>
          <w:rFonts w:ascii="Times New Roman" w:hAnsi="Times New Roman" w:cs="Times New Roman"/>
          <w:sz w:val="24"/>
          <w:szCs w:val="24"/>
          <w:u w:val="single"/>
        </w:rPr>
        <w:t xml:space="preserve">Other Concerns </w:t>
      </w:r>
    </w:p>
    <w:p w:rsidRPr="00A7406F" w:rsidR="00604002" w:rsidP="009E5578" w:rsidRDefault="00604002" w14:paraId="394E740D" w14:textId="77777777">
      <w:pPr>
        <w:spacing w:after="0" w:line="240" w:lineRule="auto"/>
        <w:rPr>
          <w:rFonts w:ascii="Times New Roman" w:hAnsi="Times New Roman" w:cs="Times New Roman"/>
          <w:sz w:val="24"/>
          <w:szCs w:val="24"/>
        </w:rPr>
      </w:pPr>
    </w:p>
    <w:p w:rsidRPr="00A7406F" w:rsidR="00343841" w:rsidP="009E5578" w:rsidRDefault="006C65BF" w14:paraId="394E740E"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Commenters raise</w:t>
      </w:r>
      <w:r w:rsidRPr="00A7406F" w:rsidR="00436791">
        <w:rPr>
          <w:rFonts w:ascii="Times New Roman" w:hAnsi="Times New Roman" w:cs="Times New Roman"/>
          <w:sz w:val="24"/>
          <w:szCs w:val="24"/>
        </w:rPr>
        <w:t xml:space="preserve"> other concerns about the focused review </w:t>
      </w:r>
      <w:r w:rsidRPr="0053086C" w:rsidR="0053086C">
        <w:rPr>
          <w:rFonts w:ascii="Times New Roman" w:hAnsi="Times New Roman" w:cs="Times New Roman"/>
          <w:sz w:val="24"/>
          <w:szCs w:val="24"/>
        </w:rPr>
        <w:t xml:space="preserve">scheduling </w:t>
      </w:r>
      <w:r w:rsidRPr="00A7406F" w:rsidR="00436791">
        <w:rPr>
          <w:rFonts w:ascii="Times New Roman" w:hAnsi="Times New Roman" w:cs="Times New Roman"/>
          <w:sz w:val="24"/>
          <w:szCs w:val="24"/>
        </w:rPr>
        <w:t xml:space="preserve">letter, recommending that OFCCP extend the time to respond to the letter from 30 to 60 days and that OFCCP use the letter that is currently authorized as part of a pilot program before making any changes to it.  OFCCP declines to take these recommendations.  OFCCP understands the desire for more time to prepare for a compliance evaluation, which is why it provides contractors </w:t>
      </w:r>
      <w:r w:rsidR="00691D63">
        <w:rPr>
          <w:rFonts w:ascii="Times New Roman" w:hAnsi="Times New Roman" w:cs="Times New Roman"/>
          <w:sz w:val="24"/>
          <w:szCs w:val="24"/>
        </w:rPr>
        <w:t xml:space="preserve">with </w:t>
      </w:r>
      <w:r w:rsidRPr="00A7406F" w:rsidR="00436791">
        <w:rPr>
          <w:rFonts w:ascii="Times New Roman" w:hAnsi="Times New Roman" w:cs="Times New Roman"/>
          <w:sz w:val="24"/>
          <w:szCs w:val="24"/>
        </w:rPr>
        <w:t>at</w:t>
      </w:r>
      <w:r>
        <w:rPr>
          <w:rFonts w:ascii="Times New Roman" w:hAnsi="Times New Roman" w:cs="Times New Roman"/>
          <w:sz w:val="24"/>
          <w:szCs w:val="24"/>
        </w:rPr>
        <w:t xml:space="preserve"> least a 45-day notice that they may be scheduled </w:t>
      </w:r>
      <w:r w:rsidRPr="00A7406F" w:rsidR="00436791">
        <w:rPr>
          <w:rFonts w:ascii="Times New Roman" w:hAnsi="Times New Roman" w:cs="Times New Roman"/>
          <w:sz w:val="24"/>
          <w:szCs w:val="24"/>
        </w:rPr>
        <w:t xml:space="preserve">for a focused review.  If </w:t>
      </w:r>
      <w:r>
        <w:rPr>
          <w:rFonts w:ascii="Times New Roman" w:hAnsi="Times New Roman" w:cs="Times New Roman"/>
          <w:sz w:val="24"/>
          <w:szCs w:val="24"/>
        </w:rPr>
        <w:t>OFCCP</w:t>
      </w:r>
      <w:r w:rsidRPr="00A7406F" w:rsidR="00436791">
        <w:rPr>
          <w:rFonts w:ascii="Times New Roman" w:hAnsi="Times New Roman" w:cs="Times New Roman"/>
          <w:sz w:val="24"/>
          <w:szCs w:val="24"/>
        </w:rPr>
        <w:t xml:space="preserve"> neutrally selects the contractor on day 46, the agency will send the letter to the contractor requesting the information, and the contractor will have 30 days from the receipt of the letter to provide the information to OFCCP.  </w:t>
      </w:r>
      <w:r>
        <w:rPr>
          <w:rFonts w:ascii="Times New Roman" w:hAnsi="Times New Roman" w:cs="Times New Roman"/>
          <w:sz w:val="24"/>
          <w:szCs w:val="24"/>
        </w:rPr>
        <w:t>This</w:t>
      </w:r>
      <w:r w:rsidRPr="00A7406F" w:rsidR="00436791">
        <w:rPr>
          <w:rFonts w:ascii="Times New Roman" w:hAnsi="Times New Roman" w:cs="Times New Roman"/>
          <w:sz w:val="24"/>
          <w:szCs w:val="24"/>
        </w:rPr>
        <w:t xml:space="preserve"> process </w:t>
      </w:r>
      <w:r w:rsidR="00691D63">
        <w:rPr>
          <w:rFonts w:ascii="Times New Roman" w:hAnsi="Times New Roman" w:cs="Times New Roman"/>
          <w:sz w:val="24"/>
          <w:szCs w:val="24"/>
        </w:rPr>
        <w:t>thus</w:t>
      </w:r>
      <w:r w:rsidRPr="00A7406F" w:rsidR="00691D63">
        <w:rPr>
          <w:rFonts w:ascii="Times New Roman" w:hAnsi="Times New Roman" w:cs="Times New Roman"/>
          <w:sz w:val="24"/>
          <w:szCs w:val="24"/>
        </w:rPr>
        <w:t xml:space="preserve"> </w:t>
      </w:r>
      <w:r w:rsidRPr="00A7406F" w:rsidR="00436791">
        <w:rPr>
          <w:rFonts w:ascii="Times New Roman" w:hAnsi="Times New Roman" w:cs="Times New Roman"/>
          <w:sz w:val="24"/>
          <w:szCs w:val="24"/>
        </w:rPr>
        <w:t>provides</w:t>
      </w:r>
      <w:r>
        <w:rPr>
          <w:rFonts w:ascii="Times New Roman" w:hAnsi="Times New Roman" w:cs="Times New Roman"/>
          <w:sz w:val="24"/>
          <w:szCs w:val="24"/>
        </w:rPr>
        <w:t xml:space="preserve"> a minimum of</w:t>
      </w:r>
      <w:r w:rsidRPr="00A7406F" w:rsidR="00436791">
        <w:rPr>
          <w:rFonts w:ascii="Times New Roman" w:hAnsi="Times New Roman" w:cs="Times New Roman"/>
          <w:sz w:val="24"/>
          <w:szCs w:val="24"/>
        </w:rPr>
        <w:t xml:space="preserve"> 75 days for a contractor to prepare information they are </w:t>
      </w:r>
      <w:r w:rsidR="00691D63">
        <w:rPr>
          <w:rFonts w:ascii="Times New Roman" w:hAnsi="Times New Roman" w:cs="Times New Roman"/>
          <w:sz w:val="24"/>
          <w:szCs w:val="24"/>
        </w:rPr>
        <w:t xml:space="preserve">already </w:t>
      </w:r>
      <w:r w:rsidRPr="00A7406F" w:rsidR="00436791">
        <w:rPr>
          <w:rFonts w:ascii="Times New Roman" w:hAnsi="Times New Roman" w:cs="Times New Roman"/>
          <w:sz w:val="24"/>
          <w:szCs w:val="24"/>
        </w:rPr>
        <w:t xml:space="preserve">required to maintain for a compliance evaluation.  </w:t>
      </w:r>
      <w:r w:rsidR="00691D63">
        <w:rPr>
          <w:rFonts w:ascii="Times New Roman" w:hAnsi="Times New Roman" w:cs="Times New Roman"/>
          <w:sz w:val="24"/>
          <w:szCs w:val="24"/>
        </w:rPr>
        <w:t>With</w:t>
      </w:r>
      <w:r w:rsidRPr="00A7406F" w:rsidR="00691D63">
        <w:rPr>
          <w:rFonts w:ascii="Times New Roman" w:hAnsi="Times New Roman" w:cs="Times New Roman"/>
          <w:sz w:val="24"/>
          <w:szCs w:val="24"/>
        </w:rPr>
        <w:t xml:space="preserve"> </w:t>
      </w:r>
      <w:r w:rsidRPr="00A7406F" w:rsidR="00436791">
        <w:rPr>
          <w:rFonts w:ascii="Times New Roman" w:hAnsi="Times New Roman" w:cs="Times New Roman"/>
          <w:sz w:val="24"/>
          <w:szCs w:val="24"/>
        </w:rPr>
        <w:t>regard to</w:t>
      </w:r>
      <w:r w:rsidR="00691D63">
        <w:rPr>
          <w:rFonts w:ascii="Times New Roman" w:hAnsi="Times New Roman" w:cs="Times New Roman"/>
          <w:sz w:val="24"/>
          <w:szCs w:val="24"/>
        </w:rPr>
        <w:t xml:space="preserve"> the suggestion to</w:t>
      </w:r>
      <w:r w:rsidRPr="00A7406F" w:rsidR="00436791">
        <w:rPr>
          <w:rFonts w:ascii="Times New Roman" w:hAnsi="Times New Roman" w:cs="Times New Roman"/>
          <w:sz w:val="24"/>
          <w:szCs w:val="24"/>
        </w:rPr>
        <w:t xml:space="preserve"> conduct a pilot program using the currently authorized letter, OFCCP has already improved the letter over the course of the past several months during the development of the focused</w:t>
      </w:r>
      <w:r w:rsidRPr="00A7406F" w:rsidR="003A6A63">
        <w:rPr>
          <w:rFonts w:ascii="Times New Roman" w:hAnsi="Times New Roman" w:cs="Times New Roman"/>
          <w:sz w:val="24"/>
          <w:szCs w:val="24"/>
        </w:rPr>
        <w:t xml:space="preserve"> review program, with input from stakeholders, as explained above.  The agency sees no reason to delay use of the improved version of the letter</w:t>
      </w:r>
      <w:r>
        <w:rPr>
          <w:rFonts w:ascii="Times New Roman" w:hAnsi="Times New Roman" w:cs="Times New Roman"/>
          <w:sz w:val="24"/>
          <w:szCs w:val="24"/>
        </w:rPr>
        <w:t xml:space="preserve"> which is</w:t>
      </w:r>
      <w:r w:rsidRPr="00A7406F" w:rsidR="003A6A63">
        <w:rPr>
          <w:rFonts w:ascii="Times New Roman" w:hAnsi="Times New Roman" w:cs="Times New Roman"/>
          <w:sz w:val="24"/>
          <w:szCs w:val="24"/>
        </w:rPr>
        <w:t xml:space="preserve"> designed to achieve better results. </w:t>
      </w:r>
    </w:p>
    <w:p w:rsidRPr="00A7406F" w:rsidR="00343841" w:rsidP="009E5578" w:rsidRDefault="00343841" w14:paraId="394E740F" w14:textId="77777777">
      <w:pPr>
        <w:spacing w:after="0" w:line="240" w:lineRule="auto"/>
        <w:rPr>
          <w:rFonts w:ascii="Times New Roman" w:hAnsi="Times New Roman" w:cs="Times New Roman"/>
          <w:sz w:val="24"/>
          <w:szCs w:val="24"/>
        </w:rPr>
      </w:pPr>
    </w:p>
    <w:p w:rsidRPr="00A7406F" w:rsidR="00F26C48" w:rsidP="009E5578" w:rsidRDefault="003A6A63" w14:paraId="394E7410" w14:textId="77777777">
      <w:pPr>
        <w:spacing w:after="0" w:line="240" w:lineRule="auto"/>
        <w:rPr>
          <w:rFonts w:ascii="Times New Roman" w:hAnsi="Times New Roman" w:cs="Times New Roman"/>
          <w:sz w:val="24"/>
          <w:szCs w:val="24"/>
        </w:rPr>
      </w:pPr>
      <w:r w:rsidRPr="00F259C9">
        <w:rPr>
          <w:rFonts w:ascii="Times New Roman" w:hAnsi="Times New Roman" w:cs="Times New Roman"/>
          <w:sz w:val="24"/>
          <w:szCs w:val="24"/>
        </w:rPr>
        <w:lastRenderedPageBreak/>
        <w:t>One commenter also requests that OFCCP revisit guidance in the form of a Frequently Ask</w:t>
      </w:r>
      <w:r w:rsidRPr="00F259C9" w:rsidR="006C65BF">
        <w:rPr>
          <w:rFonts w:ascii="Times New Roman" w:hAnsi="Times New Roman" w:cs="Times New Roman"/>
          <w:sz w:val="24"/>
          <w:szCs w:val="24"/>
        </w:rPr>
        <w:t>ed Question (FAQ) on its website</w:t>
      </w:r>
      <w:r w:rsidRPr="00F259C9" w:rsidR="00E775BD">
        <w:rPr>
          <w:rFonts w:ascii="Times New Roman" w:hAnsi="Times New Roman" w:cs="Times New Roman"/>
          <w:sz w:val="24"/>
          <w:szCs w:val="24"/>
        </w:rPr>
        <w:t xml:space="preserve"> regarding Section 503 focused reviews</w:t>
      </w:r>
      <w:r w:rsidRPr="00F259C9" w:rsidR="006C65BF">
        <w:rPr>
          <w:rFonts w:ascii="Times New Roman" w:hAnsi="Times New Roman" w:cs="Times New Roman"/>
          <w:sz w:val="24"/>
          <w:szCs w:val="24"/>
        </w:rPr>
        <w:t>.</w:t>
      </w:r>
      <w:r w:rsidRPr="00F259C9" w:rsidR="00E775BD">
        <w:rPr>
          <w:rStyle w:val="FootnoteReference"/>
        </w:rPr>
        <w:footnoteReference w:id="40"/>
      </w:r>
      <w:r w:rsidRPr="00F259C9" w:rsidR="006C65BF">
        <w:rPr>
          <w:rFonts w:ascii="Times New Roman" w:hAnsi="Times New Roman" w:cs="Times New Roman"/>
          <w:sz w:val="24"/>
          <w:szCs w:val="24"/>
        </w:rPr>
        <w:t xml:space="preserve">  The FAQ c</w:t>
      </w:r>
      <w:r w:rsidRPr="00F259C9">
        <w:rPr>
          <w:rFonts w:ascii="Times New Roman" w:hAnsi="Times New Roman" w:cs="Times New Roman"/>
          <w:sz w:val="24"/>
          <w:szCs w:val="24"/>
        </w:rPr>
        <w:t>aused a concern that individuals with a disability would be singled out for interviews</w:t>
      </w:r>
      <w:r w:rsidRPr="00F259C9" w:rsidR="006C65BF">
        <w:rPr>
          <w:rFonts w:ascii="Times New Roman" w:hAnsi="Times New Roman" w:cs="Times New Roman"/>
          <w:sz w:val="24"/>
          <w:szCs w:val="24"/>
        </w:rPr>
        <w:t xml:space="preserve"> during a Section 503 focused review</w:t>
      </w:r>
      <w:r w:rsidRPr="00F259C9">
        <w:rPr>
          <w:rFonts w:ascii="Times New Roman" w:hAnsi="Times New Roman" w:cs="Times New Roman"/>
          <w:sz w:val="24"/>
          <w:szCs w:val="24"/>
        </w:rPr>
        <w:t>,</w:t>
      </w:r>
      <w:r w:rsidRPr="00F259C9" w:rsidR="006C65BF">
        <w:rPr>
          <w:rFonts w:ascii="Times New Roman" w:hAnsi="Times New Roman" w:cs="Times New Roman"/>
          <w:sz w:val="24"/>
          <w:szCs w:val="24"/>
        </w:rPr>
        <w:t xml:space="preserve"> </w:t>
      </w:r>
      <w:r w:rsidRPr="00F259C9">
        <w:rPr>
          <w:rFonts w:ascii="Times New Roman" w:hAnsi="Times New Roman" w:cs="Times New Roman"/>
          <w:sz w:val="24"/>
          <w:szCs w:val="24"/>
        </w:rPr>
        <w:t>jeopardizing the confidentiality of their disclosure on the self-identification form.  OFCCP has taken this comment into consideration and</w:t>
      </w:r>
      <w:r w:rsidRPr="00F259C9" w:rsidR="006C65BF">
        <w:rPr>
          <w:rFonts w:ascii="Times New Roman" w:hAnsi="Times New Roman" w:cs="Times New Roman"/>
          <w:sz w:val="24"/>
          <w:szCs w:val="24"/>
        </w:rPr>
        <w:t xml:space="preserve"> plans to review the FAQ and</w:t>
      </w:r>
      <w:r w:rsidRPr="00F259C9">
        <w:rPr>
          <w:rFonts w:ascii="Times New Roman" w:hAnsi="Times New Roman" w:cs="Times New Roman"/>
          <w:sz w:val="24"/>
          <w:szCs w:val="24"/>
        </w:rPr>
        <w:t xml:space="preserve"> ensure that agency staff are trained to interview a </w:t>
      </w:r>
      <w:r w:rsidRPr="00F259C9" w:rsidR="007B4E2C">
        <w:rPr>
          <w:rFonts w:ascii="Times New Roman" w:hAnsi="Times New Roman" w:cs="Times New Roman"/>
          <w:sz w:val="24"/>
          <w:szCs w:val="24"/>
        </w:rPr>
        <w:t xml:space="preserve">sample </w:t>
      </w:r>
      <w:r w:rsidRPr="00F259C9">
        <w:rPr>
          <w:rFonts w:ascii="Times New Roman" w:hAnsi="Times New Roman" w:cs="Times New Roman"/>
          <w:sz w:val="24"/>
          <w:szCs w:val="24"/>
        </w:rPr>
        <w:t xml:space="preserve">of employees </w:t>
      </w:r>
      <w:r w:rsidRPr="00F259C9" w:rsidR="007B4E2C">
        <w:rPr>
          <w:rFonts w:ascii="Times New Roman" w:hAnsi="Times New Roman" w:cs="Times New Roman"/>
          <w:sz w:val="24"/>
          <w:szCs w:val="24"/>
        </w:rPr>
        <w:t>regardless of self-identif</w:t>
      </w:r>
      <w:r w:rsidRPr="00F259C9" w:rsidR="00DD01F5">
        <w:rPr>
          <w:rFonts w:ascii="Times New Roman" w:hAnsi="Times New Roman" w:cs="Times New Roman"/>
          <w:sz w:val="24"/>
          <w:szCs w:val="24"/>
        </w:rPr>
        <w:t>ication</w:t>
      </w:r>
      <w:r w:rsidRPr="00F259C9" w:rsidR="007B4E2C">
        <w:rPr>
          <w:rFonts w:ascii="Times New Roman" w:hAnsi="Times New Roman" w:cs="Times New Roman"/>
          <w:sz w:val="24"/>
          <w:szCs w:val="24"/>
        </w:rPr>
        <w:t xml:space="preserve"> as an individual with </w:t>
      </w:r>
      <w:r w:rsidRPr="00F259C9" w:rsidR="00DD01F5">
        <w:rPr>
          <w:rFonts w:ascii="Times New Roman" w:hAnsi="Times New Roman" w:cs="Times New Roman"/>
          <w:sz w:val="24"/>
          <w:szCs w:val="24"/>
        </w:rPr>
        <w:t xml:space="preserve">a </w:t>
      </w:r>
      <w:r w:rsidRPr="00F259C9" w:rsidR="007B4E2C">
        <w:rPr>
          <w:rFonts w:ascii="Times New Roman" w:hAnsi="Times New Roman" w:cs="Times New Roman"/>
          <w:sz w:val="24"/>
          <w:szCs w:val="24"/>
        </w:rPr>
        <w:t>disabilit</w:t>
      </w:r>
      <w:r w:rsidRPr="00F259C9" w:rsidR="00DD01F5">
        <w:rPr>
          <w:rFonts w:ascii="Times New Roman" w:hAnsi="Times New Roman" w:cs="Times New Roman"/>
          <w:sz w:val="24"/>
          <w:szCs w:val="24"/>
        </w:rPr>
        <w:t>y</w:t>
      </w:r>
      <w:r w:rsidRPr="00F259C9">
        <w:rPr>
          <w:rFonts w:ascii="Times New Roman" w:hAnsi="Times New Roman" w:cs="Times New Roman"/>
          <w:sz w:val="24"/>
          <w:szCs w:val="24"/>
        </w:rPr>
        <w:t xml:space="preserve"> during the on</w:t>
      </w:r>
      <w:r w:rsidRPr="00F259C9" w:rsidR="00DD01F5">
        <w:rPr>
          <w:rFonts w:ascii="Times New Roman" w:hAnsi="Times New Roman" w:cs="Times New Roman"/>
          <w:sz w:val="24"/>
          <w:szCs w:val="24"/>
        </w:rPr>
        <w:t>-</w:t>
      </w:r>
      <w:r w:rsidRPr="00F259C9">
        <w:rPr>
          <w:rFonts w:ascii="Times New Roman" w:hAnsi="Times New Roman" w:cs="Times New Roman"/>
          <w:sz w:val="24"/>
          <w:szCs w:val="24"/>
        </w:rPr>
        <w:t>site</w:t>
      </w:r>
      <w:r w:rsidRPr="00F259C9" w:rsidR="00DD01F5">
        <w:rPr>
          <w:rFonts w:ascii="Times New Roman" w:hAnsi="Times New Roman" w:cs="Times New Roman"/>
          <w:sz w:val="24"/>
          <w:szCs w:val="24"/>
        </w:rPr>
        <w:t xml:space="preserve"> review</w:t>
      </w:r>
      <w:r w:rsidRPr="00F259C9">
        <w:rPr>
          <w:rFonts w:ascii="Times New Roman" w:hAnsi="Times New Roman" w:cs="Times New Roman"/>
          <w:sz w:val="24"/>
          <w:szCs w:val="24"/>
        </w:rPr>
        <w:t>, so that individuals with disabilit</w:t>
      </w:r>
      <w:r w:rsidRPr="00F259C9" w:rsidR="00DD01F5">
        <w:rPr>
          <w:rFonts w:ascii="Times New Roman" w:hAnsi="Times New Roman" w:cs="Times New Roman"/>
          <w:sz w:val="24"/>
          <w:szCs w:val="24"/>
        </w:rPr>
        <w:t>ies</w:t>
      </w:r>
      <w:r w:rsidRPr="00F259C9">
        <w:rPr>
          <w:rFonts w:ascii="Times New Roman" w:hAnsi="Times New Roman" w:cs="Times New Roman"/>
          <w:sz w:val="24"/>
          <w:szCs w:val="24"/>
        </w:rPr>
        <w:t xml:space="preserve"> are not singled out for interviews.</w:t>
      </w:r>
      <w:r w:rsidRPr="00A7406F">
        <w:rPr>
          <w:rFonts w:ascii="Times New Roman" w:hAnsi="Times New Roman" w:cs="Times New Roman"/>
          <w:sz w:val="24"/>
          <w:szCs w:val="24"/>
        </w:rPr>
        <w:t xml:space="preserve"> </w:t>
      </w:r>
    </w:p>
    <w:p w:rsidRPr="00A7406F" w:rsidR="00AF4F32" w:rsidP="009E5578" w:rsidRDefault="00AF4F32" w14:paraId="394E7411" w14:textId="77777777">
      <w:pPr>
        <w:spacing w:after="0" w:line="240" w:lineRule="auto"/>
        <w:rPr>
          <w:rFonts w:ascii="Times New Roman" w:hAnsi="Times New Roman" w:cs="Times New Roman"/>
          <w:sz w:val="24"/>
          <w:szCs w:val="24"/>
        </w:rPr>
      </w:pPr>
    </w:p>
    <w:p w:rsidRPr="00A7406F" w:rsidR="00A5709E" w:rsidP="009E5578" w:rsidRDefault="00A5709E" w14:paraId="394E7412" w14:textId="77777777">
      <w:pPr>
        <w:spacing w:after="0" w:line="240" w:lineRule="auto"/>
        <w:jc w:val="center"/>
        <w:rPr>
          <w:rFonts w:ascii="Times New Roman" w:hAnsi="Times New Roman" w:cs="Times New Roman"/>
          <w:b/>
          <w:sz w:val="24"/>
          <w:szCs w:val="24"/>
        </w:rPr>
      </w:pPr>
      <w:r w:rsidRPr="00A7406F">
        <w:rPr>
          <w:rFonts w:ascii="Times New Roman" w:hAnsi="Times New Roman" w:cs="Times New Roman"/>
          <w:b/>
          <w:sz w:val="24"/>
          <w:szCs w:val="24"/>
        </w:rPr>
        <w:t>Compliance Check Scheduling Letter</w:t>
      </w:r>
    </w:p>
    <w:p w:rsidRPr="00A7406F" w:rsidR="00DF0835" w:rsidP="009E5578" w:rsidRDefault="00DF0835" w14:paraId="394E7413" w14:textId="77777777">
      <w:pPr>
        <w:spacing w:after="0" w:line="240" w:lineRule="auto"/>
        <w:rPr>
          <w:rFonts w:ascii="Times New Roman" w:hAnsi="Times New Roman" w:cs="Times New Roman"/>
          <w:sz w:val="24"/>
          <w:szCs w:val="24"/>
        </w:rPr>
      </w:pPr>
    </w:p>
    <w:p w:rsidRPr="00A7406F" w:rsidR="00A2218B" w:rsidP="009E5578" w:rsidRDefault="003F0D66" w14:paraId="394E7414" w14:textId="3D6E7C0C">
      <w:pPr>
        <w:spacing w:after="0" w:line="240" w:lineRule="auto"/>
        <w:rPr>
          <w:rFonts w:ascii="Times New Roman" w:hAnsi="Times New Roman" w:cs="Times New Roman"/>
          <w:sz w:val="24"/>
          <w:szCs w:val="24"/>
        </w:rPr>
      </w:pPr>
      <w:r w:rsidRPr="00A7406F">
        <w:rPr>
          <w:rFonts w:ascii="Times New Roman" w:hAnsi="Times New Roman" w:cs="Times New Roman"/>
          <w:sz w:val="24"/>
          <w:szCs w:val="24"/>
        </w:rPr>
        <w:t>OFCCP received several comments on the compliance check</w:t>
      </w:r>
      <w:r w:rsidRPr="00A7406F" w:rsidR="00B4632A">
        <w:rPr>
          <w:rFonts w:ascii="Times New Roman" w:hAnsi="Times New Roman" w:cs="Times New Roman"/>
          <w:sz w:val="24"/>
          <w:szCs w:val="24"/>
        </w:rPr>
        <w:t xml:space="preserve"> </w:t>
      </w:r>
      <w:r w:rsidRPr="0053086C" w:rsidR="0053086C">
        <w:rPr>
          <w:rFonts w:ascii="Times New Roman" w:hAnsi="Times New Roman" w:cs="Times New Roman"/>
          <w:sz w:val="24"/>
          <w:szCs w:val="24"/>
        </w:rPr>
        <w:t xml:space="preserve">scheduling </w:t>
      </w:r>
      <w:r w:rsidRPr="00A7406F" w:rsidR="00B4632A">
        <w:rPr>
          <w:rFonts w:ascii="Times New Roman" w:hAnsi="Times New Roman" w:cs="Times New Roman"/>
          <w:sz w:val="24"/>
          <w:szCs w:val="24"/>
        </w:rPr>
        <w:t>letter</w:t>
      </w:r>
      <w:r w:rsidRPr="00A7406F">
        <w:rPr>
          <w:rFonts w:ascii="Times New Roman" w:hAnsi="Times New Roman" w:cs="Times New Roman"/>
          <w:sz w:val="24"/>
          <w:szCs w:val="24"/>
        </w:rPr>
        <w:t>, all from c</w:t>
      </w:r>
      <w:r w:rsidRPr="00A7406F" w:rsidR="00B4632A">
        <w:rPr>
          <w:rFonts w:ascii="Times New Roman" w:hAnsi="Times New Roman" w:cs="Times New Roman"/>
          <w:sz w:val="24"/>
          <w:szCs w:val="24"/>
        </w:rPr>
        <w:t xml:space="preserve">ontractor-focused organizations.  The compliance check ensures </w:t>
      </w:r>
      <w:r w:rsidR="006C65BF">
        <w:rPr>
          <w:rFonts w:ascii="Times New Roman" w:hAnsi="Times New Roman" w:cs="Times New Roman"/>
          <w:sz w:val="24"/>
          <w:szCs w:val="24"/>
        </w:rPr>
        <w:t xml:space="preserve">that </w:t>
      </w:r>
      <w:r w:rsidRPr="00A7406F" w:rsidR="00B4632A">
        <w:rPr>
          <w:rFonts w:ascii="Times New Roman" w:hAnsi="Times New Roman" w:cs="Times New Roman"/>
          <w:sz w:val="24"/>
          <w:szCs w:val="24"/>
        </w:rPr>
        <w:t xml:space="preserve">contractors maintain records consistent with 41 CFR </w:t>
      </w:r>
      <w:r w:rsidR="00A57165">
        <w:rPr>
          <w:rFonts w:ascii="Times New Roman" w:hAnsi="Times New Roman" w:cs="Times New Roman"/>
          <w:sz w:val="24"/>
          <w:szCs w:val="24"/>
        </w:rPr>
        <w:t xml:space="preserve">§§ </w:t>
      </w:r>
      <w:r w:rsidRPr="00A7406F" w:rsidR="00B4632A">
        <w:rPr>
          <w:rFonts w:ascii="Times New Roman" w:hAnsi="Times New Roman" w:cs="Times New Roman"/>
          <w:sz w:val="24"/>
          <w:szCs w:val="24"/>
        </w:rPr>
        <w:t xml:space="preserve">60-1.12, 60-300.80, and </w:t>
      </w:r>
      <w:r w:rsidR="00A57165">
        <w:rPr>
          <w:rFonts w:ascii="Times New Roman" w:hAnsi="Times New Roman" w:cs="Times New Roman"/>
          <w:sz w:val="24"/>
          <w:szCs w:val="24"/>
        </w:rPr>
        <w:t>60-</w:t>
      </w:r>
      <w:r w:rsidRPr="00A7406F" w:rsidR="00B4632A">
        <w:rPr>
          <w:rFonts w:ascii="Times New Roman" w:hAnsi="Times New Roman" w:cs="Times New Roman"/>
          <w:sz w:val="24"/>
          <w:szCs w:val="24"/>
        </w:rPr>
        <w:t xml:space="preserve">741.80.  OFCCP has not utilized this form of compliance evaluation for several years, and received support and commendation from two </w:t>
      </w:r>
      <w:r w:rsidRPr="00A7406F" w:rsidR="00B4632A">
        <w:rPr>
          <w:rFonts w:ascii="Times New Roman" w:hAnsi="Times New Roman" w:cs="Times New Roman"/>
          <w:sz w:val="24"/>
          <w:szCs w:val="24"/>
        </w:rPr>
        <w:lastRenderedPageBreak/>
        <w:t xml:space="preserve">commenters who </w:t>
      </w:r>
      <w:r w:rsidR="006C65BF">
        <w:rPr>
          <w:rFonts w:ascii="Times New Roman" w:hAnsi="Times New Roman" w:cs="Times New Roman"/>
          <w:sz w:val="24"/>
          <w:szCs w:val="24"/>
        </w:rPr>
        <w:t>view the check as an opportunity</w:t>
      </w:r>
      <w:r w:rsidRPr="00A7406F" w:rsidR="00B4632A">
        <w:rPr>
          <w:rFonts w:ascii="Times New Roman" w:hAnsi="Times New Roman" w:cs="Times New Roman"/>
          <w:sz w:val="24"/>
          <w:szCs w:val="24"/>
        </w:rPr>
        <w:t xml:space="preserve"> for contractors to receive compliance assistance and to become more familiarized with their equal employment opportunity obligations.  Though OFCCP has not utilized this type of compliance evaluation recently, the agency maintained authorization from OMB over the years to keep it open as an option.  OFCCP proposed minor adjustments to the letter, and received some comments on the </w:t>
      </w:r>
      <w:r w:rsidRPr="00A7406F" w:rsidR="00A2218B">
        <w:rPr>
          <w:rFonts w:ascii="Times New Roman" w:hAnsi="Times New Roman" w:cs="Times New Roman"/>
          <w:sz w:val="24"/>
          <w:szCs w:val="24"/>
        </w:rPr>
        <w:t>changes.</w:t>
      </w:r>
      <w:r w:rsidR="006C65BF">
        <w:rPr>
          <w:rFonts w:ascii="Times New Roman" w:hAnsi="Times New Roman" w:cs="Times New Roman"/>
          <w:sz w:val="24"/>
          <w:szCs w:val="24"/>
        </w:rPr>
        <w:t xml:space="preserve">  After reviewing the comments, OFCCP withdraws </w:t>
      </w:r>
      <w:r w:rsidR="00D100FD">
        <w:rPr>
          <w:rFonts w:ascii="Times New Roman" w:hAnsi="Times New Roman" w:cs="Times New Roman"/>
          <w:sz w:val="24"/>
          <w:szCs w:val="24"/>
        </w:rPr>
        <w:t>the proposed changes</w:t>
      </w:r>
      <w:r w:rsidR="006C65BF">
        <w:rPr>
          <w:rFonts w:ascii="Times New Roman" w:hAnsi="Times New Roman" w:cs="Times New Roman"/>
          <w:sz w:val="24"/>
          <w:szCs w:val="24"/>
        </w:rPr>
        <w:t xml:space="preserve">. </w:t>
      </w:r>
      <w:r w:rsidRPr="00A7406F" w:rsidR="00A2218B">
        <w:rPr>
          <w:rFonts w:ascii="Times New Roman" w:hAnsi="Times New Roman" w:cs="Times New Roman"/>
          <w:sz w:val="24"/>
          <w:szCs w:val="24"/>
        </w:rPr>
        <w:t xml:space="preserve"> </w:t>
      </w:r>
    </w:p>
    <w:p w:rsidR="00A2218B" w:rsidP="009E5578" w:rsidRDefault="00A2218B" w14:paraId="394E7415" w14:textId="77777777">
      <w:pPr>
        <w:spacing w:after="0" w:line="240" w:lineRule="auto"/>
        <w:rPr>
          <w:rFonts w:ascii="Times New Roman" w:hAnsi="Times New Roman" w:cs="Times New Roman"/>
          <w:sz w:val="24"/>
          <w:szCs w:val="24"/>
        </w:rPr>
      </w:pPr>
    </w:p>
    <w:p w:rsidRPr="00A7406F" w:rsidR="00B1427F" w:rsidP="009E5578" w:rsidRDefault="00B1427F" w14:paraId="394E7416" w14:textId="77777777">
      <w:pPr>
        <w:spacing w:after="0" w:line="240" w:lineRule="auto"/>
        <w:rPr>
          <w:rFonts w:ascii="Times New Roman" w:hAnsi="Times New Roman" w:cs="Times New Roman"/>
          <w:sz w:val="24"/>
          <w:szCs w:val="24"/>
        </w:rPr>
      </w:pPr>
    </w:p>
    <w:p w:rsidRPr="00A7406F" w:rsidR="00AC1891" w:rsidP="009E5578" w:rsidRDefault="00AC1891" w14:paraId="394E7417" w14:textId="77777777">
      <w:pPr>
        <w:spacing w:after="0" w:line="240" w:lineRule="auto"/>
        <w:rPr>
          <w:rFonts w:ascii="Times New Roman" w:hAnsi="Times New Roman" w:cs="Times New Roman"/>
          <w:sz w:val="24"/>
          <w:szCs w:val="24"/>
          <w:u w:val="single"/>
        </w:rPr>
      </w:pPr>
      <w:r w:rsidRPr="00A7406F">
        <w:rPr>
          <w:rFonts w:ascii="Times New Roman" w:hAnsi="Times New Roman" w:cs="Times New Roman"/>
          <w:sz w:val="24"/>
          <w:szCs w:val="24"/>
          <w:u w:val="single"/>
        </w:rPr>
        <w:t>Affirmative Action Programs</w:t>
      </w:r>
    </w:p>
    <w:p w:rsidRPr="00A7406F" w:rsidR="00AC1891" w:rsidP="009E5578" w:rsidRDefault="00AC1891" w14:paraId="394E7418" w14:textId="77777777">
      <w:pPr>
        <w:spacing w:after="0" w:line="240" w:lineRule="auto"/>
        <w:rPr>
          <w:rFonts w:ascii="Times New Roman" w:hAnsi="Times New Roman" w:cs="Times New Roman"/>
          <w:sz w:val="24"/>
          <w:szCs w:val="24"/>
          <w:u w:val="single"/>
        </w:rPr>
      </w:pPr>
    </w:p>
    <w:p w:rsidRPr="00A7406F" w:rsidR="00AC1891" w:rsidP="009E5578" w:rsidRDefault="00A2218B" w14:paraId="394E7419" w14:textId="0C64D2BB">
      <w:pPr>
        <w:spacing w:after="0" w:line="240" w:lineRule="auto"/>
        <w:rPr>
          <w:rFonts w:ascii="Times New Roman" w:hAnsi="Times New Roman" w:cs="Times New Roman"/>
          <w:sz w:val="24"/>
          <w:szCs w:val="24"/>
        </w:rPr>
      </w:pPr>
      <w:r w:rsidRPr="00A7406F">
        <w:rPr>
          <w:rFonts w:ascii="Times New Roman" w:hAnsi="Times New Roman" w:cs="Times New Roman"/>
          <w:sz w:val="24"/>
          <w:szCs w:val="24"/>
        </w:rPr>
        <w:t xml:space="preserve">In the currently approved letter, the agency requires federal contractors to provide “AAP results” for the preceding AAP year under Executive Order 11246, Section 503, and VEVRAA.  For Executive Order 11246, contractors currently provide a report on goals for women and minorities, as well as the good faith efforts </w:t>
      </w:r>
      <w:r w:rsidR="00637CC1">
        <w:rPr>
          <w:rFonts w:ascii="Times New Roman" w:hAnsi="Times New Roman" w:cs="Times New Roman"/>
          <w:sz w:val="24"/>
          <w:szCs w:val="24"/>
        </w:rPr>
        <w:t>they</w:t>
      </w:r>
      <w:r w:rsidRPr="00A7406F" w:rsidR="00637CC1">
        <w:rPr>
          <w:rFonts w:ascii="Times New Roman" w:hAnsi="Times New Roman" w:cs="Times New Roman"/>
          <w:sz w:val="24"/>
          <w:szCs w:val="24"/>
        </w:rPr>
        <w:t xml:space="preserve"> </w:t>
      </w:r>
      <w:r w:rsidRPr="00A7406F">
        <w:rPr>
          <w:rFonts w:ascii="Times New Roman" w:hAnsi="Times New Roman" w:cs="Times New Roman"/>
          <w:sz w:val="24"/>
          <w:szCs w:val="24"/>
        </w:rPr>
        <w:t>undertook to remove barriers and expand employment opportunities for those groups.  For Section 503 and VEVRAA, they submit results of the assessments they conduct to determine the effectiveness of their external outreach and recruitment ef</w:t>
      </w:r>
      <w:r w:rsidRPr="00A7406F">
        <w:rPr>
          <w:rFonts w:ascii="Times New Roman" w:hAnsi="Times New Roman" w:cs="Times New Roman"/>
          <w:sz w:val="24"/>
          <w:szCs w:val="24"/>
        </w:rPr>
        <w:lastRenderedPageBreak/>
        <w:t xml:space="preserve">forts.  These results are part of the contractor’s AAPs.  </w:t>
      </w:r>
      <w:r w:rsidR="006C65BF">
        <w:rPr>
          <w:rFonts w:ascii="Times New Roman" w:hAnsi="Times New Roman" w:cs="Times New Roman"/>
          <w:sz w:val="24"/>
          <w:szCs w:val="24"/>
        </w:rPr>
        <w:t>As proposed</w:t>
      </w:r>
      <w:r w:rsidRPr="00A7406F">
        <w:rPr>
          <w:rFonts w:ascii="Times New Roman" w:hAnsi="Times New Roman" w:cs="Times New Roman"/>
          <w:sz w:val="24"/>
          <w:szCs w:val="24"/>
        </w:rPr>
        <w:t>, OFCCP would instead check to see if the contractor maintained the entire AAP for each of the three laws.</w:t>
      </w:r>
      <w:r w:rsidRPr="00A7406F" w:rsidR="00763F0C">
        <w:rPr>
          <w:rFonts w:ascii="Times New Roman" w:hAnsi="Times New Roman" w:cs="Times New Roman"/>
          <w:sz w:val="24"/>
          <w:szCs w:val="24"/>
        </w:rPr>
        <w:t xml:space="preserve">  </w:t>
      </w:r>
      <w:r w:rsidRPr="00A7406F" w:rsidR="00AE512F">
        <w:rPr>
          <w:rFonts w:ascii="Times New Roman" w:hAnsi="Times New Roman" w:cs="Times New Roman"/>
          <w:sz w:val="24"/>
          <w:szCs w:val="24"/>
        </w:rPr>
        <w:t>Some comment</w:t>
      </w:r>
      <w:r w:rsidR="00EC0F9A">
        <w:rPr>
          <w:rFonts w:ascii="Times New Roman" w:hAnsi="Times New Roman" w:cs="Times New Roman"/>
          <w:sz w:val="24"/>
          <w:szCs w:val="24"/>
        </w:rPr>
        <w:t>er</w:t>
      </w:r>
      <w:r w:rsidRPr="00A7406F" w:rsidR="00AE512F">
        <w:rPr>
          <w:rFonts w:ascii="Times New Roman" w:hAnsi="Times New Roman" w:cs="Times New Roman"/>
          <w:sz w:val="24"/>
          <w:szCs w:val="24"/>
        </w:rPr>
        <w:t>s assert that the compliance check is intended to be limited in scope.  While this type of compliance evaluation is limited to a check to make sure contractors maintain their records, there is no limitation implied or expressly stated in the regulations as to which records OFCCP may request.</w:t>
      </w:r>
      <w:r w:rsidRPr="00A7406F" w:rsidR="00AE512F">
        <w:rPr>
          <w:rStyle w:val="FootnoteReference"/>
        </w:rPr>
        <w:footnoteReference w:id="41"/>
      </w:r>
      <w:r w:rsidRPr="00A7406F" w:rsidR="00AE512F">
        <w:rPr>
          <w:rFonts w:ascii="Times New Roman" w:hAnsi="Times New Roman" w:cs="Times New Roman"/>
          <w:sz w:val="24"/>
          <w:szCs w:val="24"/>
        </w:rPr>
        <w:t xml:space="preserve">  </w:t>
      </w:r>
      <w:r w:rsidR="00CC130A">
        <w:rPr>
          <w:rFonts w:ascii="Times New Roman" w:hAnsi="Times New Roman" w:cs="Times New Roman"/>
          <w:sz w:val="24"/>
          <w:szCs w:val="24"/>
        </w:rPr>
        <w:t xml:space="preserve">After consideration, the agency withdraws its request </w:t>
      </w:r>
      <w:r w:rsidR="00D100FD">
        <w:rPr>
          <w:rFonts w:ascii="Times New Roman" w:hAnsi="Times New Roman" w:cs="Times New Roman"/>
          <w:sz w:val="24"/>
          <w:szCs w:val="24"/>
        </w:rPr>
        <w:t xml:space="preserve">for </w:t>
      </w:r>
      <w:r w:rsidR="00CC130A">
        <w:rPr>
          <w:rFonts w:ascii="Times New Roman" w:hAnsi="Times New Roman" w:cs="Times New Roman"/>
          <w:sz w:val="24"/>
          <w:szCs w:val="24"/>
        </w:rPr>
        <w:t xml:space="preserve">AAPs under each of the three laws. OFCCP </w:t>
      </w:r>
      <w:r w:rsidR="00D100FD">
        <w:rPr>
          <w:rFonts w:ascii="Times New Roman" w:hAnsi="Times New Roman" w:cs="Times New Roman"/>
          <w:sz w:val="24"/>
          <w:szCs w:val="24"/>
        </w:rPr>
        <w:t>instead reverts to the currently approved request for AAP results</w:t>
      </w:r>
      <w:r w:rsidR="00CC130A">
        <w:rPr>
          <w:rFonts w:ascii="Times New Roman" w:hAnsi="Times New Roman" w:cs="Times New Roman"/>
          <w:sz w:val="24"/>
          <w:szCs w:val="24"/>
        </w:rPr>
        <w:t>.</w:t>
      </w:r>
    </w:p>
    <w:p w:rsidRPr="00A7406F" w:rsidR="00AC1891" w:rsidP="009E5578" w:rsidRDefault="00AC1891" w14:paraId="394E741A" w14:textId="77777777">
      <w:pPr>
        <w:spacing w:after="0" w:line="240" w:lineRule="auto"/>
        <w:rPr>
          <w:rFonts w:ascii="Times New Roman" w:hAnsi="Times New Roman" w:cs="Times New Roman"/>
          <w:sz w:val="24"/>
          <w:szCs w:val="24"/>
        </w:rPr>
      </w:pPr>
    </w:p>
    <w:p w:rsidRPr="00A7406F" w:rsidR="00DF0835" w:rsidP="009E5578" w:rsidRDefault="00DF0835" w14:paraId="394E741F" w14:textId="1275F7B4">
      <w:pPr>
        <w:spacing w:after="0" w:line="240" w:lineRule="auto"/>
        <w:rPr>
          <w:rFonts w:ascii="Times New Roman" w:hAnsi="Times New Roman" w:cs="Times New Roman"/>
          <w:sz w:val="24"/>
          <w:szCs w:val="24"/>
        </w:rPr>
      </w:pPr>
    </w:p>
    <w:p w:rsidRPr="00A7406F" w:rsidR="00DF0835" w:rsidP="009E5578" w:rsidRDefault="004D43E1" w14:paraId="394E7420" w14:textId="77777777">
      <w:pPr>
        <w:spacing w:after="0" w:line="240" w:lineRule="auto"/>
        <w:rPr>
          <w:rFonts w:ascii="Times New Roman" w:hAnsi="Times New Roman" w:cs="Times New Roman"/>
          <w:sz w:val="24"/>
          <w:szCs w:val="24"/>
        </w:rPr>
      </w:pPr>
      <w:r w:rsidRPr="00A7406F">
        <w:rPr>
          <w:rFonts w:ascii="Times New Roman" w:hAnsi="Times New Roman" w:cs="Times New Roman"/>
          <w:sz w:val="24"/>
          <w:szCs w:val="24"/>
          <w:u w:val="single"/>
        </w:rPr>
        <w:t>Examples of Reasonable Accommodation Requests</w:t>
      </w:r>
    </w:p>
    <w:p w:rsidRPr="00A7406F" w:rsidR="004D43E1" w:rsidP="009E5578" w:rsidRDefault="004D43E1" w14:paraId="394E7421" w14:textId="77777777">
      <w:pPr>
        <w:spacing w:after="0" w:line="240" w:lineRule="auto"/>
        <w:rPr>
          <w:rFonts w:ascii="Times New Roman" w:hAnsi="Times New Roman" w:cs="Times New Roman"/>
          <w:sz w:val="24"/>
          <w:szCs w:val="24"/>
        </w:rPr>
      </w:pPr>
    </w:p>
    <w:p w:rsidRPr="00A7406F" w:rsidR="004D43E1" w:rsidP="009E5578" w:rsidRDefault="004D43E1" w14:paraId="394E7422" w14:textId="77777777">
      <w:pPr>
        <w:spacing w:after="0" w:line="240" w:lineRule="auto"/>
        <w:rPr>
          <w:rFonts w:ascii="Times New Roman" w:hAnsi="Times New Roman" w:cs="Times New Roman"/>
          <w:sz w:val="24"/>
          <w:szCs w:val="24"/>
        </w:rPr>
      </w:pPr>
      <w:r w:rsidRPr="00A7406F">
        <w:rPr>
          <w:rFonts w:ascii="Times New Roman" w:hAnsi="Times New Roman" w:cs="Times New Roman"/>
          <w:sz w:val="24"/>
          <w:szCs w:val="24"/>
        </w:rPr>
        <w:t xml:space="preserve">OFCCP received comments expressing concern over the agency’s proposal for contractors to </w:t>
      </w:r>
      <w:r w:rsidRPr="00A7406F" w:rsidR="0053086C">
        <w:rPr>
          <w:rFonts w:ascii="Times New Roman" w:hAnsi="Times New Roman" w:cs="Times New Roman"/>
          <w:sz w:val="24"/>
          <w:szCs w:val="24"/>
        </w:rPr>
        <w:t>submit</w:t>
      </w:r>
      <w:r w:rsidRPr="00A7406F">
        <w:rPr>
          <w:rFonts w:ascii="Times New Roman" w:hAnsi="Times New Roman" w:cs="Times New Roman"/>
          <w:sz w:val="24"/>
          <w:szCs w:val="24"/>
        </w:rPr>
        <w:t xml:space="preserve"> “</w:t>
      </w:r>
      <w:r w:rsidR="009C4C41">
        <w:rPr>
          <w:rFonts w:ascii="Times New Roman" w:hAnsi="Times New Roman" w:cs="Times New Roman"/>
          <w:sz w:val="24"/>
          <w:szCs w:val="24"/>
        </w:rPr>
        <w:t>[r]</w:t>
      </w:r>
      <w:proofErr w:type="spellStart"/>
      <w:r w:rsidRPr="00A7406F" w:rsidR="0053086C">
        <w:rPr>
          <w:rFonts w:ascii="Times New Roman" w:hAnsi="Times New Roman" w:cs="Times New Roman"/>
          <w:sz w:val="24"/>
          <w:szCs w:val="24"/>
        </w:rPr>
        <w:t>equests</w:t>
      </w:r>
      <w:proofErr w:type="spellEnd"/>
      <w:r w:rsidRPr="00A7406F">
        <w:rPr>
          <w:rFonts w:ascii="Times New Roman" w:hAnsi="Times New Roman" w:cs="Times New Roman"/>
          <w:sz w:val="24"/>
          <w:szCs w:val="24"/>
        </w:rPr>
        <w:t xml:space="preserve"> made for accommodations by persons with disabilities</w:t>
      </w:r>
      <w:r w:rsidR="009C4C41">
        <w:rPr>
          <w:rFonts w:ascii="Times New Roman" w:hAnsi="Times New Roman" w:cs="Times New Roman"/>
          <w:sz w:val="24"/>
          <w:szCs w:val="24"/>
        </w:rPr>
        <w:t>,</w:t>
      </w:r>
      <w:r w:rsidRPr="00A7406F" w:rsidR="0053086C">
        <w:rPr>
          <w:rFonts w:ascii="Times New Roman" w:hAnsi="Times New Roman" w:cs="Times New Roman"/>
          <w:sz w:val="24"/>
          <w:szCs w:val="24"/>
        </w:rPr>
        <w:t>”</w:t>
      </w:r>
      <w:r w:rsidRPr="00A7406F">
        <w:rPr>
          <w:rFonts w:ascii="Times New Roman" w:hAnsi="Times New Roman" w:cs="Times New Roman"/>
          <w:sz w:val="24"/>
          <w:szCs w:val="24"/>
        </w:rPr>
        <w:t xml:space="preserve"> as opposed to the currently authorized letter which requires contractors to </w:t>
      </w:r>
      <w:r w:rsidRPr="00A7406F" w:rsidR="0053086C">
        <w:rPr>
          <w:rFonts w:ascii="Times New Roman" w:hAnsi="Times New Roman" w:cs="Times New Roman"/>
          <w:sz w:val="24"/>
          <w:szCs w:val="24"/>
        </w:rPr>
        <w:t>submit</w:t>
      </w:r>
      <w:r w:rsidRPr="00A7406F">
        <w:rPr>
          <w:rFonts w:ascii="Times New Roman" w:hAnsi="Times New Roman" w:cs="Times New Roman"/>
          <w:sz w:val="24"/>
          <w:szCs w:val="24"/>
        </w:rPr>
        <w:t xml:space="preserve"> “</w:t>
      </w:r>
      <w:r w:rsidR="009C4C41">
        <w:rPr>
          <w:rFonts w:ascii="Times New Roman" w:hAnsi="Times New Roman" w:cs="Times New Roman"/>
          <w:sz w:val="24"/>
          <w:szCs w:val="24"/>
        </w:rPr>
        <w:t>[e]</w:t>
      </w:r>
      <w:proofErr w:type="spellStart"/>
      <w:r w:rsidRPr="00A7406F" w:rsidR="0053086C">
        <w:rPr>
          <w:rFonts w:ascii="Times New Roman" w:hAnsi="Times New Roman" w:cs="Times New Roman"/>
          <w:sz w:val="24"/>
          <w:szCs w:val="24"/>
        </w:rPr>
        <w:t>xamples</w:t>
      </w:r>
      <w:proofErr w:type="spellEnd"/>
      <w:r w:rsidRPr="00A7406F">
        <w:rPr>
          <w:rFonts w:ascii="Times New Roman" w:hAnsi="Times New Roman" w:cs="Times New Roman"/>
          <w:sz w:val="24"/>
          <w:szCs w:val="24"/>
        </w:rPr>
        <w:t xml:space="preserve"> of accommodations made for persons with disabilities.”  OFCCP withdraws this proposal, in light of the comments </w:t>
      </w:r>
      <w:r w:rsidRPr="00A7406F">
        <w:rPr>
          <w:rFonts w:ascii="Times New Roman" w:hAnsi="Times New Roman" w:cs="Times New Roman"/>
          <w:sz w:val="24"/>
          <w:szCs w:val="24"/>
        </w:rPr>
        <w:lastRenderedPageBreak/>
        <w:t>explaining that contractors do not typically maintain a centralized database of reasonable accomm</w:t>
      </w:r>
      <w:r w:rsidRPr="00A7406F" w:rsidR="00D23E6E">
        <w:rPr>
          <w:rFonts w:ascii="Times New Roman" w:hAnsi="Times New Roman" w:cs="Times New Roman"/>
          <w:sz w:val="24"/>
          <w:szCs w:val="24"/>
        </w:rPr>
        <w:t>odation requests.  Contrary to what some comments assert, c</w:t>
      </w:r>
      <w:r w:rsidRPr="00A7406F">
        <w:rPr>
          <w:rFonts w:ascii="Times New Roman" w:hAnsi="Times New Roman" w:cs="Times New Roman"/>
          <w:sz w:val="24"/>
          <w:szCs w:val="24"/>
        </w:rPr>
        <w:t>ontractors are required to maintain</w:t>
      </w:r>
      <w:r w:rsidR="009F3F74">
        <w:rPr>
          <w:rFonts w:ascii="Times New Roman" w:hAnsi="Times New Roman" w:cs="Times New Roman"/>
          <w:sz w:val="24"/>
          <w:szCs w:val="24"/>
        </w:rPr>
        <w:t xml:space="preserve"> any</w:t>
      </w:r>
      <w:r w:rsidRPr="00A7406F">
        <w:rPr>
          <w:rFonts w:ascii="Times New Roman" w:hAnsi="Times New Roman" w:cs="Times New Roman"/>
          <w:sz w:val="24"/>
          <w:szCs w:val="24"/>
        </w:rPr>
        <w:t xml:space="preserve"> records</w:t>
      </w:r>
      <w:r w:rsidR="009F3F74">
        <w:rPr>
          <w:rFonts w:ascii="Times New Roman" w:hAnsi="Times New Roman" w:cs="Times New Roman"/>
          <w:sz w:val="24"/>
          <w:szCs w:val="24"/>
        </w:rPr>
        <w:t xml:space="preserve"> made or kept</w:t>
      </w:r>
      <w:r w:rsidRPr="00A7406F">
        <w:rPr>
          <w:rFonts w:ascii="Times New Roman" w:hAnsi="Times New Roman" w:cs="Times New Roman"/>
          <w:sz w:val="24"/>
          <w:szCs w:val="24"/>
        </w:rPr>
        <w:t xml:space="preserve"> “</w:t>
      </w:r>
      <w:r w:rsidRPr="00A7406F" w:rsidR="00D23E6E">
        <w:rPr>
          <w:rFonts w:ascii="Times New Roman" w:hAnsi="Times New Roman" w:cs="Times New Roman"/>
          <w:sz w:val="24"/>
          <w:szCs w:val="24"/>
        </w:rPr>
        <w:t>relating</w:t>
      </w:r>
      <w:r w:rsidRPr="00A7406F">
        <w:rPr>
          <w:rFonts w:ascii="Times New Roman" w:hAnsi="Times New Roman" w:cs="Times New Roman"/>
          <w:sz w:val="24"/>
          <w:szCs w:val="24"/>
        </w:rPr>
        <w:t xml:space="preserve"> to </w:t>
      </w:r>
      <w:r w:rsidRPr="00A7406F" w:rsidR="00D23E6E">
        <w:rPr>
          <w:rFonts w:ascii="Times New Roman" w:hAnsi="Times New Roman" w:cs="Times New Roman"/>
          <w:sz w:val="24"/>
          <w:szCs w:val="24"/>
        </w:rPr>
        <w:t>requests for reasonable accommodation.”</w:t>
      </w:r>
      <w:r w:rsidRPr="00A7406F" w:rsidR="00D23E6E">
        <w:rPr>
          <w:rStyle w:val="FootnoteReference"/>
        </w:rPr>
        <w:footnoteReference w:id="42"/>
      </w:r>
      <w:r w:rsidRPr="00A7406F" w:rsidR="00D23E6E">
        <w:rPr>
          <w:rFonts w:ascii="Times New Roman" w:hAnsi="Times New Roman" w:cs="Times New Roman"/>
          <w:sz w:val="24"/>
          <w:szCs w:val="24"/>
        </w:rPr>
        <w:t xml:space="preserve">  However, OFCCP recognizes that how contractors maintain these records currently varies depending on the contractor.  While some contractors may have a centralized database from which to pull lists of accommodation requests, others may simply place notes in employee files.  Contractors without centralized accommodation records would likely </w:t>
      </w:r>
      <w:r w:rsidRPr="00A7406F" w:rsidR="00004D16">
        <w:rPr>
          <w:rFonts w:ascii="Times New Roman" w:hAnsi="Times New Roman" w:cs="Times New Roman"/>
          <w:sz w:val="24"/>
          <w:szCs w:val="24"/>
        </w:rPr>
        <w:t xml:space="preserve">incur </w:t>
      </w:r>
      <w:r w:rsidRPr="00A7406F" w:rsidR="00D23E6E">
        <w:rPr>
          <w:rFonts w:ascii="Times New Roman" w:hAnsi="Times New Roman" w:cs="Times New Roman"/>
          <w:sz w:val="24"/>
          <w:szCs w:val="24"/>
        </w:rPr>
        <w:t xml:space="preserve">more burden to report this information than contractors who have centralized records relating to accommodation requests.  To keep the burden of compliance checks the same as </w:t>
      </w:r>
      <w:r w:rsidRPr="00A7406F" w:rsidR="00004D16">
        <w:rPr>
          <w:rFonts w:ascii="Times New Roman" w:hAnsi="Times New Roman" w:cs="Times New Roman"/>
          <w:sz w:val="24"/>
          <w:szCs w:val="24"/>
        </w:rPr>
        <w:t>the current authorization, OFCCP withdraws the proposal.</w:t>
      </w:r>
      <w:r w:rsidR="00B65CE1">
        <w:rPr>
          <w:rFonts w:ascii="Times New Roman" w:hAnsi="Times New Roman" w:cs="Times New Roman"/>
          <w:sz w:val="24"/>
          <w:szCs w:val="24"/>
        </w:rPr>
        <w:t xml:space="preserve">  This withdrawal makes moot the concern that the </w:t>
      </w:r>
      <w:r w:rsidR="0053086C">
        <w:rPr>
          <w:rFonts w:ascii="Times New Roman" w:hAnsi="Times New Roman" w:cs="Times New Roman"/>
          <w:sz w:val="24"/>
          <w:szCs w:val="24"/>
        </w:rPr>
        <w:t>burden</w:t>
      </w:r>
      <w:r w:rsidR="00B65CE1">
        <w:rPr>
          <w:rFonts w:ascii="Times New Roman" w:hAnsi="Times New Roman" w:cs="Times New Roman"/>
          <w:sz w:val="24"/>
          <w:szCs w:val="24"/>
        </w:rPr>
        <w:t xml:space="preserve"> estimate for this item was too low.</w:t>
      </w:r>
    </w:p>
    <w:p w:rsidR="00DF0835" w:rsidP="009E5578" w:rsidRDefault="00DF0835" w14:paraId="394E7423" w14:textId="77777777">
      <w:pPr>
        <w:spacing w:after="0" w:line="240" w:lineRule="auto"/>
        <w:rPr>
          <w:rFonts w:ascii="Times New Roman" w:hAnsi="Times New Roman" w:cs="Times New Roman"/>
          <w:sz w:val="24"/>
          <w:szCs w:val="24"/>
        </w:rPr>
      </w:pPr>
    </w:p>
    <w:p w:rsidRPr="00A7406F" w:rsidR="00B1427F" w:rsidP="009E5578" w:rsidRDefault="00B1427F" w14:paraId="394E7424" w14:textId="77777777">
      <w:pPr>
        <w:spacing w:after="0" w:line="240" w:lineRule="auto"/>
        <w:rPr>
          <w:rFonts w:ascii="Times New Roman" w:hAnsi="Times New Roman" w:cs="Times New Roman"/>
          <w:sz w:val="24"/>
          <w:szCs w:val="24"/>
        </w:rPr>
      </w:pPr>
    </w:p>
    <w:p w:rsidRPr="00A7406F" w:rsidR="00A5709E" w:rsidP="009E5578" w:rsidRDefault="00630949" w14:paraId="394E7425" w14:textId="77777777">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 xml:space="preserve">Rescheduling for a Compliance </w:t>
      </w:r>
      <w:r w:rsidRPr="00A7406F" w:rsidR="00004D16">
        <w:rPr>
          <w:rFonts w:ascii="Times New Roman" w:hAnsi="Times New Roman" w:cs="Times New Roman"/>
          <w:sz w:val="24"/>
          <w:szCs w:val="24"/>
          <w:u w:val="single"/>
        </w:rPr>
        <w:t>Review</w:t>
      </w:r>
      <w:r>
        <w:rPr>
          <w:rFonts w:ascii="Times New Roman" w:hAnsi="Times New Roman" w:cs="Times New Roman"/>
          <w:sz w:val="24"/>
          <w:szCs w:val="24"/>
          <w:u w:val="single"/>
        </w:rPr>
        <w:t xml:space="preserve"> and Possible Enforcement Proceedings</w:t>
      </w:r>
    </w:p>
    <w:p w:rsidRPr="00A7406F" w:rsidR="00004D16" w:rsidP="009E5578" w:rsidRDefault="00004D16" w14:paraId="394E7426" w14:textId="77777777">
      <w:pPr>
        <w:spacing w:after="0" w:line="240" w:lineRule="auto"/>
        <w:rPr>
          <w:rFonts w:ascii="Times New Roman" w:hAnsi="Times New Roman" w:cs="Times New Roman"/>
          <w:sz w:val="24"/>
          <w:szCs w:val="24"/>
        </w:rPr>
      </w:pPr>
    </w:p>
    <w:p w:rsidRPr="00A7406F" w:rsidR="00004D16" w:rsidP="009E5578" w:rsidRDefault="00004D16" w14:paraId="394E7427" w14:textId="77777777">
      <w:pPr>
        <w:spacing w:after="0" w:line="240" w:lineRule="auto"/>
        <w:rPr>
          <w:rFonts w:ascii="Times New Roman" w:hAnsi="Times New Roman" w:cs="Times New Roman"/>
          <w:sz w:val="24"/>
          <w:szCs w:val="24"/>
        </w:rPr>
      </w:pPr>
      <w:r w:rsidRPr="00A7406F">
        <w:rPr>
          <w:rFonts w:ascii="Times New Roman" w:hAnsi="Times New Roman" w:cs="Times New Roman"/>
          <w:sz w:val="24"/>
          <w:szCs w:val="24"/>
        </w:rPr>
        <w:lastRenderedPageBreak/>
        <w:t xml:space="preserve">The letter states that contractors “should be aware that OFCCP may initiate enforcement proceedings or reschedule you for a full compliance review if you fail to provide the records requested in this letter.”  </w:t>
      </w:r>
      <w:r w:rsidRPr="00A7406F" w:rsidR="005B1F73">
        <w:rPr>
          <w:rFonts w:ascii="Times New Roman" w:hAnsi="Times New Roman" w:cs="Times New Roman"/>
          <w:sz w:val="24"/>
          <w:szCs w:val="24"/>
        </w:rPr>
        <w:t>One comment</w:t>
      </w:r>
      <w:r w:rsidR="009C4C41">
        <w:rPr>
          <w:rFonts w:ascii="Times New Roman" w:hAnsi="Times New Roman" w:cs="Times New Roman"/>
          <w:sz w:val="24"/>
          <w:szCs w:val="24"/>
        </w:rPr>
        <w:t>er</w:t>
      </w:r>
      <w:r w:rsidRPr="00A7406F" w:rsidR="005B1F73">
        <w:rPr>
          <w:rFonts w:ascii="Times New Roman" w:hAnsi="Times New Roman" w:cs="Times New Roman"/>
          <w:sz w:val="24"/>
          <w:szCs w:val="24"/>
        </w:rPr>
        <w:t xml:space="preserve"> asserts that OFCCP’s regulations do not permit the agency to convert a compliance check into a full compliance review.  The commenter misinterprets the notice language.  To clarify, t</w:t>
      </w:r>
      <w:r w:rsidRPr="00A7406F">
        <w:rPr>
          <w:rFonts w:ascii="Times New Roman" w:hAnsi="Times New Roman" w:cs="Times New Roman"/>
          <w:sz w:val="24"/>
          <w:szCs w:val="24"/>
        </w:rPr>
        <w:t>his language puts contractors on notice that OFCCP has the authority to ensure compliance with its laws</w:t>
      </w:r>
      <w:r w:rsidRPr="00A7406F" w:rsidR="00BF3E3E">
        <w:rPr>
          <w:rFonts w:ascii="Times New Roman" w:hAnsi="Times New Roman" w:cs="Times New Roman"/>
          <w:sz w:val="24"/>
          <w:szCs w:val="24"/>
        </w:rPr>
        <w:t xml:space="preserve"> through enforcement, if needed,</w:t>
      </w:r>
      <w:r w:rsidRPr="00B942CF" w:rsidR="00B942CF">
        <w:rPr>
          <w:rStyle w:val="FootnoteReference"/>
        </w:rPr>
        <w:t xml:space="preserve"> </w:t>
      </w:r>
      <w:r w:rsidRPr="00A7406F" w:rsidR="00B942CF">
        <w:rPr>
          <w:rStyle w:val="FootnoteReference"/>
        </w:rPr>
        <w:footnoteReference w:id="43"/>
      </w:r>
      <w:r w:rsidRPr="00A7406F" w:rsidR="00BF3E3E">
        <w:rPr>
          <w:rFonts w:ascii="Times New Roman" w:hAnsi="Times New Roman" w:cs="Times New Roman"/>
          <w:sz w:val="24"/>
          <w:szCs w:val="24"/>
        </w:rPr>
        <w:t xml:space="preserve"> or through the compliance review</w:t>
      </w:r>
      <w:r w:rsidRPr="00A7406F">
        <w:rPr>
          <w:rFonts w:ascii="Times New Roman" w:hAnsi="Times New Roman" w:cs="Times New Roman"/>
          <w:sz w:val="24"/>
          <w:szCs w:val="24"/>
        </w:rPr>
        <w:t>.</w:t>
      </w:r>
      <w:r w:rsidRPr="00A7406F" w:rsidR="005B1F73">
        <w:rPr>
          <w:rFonts w:ascii="Times New Roman" w:hAnsi="Times New Roman" w:cs="Times New Roman"/>
          <w:sz w:val="24"/>
          <w:szCs w:val="24"/>
        </w:rPr>
        <w:t xml:space="preserve">  The compliance check </w:t>
      </w:r>
      <w:r w:rsidRPr="00A7406F" w:rsidR="00BF3E3E">
        <w:rPr>
          <w:rFonts w:ascii="Times New Roman" w:hAnsi="Times New Roman" w:cs="Times New Roman"/>
          <w:sz w:val="24"/>
          <w:szCs w:val="24"/>
        </w:rPr>
        <w:t>and compliance review are, as the comment notes, different types</w:t>
      </w:r>
      <w:r w:rsidRPr="00A7406F" w:rsidR="005B1F73">
        <w:rPr>
          <w:rFonts w:ascii="Times New Roman" w:hAnsi="Times New Roman" w:cs="Times New Roman"/>
          <w:sz w:val="24"/>
          <w:szCs w:val="24"/>
        </w:rPr>
        <w:t xml:space="preserve"> of investigatory procedure</w:t>
      </w:r>
      <w:r w:rsidRPr="00A7406F" w:rsidR="00BF3E3E">
        <w:rPr>
          <w:rFonts w:ascii="Times New Roman" w:hAnsi="Times New Roman" w:cs="Times New Roman"/>
          <w:sz w:val="24"/>
          <w:szCs w:val="24"/>
        </w:rPr>
        <w:t>s set forth in OFCCP’s regulations.</w:t>
      </w:r>
      <w:r w:rsidRPr="00A7406F" w:rsidR="00BF3E3E">
        <w:rPr>
          <w:rStyle w:val="FootnoteReference"/>
        </w:rPr>
        <w:footnoteReference w:id="44"/>
      </w:r>
      <w:r w:rsidRPr="00A7406F" w:rsidR="00BF3E3E">
        <w:rPr>
          <w:rFonts w:ascii="Times New Roman" w:hAnsi="Times New Roman" w:cs="Times New Roman"/>
          <w:sz w:val="24"/>
          <w:szCs w:val="24"/>
        </w:rPr>
        <w:t xml:space="preserve">  OFCCP selects contractors for the </w:t>
      </w:r>
      <w:r w:rsidR="00B942CF">
        <w:rPr>
          <w:rFonts w:ascii="Times New Roman" w:hAnsi="Times New Roman" w:cs="Times New Roman"/>
          <w:sz w:val="24"/>
          <w:szCs w:val="24"/>
        </w:rPr>
        <w:t xml:space="preserve">compliance </w:t>
      </w:r>
      <w:r w:rsidRPr="00A7406F" w:rsidR="00BF3E3E">
        <w:rPr>
          <w:rFonts w:ascii="Times New Roman" w:hAnsi="Times New Roman" w:cs="Times New Roman"/>
          <w:sz w:val="24"/>
          <w:szCs w:val="24"/>
        </w:rPr>
        <w:t>checks and</w:t>
      </w:r>
      <w:r w:rsidR="00B942CF">
        <w:rPr>
          <w:rFonts w:ascii="Times New Roman" w:hAnsi="Times New Roman" w:cs="Times New Roman"/>
          <w:sz w:val="24"/>
          <w:szCs w:val="24"/>
        </w:rPr>
        <w:t xml:space="preserve"> compliance</w:t>
      </w:r>
      <w:r w:rsidRPr="00A7406F" w:rsidR="00BF3E3E">
        <w:rPr>
          <w:rFonts w:ascii="Times New Roman" w:hAnsi="Times New Roman" w:cs="Times New Roman"/>
          <w:sz w:val="24"/>
          <w:szCs w:val="24"/>
        </w:rPr>
        <w:t xml:space="preserve"> reviews using a neutral scheduling methodology with set criteria published on the agency website.</w:t>
      </w:r>
      <w:r w:rsidRPr="00A7406F" w:rsidR="007A4DBD">
        <w:rPr>
          <w:rStyle w:val="FootnoteReference"/>
        </w:rPr>
        <w:footnoteReference w:id="45"/>
      </w:r>
      <w:r w:rsidRPr="00A7406F" w:rsidR="00BF3E3E">
        <w:rPr>
          <w:rFonts w:ascii="Times New Roman" w:hAnsi="Times New Roman" w:cs="Times New Roman"/>
          <w:sz w:val="24"/>
          <w:szCs w:val="24"/>
        </w:rPr>
        <w:t xml:space="preserve">  These criteria may change </w:t>
      </w:r>
      <w:r w:rsidRPr="00A7406F" w:rsidR="00BF3E3E">
        <w:rPr>
          <w:rFonts w:ascii="Times New Roman" w:hAnsi="Times New Roman" w:cs="Times New Roman"/>
          <w:sz w:val="24"/>
          <w:szCs w:val="24"/>
        </w:rPr>
        <w:lastRenderedPageBreak/>
        <w:t>over time, and OFCCP makes continuous updates to the scheduling process to improve results.  A contractor will not be scheduled for a compliance review unless it is selected using the neutral criteria.</w:t>
      </w:r>
      <w:r w:rsidR="000D5F2A">
        <w:rPr>
          <w:rFonts w:ascii="Times New Roman" w:hAnsi="Times New Roman" w:cs="Times New Roman"/>
          <w:sz w:val="24"/>
          <w:szCs w:val="24"/>
        </w:rPr>
        <w:t xml:space="preserve">  Such criteria may be “all contractors who refuse to provide requested documents as part of a compliance check.”</w:t>
      </w:r>
      <w:r w:rsidRPr="00A7406F" w:rsidR="00BF3E3E">
        <w:rPr>
          <w:rFonts w:ascii="Times New Roman" w:hAnsi="Times New Roman" w:cs="Times New Roman"/>
          <w:sz w:val="24"/>
          <w:szCs w:val="24"/>
        </w:rPr>
        <w:t xml:space="preserve">  As</w:t>
      </w:r>
      <w:r w:rsidRPr="00A7406F">
        <w:rPr>
          <w:rFonts w:ascii="Times New Roman" w:hAnsi="Times New Roman" w:cs="Times New Roman"/>
          <w:sz w:val="24"/>
          <w:szCs w:val="24"/>
        </w:rPr>
        <w:t xml:space="preserve"> a matter</w:t>
      </w:r>
      <w:r w:rsidRPr="00A7406F" w:rsidR="00BF3E3E">
        <w:rPr>
          <w:rFonts w:ascii="Times New Roman" w:hAnsi="Times New Roman" w:cs="Times New Roman"/>
          <w:sz w:val="24"/>
          <w:szCs w:val="24"/>
        </w:rPr>
        <w:t xml:space="preserve"> of practice and policy</w:t>
      </w:r>
      <w:r w:rsidRPr="00A7406F">
        <w:rPr>
          <w:rFonts w:ascii="Times New Roman" w:hAnsi="Times New Roman" w:cs="Times New Roman"/>
          <w:sz w:val="24"/>
          <w:szCs w:val="24"/>
        </w:rPr>
        <w:t xml:space="preserve">, OFCCP </w:t>
      </w:r>
      <w:r w:rsidRPr="00A7406F" w:rsidR="005B1F73">
        <w:rPr>
          <w:rFonts w:ascii="Times New Roman" w:hAnsi="Times New Roman" w:cs="Times New Roman"/>
          <w:sz w:val="24"/>
          <w:szCs w:val="24"/>
        </w:rPr>
        <w:t xml:space="preserve">typically </w:t>
      </w:r>
      <w:r w:rsidRPr="00A7406F">
        <w:rPr>
          <w:rFonts w:ascii="Times New Roman" w:hAnsi="Times New Roman" w:cs="Times New Roman"/>
          <w:sz w:val="24"/>
          <w:szCs w:val="24"/>
        </w:rPr>
        <w:t>provides compliance assistance</w:t>
      </w:r>
      <w:r w:rsidRPr="00A7406F" w:rsidR="005B1F73">
        <w:rPr>
          <w:rFonts w:ascii="Times New Roman" w:hAnsi="Times New Roman" w:cs="Times New Roman"/>
          <w:sz w:val="24"/>
          <w:szCs w:val="24"/>
        </w:rPr>
        <w:t xml:space="preserve"> to federal contractors who provide incomplete records.</w:t>
      </w:r>
      <w:r w:rsidRPr="00A7406F" w:rsidR="00BF3E3E">
        <w:rPr>
          <w:rFonts w:ascii="Times New Roman" w:hAnsi="Times New Roman" w:cs="Times New Roman"/>
          <w:sz w:val="24"/>
          <w:szCs w:val="24"/>
        </w:rPr>
        <w:t xml:space="preserve">  </w:t>
      </w:r>
      <w:r w:rsidR="000D5F2A">
        <w:rPr>
          <w:rFonts w:ascii="Times New Roman" w:hAnsi="Times New Roman" w:cs="Times New Roman"/>
          <w:sz w:val="24"/>
          <w:szCs w:val="24"/>
        </w:rPr>
        <w:t>OFCCP may institute an enforcement action seeking appropriate sanctions against contractors who refuse to provide access to records.</w:t>
      </w:r>
    </w:p>
    <w:p w:rsidR="00FA29AC" w:rsidP="009E5578" w:rsidRDefault="00FA29AC" w14:paraId="394E7428" w14:textId="77777777">
      <w:pPr>
        <w:spacing w:after="0" w:line="240" w:lineRule="auto"/>
        <w:rPr>
          <w:rFonts w:ascii="Times New Roman" w:hAnsi="Times New Roman" w:cs="Times New Roman"/>
          <w:sz w:val="24"/>
          <w:szCs w:val="24"/>
        </w:rPr>
      </w:pPr>
    </w:p>
    <w:p w:rsidRPr="00A7406F" w:rsidR="00B1427F" w:rsidP="009E5578" w:rsidRDefault="00B1427F" w14:paraId="394E7429" w14:textId="77777777">
      <w:pPr>
        <w:spacing w:after="0" w:line="240" w:lineRule="auto"/>
        <w:rPr>
          <w:rFonts w:ascii="Times New Roman" w:hAnsi="Times New Roman" w:cs="Times New Roman"/>
          <w:sz w:val="24"/>
          <w:szCs w:val="24"/>
        </w:rPr>
      </w:pPr>
    </w:p>
    <w:p w:rsidRPr="00A7406F" w:rsidR="007A4DBD" w:rsidP="009E5578" w:rsidRDefault="007A4DBD" w14:paraId="394E742A" w14:textId="77777777">
      <w:pPr>
        <w:spacing w:after="0" w:line="240" w:lineRule="auto"/>
        <w:rPr>
          <w:rFonts w:ascii="Times New Roman" w:hAnsi="Times New Roman" w:cs="Times New Roman"/>
          <w:sz w:val="24"/>
          <w:szCs w:val="24"/>
          <w:u w:val="single"/>
        </w:rPr>
      </w:pPr>
      <w:r w:rsidRPr="00A7406F">
        <w:rPr>
          <w:rFonts w:ascii="Times New Roman" w:hAnsi="Times New Roman" w:cs="Times New Roman"/>
          <w:sz w:val="24"/>
          <w:szCs w:val="24"/>
          <w:u w:val="single"/>
        </w:rPr>
        <w:t>Notice of Public Disclosure Laws</w:t>
      </w:r>
    </w:p>
    <w:p w:rsidRPr="00A7406F" w:rsidR="000C24A9" w:rsidP="009E5578" w:rsidRDefault="000C24A9" w14:paraId="394E742B" w14:textId="77777777">
      <w:pPr>
        <w:spacing w:after="0" w:line="240" w:lineRule="auto"/>
        <w:rPr>
          <w:rFonts w:ascii="Times New Roman" w:hAnsi="Times New Roman" w:cs="Times New Roman"/>
          <w:sz w:val="24"/>
          <w:szCs w:val="24"/>
        </w:rPr>
      </w:pPr>
    </w:p>
    <w:p w:rsidRPr="00A7406F" w:rsidR="007A4DBD" w:rsidP="009E5578" w:rsidRDefault="007A4DBD" w14:paraId="394E742C" w14:textId="77777777">
      <w:pPr>
        <w:spacing w:after="0" w:line="240" w:lineRule="auto"/>
        <w:rPr>
          <w:rFonts w:ascii="Times New Roman" w:hAnsi="Times New Roman" w:cs="Times New Roman"/>
          <w:sz w:val="24"/>
          <w:szCs w:val="24"/>
        </w:rPr>
      </w:pPr>
      <w:r w:rsidRPr="00A7406F">
        <w:rPr>
          <w:rFonts w:ascii="Times New Roman" w:hAnsi="Times New Roman" w:cs="Times New Roman"/>
          <w:sz w:val="24"/>
          <w:szCs w:val="24"/>
        </w:rPr>
        <w:t xml:space="preserve">Finally, one comment recommends that OFCCP include notice language on public disclosure laws in the compliance check </w:t>
      </w:r>
      <w:r w:rsidRPr="0053086C" w:rsidR="0053086C">
        <w:rPr>
          <w:rFonts w:ascii="Times New Roman" w:hAnsi="Times New Roman" w:cs="Times New Roman"/>
          <w:sz w:val="24"/>
          <w:szCs w:val="24"/>
        </w:rPr>
        <w:t xml:space="preserve">scheduling </w:t>
      </w:r>
      <w:r w:rsidRPr="00A7406F">
        <w:rPr>
          <w:rFonts w:ascii="Times New Roman" w:hAnsi="Times New Roman" w:cs="Times New Roman"/>
          <w:sz w:val="24"/>
          <w:szCs w:val="24"/>
        </w:rPr>
        <w:t xml:space="preserve">letter.  OFCCP agrees with this suggestion and has inserted the same language currently authorized for the compliance review scheduling letter into the compliance check </w:t>
      </w:r>
      <w:r w:rsidRPr="0053086C" w:rsidR="0053086C">
        <w:rPr>
          <w:rFonts w:ascii="Times New Roman" w:hAnsi="Times New Roman" w:cs="Times New Roman"/>
          <w:sz w:val="24"/>
          <w:szCs w:val="24"/>
        </w:rPr>
        <w:t xml:space="preserve">scheduling </w:t>
      </w:r>
      <w:r w:rsidRPr="00A7406F">
        <w:rPr>
          <w:rFonts w:ascii="Times New Roman" w:hAnsi="Times New Roman" w:cs="Times New Roman"/>
          <w:sz w:val="24"/>
          <w:szCs w:val="24"/>
        </w:rPr>
        <w:t xml:space="preserve">letter.  </w:t>
      </w:r>
    </w:p>
    <w:p w:rsidRPr="00A7406F" w:rsidR="000C24A9" w:rsidP="009E5578" w:rsidRDefault="000C24A9" w14:paraId="394E742D" w14:textId="77777777">
      <w:pPr>
        <w:spacing w:after="0" w:line="240" w:lineRule="auto"/>
        <w:rPr>
          <w:rFonts w:ascii="Times New Roman" w:hAnsi="Times New Roman" w:cs="Times New Roman"/>
          <w:sz w:val="24"/>
          <w:szCs w:val="24"/>
        </w:rPr>
      </w:pPr>
    </w:p>
    <w:p w:rsidRPr="00A7406F" w:rsidR="000C24A9" w:rsidP="009E5578" w:rsidRDefault="000C24A9" w14:paraId="394E742E" w14:textId="77777777">
      <w:pPr>
        <w:spacing w:after="0" w:line="240" w:lineRule="auto"/>
        <w:rPr>
          <w:rFonts w:ascii="Times New Roman" w:hAnsi="Times New Roman" w:cs="Times New Roman"/>
          <w:sz w:val="24"/>
          <w:szCs w:val="24"/>
        </w:rPr>
      </w:pPr>
    </w:p>
    <w:p w:rsidRPr="00A7406F" w:rsidR="000C24A9" w:rsidP="009E5578" w:rsidRDefault="000C24A9" w14:paraId="394E742F" w14:textId="77777777">
      <w:pPr>
        <w:spacing w:after="0" w:line="240" w:lineRule="auto"/>
        <w:rPr>
          <w:rFonts w:ascii="Times New Roman" w:hAnsi="Times New Roman" w:cs="Times New Roman"/>
          <w:sz w:val="24"/>
          <w:szCs w:val="24"/>
        </w:rPr>
      </w:pPr>
      <w:r w:rsidRPr="00A7406F">
        <w:rPr>
          <w:rFonts w:ascii="Times New Roman" w:hAnsi="Times New Roman" w:cs="Times New Roman"/>
          <w:sz w:val="24"/>
          <w:szCs w:val="24"/>
        </w:rPr>
        <w:t>9.</w:t>
      </w:r>
      <w:r w:rsidRPr="00A7406F">
        <w:rPr>
          <w:rFonts w:ascii="Times New Roman" w:hAnsi="Times New Roman" w:cs="Times New Roman"/>
          <w:sz w:val="24"/>
          <w:szCs w:val="24"/>
        </w:rPr>
        <w:tab/>
        <w:t xml:space="preserve">Gift or Payments </w:t>
      </w:r>
    </w:p>
    <w:p w:rsidRPr="00A7406F" w:rsidR="000C24A9" w:rsidP="009E5578" w:rsidRDefault="000C24A9" w14:paraId="394E7430" w14:textId="77777777">
      <w:pPr>
        <w:spacing w:after="0" w:line="240" w:lineRule="auto"/>
        <w:rPr>
          <w:rFonts w:ascii="Times New Roman" w:hAnsi="Times New Roman" w:cs="Times New Roman"/>
          <w:sz w:val="24"/>
          <w:szCs w:val="24"/>
        </w:rPr>
      </w:pPr>
    </w:p>
    <w:p w:rsidRPr="00A7406F" w:rsidR="000C24A9" w:rsidP="009E5578" w:rsidRDefault="000C24A9" w14:paraId="394E7431" w14:textId="77777777">
      <w:pPr>
        <w:spacing w:after="0" w:line="240" w:lineRule="auto"/>
        <w:rPr>
          <w:rFonts w:ascii="Times New Roman" w:hAnsi="Times New Roman" w:cs="Times New Roman"/>
          <w:sz w:val="24"/>
          <w:szCs w:val="24"/>
        </w:rPr>
      </w:pPr>
      <w:r w:rsidRPr="00A7406F">
        <w:rPr>
          <w:rFonts w:ascii="Times New Roman" w:hAnsi="Times New Roman" w:cs="Times New Roman"/>
          <w:sz w:val="24"/>
          <w:szCs w:val="24"/>
        </w:rPr>
        <w:t>OFCCP provides neither payments nor gifts to respondents.</w:t>
      </w:r>
    </w:p>
    <w:p w:rsidRPr="00A7406F" w:rsidR="00B1427F" w:rsidP="009E5578" w:rsidRDefault="00B1427F" w14:paraId="394E7432" w14:textId="77777777">
      <w:pPr>
        <w:spacing w:after="0" w:line="240" w:lineRule="auto"/>
        <w:rPr>
          <w:rFonts w:ascii="Times New Roman" w:hAnsi="Times New Roman" w:cs="Times New Roman"/>
          <w:sz w:val="24"/>
          <w:szCs w:val="24"/>
        </w:rPr>
      </w:pPr>
    </w:p>
    <w:p w:rsidRPr="00A7406F" w:rsidR="000C24A9" w:rsidP="009E5578" w:rsidRDefault="000C24A9" w14:paraId="394E7433" w14:textId="77777777">
      <w:pPr>
        <w:spacing w:after="0" w:line="240" w:lineRule="auto"/>
        <w:rPr>
          <w:rFonts w:ascii="Times New Roman" w:hAnsi="Times New Roman" w:cs="Times New Roman"/>
          <w:sz w:val="24"/>
          <w:szCs w:val="24"/>
        </w:rPr>
      </w:pPr>
    </w:p>
    <w:p w:rsidRPr="00A7406F" w:rsidR="000C24A9" w:rsidP="009E5578" w:rsidRDefault="000C24A9" w14:paraId="394E7434" w14:textId="77777777">
      <w:pPr>
        <w:spacing w:after="0" w:line="240" w:lineRule="auto"/>
        <w:rPr>
          <w:rFonts w:ascii="Times New Roman" w:hAnsi="Times New Roman" w:cs="Times New Roman"/>
          <w:sz w:val="24"/>
          <w:szCs w:val="24"/>
        </w:rPr>
      </w:pPr>
      <w:r w:rsidRPr="00A7406F">
        <w:rPr>
          <w:rFonts w:ascii="Times New Roman" w:hAnsi="Times New Roman" w:cs="Times New Roman"/>
          <w:sz w:val="24"/>
          <w:szCs w:val="24"/>
        </w:rPr>
        <w:t>10.</w:t>
      </w:r>
      <w:r w:rsidRPr="00A7406F">
        <w:rPr>
          <w:rFonts w:ascii="Times New Roman" w:hAnsi="Times New Roman" w:cs="Times New Roman"/>
          <w:sz w:val="24"/>
          <w:szCs w:val="24"/>
        </w:rPr>
        <w:tab/>
        <w:t xml:space="preserve">Confidentiality of Information </w:t>
      </w:r>
    </w:p>
    <w:p w:rsidRPr="00A7406F" w:rsidR="000C24A9" w:rsidP="009E5578" w:rsidRDefault="000C24A9" w14:paraId="394E7435" w14:textId="77777777">
      <w:pPr>
        <w:spacing w:after="0" w:line="240" w:lineRule="auto"/>
        <w:rPr>
          <w:rFonts w:ascii="Times New Roman" w:hAnsi="Times New Roman" w:cs="Times New Roman"/>
          <w:sz w:val="24"/>
          <w:szCs w:val="24"/>
        </w:rPr>
      </w:pPr>
    </w:p>
    <w:p w:rsidRPr="00A7406F" w:rsidR="000C24A9" w:rsidP="009E5578" w:rsidRDefault="000C24A9" w14:paraId="394E7436" w14:textId="77777777">
      <w:pPr>
        <w:spacing w:after="0" w:line="240" w:lineRule="auto"/>
        <w:rPr>
          <w:rFonts w:ascii="Times New Roman" w:hAnsi="Times New Roman" w:cs="Times New Roman"/>
          <w:sz w:val="24"/>
          <w:szCs w:val="24"/>
        </w:rPr>
      </w:pPr>
      <w:r w:rsidRPr="00A7406F">
        <w:rPr>
          <w:rFonts w:ascii="Times New Roman" w:hAnsi="Times New Roman" w:cs="Times New Roman"/>
          <w:sz w:val="24"/>
          <w:szCs w:val="24"/>
        </w:rPr>
        <w:t>Some of the information contractors submit to OFCCP during a compliance evaluation may be considered business confidential information.  OFCCP will evaluate all information pursuant to the public inspection and disclosure provisions of the Freedom of Information Act (FOIA), 5 U.S.C. 552, and DOL’s implementing regulations at 29 CFR Part 70.  OFCCP notifies contractors, in writing, whose records are subject to a FOIA request.  OFCCP makes no decision to disclose the information until contractors have an opportunity to submit objections to its release.  Furthermore, it is OFCCP’s position that it does not release any data obtained during the course of a compliance evaluation until the matter is completed.</w:t>
      </w:r>
    </w:p>
    <w:p w:rsidR="000C24A9" w:rsidP="009E5578" w:rsidRDefault="000C24A9" w14:paraId="394E7437" w14:textId="77777777">
      <w:pPr>
        <w:spacing w:after="0" w:line="240" w:lineRule="auto"/>
        <w:rPr>
          <w:rFonts w:ascii="Times New Roman" w:hAnsi="Times New Roman" w:cs="Times New Roman"/>
          <w:sz w:val="24"/>
          <w:szCs w:val="24"/>
        </w:rPr>
      </w:pPr>
    </w:p>
    <w:p w:rsidRPr="00A7406F" w:rsidR="00B1427F" w:rsidP="009E5578" w:rsidRDefault="00B1427F" w14:paraId="394E7438" w14:textId="77777777">
      <w:pPr>
        <w:spacing w:after="0" w:line="240" w:lineRule="auto"/>
        <w:rPr>
          <w:rFonts w:ascii="Times New Roman" w:hAnsi="Times New Roman" w:cs="Times New Roman"/>
          <w:sz w:val="24"/>
          <w:szCs w:val="24"/>
        </w:rPr>
      </w:pPr>
    </w:p>
    <w:p w:rsidRPr="00A7406F" w:rsidR="000C24A9" w:rsidP="009E5578" w:rsidRDefault="0067628F" w14:paraId="394E7439" w14:textId="63C734FC">
      <w:pPr>
        <w:spacing w:after="0" w:line="240" w:lineRule="auto"/>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r>
      <w:r w:rsidRPr="00A7406F" w:rsidR="000C24A9">
        <w:rPr>
          <w:rFonts w:ascii="Times New Roman" w:hAnsi="Times New Roman" w:cs="Times New Roman"/>
          <w:sz w:val="24"/>
          <w:szCs w:val="24"/>
        </w:rPr>
        <w:t>Questions of Sensitive Nature</w:t>
      </w:r>
    </w:p>
    <w:p w:rsidRPr="00A7406F" w:rsidR="000C24A9" w:rsidP="009E5578" w:rsidRDefault="000C24A9" w14:paraId="394E743A" w14:textId="77777777">
      <w:pPr>
        <w:spacing w:after="0" w:line="240" w:lineRule="auto"/>
        <w:rPr>
          <w:rFonts w:ascii="Times New Roman" w:hAnsi="Times New Roman" w:cs="Times New Roman"/>
          <w:sz w:val="24"/>
          <w:szCs w:val="24"/>
        </w:rPr>
      </w:pPr>
    </w:p>
    <w:p w:rsidRPr="00A7406F" w:rsidR="000C24A9" w:rsidP="009E5578" w:rsidRDefault="000C24A9" w14:paraId="394E743B" w14:textId="77777777">
      <w:pPr>
        <w:spacing w:after="0" w:line="240" w:lineRule="auto"/>
        <w:rPr>
          <w:rFonts w:ascii="Times New Roman" w:hAnsi="Times New Roman" w:cs="Times New Roman"/>
          <w:sz w:val="24"/>
          <w:szCs w:val="24"/>
        </w:rPr>
      </w:pPr>
      <w:r w:rsidRPr="00A7406F">
        <w:rPr>
          <w:rFonts w:ascii="Times New Roman" w:hAnsi="Times New Roman" w:cs="Times New Roman"/>
          <w:sz w:val="24"/>
          <w:szCs w:val="24"/>
        </w:rPr>
        <w:lastRenderedPageBreak/>
        <w:t>Generally, OFCCP does not collect information of a personal nature or matters commonly considered private during the course of a compliance evaluation.  However, the requested information may reveal information related to the race, color, religion, sex, sexual orientation, gender identity, national origin, disability, veteran status, and the compensation of employees and job applicants of contractors.  Moreover, during the course of the evaluation, OFCCP may seek evidence concerning the actions of selecting officials, supervisors, managers, and others.  OFCCP does not have standardized questions for the gathering of this information as it is unique to each investigation.  OFCCP will not request information of sensitive nature from contractors or any other parties during the course of a</w:t>
      </w:r>
      <w:r w:rsidRPr="00A7406F" w:rsidR="00662564">
        <w:rPr>
          <w:rFonts w:ascii="Times New Roman" w:hAnsi="Times New Roman" w:cs="Times New Roman"/>
          <w:sz w:val="24"/>
          <w:szCs w:val="24"/>
        </w:rPr>
        <w:t xml:space="preserve"> compliance review,</w:t>
      </w:r>
      <w:r w:rsidRPr="00A7406F">
        <w:rPr>
          <w:rFonts w:ascii="Times New Roman" w:hAnsi="Times New Roman" w:cs="Times New Roman"/>
          <w:sz w:val="24"/>
          <w:szCs w:val="24"/>
        </w:rPr>
        <w:t xml:space="preserve"> compliance check</w:t>
      </w:r>
      <w:r w:rsidRPr="00A7406F" w:rsidR="00662564">
        <w:rPr>
          <w:rFonts w:ascii="Times New Roman" w:hAnsi="Times New Roman" w:cs="Times New Roman"/>
          <w:sz w:val="24"/>
          <w:szCs w:val="24"/>
        </w:rPr>
        <w:t>, or focused review</w:t>
      </w:r>
      <w:r w:rsidRPr="00A7406F">
        <w:rPr>
          <w:rFonts w:ascii="Times New Roman" w:hAnsi="Times New Roman" w:cs="Times New Roman"/>
          <w:sz w:val="24"/>
          <w:szCs w:val="24"/>
        </w:rPr>
        <w:t xml:space="preserve">.  </w:t>
      </w:r>
    </w:p>
    <w:p w:rsidR="000C24A9" w:rsidP="009E5578" w:rsidRDefault="000C24A9" w14:paraId="394E743C" w14:textId="77777777">
      <w:pPr>
        <w:spacing w:after="0" w:line="240" w:lineRule="auto"/>
        <w:rPr>
          <w:rFonts w:ascii="Times New Roman" w:hAnsi="Times New Roman" w:cs="Times New Roman"/>
          <w:sz w:val="24"/>
          <w:szCs w:val="24"/>
        </w:rPr>
      </w:pPr>
      <w:bookmarkStart w:name="Recordkeeping_Burden" w:id="2"/>
      <w:bookmarkStart w:name="_msoanchor_1" w:id="3"/>
      <w:bookmarkStart w:name="Reporting_Burden" w:id="4"/>
      <w:bookmarkStart w:name="Change_in_Burden_Hours" w:id="5"/>
      <w:bookmarkEnd w:id="2"/>
      <w:bookmarkEnd w:id="3"/>
      <w:bookmarkEnd w:id="4"/>
      <w:bookmarkEnd w:id="5"/>
    </w:p>
    <w:p w:rsidRPr="00A7406F" w:rsidR="00B1427F" w:rsidP="009E5578" w:rsidRDefault="00B1427F" w14:paraId="394E743D" w14:textId="77777777">
      <w:pPr>
        <w:spacing w:after="0" w:line="240" w:lineRule="auto"/>
        <w:rPr>
          <w:rFonts w:ascii="Times New Roman" w:hAnsi="Times New Roman" w:cs="Times New Roman"/>
          <w:sz w:val="24"/>
          <w:szCs w:val="24"/>
        </w:rPr>
      </w:pPr>
    </w:p>
    <w:p w:rsidRPr="00DD01F5" w:rsidR="00336829" w:rsidP="00DD01F5" w:rsidRDefault="0067628F" w14:paraId="394E743E" w14:textId="4C7D8412">
      <w:pPr>
        <w:spacing w:after="0" w:line="240" w:lineRule="auto"/>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r>
      <w:r w:rsidRPr="00DD01F5" w:rsidR="00336829">
        <w:rPr>
          <w:rFonts w:ascii="Times New Roman" w:hAnsi="Times New Roman" w:cs="Times New Roman"/>
          <w:sz w:val="24"/>
          <w:szCs w:val="24"/>
        </w:rPr>
        <w:t>Information Collection Hour Burden</w:t>
      </w:r>
    </w:p>
    <w:p w:rsidRPr="00DD01F5" w:rsidR="00336829" w:rsidP="00DD01F5" w:rsidRDefault="00336829" w14:paraId="394E743F" w14:textId="77777777">
      <w:pPr>
        <w:tabs>
          <w:tab w:val="left" w:pos="-720"/>
          <w:tab w:val="left" w:pos="0"/>
        </w:tabs>
        <w:spacing w:after="0" w:line="240" w:lineRule="auto"/>
        <w:ind w:left="720" w:hanging="720"/>
        <w:rPr>
          <w:rFonts w:ascii="Times New Roman" w:hAnsi="Times New Roman" w:cs="Times New Roman"/>
          <w:color w:val="000000"/>
          <w:sz w:val="24"/>
          <w:szCs w:val="24"/>
        </w:rPr>
      </w:pPr>
    </w:p>
    <w:p w:rsidRPr="00DD01F5" w:rsidR="00336829" w:rsidP="00DD01F5" w:rsidRDefault="00336829" w14:paraId="394E7440" w14:textId="77777777">
      <w:pPr>
        <w:tabs>
          <w:tab w:val="left" w:pos="-720"/>
          <w:tab w:val="left" w:pos="0"/>
        </w:tabs>
        <w:spacing w:after="0" w:line="240" w:lineRule="auto"/>
        <w:rPr>
          <w:rFonts w:ascii="Times New Roman" w:hAnsi="Times New Roman" w:cs="Times New Roman"/>
          <w:color w:val="000000"/>
          <w:sz w:val="24"/>
          <w:szCs w:val="24"/>
        </w:rPr>
      </w:pPr>
      <w:r w:rsidRPr="00DD01F5">
        <w:rPr>
          <w:rFonts w:ascii="Times New Roman" w:hAnsi="Times New Roman" w:cs="Times New Roman"/>
          <w:color w:val="000000"/>
          <w:sz w:val="24"/>
          <w:szCs w:val="24"/>
        </w:rPr>
        <w:t xml:space="preserve">The public impact of this information collection is broken down into recordkeeping and reporting burdens.  The sections that follow outline the calculations of the burden based on the legal and administrative requirements covered in paragraph 1 of this supporting statement.  OFCCP bases its calculations on the 112,007 </w:t>
      </w:r>
      <w:r w:rsidRPr="00DD01F5">
        <w:rPr>
          <w:rFonts w:ascii="Times New Roman" w:hAnsi="Times New Roman" w:cs="Times New Roman"/>
          <w:color w:val="000000"/>
          <w:sz w:val="24"/>
          <w:szCs w:val="24"/>
        </w:rPr>
        <w:lastRenderedPageBreak/>
        <w:t>contractor establishments subject to its regulatory requirements.</w:t>
      </w:r>
      <w:r w:rsidRPr="009B52B5">
        <w:rPr>
          <w:rStyle w:val="FootnoteReference"/>
          <w:color w:val="000000"/>
        </w:rPr>
        <w:footnoteReference w:id="46"/>
      </w:r>
      <w:r w:rsidRPr="00DD01F5">
        <w:rPr>
          <w:rFonts w:ascii="Times New Roman" w:hAnsi="Times New Roman" w:cs="Times New Roman"/>
          <w:color w:val="000000"/>
          <w:sz w:val="24"/>
          <w:szCs w:val="24"/>
        </w:rPr>
        <w:t xml:space="preserve">  </w:t>
      </w:r>
    </w:p>
    <w:p w:rsidRPr="00DD01F5" w:rsidR="00336829" w:rsidP="00DD01F5" w:rsidRDefault="00336829" w14:paraId="394E7441" w14:textId="77777777">
      <w:pPr>
        <w:tabs>
          <w:tab w:val="left" w:pos="-720"/>
          <w:tab w:val="left" w:pos="0"/>
        </w:tabs>
        <w:spacing w:after="0" w:line="240" w:lineRule="auto"/>
        <w:rPr>
          <w:rFonts w:ascii="Times New Roman" w:hAnsi="Times New Roman" w:cs="Times New Roman"/>
          <w:color w:val="000000"/>
          <w:sz w:val="24"/>
          <w:szCs w:val="24"/>
        </w:rPr>
      </w:pPr>
    </w:p>
    <w:p w:rsidRPr="00DD01F5" w:rsidR="00336829" w:rsidP="00DD01F5" w:rsidRDefault="00336829" w14:paraId="394E7442" w14:textId="77777777">
      <w:pPr>
        <w:tabs>
          <w:tab w:val="left" w:pos="-720"/>
          <w:tab w:val="left" w:pos="0"/>
          <w:tab w:val="left" w:pos="720"/>
        </w:tabs>
        <w:spacing w:after="0" w:line="240" w:lineRule="auto"/>
        <w:rPr>
          <w:rFonts w:ascii="Times New Roman" w:hAnsi="Times New Roman" w:cs="Times New Roman"/>
          <w:color w:val="000000"/>
          <w:sz w:val="24"/>
          <w:szCs w:val="24"/>
          <w:u w:val="single"/>
        </w:rPr>
      </w:pPr>
      <w:r w:rsidRPr="00DD01F5">
        <w:rPr>
          <w:rFonts w:ascii="Times New Roman" w:hAnsi="Times New Roman" w:cs="Times New Roman"/>
          <w:color w:val="000000"/>
          <w:sz w:val="24"/>
          <w:szCs w:val="24"/>
          <w:u w:val="single"/>
        </w:rPr>
        <w:t>Recordkeeping Burden</w:t>
      </w:r>
    </w:p>
    <w:p w:rsidRPr="00DD01F5" w:rsidR="00336829" w:rsidP="00DD01F5" w:rsidRDefault="00336829" w14:paraId="394E7443" w14:textId="77777777">
      <w:pPr>
        <w:tabs>
          <w:tab w:val="left" w:pos="-720"/>
          <w:tab w:val="left" w:pos="0"/>
        </w:tabs>
        <w:spacing w:after="0" w:line="240" w:lineRule="auto"/>
        <w:rPr>
          <w:rFonts w:ascii="Times New Roman" w:hAnsi="Times New Roman" w:cs="Times New Roman"/>
          <w:color w:val="000000"/>
          <w:sz w:val="24"/>
          <w:szCs w:val="24"/>
        </w:rPr>
      </w:pPr>
    </w:p>
    <w:p w:rsidRPr="00DD01F5" w:rsidR="00336829" w:rsidP="00DD01F5" w:rsidRDefault="00336829" w14:paraId="394E7444" w14:textId="77777777">
      <w:pPr>
        <w:tabs>
          <w:tab w:val="left" w:pos="-720"/>
          <w:tab w:val="left" w:pos="0"/>
        </w:tabs>
        <w:spacing w:after="0" w:line="240" w:lineRule="auto"/>
        <w:rPr>
          <w:rFonts w:ascii="Times New Roman" w:hAnsi="Times New Roman" w:cs="Times New Roman"/>
          <w:color w:val="000000"/>
          <w:sz w:val="24"/>
          <w:szCs w:val="24"/>
        </w:rPr>
      </w:pPr>
      <w:r w:rsidRPr="00DD01F5">
        <w:rPr>
          <w:rFonts w:ascii="Times New Roman" w:hAnsi="Times New Roman" w:cs="Times New Roman"/>
          <w:color w:val="000000"/>
          <w:sz w:val="24"/>
          <w:szCs w:val="24"/>
        </w:rPr>
        <w:t>OFCCP’s regulations impose the following recordkeeping burden for maintaining documentation and records and developing, updating, and maintaining AAPs</w:t>
      </w:r>
      <w:r w:rsidRPr="000839E7" w:rsidR="009B52B5">
        <w:rPr>
          <w:rFonts w:ascii="Times New Roman" w:hAnsi="Times New Roman" w:cs="Times New Roman"/>
          <w:color w:val="000000"/>
          <w:sz w:val="24"/>
          <w:szCs w:val="24"/>
        </w:rPr>
        <w:t>:</w:t>
      </w:r>
      <w:r w:rsidRPr="009B52B5">
        <w:rPr>
          <w:rStyle w:val="FootnoteReference"/>
          <w:color w:val="000000"/>
        </w:rPr>
        <w:footnoteReference w:id="47"/>
      </w:r>
    </w:p>
    <w:p w:rsidRPr="00DD01F5" w:rsidR="00336829" w:rsidP="00DD01F5" w:rsidRDefault="00336829" w14:paraId="394E7445" w14:textId="77777777">
      <w:pPr>
        <w:tabs>
          <w:tab w:val="left" w:pos="-720"/>
          <w:tab w:val="left" w:pos="0"/>
        </w:tabs>
        <w:spacing w:after="0" w:line="240" w:lineRule="auto"/>
        <w:rPr>
          <w:rFonts w:ascii="Times New Roman" w:hAnsi="Times New Roman" w:cs="Times New Roman"/>
          <w:color w:val="000000"/>
          <w:sz w:val="24"/>
          <w:szCs w:val="24"/>
        </w:rPr>
      </w:pPr>
    </w:p>
    <w:p w:rsidRPr="00DD01F5" w:rsidR="00336829" w:rsidP="00DD01F5" w:rsidRDefault="00336829" w14:paraId="394E7446" w14:textId="77777777">
      <w:pPr>
        <w:tabs>
          <w:tab w:val="left" w:pos="-720"/>
          <w:tab w:val="left" w:pos="0"/>
        </w:tabs>
        <w:spacing w:after="0" w:line="240" w:lineRule="auto"/>
        <w:rPr>
          <w:rFonts w:ascii="Times New Roman" w:hAnsi="Times New Roman" w:cs="Times New Roman"/>
          <w:color w:val="000000"/>
          <w:sz w:val="24"/>
          <w:szCs w:val="24"/>
        </w:rPr>
      </w:pPr>
      <w:r w:rsidRPr="00DD01F5">
        <w:rPr>
          <w:rFonts w:ascii="Times New Roman" w:hAnsi="Times New Roman" w:cs="Times New Roman"/>
          <w:color w:val="000000"/>
          <w:sz w:val="24"/>
          <w:szCs w:val="24"/>
        </w:rPr>
        <w:t>•</w:t>
      </w:r>
      <w:r w:rsidRPr="00DD01F5">
        <w:rPr>
          <w:rFonts w:ascii="Times New Roman" w:hAnsi="Times New Roman" w:cs="Times New Roman"/>
          <w:color w:val="000000"/>
          <w:sz w:val="24"/>
          <w:szCs w:val="24"/>
        </w:rPr>
        <w:tab/>
        <w:t xml:space="preserve">Preservation of personnel or employment records </w:t>
      </w:r>
    </w:p>
    <w:p w:rsidRPr="00DD01F5" w:rsidR="00336829" w:rsidP="00DD01F5" w:rsidRDefault="00336829" w14:paraId="394E7447" w14:textId="77777777">
      <w:pPr>
        <w:tabs>
          <w:tab w:val="left" w:pos="-720"/>
          <w:tab w:val="left" w:pos="0"/>
        </w:tabs>
        <w:spacing w:after="0" w:line="240" w:lineRule="auto"/>
        <w:rPr>
          <w:rFonts w:ascii="Times New Roman" w:hAnsi="Times New Roman" w:cs="Times New Roman"/>
          <w:color w:val="000000"/>
          <w:sz w:val="24"/>
          <w:szCs w:val="24"/>
        </w:rPr>
      </w:pPr>
      <w:r w:rsidRPr="00DD01F5">
        <w:rPr>
          <w:rFonts w:ascii="Times New Roman" w:hAnsi="Times New Roman" w:cs="Times New Roman"/>
          <w:color w:val="000000"/>
          <w:sz w:val="24"/>
          <w:szCs w:val="24"/>
        </w:rPr>
        <w:t>•</w:t>
      </w:r>
      <w:r w:rsidRPr="00DD01F5">
        <w:rPr>
          <w:rFonts w:ascii="Times New Roman" w:hAnsi="Times New Roman" w:cs="Times New Roman"/>
          <w:color w:val="000000"/>
          <w:sz w:val="24"/>
          <w:szCs w:val="24"/>
        </w:rPr>
        <w:tab/>
        <w:t>Initial development of an AAP</w:t>
      </w:r>
    </w:p>
    <w:p w:rsidRPr="00DD01F5" w:rsidR="00336829" w:rsidP="00DD01F5" w:rsidRDefault="00336829" w14:paraId="394E7448" w14:textId="77777777">
      <w:pPr>
        <w:tabs>
          <w:tab w:val="left" w:pos="-720"/>
          <w:tab w:val="left" w:pos="0"/>
        </w:tabs>
        <w:spacing w:after="0" w:line="240" w:lineRule="auto"/>
        <w:rPr>
          <w:rFonts w:ascii="Times New Roman" w:hAnsi="Times New Roman" w:cs="Times New Roman"/>
          <w:color w:val="000000"/>
          <w:sz w:val="24"/>
          <w:szCs w:val="24"/>
        </w:rPr>
      </w:pPr>
      <w:r w:rsidRPr="00DD01F5">
        <w:rPr>
          <w:rFonts w:ascii="Times New Roman" w:hAnsi="Times New Roman" w:cs="Times New Roman"/>
          <w:color w:val="000000"/>
          <w:sz w:val="24"/>
          <w:szCs w:val="24"/>
        </w:rPr>
        <w:t>•</w:t>
      </w:r>
      <w:r w:rsidRPr="00DD01F5">
        <w:rPr>
          <w:rFonts w:ascii="Times New Roman" w:hAnsi="Times New Roman" w:cs="Times New Roman"/>
          <w:color w:val="000000"/>
          <w:sz w:val="24"/>
          <w:szCs w:val="24"/>
        </w:rPr>
        <w:tab/>
        <w:t>Annual update of an AAP</w:t>
      </w:r>
    </w:p>
    <w:p w:rsidRPr="00DD01F5" w:rsidR="00336829" w:rsidP="00DD01F5" w:rsidRDefault="00336829" w14:paraId="394E7449" w14:textId="77777777">
      <w:pPr>
        <w:tabs>
          <w:tab w:val="left" w:pos="-720"/>
          <w:tab w:val="left" w:pos="0"/>
        </w:tabs>
        <w:spacing w:after="0" w:line="240" w:lineRule="auto"/>
        <w:rPr>
          <w:rFonts w:ascii="Times New Roman" w:hAnsi="Times New Roman" w:cs="Times New Roman"/>
          <w:color w:val="000000"/>
          <w:sz w:val="24"/>
          <w:szCs w:val="24"/>
        </w:rPr>
      </w:pPr>
      <w:r w:rsidRPr="00DD01F5">
        <w:rPr>
          <w:rFonts w:ascii="Times New Roman" w:hAnsi="Times New Roman" w:cs="Times New Roman"/>
          <w:color w:val="000000"/>
          <w:sz w:val="24"/>
          <w:szCs w:val="24"/>
        </w:rPr>
        <w:t>•</w:t>
      </w:r>
      <w:r w:rsidRPr="00DD01F5">
        <w:rPr>
          <w:rFonts w:ascii="Times New Roman" w:hAnsi="Times New Roman" w:cs="Times New Roman"/>
          <w:color w:val="000000"/>
          <w:sz w:val="24"/>
          <w:szCs w:val="24"/>
        </w:rPr>
        <w:tab/>
        <w:t>Maintenance of an AAP</w:t>
      </w:r>
    </w:p>
    <w:p w:rsidRPr="00DD01F5" w:rsidR="00336829" w:rsidP="00DD01F5" w:rsidRDefault="00336829" w14:paraId="394E744A" w14:textId="77777777">
      <w:pPr>
        <w:tabs>
          <w:tab w:val="left" w:pos="-720"/>
          <w:tab w:val="left" w:pos="0"/>
        </w:tabs>
        <w:spacing w:after="0" w:line="240" w:lineRule="auto"/>
        <w:rPr>
          <w:rFonts w:ascii="Times New Roman" w:hAnsi="Times New Roman" w:cs="Times New Roman"/>
          <w:color w:val="000000"/>
          <w:sz w:val="24"/>
          <w:szCs w:val="24"/>
        </w:rPr>
      </w:pPr>
      <w:r w:rsidRPr="00DD01F5">
        <w:rPr>
          <w:rFonts w:ascii="Times New Roman" w:hAnsi="Times New Roman" w:cs="Times New Roman"/>
          <w:color w:val="000000"/>
          <w:sz w:val="24"/>
          <w:szCs w:val="24"/>
        </w:rPr>
        <w:t>•</w:t>
      </w:r>
      <w:r w:rsidRPr="00DD01F5">
        <w:rPr>
          <w:rFonts w:ascii="Times New Roman" w:hAnsi="Times New Roman" w:cs="Times New Roman"/>
          <w:color w:val="000000"/>
          <w:sz w:val="24"/>
          <w:szCs w:val="24"/>
        </w:rPr>
        <w:tab/>
        <w:t>Uniform Guidelines on Employee Selection Procedures</w:t>
      </w:r>
    </w:p>
    <w:p w:rsidRPr="00DD01F5" w:rsidR="00336829" w:rsidP="00DD01F5" w:rsidRDefault="00336829" w14:paraId="394E744B" w14:textId="77777777">
      <w:pPr>
        <w:tabs>
          <w:tab w:val="left" w:pos="-720"/>
          <w:tab w:val="left" w:pos="0"/>
        </w:tabs>
        <w:spacing w:after="0" w:line="240" w:lineRule="auto"/>
        <w:rPr>
          <w:rFonts w:ascii="Times New Roman" w:hAnsi="Times New Roman" w:cs="Times New Roman"/>
          <w:color w:val="000000"/>
          <w:sz w:val="24"/>
          <w:szCs w:val="24"/>
        </w:rPr>
      </w:pPr>
    </w:p>
    <w:p w:rsidRPr="00DD01F5" w:rsidR="00336829" w:rsidP="00DD01F5" w:rsidRDefault="00336829" w14:paraId="394E744C" w14:textId="77777777">
      <w:pPr>
        <w:tabs>
          <w:tab w:val="left" w:pos="-720"/>
          <w:tab w:val="left" w:pos="0"/>
        </w:tabs>
        <w:spacing w:after="0" w:line="240" w:lineRule="auto"/>
        <w:rPr>
          <w:rFonts w:ascii="Times New Roman" w:hAnsi="Times New Roman" w:cs="Times New Roman"/>
          <w:color w:val="000000"/>
          <w:sz w:val="24"/>
          <w:szCs w:val="24"/>
        </w:rPr>
      </w:pPr>
      <w:r w:rsidRPr="00DD01F5">
        <w:rPr>
          <w:rFonts w:ascii="Times New Roman" w:hAnsi="Times New Roman" w:cs="Times New Roman"/>
          <w:color w:val="000000"/>
          <w:sz w:val="24"/>
          <w:szCs w:val="24"/>
        </w:rPr>
        <w:lastRenderedPageBreak/>
        <w:t>The paragraphs that follow break down the calculations for each requirement.</w:t>
      </w:r>
      <w:r w:rsidRPr="009B52B5">
        <w:rPr>
          <w:rStyle w:val="FootnoteReference"/>
          <w:color w:val="000000"/>
        </w:rPr>
        <w:footnoteReference w:id="48"/>
      </w:r>
      <w:r w:rsidRPr="00DD01F5">
        <w:rPr>
          <w:rFonts w:ascii="Times New Roman" w:hAnsi="Times New Roman" w:cs="Times New Roman"/>
          <w:color w:val="000000"/>
          <w:sz w:val="24"/>
          <w:szCs w:val="24"/>
        </w:rPr>
        <w:t xml:space="preserve"> </w:t>
      </w:r>
    </w:p>
    <w:p w:rsidRPr="00DD01F5" w:rsidR="00336829" w:rsidP="00DD01F5" w:rsidRDefault="00336829" w14:paraId="394E744D" w14:textId="77777777">
      <w:pPr>
        <w:tabs>
          <w:tab w:val="left" w:pos="-720"/>
          <w:tab w:val="left" w:pos="0"/>
        </w:tabs>
        <w:spacing w:after="0" w:line="240" w:lineRule="auto"/>
        <w:rPr>
          <w:rFonts w:ascii="Times New Roman" w:hAnsi="Times New Roman" w:cs="Times New Roman"/>
          <w:color w:val="000000"/>
          <w:sz w:val="24"/>
          <w:szCs w:val="24"/>
        </w:rPr>
      </w:pPr>
    </w:p>
    <w:p w:rsidRPr="0072485F" w:rsidR="00336829" w:rsidRDefault="00336829" w14:paraId="394E744E" w14:textId="77777777">
      <w:pPr>
        <w:pStyle w:val="ListParagraph"/>
        <w:numPr>
          <w:ilvl w:val="0"/>
          <w:numId w:val="40"/>
        </w:numPr>
        <w:tabs>
          <w:tab w:val="left" w:pos="-720"/>
          <w:tab w:val="left" w:pos="0"/>
        </w:tabs>
        <w:ind w:left="360"/>
        <w:rPr>
          <w:color w:val="000000"/>
          <w:sz w:val="24"/>
          <w:szCs w:val="24"/>
        </w:rPr>
      </w:pPr>
      <w:r w:rsidRPr="0072485F">
        <w:rPr>
          <w:color w:val="000000"/>
          <w:sz w:val="24"/>
          <w:szCs w:val="24"/>
        </w:rPr>
        <w:t>Preservation of Personnel or Employment Records</w:t>
      </w:r>
    </w:p>
    <w:p w:rsidRPr="0072485F" w:rsidR="00336829" w:rsidRDefault="00336829" w14:paraId="394E744F" w14:textId="77777777">
      <w:pPr>
        <w:pStyle w:val="ListParagraph"/>
        <w:tabs>
          <w:tab w:val="left" w:pos="-720"/>
          <w:tab w:val="left" w:pos="0"/>
        </w:tabs>
        <w:ind w:left="360"/>
        <w:rPr>
          <w:color w:val="000000"/>
          <w:sz w:val="24"/>
          <w:szCs w:val="24"/>
        </w:rPr>
      </w:pPr>
    </w:p>
    <w:p w:rsidRPr="00DD01F5" w:rsidR="00336829" w:rsidP="00981C18" w:rsidRDefault="00336829" w14:paraId="394E7450" w14:textId="77777777">
      <w:pPr>
        <w:tabs>
          <w:tab w:val="left" w:pos="-720"/>
          <w:tab w:val="left" w:pos="0"/>
        </w:tabs>
        <w:spacing w:after="0" w:line="240" w:lineRule="auto"/>
        <w:rPr>
          <w:rFonts w:ascii="Times New Roman" w:hAnsi="Times New Roman" w:cs="Times New Roman"/>
          <w:color w:val="000000"/>
          <w:sz w:val="24"/>
          <w:szCs w:val="24"/>
        </w:rPr>
      </w:pPr>
      <w:r w:rsidRPr="00DD01F5">
        <w:rPr>
          <w:rFonts w:ascii="Times New Roman" w:hAnsi="Times New Roman" w:cs="Times New Roman"/>
          <w:color w:val="000000"/>
          <w:sz w:val="24"/>
          <w:szCs w:val="24"/>
        </w:rPr>
        <w:t>OFCCP estimates the burden hours for the preservation of personnel or employment records to be zero hours.  This burden for contractors with fewer than 50 employees is covered by UGESP, and contractors with 50 or more employees are covered by the AAP recordkeeping requirements (except for contractors with 1 to 14 employees, the burden for which is covered under this ICR, as described below).</w:t>
      </w:r>
    </w:p>
    <w:p w:rsidRPr="00DD01F5" w:rsidR="00336829" w:rsidP="00981C18" w:rsidRDefault="00336829" w14:paraId="394E7451" w14:textId="77777777">
      <w:pPr>
        <w:tabs>
          <w:tab w:val="left" w:pos="-720"/>
          <w:tab w:val="left" w:pos="0"/>
        </w:tabs>
        <w:spacing w:after="0" w:line="240" w:lineRule="auto"/>
        <w:rPr>
          <w:rFonts w:ascii="Times New Roman" w:hAnsi="Times New Roman" w:cs="Times New Roman"/>
          <w:color w:val="000000"/>
          <w:sz w:val="24"/>
          <w:szCs w:val="24"/>
        </w:rPr>
      </w:pPr>
    </w:p>
    <w:p w:rsidRPr="0072485F" w:rsidR="00336829" w:rsidRDefault="00336829" w14:paraId="394E7452" w14:textId="77777777">
      <w:pPr>
        <w:pStyle w:val="ListParagraph"/>
        <w:numPr>
          <w:ilvl w:val="0"/>
          <w:numId w:val="40"/>
        </w:numPr>
        <w:tabs>
          <w:tab w:val="left" w:pos="-720"/>
          <w:tab w:val="left" w:pos="0"/>
        </w:tabs>
        <w:ind w:left="360"/>
        <w:rPr>
          <w:color w:val="000000"/>
          <w:sz w:val="24"/>
          <w:szCs w:val="24"/>
        </w:rPr>
      </w:pPr>
      <w:r w:rsidRPr="0072485F">
        <w:rPr>
          <w:color w:val="000000"/>
          <w:sz w:val="24"/>
          <w:szCs w:val="24"/>
        </w:rPr>
        <w:t>Initial Development of an AAP</w:t>
      </w:r>
    </w:p>
    <w:p w:rsidRPr="0072485F" w:rsidR="00336829" w:rsidRDefault="00336829" w14:paraId="394E7453" w14:textId="77777777">
      <w:pPr>
        <w:pStyle w:val="ListParagraph"/>
        <w:tabs>
          <w:tab w:val="left" w:pos="-720"/>
          <w:tab w:val="left" w:pos="0"/>
        </w:tabs>
        <w:ind w:left="360"/>
        <w:rPr>
          <w:color w:val="000000"/>
          <w:sz w:val="24"/>
          <w:szCs w:val="24"/>
        </w:rPr>
      </w:pPr>
    </w:p>
    <w:p w:rsidRPr="00DD01F5" w:rsidR="00336829" w:rsidP="00981C18" w:rsidRDefault="00336829" w14:paraId="394E7454" w14:textId="77777777">
      <w:pPr>
        <w:tabs>
          <w:tab w:val="left" w:pos="-720"/>
          <w:tab w:val="left" w:pos="0"/>
        </w:tabs>
        <w:spacing w:after="0" w:line="240" w:lineRule="auto"/>
        <w:rPr>
          <w:rFonts w:ascii="Times New Roman" w:hAnsi="Times New Roman" w:cs="Times New Roman"/>
          <w:color w:val="000000"/>
          <w:sz w:val="24"/>
          <w:szCs w:val="24"/>
        </w:rPr>
      </w:pPr>
      <w:r w:rsidRPr="00DD01F5">
        <w:rPr>
          <w:rFonts w:ascii="Times New Roman" w:hAnsi="Times New Roman" w:cs="Times New Roman"/>
          <w:color w:val="000000"/>
          <w:sz w:val="24"/>
          <w:szCs w:val="24"/>
        </w:rPr>
        <w:t xml:space="preserve">OFCCP estimates that 1,120, or 1 percent, of the 112,007 contractor establishments are first-time contractors developing AAPs.  OFCCP assesses this burden using the following calculation: </w:t>
      </w:r>
    </w:p>
    <w:p w:rsidRPr="00DD01F5" w:rsidR="00336829" w:rsidP="00981C18" w:rsidRDefault="00336829" w14:paraId="394E7455" w14:textId="77777777">
      <w:pPr>
        <w:tabs>
          <w:tab w:val="left" w:pos="-720"/>
          <w:tab w:val="left" w:pos="0"/>
        </w:tabs>
        <w:spacing w:after="0" w:line="240" w:lineRule="auto"/>
        <w:rPr>
          <w:rFonts w:ascii="Times New Roman" w:hAnsi="Times New Roman" w:cs="Times New Roman"/>
          <w:color w:val="000000"/>
          <w:sz w:val="24"/>
          <w:szCs w:val="24"/>
        </w:rPr>
      </w:pPr>
    </w:p>
    <w:p w:rsidRPr="00DD01F5" w:rsidR="00336829" w:rsidP="00981C18" w:rsidRDefault="00336829" w14:paraId="394E7456" w14:textId="77777777">
      <w:pPr>
        <w:tabs>
          <w:tab w:val="left" w:pos="-720"/>
          <w:tab w:val="left" w:pos="0"/>
        </w:tabs>
        <w:spacing w:after="0" w:line="240" w:lineRule="auto"/>
        <w:rPr>
          <w:rFonts w:ascii="Times New Roman" w:hAnsi="Times New Roman" w:cs="Times New Roman"/>
          <w:color w:val="000000"/>
          <w:sz w:val="24"/>
          <w:szCs w:val="24"/>
        </w:rPr>
      </w:pPr>
      <w:r w:rsidRPr="00DD01F5">
        <w:rPr>
          <w:rFonts w:ascii="Times New Roman" w:hAnsi="Times New Roman" w:cs="Times New Roman"/>
          <w:color w:val="000000"/>
          <w:sz w:val="24"/>
          <w:szCs w:val="24"/>
        </w:rPr>
        <w:lastRenderedPageBreak/>
        <w:t>Contractor establishments with 50 to 100 employees will take 73 hours to develop an AAP; establishments with 101 to 150 employees will take 91 hours; establishments with 151 to 500 employees will take 144 hours; establishments with 501 or more employees will take 186 hours.  Using a weighted average of 106 hours per establishment multiplied by 1,120, OFCCP calculates the burden for the initial development of an AAP to be 118,720 hours.</w:t>
      </w:r>
    </w:p>
    <w:p w:rsidRPr="00DD01F5" w:rsidR="00336829" w:rsidP="00981C18" w:rsidRDefault="00336829" w14:paraId="394E7457" w14:textId="77777777">
      <w:pPr>
        <w:tabs>
          <w:tab w:val="left" w:pos="-720"/>
          <w:tab w:val="left" w:pos="0"/>
        </w:tabs>
        <w:spacing w:after="0" w:line="240" w:lineRule="auto"/>
        <w:rPr>
          <w:rFonts w:ascii="Times New Roman" w:hAnsi="Times New Roman" w:cs="Times New Roman"/>
          <w:color w:val="000000"/>
          <w:sz w:val="24"/>
          <w:szCs w:val="24"/>
        </w:rPr>
      </w:pPr>
      <w:r w:rsidRPr="00DD01F5">
        <w:rPr>
          <w:rFonts w:ascii="Times New Roman" w:hAnsi="Times New Roman" w:cs="Times New Roman"/>
          <w:color w:val="000000"/>
          <w:sz w:val="24"/>
          <w:szCs w:val="24"/>
        </w:rPr>
        <w:t xml:space="preserve"> </w:t>
      </w:r>
    </w:p>
    <w:p w:rsidRPr="0072485F" w:rsidR="00336829" w:rsidRDefault="00336829" w14:paraId="394E7458" w14:textId="77777777">
      <w:pPr>
        <w:pStyle w:val="ListParagraph"/>
        <w:numPr>
          <w:ilvl w:val="0"/>
          <w:numId w:val="40"/>
        </w:numPr>
        <w:tabs>
          <w:tab w:val="left" w:pos="-720"/>
          <w:tab w:val="left" w:pos="0"/>
        </w:tabs>
        <w:ind w:left="360"/>
        <w:rPr>
          <w:color w:val="000000"/>
          <w:sz w:val="24"/>
          <w:szCs w:val="24"/>
        </w:rPr>
      </w:pPr>
      <w:r w:rsidRPr="0072485F">
        <w:rPr>
          <w:color w:val="000000"/>
          <w:sz w:val="24"/>
          <w:szCs w:val="24"/>
        </w:rPr>
        <w:t>Annual Update of an AAP</w:t>
      </w:r>
    </w:p>
    <w:p w:rsidRPr="00DD01F5" w:rsidR="00336829" w:rsidP="00DD01F5" w:rsidRDefault="00336829" w14:paraId="394E7459" w14:textId="77777777">
      <w:pPr>
        <w:tabs>
          <w:tab w:val="left" w:pos="-720"/>
          <w:tab w:val="left" w:pos="0"/>
        </w:tabs>
        <w:spacing w:after="0" w:line="240" w:lineRule="auto"/>
        <w:rPr>
          <w:rFonts w:ascii="Times New Roman" w:hAnsi="Times New Roman" w:cs="Times New Roman"/>
          <w:color w:val="000000"/>
          <w:sz w:val="24"/>
          <w:szCs w:val="24"/>
        </w:rPr>
      </w:pPr>
      <w:r w:rsidRPr="00DD01F5">
        <w:rPr>
          <w:rFonts w:ascii="Times New Roman" w:hAnsi="Times New Roman" w:cs="Times New Roman"/>
          <w:color w:val="000000"/>
          <w:sz w:val="24"/>
          <w:szCs w:val="24"/>
        </w:rPr>
        <w:t xml:space="preserve"> </w:t>
      </w:r>
    </w:p>
    <w:p w:rsidRPr="00DD01F5" w:rsidR="00336829" w:rsidP="00DD01F5" w:rsidRDefault="00336829" w14:paraId="394E745A" w14:textId="77777777">
      <w:pPr>
        <w:tabs>
          <w:tab w:val="left" w:pos="-720"/>
          <w:tab w:val="left" w:pos="0"/>
        </w:tabs>
        <w:spacing w:after="0" w:line="240" w:lineRule="auto"/>
        <w:rPr>
          <w:rFonts w:ascii="Times New Roman" w:hAnsi="Times New Roman" w:cs="Times New Roman"/>
          <w:color w:val="000000"/>
          <w:sz w:val="24"/>
          <w:szCs w:val="24"/>
        </w:rPr>
      </w:pPr>
      <w:r w:rsidRPr="00DD01F5">
        <w:rPr>
          <w:rFonts w:ascii="Times New Roman" w:hAnsi="Times New Roman" w:cs="Times New Roman"/>
          <w:color w:val="000000"/>
          <w:sz w:val="24"/>
          <w:szCs w:val="24"/>
        </w:rPr>
        <w:t>OFCCP estimates that 110,887, or 99 percent, of existing contractor establishments will conduct an annual update of AAPs</w:t>
      </w:r>
      <w:r w:rsidRPr="009B52B5" w:rsidR="009B52B5">
        <w:rPr>
          <w:rFonts w:ascii="Times New Roman" w:hAnsi="Times New Roman" w:cs="Times New Roman"/>
          <w:color w:val="000000"/>
          <w:sz w:val="24"/>
          <w:szCs w:val="24"/>
        </w:rPr>
        <w:t xml:space="preserve">.  </w:t>
      </w:r>
      <w:r w:rsidRPr="00DD01F5">
        <w:rPr>
          <w:rFonts w:ascii="Times New Roman" w:hAnsi="Times New Roman" w:cs="Times New Roman"/>
          <w:color w:val="000000"/>
          <w:sz w:val="24"/>
          <w:szCs w:val="24"/>
        </w:rPr>
        <w:t>OFCCP assesses this burden using the following calculation:</w:t>
      </w:r>
    </w:p>
    <w:p w:rsidRPr="00DD01F5" w:rsidR="00336829" w:rsidP="00DD01F5" w:rsidRDefault="00336829" w14:paraId="394E745B" w14:textId="77777777">
      <w:pPr>
        <w:tabs>
          <w:tab w:val="left" w:pos="-720"/>
          <w:tab w:val="left" w:pos="0"/>
        </w:tabs>
        <w:spacing w:after="0" w:line="240" w:lineRule="auto"/>
        <w:rPr>
          <w:rFonts w:ascii="Times New Roman" w:hAnsi="Times New Roman" w:cs="Times New Roman"/>
          <w:color w:val="000000"/>
          <w:sz w:val="24"/>
          <w:szCs w:val="24"/>
        </w:rPr>
      </w:pPr>
    </w:p>
    <w:p w:rsidRPr="00DD01F5" w:rsidR="00336829" w:rsidP="00DD01F5" w:rsidRDefault="00336829" w14:paraId="394E745C" w14:textId="77777777">
      <w:pPr>
        <w:tabs>
          <w:tab w:val="left" w:pos="-720"/>
          <w:tab w:val="left" w:pos="0"/>
        </w:tabs>
        <w:spacing w:after="0" w:line="240" w:lineRule="auto"/>
        <w:rPr>
          <w:rFonts w:ascii="Times New Roman" w:hAnsi="Times New Roman" w:cs="Times New Roman"/>
          <w:color w:val="000000"/>
          <w:sz w:val="24"/>
          <w:szCs w:val="24"/>
        </w:rPr>
      </w:pPr>
      <w:r w:rsidRPr="00DD01F5">
        <w:rPr>
          <w:rFonts w:ascii="Times New Roman" w:hAnsi="Times New Roman" w:cs="Times New Roman"/>
          <w:color w:val="000000"/>
          <w:sz w:val="24"/>
          <w:szCs w:val="24"/>
        </w:rPr>
        <w:t xml:space="preserve">Contractor establishments with 50 to 100 employees will take 18 hours to conduct an annual update of an AAP; establishments with 101 to 150 employees will take 35 hours; establishments with 151 to 500 employees will take 78 hours; establishments with 501 or more employees will take 105 hours.  Using a weighted average of 46 hours per establishment multiplied by 110,887, OFCCP calculates the burden for the annual update of an AAP to be 5,100,802 hours. </w:t>
      </w:r>
    </w:p>
    <w:p w:rsidRPr="00DD01F5" w:rsidR="00336829" w:rsidP="00DD01F5" w:rsidRDefault="00336829" w14:paraId="394E745D" w14:textId="77777777">
      <w:pPr>
        <w:tabs>
          <w:tab w:val="left" w:pos="-720"/>
          <w:tab w:val="left" w:pos="0"/>
        </w:tabs>
        <w:spacing w:after="0" w:line="240" w:lineRule="auto"/>
        <w:rPr>
          <w:rFonts w:ascii="Times New Roman" w:hAnsi="Times New Roman" w:cs="Times New Roman"/>
          <w:color w:val="000000"/>
          <w:sz w:val="24"/>
          <w:szCs w:val="24"/>
        </w:rPr>
      </w:pPr>
    </w:p>
    <w:p w:rsidRPr="0072485F" w:rsidR="00336829" w:rsidRDefault="00336829" w14:paraId="394E745E" w14:textId="77777777">
      <w:pPr>
        <w:pStyle w:val="ListParagraph"/>
        <w:numPr>
          <w:ilvl w:val="0"/>
          <w:numId w:val="40"/>
        </w:numPr>
        <w:tabs>
          <w:tab w:val="left" w:pos="-720"/>
          <w:tab w:val="left" w:pos="0"/>
          <w:tab w:val="left" w:pos="360"/>
        </w:tabs>
        <w:ind w:left="360"/>
        <w:rPr>
          <w:color w:val="000000"/>
          <w:sz w:val="24"/>
          <w:szCs w:val="24"/>
        </w:rPr>
      </w:pPr>
      <w:r w:rsidRPr="0072485F">
        <w:rPr>
          <w:color w:val="000000"/>
          <w:sz w:val="24"/>
          <w:szCs w:val="24"/>
        </w:rPr>
        <w:t>Maintenance of an AAP</w:t>
      </w:r>
    </w:p>
    <w:p w:rsidRPr="00DD01F5" w:rsidR="00336829" w:rsidP="00795FDE" w:rsidRDefault="00336829" w14:paraId="394E745F" w14:textId="77777777">
      <w:pPr>
        <w:tabs>
          <w:tab w:val="left" w:pos="-720"/>
          <w:tab w:val="left" w:pos="0"/>
        </w:tabs>
        <w:spacing w:after="0" w:line="240" w:lineRule="auto"/>
        <w:rPr>
          <w:rFonts w:ascii="Times New Roman" w:hAnsi="Times New Roman" w:cs="Times New Roman"/>
          <w:color w:val="000000"/>
          <w:sz w:val="24"/>
          <w:szCs w:val="24"/>
        </w:rPr>
      </w:pPr>
    </w:p>
    <w:p w:rsidRPr="00DD01F5" w:rsidR="00336829" w:rsidP="00795FDE" w:rsidRDefault="00336829" w14:paraId="394E7460" w14:textId="77777777">
      <w:pPr>
        <w:tabs>
          <w:tab w:val="left" w:pos="-720"/>
          <w:tab w:val="left" w:pos="0"/>
        </w:tabs>
        <w:spacing w:after="0" w:line="240" w:lineRule="auto"/>
        <w:rPr>
          <w:rFonts w:ascii="Times New Roman" w:hAnsi="Times New Roman" w:cs="Times New Roman"/>
          <w:color w:val="000000"/>
          <w:sz w:val="24"/>
          <w:szCs w:val="24"/>
        </w:rPr>
      </w:pPr>
      <w:r w:rsidRPr="00DD01F5">
        <w:rPr>
          <w:rFonts w:ascii="Times New Roman" w:hAnsi="Times New Roman" w:cs="Times New Roman"/>
          <w:color w:val="000000"/>
          <w:sz w:val="24"/>
          <w:szCs w:val="24"/>
        </w:rPr>
        <w:t>As all contractor establishments meeting the jurisdictional thresholds are required to maintain an AAP, OFCCP assesses this burden using the following calculation:</w:t>
      </w:r>
    </w:p>
    <w:p w:rsidRPr="00DD01F5" w:rsidR="00336829" w:rsidP="00795FDE" w:rsidRDefault="00336829" w14:paraId="394E7461" w14:textId="77777777">
      <w:pPr>
        <w:tabs>
          <w:tab w:val="left" w:pos="-720"/>
          <w:tab w:val="left" w:pos="0"/>
        </w:tabs>
        <w:spacing w:after="0" w:line="240" w:lineRule="auto"/>
        <w:rPr>
          <w:rFonts w:ascii="Times New Roman" w:hAnsi="Times New Roman" w:cs="Times New Roman"/>
          <w:color w:val="000000"/>
          <w:sz w:val="24"/>
          <w:szCs w:val="24"/>
        </w:rPr>
      </w:pPr>
    </w:p>
    <w:p w:rsidRPr="00DD01F5" w:rsidR="00336829" w:rsidP="00795FDE" w:rsidRDefault="00336829" w14:paraId="394E7462" w14:textId="77777777">
      <w:pPr>
        <w:tabs>
          <w:tab w:val="left" w:pos="-720"/>
          <w:tab w:val="left" w:pos="0"/>
        </w:tabs>
        <w:spacing w:after="0" w:line="240" w:lineRule="auto"/>
        <w:rPr>
          <w:rFonts w:ascii="Times New Roman" w:hAnsi="Times New Roman" w:cs="Times New Roman"/>
          <w:color w:val="000000"/>
          <w:sz w:val="24"/>
          <w:szCs w:val="24"/>
        </w:rPr>
      </w:pPr>
      <w:r w:rsidRPr="00DD01F5">
        <w:rPr>
          <w:rFonts w:ascii="Times New Roman" w:hAnsi="Times New Roman" w:cs="Times New Roman"/>
          <w:color w:val="000000"/>
          <w:sz w:val="24"/>
          <w:szCs w:val="24"/>
        </w:rPr>
        <w:t xml:space="preserve">Contractor establishments with 50 to 100 employees will take 18 hours to maintain an AAP; establishments with 101 to 150 employees will take 35 hours; establishments with 151 to 500 will take 78 hours; establishments with 501 or more employees will take 105 hours.  Using a weighted average of 46 hours per establishment multiplied by 112,007, OFCCP calculates the burden for maintaining an AAP to be 5,152,322 hours. </w:t>
      </w:r>
    </w:p>
    <w:p w:rsidRPr="00DD01F5" w:rsidR="00336829" w:rsidP="00795FDE" w:rsidRDefault="00336829" w14:paraId="394E7463" w14:textId="77777777">
      <w:pPr>
        <w:tabs>
          <w:tab w:val="left" w:pos="-720"/>
          <w:tab w:val="left" w:pos="0"/>
        </w:tabs>
        <w:spacing w:after="0" w:line="240" w:lineRule="auto"/>
        <w:rPr>
          <w:rFonts w:ascii="Times New Roman" w:hAnsi="Times New Roman" w:cs="Times New Roman"/>
          <w:color w:val="000000"/>
          <w:sz w:val="24"/>
          <w:szCs w:val="24"/>
        </w:rPr>
      </w:pPr>
    </w:p>
    <w:p w:rsidRPr="0072485F" w:rsidR="00336829" w:rsidRDefault="00336829" w14:paraId="394E7464" w14:textId="77777777">
      <w:pPr>
        <w:pStyle w:val="ListParagraph"/>
        <w:numPr>
          <w:ilvl w:val="0"/>
          <w:numId w:val="40"/>
        </w:numPr>
        <w:tabs>
          <w:tab w:val="left" w:pos="-720"/>
          <w:tab w:val="left" w:pos="0"/>
        </w:tabs>
        <w:ind w:left="360"/>
        <w:rPr>
          <w:color w:val="000000"/>
          <w:sz w:val="24"/>
          <w:szCs w:val="24"/>
        </w:rPr>
      </w:pPr>
      <w:r w:rsidRPr="0072485F">
        <w:rPr>
          <w:color w:val="000000"/>
          <w:sz w:val="24"/>
          <w:szCs w:val="24"/>
        </w:rPr>
        <w:t>UGESP</w:t>
      </w:r>
    </w:p>
    <w:p w:rsidRPr="00DD01F5" w:rsidR="00336829" w:rsidP="00DD01F5" w:rsidRDefault="00336829" w14:paraId="394E7465" w14:textId="77777777">
      <w:pPr>
        <w:tabs>
          <w:tab w:val="left" w:pos="-720"/>
          <w:tab w:val="left" w:pos="0"/>
        </w:tabs>
        <w:spacing w:after="0" w:line="240" w:lineRule="auto"/>
        <w:rPr>
          <w:rFonts w:ascii="Times New Roman" w:hAnsi="Times New Roman" w:cs="Times New Roman"/>
          <w:color w:val="000000"/>
          <w:sz w:val="24"/>
          <w:szCs w:val="24"/>
        </w:rPr>
      </w:pPr>
    </w:p>
    <w:p w:rsidRPr="00DD01F5" w:rsidR="00336829" w:rsidP="00DD01F5" w:rsidRDefault="00336829" w14:paraId="394E7466" w14:textId="77777777">
      <w:pPr>
        <w:tabs>
          <w:tab w:val="left" w:pos="-720"/>
          <w:tab w:val="left" w:pos="0"/>
        </w:tabs>
        <w:spacing w:after="0" w:line="240" w:lineRule="auto"/>
        <w:rPr>
          <w:rFonts w:ascii="Times New Roman" w:hAnsi="Times New Roman" w:cs="Times New Roman"/>
          <w:color w:val="000000"/>
          <w:sz w:val="24"/>
          <w:szCs w:val="24"/>
        </w:rPr>
      </w:pPr>
      <w:r w:rsidRPr="00DD01F5">
        <w:rPr>
          <w:rFonts w:ascii="Times New Roman" w:hAnsi="Times New Roman" w:cs="Times New Roman"/>
          <w:color w:val="000000"/>
          <w:sz w:val="24"/>
          <w:szCs w:val="24"/>
        </w:rPr>
        <w:t>As stated previously, the EEOC sponsors the UGESP information collection.</w:t>
      </w:r>
      <w:r w:rsidRPr="009B52B5">
        <w:rPr>
          <w:rStyle w:val="FootnoteReference"/>
          <w:color w:val="000000"/>
        </w:rPr>
        <w:footnoteReference w:id="49"/>
      </w:r>
      <w:r w:rsidRPr="00DD01F5">
        <w:rPr>
          <w:rFonts w:ascii="Times New Roman" w:hAnsi="Times New Roman" w:cs="Times New Roman"/>
          <w:color w:val="000000"/>
          <w:sz w:val="24"/>
          <w:szCs w:val="24"/>
          <w:vertAlign w:val="superscript"/>
        </w:rPr>
        <w:t xml:space="preserve"> </w:t>
      </w:r>
      <w:r w:rsidRPr="00DD01F5">
        <w:rPr>
          <w:rFonts w:ascii="Times New Roman" w:hAnsi="Times New Roman" w:cs="Times New Roman"/>
          <w:color w:val="000000"/>
          <w:sz w:val="24"/>
          <w:szCs w:val="24"/>
        </w:rPr>
        <w:t xml:space="preserve">  However, that collection only accounts for the burden associated with all employers with 15 or more employees.  Since contractors with 1 to 14 employees are subject to </w:t>
      </w:r>
      <w:r w:rsidRPr="00DD01F5">
        <w:rPr>
          <w:rFonts w:ascii="Times New Roman" w:hAnsi="Times New Roman" w:cs="Times New Roman"/>
          <w:color w:val="000000"/>
          <w:sz w:val="24"/>
          <w:szCs w:val="24"/>
        </w:rPr>
        <w:lastRenderedPageBreak/>
        <w:t>OFCCP’s recordkeeping requirements, OFCCP claims the burden for all contractors with 1 to 14 employees, estimated to be 1,106 contractor establishments.</w:t>
      </w:r>
      <w:r w:rsidRPr="009B52B5">
        <w:rPr>
          <w:rStyle w:val="FootnoteReference"/>
          <w:color w:val="000000"/>
        </w:rPr>
        <w:footnoteReference w:id="50"/>
      </w:r>
      <w:r w:rsidRPr="00DD01F5">
        <w:rPr>
          <w:rFonts w:ascii="Times New Roman" w:hAnsi="Times New Roman" w:cs="Times New Roman"/>
          <w:color w:val="000000"/>
          <w:sz w:val="24"/>
          <w:szCs w:val="24"/>
          <w:vertAlign w:val="superscript"/>
        </w:rPr>
        <w:t xml:space="preserve"> </w:t>
      </w:r>
      <w:r w:rsidRPr="00DD01F5">
        <w:rPr>
          <w:rFonts w:ascii="Times New Roman" w:hAnsi="Times New Roman" w:cs="Times New Roman"/>
          <w:color w:val="000000"/>
          <w:sz w:val="24"/>
          <w:szCs w:val="24"/>
        </w:rPr>
        <w:t xml:space="preserve"> OFCCP assumes that contractors spend approximately 2 hours meeting the UGESP obligations.  Therefore, the burden for this requirement is estimated at 2,032 hours (1,016 contractors x 2 hours).</w:t>
      </w:r>
    </w:p>
    <w:p w:rsidRPr="00DD01F5" w:rsidR="00336829" w:rsidP="00DD01F5" w:rsidRDefault="00336829" w14:paraId="394E7467" w14:textId="77777777">
      <w:pPr>
        <w:tabs>
          <w:tab w:val="left" w:pos="-720"/>
          <w:tab w:val="left" w:pos="0"/>
        </w:tabs>
        <w:spacing w:after="0" w:line="240" w:lineRule="auto"/>
        <w:rPr>
          <w:rFonts w:ascii="Times New Roman" w:hAnsi="Times New Roman" w:cs="Times New Roman"/>
          <w:color w:val="000000"/>
          <w:sz w:val="24"/>
          <w:szCs w:val="24"/>
        </w:rPr>
      </w:pPr>
    </w:p>
    <w:p w:rsidRPr="00DD01F5" w:rsidR="00336829" w:rsidP="00DD01F5" w:rsidRDefault="00336829" w14:paraId="394E7468" w14:textId="77777777">
      <w:pPr>
        <w:tabs>
          <w:tab w:val="left" w:pos="-720"/>
        </w:tabs>
        <w:spacing w:after="0" w:line="240" w:lineRule="auto"/>
        <w:rPr>
          <w:rFonts w:ascii="Times New Roman" w:hAnsi="Times New Roman" w:cs="Times New Roman"/>
          <w:color w:val="000000"/>
          <w:sz w:val="24"/>
          <w:szCs w:val="24"/>
          <w:u w:val="single"/>
        </w:rPr>
      </w:pPr>
      <w:r w:rsidRPr="00DD01F5">
        <w:rPr>
          <w:rFonts w:ascii="Times New Roman" w:hAnsi="Times New Roman" w:cs="Times New Roman"/>
          <w:color w:val="000000"/>
          <w:sz w:val="24"/>
          <w:szCs w:val="24"/>
          <w:u w:val="single"/>
        </w:rPr>
        <w:t xml:space="preserve">Total Recordkeeping Burden </w:t>
      </w:r>
    </w:p>
    <w:p w:rsidRPr="00DD01F5" w:rsidR="00336829" w:rsidP="00DD01F5" w:rsidRDefault="00336829" w14:paraId="394E7469" w14:textId="77777777">
      <w:pPr>
        <w:tabs>
          <w:tab w:val="left" w:pos="-720"/>
        </w:tabs>
        <w:spacing w:after="0" w:line="240" w:lineRule="auto"/>
        <w:ind w:left="720"/>
        <w:rPr>
          <w:rFonts w:ascii="Times New Roman" w:hAnsi="Times New Roman" w:cs="Times New Roman"/>
          <w:color w:val="000000"/>
          <w:sz w:val="24"/>
          <w:szCs w:val="24"/>
        </w:rPr>
      </w:pPr>
    </w:p>
    <w:p w:rsidRPr="00DD01F5" w:rsidR="00336829" w:rsidP="00DD01F5" w:rsidRDefault="00336829" w14:paraId="394E746A" w14:textId="77777777">
      <w:pPr>
        <w:tabs>
          <w:tab w:val="left" w:pos="-720"/>
        </w:tabs>
        <w:spacing w:after="0" w:line="240" w:lineRule="auto"/>
        <w:ind w:left="720"/>
        <w:rPr>
          <w:rFonts w:ascii="Times New Roman" w:hAnsi="Times New Roman" w:cs="Times New Roman"/>
          <w:color w:val="000000"/>
          <w:sz w:val="24"/>
          <w:szCs w:val="24"/>
        </w:rPr>
      </w:pPr>
    </w:p>
    <w:tbl>
      <w:tblPr>
        <w:tblStyle w:val="TableGrid"/>
        <w:tblW w:w="0" w:type="auto"/>
        <w:tblInd w:w="108" w:type="dxa"/>
        <w:tblLook w:val="04A0" w:firstRow="1" w:lastRow="0" w:firstColumn="1" w:lastColumn="0" w:noHBand="0" w:noVBand="1"/>
      </w:tblPr>
      <w:tblGrid>
        <w:gridCol w:w="5220"/>
        <w:gridCol w:w="3410"/>
      </w:tblGrid>
      <w:tr w:rsidRPr="009B52B5" w:rsidR="00336829" w:rsidTr="00953638" w14:paraId="394E746D" w14:textId="77777777">
        <w:trPr>
          <w:trHeight w:val="432"/>
        </w:trPr>
        <w:tc>
          <w:tcPr>
            <w:tcW w:w="5220" w:type="dxa"/>
            <w:tcBorders>
              <w:top w:val="single" w:color="auto" w:sz="4" w:space="0"/>
              <w:left w:val="single" w:color="auto" w:sz="4" w:space="0"/>
              <w:bottom w:val="single" w:color="auto" w:sz="4" w:space="0"/>
              <w:right w:val="single" w:color="auto" w:sz="4" w:space="0"/>
            </w:tcBorders>
            <w:hideMark/>
          </w:tcPr>
          <w:p w:rsidRPr="00DD01F5" w:rsidR="00336829" w:rsidRDefault="00336829" w14:paraId="394E746B" w14:textId="77777777">
            <w:pPr>
              <w:tabs>
                <w:tab w:val="left" w:pos="-720"/>
              </w:tabs>
              <w:rPr>
                <w:rFonts w:ascii="Times New Roman" w:hAnsi="Times New Roman" w:cs="Times New Roman"/>
                <w:b/>
                <w:color w:val="000000"/>
                <w:sz w:val="24"/>
                <w:szCs w:val="24"/>
              </w:rPr>
            </w:pPr>
            <w:r w:rsidRPr="00DD01F5">
              <w:rPr>
                <w:rFonts w:ascii="Times New Roman" w:hAnsi="Times New Roman" w:cs="Times New Roman"/>
                <w:b/>
                <w:color w:val="000000"/>
                <w:sz w:val="24"/>
                <w:szCs w:val="24"/>
              </w:rPr>
              <w:t>Activity</w:t>
            </w:r>
          </w:p>
        </w:tc>
        <w:tc>
          <w:tcPr>
            <w:tcW w:w="3410" w:type="dxa"/>
            <w:tcBorders>
              <w:top w:val="single" w:color="auto" w:sz="4" w:space="0"/>
              <w:left w:val="single" w:color="auto" w:sz="4" w:space="0"/>
              <w:bottom w:val="single" w:color="auto" w:sz="4" w:space="0"/>
              <w:right w:val="single" w:color="auto" w:sz="4" w:space="0"/>
            </w:tcBorders>
            <w:hideMark/>
          </w:tcPr>
          <w:p w:rsidRPr="00DD01F5" w:rsidR="00336829" w:rsidRDefault="00336829" w14:paraId="394E746C" w14:textId="77777777">
            <w:pPr>
              <w:tabs>
                <w:tab w:val="left" w:pos="-720"/>
              </w:tabs>
              <w:rPr>
                <w:rFonts w:ascii="Times New Roman" w:hAnsi="Times New Roman" w:cs="Times New Roman"/>
                <w:b/>
                <w:color w:val="000000"/>
                <w:sz w:val="24"/>
                <w:szCs w:val="24"/>
              </w:rPr>
            </w:pPr>
            <w:r w:rsidRPr="00DD01F5">
              <w:rPr>
                <w:rFonts w:ascii="Times New Roman" w:hAnsi="Times New Roman" w:cs="Times New Roman"/>
                <w:b/>
                <w:color w:val="000000"/>
                <w:sz w:val="24"/>
                <w:szCs w:val="24"/>
              </w:rPr>
              <w:t>Hours</w:t>
            </w:r>
          </w:p>
        </w:tc>
      </w:tr>
      <w:tr w:rsidRPr="009B52B5" w:rsidR="00336829" w:rsidTr="00953638" w14:paraId="394E7470" w14:textId="77777777">
        <w:trPr>
          <w:trHeight w:val="432"/>
        </w:trPr>
        <w:tc>
          <w:tcPr>
            <w:tcW w:w="5220" w:type="dxa"/>
            <w:tcBorders>
              <w:top w:val="single" w:color="auto" w:sz="4" w:space="0"/>
              <w:left w:val="single" w:color="auto" w:sz="4" w:space="0"/>
              <w:bottom w:val="single" w:color="auto" w:sz="4" w:space="0"/>
              <w:right w:val="single" w:color="auto" w:sz="4" w:space="0"/>
            </w:tcBorders>
            <w:hideMark/>
          </w:tcPr>
          <w:p w:rsidRPr="00DD01F5" w:rsidR="00336829" w:rsidRDefault="00336829" w14:paraId="394E746E" w14:textId="77777777">
            <w:pPr>
              <w:tabs>
                <w:tab w:val="left" w:pos="-720"/>
              </w:tabs>
              <w:rPr>
                <w:rFonts w:ascii="Times New Roman" w:hAnsi="Times New Roman" w:cs="Times New Roman"/>
                <w:color w:val="000000"/>
                <w:sz w:val="24"/>
                <w:szCs w:val="24"/>
              </w:rPr>
            </w:pPr>
            <w:r w:rsidRPr="00DD01F5">
              <w:rPr>
                <w:rFonts w:ascii="Times New Roman" w:hAnsi="Times New Roman" w:cs="Times New Roman"/>
                <w:color w:val="000000"/>
                <w:sz w:val="24"/>
                <w:szCs w:val="24"/>
              </w:rPr>
              <w:t>Preservation of Personnel or Employment Records</w:t>
            </w:r>
          </w:p>
        </w:tc>
        <w:tc>
          <w:tcPr>
            <w:tcW w:w="3410" w:type="dxa"/>
            <w:tcBorders>
              <w:top w:val="single" w:color="auto" w:sz="4" w:space="0"/>
              <w:left w:val="single" w:color="auto" w:sz="4" w:space="0"/>
              <w:bottom w:val="single" w:color="auto" w:sz="4" w:space="0"/>
              <w:right w:val="single" w:color="auto" w:sz="4" w:space="0"/>
            </w:tcBorders>
            <w:hideMark/>
          </w:tcPr>
          <w:p w:rsidRPr="00DD01F5" w:rsidR="00336829" w:rsidRDefault="00336829" w14:paraId="394E746F" w14:textId="77777777">
            <w:pPr>
              <w:tabs>
                <w:tab w:val="left" w:pos="-720"/>
              </w:tabs>
              <w:rPr>
                <w:rFonts w:ascii="Times New Roman" w:hAnsi="Times New Roman" w:cs="Times New Roman"/>
                <w:color w:val="000000"/>
                <w:sz w:val="24"/>
                <w:szCs w:val="24"/>
              </w:rPr>
            </w:pPr>
            <w:r w:rsidRPr="00DD01F5">
              <w:rPr>
                <w:rFonts w:ascii="Times New Roman" w:hAnsi="Times New Roman" w:cs="Times New Roman"/>
                <w:color w:val="000000"/>
                <w:sz w:val="24"/>
                <w:szCs w:val="24"/>
              </w:rPr>
              <w:t>0</w:t>
            </w:r>
          </w:p>
        </w:tc>
      </w:tr>
      <w:tr w:rsidRPr="009B52B5" w:rsidR="00336829" w:rsidTr="00953638" w14:paraId="394E7473" w14:textId="77777777">
        <w:trPr>
          <w:trHeight w:val="432"/>
        </w:trPr>
        <w:tc>
          <w:tcPr>
            <w:tcW w:w="5220" w:type="dxa"/>
            <w:tcBorders>
              <w:top w:val="single" w:color="auto" w:sz="4" w:space="0"/>
              <w:left w:val="single" w:color="auto" w:sz="4" w:space="0"/>
              <w:bottom w:val="single" w:color="auto" w:sz="4" w:space="0"/>
              <w:right w:val="single" w:color="auto" w:sz="4" w:space="0"/>
            </w:tcBorders>
            <w:hideMark/>
          </w:tcPr>
          <w:p w:rsidRPr="00DD01F5" w:rsidR="00336829" w:rsidRDefault="00336829" w14:paraId="394E7471" w14:textId="77777777">
            <w:pPr>
              <w:tabs>
                <w:tab w:val="left" w:pos="-720"/>
              </w:tabs>
              <w:rPr>
                <w:rFonts w:ascii="Times New Roman" w:hAnsi="Times New Roman" w:cs="Times New Roman"/>
                <w:color w:val="000000"/>
                <w:sz w:val="24"/>
                <w:szCs w:val="24"/>
              </w:rPr>
            </w:pPr>
            <w:r w:rsidRPr="00DD01F5">
              <w:rPr>
                <w:rFonts w:ascii="Times New Roman" w:hAnsi="Times New Roman" w:cs="Times New Roman"/>
                <w:color w:val="000000"/>
                <w:sz w:val="24"/>
                <w:szCs w:val="24"/>
              </w:rPr>
              <w:t>Initial development of an AAP</w:t>
            </w:r>
          </w:p>
        </w:tc>
        <w:tc>
          <w:tcPr>
            <w:tcW w:w="3410" w:type="dxa"/>
            <w:tcBorders>
              <w:top w:val="single" w:color="auto" w:sz="4" w:space="0"/>
              <w:left w:val="single" w:color="auto" w:sz="4" w:space="0"/>
              <w:bottom w:val="single" w:color="auto" w:sz="4" w:space="0"/>
              <w:right w:val="single" w:color="auto" w:sz="4" w:space="0"/>
            </w:tcBorders>
            <w:hideMark/>
          </w:tcPr>
          <w:p w:rsidRPr="00DD01F5" w:rsidR="00336829" w:rsidRDefault="00336829" w14:paraId="394E7472" w14:textId="77777777">
            <w:pPr>
              <w:tabs>
                <w:tab w:val="left" w:pos="-720"/>
              </w:tabs>
              <w:rPr>
                <w:rFonts w:ascii="Times New Roman" w:hAnsi="Times New Roman" w:cs="Times New Roman"/>
                <w:color w:val="000000"/>
                <w:sz w:val="24"/>
                <w:szCs w:val="24"/>
              </w:rPr>
            </w:pPr>
            <w:r w:rsidRPr="00DD01F5">
              <w:rPr>
                <w:rFonts w:ascii="Times New Roman" w:hAnsi="Times New Roman" w:cs="Times New Roman"/>
                <w:color w:val="000000"/>
                <w:sz w:val="24"/>
                <w:szCs w:val="24"/>
              </w:rPr>
              <w:t>118,720</w:t>
            </w:r>
          </w:p>
        </w:tc>
      </w:tr>
      <w:tr w:rsidRPr="009B52B5" w:rsidR="00336829" w:rsidTr="00953638" w14:paraId="394E7476" w14:textId="77777777">
        <w:trPr>
          <w:trHeight w:val="432"/>
        </w:trPr>
        <w:tc>
          <w:tcPr>
            <w:tcW w:w="5220" w:type="dxa"/>
            <w:tcBorders>
              <w:top w:val="single" w:color="auto" w:sz="4" w:space="0"/>
              <w:left w:val="single" w:color="auto" w:sz="4" w:space="0"/>
              <w:bottom w:val="single" w:color="auto" w:sz="4" w:space="0"/>
              <w:right w:val="single" w:color="auto" w:sz="4" w:space="0"/>
            </w:tcBorders>
            <w:hideMark/>
          </w:tcPr>
          <w:p w:rsidRPr="00DD01F5" w:rsidR="00336829" w:rsidRDefault="00336829" w14:paraId="394E7474" w14:textId="77777777">
            <w:pPr>
              <w:tabs>
                <w:tab w:val="left" w:pos="-720"/>
              </w:tabs>
              <w:rPr>
                <w:rFonts w:ascii="Times New Roman" w:hAnsi="Times New Roman" w:cs="Times New Roman"/>
                <w:color w:val="000000"/>
                <w:sz w:val="24"/>
                <w:szCs w:val="24"/>
              </w:rPr>
            </w:pPr>
            <w:r w:rsidRPr="00DD01F5">
              <w:rPr>
                <w:rFonts w:ascii="Times New Roman" w:hAnsi="Times New Roman" w:cs="Times New Roman"/>
                <w:color w:val="000000"/>
                <w:sz w:val="24"/>
                <w:szCs w:val="24"/>
              </w:rPr>
              <w:t>Annual update of an AAP</w:t>
            </w:r>
          </w:p>
        </w:tc>
        <w:tc>
          <w:tcPr>
            <w:tcW w:w="3410" w:type="dxa"/>
            <w:tcBorders>
              <w:top w:val="single" w:color="auto" w:sz="4" w:space="0"/>
              <w:left w:val="single" w:color="auto" w:sz="4" w:space="0"/>
              <w:bottom w:val="single" w:color="auto" w:sz="4" w:space="0"/>
              <w:right w:val="single" w:color="auto" w:sz="4" w:space="0"/>
            </w:tcBorders>
            <w:hideMark/>
          </w:tcPr>
          <w:p w:rsidRPr="00DD01F5" w:rsidR="00336829" w:rsidRDefault="00336829" w14:paraId="394E7475" w14:textId="77777777">
            <w:pPr>
              <w:tabs>
                <w:tab w:val="left" w:pos="-720"/>
              </w:tabs>
              <w:rPr>
                <w:rFonts w:ascii="Times New Roman" w:hAnsi="Times New Roman" w:cs="Times New Roman"/>
                <w:color w:val="000000"/>
                <w:sz w:val="24"/>
                <w:szCs w:val="24"/>
              </w:rPr>
            </w:pPr>
            <w:r w:rsidRPr="00DD01F5">
              <w:rPr>
                <w:rFonts w:ascii="Times New Roman" w:hAnsi="Times New Roman" w:cs="Times New Roman"/>
                <w:color w:val="000000"/>
                <w:sz w:val="24"/>
                <w:szCs w:val="24"/>
              </w:rPr>
              <w:t>5,100,802</w:t>
            </w:r>
          </w:p>
        </w:tc>
      </w:tr>
      <w:tr w:rsidRPr="009B52B5" w:rsidR="00336829" w:rsidTr="00953638" w14:paraId="394E7479" w14:textId="77777777">
        <w:trPr>
          <w:trHeight w:val="432"/>
        </w:trPr>
        <w:tc>
          <w:tcPr>
            <w:tcW w:w="5220" w:type="dxa"/>
            <w:tcBorders>
              <w:top w:val="single" w:color="auto" w:sz="4" w:space="0"/>
              <w:left w:val="single" w:color="auto" w:sz="4" w:space="0"/>
              <w:bottom w:val="single" w:color="auto" w:sz="4" w:space="0"/>
              <w:right w:val="single" w:color="auto" w:sz="4" w:space="0"/>
            </w:tcBorders>
            <w:hideMark/>
          </w:tcPr>
          <w:p w:rsidRPr="00DD01F5" w:rsidR="00336829" w:rsidRDefault="00336829" w14:paraId="394E7477" w14:textId="77777777">
            <w:pPr>
              <w:tabs>
                <w:tab w:val="left" w:pos="-720"/>
              </w:tabs>
              <w:rPr>
                <w:rFonts w:ascii="Times New Roman" w:hAnsi="Times New Roman" w:cs="Times New Roman"/>
                <w:color w:val="000000"/>
                <w:sz w:val="24"/>
                <w:szCs w:val="24"/>
              </w:rPr>
            </w:pPr>
            <w:r w:rsidRPr="00DD01F5">
              <w:rPr>
                <w:rFonts w:ascii="Times New Roman" w:hAnsi="Times New Roman" w:cs="Times New Roman"/>
                <w:color w:val="000000"/>
                <w:sz w:val="24"/>
                <w:szCs w:val="24"/>
              </w:rPr>
              <w:t>Maintenance of an AAP</w:t>
            </w:r>
          </w:p>
        </w:tc>
        <w:tc>
          <w:tcPr>
            <w:tcW w:w="3410" w:type="dxa"/>
            <w:tcBorders>
              <w:top w:val="single" w:color="auto" w:sz="4" w:space="0"/>
              <w:left w:val="single" w:color="auto" w:sz="4" w:space="0"/>
              <w:bottom w:val="single" w:color="auto" w:sz="4" w:space="0"/>
              <w:right w:val="single" w:color="auto" w:sz="4" w:space="0"/>
            </w:tcBorders>
            <w:hideMark/>
          </w:tcPr>
          <w:p w:rsidRPr="00DD01F5" w:rsidR="00336829" w:rsidRDefault="00336829" w14:paraId="394E7478" w14:textId="77777777">
            <w:pPr>
              <w:tabs>
                <w:tab w:val="left" w:pos="-720"/>
              </w:tabs>
              <w:rPr>
                <w:rFonts w:ascii="Times New Roman" w:hAnsi="Times New Roman" w:cs="Times New Roman"/>
                <w:color w:val="000000"/>
                <w:sz w:val="24"/>
                <w:szCs w:val="24"/>
              </w:rPr>
            </w:pPr>
            <w:r w:rsidRPr="00DD01F5">
              <w:rPr>
                <w:rFonts w:ascii="Times New Roman" w:hAnsi="Times New Roman" w:cs="Times New Roman"/>
                <w:color w:val="000000"/>
                <w:sz w:val="24"/>
                <w:szCs w:val="24"/>
              </w:rPr>
              <w:t>5,152,322</w:t>
            </w:r>
          </w:p>
        </w:tc>
      </w:tr>
      <w:tr w:rsidRPr="009B52B5" w:rsidR="00336829" w:rsidTr="00953638" w14:paraId="394E747C" w14:textId="77777777">
        <w:trPr>
          <w:trHeight w:val="432"/>
        </w:trPr>
        <w:tc>
          <w:tcPr>
            <w:tcW w:w="5220" w:type="dxa"/>
            <w:tcBorders>
              <w:top w:val="single" w:color="auto" w:sz="4" w:space="0"/>
              <w:left w:val="single" w:color="auto" w:sz="4" w:space="0"/>
              <w:bottom w:val="single" w:color="auto" w:sz="4" w:space="0"/>
              <w:right w:val="single" w:color="auto" w:sz="4" w:space="0"/>
            </w:tcBorders>
            <w:hideMark/>
          </w:tcPr>
          <w:p w:rsidRPr="00DD01F5" w:rsidR="00336829" w:rsidRDefault="00336829" w14:paraId="394E747A" w14:textId="77777777">
            <w:pPr>
              <w:tabs>
                <w:tab w:val="left" w:pos="-720"/>
              </w:tabs>
              <w:rPr>
                <w:rFonts w:ascii="Times New Roman" w:hAnsi="Times New Roman" w:cs="Times New Roman"/>
                <w:color w:val="000000"/>
                <w:sz w:val="24"/>
                <w:szCs w:val="24"/>
              </w:rPr>
            </w:pPr>
            <w:r w:rsidRPr="00DD01F5">
              <w:rPr>
                <w:rFonts w:ascii="Times New Roman" w:hAnsi="Times New Roman" w:cs="Times New Roman"/>
                <w:color w:val="000000"/>
                <w:sz w:val="24"/>
                <w:szCs w:val="24"/>
              </w:rPr>
              <w:t>UGESP</w:t>
            </w:r>
          </w:p>
        </w:tc>
        <w:tc>
          <w:tcPr>
            <w:tcW w:w="3410" w:type="dxa"/>
            <w:tcBorders>
              <w:top w:val="single" w:color="auto" w:sz="4" w:space="0"/>
              <w:left w:val="single" w:color="auto" w:sz="4" w:space="0"/>
              <w:bottom w:val="single" w:color="auto" w:sz="4" w:space="0"/>
              <w:right w:val="single" w:color="auto" w:sz="4" w:space="0"/>
            </w:tcBorders>
            <w:hideMark/>
          </w:tcPr>
          <w:p w:rsidRPr="00DD01F5" w:rsidR="00336829" w:rsidRDefault="00336829" w14:paraId="394E747B" w14:textId="77777777">
            <w:pPr>
              <w:tabs>
                <w:tab w:val="left" w:pos="-720"/>
              </w:tabs>
              <w:rPr>
                <w:rFonts w:ascii="Times New Roman" w:hAnsi="Times New Roman" w:cs="Times New Roman"/>
                <w:color w:val="000000"/>
                <w:sz w:val="24"/>
                <w:szCs w:val="24"/>
              </w:rPr>
            </w:pPr>
            <w:r w:rsidRPr="00DD01F5">
              <w:rPr>
                <w:rFonts w:ascii="Times New Roman" w:hAnsi="Times New Roman" w:cs="Times New Roman"/>
                <w:color w:val="000000"/>
                <w:sz w:val="24"/>
                <w:szCs w:val="24"/>
              </w:rPr>
              <w:t>2,032</w:t>
            </w:r>
          </w:p>
        </w:tc>
      </w:tr>
      <w:tr w:rsidRPr="009B52B5" w:rsidR="00336829" w:rsidTr="00953638" w14:paraId="394E747F" w14:textId="77777777">
        <w:trPr>
          <w:trHeight w:val="432"/>
        </w:trPr>
        <w:tc>
          <w:tcPr>
            <w:tcW w:w="5220" w:type="dxa"/>
            <w:tcBorders>
              <w:top w:val="single" w:color="auto" w:sz="4" w:space="0"/>
              <w:left w:val="single" w:color="auto" w:sz="4" w:space="0"/>
              <w:bottom w:val="single" w:color="auto" w:sz="4" w:space="0"/>
              <w:right w:val="single" w:color="auto" w:sz="4" w:space="0"/>
            </w:tcBorders>
            <w:shd w:val="clear" w:color="auto" w:fill="AEAAAA" w:themeFill="background2" w:themeFillShade="BF"/>
            <w:hideMark/>
          </w:tcPr>
          <w:p w:rsidRPr="00DD01F5" w:rsidR="00336829" w:rsidRDefault="00336829" w14:paraId="394E747D" w14:textId="77777777">
            <w:pPr>
              <w:tabs>
                <w:tab w:val="left" w:pos="-720"/>
              </w:tabs>
              <w:rPr>
                <w:rFonts w:ascii="Times New Roman" w:hAnsi="Times New Roman" w:cs="Times New Roman"/>
                <w:b/>
                <w:color w:val="000000"/>
                <w:sz w:val="24"/>
                <w:szCs w:val="24"/>
              </w:rPr>
            </w:pPr>
            <w:r w:rsidRPr="00DD01F5">
              <w:rPr>
                <w:rFonts w:ascii="Times New Roman" w:hAnsi="Times New Roman" w:cs="Times New Roman"/>
                <w:b/>
                <w:color w:val="000000"/>
                <w:sz w:val="24"/>
                <w:szCs w:val="24"/>
              </w:rPr>
              <w:t>Total</w:t>
            </w:r>
          </w:p>
        </w:tc>
        <w:tc>
          <w:tcPr>
            <w:tcW w:w="3410" w:type="dxa"/>
            <w:tcBorders>
              <w:top w:val="single" w:color="auto" w:sz="4" w:space="0"/>
              <w:left w:val="single" w:color="auto" w:sz="4" w:space="0"/>
              <w:bottom w:val="single" w:color="auto" w:sz="4" w:space="0"/>
              <w:right w:val="single" w:color="auto" w:sz="4" w:space="0"/>
            </w:tcBorders>
            <w:shd w:val="clear" w:color="auto" w:fill="AEAAAA" w:themeFill="background2" w:themeFillShade="BF"/>
            <w:hideMark/>
          </w:tcPr>
          <w:p w:rsidRPr="00DD01F5" w:rsidR="00336829" w:rsidRDefault="00336829" w14:paraId="394E747E" w14:textId="77777777">
            <w:pPr>
              <w:tabs>
                <w:tab w:val="left" w:pos="-720"/>
              </w:tabs>
              <w:rPr>
                <w:rFonts w:ascii="Times New Roman" w:hAnsi="Times New Roman" w:cs="Times New Roman"/>
                <w:b/>
                <w:color w:val="000000"/>
                <w:sz w:val="24"/>
                <w:szCs w:val="24"/>
              </w:rPr>
            </w:pPr>
            <w:r w:rsidRPr="00DD01F5">
              <w:rPr>
                <w:rFonts w:ascii="Times New Roman" w:hAnsi="Times New Roman" w:cs="Times New Roman"/>
                <w:b/>
                <w:color w:val="000000"/>
                <w:sz w:val="24"/>
                <w:szCs w:val="24"/>
              </w:rPr>
              <w:t>10,373,876</w:t>
            </w:r>
          </w:p>
        </w:tc>
      </w:tr>
    </w:tbl>
    <w:p w:rsidRPr="00DD01F5" w:rsidR="00336829" w:rsidP="00DD01F5" w:rsidRDefault="00336829" w14:paraId="394E7480" w14:textId="77777777">
      <w:pPr>
        <w:tabs>
          <w:tab w:val="left" w:pos="-720"/>
          <w:tab w:val="left" w:pos="0"/>
          <w:tab w:val="left" w:pos="180"/>
          <w:tab w:val="left" w:pos="630"/>
          <w:tab w:val="left" w:pos="720"/>
        </w:tabs>
        <w:spacing w:after="0" w:line="240" w:lineRule="auto"/>
        <w:rPr>
          <w:rFonts w:ascii="Times New Roman" w:hAnsi="Times New Roman" w:cs="Times New Roman"/>
          <w:color w:val="000000"/>
          <w:sz w:val="24"/>
          <w:szCs w:val="24"/>
        </w:rPr>
      </w:pPr>
    </w:p>
    <w:p w:rsidRPr="00DD01F5" w:rsidR="00336829" w:rsidP="00DD01F5" w:rsidRDefault="00336829" w14:paraId="394E7481" w14:textId="77777777">
      <w:pPr>
        <w:tabs>
          <w:tab w:val="left" w:pos="-720"/>
          <w:tab w:val="left" w:pos="0"/>
          <w:tab w:val="left" w:pos="180"/>
          <w:tab w:val="left" w:pos="630"/>
          <w:tab w:val="left" w:pos="720"/>
        </w:tabs>
        <w:spacing w:after="0" w:line="240" w:lineRule="auto"/>
        <w:rPr>
          <w:rFonts w:ascii="Times New Roman" w:hAnsi="Times New Roman" w:cs="Times New Roman"/>
          <w:color w:val="000000"/>
          <w:sz w:val="24"/>
          <w:szCs w:val="24"/>
          <w:u w:val="single"/>
        </w:rPr>
      </w:pPr>
      <w:r w:rsidRPr="00DD01F5">
        <w:rPr>
          <w:rFonts w:ascii="Times New Roman" w:hAnsi="Times New Roman" w:cs="Times New Roman"/>
          <w:color w:val="000000"/>
          <w:sz w:val="24"/>
          <w:szCs w:val="24"/>
          <w:u w:val="single"/>
        </w:rPr>
        <w:t>Reporting Burden</w:t>
      </w:r>
    </w:p>
    <w:p w:rsidRPr="00DD01F5" w:rsidR="00336829" w:rsidP="00DD01F5" w:rsidRDefault="00336829" w14:paraId="394E7482" w14:textId="77777777">
      <w:pPr>
        <w:tabs>
          <w:tab w:val="left" w:pos="-720"/>
          <w:tab w:val="left" w:pos="0"/>
          <w:tab w:val="left" w:pos="180"/>
          <w:tab w:val="left" w:pos="630"/>
          <w:tab w:val="left" w:pos="720"/>
        </w:tabs>
        <w:spacing w:after="0" w:line="240" w:lineRule="auto"/>
        <w:rPr>
          <w:rFonts w:ascii="Times New Roman" w:hAnsi="Times New Roman" w:cs="Times New Roman"/>
          <w:b/>
          <w:color w:val="000000"/>
          <w:sz w:val="24"/>
          <w:szCs w:val="24"/>
          <w:u w:val="single"/>
        </w:rPr>
      </w:pPr>
    </w:p>
    <w:p w:rsidRPr="00DD01F5" w:rsidR="00336829" w:rsidP="00DD01F5" w:rsidRDefault="00336829" w14:paraId="394E7483" w14:textId="77777777">
      <w:pPr>
        <w:tabs>
          <w:tab w:val="left" w:pos="-720"/>
          <w:tab w:val="left" w:pos="0"/>
          <w:tab w:val="left" w:pos="180"/>
          <w:tab w:val="left" w:pos="630"/>
          <w:tab w:val="left" w:pos="720"/>
        </w:tabs>
        <w:spacing w:after="0" w:line="240" w:lineRule="auto"/>
        <w:rPr>
          <w:rFonts w:ascii="Times New Roman" w:hAnsi="Times New Roman" w:cs="Times New Roman"/>
          <w:color w:val="000000"/>
          <w:sz w:val="24"/>
          <w:szCs w:val="24"/>
        </w:rPr>
      </w:pPr>
      <w:r w:rsidRPr="00DD01F5">
        <w:rPr>
          <w:rFonts w:ascii="Times New Roman" w:hAnsi="Times New Roman" w:cs="Times New Roman"/>
          <w:color w:val="000000"/>
          <w:sz w:val="24"/>
          <w:szCs w:val="24"/>
        </w:rPr>
        <w:lastRenderedPageBreak/>
        <w:t xml:space="preserve">This section breaks down the burden incurred by contractors in response to the </w:t>
      </w:r>
      <w:r w:rsidR="004A4418">
        <w:rPr>
          <w:rFonts w:ascii="Times New Roman" w:hAnsi="Times New Roman" w:cs="Times New Roman"/>
          <w:color w:val="000000"/>
          <w:sz w:val="24"/>
          <w:szCs w:val="24"/>
        </w:rPr>
        <w:t xml:space="preserve">compliance review </w:t>
      </w:r>
      <w:r w:rsidRPr="00DD01F5">
        <w:rPr>
          <w:rFonts w:ascii="Times New Roman" w:hAnsi="Times New Roman" w:cs="Times New Roman"/>
          <w:color w:val="000000"/>
          <w:sz w:val="24"/>
          <w:szCs w:val="24"/>
        </w:rPr>
        <w:t>scheduling letter, the compliance check</w:t>
      </w:r>
      <w:r w:rsidR="0053086C">
        <w:rPr>
          <w:rFonts w:ascii="Times New Roman" w:hAnsi="Times New Roman" w:cs="Times New Roman"/>
          <w:color w:val="000000"/>
          <w:sz w:val="24"/>
          <w:szCs w:val="24"/>
        </w:rPr>
        <w:t xml:space="preserve"> scheduling</w:t>
      </w:r>
      <w:r w:rsidRPr="00DD01F5">
        <w:rPr>
          <w:rFonts w:ascii="Times New Roman" w:hAnsi="Times New Roman" w:cs="Times New Roman"/>
          <w:color w:val="000000"/>
          <w:sz w:val="24"/>
          <w:szCs w:val="24"/>
        </w:rPr>
        <w:t xml:space="preserve"> letter, and the focused review </w:t>
      </w:r>
      <w:r w:rsidR="0053086C">
        <w:rPr>
          <w:rFonts w:ascii="Times New Roman" w:hAnsi="Times New Roman" w:cs="Times New Roman"/>
          <w:color w:val="000000"/>
          <w:sz w:val="24"/>
          <w:szCs w:val="24"/>
        </w:rPr>
        <w:t xml:space="preserve">scheduling </w:t>
      </w:r>
      <w:r w:rsidRPr="00DD01F5">
        <w:rPr>
          <w:rFonts w:ascii="Times New Roman" w:hAnsi="Times New Roman" w:cs="Times New Roman"/>
          <w:color w:val="000000"/>
          <w:sz w:val="24"/>
          <w:szCs w:val="24"/>
        </w:rPr>
        <w:t>letters.  Responding to requests of information following the receipt of these letters is considered a reporting burden for contractors</w:t>
      </w:r>
      <w:r w:rsidRPr="009B52B5" w:rsidR="0053086C">
        <w:rPr>
          <w:rFonts w:ascii="Times New Roman" w:hAnsi="Times New Roman" w:cs="Times New Roman"/>
          <w:color w:val="000000"/>
          <w:sz w:val="24"/>
          <w:szCs w:val="24"/>
        </w:rPr>
        <w:t xml:space="preserve">.  </w:t>
      </w:r>
      <w:r w:rsidRPr="00DD01F5">
        <w:rPr>
          <w:rFonts w:ascii="Times New Roman" w:hAnsi="Times New Roman" w:cs="Times New Roman"/>
          <w:color w:val="000000"/>
          <w:sz w:val="24"/>
          <w:szCs w:val="24"/>
        </w:rPr>
        <w:t xml:space="preserve">Item 4 contains a reporting requirement outside of compliance evaluations.  </w:t>
      </w:r>
    </w:p>
    <w:p w:rsidRPr="00DD01F5" w:rsidR="00336829" w:rsidP="00DD01F5" w:rsidRDefault="00336829" w14:paraId="394E7484" w14:textId="77777777">
      <w:pPr>
        <w:tabs>
          <w:tab w:val="left" w:pos="-720"/>
          <w:tab w:val="left" w:pos="0"/>
          <w:tab w:val="left" w:pos="180"/>
          <w:tab w:val="left" w:pos="630"/>
          <w:tab w:val="left" w:pos="720"/>
        </w:tabs>
        <w:spacing w:after="0" w:line="240" w:lineRule="auto"/>
        <w:rPr>
          <w:rFonts w:ascii="Times New Roman" w:hAnsi="Times New Roman" w:cs="Times New Roman"/>
          <w:b/>
          <w:color w:val="000000"/>
          <w:sz w:val="24"/>
          <w:szCs w:val="24"/>
          <w:u w:val="single"/>
        </w:rPr>
      </w:pPr>
    </w:p>
    <w:p w:rsidRPr="0072485F" w:rsidR="00336829" w:rsidRDefault="004A4418" w14:paraId="394E7485" w14:textId="77777777">
      <w:pPr>
        <w:pStyle w:val="ListParagraph"/>
        <w:numPr>
          <w:ilvl w:val="0"/>
          <w:numId w:val="41"/>
        </w:numPr>
        <w:tabs>
          <w:tab w:val="left" w:pos="-720"/>
        </w:tabs>
        <w:ind w:left="360"/>
        <w:rPr>
          <w:color w:val="000000"/>
          <w:sz w:val="24"/>
          <w:szCs w:val="24"/>
        </w:rPr>
      </w:pPr>
      <w:r>
        <w:rPr>
          <w:color w:val="000000"/>
          <w:sz w:val="24"/>
          <w:szCs w:val="24"/>
        </w:rPr>
        <w:t xml:space="preserve">Compliance Review </w:t>
      </w:r>
      <w:r w:rsidRPr="0072485F" w:rsidR="00336829">
        <w:rPr>
          <w:color w:val="000000"/>
          <w:sz w:val="24"/>
          <w:szCs w:val="24"/>
        </w:rPr>
        <w:t>Scheduling Letter</w:t>
      </w:r>
    </w:p>
    <w:p w:rsidRPr="0072485F" w:rsidR="00336829" w:rsidRDefault="00336829" w14:paraId="394E7486" w14:textId="77777777">
      <w:pPr>
        <w:pStyle w:val="ListParagraph"/>
        <w:tabs>
          <w:tab w:val="left" w:pos="-720"/>
        </w:tabs>
        <w:ind w:left="360"/>
        <w:rPr>
          <w:color w:val="000000"/>
          <w:sz w:val="24"/>
          <w:szCs w:val="24"/>
        </w:rPr>
      </w:pPr>
    </w:p>
    <w:p w:rsidRPr="00DD01F5" w:rsidR="00336829" w:rsidP="00DD01F5" w:rsidRDefault="00336829" w14:paraId="394E7487" w14:textId="5040655F">
      <w:pPr>
        <w:tabs>
          <w:tab w:val="left" w:pos="-720"/>
          <w:tab w:val="left" w:pos="0"/>
        </w:tabs>
        <w:spacing w:after="0" w:line="240" w:lineRule="auto"/>
        <w:rPr>
          <w:rFonts w:ascii="Times New Roman" w:hAnsi="Times New Roman" w:cs="Times New Roman"/>
          <w:color w:val="000000"/>
          <w:sz w:val="24"/>
          <w:szCs w:val="24"/>
        </w:rPr>
      </w:pPr>
      <w:r w:rsidRPr="00DD01F5">
        <w:rPr>
          <w:rFonts w:ascii="Times New Roman" w:hAnsi="Times New Roman" w:cs="Times New Roman"/>
          <w:color w:val="000000"/>
          <w:sz w:val="24"/>
          <w:szCs w:val="24"/>
        </w:rPr>
        <w:t xml:space="preserve">OFCCP sends the </w:t>
      </w:r>
      <w:r w:rsidR="004A4418">
        <w:rPr>
          <w:rFonts w:ascii="Times New Roman" w:hAnsi="Times New Roman" w:cs="Times New Roman"/>
          <w:color w:val="000000"/>
          <w:sz w:val="24"/>
          <w:szCs w:val="24"/>
        </w:rPr>
        <w:t xml:space="preserve">compliance review </w:t>
      </w:r>
      <w:r w:rsidRPr="00DD01F5">
        <w:rPr>
          <w:rFonts w:ascii="Times New Roman" w:hAnsi="Times New Roman" w:cs="Times New Roman"/>
          <w:color w:val="000000"/>
          <w:sz w:val="24"/>
          <w:szCs w:val="24"/>
        </w:rPr>
        <w:t xml:space="preserve">scheduling letter to contractors when they are selected for a compliance review and requests submission of AAPs and supporting data.  OFCCP estimates the burden hours for assembling and submitting the requested documents to be approximately </w:t>
      </w:r>
      <w:r w:rsidRPr="00DD01F5" w:rsidR="00162982">
        <w:rPr>
          <w:rFonts w:ascii="Times New Roman" w:hAnsi="Times New Roman" w:cs="Times New Roman"/>
          <w:color w:val="000000"/>
          <w:sz w:val="24"/>
          <w:szCs w:val="24"/>
        </w:rPr>
        <w:t>2</w:t>
      </w:r>
      <w:r w:rsidR="00162982">
        <w:rPr>
          <w:rFonts w:ascii="Times New Roman" w:hAnsi="Times New Roman" w:cs="Times New Roman"/>
          <w:color w:val="000000"/>
          <w:sz w:val="24"/>
          <w:szCs w:val="24"/>
        </w:rPr>
        <w:t>8</w:t>
      </w:r>
      <w:r w:rsidRPr="00DD01F5" w:rsidR="00162982">
        <w:rPr>
          <w:rFonts w:ascii="Times New Roman" w:hAnsi="Times New Roman" w:cs="Times New Roman"/>
          <w:color w:val="000000"/>
          <w:sz w:val="24"/>
          <w:szCs w:val="24"/>
        </w:rPr>
        <w:t xml:space="preserve"> </w:t>
      </w:r>
      <w:r w:rsidRPr="00DD01F5">
        <w:rPr>
          <w:rFonts w:ascii="Times New Roman" w:hAnsi="Times New Roman" w:cs="Times New Roman"/>
          <w:color w:val="000000"/>
          <w:sz w:val="24"/>
          <w:szCs w:val="24"/>
        </w:rPr>
        <w:t>hours per contractor and anticipates conducting approximately 2,500 reviews annually.  The burden for assembling and submitting the requested material is estimated at 7</w:t>
      </w:r>
      <w:r w:rsidR="00162982">
        <w:rPr>
          <w:rFonts w:ascii="Times New Roman" w:hAnsi="Times New Roman" w:cs="Times New Roman"/>
          <w:color w:val="000000"/>
          <w:sz w:val="24"/>
          <w:szCs w:val="24"/>
        </w:rPr>
        <w:t>0,000</w:t>
      </w:r>
      <w:r w:rsidR="00774CCA">
        <w:rPr>
          <w:rFonts w:ascii="Times New Roman" w:hAnsi="Times New Roman" w:cs="Times New Roman"/>
          <w:color w:val="000000"/>
          <w:sz w:val="24"/>
          <w:szCs w:val="24"/>
        </w:rPr>
        <w:t xml:space="preserve"> </w:t>
      </w:r>
      <w:r w:rsidRPr="00DD01F5">
        <w:rPr>
          <w:rFonts w:ascii="Times New Roman" w:hAnsi="Times New Roman" w:cs="Times New Roman"/>
          <w:color w:val="000000"/>
          <w:sz w:val="24"/>
          <w:szCs w:val="24"/>
        </w:rPr>
        <w:t xml:space="preserve">hours (2,500 x </w:t>
      </w:r>
      <w:r w:rsidRPr="00DD01F5" w:rsidR="00162982">
        <w:rPr>
          <w:rFonts w:ascii="Times New Roman" w:hAnsi="Times New Roman" w:cs="Times New Roman"/>
          <w:color w:val="000000"/>
          <w:sz w:val="24"/>
          <w:szCs w:val="24"/>
        </w:rPr>
        <w:t>2</w:t>
      </w:r>
      <w:r w:rsidR="00162982">
        <w:rPr>
          <w:rFonts w:ascii="Times New Roman" w:hAnsi="Times New Roman" w:cs="Times New Roman"/>
          <w:color w:val="000000"/>
          <w:sz w:val="24"/>
          <w:szCs w:val="24"/>
        </w:rPr>
        <w:t>8</w:t>
      </w:r>
      <w:r w:rsidRPr="00DD01F5" w:rsidR="00162982">
        <w:rPr>
          <w:rFonts w:ascii="Times New Roman" w:hAnsi="Times New Roman" w:cs="Times New Roman"/>
          <w:color w:val="000000"/>
          <w:sz w:val="24"/>
          <w:szCs w:val="24"/>
        </w:rPr>
        <w:t xml:space="preserve"> </w:t>
      </w:r>
      <w:r w:rsidRPr="00DD01F5">
        <w:rPr>
          <w:rFonts w:ascii="Times New Roman" w:hAnsi="Times New Roman" w:cs="Times New Roman"/>
          <w:color w:val="000000"/>
          <w:sz w:val="24"/>
          <w:szCs w:val="24"/>
        </w:rPr>
        <w:t>hours).</w:t>
      </w:r>
    </w:p>
    <w:p w:rsidRPr="00DD01F5" w:rsidR="00336829" w:rsidP="00DD01F5" w:rsidRDefault="00336829" w14:paraId="394E7488" w14:textId="77777777">
      <w:pPr>
        <w:tabs>
          <w:tab w:val="left" w:pos="-720"/>
          <w:tab w:val="left" w:pos="0"/>
        </w:tabs>
        <w:spacing w:after="0" w:line="240" w:lineRule="auto"/>
        <w:rPr>
          <w:rFonts w:ascii="Times New Roman" w:hAnsi="Times New Roman" w:cs="Times New Roman"/>
          <w:color w:val="000000"/>
          <w:sz w:val="24"/>
          <w:szCs w:val="24"/>
        </w:rPr>
      </w:pPr>
    </w:p>
    <w:p w:rsidRPr="0072485F" w:rsidR="00336829" w:rsidRDefault="00336829" w14:paraId="394E7489" w14:textId="77777777">
      <w:pPr>
        <w:pStyle w:val="ListParagraph"/>
        <w:numPr>
          <w:ilvl w:val="0"/>
          <w:numId w:val="41"/>
        </w:numPr>
        <w:tabs>
          <w:tab w:val="left" w:pos="-720"/>
          <w:tab w:val="left" w:pos="0"/>
        </w:tabs>
        <w:ind w:left="360"/>
        <w:rPr>
          <w:color w:val="000000"/>
          <w:sz w:val="24"/>
          <w:szCs w:val="24"/>
        </w:rPr>
      </w:pPr>
      <w:r w:rsidRPr="0072485F">
        <w:rPr>
          <w:color w:val="000000"/>
          <w:sz w:val="24"/>
          <w:szCs w:val="24"/>
        </w:rPr>
        <w:t>Compliance Check</w:t>
      </w:r>
      <w:r w:rsidR="0053086C">
        <w:rPr>
          <w:color w:val="000000"/>
          <w:sz w:val="24"/>
          <w:szCs w:val="24"/>
        </w:rPr>
        <w:t xml:space="preserve"> </w:t>
      </w:r>
      <w:r w:rsidR="00DD01F5">
        <w:rPr>
          <w:sz w:val="24"/>
          <w:szCs w:val="24"/>
        </w:rPr>
        <w:t>S</w:t>
      </w:r>
      <w:r w:rsidRPr="0053086C" w:rsidR="0053086C">
        <w:rPr>
          <w:sz w:val="24"/>
          <w:szCs w:val="24"/>
        </w:rPr>
        <w:t>cheduling</w:t>
      </w:r>
      <w:r w:rsidRPr="0072485F">
        <w:rPr>
          <w:color w:val="000000"/>
          <w:sz w:val="24"/>
          <w:szCs w:val="24"/>
        </w:rPr>
        <w:t xml:space="preserve"> Letter</w:t>
      </w:r>
    </w:p>
    <w:p w:rsidRPr="0072485F" w:rsidR="00336829" w:rsidRDefault="00336829" w14:paraId="394E748A" w14:textId="77777777">
      <w:pPr>
        <w:pStyle w:val="ListParagraph"/>
        <w:tabs>
          <w:tab w:val="left" w:pos="-720"/>
          <w:tab w:val="left" w:pos="0"/>
        </w:tabs>
        <w:ind w:left="360"/>
        <w:rPr>
          <w:color w:val="000000"/>
          <w:sz w:val="24"/>
          <w:szCs w:val="24"/>
        </w:rPr>
      </w:pPr>
    </w:p>
    <w:p w:rsidRPr="00DD01F5" w:rsidR="00336829" w:rsidP="00DD01F5" w:rsidRDefault="00336829" w14:paraId="394E748B" w14:textId="77777777">
      <w:pPr>
        <w:tabs>
          <w:tab w:val="left" w:pos="-720"/>
          <w:tab w:val="left" w:pos="0"/>
        </w:tabs>
        <w:spacing w:after="0" w:line="240" w:lineRule="auto"/>
        <w:rPr>
          <w:rFonts w:ascii="Times New Roman" w:hAnsi="Times New Roman" w:cs="Times New Roman"/>
          <w:color w:val="000000"/>
          <w:sz w:val="24"/>
          <w:szCs w:val="24"/>
        </w:rPr>
      </w:pPr>
      <w:r w:rsidRPr="00DD01F5">
        <w:rPr>
          <w:rFonts w:ascii="Times New Roman" w:hAnsi="Times New Roman" w:cs="Times New Roman"/>
          <w:color w:val="000000"/>
          <w:sz w:val="24"/>
          <w:szCs w:val="24"/>
        </w:rPr>
        <w:t xml:space="preserve">The compliance check is a limited scope evaluation of the contractor’s establishment to determine whether the contractor has </w:t>
      </w:r>
      <w:r w:rsidRPr="00DD01F5">
        <w:rPr>
          <w:rFonts w:ascii="Times New Roman" w:hAnsi="Times New Roman" w:cs="Times New Roman"/>
          <w:color w:val="000000"/>
          <w:sz w:val="24"/>
          <w:szCs w:val="24"/>
        </w:rPr>
        <w:lastRenderedPageBreak/>
        <w:t>maintained records consistent with OFCCP’s recordkeeping requirements.</w:t>
      </w:r>
      <w:r w:rsidRPr="009B52B5">
        <w:rPr>
          <w:rStyle w:val="FootnoteReference"/>
          <w:color w:val="000000"/>
        </w:rPr>
        <w:footnoteReference w:id="51"/>
      </w:r>
      <w:r w:rsidRPr="00DD01F5">
        <w:rPr>
          <w:rFonts w:ascii="Times New Roman" w:hAnsi="Times New Roman" w:cs="Times New Roman"/>
          <w:color w:val="000000"/>
          <w:sz w:val="24"/>
          <w:szCs w:val="24"/>
          <w:vertAlign w:val="superscript"/>
        </w:rPr>
        <w:t xml:space="preserve"> </w:t>
      </w:r>
      <w:r w:rsidRPr="00DD01F5">
        <w:rPr>
          <w:rFonts w:ascii="Times New Roman" w:hAnsi="Times New Roman" w:cs="Times New Roman"/>
          <w:color w:val="000000"/>
          <w:sz w:val="24"/>
          <w:szCs w:val="24"/>
        </w:rPr>
        <w:t xml:space="preserve"> The previous authorization of this ICR did not account for any burden related to compliance </w:t>
      </w:r>
      <w:r w:rsidRPr="009B52B5" w:rsidR="0053086C">
        <w:rPr>
          <w:rFonts w:ascii="Times New Roman" w:hAnsi="Times New Roman" w:cs="Times New Roman"/>
          <w:color w:val="000000"/>
          <w:sz w:val="24"/>
          <w:szCs w:val="24"/>
        </w:rPr>
        <w:t>checks,</w:t>
      </w:r>
      <w:r w:rsidRPr="00DD01F5">
        <w:rPr>
          <w:rFonts w:ascii="Times New Roman" w:hAnsi="Times New Roman" w:cs="Times New Roman"/>
          <w:color w:val="000000"/>
          <w:sz w:val="24"/>
          <w:szCs w:val="24"/>
        </w:rPr>
        <w:t xml:space="preserve"> as they were not conducted by the agency.  Moving forward, OFCCP anticipates that a portion of its compliance evaluations will be conducted in the form of a compliance check.  OFCCP estimates that it will take contractors approximately 2 hours to retrieve and supply the requested information and anticipates conducting approximately 1,000 compliance checks annually.  Therefore, the burden for assembling and submitting the requested material is estimated at 2,000 hours. </w:t>
      </w:r>
    </w:p>
    <w:p w:rsidRPr="00DD01F5" w:rsidR="00336829" w:rsidP="00DD01F5" w:rsidRDefault="00336829" w14:paraId="394E748C" w14:textId="77777777">
      <w:pPr>
        <w:tabs>
          <w:tab w:val="left" w:pos="916"/>
          <w:tab w:val="left" w:pos="18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p>
    <w:p w:rsidRPr="0072485F" w:rsidR="00336829" w:rsidRDefault="00336829" w14:paraId="394E748D" w14:textId="77777777">
      <w:pPr>
        <w:pStyle w:val="ListParagraph"/>
        <w:numPr>
          <w:ilvl w:val="0"/>
          <w:numId w:val="41"/>
        </w:numPr>
        <w:tabs>
          <w:tab w:val="left" w:pos="916"/>
          <w:tab w:val="left" w:pos="18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color w:val="000000"/>
          <w:sz w:val="24"/>
          <w:szCs w:val="24"/>
        </w:rPr>
      </w:pPr>
      <w:r w:rsidRPr="0072485F">
        <w:rPr>
          <w:color w:val="000000"/>
          <w:sz w:val="24"/>
          <w:szCs w:val="24"/>
        </w:rPr>
        <w:t xml:space="preserve">Focused Review </w:t>
      </w:r>
      <w:r w:rsidR="0053086C">
        <w:rPr>
          <w:color w:val="000000"/>
          <w:sz w:val="24"/>
          <w:szCs w:val="24"/>
        </w:rPr>
        <w:t xml:space="preserve">Scheduling </w:t>
      </w:r>
      <w:r w:rsidRPr="0072485F">
        <w:rPr>
          <w:color w:val="000000"/>
          <w:sz w:val="24"/>
          <w:szCs w:val="24"/>
        </w:rPr>
        <w:t>Letters</w:t>
      </w:r>
    </w:p>
    <w:p w:rsidRPr="0072485F" w:rsidR="00336829" w:rsidRDefault="00336829" w14:paraId="394E748E" w14:textId="77777777">
      <w:pPr>
        <w:pStyle w:val="ListParagraph"/>
        <w:tabs>
          <w:tab w:val="left" w:pos="916"/>
          <w:tab w:val="left" w:pos="18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color w:val="000000"/>
          <w:sz w:val="24"/>
          <w:szCs w:val="24"/>
        </w:rPr>
      </w:pPr>
    </w:p>
    <w:p w:rsidRPr="00DD01F5" w:rsidR="00336829" w:rsidP="00DD01F5" w:rsidRDefault="00336829" w14:paraId="394E748F" w14:textId="5F8F6DCD">
      <w:pPr>
        <w:tabs>
          <w:tab w:val="left" w:pos="916"/>
          <w:tab w:val="left" w:pos="18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r w:rsidRPr="00DD01F5">
        <w:rPr>
          <w:rFonts w:ascii="Times New Roman" w:hAnsi="Times New Roman" w:cs="Times New Roman"/>
          <w:color w:val="000000"/>
          <w:sz w:val="24"/>
          <w:szCs w:val="24"/>
        </w:rPr>
        <w:t xml:space="preserve">The focused review is a limited scope evaluation restricted to one or more components of the contractor’s organization or one or more aspects of the contractor’s employment practices.  As described above, OFCCP anticipates engaging in focused reviews of contractor establishments targeted to obligations under one of the three laws OFCCP enforces.  As with compliance checks, the previous authorization of this ICR did not account </w:t>
      </w:r>
      <w:r w:rsidRPr="00DD01F5">
        <w:rPr>
          <w:rFonts w:ascii="Times New Roman" w:hAnsi="Times New Roman" w:cs="Times New Roman"/>
          <w:color w:val="000000"/>
          <w:sz w:val="24"/>
          <w:szCs w:val="24"/>
        </w:rPr>
        <w:lastRenderedPageBreak/>
        <w:t xml:space="preserve">for any burden related to </w:t>
      </w:r>
      <w:proofErr w:type="gramStart"/>
      <w:r w:rsidRPr="00DD01F5">
        <w:rPr>
          <w:rFonts w:ascii="Times New Roman" w:hAnsi="Times New Roman" w:cs="Times New Roman"/>
          <w:color w:val="000000"/>
          <w:sz w:val="24"/>
          <w:szCs w:val="24"/>
        </w:rPr>
        <w:t>focused</w:t>
      </w:r>
      <w:proofErr w:type="gramEnd"/>
      <w:r w:rsidRPr="00DD01F5">
        <w:rPr>
          <w:rFonts w:ascii="Times New Roman" w:hAnsi="Times New Roman" w:cs="Times New Roman"/>
          <w:color w:val="000000"/>
          <w:sz w:val="24"/>
          <w:szCs w:val="24"/>
        </w:rPr>
        <w:t xml:space="preserve"> </w:t>
      </w:r>
      <w:r w:rsidRPr="009B52B5" w:rsidR="0053086C">
        <w:rPr>
          <w:rFonts w:ascii="Times New Roman" w:hAnsi="Times New Roman" w:cs="Times New Roman"/>
          <w:color w:val="000000"/>
          <w:sz w:val="24"/>
          <w:szCs w:val="24"/>
        </w:rPr>
        <w:t>reviews</w:t>
      </w:r>
      <w:r w:rsidRPr="00DD01F5">
        <w:rPr>
          <w:rFonts w:ascii="Times New Roman" w:hAnsi="Times New Roman" w:cs="Times New Roman"/>
          <w:color w:val="000000"/>
          <w:sz w:val="24"/>
          <w:szCs w:val="24"/>
        </w:rPr>
        <w:t xml:space="preserve"> as they were not conducted by the agency.</w:t>
      </w:r>
      <w:r w:rsidRPr="009B52B5">
        <w:rPr>
          <w:rStyle w:val="FootnoteReference"/>
          <w:color w:val="000000"/>
        </w:rPr>
        <w:footnoteReference w:id="52"/>
      </w:r>
      <w:r w:rsidRPr="00DD01F5">
        <w:rPr>
          <w:rFonts w:ascii="Times New Roman" w:hAnsi="Times New Roman" w:cs="Times New Roman"/>
          <w:color w:val="000000"/>
          <w:sz w:val="24"/>
          <w:szCs w:val="24"/>
        </w:rPr>
        <w:t xml:space="preserve">  However, OFCCP anticipates that it will conduct approximately 1,500</w:t>
      </w:r>
      <w:r w:rsidRPr="009B52B5">
        <w:rPr>
          <w:rStyle w:val="FootnoteReference"/>
          <w:color w:val="000000"/>
        </w:rPr>
        <w:footnoteReference w:id="53"/>
      </w:r>
      <w:r w:rsidRPr="00DD01F5">
        <w:rPr>
          <w:rFonts w:ascii="Times New Roman" w:hAnsi="Times New Roman" w:cs="Times New Roman"/>
          <w:color w:val="000000"/>
          <w:sz w:val="24"/>
          <w:szCs w:val="24"/>
          <w:vertAlign w:val="superscript"/>
        </w:rPr>
        <w:t xml:space="preserve"> </w:t>
      </w:r>
      <w:r w:rsidRPr="00DD01F5">
        <w:rPr>
          <w:rFonts w:ascii="Times New Roman" w:hAnsi="Times New Roman" w:cs="Times New Roman"/>
          <w:color w:val="000000"/>
          <w:sz w:val="24"/>
          <w:szCs w:val="24"/>
        </w:rPr>
        <w:t xml:space="preserve">focused reviews and estimates the reporting burden of a focused review to be approximately </w:t>
      </w:r>
      <w:r w:rsidR="00CD0D4F">
        <w:rPr>
          <w:rFonts w:ascii="Times New Roman" w:hAnsi="Times New Roman" w:cs="Times New Roman"/>
          <w:color w:val="000000"/>
          <w:sz w:val="24"/>
          <w:szCs w:val="24"/>
        </w:rPr>
        <w:t>6</w:t>
      </w:r>
      <w:r w:rsidRPr="00DD01F5">
        <w:rPr>
          <w:rFonts w:ascii="Times New Roman" w:hAnsi="Times New Roman" w:cs="Times New Roman"/>
          <w:color w:val="000000"/>
          <w:sz w:val="24"/>
          <w:szCs w:val="24"/>
        </w:rPr>
        <w:t xml:space="preserve">.5 hours.  Therefore, the burden for assembling and submitting the requested material is estimated at </w:t>
      </w:r>
      <w:r w:rsidR="00344F25">
        <w:rPr>
          <w:rFonts w:ascii="Times New Roman" w:hAnsi="Times New Roman" w:cs="Times New Roman"/>
          <w:color w:val="000000"/>
          <w:sz w:val="24"/>
          <w:szCs w:val="24"/>
        </w:rPr>
        <w:t>9</w:t>
      </w:r>
      <w:r w:rsidRPr="00DD01F5">
        <w:rPr>
          <w:rFonts w:ascii="Times New Roman" w:hAnsi="Times New Roman" w:cs="Times New Roman"/>
          <w:color w:val="000000"/>
          <w:sz w:val="24"/>
          <w:szCs w:val="24"/>
        </w:rPr>
        <w:t>,750 hours.</w:t>
      </w:r>
      <w:r w:rsidRPr="00DD01F5">
        <w:rPr>
          <w:rFonts w:ascii="Times New Roman" w:hAnsi="Times New Roman" w:cs="Times New Roman"/>
          <w:color w:val="000000"/>
          <w:sz w:val="24"/>
          <w:szCs w:val="24"/>
          <w:vertAlign w:val="superscript"/>
        </w:rPr>
        <w:t xml:space="preserve"> </w:t>
      </w:r>
    </w:p>
    <w:p w:rsidRPr="00DD01F5" w:rsidR="00336829" w:rsidP="00DD01F5" w:rsidRDefault="00336829" w14:paraId="394E7490" w14:textId="77777777">
      <w:pPr>
        <w:tabs>
          <w:tab w:val="left" w:pos="916"/>
          <w:tab w:val="left" w:pos="18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p>
    <w:p w:rsidRPr="009B52B5" w:rsidR="00336829" w:rsidRDefault="00336829" w14:paraId="394E7491" w14:textId="77777777">
      <w:pPr>
        <w:pStyle w:val="Heading6"/>
        <w:spacing w:before="0" w:after="0"/>
        <w:ind w:left="450" w:hanging="450"/>
        <w:rPr>
          <w:b w:val="0"/>
          <w:color w:val="000000"/>
          <w:sz w:val="24"/>
          <w:szCs w:val="24"/>
        </w:rPr>
      </w:pPr>
      <w:r w:rsidRPr="009B52B5">
        <w:rPr>
          <w:b w:val="0"/>
          <w:color w:val="000000"/>
          <w:sz w:val="24"/>
          <w:szCs w:val="24"/>
        </w:rPr>
        <w:t>(4)</w:t>
      </w:r>
      <w:r w:rsidRPr="009B52B5">
        <w:rPr>
          <w:b w:val="0"/>
          <w:color w:val="000000"/>
          <w:sz w:val="24"/>
          <w:szCs w:val="24"/>
        </w:rPr>
        <w:tab/>
        <w:t>Reporting Denied Visas</w:t>
      </w:r>
    </w:p>
    <w:p w:rsidRPr="00DD01F5" w:rsidR="00336829" w:rsidP="00795FDE" w:rsidRDefault="00336829" w14:paraId="394E7492" w14:textId="77777777">
      <w:pPr>
        <w:spacing w:after="0" w:line="240" w:lineRule="auto"/>
        <w:rPr>
          <w:rFonts w:ascii="Times New Roman" w:hAnsi="Times New Roman" w:cs="Times New Roman"/>
          <w:sz w:val="24"/>
          <w:szCs w:val="24"/>
        </w:rPr>
      </w:pPr>
    </w:p>
    <w:p w:rsidRPr="009B52B5" w:rsidR="00336829" w:rsidRDefault="00336829" w14:paraId="394E7493" w14:textId="77777777">
      <w:pPr>
        <w:pStyle w:val="Heading6"/>
        <w:spacing w:before="0" w:after="0"/>
        <w:rPr>
          <w:b w:val="0"/>
          <w:color w:val="000000"/>
          <w:sz w:val="24"/>
          <w:szCs w:val="24"/>
        </w:rPr>
      </w:pPr>
      <w:r w:rsidRPr="009B52B5">
        <w:rPr>
          <w:b w:val="0"/>
          <w:color w:val="000000"/>
          <w:sz w:val="24"/>
          <w:szCs w:val="24"/>
        </w:rPr>
        <w:lastRenderedPageBreak/>
        <w:t xml:space="preserve">OFCCP estimates that it would take 2 hours for a contractor to prepare and send the notification of a visa denial, as required by 41 CFR </w:t>
      </w:r>
      <w:r w:rsidR="00A57165">
        <w:rPr>
          <w:sz w:val="24"/>
          <w:szCs w:val="24"/>
        </w:rPr>
        <w:t xml:space="preserve">§ </w:t>
      </w:r>
      <w:r w:rsidRPr="009B52B5">
        <w:rPr>
          <w:b w:val="0"/>
          <w:color w:val="000000"/>
          <w:sz w:val="24"/>
          <w:szCs w:val="24"/>
        </w:rPr>
        <w:t>60-1.10.  However, OFCCP has never received a visa denial notification and has no reason to believe that there will be an upcoming increase of notifications.  Therefore, the reporting burden is 0 hours.</w:t>
      </w:r>
    </w:p>
    <w:p w:rsidRPr="00DD01F5" w:rsidR="00336829" w:rsidP="00795FDE" w:rsidRDefault="00336829" w14:paraId="394E7494" w14:textId="77777777">
      <w:pPr>
        <w:spacing w:after="0" w:line="240" w:lineRule="auto"/>
        <w:rPr>
          <w:rFonts w:ascii="Times New Roman" w:hAnsi="Times New Roman" w:cs="Times New Roman"/>
          <w:sz w:val="24"/>
          <w:szCs w:val="24"/>
        </w:rPr>
      </w:pPr>
    </w:p>
    <w:p w:rsidRPr="009B52B5" w:rsidR="00336829" w:rsidRDefault="00336829" w14:paraId="394E7495" w14:textId="77777777">
      <w:pPr>
        <w:pStyle w:val="Heading6"/>
        <w:spacing w:before="0" w:after="0"/>
        <w:rPr>
          <w:b w:val="0"/>
          <w:color w:val="000000"/>
          <w:sz w:val="24"/>
          <w:szCs w:val="24"/>
          <w:u w:val="single"/>
        </w:rPr>
      </w:pPr>
      <w:r w:rsidRPr="009B52B5">
        <w:rPr>
          <w:b w:val="0"/>
          <w:color w:val="000000"/>
          <w:sz w:val="24"/>
          <w:szCs w:val="24"/>
          <w:u w:val="single"/>
        </w:rPr>
        <w:t>Total Reporting Burden</w:t>
      </w:r>
    </w:p>
    <w:p w:rsidRPr="00DD01F5" w:rsidR="00336829" w:rsidP="00DD01F5" w:rsidRDefault="00336829" w14:paraId="394E7496" w14:textId="77777777">
      <w:pPr>
        <w:tabs>
          <w:tab w:val="left" w:pos="916"/>
          <w:tab w:val="left" w:pos="18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4681"/>
        <w:gridCol w:w="4669"/>
      </w:tblGrid>
      <w:tr w:rsidRPr="009B52B5" w:rsidR="00336829" w:rsidTr="00953638" w14:paraId="394E7499" w14:textId="77777777">
        <w:trPr>
          <w:trHeight w:val="432"/>
        </w:trPr>
        <w:tc>
          <w:tcPr>
            <w:tcW w:w="4681" w:type="dxa"/>
            <w:tcBorders>
              <w:top w:val="single" w:color="auto" w:sz="4" w:space="0"/>
              <w:left w:val="single" w:color="auto" w:sz="4" w:space="0"/>
              <w:bottom w:val="single" w:color="auto" w:sz="4" w:space="0"/>
              <w:right w:val="single" w:color="auto" w:sz="4" w:space="0"/>
            </w:tcBorders>
            <w:hideMark/>
          </w:tcPr>
          <w:p w:rsidRPr="00DD01F5" w:rsidR="00336829" w:rsidRDefault="00336829" w14:paraId="394E7497" w14:textId="77777777">
            <w:pPr>
              <w:tabs>
                <w:tab w:val="left" w:pos="916"/>
                <w:tab w:val="left" w:pos="18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sz w:val="24"/>
                <w:szCs w:val="24"/>
              </w:rPr>
            </w:pPr>
            <w:r w:rsidRPr="00DD01F5">
              <w:rPr>
                <w:rFonts w:ascii="Times New Roman" w:hAnsi="Times New Roman" w:cs="Times New Roman"/>
                <w:b/>
                <w:color w:val="000000"/>
                <w:sz w:val="24"/>
                <w:szCs w:val="24"/>
              </w:rPr>
              <w:t>Type of Compliance Evaluation</w:t>
            </w:r>
          </w:p>
        </w:tc>
        <w:tc>
          <w:tcPr>
            <w:tcW w:w="4669" w:type="dxa"/>
            <w:tcBorders>
              <w:top w:val="single" w:color="auto" w:sz="4" w:space="0"/>
              <w:left w:val="single" w:color="auto" w:sz="4" w:space="0"/>
              <w:bottom w:val="single" w:color="auto" w:sz="4" w:space="0"/>
              <w:right w:val="single" w:color="auto" w:sz="4" w:space="0"/>
            </w:tcBorders>
            <w:hideMark/>
          </w:tcPr>
          <w:p w:rsidRPr="00DD01F5" w:rsidR="00336829" w:rsidRDefault="00336829" w14:paraId="394E7498" w14:textId="77777777">
            <w:pPr>
              <w:tabs>
                <w:tab w:val="left" w:pos="916"/>
                <w:tab w:val="left" w:pos="18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sz w:val="24"/>
                <w:szCs w:val="24"/>
              </w:rPr>
            </w:pPr>
            <w:r w:rsidRPr="00DD01F5">
              <w:rPr>
                <w:rFonts w:ascii="Times New Roman" w:hAnsi="Times New Roman" w:cs="Times New Roman"/>
                <w:b/>
                <w:color w:val="000000"/>
                <w:sz w:val="24"/>
                <w:szCs w:val="24"/>
              </w:rPr>
              <w:t>Burden Hours</w:t>
            </w:r>
          </w:p>
        </w:tc>
      </w:tr>
      <w:tr w:rsidRPr="009B52B5" w:rsidR="00336829" w:rsidTr="00953638" w14:paraId="394E749C" w14:textId="77777777">
        <w:trPr>
          <w:trHeight w:val="432"/>
        </w:trPr>
        <w:tc>
          <w:tcPr>
            <w:tcW w:w="4681" w:type="dxa"/>
            <w:tcBorders>
              <w:top w:val="single" w:color="auto" w:sz="4" w:space="0"/>
              <w:left w:val="single" w:color="auto" w:sz="4" w:space="0"/>
              <w:bottom w:val="single" w:color="auto" w:sz="4" w:space="0"/>
              <w:right w:val="single" w:color="auto" w:sz="4" w:space="0"/>
            </w:tcBorders>
            <w:hideMark/>
          </w:tcPr>
          <w:p w:rsidRPr="00DD01F5" w:rsidR="00336829" w:rsidRDefault="00336829" w14:paraId="394E749A" w14:textId="77777777">
            <w:pPr>
              <w:tabs>
                <w:tab w:val="left" w:pos="916"/>
                <w:tab w:val="left" w:pos="18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DD01F5">
              <w:rPr>
                <w:rFonts w:ascii="Times New Roman" w:hAnsi="Times New Roman" w:cs="Times New Roman"/>
                <w:color w:val="000000"/>
                <w:sz w:val="24"/>
                <w:szCs w:val="24"/>
              </w:rPr>
              <w:t>Scheduling Letter</w:t>
            </w:r>
          </w:p>
        </w:tc>
        <w:tc>
          <w:tcPr>
            <w:tcW w:w="4669" w:type="dxa"/>
            <w:tcBorders>
              <w:top w:val="single" w:color="auto" w:sz="4" w:space="0"/>
              <w:left w:val="single" w:color="auto" w:sz="4" w:space="0"/>
              <w:bottom w:val="single" w:color="auto" w:sz="4" w:space="0"/>
              <w:right w:val="single" w:color="auto" w:sz="4" w:space="0"/>
            </w:tcBorders>
            <w:hideMark/>
          </w:tcPr>
          <w:p w:rsidRPr="00DD01F5" w:rsidR="00336829" w:rsidP="00344F25" w:rsidRDefault="00336829" w14:paraId="394E749B" w14:textId="1C7429D1">
            <w:pPr>
              <w:tabs>
                <w:tab w:val="left" w:pos="916"/>
                <w:tab w:val="left" w:pos="18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DD01F5">
              <w:rPr>
                <w:rFonts w:ascii="Times New Roman" w:hAnsi="Times New Roman" w:cs="Times New Roman"/>
                <w:color w:val="000000"/>
                <w:sz w:val="24"/>
                <w:szCs w:val="24"/>
              </w:rPr>
              <w:t>7</w:t>
            </w:r>
            <w:r w:rsidR="00344F25">
              <w:rPr>
                <w:rFonts w:ascii="Times New Roman" w:hAnsi="Times New Roman" w:cs="Times New Roman"/>
                <w:color w:val="000000"/>
                <w:sz w:val="24"/>
                <w:szCs w:val="24"/>
              </w:rPr>
              <w:t>0,000</w:t>
            </w:r>
          </w:p>
        </w:tc>
      </w:tr>
      <w:tr w:rsidRPr="009B52B5" w:rsidR="00336829" w:rsidTr="00953638" w14:paraId="394E749F" w14:textId="77777777">
        <w:trPr>
          <w:trHeight w:val="432"/>
        </w:trPr>
        <w:tc>
          <w:tcPr>
            <w:tcW w:w="4681" w:type="dxa"/>
            <w:tcBorders>
              <w:top w:val="single" w:color="auto" w:sz="4" w:space="0"/>
              <w:left w:val="single" w:color="auto" w:sz="4" w:space="0"/>
              <w:bottom w:val="single" w:color="auto" w:sz="4" w:space="0"/>
              <w:right w:val="single" w:color="auto" w:sz="4" w:space="0"/>
            </w:tcBorders>
            <w:hideMark/>
          </w:tcPr>
          <w:p w:rsidRPr="00DD01F5" w:rsidR="00336829" w:rsidRDefault="00336829" w14:paraId="394E749D" w14:textId="77777777">
            <w:pPr>
              <w:tabs>
                <w:tab w:val="left" w:pos="916"/>
                <w:tab w:val="left" w:pos="18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DD01F5">
              <w:rPr>
                <w:rFonts w:ascii="Times New Roman" w:hAnsi="Times New Roman" w:cs="Times New Roman"/>
                <w:color w:val="000000"/>
                <w:sz w:val="24"/>
                <w:szCs w:val="24"/>
              </w:rPr>
              <w:t xml:space="preserve">Compliance Check </w:t>
            </w:r>
          </w:p>
        </w:tc>
        <w:tc>
          <w:tcPr>
            <w:tcW w:w="4669" w:type="dxa"/>
            <w:tcBorders>
              <w:top w:val="single" w:color="auto" w:sz="4" w:space="0"/>
              <w:left w:val="single" w:color="auto" w:sz="4" w:space="0"/>
              <w:bottom w:val="single" w:color="auto" w:sz="4" w:space="0"/>
              <w:right w:val="single" w:color="auto" w:sz="4" w:space="0"/>
            </w:tcBorders>
            <w:hideMark/>
          </w:tcPr>
          <w:p w:rsidRPr="00DD01F5" w:rsidR="00336829" w:rsidRDefault="00336829" w14:paraId="394E749E" w14:textId="77777777">
            <w:pPr>
              <w:tabs>
                <w:tab w:val="left" w:pos="916"/>
                <w:tab w:val="left" w:pos="18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DD01F5">
              <w:rPr>
                <w:rFonts w:ascii="Times New Roman" w:hAnsi="Times New Roman" w:cs="Times New Roman"/>
                <w:color w:val="000000"/>
                <w:sz w:val="24"/>
                <w:szCs w:val="24"/>
              </w:rPr>
              <w:t>2,000</w:t>
            </w:r>
          </w:p>
        </w:tc>
      </w:tr>
      <w:tr w:rsidRPr="009B52B5" w:rsidR="00336829" w:rsidTr="00953638" w14:paraId="394E74A2" w14:textId="77777777">
        <w:trPr>
          <w:trHeight w:val="432"/>
        </w:trPr>
        <w:tc>
          <w:tcPr>
            <w:tcW w:w="4681" w:type="dxa"/>
            <w:tcBorders>
              <w:top w:val="single" w:color="auto" w:sz="4" w:space="0"/>
              <w:left w:val="single" w:color="auto" w:sz="4" w:space="0"/>
              <w:bottom w:val="single" w:color="auto" w:sz="4" w:space="0"/>
              <w:right w:val="single" w:color="auto" w:sz="4" w:space="0"/>
            </w:tcBorders>
            <w:hideMark/>
          </w:tcPr>
          <w:p w:rsidRPr="00DD01F5" w:rsidR="00336829" w:rsidRDefault="00336829" w14:paraId="394E74A0" w14:textId="77777777">
            <w:pPr>
              <w:tabs>
                <w:tab w:val="left" w:pos="916"/>
                <w:tab w:val="left" w:pos="18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DD01F5">
              <w:rPr>
                <w:rFonts w:ascii="Times New Roman" w:hAnsi="Times New Roman" w:cs="Times New Roman"/>
                <w:color w:val="000000"/>
                <w:sz w:val="24"/>
                <w:szCs w:val="24"/>
              </w:rPr>
              <w:t>Focused Reviews</w:t>
            </w:r>
          </w:p>
        </w:tc>
        <w:tc>
          <w:tcPr>
            <w:tcW w:w="4669" w:type="dxa"/>
            <w:tcBorders>
              <w:top w:val="single" w:color="auto" w:sz="4" w:space="0"/>
              <w:left w:val="single" w:color="auto" w:sz="4" w:space="0"/>
              <w:bottom w:val="single" w:color="auto" w:sz="4" w:space="0"/>
              <w:right w:val="single" w:color="auto" w:sz="4" w:space="0"/>
            </w:tcBorders>
            <w:hideMark/>
          </w:tcPr>
          <w:p w:rsidRPr="00DD01F5" w:rsidR="00336829" w:rsidRDefault="00344F25" w14:paraId="394E74A1" w14:textId="2F74F052">
            <w:pPr>
              <w:tabs>
                <w:tab w:val="left" w:pos="916"/>
                <w:tab w:val="left" w:pos="18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Pr>
                <w:rFonts w:ascii="Times New Roman" w:hAnsi="Times New Roman" w:cs="Times New Roman"/>
                <w:color w:val="000000"/>
                <w:sz w:val="24"/>
                <w:szCs w:val="24"/>
              </w:rPr>
              <w:t>9</w:t>
            </w:r>
            <w:r w:rsidRPr="00DD01F5" w:rsidR="00336829">
              <w:rPr>
                <w:rFonts w:ascii="Times New Roman" w:hAnsi="Times New Roman" w:cs="Times New Roman"/>
                <w:color w:val="000000"/>
                <w:sz w:val="24"/>
                <w:szCs w:val="24"/>
              </w:rPr>
              <w:t>,750</w:t>
            </w:r>
          </w:p>
        </w:tc>
      </w:tr>
      <w:tr w:rsidRPr="009B52B5" w:rsidR="00336829" w:rsidTr="00953638" w14:paraId="394E74A5" w14:textId="77777777">
        <w:trPr>
          <w:trHeight w:val="432"/>
        </w:trPr>
        <w:tc>
          <w:tcPr>
            <w:tcW w:w="4681" w:type="dxa"/>
            <w:tcBorders>
              <w:top w:val="single" w:color="auto" w:sz="4" w:space="0"/>
              <w:left w:val="single" w:color="auto" w:sz="4" w:space="0"/>
              <w:bottom w:val="single" w:color="auto" w:sz="4" w:space="0"/>
              <w:right w:val="single" w:color="auto" w:sz="4" w:space="0"/>
            </w:tcBorders>
            <w:hideMark/>
          </w:tcPr>
          <w:p w:rsidRPr="00DD01F5" w:rsidR="00336829" w:rsidRDefault="00336829" w14:paraId="394E74A3" w14:textId="77777777">
            <w:pPr>
              <w:tabs>
                <w:tab w:val="left" w:pos="916"/>
                <w:tab w:val="left" w:pos="18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DD01F5">
              <w:rPr>
                <w:rFonts w:ascii="Times New Roman" w:hAnsi="Times New Roman" w:cs="Times New Roman"/>
                <w:color w:val="000000"/>
                <w:sz w:val="24"/>
                <w:szCs w:val="24"/>
              </w:rPr>
              <w:t xml:space="preserve">Reporting denied visas </w:t>
            </w:r>
          </w:p>
        </w:tc>
        <w:tc>
          <w:tcPr>
            <w:tcW w:w="4669" w:type="dxa"/>
            <w:tcBorders>
              <w:top w:val="single" w:color="auto" w:sz="4" w:space="0"/>
              <w:left w:val="single" w:color="auto" w:sz="4" w:space="0"/>
              <w:bottom w:val="single" w:color="auto" w:sz="4" w:space="0"/>
              <w:right w:val="single" w:color="auto" w:sz="4" w:space="0"/>
            </w:tcBorders>
            <w:hideMark/>
          </w:tcPr>
          <w:p w:rsidRPr="00DD01F5" w:rsidR="00336829" w:rsidRDefault="00336829" w14:paraId="394E74A4" w14:textId="77777777">
            <w:pPr>
              <w:tabs>
                <w:tab w:val="left" w:pos="916"/>
                <w:tab w:val="left" w:pos="18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DD01F5">
              <w:rPr>
                <w:rFonts w:ascii="Times New Roman" w:hAnsi="Times New Roman" w:cs="Times New Roman"/>
                <w:color w:val="000000"/>
                <w:sz w:val="24"/>
                <w:szCs w:val="24"/>
              </w:rPr>
              <w:t>0</w:t>
            </w:r>
          </w:p>
        </w:tc>
      </w:tr>
      <w:tr w:rsidRPr="009B52B5" w:rsidR="00336829" w:rsidTr="00953638" w14:paraId="394E74A8" w14:textId="77777777">
        <w:trPr>
          <w:trHeight w:val="432"/>
        </w:trPr>
        <w:tc>
          <w:tcPr>
            <w:tcW w:w="4681" w:type="dxa"/>
            <w:tcBorders>
              <w:top w:val="single" w:color="auto" w:sz="4" w:space="0"/>
              <w:left w:val="single" w:color="auto" w:sz="4" w:space="0"/>
              <w:bottom w:val="single" w:color="auto" w:sz="4" w:space="0"/>
              <w:right w:val="single" w:color="auto" w:sz="4" w:space="0"/>
            </w:tcBorders>
            <w:shd w:val="clear" w:color="auto" w:fill="AEAAAA" w:themeFill="background2" w:themeFillShade="BF"/>
            <w:hideMark/>
          </w:tcPr>
          <w:p w:rsidRPr="00DD01F5" w:rsidR="00336829" w:rsidRDefault="00336829" w14:paraId="394E74A6" w14:textId="77777777">
            <w:pPr>
              <w:tabs>
                <w:tab w:val="left" w:pos="916"/>
                <w:tab w:val="left" w:pos="18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sz w:val="24"/>
                <w:szCs w:val="24"/>
              </w:rPr>
            </w:pPr>
            <w:r w:rsidRPr="00DD01F5">
              <w:rPr>
                <w:rFonts w:ascii="Times New Roman" w:hAnsi="Times New Roman" w:cs="Times New Roman"/>
                <w:b/>
                <w:color w:val="000000"/>
                <w:sz w:val="24"/>
                <w:szCs w:val="24"/>
              </w:rPr>
              <w:t>Total Reporting Burden</w:t>
            </w:r>
          </w:p>
        </w:tc>
        <w:tc>
          <w:tcPr>
            <w:tcW w:w="4669" w:type="dxa"/>
            <w:tcBorders>
              <w:top w:val="single" w:color="auto" w:sz="4" w:space="0"/>
              <w:left w:val="single" w:color="auto" w:sz="4" w:space="0"/>
              <w:bottom w:val="single" w:color="auto" w:sz="4" w:space="0"/>
              <w:right w:val="single" w:color="auto" w:sz="4" w:space="0"/>
            </w:tcBorders>
            <w:shd w:val="clear" w:color="auto" w:fill="AEAAAA" w:themeFill="background2" w:themeFillShade="BF"/>
            <w:hideMark/>
          </w:tcPr>
          <w:p w:rsidRPr="00DD01F5" w:rsidR="00336829" w:rsidRDefault="00344F25" w14:paraId="394E74A7" w14:textId="343458E0">
            <w:pPr>
              <w:tabs>
                <w:tab w:val="left" w:pos="916"/>
                <w:tab w:val="left" w:pos="18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sz w:val="24"/>
                <w:szCs w:val="24"/>
              </w:rPr>
            </w:pPr>
            <w:r>
              <w:rPr>
                <w:rFonts w:ascii="Times New Roman" w:hAnsi="Times New Roman" w:cs="Times New Roman"/>
                <w:b/>
                <w:color w:val="000000"/>
                <w:sz w:val="24"/>
                <w:szCs w:val="24"/>
              </w:rPr>
              <w:t>81,750</w:t>
            </w:r>
          </w:p>
        </w:tc>
      </w:tr>
    </w:tbl>
    <w:p w:rsidRPr="00DD01F5" w:rsidR="00336829" w:rsidP="00DD01F5" w:rsidRDefault="00336829" w14:paraId="394E74A9" w14:textId="77777777">
      <w:pPr>
        <w:tabs>
          <w:tab w:val="left" w:pos="-720"/>
          <w:tab w:val="left" w:pos="0"/>
          <w:tab w:val="left" w:pos="720"/>
        </w:tabs>
        <w:spacing w:after="0" w:line="240" w:lineRule="auto"/>
        <w:rPr>
          <w:rFonts w:ascii="Times New Roman" w:hAnsi="Times New Roman" w:cs="Times New Roman"/>
          <w:b/>
          <w:color w:val="000000"/>
          <w:sz w:val="24"/>
          <w:szCs w:val="24"/>
        </w:rPr>
      </w:pPr>
    </w:p>
    <w:p w:rsidRPr="00DD01F5" w:rsidR="00336829" w:rsidP="00DD01F5" w:rsidRDefault="00336829" w14:paraId="394E74AA" w14:textId="77777777">
      <w:pPr>
        <w:tabs>
          <w:tab w:val="left" w:pos="-720"/>
          <w:tab w:val="left" w:pos="0"/>
        </w:tabs>
        <w:spacing w:after="0" w:line="240" w:lineRule="auto"/>
        <w:rPr>
          <w:rFonts w:ascii="Times New Roman" w:hAnsi="Times New Roman" w:cs="Times New Roman"/>
          <w:color w:val="000000"/>
          <w:sz w:val="24"/>
          <w:szCs w:val="24"/>
        </w:rPr>
      </w:pPr>
      <w:r w:rsidRPr="00DD01F5">
        <w:rPr>
          <w:rFonts w:ascii="Times New Roman" w:hAnsi="Times New Roman" w:cs="Times New Roman"/>
          <w:color w:val="000000"/>
          <w:sz w:val="24"/>
          <w:szCs w:val="24"/>
          <w:u w:val="single"/>
        </w:rPr>
        <w:t>Third Party Disclosure Burden</w:t>
      </w:r>
    </w:p>
    <w:p w:rsidRPr="00DD01F5" w:rsidR="00336829" w:rsidP="00DD01F5" w:rsidRDefault="00336829" w14:paraId="394E74AB" w14:textId="77777777">
      <w:pPr>
        <w:tabs>
          <w:tab w:val="left" w:pos="-720"/>
          <w:tab w:val="left" w:pos="0"/>
        </w:tabs>
        <w:spacing w:after="0" w:line="240" w:lineRule="auto"/>
        <w:ind w:left="720"/>
        <w:rPr>
          <w:rFonts w:ascii="Times New Roman" w:hAnsi="Times New Roman" w:cs="Times New Roman"/>
          <w:b/>
          <w:color w:val="000000"/>
          <w:sz w:val="24"/>
          <w:szCs w:val="24"/>
        </w:rPr>
      </w:pPr>
    </w:p>
    <w:p w:rsidRPr="00DD01F5" w:rsidR="00336829" w:rsidP="00DD01F5" w:rsidRDefault="00336829" w14:paraId="394E74AC" w14:textId="77777777">
      <w:pPr>
        <w:tabs>
          <w:tab w:val="left" w:pos="-720"/>
        </w:tabs>
        <w:spacing w:after="0" w:line="240" w:lineRule="auto"/>
        <w:rPr>
          <w:rFonts w:ascii="Times New Roman" w:hAnsi="Times New Roman" w:cs="Times New Roman"/>
          <w:color w:val="000000"/>
          <w:sz w:val="24"/>
          <w:szCs w:val="24"/>
        </w:rPr>
      </w:pPr>
      <w:r w:rsidRPr="00DD01F5">
        <w:rPr>
          <w:rFonts w:ascii="Times New Roman" w:hAnsi="Times New Roman" w:cs="Times New Roman"/>
          <w:color w:val="000000"/>
          <w:sz w:val="24"/>
          <w:szCs w:val="24"/>
        </w:rPr>
        <w:t xml:space="preserve">OFCCP’s third party disclosure requirements are found at 41 CFR </w:t>
      </w:r>
      <w:r w:rsidR="00A57165">
        <w:rPr>
          <w:rFonts w:ascii="Times New Roman" w:hAnsi="Times New Roman" w:cs="Times New Roman"/>
          <w:sz w:val="24"/>
          <w:szCs w:val="24"/>
        </w:rPr>
        <w:t xml:space="preserve">§§ </w:t>
      </w:r>
      <w:r w:rsidRPr="00DD01F5">
        <w:rPr>
          <w:rFonts w:ascii="Times New Roman" w:hAnsi="Times New Roman" w:cs="Times New Roman"/>
          <w:color w:val="000000"/>
          <w:sz w:val="24"/>
          <w:szCs w:val="24"/>
        </w:rPr>
        <w:t xml:space="preserve">60-1.4(a)(4), 60-300.5(a)10, </w:t>
      </w:r>
      <w:r w:rsidR="00A57165">
        <w:rPr>
          <w:rFonts w:ascii="Times New Roman" w:hAnsi="Times New Roman" w:cs="Times New Roman"/>
          <w:color w:val="000000"/>
          <w:sz w:val="24"/>
          <w:szCs w:val="24"/>
        </w:rPr>
        <w:t xml:space="preserve">and </w:t>
      </w:r>
      <w:r w:rsidRPr="00DD01F5">
        <w:rPr>
          <w:rFonts w:ascii="Times New Roman" w:hAnsi="Times New Roman" w:cs="Times New Roman"/>
          <w:color w:val="000000"/>
          <w:sz w:val="24"/>
          <w:szCs w:val="24"/>
        </w:rPr>
        <w:t xml:space="preserve">60-741.5(a)5, which require contractors to notify their labor organizations that they must comply with EO 11246, VEVRAA, and Section 503.  OFCCP estimates an average of 1 hour per contractor establishment </w:t>
      </w:r>
      <w:r w:rsidRPr="00DD01F5">
        <w:rPr>
          <w:rFonts w:ascii="Times New Roman" w:hAnsi="Times New Roman" w:cs="Times New Roman"/>
          <w:sz w:val="24"/>
          <w:szCs w:val="24"/>
        </w:rPr>
        <w:t>to notify</w:t>
      </w:r>
      <w:r w:rsidRPr="00DD01F5">
        <w:rPr>
          <w:rFonts w:ascii="Times New Roman" w:hAnsi="Times New Roman" w:cs="Times New Roman"/>
          <w:color w:val="000000"/>
          <w:sz w:val="24"/>
          <w:szCs w:val="24"/>
        </w:rPr>
        <w:t xml:space="preserve"> labor organizations, which is largely an overestimation because it assumes that all contractor establishments </w:t>
      </w:r>
      <w:r w:rsidRPr="00DD01F5">
        <w:rPr>
          <w:rFonts w:ascii="Times New Roman" w:hAnsi="Times New Roman" w:cs="Times New Roman"/>
          <w:color w:val="000000"/>
          <w:sz w:val="24"/>
          <w:szCs w:val="24"/>
        </w:rPr>
        <w:lastRenderedPageBreak/>
        <w:t>have a labor union to notify.  OFCCP has no accurate way of determining the exact number of contractors with labor unions.  The third party disclosure burden is estimated at 112,007 hours (112,007 contractor establishments x 1 hour).</w:t>
      </w:r>
    </w:p>
    <w:p w:rsidRPr="00DD01F5" w:rsidR="00336829" w:rsidP="00DD01F5" w:rsidRDefault="00336829" w14:paraId="394E74AD" w14:textId="77777777">
      <w:pPr>
        <w:tabs>
          <w:tab w:val="left" w:pos="-720"/>
        </w:tabs>
        <w:spacing w:after="0" w:line="240" w:lineRule="auto"/>
        <w:rPr>
          <w:rFonts w:ascii="Times New Roman" w:hAnsi="Times New Roman" w:cs="Times New Roman"/>
          <w:color w:val="000000"/>
          <w:sz w:val="24"/>
          <w:szCs w:val="24"/>
        </w:rPr>
      </w:pPr>
    </w:p>
    <w:p w:rsidRPr="00DD01F5" w:rsidR="00336829" w:rsidP="00DD01F5" w:rsidRDefault="00336829" w14:paraId="394E74AE" w14:textId="77777777">
      <w:pPr>
        <w:spacing w:after="0" w:line="240" w:lineRule="auto"/>
        <w:rPr>
          <w:rFonts w:ascii="Times New Roman" w:hAnsi="Times New Roman" w:cs="Times New Roman"/>
          <w:sz w:val="24"/>
          <w:szCs w:val="24"/>
        </w:rPr>
      </w:pPr>
      <w:r w:rsidRPr="00DD01F5">
        <w:rPr>
          <w:rFonts w:ascii="Times New Roman" w:hAnsi="Times New Roman" w:cs="Times New Roman"/>
          <w:sz w:val="24"/>
          <w:szCs w:val="24"/>
          <w:u w:val="single"/>
        </w:rPr>
        <w:t>Total Recordkeeping, Reporting, and Third Party Disclosure Burden Hours</w:t>
      </w:r>
    </w:p>
    <w:p w:rsidRPr="00DD01F5" w:rsidR="00336829" w:rsidP="00DD01F5" w:rsidRDefault="00336829" w14:paraId="394E74AF" w14:textId="77777777">
      <w:pPr>
        <w:spacing w:after="0" w:line="240" w:lineRule="auto"/>
        <w:rPr>
          <w:rFonts w:ascii="Times New Roman" w:hAnsi="Times New Roman" w:cs="Times New Roman"/>
          <w:b/>
          <w:sz w:val="24"/>
          <w:szCs w:val="24"/>
        </w:rPr>
      </w:pPr>
    </w:p>
    <w:p w:rsidRPr="00DD01F5" w:rsidR="00336829" w:rsidP="00DD01F5" w:rsidRDefault="00336829" w14:paraId="394E74B0" w14:textId="77777777">
      <w:pPr>
        <w:tabs>
          <w:tab w:val="left" w:pos="-720"/>
          <w:tab w:val="left" w:pos="0"/>
        </w:tabs>
        <w:spacing w:after="0" w:line="240" w:lineRule="auto"/>
        <w:rPr>
          <w:rFonts w:ascii="Times New Roman" w:hAnsi="Times New Roman" w:cs="Times New Roman"/>
          <w:color w:val="000000"/>
          <w:sz w:val="24"/>
          <w:szCs w:val="24"/>
        </w:rPr>
      </w:pPr>
      <w:r w:rsidRPr="00DD01F5">
        <w:rPr>
          <w:rFonts w:ascii="Times New Roman" w:hAnsi="Times New Roman" w:cs="Times New Roman"/>
          <w:color w:val="000000"/>
          <w:sz w:val="24"/>
          <w:szCs w:val="24"/>
        </w:rPr>
        <w:t xml:space="preserve">The table below contains the summary of the total burden hours associated with this ICR, combining recordkeeping, reporting, and third party disclosure hours. </w:t>
      </w:r>
    </w:p>
    <w:p w:rsidRPr="00DD01F5" w:rsidR="00336829" w:rsidP="00DD01F5" w:rsidRDefault="00336829" w14:paraId="394E74B1" w14:textId="77777777">
      <w:pPr>
        <w:tabs>
          <w:tab w:val="left" w:pos="-720"/>
          <w:tab w:val="left" w:pos="0"/>
        </w:tabs>
        <w:spacing w:after="0" w:line="240" w:lineRule="auto"/>
        <w:rPr>
          <w:rFonts w:ascii="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4675"/>
        <w:gridCol w:w="4675"/>
      </w:tblGrid>
      <w:tr w:rsidRPr="009B52B5" w:rsidR="00336829" w:rsidTr="00953638" w14:paraId="394E74B4" w14:textId="77777777">
        <w:trPr>
          <w:trHeight w:val="432"/>
        </w:trPr>
        <w:tc>
          <w:tcPr>
            <w:tcW w:w="4675" w:type="dxa"/>
            <w:tcBorders>
              <w:top w:val="single" w:color="auto" w:sz="4" w:space="0"/>
              <w:left w:val="single" w:color="auto" w:sz="4" w:space="0"/>
              <w:bottom w:val="single" w:color="auto" w:sz="4" w:space="0"/>
              <w:right w:val="single" w:color="auto" w:sz="4" w:space="0"/>
            </w:tcBorders>
            <w:hideMark/>
          </w:tcPr>
          <w:p w:rsidRPr="00DD01F5" w:rsidR="00336829" w:rsidRDefault="00336829" w14:paraId="394E74B2" w14:textId="77777777">
            <w:pPr>
              <w:tabs>
                <w:tab w:val="left" w:pos="-720"/>
                <w:tab w:val="left" w:pos="0"/>
              </w:tabs>
              <w:rPr>
                <w:rFonts w:ascii="Times New Roman" w:hAnsi="Times New Roman" w:cs="Times New Roman"/>
                <w:color w:val="000000"/>
                <w:sz w:val="24"/>
                <w:szCs w:val="24"/>
              </w:rPr>
            </w:pPr>
            <w:r w:rsidRPr="00DD01F5">
              <w:rPr>
                <w:rFonts w:ascii="Times New Roman" w:hAnsi="Times New Roman" w:cs="Times New Roman"/>
                <w:color w:val="000000"/>
                <w:sz w:val="24"/>
                <w:szCs w:val="24"/>
              </w:rPr>
              <w:t>Recordkeeping burden hours</w:t>
            </w:r>
          </w:p>
        </w:tc>
        <w:tc>
          <w:tcPr>
            <w:tcW w:w="4675" w:type="dxa"/>
            <w:tcBorders>
              <w:top w:val="single" w:color="auto" w:sz="4" w:space="0"/>
              <w:left w:val="single" w:color="auto" w:sz="4" w:space="0"/>
              <w:bottom w:val="single" w:color="auto" w:sz="4" w:space="0"/>
              <w:right w:val="single" w:color="auto" w:sz="4" w:space="0"/>
            </w:tcBorders>
            <w:hideMark/>
          </w:tcPr>
          <w:p w:rsidRPr="00DD01F5" w:rsidR="00336829" w:rsidRDefault="00336829" w14:paraId="394E74B3" w14:textId="77777777">
            <w:pPr>
              <w:tabs>
                <w:tab w:val="left" w:pos="-720"/>
                <w:tab w:val="left" w:pos="0"/>
              </w:tabs>
              <w:rPr>
                <w:rFonts w:ascii="Times New Roman" w:hAnsi="Times New Roman" w:cs="Times New Roman"/>
                <w:color w:val="000000"/>
                <w:sz w:val="24"/>
                <w:szCs w:val="24"/>
              </w:rPr>
            </w:pPr>
            <w:r w:rsidRPr="00DD01F5">
              <w:rPr>
                <w:rFonts w:ascii="Times New Roman" w:hAnsi="Times New Roman" w:cs="Times New Roman"/>
                <w:color w:val="000000"/>
                <w:sz w:val="24"/>
                <w:szCs w:val="24"/>
              </w:rPr>
              <w:t>10,373,876</w:t>
            </w:r>
          </w:p>
        </w:tc>
      </w:tr>
      <w:tr w:rsidRPr="009B52B5" w:rsidR="00336829" w:rsidTr="00953638" w14:paraId="394E74B7" w14:textId="77777777">
        <w:trPr>
          <w:trHeight w:val="432"/>
        </w:trPr>
        <w:tc>
          <w:tcPr>
            <w:tcW w:w="4675" w:type="dxa"/>
            <w:tcBorders>
              <w:top w:val="single" w:color="auto" w:sz="4" w:space="0"/>
              <w:left w:val="single" w:color="auto" w:sz="4" w:space="0"/>
              <w:bottom w:val="single" w:color="auto" w:sz="4" w:space="0"/>
              <w:right w:val="single" w:color="auto" w:sz="4" w:space="0"/>
            </w:tcBorders>
            <w:hideMark/>
          </w:tcPr>
          <w:p w:rsidRPr="00DD01F5" w:rsidR="00336829" w:rsidRDefault="00336829" w14:paraId="394E74B5" w14:textId="77777777">
            <w:pPr>
              <w:tabs>
                <w:tab w:val="left" w:pos="-720"/>
                <w:tab w:val="left" w:pos="0"/>
              </w:tabs>
              <w:rPr>
                <w:rFonts w:ascii="Times New Roman" w:hAnsi="Times New Roman" w:cs="Times New Roman"/>
                <w:color w:val="000000"/>
                <w:sz w:val="24"/>
                <w:szCs w:val="24"/>
              </w:rPr>
            </w:pPr>
            <w:r w:rsidRPr="00DD01F5">
              <w:rPr>
                <w:rFonts w:ascii="Times New Roman" w:hAnsi="Times New Roman" w:cs="Times New Roman"/>
                <w:color w:val="000000"/>
                <w:sz w:val="24"/>
                <w:szCs w:val="24"/>
              </w:rPr>
              <w:t xml:space="preserve">Reporting burden hours </w:t>
            </w:r>
          </w:p>
        </w:tc>
        <w:tc>
          <w:tcPr>
            <w:tcW w:w="4675" w:type="dxa"/>
            <w:tcBorders>
              <w:top w:val="single" w:color="auto" w:sz="4" w:space="0"/>
              <w:left w:val="single" w:color="auto" w:sz="4" w:space="0"/>
              <w:bottom w:val="single" w:color="auto" w:sz="4" w:space="0"/>
              <w:right w:val="single" w:color="auto" w:sz="4" w:space="0"/>
            </w:tcBorders>
            <w:hideMark/>
          </w:tcPr>
          <w:p w:rsidRPr="00DD01F5" w:rsidR="00336829" w:rsidRDefault="00D37E6C" w14:paraId="394E74B6" w14:textId="5742501B">
            <w:pPr>
              <w:tabs>
                <w:tab w:val="left" w:pos="-720"/>
                <w:tab w:val="left" w:pos="0"/>
              </w:tabs>
              <w:rPr>
                <w:rFonts w:ascii="Times New Roman" w:hAnsi="Times New Roman" w:cs="Times New Roman"/>
                <w:color w:val="000000"/>
                <w:sz w:val="24"/>
                <w:szCs w:val="24"/>
              </w:rPr>
            </w:pPr>
            <w:r>
              <w:rPr>
                <w:rFonts w:ascii="Times New Roman" w:hAnsi="Times New Roman" w:cs="Times New Roman"/>
                <w:color w:val="000000"/>
                <w:sz w:val="24"/>
                <w:szCs w:val="24"/>
              </w:rPr>
              <w:t>81,750</w:t>
            </w:r>
          </w:p>
        </w:tc>
      </w:tr>
      <w:tr w:rsidRPr="009B52B5" w:rsidR="00336829" w:rsidTr="00953638" w14:paraId="394E74BA" w14:textId="77777777">
        <w:trPr>
          <w:trHeight w:val="432"/>
        </w:trPr>
        <w:tc>
          <w:tcPr>
            <w:tcW w:w="4675" w:type="dxa"/>
            <w:tcBorders>
              <w:top w:val="single" w:color="auto" w:sz="4" w:space="0"/>
              <w:left w:val="single" w:color="auto" w:sz="4" w:space="0"/>
              <w:bottom w:val="single" w:color="auto" w:sz="4" w:space="0"/>
              <w:right w:val="single" w:color="auto" w:sz="4" w:space="0"/>
            </w:tcBorders>
            <w:hideMark/>
          </w:tcPr>
          <w:p w:rsidRPr="00DD01F5" w:rsidR="00336829" w:rsidRDefault="00336829" w14:paraId="394E74B8" w14:textId="77777777">
            <w:pPr>
              <w:tabs>
                <w:tab w:val="left" w:pos="-720"/>
                <w:tab w:val="left" w:pos="0"/>
              </w:tabs>
              <w:rPr>
                <w:rFonts w:ascii="Times New Roman" w:hAnsi="Times New Roman" w:cs="Times New Roman"/>
                <w:color w:val="000000"/>
                <w:sz w:val="24"/>
                <w:szCs w:val="24"/>
              </w:rPr>
            </w:pPr>
            <w:r w:rsidRPr="00DD01F5">
              <w:rPr>
                <w:rFonts w:ascii="Times New Roman" w:hAnsi="Times New Roman" w:cs="Times New Roman"/>
                <w:color w:val="000000"/>
                <w:sz w:val="24"/>
                <w:szCs w:val="24"/>
              </w:rPr>
              <w:t xml:space="preserve">Third party disclosure burden hours </w:t>
            </w:r>
          </w:p>
        </w:tc>
        <w:tc>
          <w:tcPr>
            <w:tcW w:w="4675" w:type="dxa"/>
            <w:tcBorders>
              <w:top w:val="single" w:color="auto" w:sz="4" w:space="0"/>
              <w:left w:val="single" w:color="auto" w:sz="4" w:space="0"/>
              <w:bottom w:val="single" w:color="auto" w:sz="4" w:space="0"/>
              <w:right w:val="single" w:color="auto" w:sz="4" w:space="0"/>
            </w:tcBorders>
            <w:hideMark/>
          </w:tcPr>
          <w:p w:rsidRPr="00DD01F5" w:rsidR="00336829" w:rsidRDefault="00336829" w14:paraId="394E74B9" w14:textId="77777777">
            <w:pPr>
              <w:tabs>
                <w:tab w:val="left" w:pos="-720"/>
                <w:tab w:val="left" w:pos="0"/>
              </w:tabs>
              <w:rPr>
                <w:rFonts w:ascii="Times New Roman" w:hAnsi="Times New Roman" w:cs="Times New Roman"/>
                <w:color w:val="000000"/>
                <w:sz w:val="24"/>
                <w:szCs w:val="24"/>
              </w:rPr>
            </w:pPr>
            <w:r w:rsidRPr="00DD01F5">
              <w:rPr>
                <w:rFonts w:ascii="Times New Roman" w:hAnsi="Times New Roman" w:cs="Times New Roman"/>
                <w:color w:val="000000"/>
                <w:sz w:val="24"/>
                <w:szCs w:val="24"/>
              </w:rPr>
              <w:t>112,007</w:t>
            </w:r>
          </w:p>
        </w:tc>
      </w:tr>
      <w:tr w:rsidRPr="009B52B5" w:rsidR="00336829" w:rsidTr="00953638" w14:paraId="394E74BD" w14:textId="77777777">
        <w:trPr>
          <w:trHeight w:val="432"/>
        </w:trPr>
        <w:tc>
          <w:tcPr>
            <w:tcW w:w="4675" w:type="dxa"/>
            <w:tcBorders>
              <w:top w:val="single" w:color="auto" w:sz="4" w:space="0"/>
              <w:left w:val="single" w:color="auto" w:sz="4" w:space="0"/>
              <w:bottom w:val="single" w:color="auto" w:sz="4" w:space="0"/>
              <w:right w:val="single" w:color="auto" w:sz="4" w:space="0"/>
            </w:tcBorders>
            <w:shd w:val="clear" w:color="auto" w:fill="AEAAAA" w:themeFill="background2" w:themeFillShade="BF"/>
            <w:hideMark/>
          </w:tcPr>
          <w:p w:rsidRPr="00DD01F5" w:rsidR="00336829" w:rsidRDefault="00336829" w14:paraId="394E74BB" w14:textId="77777777">
            <w:pPr>
              <w:tabs>
                <w:tab w:val="left" w:pos="-720"/>
                <w:tab w:val="left" w:pos="0"/>
              </w:tabs>
              <w:rPr>
                <w:rFonts w:ascii="Times New Roman" w:hAnsi="Times New Roman" w:cs="Times New Roman"/>
                <w:b/>
                <w:color w:val="000000"/>
                <w:sz w:val="24"/>
                <w:szCs w:val="24"/>
              </w:rPr>
            </w:pPr>
            <w:r w:rsidRPr="00DD01F5">
              <w:rPr>
                <w:rFonts w:ascii="Times New Roman" w:hAnsi="Times New Roman" w:cs="Times New Roman"/>
                <w:b/>
                <w:color w:val="000000"/>
                <w:sz w:val="24"/>
                <w:szCs w:val="24"/>
              </w:rPr>
              <w:t>Total hours</w:t>
            </w:r>
          </w:p>
        </w:tc>
        <w:tc>
          <w:tcPr>
            <w:tcW w:w="4675" w:type="dxa"/>
            <w:tcBorders>
              <w:top w:val="single" w:color="auto" w:sz="4" w:space="0"/>
              <w:left w:val="single" w:color="auto" w:sz="4" w:space="0"/>
              <w:bottom w:val="single" w:color="auto" w:sz="4" w:space="0"/>
              <w:right w:val="single" w:color="auto" w:sz="4" w:space="0"/>
            </w:tcBorders>
            <w:shd w:val="clear" w:color="auto" w:fill="AEAAAA" w:themeFill="background2" w:themeFillShade="BF"/>
            <w:hideMark/>
          </w:tcPr>
          <w:p w:rsidRPr="00DD01F5" w:rsidR="00336829" w:rsidP="00D37E6C" w:rsidRDefault="00336829" w14:paraId="394E74BC" w14:textId="260807A2">
            <w:pPr>
              <w:tabs>
                <w:tab w:val="left" w:pos="-720"/>
                <w:tab w:val="left" w:pos="0"/>
              </w:tabs>
              <w:rPr>
                <w:rFonts w:ascii="Times New Roman" w:hAnsi="Times New Roman" w:cs="Times New Roman"/>
                <w:b/>
                <w:color w:val="000000"/>
                <w:sz w:val="24"/>
                <w:szCs w:val="24"/>
              </w:rPr>
            </w:pPr>
            <w:r w:rsidRPr="00DD01F5">
              <w:rPr>
                <w:rFonts w:ascii="Times New Roman" w:hAnsi="Times New Roman" w:cs="Times New Roman"/>
                <w:b/>
                <w:color w:val="000000"/>
                <w:sz w:val="24"/>
                <w:szCs w:val="24"/>
              </w:rPr>
              <w:t>10,5</w:t>
            </w:r>
            <w:r w:rsidR="00D37E6C">
              <w:rPr>
                <w:rFonts w:ascii="Times New Roman" w:hAnsi="Times New Roman" w:cs="Times New Roman"/>
                <w:b/>
                <w:color w:val="000000"/>
                <w:sz w:val="24"/>
                <w:szCs w:val="24"/>
              </w:rPr>
              <w:t>67,633</w:t>
            </w:r>
          </w:p>
        </w:tc>
      </w:tr>
    </w:tbl>
    <w:p w:rsidR="00B1427F" w:rsidP="00DD01F5" w:rsidRDefault="00B1427F" w14:paraId="394E74BE" w14:textId="77777777">
      <w:pPr>
        <w:tabs>
          <w:tab w:val="left" w:pos="-720"/>
          <w:tab w:val="left" w:pos="0"/>
        </w:tabs>
        <w:spacing w:after="0" w:line="240" w:lineRule="auto"/>
        <w:rPr>
          <w:rFonts w:ascii="Times New Roman" w:hAnsi="Times New Roman" w:cs="Times New Roman"/>
          <w:b/>
          <w:color w:val="000000"/>
          <w:sz w:val="24"/>
          <w:szCs w:val="24"/>
          <w:u w:val="single"/>
        </w:rPr>
      </w:pPr>
    </w:p>
    <w:p w:rsidRPr="00DD01F5" w:rsidR="00336829" w:rsidP="00DD01F5" w:rsidRDefault="00336829" w14:paraId="394E74BF" w14:textId="77777777">
      <w:pPr>
        <w:tabs>
          <w:tab w:val="left" w:pos="-720"/>
          <w:tab w:val="left" w:pos="0"/>
        </w:tabs>
        <w:spacing w:after="0" w:line="240" w:lineRule="auto"/>
        <w:rPr>
          <w:rFonts w:ascii="Times New Roman" w:hAnsi="Times New Roman" w:cs="Times New Roman"/>
          <w:color w:val="000000"/>
          <w:sz w:val="24"/>
          <w:szCs w:val="24"/>
        </w:rPr>
      </w:pPr>
      <w:r w:rsidRPr="00DD01F5">
        <w:rPr>
          <w:rFonts w:ascii="Times New Roman" w:hAnsi="Times New Roman" w:cs="Times New Roman"/>
          <w:color w:val="000000"/>
          <w:sz w:val="24"/>
          <w:szCs w:val="24"/>
          <w:u w:val="single"/>
        </w:rPr>
        <w:t>Monetized Burden Cost</w:t>
      </w:r>
      <w:r w:rsidRPr="00DD01F5">
        <w:rPr>
          <w:rFonts w:ascii="Times New Roman" w:hAnsi="Times New Roman" w:cs="Times New Roman"/>
          <w:color w:val="000000"/>
          <w:sz w:val="24"/>
          <w:szCs w:val="24"/>
        </w:rPr>
        <w:t xml:space="preserve"> </w:t>
      </w:r>
    </w:p>
    <w:p w:rsidRPr="00DD01F5" w:rsidR="00336829" w:rsidP="00DD01F5" w:rsidRDefault="00336829" w14:paraId="394E74C0" w14:textId="77777777">
      <w:pPr>
        <w:tabs>
          <w:tab w:val="left" w:pos="-720"/>
        </w:tabs>
        <w:spacing w:after="0" w:line="240" w:lineRule="auto"/>
        <w:rPr>
          <w:rFonts w:ascii="Times New Roman" w:hAnsi="Times New Roman" w:cs="Times New Roman"/>
          <w:color w:val="000000"/>
          <w:sz w:val="24"/>
          <w:szCs w:val="24"/>
        </w:rPr>
      </w:pPr>
    </w:p>
    <w:p w:rsidRPr="00DD01F5" w:rsidR="00336829" w:rsidP="00DD01F5" w:rsidRDefault="00336829" w14:paraId="394E74C1" w14:textId="2F338DC8">
      <w:pPr>
        <w:tabs>
          <w:tab w:val="left" w:pos="-720"/>
        </w:tabs>
        <w:suppressAutoHyphens/>
        <w:spacing w:after="0" w:line="240" w:lineRule="auto"/>
        <w:ind w:right="994"/>
        <w:rPr>
          <w:rFonts w:ascii="Times New Roman" w:hAnsi="Times New Roman" w:cs="Times New Roman"/>
          <w:b/>
          <w:color w:val="000000"/>
          <w:sz w:val="24"/>
          <w:szCs w:val="24"/>
        </w:rPr>
      </w:pPr>
      <w:r w:rsidRPr="00DD01F5">
        <w:rPr>
          <w:rFonts w:ascii="Times New Roman" w:hAnsi="Times New Roman" w:cs="Times New Roman"/>
          <w:color w:val="000000"/>
          <w:sz w:val="24"/>
          <w:szCs w:val="24"/>
        </w:rPr>
        <w:t>OFCCP estimates that the total burden hours translate to approximately $</w:t>
      </w:r>
      <w:r w:rsidRPr="00DD01F5" w:rsidR="00D37E6C">
        <w:rPr>
          <w:rFonts w:ascii="Times New Roman" w:hAnsi="Times New Roman" w:cs="Times New Roman"/>
          <w:color w:val="000000"/>
          <w:sz w:val="24"/>
          <w:szCs w:val="24"/>
        </w:rPr>
        <w:t>74</w:t>
      </w:r>
      <w:r w:rsidR="00D37E6C">
        <w:rPr>
          <w:rFonts w:ascii="Times New Roman" w:hAnsi="Times New Roman" w:cs="Times New Roman"/>
          <w:color w:val="000000"/>
          <w:sz w:val="24"/>
          <w:szCs w:val="24"/>
        </w:rPr>
        <w:t xml:space="preserve">7,977,064 </w:t>
      </w:r>
      <w:r w:rsidRPr="00DD01F5">
        <w:rPr>
          <w:rFonts w:ascii="Times New Roman" w:hAnsi="Times New Roman" w:cs="Times New Roman"/>
          <w:color w:val="000000"/>
          <w:sz w:val="24"/>
          <w:szCs w:val="24"/>
        </w:rPr>
        <w:t xml:space="preserve">in burden costs to </w:t>
      </w:r>
      <w:r w:rsidRPr="00DD01F5">
        <w:rPr>
          <w:rFonts w:ascii="Times New Roman" w:hAnsi="Times New Roman" w:cs="Times New Roman"/>
          <w:color w:val="000000"/>
          <w:sz w:val="24"/>
          <w:szCs w:val="24"/>
        </w:rPr>
        <w:lastRenderedPageBreak/>
        <w:t>contractors using data from the Bureau of Labor Statistics for employee compensation (10,</w:t>
      </w:r>
      <w:r w:rsidRPr="00DD01F5" w:rsidR="00D37E6C">
        <w:rPr>
          <w:rFonts w:ascii="Times New Roman" w:hAnsi="Times New Roman" w:cs="Times New Roman"/>
          <w:color w:val="000000"/>
          <w:sz w:val="24"/>
          <w:szCs w:val="24"/>
        </w:rPr>
        <w:t>5</w:t>
      </w:r>
      <w:r w:rsidR="00D37E6C">
        <w:rPr>
          <w:rFonts w:ascii="Times New Roman" w:hAnsi="Times New Roman" w:cs="Times New Roman"/>
          <w:color w:val="000000"/>
          <w:sz w:val="24"/>
          <w:szCs w:val="24"/>
        </w:rPr>
        <w:t>67,633</w:t>
      </w:r>
      <w:r w:rsidRPr="00DD01F5">
        <w:rPr>
          <w:rFonts w:ascii="Times New Roman" w:hAnsi="Times New Roman" w:cs="Times New Roman"/>
          <w:color w:val="000000"/>
          <w:sz w:val="24"/>
          <w:szCs w:val="24"/>
        </w:rPr>
        <w:t>hours x $70.78).</w:t>
      </w:r>
      <w:r w:rsidRPr="009B52B5">
        <w:rPr>
          <w:rStyle w:val="FootnoteReference"/>
          <w:color w:val="000000"/>
        </w:rPr>
        <w:footnoteReference w:id="54"/>
      </w:r>
      <w:r w:rsidRPr="00DD01F5">
        <w:rPr>
          <w:rFonts w:ascii="Times New Roman" w:hAnsi="Times New Roman" w:cs="Times New Roman"/>
          <w:color w:val="000000"/>
          <w:sz w:val="24"/>
          <w:szCs w:val="24"/>
        </w:rPr>
        <w:t xml:space="preserve"> </w:t>
      </w:r>
    </w:p>
    <w:p w:rsidRPr="00DD01F5" w:rsidR="00336829" w:rsidP="00DD01F5" w:rsidRDefault="00336829" w14:paraId="394E74C2" w14:textId="77777777">
      <w:pPr>
        <w:tabs>
          <w:tab w:val="left" w:pos="-720"/>
        </w:tabs>
        <w:suppressAutoHyphens/>
        <w:spacing w:after="0" w:line="240" w:lineRule="auto"/>
        <w:ind w:right="994"/>
        <w:rPr>
          <w:rFonts w:ascii="Times New Roman" w:hAnsi="Times New Roman" w:cs="Times New Roman"/>
          <w:color w:val="000000"/>
          <w:sz w:val="24"/>
          <w:szCs w:val="24"/>
        </w:rPr>
      </w:pPr>
    </w:p>
    <w:p w:rsidRPr="00DD01F5" w:rsidR="00336829" w:rsidP="00DD01F5" w:rsidRDefault="00336829" w14:paraId="394E74C3" w14:textId="77777777">
      <w:pPr>
        <w:tabs>
          <w:tab w:val="left" w:pos="-720"/>
        </w:tabs>
        <w:suppressAutoHyphens/>
        <w:spacing w:after="0" w:line="240" w:lineRule="auto"/>
        <w:ind w:right="994"/>
        <w:rPr>
          <w:rFonts w:ascii="Times New Roman" w:hAnsi="Times New Roman" w:cs="Times New Roman"/>
          <w:color w:val="000000"/>
          <w:sz w:val="24"/>
          <w:szCs w:val="24"/>
        </w:rPr>
      </w:pPr>
    </w:p>
    <w:p w:rsidRPr="00DD01F5" w:rsidR="00336829" w:rsidP="00DD01F5" w:rsidRDefault="00D95A2D" w14:paraId="394E74C4" w14:textId="5E0AE814">
      <w:pPr>
        <w:tabs>
          <w:tab w:val="left" w:pos="-720"/>
        </w:tabs>
        <w:suppressAutoHyphens/>
        <w:spacing w:after="0" w:line="240" w:lineRule="auto"/>
        <w:ind w:left="360" w:right="994" w:hanging="360"/>
        <w:rPr>
          <w:rFonts w:ascii="Times New Roman" w:hAnsi="Times New Roman" w:cs="Times New Roman"/>
          <w:color w:val="000000"/>
          <w:sz w:val="24"/>
          <w:szCs w:val="24"/>
        </w:rPr>
      </w:pPr>
      <w:r>
        <w:rPr>
          <w:rFonts w:ascii="Times New Roman" w:hAnsi="Times New Roman" w:cs="Times New Roman"/>
          <w:color w:val="000000"/>
          <w:sz w:val="24"/>
          <w:szCs w:val="24"/>
        </w:rPr>
        <w:t>13.</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DD01F5" w:rsidR="00336829">
        <w:rPr>
          <w:rFonts w:ascii="Times New Roman" w:hAnsi="Times New Roman" w:cs="Times New Roman"/>
          <w:color w:val="000000"/>
          <w:sz w:val="24"/>
          <w:szCs w:val="24"/>
        </w:rPr>
        <w:t xml:space="preserve">Information Collection Cost Burden </w:t>
      </w:r>
    </w:p>
    <w:p w:rsidRPr="00DD01F5" w:rsidR="00336829" w:rsidP="00DD01F5" w:rsidRDefault="00336829" w14:paraId="394E74C5" w14:textId="77777777">
      <w:pPr>
        <w:tabs>
          <w:tab w:val="left" w:pos="-720"/>
        </w:tabs>
        <w:suppressAutoHyphens/>
        <w:spacing w:after="0" w:line="240" w:lineRule="auto"/>
        <w:ind w:left="720"/>
        <w:rPr>
          <w:rFonts w:ascii="Times New Roman" w:hAnsi="Times New Roman" w:cs="Times New Roman"/>
          <w:color w:val="000000"/>
          <w:sz w:val="24"/>
          <w:szCs w:val="24"/>
        </w:rPr>
      </w:pPr>
    </w:p>
    <w:p w:rsidRPr="00DD01F5" w:rsidR="00336829" w:rsidP="00DD01F5" w:rsidRDefault="00336829" w14:paraId="394E74C6" w14:textId="77777777">
      <w:pPr>
        <w:tabs>
          <w:tab w:val="left" w:pos="-720"/>
        </w:tabs>
        <w:suppressAutoHyphens/>
        <w:spacing w:after="0" w:line="240" w:lineRule="auto"/>
        <w:rPr>
          <w:rFonts w:ascii="Times New Roman" w:hAnsi="Times New Roman" w:cs="Times New Roman"/>
          <w:color w:val="000000"/>
          <w:sz w:val="24"/>
          <w:szCs w:val="24"/>
        </w:rPr>
      </w:pPr>
      <w:r w:rsidRPr="00DD01F5">
        <w:rPr>
          <w:rFonts w:ascii="Times New Roman" w:hAnsi="Times New Roman" w:cs="Times New Roman"/>
          <w:color w:val="000000"/>
          <w:sz w:val="24"/>
          <w:szCs w:val="24"/>
        </w:rPr>
        <w:t>OFCCP estimates that contractors will have some operating and maintenance costs associated with this collection</w:t>
      </w:r>
      <w:r w:rsidRPr="009B52B5" w:rsidR="0053086C">
        <w:rPr>
          <w:rFonts w:ascii="Times New Roman" w:hAnsi="Times New Roman" w:cs="Times New Roman"/>
          <w:color w:val="000000"/>
          <w:sz w:val="24"/>
          <w:szCs w:val="24"/>
        </w:rPr>
        <w:t xml:space="preserve">.  </w:t>
      </w:r>
      <w:r w:rsidRPr="00DD01F5">
        <w:rPr>
          <w:rFonts w:ascii="Times New Roman" w:hAnsi="Times New Roman" w:cs="Times New Roman"/>
          <w:color w:val="000000"/>
          <w:sz w:val="24"/>
          <w:szCs w:val="24"/>
        </w:rPr>
        <w:t xml:space="preserve">The agency prefers that contractors submit required documentation electronically but approximately 50 percent of contractors will send paper copies through the mail. </w:t>
      </w:r>
    </w:p>
    <w:p w:rsidRPr="00DD01F5" w:rsidR="00336829" w:rsidP="00DD01F5" w:rsidRDefault="00336829" w14:paraId="394E74C7" w14:textId="77777777">
      <w:pPr>
        <w:tabs>
          <w:tab w:val="left" w:pos="-720"/>
        </w:tabs>
        <w:suppressAutoHyphens/>
        <w:spacing w:after="0" w:line="240" w:lineRule="auto"/>
        <w:rPr>
          <w:rFonts w:ascii="Times New Roman" w:hAnsi="Times New Roman" w:cs="Times New Roman"/>
          <w:color w:val="000000"/>
          <w:sz w:val="24"/>
          <w:szCs w:val="24"/>
        </w:rPr>
      </w:pPr>
    </w:p>
    <w:p w:rsidRPr="00DD01F5" w:rsidR="00336829" w:rsidP="00DD01F5" w:rsidRDefault="00336829" w14:paraId="394E74C8" w14:textId="77777777">
      <w:pPr>
        <w:tabs>
          <w:tab w:val="left" w:pos="-720"/>
        </w:tabs>
        <w:suppressAutoHyphens/>
        <w:spacing w:after="0" w:line="240" w:lineRule="auto"/>
        <w:rPr>
          <w:rFonts w:ascii="Times New Roman" w:hAnsi="Times New Roman" w:cs="Times New Roman"/>
          <w:color w:val="000000"/>
          <w:sz w:val="24"/>
          <w:szCs w:val="24"/>
        </w:rPr>
      </w:pPr>
      <w:r w:rsidRPr="00DD01F5">
        <w:rPr>
          <w:rFonts w:ascii="Times New Roman" w:hAnsi="Times New Roman" w:cs="Times New Roman"/>
          <w:color w:val="000000"/>
          <w:sz w:val="24"/>
          <w:szCs w:val="24"/>
        </w:rPr>
        <w:t>OFCCP assesses a cost for the 50 percent of contractors that send paper copies of the required documents through the mail</w:t>
      </w:r>
      <w:r w:rsidRPr="009B52B5" w:rsidR="0053086C">
        <w:rPr>
          <w:rFonts w:ascii="Times New Roman" w:hAnsi="Times New Roman" w:cs="Times New Roman"/>
          <w:color w:val="000000"/>
          <w:sz w:val="24"/>
          <w:szCs w:val="24"/>
        </w:rPr>
        <w:t xml:space="preserve">.  </w:t>
      </w:r>
      <w:r w:rsidRPr="00DD01F5">
        <w:rPr>
          <w:rFonts w:ascii="Times New Roman" w:hAnsi="Times New Roman" w:cs="Times New Roman"/>
          <w:color w:val="000000"/>
          <w:sz w:val="24"/>
          <w:szCs w:val="24"/>
        </w:rPr>
        <w:t xml:space="preserve">OFCCP estimates the average size of an AAP and supporting </w:t>
      </w:r>
      <w:r w:rsidRPr="00DD01F5">
        <w:rPr>
          <w:rFonts w:ascii="Times New Roman" w:hAnsi="Times New Roman" w:cs="Times New Roman"/>
          <w:color w:val="000000"/>
          <w:sz w:val="24"/>
          <w:szCs w:val="24"/>
        </w:rPr>
        <w:lastRenderedPageBreak/>
        <w:t>documentation to be approximately 60 pages and using a cost of $.09 per page,</w:t>
      </w:r>
      <w:r w:rsidRPr="009B52B5">
        <w:rPr>
          <w:rStyle w:val="FootnoteReference"/>
          <w:color w:val="000000"/>
        </w:rPr>
        <w:footnoteReference w:id="55"/>
      </w:r>
      <w:r w:rsidRPr="00DD01F5">
        <w:rPr>
          <w:rFonts w:ascii="Times New Roman" w:hAnsi="Times New Roman" w:cs="Times New Roman"/>
          <w:color w:val="000000"/>
          <w:sz w:val="24"/>
          <w:szCs w:val="24"/>
        </w:rPr>
        <w:t xml:space="preserve"> the agency calculates that the copying cost is $13,500 (60 pages x 2,500 contractors x $.09 per page).</w:t>
      </w:r>
    </w:p>
    <w:p w:rsidRPr="00DD01F5" w:rsidR="00336829" w:rsidP="00DD01F5" w:rsidRDefault="00336829" w14:paraId="394E74C9" w14:textId="77777777">
      <w:pPr>
        <w:tabs>
          <w:tab w:val="left" w:pos="-720"/>
        </w:tabs>
        <w:suppressAutoHyphens/>
        <w:spacing w:after="0" w:line="240" w:lineRule="auto"/>
        <w:rPr>
          <w:rFonts w:ascii="Times New Roman" w:hAnsi="Times New Roman" w:cs="Times New Roman"/>
          <w:color w:val="000000"/>
          <w:sz w:val="24"/>
          <w:szCs w:val="24"/>
        </w:rPr>
      </w:pPr>
    </w:p>
    <w:p w:rsidRPr="00DD01F5" w:rsidR="00336829" w:rsidP="00DD01F5" w:rsidRDefault="00336829" w14:paraId="394E74CA" w14:textId="77777777">
      <w:pPr>
        <w:tabs>
          <w:tab w:val="left" w:pos="-720"/>
        </w:tabs>
        <w:spacing w:after="0" w:line="240" w:lineRule="auto"/>
        <w:rPr>
          <w:rFonts w:ascii="Times New Roman" w:hAnsi="Times New Roman" w:cs="Times New Roman"/>
          <w:sz w:val="24"/>
          <w:szCs w:val="24"/>
        </w:rPr>
      </w:pPr>
      <w:r w:rsidRPr="00DD01F5">
        <w:rPr>
          <w:rFonts w:ascii="Times New Roman" w:hAnsi="Times New Roman" w:cs="Times New Roman"/>
          <w:sz w:val="24"/>
          <w:szCs w:val="24"/>
        </w:rPr>
        <w:t>In addition, OFCCP estimates an average mailing cost of $7.35 per contractor,</w:t>
      </w:r>
      <w:r w:rsidRPr="009B52B5">
        <w:rPr>
          <w:rStyle w:val="FootnoteReference"/>
        </w:rPr>
        <w:footnoteReference w:id="56"/>
      </w:r>
      <w:r w:rsidRPr="00DD01F5">
        <w:rPr>
          <w:rFonts w:ascii="Times New Roman" w:hAnsi="Times New Roman" w:cs="Times New Roman"/>
          <w:sz w:val="24"/>
          <w:szCs w:val="24"/>
        </w:rPr>
        <w:t xml:space="preserve"> using </w:t>
      </w:r>
      <w:r w:rsidR="00795FDE">
        <w:rPr>
          <w:rFonts w:ascii="Times New Roman" w:hAnsi="Times New Roman" w:cs="Times New Roman"/>
          <w:sz w:val="24"/>
          <w:szCs w:val="24"/>
        </w:rPr>
        <w:t xml:space="preserve">a </w:t>
      </w:r>
      <w:r w:rsidRPr="00DD01F5">
        <w:rPr>
          <w:rFonts w:ascii="Times New Roman" w:hAnsi="Times New Roman" w:cs="Times New Roman"/>
          <w:sz w:val="24"/>
          <w:szCs w:val="24"/>
        </w:rPr>
        <w:t>USPS Priority Mail, flat rate envelope.  Therefore OFCCP estimates that the cost of mailing the required documentation to OFCCP is $18,375 (2,500 contractors x $7.35).</w:t>
      </w:r>
    </w:p>
    <w:p w:rsidRPr="00DD01F5" w:rsidR="00336829" w:rsidP="00DD01F5" w:rsidRDefault="00336829" w14:paraId="394E74CB" w14:textId="77777777">
      <w:pPr>
        <w:tabs>
          <w:tab w:val="left" w:pos="-720"/>
        </w:tabs>
        <w:spacing w:after="0" w:line="240" w:lineRule="auto"/>
        <w:ind w:left="720"/>
        <w:rPr>
          <w:rFonts w:ascii="Times New Roman" w:hAnsi="Times New Roman" w:cs="Times New Roman"/>
          <w:sz w:val="24"/>
          <w:szCs w:val="24"/>
        </w:rPr>
      </w:pPr>
    </w:p>
    <w:p w:rsidRPr="00DD01F5" w:rsidR="00336829" w:rsidP="00DD01F5" w:rsidRDefault="00336829" w14:paraId="394E74CC" w14:textId="77777777">
      <w:pPr>
        <w:tabs>
          <w:tab w:val="left" w:pos="-720"/>
        </w:tabs>
        <w:spacing w:after="0" w:line="240" w:lineRule="auto"/>
        <w:rPr>
          <w:rFonts w:ascii="Times New Roman" w:hAnsi="Times New Roman" w:cs="Times New Roman"/>
          <w:sz w:val="24"/>
          <w:szCs w:val="24"/>
        </w:rPr>
      </w:pPr>
      <w:r w:rsidRPr="00DD01F5">
        <w:rPr>
          <w:rFonts w:ascii="Times New Roman" w:hAnsi="Times New Roman" w:cs="Times New Roman"/>
          <w:sz w:val="24"/>
          <w:szCs w:val="24"/>
        </w:rPr>
        <w:t xml:space="preserve">The total estimated operating and maintenance cost for all contractors is an estimated $31,875 ($13,500 copying costs + $18,375 mailing costs). </w:t>
      </w:r>
    </w:p>
    <w:p w:rsidRPr="00DD01F5" w:rsidR="00336829" w:rsidP="00DD01F5" w:rsidRDefault="00336829" w14:paraId="394E74CD" w14:textId="77777777">
      <w:pPr>
        <w:tabs>
          <w:tab w:val="left" w:pos="-720"/>
        </w:tabs>
        <w:spacing w:after="0" w:line="240" w:lineRule="auto"/>
        <w:rPr>
          <w:rFonts w:ascii="Times New Roman" w:hAnsi="Times New Roman" w:cs="Times New Roman"/>
          <w:sz w:val="24"/>
          <w:szCs w:val="24"/>
        </w:rPr>
      </w:pPr>
    </w:p>
    <w:p w:rsidRPr="00DD01F5" w:rsidR="00336829" w:rsidP="00DD01F5" w:rsidRDefault="00336829" w14:paraId="394E74CE" w14:textId="77777777">
      <w:pPr>
        <w:tabs>
          <w:tab w:val="left" w:pos="-720"/>
        </w:tabs>
        <w:spacing w:after="0" w:line="240" w:lineRule="auto"/>
        <w:rPr>
          <w:rFonts w:ascii="Times New Roman" w:hAnsi="Times New Roman" w:cs="Times New Roman"/>
          <w:color w:val="000000"/>
          <w:sz w:val="24"/>
          <w:szCs w:val="24"/>
        </w:rPr>
      </w:pPr>
      <w:r w:rsidRPr="00DD01F5">
        <w:rPr>
          <w:rFonts w:ascii="Times New Roman" w:hAnsi="Times New Roman" w:cs="Times New Roman"/>
          <w:color w:val="000000"/>
          <w:sz w:val="24"/>
          <w:szCs w:val="24"/>
        </w:rPr>
        <w:t>Moreover, OFCCP estimates an average mailing cost of $.55 per contractor</w:t>
      </w:r>
      <w:r w:rsidRPr="009B52B5">
        <w:rPr>
          <w:rStyle w:val="FootnoteReference"/>
          <w:color w:val="000000"/>
        </w:rPr>
        <w:footnoteReference w:id="57"/>
      </w:r>
      <w:r w:rsidRPr="00DD01F5">
        <w:rPr>
          <w:rFonts w:ascii="Times New Roman" w:hAnsi="Times New Roman" w:cs="Times New Roman"/>
          <w:color w:val="000000"/>
          <w:sz w:val="24"/>
          <w:szCs w:val="24"/>
        </w:rPr>
        <w:t xml:space="preserve"> for notifying labor organizations.  The total mailing cost to labor organizations is estimated at $.55 x 56,004 contractor establishments = $30,802.</w:t>
      </w:r>
    </w:p>
    <w:p w:rsidRPr="00DD01F5" w:rsidR="00336829" w:rsidP="00DD01F5" w:rsidRDefault="00336829" w14:paraId="394E74CF" w14:textId="77777777">
      <w:pPr>
        <w:tabs>
          <w:tab w:val="left" w:pos="-720"/>
        </w:tabs>
        <w:spacing w:after="0" w:line="240" w:lineRule="auto"/>
        <w:rPr>
          <w:rFonts w:ascii="Times New Roman" w:hAnsi="Times New Roman" w:cs="Times New Roman"/>
          <w:color w:val="000000"/>
          <w:sz w:val="24"/>
          <w:szCs w:val="24"/>
        </w:rPr>
      </w:pPr>
    </w:p>
    <w:p w:rsidRPr="00DD01F5" w:rsidR="00336829" w:rsidP="00DD01F5" w:rsidRDefault="00336829" w14:paraId="394E74D0" w14:textId="77777777">
      <w:pPr>
        <w:tabs>
          <w:tab w:val="left" w:pos="-720"/>
        </w:tabs>
        <w:suppressAutoHyphens/>
        <w:spacing w:after="0" w:line="240" w:lineRule="auto"/>
        <w:rPr>
          <w:rFonts w:ascii="Times New Roman" w:hAnsi="Times New Roman" w:cs="Times New Roman"/>
          <w:color w:val="000000"/>
          <w:sz w:val="24"/>
          <w:szCs w:val="24"/>
        </w:rPr>
      </w:pPr>
      <w:r w:rsidRPr="00DD01F5">
        <w:rPr>
          <w:rFonts w:ascii="Times New Roman" w:hAnsi="Times New Roman" w:cs="Times New Roman"/>
          <w:color w:val="000000"/>
          <w:sz w:val="24"/>
          <w:szCs w:val="24"/>
        </w:rPr>
        <w:t>The operation and maintenance cost to respondents is calculated as follows: $13,500 + $18,375 + $30,802 = $62,677 or $.56 per contractor establishment ($62,677/112,007 contractor establishments).</w:t>
      </w:r>
    </w:p>
    <w:p w:rsidR="00336829" w:rsidP="00DD01F5" w:rsidRDefault="00336829" w14:paraId="394E74D1" w14:textId="748E83F9">
      <w:pPr>
        <w:tabs>
          <w:tab w:val="left" w:pos="-720"/>
        </w:tabs>
        <w:suppressAutoHyphens/>
        <w:spacing w:after="0" w:line="240" w:lineRule="auto"/>
        <w:ind w:right="994"/>
        <w:rPr>
          <w:rFonts w:ascii="Times New Roman" w:hAnsi="Times New Roman" w:cs="Times New Roman"/>
          <w:color w:val="000000"/>
          <w:sz w:val="24"/>
          <w:szCs w:val="24"/>
        </w:rPr>
      </w:pPr>
    </w:p>
    <w:p w:rsidRPr="00DD01F5" w:rsidR="005C0B6D" w:rsidP="00DD01F5" w:rsidRDefault="005C0B6D" w14:paraId="1A69CF16" w14:textId="77777777">
      <w:pPr>
        <w:tabs>
          <w:tab w:val="left" w:pos="-720"/>
        </w:tabs>
        <w:suppressAutoHyphens/>
        <w:spacing w:after="0" w:line="240" w:lineRule="auto"/>
        <w:ind w:right="994"/>
        <w:rPr>
          <w:rFonts w:ascii="Times New Roman" w:hAnsi="Times New Roman" w:cs="Times New Roman"/>
          <w:color w:val="000000"/>
          <w:sz w:val="24"/>
          <w:szCs w:val="24"/>
        </w:rPr>
      </w:pPr>
    </w:p>
    <w:p w:rsidRPr="00DD01F5" w:rsidR="00336829" w:rsidP="00DD01F5" w:rsidRDefault="00D95A2D" w14:paraId="394E74D2" w14:textId="60CEB279">
      <w:pPr>
        <w:tabs>
          <w:tab w:val="left" w:pos="-720"/>
        </w:tabs>
        <w:suppressAutoHyphens/>
        <w:spacing w:after="0" w:line="240" w:lineRule="auto"/>
        <w:ind w:right="994"/>
        <w:rPr>
          <w:rFonts w:ascii="Times New Roman" w:hAnsi="Times New Roman" w:cs="Times New Roman"/>
          <w:color w:val="000000"/>
          <w:sz w:val="24"/>
          <w:szCs w:val="24"/>
        </w:rPr>
      </w:pPr>
      <w:r>
        <w:rPr>
          <w:rFonts w:ascii="Times New Roman" w:hAnsi="Times New Roman" w:cs="Times New Roman"/>
          <w:color w:val="000000"/>
          <w:sz w:val="24"/>
          <w:szCs w:val="24"/>
        </w:rPr>
        <w:t>14.</w:t>
      </w:r>
      <w:r>
        <w:rPr>
          <w:rFonts w:ascii="Times New Roman" w:hAnsi="Times New Roman" w:cs="Times New Roman"/>
          <w:color w:val="000000"/>
          <w:sz w:val="24"/>
          <w:szCs w:val="24"/>
        </w:rPr>
        <w:tab/>
      </w:r>
      <w:r w:rsidRPr="00DD01F5" w:rsidR="00336829">
        <w:rPr>
          <w:rFonts w:ascii="Times New Roman" w:hAnsi="Times New Roman" w:cs="Times New Roman"/>
          <w:color w:val="000000"/>
          <w:sz w:val="24"/>
          <w:szCs w:val="24"/>
        </w:rPr>
        <w:t xml:space="preserve">Cost to the Federal Government </w:t>
      </w:r>
    </w:p>
    <w:p w:rsidRPr="00DD01F5" w:rsidR="00336829" w:rsidP="00DD01F5" w:rsidRDefault="00336829" w14:paraId="394E74D3" w14:textId="77777777">
      <w:pPr>
        <w:tabs>
          <w:tab w:val="left" w:pos="-720"/>
        </w:tabs>
        <w:suppressAutoHyphens/>
        <w:spacing w:after="0" w:line="240" w:lineRule="auto"/>
        <w:ind w:right="994"/>
        <w:rPr>
          <w:rFonts w:ascii="Times New Roman" w:hAnsi="Times New Roman" w:cs="Times New Roman"/>
          <w:color w:val="000000"/>
          <w:sz w:val="24"/>
          <w:szCs w:val="24"/>
        </w:rPr>
      </w:pPr>
    </w:p>
    <w:p w:rsidRPr="00DD01F5" w:rsidR="00336829" w:rsidP="00DD01F5" w:rsidRDefault="00336829" w14:paraId="394E74D4" w14:textId="77777777">
      <w:pPr>
        <w:tabs>
          <w:tab w:val="left" w:pos="-720"/>
        </w:tabs>
        <w:suppressAutoHyphens/>
        <w:spacing w:after="0" w:line="240" w:lineRule="auto"/>
        <w:ind w:right="994"/>
        <w:rPr>
          <w:rFonts w:ascii="Times New Roman" w:hAnsi="Times New Roman" w:cs="Times New Roman"/>
          <w:color w:val="000000"/>
          <w:sz w:val="24"/>
          <w:szCs w:val="24"/>
        </w:rPr>
      </w:pPr>
      <w:r w:rsidRPr="00DD01F5">
        <w:rPr>
          <w:rFonts w:ascii="Times New Roman" w:hAnsi="Times New Roman" w:cs="Times New Roman"/>
          <w:color w:val="000000"/>
          <w:sz w:val="24"/>
          <w:szCs w:val="24"/>
        </w:rPr>
        <w:t>OFCCP estimates the annual cost to the federal government as follows:</w:t>
      </w:r>
    </w:p>
    <w:p w:rsidRPr="00DD01F5" w:rsidR="00336829" w:rsidP="00DD01F5" w:rsidRDefault="00336829" w14:paraId="394E74D5" w14:textId="77777777">
      <w:pPr>
        <w:tabs>
          <w:tab w:val="left" w:pos="-720"/>
        </w:tabs>
        <w:suppressAutoHyphens/>
        <w:spacing w:after="0" w:line="240" w:lineRule="auto"/>
        <w:ind w:right="994"/>
        <w:rPr>
          <w:rFonts w:ascii="Times New Roman" w:hAnsi="Times New Roman" w:cs="Times New Roman"/>
          <w:color w:val="000000"/>
          <w:sz w:val="24"/>
          <w:szCs w:val="24"/>
        </w:rPr>
      </w:pPr>
    </w:p>
    <w:p w:rsidRPr="00DD01F5" w:rsidR="00336829" w:rsidRDefault="00336829" w14:paraId="394E74D6" w14:textId="77777777">
      <w:pPr>
        <w:numPr>
          <w:ilvl w:val="0"/>
          <w:numId w:val="36"/>
        </w:numPr>
        <w:tabs>
          <w:tab w:val="left" w:pos="-720"/>
        </w:tabs>
        <w:suppressAutoHyphens/>
        <w:spacing w:after="0" w:line="240" w:lineRule="auto"/>
        <w:ind w:left="360" w:right="994"/>
        <w:rPr>
          <w:rFonts w:ascii="Times New Roman" w:hAnsi="Times New Roman" w:cs="Times New Roman"/>
          <w:color w:val="000000"/>
          <w:sz w:val="24"/>
          <w:szCs w:val="24"/>
        </w:rPr>
      </w:pPr>
      <w:r w:rsidRPr="00DD01F5">
        <w:rPr>
          <w:rFonts w:ascii="Times New Roman" w:hAnsi="Times New Roman" w:cs="Times New Roman"/>
          <w:color w:val="000000"/>
          <w:sz w:val="24"/>
          <w:szCs w:val="24"/>
        </w:rPr>
        <w:t xml:space="preserve">Scheduling Letter.  OFCCP staff will spend approximately 32 hours reviewing documentation received in response to a compliance review.  The burden is calculated at 80,000 hours (32 hours x 2,500 </w:t>
      </w:r>
      <w:r w:rsidRPr="00DD01F5">
        <w:rPr>
          <w:rFonts w:ascii="Times New Roman" w:hAnsi="Times New Roman" w:cs="Times New Roman"/>
          <w:color w:val="000000"/>
          <w:sz w:val="24"/>
          <w:szCs w:val="24"/>
        </w:rPr>
        <w:lastRenderedPageBreak/>
        <w:t>compliance reviews).  The cost is $3,970,032 (80,000 x ($33.99</w:t>
      </w:r>
      <w:r w:rsidRPr="00DD01F5">
        <w:rPr>
          <w:rFonts w:ascii="Times New Roman" w:hAnsi="Times New Roman" w:cs="Times New Roman"/>
          <w:color w:val="000000"/>
          <w:sz w:val="24"/>
          <w:szCs w:val="24"/>
          <w:vertAlign w:val="superscript"/>
        </w:rPr>
        <w:footnoteReference w:id="58"/>
      </w:r>
      <w:r w:rsidRPr="00DD01F5">
        <w:rPr>
          <w:rFonts w:ascii="Times New Roman" w:hAnsi="Times New Roman" w:cs="Times New Roman"/>
          <w:color w:val="000000"/>
          <w:sz w:val="24"/>
          <w:szCs w:val="24"/>
        </w:rPr>
        <w:t xml:space="preserve"> x 1.46</w:t>
      </w:r>
      <w:r w:rsidRPr="009B52B5">
        <w:rPr>
          <w:rStyle w:val="FootnoteReference"/>
          <w:color w:val="000000"/>
        </w:rPr>
        <w:footnoteReference w:id="59"/>
      </w:r>
      <w:r w:rsidRPr="00DD01F5">
        <w:rPr>
          <w:rFonts w:ascii="Times New Roman" w:hAnsi="Times New Roman" w:cs="Times New Roman"/>
          <w:color w:val="000000"/>
          <w:sz w:val="24"/>
          <w:szCs w:val="24"/>
        </w:rPr>
        <w:t xml:space="preserve">)). </w:t>
      </w:r>
    </w:p>
    <w:p w:rsidRPr="00DD01F5" w:rsidR="00336829" w:rsidP="00DD01F5" w:rsidRDefault="00336829" w14:paraId="394E74D7" w14:textId="77777777">
      <w:pPr>
        <w:tabs>
          <w:tab w:val="left" w:pos="-720"/>
        </w:tabs>
        <w:suppressAutoHyphens/>
        <w:spacing w:after="0" w:line="240" w:lineRule="auto"/>
        <w:ind w:left="360" w:right="994"/>
        <w:rPr>
          <w:rFonts w:ascii="Times New Roman" w:hAnsi="Times New Roman" w:cs="Times New Roman"/>
          <w:color w:val="000000"/>
          <w:sz w:val="24"/>
          <w:szCs w:val="24"/>
        </w:rPr>
      </w:pPr>
    </w:p>
    <w:p w:rsidRPr="00DD01F5" w:rsidR="00336829" w:rsidRDefault="00336829" w14:paraId="394E74D8" w14:textId="77777777">
      <w:pPr>
        <w:numPr>
          <w:ilvl w:val="0"/>
          <w:numId w:val="36"/>
        </w:numPr>
        <w:tabs>
          <w:tab w:val="left" w:pos="-720"/>
        </w:tabs>
        <w:suppressAutoHyphens/>
        <w:spacing w:after="0" w:line="240" w:lineRule="auto"/>
        <w:ind w:left="360" w:right="994"/>
        <w:rPr>
          <w:rFonts w:ascii="Times New Roman" w:hAnsi="Times New Roman" w:cs="Times New Roman"/>
          <w:color w:val="000000"/>
          <w:sz w:val="24"/>
          <w:szCs w:val="24"/>
        </w:rPr>
      </w:pPr>
      <w:r w:rsidRPr="00DD01F5">
        <w:rPr>
          <w:rFonts w:ascii="Times New Roman" w:hAnsi="Times New Roman" w:cs="Times New Roman"/>
          <w:color w:val="000000"/>
          <w:sz w:val="24"/>
          <w:szCs w:val="24"/>
        </w:rPr>
        <w:t>Compliance Check.  OFCCP staff will spend approximately 3 hours reviewing documentation received in response to each compliance check.  The burden is calculated at 3,000 hours (3 hours x 1,000 compliance checks).  The cost is $148,876 (3,000 x ($33.99</w:t>
      </w:r>
      <w:r w:rsidRPr="009B52B5">
        <w:rPr>
          <w:rStyle w:val="FootnoteReference"/>
          <w:color w:val="000000"/>
        </w:rPr>
        <w:footnoteReference w:id="60"/>
      </w:r>
      <w:r w:rsidRPr="00DD01F5">
        <w:rPr>
          <w:rFonts w:ascii="Times New Roman" w:hAnsi="Times New Roman" w:cs="Times New Roman"/>
          <w:color w:val="000000"/>
          <w:sz w:val="24"/>
          <w:szCs w:val="24"/>
        </w:rPr>
        <w:t xml:space="preserve"> x 1.46</w:t>
      </w:r>
      <w:r w:rsidRPr="009B52B5">
        <w:rPr>
          <w:rStyle w:val="FootnoteReference"/>
          <w:color w:val="000000"/>
        </w:rPr>
        <w:footnoteReference w:id="61"/>
      </w:r>
      <w:r w:rsidRPr="00DD01F5">
        <w:rPr>
          <w:rFonts w:ascii="Times New Roman" w:hAnsi="Times New Roman" w:cs="Times New Roman"/>
          <w:color w:val="000000"/>
          <w:sz w:val="24"/>
          <w:szCs w:val="24"/>
        </w:rPr>
        <w:t>)).</w:t>
      </w:r>
    </w:p>
    <w:p w:rsidRPr="00DD01F5" w:rsidR="00336829" w:rsidP="00DD01F5" w:rsidRDefault="00336829" w14:paraId="394E74D9" w14:textId="77777777">
      <w:pPr>
        <w:tabs>
          <w:tab w:val="left" w:pos="-720"/>
        </w:tabs>
        <w:suppressAutoHyphens/>
        <w:spacing w:after="0" w:line="240" w:lineRule="auto"/>
        <w:ind w:left="360" w:right="994"/>
        <w:rPr>
          <w:rFonts w:ascii="Times New Roman" w:hAnsi="Times New Roman" w:cs="Times New Roman"/>
          <w:color w:val="000000"/>
          <w:sz w:val="24"/>
          <w:szCs w:val="24"/>
        </w:rPr>
      </w:pPr>
    </w:p>
    <w:p w:rsidRPr="00DD01F5" w:rsidR="00336829" w:rsidRDefault="00336829" w14:paraId="394E74DA" w14:textId="77777777">
      <w:pPr>
        <w:numPr>
          <w:ilvl w:val="0"/>
          <w:numId w:val="36"/>
        </w:numPr>
        <w:tabs>
          <w:tab w:val="left" w:pos="-720"/>
        </w:tabs>
        <w:suppressAutoHyphens/>
        <w:spacing w:after="0" w:line="240" w:lineRule="auto"/>
        <w:ind w:left="360" w:right="994"/>
        <w:rPr>
          <w:rFonts w:ascii="Times New Roman" w:hAnsi="Times New Roman" w:cs="Times New Roman"/>
          <w:color w:val="000000"/>
          <w:sz w:val="24"/>
          <w:szCs w:val="24"/>
        </w:rPr>
      </w:pPr>
      <w:r w:rsidRPr="00DD01F5">
        <w:rPr>
          <w:rFonts w:ascii="Times New Roman" w:hAnsi="Times New Roman" w:cs="Times New Roman"/>
          <w:color w:val="000000"/>
          <w:sz w:val="24"/>
          <w:szCs w:val="24"/>
        </w:rPr>
        <w:t xml:space="preserve">Focused Review.  OFCCP staff will spend approximately 13 hours reviewing documentation in response to a focused review.  The burden is calculated </w:t>
      </w:r>
      <w:r w:rsidRPr="00DD01F5">
        <w:rPr>
          <w:rFonts w:ascii="Times New Roman" w:hAnsi="Times New Roman" w:cs="Times New Roman"/>
          <w:color w:val="000000"/>
          <w:sz w:val="24"/>
          <w:szCs w:val="24"/>
        </w:rPr>
        <w:lastRenderedPageBreak/>
        <w:t>at 19,500 hours (13 hours x 1,500 focused reviews).  The cost is $967,695(19,500 x ($33.99</w:t>
      </w:r>
      <w:r w:rsidRPr="009B52B5">
        <w:rPr>
          <w:rStyle w:val="FootnoteReference"/>
          <w:color w:val="000000"/>
        </w:rPr>
        <w:footnoteReference w:id="62"/>
      </w:r>
      <w:r w:rsidRPr="00DD01F5">
        <w:rPr>
          <w:rFonts w:ascii="Times New Roman" w:hAnsi="Times New Roman" w:cs="Times New Roman"/>
          <w:color w:val="000000"/>
          <w:sz w:val="24"/>
          <w:szCs w:val="24"/>
        </w:rPr>
        <w:t xml:space="preserve"> x 1.46</w:t>
      </w:r>
      <w:r w:rsidRPr="009B52B5">
        <w:rPr>
          <w:rStyle w:val="FootnoteReference"/>
          <w:color w:val="000000"/>
        </w:rPr>
        <w:footnoteReference w:id="63"/>
      </w:r>
      <w:r w:rsidRPr="00DD01F5">
        <w:rPr>
          <w:rFonts w:ascii="Times New Roman" w:hAnsi="Times New Roman" w:cs="Times New Roman"/>
          <w:color w:val="000000"/>
          <w:sz w:val="24"/>
          <w:szCs w:val="24"/>
        </w:rPr>
        <w:t>)).</w:t>
      </w:r>
    </w:p>
    <w:p w:rsidRPr="00DD01F5" w:rsidR="00336829" w:rsidP="00DD01F5" w:rsidRDefault="00336829" w14:paraId="394E74DB" w14:textId="77777777">
      <w:pPr>
        <w:tabs>
          <w:tab w:val="left" w:pos="-720"/>
        </w:tabs>
        <w:suppressAutoHyphens/>
        <w:spacing w:after="0" w:line="240" w:lineRule="auto"/>
        <w:ind w:left="720"/>
        <w:rPr>
          <w:rFonts w:ascii="Times New Roman" w:hAnsi="Times New Roman" w:cs="Times New Roman"/>
          <w:color w:val="000000"/>
          <w:sz w:val="24"/>
          <w:szCs w:val="24"/>
        </w:rPr>
      </w:pPr>
    </w:p>
    <w:p w:rsidRPr="00DD01F5" w:rsidR="00336829" w:rsidP="00DD01F5" w:rsidRDefault="00336829" w14:paraId="394E74DC" w14:textId="77777777">
      <w:pPr>
        <w:tabs>
          <w:tab w:val="left" w:pos="-720"/>
        </w:tabs>
        <w:suppressAutoHyphens/>
        <w:spacing w:after="0" w:line="240" w:lineRule="auto"/>
        <w:rPr>
          <w:rFonts w:ascii="Times New Roman" w:hAnsi="Times New Roman" w:cs="Times New Roman"/>
          <w:color w:val="000000"/>
          <w:sz w:val="24"/>
          <w:szCs w:val="24"/>
        </w:rPr>
      </w:pPr>
      <w:r w:rsidRPr="00DD01F5">
        <w:rPr>
          <w:rFonts w:ascii="Times New Roman" w:hAnsi="Times New Roman" w:cs="Times New Roman"/>
          <w:color w:val="000000"/>
          <w:sz w:val="24"/>
          <w:szCs w:val="24"/>
        </w:rPr>
        <w:t xml:space="preserve">The total cost to the federal government is 102,500 hours / $5,086,604. </w:t>
      </w:r>
    </w:p>
    <w:p w:rsidRPr="00DD01F5" w:rsidR="00336829" w:rsidP="00DD01F5" w:rsidRDefault="00336829" w14:paraId="394E74DD" w14:textId="77777777">
      <w:pPr>
        <w:tabs>
          <w:tab w:val="left" w:pos="-720"/>
        </w:tabs>
        <w:suppressAutoHyphens/>
        <w:spacing w:after="0" w:line="240" w:lineRule="auto"/>
        <w:ind w:right="994"/>
        <w:rPr>
          <w:rFonts w:ascii="Times New Roman" w:hAnsi="Times New Roman" w:cs="Times New Roman"/>
          <w:color w:val="000000"/>
          <w:sz w:val="24"/>
          <w:szCs w:val="24"/>
        </w:rPr>
      </w:pPr>
    </w:p>
    <w:p w:rsidRPr="00DD01F5" w:rsidR="00336829" w:rsidP="00DD01F5" w:rsidRDefault="00336829" w14:paraId="394E74DE" w14:textId="77777777">
      <w:pPr>
        <w:tabs>
          <w:tab w:val="left" w:pos="-720"/>
        </w:tabs>
        <w:suppressAutoHyphens/>
        <w:spacing w:after="0" w:line="240" w:lineRule="auto"/>
        <w:ind w:right="994"/>
        <w:rPr>
          <w:rFonts w:ascii="Times New Roman" w:hAnsi="Times New Roman" w:cs="Times New Roman"/>
          <w:color w:val="000000"/>
          <w:sz w:val="24"/>
          <w:szCs w:val="24"/>
        </w:rPr>
      </w:pPr>
    </w:p>
    <w:p w:rsidRPr="00DD01F5" w:rsidR="00336829" w:rsidP="00DD01F5" w:rsidRDefault="00D95A2D" w14:paraId="394E74DF" w14:textId="7D0247C8">
      <w:pPr>
        <w:tabs>
          <w:tab w:val="left" w:pos="-720"/>
        </w:tabs>
        <w:suppressAutoHyphens/>
        <w:spacing w:after="0" w:line="240" w:lineRule="auto"/>
        <w:ind w:right="994"/>
        <w:rPr>
          <w:rFonts w:ascii="Times New Roman" w:hAnsi="Times New Roman" w:cs="Times New Roman"/>
          <w:color w:val="000000"/>
          <w:sz w:val="24"/>
          <w:szCs w:val="24"/>
        </w:rPr>
      </w:pPr>
      <w:r>
        <w:rPr>
          <w:rFonts w:ascii="Times New Roman" w:hAnsi="Times New Roman" w:cs="Times New Roman"/>
          <w:color w:val="000000"/>
          <w:sz w:val="24"/>
          <w:szCs w:val="24"/>
        </w:rPr>
        <w:t>15.</w:t>
      </w:r>
      <w:r>
        <w:rPr>
          <w:rFonts w:ascii="Times New Roman" w:hAnsi="Times New Roman" w:cs="Times New Roman"/>
          <w:color w:val="000000"/>
          <w:sz w:val="24"/>
          <w:szCs w:val="24"/>
        </w:rPr>
        <w:tab/>
      </w:r>
      <w:r w:rsidRPr="00DD01F5" w:rsidR="00336829">
        <w:rPr>
          <w:rFonts w:ascii="Times New Roman" w:hAnsi="Times New Roman" w:cs="Times New Roman"/>
          <w:color w:val="000000"/>
          <w:sz w:val="24"/>
          <w:szCs w:val="24"/>
        </w:rPr>
        <w:t>Program Changes or Burden Adjustments</w:t>
      </w:r>
    </w:p>
    <w:p w:rsidRPr="00DD01F5" w:rsidR="00336829" w:rsidP="00DD01F5" w:rsidRDefault="00336829" w14:paraId="394E74E0" w14:textId="77777777">
      <w:pPr>
        <w:tabs>
          <w:tab w:val="left" w:pos="-720"/>
          <w:tab w:val="left" w:pos="0"/>
          <w:tab w:val="left" w:pos="1170"/>
          <w:tab w:val="left" w:pos="1260"/>
        </w:tabs>
        <w:spacing w:after="0" w:line="240" w:lineRule="auto"/>
        <w:ind w:left="720"/>
        <w:rPr>
          <w:rFonts w:ascii="Times New Roman" w:hAnsi="Times New Roman" w:cs="Times New Roman"/>
          <w:color w:val="000000"/>
          <w:sz w:val="24"/>
          <w:szCs w:val="24"/>
        </w:rPr>
      </w:pPr>
    </w:p>
    <w:p w:rsidRPr="00DD01F5" w:rsidR="00336829" w:rsidP="00DD01F5" w:rsidRDefault="00336829" w14:paraId="394E74E1" w14:textId="67D3013A">
      <w:pPr>
        <w:tabs>
          <w:tab w:val="left" w:pos="-720"/>
          <w:tab w:val="left" w:pos="0"/>
          <w:tab w:val="left" w:pos="1170"/>
          <w:tab w:val="left" w:pos="1260"/>
        </w:tabs>
        <w:spacing w:after="0" w:line="240" w:lineRule="auto"/>
        <w:rPr>
          <w:rFonts w:ascii="Times New Roman" w:hAnsi="Times New Roman" w:cs="Times New Roman"/>
          <w:color w:val="000000"/>
          <w:sz w:val="24"/>
          <w:szCs w:val="24"/>
        </w:rPr>
      </w:pPr>
      <w:r w:rsidRPr="00DD01F5">
        <w:rPr>
          <w:rFonts w:ascii="Times New Roman" w:hAnsi="Times New Roman" w:cs="Times New Roman"/>
          <w:color w:val="000000"/>
          <w:sz w:val="24"/>
          <w:szCs w:val="24"/>
        </w:rPr>
        <w:t>OFCCP is requesting OMB approval of 10,5</w:t>
      </w:r>
      <w:r w:rsidR="00D37E6C">
        <w:rPr>
          <w:rFonts w:ascii="Times New Roman" w:hAnsi="Times New Roman" w:cs="Times New Roman"/>
          <w:color w:val="000000"/>
          <w:sz w:val="24"/>
          <w:szCs w:val="24"/>
        </w:rPr>
        <w:t>67,633</w:t>
      </w:r>
      <w:r w:rsidRPr="00DD01F5">
        <w:rPr>
          <w:rFonts w:ascii="Times New Roman" w:hAnsi="Times New Roman" w:cs="Times New Roman"/>
          <w:color w:val="000000"/>
          <w:sz w:val="24"/>
          <w:szCs w:val="24"/>
        </w:rPr>
        <w:t>burden hours.  The previous clearance contained approval of 9,559,739 hours.  The increase in hours of the current request is attributable to a larger number of contractor establishments (112,007 in this request compared to 104,545 in the previous clearance).  A summary of the changes is outlined below.</w:t>
      </w:r>
      <w:r w:rsidRPr="00DD01F5">
        <w:rPr>
          <w:rFonts w:ascii="Times New Roman" w:hAnsi="Times New Roman" w:cs="Times New Roman"/>
          <w:sz w:val="24"/>
          <w:szCs w:val="24"/>
        </w:rPr>
        <w:t xml:space="preserve">   </w:t>
      </w:r>
    </w:p>
    <w:p w:rsidRPr="00DD01F5" w:rsidR="00336829" w:rsidP="00DD01F5" w:rsidRDefault="00336829" w14:paraId="394E74E2" w14:textId="77777777">
      <w:pPr>
        <w:tabs>
          <w:tab w:val="left" w:pos="-720"/>
        </w:tabs>
        <w:suppressAutoHyphens/>
        <w:spacing w:after="0" w:line="240" w:lineRule="auto"/>
        <w:ind w:left="720"/>
        <w:rPr>
          <w:rFonts w:ascii="Times New Roman" w:hAnsi="Times New Roman" w:cs="Times New Roman"/>
          <w:color w:val="000000"/>
          <w:sz w:val="24"/>
          <w:szCs w:val="24"/>
        </w:rPr>
      </w:pPr>
    </w:p>
    <w:p w:rsidRPr="00DD01F5" w:rsidR="00336829" w:rsidP="00336829" w:rsidRDefault="00336829" w14:paraId="394E74E3" w14:textId="77777777">
      <w:pPr>
        <w:pStyle w:val="ListParagraph"/>
        <w:numPr>
          <w:ilvl w:val="0"/>
          <w:numId w:val="42"/>
        </w:numPr>
        <w:tabs>
          <w:tab w:val="left" w:pos="-720"/>
        </w:tabs>
        <w:suppressAutoHyphens/>
        <w:ind w:left="360" w:right="994"/>
        <w:rPr>
          <w:color w:val="000000"/>
          <w:sz w:val="24"/>
          <w:szCs w:val="24"/>
        </w:rPr>
      </w:pPr>
      <w:r w:rsidRPr="00DD01F5">
        <w:rPr>
          <w:color w:val="000000"/>
          <w:sz w:val="24"/>
          <w:szCs w:val="24"/>
        </w:rPr>
        <w:t xml:space="preserve">Recordkeeping Burden Hours </w:t>
      </w:r>
    </w:p>
    <w:p w:rsidRPr="00DD01F5" w:rsidR="00336829" w:rsidP="00795FDE" w:rsidRDefault="00336829" w14:paraId="394E74E4" w14:textId="77777777">
      <w:pPr>
        <w:tabs>
          <w:tab w:val="left" w:pos="-720"/>
        </w:tabs>
        <w:suppressAutoHyphens/>
        <w:spacing w:after="0" w:line="240" w:lineRule="auto"/>
        <w:ind w:left="720" w:right="994"/>
        <w:rPr>
          <w:rFonts w:ascii="Times New Roman" w:hAnsi="Times New Roman" w:cs="Times New Roman"/>
          <w:color w:val="000000"/>
          <w:sz w:val="24"/>
          <w:szCs w:val="24"/>
        </w:rPr>
      </w:pPr>
    </w:p>
    <w:p w:rsidR="00336829" w:rsidRDefault="00336829" w14:paraId="394E74E5" w14:textId="77777777">
      <w:pPr>
        <w:pStyle w:val="ListParagraph"/>
        <w:numPr>
          <w:ilvl w:val="0"/>
          <w:numId w:val="43"/>
        </w:numPr>
        <w:tabs>
          <w:tab w:val="left" w:pos="-720"/>
        </w:tabs>
        <w:suppressAutoHyphens/>
        <w:ind w:left="360" w:right="994"/>
        <w:rPr>
          <w:color w:val="000000"/>
          <w:sz w:val="24"/>
          <w:szCs w:val="24"/>
        </w:rPr>
      </w:pPr>
      <w:r>
        <w:rPr>
          <w:color w:val="000000"/>
          <w:sz w:val="24"/>
          <w:szCs w:val="24"/>
        </w:rPr>
        <w:t>Preservation of personnel or employment records</w:t>
      </w:r>
    </w:p>
    <w:p w:rsidR="00336829" w:rsidP="00336829" w:rsidRDefault="00336829" w14:paraId="394E74E6" w14:textId="77777777">
      <w:pPr>
        <w:pStyle w:val="ListParagraph"/>
        <w:tabs>
          <w:tab w:val="left" w:pos="-720"/>
        </w:tabs>
        <w:suppressAutoHyphens/>
        <w:ind w:left="360" w:right="994" w:hanging="360"/>
        <w:rPr>
          <w:color w:val="000000"/>
          <w:sz w:val="24"/>
          <w:szCs w:val="24"/>
        </w:rPr>
      </w:pPr>
    </w:p>
    <w:p w:rsidR="00336829" w:rsidP="00D95A2D" w:rsidRDefault="00336829" w14:paraId="394E74E7" w14:textId="77777777">
      <w:pPr>
        <w:pStyle w:val="ListParagraph"/>
        <w:tabs>
          <w:tab w:val="left" w:pos="-720"/>
        </w:tabs>
        <w:suppressAutoHyphens/>
        <w:ind w:left="360" w:right="994" w:hanging="360"/>
        <w:rPr>
          <w:color w:val="000000"/>
          <w:sz w:val="24"/>
          <w:szCs w:val="24"/>
        </w:rPr>
      </w:pPr>
      <w:r>
        <w:rPr>
          <w:color w:val="000000"/>
          <w:sz w:val="24"/>
          <w:szCs w:val="24"/>
        </w:rPr>
        <w:lastRenderedPageBreak/>
        <w:tab/>
        <w:t>The previous submission included zero hours.  The current request is also for zero hours.  The burden associated with records maintained by contractors with fewer than 50 employees is covered by UGESP</w:t>
      </w:r>
      <w:r>
        <w:t xml:space="preserve"> </w:t>
      </w:r>
      <w:r>
        <w:rPr>
          <w:color w:val="000000"/>
          <w:sz w:val="24"/>
          <w:szCs w:val="24"/>
        </w:rPr>
        <w:t>and by contractors with 50 or more employees is covered by the AAP recordkeeping requirements (except for contractors with 1 to</w:t>
      </w:r>
      <w:r w:rsidR="0053086C">
        <w:rPr>
          <w:color w:val="000000"/>
          <w:sz w:val="24"/>
          <w:szCs w:val="24"/>
        </w:rPr>
        <w:t xml:space="preserve"> </w:t>
      </w:r>
      <w:r>
        <w:rPr>
          <w:color w:val="000000"/>
          <w:sz w:val="24"/>
          <w:szCs w:val="24"/>
        </w:rPr>
        <w:t xml:space="preserve">14 employees, the burden for which is covered under this ICR). </w:t>
      </w:r>
    </w:p>
    <w:p w:rsidRPr="00DD01F5" w:rsidR="00336829" w:rsidP="00D95A2D" w:rsidRDefault="00336829" w14:paraId="394E74E8" w14:textId="77777777">
      <w:pPr>
        <w:tabs>
          <w:tab w:val="left" w:pos="-720"/>
        </w:tabs>
        <w:suppressAutoHyphens/>
        <w:spacing w:after="0" w:line="240" w:lineRule="auto"/>
        <w:ind w:left="180" w:right="994"/>
        <w:rPr>
          <w:rFonts w:ascii="Times New Roman" w:hAnsi="Times New Roman" w:cs="Times New Roman"/>
          <w:color w:val="000000"/>
          <w:sz w:val="24"/>
          <w:szCs w:val="24"/>
        </w:rPr>
      </w:pPr>
    </w:p>
    <w:p w:rsidR="00336829" w:rsidP="00D95A2D" w:rsidRDefault="00336829" w14:paraId="394E74E9" w14:textId="77777777">
      <w:pPr>
        <w:pStyle w:val="ListParagraph"/>
        <w:numPr>
          <w:ilvl w:val="0"/>
          <w:numId w:val="43"/>
        </w:numPr>
        <w:tabs>
          <w:tab w:val="left" w:pos="-720"/>
        </w:tabs>
        <w:suppressAutoHyphens/>
        <w:ind w:left="360" w:right="994"/>
        <w:rPr>
          <w:color w:val="000000"/>
          <w:sz w:val="24"/>
          <w:szCs w:val="24"/>
        </w:rPr>
      </w:pPr>
      <w:r>
        <w:rPr>
          <w:color w:val="000000"/>
          <w:sz w:val="24"/>
          <w:szCs w:val="24"/>
        </w:rPr>
        <w:t>Initial Development of an AAP</w:t>
      </w:r>
    </w:p>
    <w:p w:rsidR="00336829" w:rsidP="00D95A2D" w:rsidRDefault="00336829" w14:paraId="394E74EA" w14:textId="77777777">
      <w:pPr>
        <w:pStyle w:val="ListParagraph"/>
        <w:tabs>
          <w:tab w:val="left" w:pos="-720"/>
        </w:tabs>
        <w:suppressAutoHyphens/>
        <w:ind w:left="360" w:right="994" w:hanging="360"/>
        <w:rPr>
          <w:color w:val="000000"/>
          <w:sz w:val="24"/>
          <w:szCs w:val="24"/>
        </w:rPr>
      </w:pPr>
    </w:p>
    <w:p w:rsidR="00336829" w:rsidP="00D95A2D" w:rsidRDefault="00336829" w14:paraId="394E74EB" w14:textId="77777777">
      <w:pPr>
        <w:pStyle w:val="BlockText"/>
        <w:ind w:left="360" w:right="0" w:hanging="360"/>
        <w:rPr>
          <w:rFonts w:ascii="Times New Roman" w:hAnsi="Times New Roman"/>
          <w:color w:val="000000"/>
          <w:szCs w:val="24"/>
        </w:rPr>
      </w:pPr>
      <w:r>
        <w:rPr>
          <w:rFonts w:ascii="Times New Roman" w:hAnsi="Times New Roman"/>
          <w:color w:val="000000"/>
          <w:szCs w:val="24"/>
        </w:rPr>
        <w:tab/>
        <w:t>The previous submission included 109,459 hours.  The current request is 118,720 hours for an adjustment increase of 9,261 hours</w:t>
      </w:r>
      <w:r w:rsidR="0053086C">
        <w:rPr>
          <w:rFonts w:ascii="Times New Roman" w:hAnsi="Times New Roman"/>
          <w:color w:val="000000"/>
          <w:szCs w:val="24"/>
        </w:rPr>
        <w:t xml:space="preserve">.  </w:t>
      </w:r>
      <w:r>
        <w:rPr>
          <w:rFonts w:ascii="Times New Roman" w:hAnsi="Times New Roman"/>
          <w:color w:val="000000"/>
          <w:szCs w:val="24"/>
        </w:rPr>
        <w:t xml:space="preserve">The increase is attributable to the higher number of contractor establishments used in the current ICR compared to the previous ICR. </w:t>
      </w:r>
    </w:p>
    <w:p w:rsidRPr="00DD01F5" w:rsidR="00336829" w:rsidP="00D95A2D" w:rsidRDefault="00336829" w14:paraId="394E74EC" w14:textId="77777777">
      <w:pPr>
        <w:tabs>
          <w:tab w:val="left" w:pos="-720"/>
        </w:tabs>
        <w:suppressAutoHyphens/>
        <w:spacing w:after="0" w:line="240" w:lineRule="auto"/>
        <w:ind w:left="180"/>
        <w:rPr>
          <w:rFonts w:ascii="Times New Roman" w:hAnsi="Times New Roman" w:cs="Times New Roman"/>
          <w:color w:val="000000"/>
          <w:sz w:val="24"/>
          <w:szCs w:val="24"/>
          <w:highlight w:val="yellow"/>
        </w:rPr>
      </w:pPr>
    </w:p>
    <w:p w:rsidR="00336829" w:rsidP="00D95A2D" w:rsidRDefault="00336829" w14:paraId="394E74ED" w14:textId="77777777">
      <w:pPr>
        <w:pStyle w:val="ListParagraph"/>
        <w:numPr>
          <w:ilvl w:val="0"/>
          <w:numId w:val="43"/>
        </w:numPr>
        <w:tabs>
          <w:tab w:val="left" w:pos="-720"/>
          <w:tab w:val="left" w:pos="0"/>
          <w:tab w:val="left" w:pos="360"/>
          <w:tab w:val="left" w:pos="1170"/>
        </w:tabs>
        <w:suppressAutoHyphens/>
        <w:ind w:left="360" w:right="994"/>
        <w:rPr>
          <w:color w:val="000000"/>
          <w:sz w:val="24"/>
          <w:szCs w:val="24"/>
        </w:rPr>
      </w:pPr>
      <w:r>
        <w:rPr>
          <w:color w:val="000000"/>
          <w:sz w:val="24"/>
          <w:szCs w:val="24"/>
        </w:rPr>
        <w:t>Annual Update of an AAP</w:t>
      </w:r>
    </w:p>
    <w:p w:rsidR="00336829" w:rsidP="00D95A2D" w:rsidRDefault="00336829" w14:paraId="394E74EE" w14:textId="77777777">
      <w:pPr>
        <w:tabs>
          <w:tab w:val="left" w:pos="-720"/>
          <w:tab w:val="left" w:pos="0"/>
          <w:tab w:val="left" w:pos="360"/>
          <w:tab w:val="left" w:pos="1170"/>
        </w:tabs>
        <w:suppressAutoHyphens/>
        <w:spacing w:after="0" w:line="240" w:lineRule="auto"/>
        <w:ind w:left="360" w:right="994" w:hanging="360"/>
        <w:rPr>
          <w:color w:val="000000"/>
          <w:sz w:val="24"/>
          <w:szCs w:val="24"/>
        </w:rPr>
      </w:pPr>
    </w:p>
    <w:p w:rsidR="00336829" w:rsidP="00D95A2D" w:rsidRDefault="00336829" w14:paraId="394E74EF" w14:textId="77777777">
      <w:pPr>
        <w:pStyle w:val="BlockText"/>
        <w:tabs>
          <w:tab w:val="left" w:pos="360"/>
        </w:tabs>
        <w:ind w:left="360" w:right="0" w:hanging="360"/>
        <w:rPr>
          <w:rFonts w:ascii="Times New Roman" w:hAnsi="Times New Roman"/>
          <w:color w:val="000000"/>
          <w:szCs w:val="24"/>
        </w:rPr>
      </w:pPr>
      <w:r>
        <w:rPr>
          <w:rFonts w:ascii="Times New Roman" w:hAnsi="Times New Roman"/>
          <w:color w:val="000000"/>
          <w:szCs w:val="24"/>
        </w:rPr>
        <w:tab/>
        <w:t>The previous submission included 4,597,669 hours</w:t>
      </w:r>
      <w:r w:rsidR="0053086C">
        <w:rPr>
          <w:rFonts w:ascii="Times New Roman" w:hAnsi="Times New Roman"/>
          <w:color w:val="000000"/>
          <w:szCs w:val="24"/>
        </w:rPr>
        <w:t xml:space="preserve">.  </w:t>
      </w:r>
      <w:r>
        <w:rPr>
          <w:rFonts w:ascii="Times New Roman" w:hAnsi="Times New Roman"/>
          <w:color w:val="000000"/>
          <w:szCs w:val="24"/>
        </w:rPr>
        <w:t>The current request is 5,100,802 hours for an adjustment increase of 503,133</w:t>
      </w:r>
      <w:r w:rsidR="00795FDE">
        <w:rPr>
          <w:rFonts w:ascii="Times New Roman" w:hAnsi="Times New Roman"/>
          <w:color w:val="000000"/>
          <w:szCs w:val="24"/>
        </w:rPr>
        <w:t xml:space="preserve"> </w:t>
      </w:r>
      <w:r>
        <w:rPr>
          <w:rFonts w:ascii="Times New Roman" w:hAnsi="Times New Roman"/>
          <w:color w:val="000000"/>
          <w:szCs w:val="24"/>
        </w:rPr>
        <w:t xml:space="preserve">hours.  The increase is attributable to the higher </w:t>
      </w:r>
      <w:r>
        <w:rPr>
          <w:rFonts w:ascii="Times New Roman" w:hAnsi="Times New Roman"/>
          <w:color w:val="000000"/>
          <w:szCs w:val="24"/>
        </w:rPr>
        <w:lastRenderedPageBreak/>
        <w:t xml:space="preserve">number of contractor establishments used in the current ICR compared to the previous ICR. </w:t>
      </w:r>
    </w:p>
    <w:p w:rsidR="00336829" w:rsidP="00336829" w:rsidRDefault="00336829" w14:paraId="394E74F0" w14:textId="77777777">
      <w:pPr>
        <w:pStyle w:val="BlockText"/>
        <w:ind w:left="360" w:right="0" w:hanging="360"/>
        <w:rPr>
          <w:rFonts w:ascii="Times New Roman" w:hAnsi="Times New Roman"/>
          <w:color w:val="000000"/>
          <w:szCs w:val="24"/>
        </w:rPr>
      </w:pPr>
    </w:p>
    <w:p w:rsidR="00336829" w:rsidP="005C0B6D" w:rsidRDefault="00336829" w14:paraId="394E74F1" w14:textId="77777777">
      <w:pPr>
        <w:pStyle w:val="BlockText"/>
        <w:numPr>
          <w:ilvl w:val="0"/>
          <w:numId w:val="43"/>
        </w:numPr>
        <w:ind w:left="360" w:right="0"/>
        <w:rPr>
          <w:rFonts w:ascii="Times New Roman" w:hAnsi="Times New Roman"/>
          <w:color w:val="000000"/>
          <w:szCs w:val="24"/>
        </w:rPr>
      </w:pPr>
      <w:r>
        <w:rPr>
          <w:rFonts w:ascii="Times New Roman" w:hAnsi="Times New Roman"/>
          <w:color w:val="000000"/>
          <w:szCs w:val="24"/>
        </w:rPr>
        <w:t>Maintenance of an AAP</w:t>
      </w:r>
    </w:p>
    <w:p w:rsidR="00336829" w:rsidP="005C0B6D" w:rsidRDefault="00336829" w14:paraId="394E74F2" w14:textId="77777777">
      <w:pPr>
        <w:tabs>
          <w:tab w:val="left" w:pos="-720"/>
          <w:tab w:val="left" w:pos="0"/>
          <w:tab w:val="left" w:pos="720"/>
        </w:tabs>
        <w:suppressAutoHyphens/>
        <w:spacing w:after="0" w:line="240" w:lineRule="auto"/>
        <w:ind w:left="360" w:right="994" w:hanging="360"/>
        <w:rPr>
          <w:color w:val="000000"/>
          <w:sz w:val="24"/>
          <w:szCs w:val="24"/>
        </w:rPr>
      </w:pPr>
    </w:p>
    <w:p w:rsidR="00336829" w:rsidP="005C0B6D" w:rsidRDefault="00336829" w14:paraId="394E74F3" w14:textId="77777777">
      <w:pPr>
        <w:pStyle w:val="BlockText"/>
        <w:ind w:left="360" w:right="0" w:hanging="360"/>
        <w:rPr>
          <w:rFonts w:ascii="Times New Roman" w:hAnsi="Times New Roman"/>
          <w:color w:val="000000"/>
          <w:szCs w:val="24"/>
        </w:rPr>
      </w:pPr>
      <w:r>
        <w:rPr>
          <w:rFonts w:ascii="Times New Roman" w:hAnsi="Times New Roman"/>
          <w:color w:val="000000"/>
          <w:szCs w:val="24"/>
        </w:rPr>
        <w:tab/>
        <w:t xml:space="preserve">The previous submission included 4,644,131 hours.  The current request is 5,152,322 hours for an adjustment increase of 508,191 hours.  The increase is attributable to the higher number of contractor establishments used in the current ICR compared to the previous ICR. </w:t>
      </w:r>
    </w:p>
    <w:p w:rsidR="00336829" w:rsidP="00336829" w:rsidRDefault="00336829" w14:paraId="394E74F4" w14:textId="77777777">
      <w:pPr>
        <w:pStyle w:val="BlockText"/>
        <w:ind w:left="180"/>
        <w:rPr>
          <w:rFonts w:ascii="Times New Roman" w:hAnsi="Times New Roman"/>
          <w:szCs w:val="24"/>
        </w:rPr>
      </w:pPr>
    </w:p>
    <w:p w:rsidR="00336829" w:rsidP="00336829" w:rsidRDefault="00336829" w14:paraId="394E74F5" w14:textId="77777777">
      <w:pPr>
        <w:pStyle w:val="ListParagraph"/>
        <w:numPr>
          <w:ilvl w:val="0"/>
          <w:numId w:val="43"/>
        </w:numPr>
        <w:tabs>
          <w:tab w:val="left" w:pos="-720"/>
        </w:tabs>
        <w:suppressAutoHyphens/>
        <w:ind w:left="360" w:right="994"/>
        <w:rPr>
          <w:color w:val="000000"/>
          <w:sz w:val="24"/>
          <w:szCs w:val="24"/>
        </w:rPr>
      </w:pPr>
      <w:r>
        <w:rPr>
          <w:color w:val="000000"/>
          <w:sz w:val="24"/>
          <w:szCs w:val="24"/>
        </w:rPr>
        <w:t>Uniform Guidelines on Employee Selection Procedures</w:t>
      </w:r>
    </w:p>
    <w:p w:rsidR="00336829" w:rsidP="00336829" w:rsidRDefault="00336829" w14:paraId="394E74F6" w14:textId="77777777">
      <w:pPr>
        <w:pStyle w:val="ListParagraph"/>
        <w:tabs>
          <w:tab w:val="left" w:pos="-720"/>
        </w:tabs>
        <w:suppressAutoHyphens/>
        <w:ind w:left="360" w:right="994" w:hanging="360"/>
        <w:rPr>
          <w:color w:val="000000"/>
          <w:sz w:val="24"/>
          <w:szCs w:val="24"/>
        </w:rPr>
      </w:pPr>
    </w:p>
    <w:p w:rsidR="00336829" w:rsidP="00336829" w:rsidRDefault="00336829" w14:paraId="394E74F7" w14:textId="77777777">
      <w:pPr>
        <w:pStyle w:val="BlockText"/>
        <w:ind w:left="360" w:right="0" w:hanging="360"/>
        <w:rPr>
          <w:rFonts w:ascii="Times New Roman" w:hAnsi="Times New Roman"/>
          <w:color w:val="000000"/>
          <w:szCs w:val="24"/>
        </w:rPr>
      </w:pPr>
      <w:r>
        <w:rPr>
          <w:rFonts w:ascii="Times New Roman" w:hAnsi="Times New Roman"/>
          <w:color w:val="000000"/>
          <w:szCs w:val="24"/>
        </w:rPr>
        <w:tab/>
        <w:t>The previous submission included 7,094 hours.  The current request is 2,032 hours for an adjustment decrease of 5,062 hours.  The decrease is attributable to the decrease in the number of contractor establishments that employ 1 to</w:t>
      </w:r>
      <w:r w:rsidR="0053086C">
        <w:rPr>
          <w:rFonts w:ascii="Times New Roman" w:hAnsi="Times New Roman"/>
          <w:color w:val="000000"/>
          <w:szCs w:val="24"/>
        </w:rPr>
        <w:t xml:space="preserve"> </w:t>
      </w:r>
      <w:r>
        <w:rPr>
          <w:rFonts w:ascii="Times New Roman" w:hAnsi="Times New Roman"/>
          <w:color w:val="000000"/>
          <w:szCs w:val="24"/>
        </w:rPr>
        <w:t xml:space="preserve">14 employees, based on EEO-1 report data. </w:t>
      </w:r>
    </w:p>
    <w:p w:rsidRPr="009B52B5" w:rsidR="00336829" w:rsidRDefault="00336829" w14:paraId="394E74F8" w14:textId="77777777">
      <w:pPr>
        <w:pStyle w:val="BlockText"/>
        <w:ind w:left="1440" w:right="0"/>
        <w:rPr>
          <w:rFonts w:ascii="Times New Roman" w:hAnsi="Times New Roman"/>
          <w:b/>
          <w:color w:val="000000"/>
          <w:szCs w:val="24"/>
        </w:rPr>
      </w:pPr>
    </w:p>
    <w:p w:rsidRPr="00DD01F5" w:rsidR="00336829" w:rsidP="00DD01F5" w:rsidRDefault="00336829" w14:paraId="394E74F9" w14:textId="77777777">
      <w:pPr>
        <w:tabs>
          <w:tab w:val="left" w:pos="-720"/>
          <w:tab w:val="left" w:pos="0"/>
          <w:tab w:val="left" w:pos="900"/>
        </w:tabs>
        <w:suppressAutoHyphens/>
        <w:spacing w:after="0" w:line="240" w:lineRule="auto"/>
        <w:ind w:left="360" w:right="994" w:hanging="360"/>
        <w:rPr>
          <w:rFonts w:ascii="Times New Roman" w:hAnsi="Times New Roman" w:cs="Times New Roman"/>
          <w:color w:val="000000"/>
          <w:sz w:val="24"/>
          <w:szCs w:val="24"/>
        </w:rPr>
      </w:pPr>
      <w:r w:rsidRPr="00DD01F5">
        <w:rPr>
          <w:rFonts w:ascii="Times New Roman" w:hAnsi="Times New Roman" w:cs="Times New Roman"/>
          <w:color w:val="000000"/>
          <w:sz w:val="24"/>
          <w:szCs w:val="24"/>
        </w:rPr>
        <w:t>b.</w:t>
      </w:r>
      <w:r w:rsidRPr="00DD01F5">
        <w:rPr>
          <w:rFonts w:ascii="Times New Roman" w:hAnsi="Times New Roman" w:cs="Times New Roman"/>
          <w:color w:val="000000"/>
          <w:sz w:val="24"/>
          <w:szCs w:val="24"/>
        </w:rPr>
        <w:tab/>
        <w:t>Reporting Burden Hours</w:t>
      </w:r>
    </w:p>
    <w:p w:rsidR="00336829" w:rsidP="00DD01F5" w:rsidRDefault="00336829" w14:paraId="394E74FA" w14:textId="77777777">
      <w:pPr>
        <w:tabs>
          <w:tab w:val="left" w:pos="-720"/>
          <w:tab w:val="left" w:pos="0"/>
          <w:tab w:val="left" w:pos="720"/>
          <w:tab w:val="left" w:pos="1440"/>
        </w:tabs>
        <w:suppressAutoHyphens/>
        <w:spacing w:after="0" w:line="240" w:lineRule="auto"/>
        <w:ind w:left="360" w:right="994"/>
        <w:rPr>
          <w:rFonts w:ascii="Times New Roman" w:hAnsi="Times New Roman" w:cs="Times New Roman"/>
          <w:color w:val="000000"/>
          <w:sz w:val="24"/>
          <w:szCs w:val="24"/>
        </w:rPr>
      </w:pPr>
    </w:p>
    <w:p w:rsidR="0014678D" w:rsidP="00DD01F5" w:rsidRDefault="0014678D" w14:paraId="394E74FB" w14:textId="77777777">
      <w:pPr>
        <w:tabs>
          <w:tab w:val="left" w:pos="-720"/>
          <w:tab w:val="left" w:pos="0"/>
          <w:tab w:val="left" w:pos="720"/>
          <w:tab w:val="left" w:pos="1440"/>
        </w:tabs>
        <w:suppressAutoHyphens/>
        <w:spacing w:after="0" w:line="240" w:lineRule="auto"/>
        <w:ind w:left="360" w:right="994"/>
        <w:rPr>
          <w:rFonts w:ascii="Times New Roman" w:hAnsi="Times New Roman" w:cs="Times New Roman"/>
          <w:color w:val="000000"/>
          <w:sz w:val="24"/>
          <w:szCs w:val="24"/>
        </w:rPr>
      </w:pPr>
      <w:r w:rsidRPr="0014678D">
        <w:rPr>
          <w:rFonts w:ascii="Times New Roman" w:hAnsi="Times New Roman" w:cs="Times New Roman"/>
          <w:color w:val="000000"/>
          <w:sz w:val="24"/>
          <w:szCs w:val="24"/>
        </w:rPr>
        <w:lastRenderedPageBreak/>
        <w:t>OFCCP anticipates conducting 5,000 compliance evaluations (compliance reviews, compliance checks, and focused reviews) as described below.</w:t>
      </w:r>
    </w:p>
    <w:p w:rsidRPr="00DD01F5" w:rsidR="0014678D" w:rsidP="00DD01F5" w:rsidRDefault="0014678D" w14:paraId="394E74FC" w14:textId="77777777">
      <w:pPr>
        <w:tabs>
          <w:tab w:val="left" w:pos="-720"/>
          <w:tab w:val="left" w:pos="0"/>
          <w:tab w:val="left" w:pos="720"/>
          <w:tab w:val="left" w:pos="1440"/>
        </w:tabs>
        <w:suppressAutoHyphens/>
        <w:spacing w:after="0" w:line="240" w:lineRule="auto"/>
        <w:ind w:left="360" w:right="994"/>
        <w:rPr>
          <w:rFonts w:ascii="Times New Roman" w:hAnsi="Times New Roman" w:cs="Times New Roman"/>
          <w:color w:val="000000"/>
          <w:sz w:val="24"/>
          <w:szCs w:val="24"/>
        </w:rPr>
      </w:pPr>
    </w:p>
    <w:p w:rsidRPr="00DD01F5" w:rsidR="00336829" w:rsidRDefault="00795FDE" w14:paraId="394E74FD" w14:textId="77777777">
      <w:pPr>
        <w:numPr>
          <w:ilvl w:val="0"/>
          <w:numId w:val="44"/>
        </w:numPr>
        <w:tabs>
          <w:tab w:val="left" w:pos="-720"/>
          <w:tab w:val="left" w:pos="0"/>
          <w:tab w:val="left" w:pos="720"/>
          <w:tab w:val="left" w:pos="1530"/>
        </w:tabs>
        <w:suppressAutoHyphens/>
        <w:spacing w:after="0" w:line="240" w:lineRule="auto"/>
        <w:ind w:left="360" w:right="994"/>
        <w:rPr>
          <w:rFonts w:ascii="Times New Roman" w:hAnsi="Times New Roman" w:cs="Times New Roman"/>
          <w:color w:val="000000"/>
          <w:sz w:val="24"/>
          <w:szCs w:val="24"/>
        </w:rPr>
      </w:pPr>
      <w:r>
        <w:rPr>
          <w:rFonts w:ascii="Times New Roman" w:hAnsi="Times New Roman" w:cs="Times New Roman"/>
          <w:color w:val="000000"/>
          <w:sz w:val="24"/>
          <w:szCs w:val="24"/>
        </w:rPr>
        <w:t xml:space="preserve">Compliance Review </w:t>
      </w:r>
      <w:r w:rsidRPr="00DD01F5" w:rsidR="00336829">
        <w:rPr>
          <w:rFonts w:ascii="Times New Roman" w:hAnsi="Times New Roman" w:cs="Times New Roman"/>
          <w:color w:val="000000"/>
          <w:sz w:val="24"/>
          <w:szCs w:val="24"/>
        </w:rPr>
        <w:t>Scheduling Letter</w:t>
      </w:r>
    </w:p>
    <w:p w:rsidRPr="00DD01F5" w:rsidR="00336829" w:rsidP="00DD01F5" w:rsidRDefault="00336829" w14:paraId="394E74FE" w14:textId="77777777">
      <w:pPr>
        <w:tabs>
          <w:tab w:val="left" w:pos="-720"/>
          <w:tab w:val="left" w:pos="0"/>
          <w:tab w:val="left" w:pos="720"/>
          <w:tab w:val="left" w:pos="1530"/>
        </w:tabs>
        <w:suppressAutoHyphens/>
        <w:spacing w:after="0" w:line="240" w:lineRule="auto"/>
        <w:ind w:left="360" w:right="994"/>
        <w:rPr>
          <w:rFonts w:ascii="Times New Roman" w:hAnsi="Times New Roman" w:cs="Times New Roman"/>
          <w:color w:val="000000"/>
          <w:sz w:val="24"/>
          <w:szCs w:val="24"/>
        </w:rPr>
      </w:pPr>
    </w:p>
    <w:p w:rsidRPr="009B52B5" w:rsidR="00336829" w:rsidRDefault="00336829" w14:paraId="394E74FF" w14:textId="48C70F65">
      <w:pPr>
        <w:pStyle w:val="ListParagraph"/>
        <w:tabs>
          <w:tab w:val="left" w:pos="-720"/>
          <w:tab w:val="left" w:pos="0"/>
          <w:tab w:val="left" w:pos="720"/>
        </w:tabs>
        <w:suppressAutoHyphens/>
        <w:ind w:left="360"/>
        <w:rPr>
          <w:color w:val="000000"/>
          <w:sz w:val="24"/>
          <w:szCs w:val="24"/>
        </w:rPr>
      </w:pPr>
      <w:r w:rsidRPr="009B52B5">
        <w:rPr>
          <w:color w:val="000000"/>
          <w:sz w:val="24"/>
          <w:szCs w:val="24"/>
        </w:rPr>
        <w:t xml:space="preserve">The previous submission included a total of 96,841 burden hours associated with the </w:t>
      </w:r>
      <w:r w:rsidR="00795FDE">
        <w:rPr>
          <w:color w:val="000000"/>
          <w:sz w:val="24"/>
          <w:szCs w:val="24"/>
        </w:rPr>
        <w:t xml:space="preserve">compliance review </w:t>
      </w:r>
      <w:r w:rsidRPr="009B52B5">
        <w:rPr>
          <w:color w:val="000000"/>
          <w:sz w:val="24"/>
          <w:szCs w:val="24"/>
        </w:rPr>
        <w:t>scheduling letter.  The current request is for 7</w:t>
      </w:r>
      <w:r w:rsidR="00D37E6C">
        <w:rPr>
          <w:color w:val="000000"/>
          <w:sz w:val="24"/>
          <w:szCs w:val="24"/>
        </w:rPr>
        <w:t>0,000</w:t>
      </w:r>
      <w:r w:rsidRPr="009B52B5">
        <w:rPr>
          <w:color w:val="000000"/>
          <w:sz w:val="24"/>
          <w:szCs w:val="24"/>
        </w:rPr>
        <w:t>hours for an adjustment decrease of 2</w:t>
      </w:r>
      <w:r w:rsidR="00D37E6C">
        <w:rPr>
          <w:color w:val="000000"/>
          <w:sz w:val="24"/>
          <w:szCs w:val="24"/>
        </w:rPr>
        <w:t>6,841</w:t>
      </w:r>
      <w:r w:rsidRPr="009B52B5">
        <w:rPr>
          <w:color w:val="000000"/>
          <w:sz w:val="24"/>
          <w:szCs w:val="24"/>
        </w:rPr>
        <w:t xml:space="preserve"> hours.  </w:t>
      </w:r>
      <w:r w:rsidR="00C66C99">
        <w:rPr>
          <w:color w:val="000000"/>
          <w:sz w:val="24"/>
          <w:szCs w:val="24"/>
        </w:rPr>
        <w:t>T</w:t>
      </w:r>
      <w:r w:rsidRPr="009B52B5">
        <w:rPr>
          <w:color w:val="000000"/>
          <w:sz w:val="24"/>
          <w:szCs w:val="24"/>
        </w:rPr>
        <w:t xml:space="preserve">he overall burden </w:t>
      </w:r>
      <w:r w:rsidR="00C66C99">
        <w:rPr>
          <w:color w:val="000000"/>
          <w:sz w:val="24"/>
          <w:szCs w:val="24"/>
        </w:rPr>
        <w:t xml:space="preserve">for the compliance review scheduling letter </w:t>
      </w:r>
      <w:r w:rsidRPr="009B52B5">
        <w:rPr>
          <w:color w:val="000000"/>
          <w:sz w:val="24"/>
          <w:szCs w:val="24"/>
        </w:rPr>
        <w:t xml:space="preserve">declined because OFCCP anticipates conducting fewer compliance reviews than were anticipated in the previous submission (3,500 in 2016 vs. 2,500 in this submission).  </w:t>
      </w:r>
    </w:p>
    <w:p w:rsidRPr="00DD01F5" w:rsidR="00336829" w:rsidP="00DD01F5" w:rsidRDefault="00336829" w14:paraId="394E7500" w14:textId="77777777">
      <w:pPr>
        <w:tabs>
          <w:tab w:val="left" w:pos="-720"/>
          <w:tab w:val="left" w:pos="0"/>
          <w:tab w:val="left" w:pos="720"/>
          <w:tab w:val="left" w:pos="1440"/>
        </w:tabs>
        <w:suppressAutoHyphens/>
        <w:spacing w:after="0" w:line="240" w:lineRule="auto"/>
        <w:ind w:left="360" w:right="994"/>
        <w:rPr>
          <w:rFonts w:ascii="Times New Roman" w:hAnsi="Times New Roman" w:cs="Times New Roman"/>
          <w:color w:val="000000"/>
          <w:sz w:val="24"/>
          <w:szCs w:val="24"/>
        </w:rPr>
      </w:pPr>
    </w:p>
    <w:p w:rsidRPr="00DD01F5" w:rsidR="00336829" w:rsidRDefault="00336829" w14:paraId="394E7501" w14:textId="77777777">
      <w:pPr>
        <w:numPr>
          <w:ilvl w:val="0"/>
          <w:numId w:val="44"/>
        </w:numPr>
        <w:tabs>
          <w:tab w:val="left" w:pos="-720"/>
          <w:tab w:val="left" w:pos="0"/>
          <w:tab w:val="left" w:pos="720"/>
          <w:tab w:val="left" w:pos="1530"/>
        </w:tabs>
        <w:suppressAutoHyphens/>
        <w:spacing w:after="0" w:line="240" w:lineRule="auto"/>
        <w:ind w:left="360" w:right="994"/>
        <w:rPr>
          <w:rFonts w:ascii="Times New Roman" w:hAnsi="Times New Roman" w:cs="Times New Roman"/>
          <w:color w:val="000000"/>
          <w:sz w:val="24"/>
          <w:szCs w:val="24"/>
        </w:rPr>
      </w:pPr>
      <w:r w:rsidRPr="00DD01F5">
        <w:rPr>
          <w:rFonts w:ascii="Times New Roman" w:hAnsi="Times New Roman" w:cs="Times New Roman"/>
          <w:color w:val="000000"/>
          <w:sz w:val="24"/>
          <w:szCs w:val="24"/>
        </w:rPr>
        <w:t xml:space="preserve"> Compliance Check </w:t>
      </w:r>
      <w:r w:rsidR="0053086C">
        <w:rPr>
          <w:rFonts w:ascii="Times New Roman" w:hAnsi="Times New Roman" w:cs="Times New Roman"/>
          <w:color w:val="000000"/>
          <w:sz w:val="24"/>
          <w:szCs w:val="24"/>
        </w:rPr>
        <w:t xml:space="preserve">Scheduling </w:t>
      </w:r>
      <w:r w:rsidRPr="00DD01F5">
        <w:rPr>
          <w:rFonts w:ascii="Times New Roman" w:hAnsi="Times New Roman" w:cs="Times New Roman"/>
          <w:color w:val="000000"/>
          <w:sz w:val="24"/>
          <w:szCs w:val="24"/>
        </w:rPr>
        <w:t xml:space="preserve">Letter </w:t>
      </w:r>
    </w:p>
    <w:p w:rsidRPr="00DD01F5" w:rsidR="00336829" w:rsidP="00DD01F5" w:rsidRDefault="00336829" w14:paraId="394E7502" w14:textId="77777777">
      <w:pPr>
        <w:tabs>
          <w:tab w:val="left" w:pos="-720"/>
          <w:tab w:val="left" w:pos="0"/>
          <w:tab w:val="left" w:pos="720"/>
          <w:tab w:val="left" w:pos="1530"/>
        </w:tabs>
        <w:suppressAutoHyphens/>
        <w:spacing w:after="0" w:line="240" w:lineRule="auto"/>
        <w:ind w:left="360" w:right="994"/>
        <w:rPr>
          <w:rFonts w:ascii="Times New Roman" w:hAnsi="Times New Roman" w:cs="Times New Roman"/>
          <w:color w:val="000000"/>
          <w:sz w:val="24"/>
          <w:szCs w:val="24"/>
        </w:rPr>
      </w:pPr>
    </w:p>
    <w:p w:rsidRPr="009B52B5" w:rsidR="00336829" w:rsidRDefault="00336829" w14:paraId="394E7503" w14:textId="77777777">
      <w:pPr>
        <w:pStyle w:val="ListParagraph"/>
        <w:tabs>
          <w:tab w:val="left" w:pos="-720"/>
          <w:tab w:val="left" w:pos="0"/>
          <w:tab w:val="left" w:pos="720"/>
        </w:tabs>
        <w:suppressAutoHyphens/>
        <w:ind w:left="360" w:right="994"/>
        <w:rPr>
          <w:color w:val="000000"/>
          <w:sz w:val="24"/>
          <w:szCs w:val="24"/>
        </w:rPr>
      </w:pPr>
      <w:r w:rsidRPr="009B52B5">
        <w:rPr>
          <w:color w:val="000000"/>
          <w:sz w:val="24"/>
          <w:szCs w:val="24"/>
        </w:rPr>
        <w:t xml:space="preserve">The previous submission included zero hours for compliance checks as they were not conducted by OFCCP.  This submission requests 2,000 hours for compliance checks. </w:t>
      </w:r>
    </w:p>
    <w:p w:rsidRPr="00DD01F5" w:rsidR="00336829" w:rsidP="00795FDE" w:rsidRDefault="00336829" w14:paraId="394E7504" w14:textId="77777777">
      <w:pPr>
        <w:tabs>
          <w:tab w:val="left" w:pos="-720"/>
          <w:tab w:val="left" w:pos="0"/>
          <w:tab w:val="left" w:pos="720"/>
        </w:tabs>
        <w:suppressAutoHyphens/>
        <w:spacing w:after="0" w:line="240" w:lineRule="auto"/>
        <w:ind w:left="360" w:right="994"/>
        <w:rPr>
          <w:rFonts w:ascii="Times New Roman" w:hAnsi="Times New Roman" w:cs="Times New Roman"/>
          <w:color w:val="000000"/>
          <w:sz w:val="24"/>
          <w:szCs w:val="24"/>
        </w:rPr>
      </w:pPr>
    </w:p>
    <w:p w:rsidRPr="009B52B5" w:rsidR="00336829" w:rsidRDefault="00336829" w14:paraId="394E7505" w14:textId="77777777">
      <w:pPr>
        <w:pStyle w:val="ListParagraph"/>
        <w:numPr>
          <w:ilvl w:val="0"/>
          <w:numId w:val="44"/>
        </w:numPr>
        <w:tabs>
          <w:tab w:val="left" w:pos="-720"/>
          <w:tab w:val="left" w:pos="0"/>
          <w:tab w:val="left" w:pos="720"/>
        </w:tabs>
        <w:suppressAutoHyphens/>
        <w:ind w:left="360" w:right="994"/>
        <w:rPr>
          <w:color w:val="000000"/>
          <w:sz w:val="24"/>
          <w:szCs w:val="24"/>
        </w:rPr>
      </w:pPr>
      <w:r w:rsidRPr="009B52B5">
        <w:rPr>
          <w:color w:val="000000"/>
          <w:sz w:val="24"/>
          <w:szCs w:val="24"/>
        </w:rPr>
        <w:t>Focused Review</w:t>
      </w:r>
      <w:r w:rsidR="0053086C">
        <w:rPr>
          <w:color w:val="000000"/>
          <w:sz w:val="24"/>
          <w:szCs w:val="24"/>
        </w:rPr>
        <w:t xml:space="preserve"> Scheduling</w:t>
      </w:r>
      <w:r w:rsidRPr="009B52B5">
        <w:rPr>
          <w:color w:val="000000"/>
          <w:sz w:val="24"/>
          <w:szCs w:val="24"/>
        </w:rPr>
        <w:t xml:space="preserve"> Letters</w:t>
      </w:r>
    </w:p>
    <w:p w:rsidRPr="009B52B5" w:rsidR="00336829" w:rsidRDefault="00336829" w14:paraId="394E7506" w14:textId="77777777">
      <w:pPr>
        <w:pStyle w:val="ListParagraph"/>
        <w:tabs>
          <w:tab w:val="left" w:pos="-720"/>
          <w:tab w:val="left" w:pos="0"/>
          <w:tab w:val="left" w:pos="720"/>
        </w:tabs>
        <w:suppressAutoHyphens/>
        <w:ind w:left="360" w:right="994"/>
        <w:rPr>
          <w:color w:val="000000"/>
          <w:sz w:val="24"/>
          <w:szCs w:val="24"/>
        </w:rPr>
      </w:pPr>
    </w:p>
    <w:p w:rsidRPr="009B52B5" w:rsidR="00336829" w:rsidRDefault="00336829" w14:paraId="394E7507" w14:textId="17A6827D">
      <w:pPr>
        <w:pStyle w:val="ListParagraph"/>
        <w:tabs>
          <w:tab w:val="left" w:pos="-720"/>
          <w:tab w:val="left" w:pos="0"/>
          <w:tab w:val="left" w:pos="720"/>
        </w:tabs>
        <w:suppressAutoHyphens/>
        <w:ind w:left="360" w:right="994"/>
        <w:rPr>
          <w:color w:val="000000"/>
          <w:sz w:val="24"/>
          <w:szCs w:val="24"/>
        </w:rPr>
      </w:pPr>
      <w:r w:rsidRPr="009B52B5">
        <w:rPr>
          <w:color w:val="000000"/>
          <w:sz w:val="24"/>
          <w:szCs w:val="24"/>
        </w:rPr>
        <w:t xml:space="preserve">The previous submission included zero hours for focused reviews as they were not conducted by OFCCP.  This submission requests </w:t>
      </w:r>
      <w:r w:rsidR="00665E58">
        <w:rPr>
          <w:color w:val="000000"/>
          <w:sz w:val="24"/>
          <w:szCs w:val="24"/>
        </w:rPr>
        <w:t>9</w:t>
      </w:r>
      <w:r w:rsidRPr="009B52B5">
        <w:rPr>
          <w:color w:val="000000"/>
          <w:sz w:val="24"/>
          <w:szCs w:val="24"/>
        </w:rPr>
        <w:t>,750 hours for compliance checks.</w:t>
      </w:r>
    </w:p>
    <w:p w:rsidRPr="00DD01F5" w:rsidR="00336829" w:rsidP="00795FDE" w:rsidRDefault="00336829" w14:paraId="394E7508" w14:textId="77777777">
      <w:pPr>
        <w:tabs>
          <w:tab w:val="left" w:pos="-720"/>
          <w:tab w:val="left" w:pos="0"/>
          <w:tab w:val="left" w:pos="720"/>
          <w:tab w:val="left" w:pos="1440"/>
        </w:tabs>
        <w:suppressAutoHyphens/>
        <w:spacing w:after="0" w:line="240" w:lineRule="auto"/>
        <w:rPr>
          <w:rFonts w:ascii="Times New Roman" w:hAnsi="Times New Roman" w:cs="Times New Roman"/>
          <w:color w:val="000000"/>
          <w:sz w:val="24"/>
          <w:szCs w:val="24"/>
        </w:rPr>
      </w:pPr>
    </w:p>
    <w:p w:rsidRPr="00DD01F5" w:rsidR="00336829" w:rsidP="00795FDE" w:rsidRDefault="00336829" w14:paraId="394E7509" w14:textId="77777777">
      <w:pPr>
        <w:numPr>
          <w:ilvl w:val="0"/>
          <w:numId w:val="45"/>
        </w:numPr>
        <w:tabs>
          <w:tab w:val="clear" w:pos="1440"/>
          <w:tab w:val="left" w:pos="-720"/>
          <w:tab w:val="left" w:pos="0"/>
          <w:tab w:val="left" w:pos="720"/>
          <w:tab w:val="num" w:pos="1710"/>
        </w:tabs>
        <w:suppressAutoHyphens/>
        <w:spacing w:after="0" w:line="240" w:lineRule="auto"/>
        <w:ind w:left="360" w:right="994" w:hanging="360"/>
        <w:rPr>
          <w:rFonts w:ascii="Times New Roman" w:hAnsi="Times New Roman" w:cs="Times New Roman"/>
          <w:color w:val="000000"/>
          <w:sz w:val="24"/>
          <w:szCs w:val="24"/>
        </w:rPr>
      </w:pPr>
      <w:r w:rsidRPr="00DD01F5">
        <w:rPr>
          <w:rFonts w:ascii="Times New Roman" w:hAnsi="Times New Roman" w:cs="Times New Roman"/>
          <w:color w:val="000000"/>
          <w:sz w:val="24"/>
          <w:szCs w:val="24"/>
        </w:rPr>
        <w:t>Third Party Disclosure Burden Hours</w:t>
      </w:r>
    </w:p>
    <w:p w:rsidRPr="00DD01F5" w:rsidR="00336829" w:rsidP="00DD01F5" w:rsidRDefault="00336829" w14:paraId="394E750A" w14:textId="77777777">
      <w:pPr>
        <w:tabs>
          <w:tab w:val="left" w:pos="-720"/>
          <w:tab w:val="left" w:pos="0"/>
          <w:tab w:val="left" w:pos="720"/>
        </w:tabs>
        <w:suppressAutoHyphens/>
        <w:spacing w:after="0" w:line="240" w:lineRule="auto"/>
        <w:ind w:left="360" w:right="994"/>
        <w:rPr>
          <w:rFonts w:ascii="Times New Roman" w:hAnsi="Times New Roman" w:cs="Times New Roman"/>
          <w:b/>
          <w:color w:val="000000"/>
          <w:sz w:val="24"/>
          <w:szCs w:val="24"/>
        </w:rPr>
      </w:pPr>
    </w:p>
    <w:p w:rsidR="00336829" w:rsidP="00DD01F5" w:rsidRDefault="00336829" w14:paraId="394E750B" w14:textId="77777777">
      <w:pPr>
        <w:spacing w:after="0" w:line="240" w:lineRule="auto"/>
        <w:rPr>
          <w:rFonts w:ascii="Times New Roman" w:hAnsi="Times New Roman" w:cs="Times New Roman"/>
          <w:color w:val="000000"/>
          <w:sz w:val="24"/>
          <w:szCs w:val="24"/>
        </w:rPr>
      </w:pPr>
      <w:r w:rsidRPr="00DD01F5">
        <w:rPr>
          <w:rFonts w:ascii="Times New Roman" w:hAnsi="Times New Roman" w:cs="Times New Roman"/>
          <w:color w:val="000000"/>
          <w:sz w:val="24"/>
          <w:szCs w:val="24"/>
        </w:rPr>
        <w:t xml:space="preserve">The previous submission included 104,545 hours.  The current request is 112,007 hours for an adjustment increase of 7,462 hours.  The increase in third party disclosure hours is due to the larger number of contractor establishments compared to the previous reauthorization of this ICR. </w:t>
      </w:r>
    </w:p>
    <w:p w:rsidRPr="00506357" w:rsidR="00506357" w:rsidP="00DD01F5" w:rsidRDefault="00506357" w14:paraId="394E750C" w14:textId="77777777">
      <w:pPr>
        <w:spacing w:after="0" w:line="240" w:lineRule="auto"/>
        <w:rPr>
          <w:rFonts w:ascii="Times New Roman" w:hAnsi="Times New Roman" w:cs="Times New Roman"/>
          <w:color w:val="000000"/>
          <w:sz w:val="24"/>
          <w:szCs w:val="24"/>
        </w:rPr>
      </w:pPr>
    </w:p>
    <w:p w:rsidR="00506357" w:rsidP="005C0B6D" w:rsidRDefault="00506357" w14:paraId="394E750D" w14:textId="43010F85">
      <w:pPr>
        <w:spacing w:after="0" w:line="240" w:lineRule="auto"/>
        <w:rPr>
          <w:rFonts w:ascii="Times New Roman" w:hAnsi="Times New Roman" w:cs="Times New Roman"/>
          <w:color w:val="000000"/>
          <w:sz w:val="24"/>
          <w:szCs w:val="24"/>
        </w:rPr>
      </w:pPr>
      <w:r w:rsidRPr="00506357">
        <w:rPr>
          <w:rFonts w:ascii="Times New Roman" w:hAnsi="Times New Roman" w:cs="Times New Roman"/>
          <w:color w:val="000000"/>
          <w:sz w:val="24"/>
          <w:szCs w:val="24"/>
        </w:rPr>
        <w:t xml:space="preserve">d.    </w:t>
      </w:r>
      <w:r>
        <w:rPr>
          <w:rFonts w:ascii="Times New Roman" w:hAnsi="Times New Roman" w:cs="Times New Roman"/>
          <w:color w:val="000000"/>
          <w:sz w:val="24"/>
          <w:szCs w:val="24"/>
        </w:rPr>
        <w:t>Cost Burden</w:t>
      </w:r>
    </w:p>
    <w:p w:rsidR="005C0B6D" w:rsidP="005C0B6D" w:rsidRDefault="005C0B6D" w14:paraId="1ABD2D5F" w14:textId="77777777">
      <w:pPr>
        <w:spacing w:after="0" w:line="240" w:lineRule="auto"/>
        <w:rPr>
          <w:rFonts w:ascii="Times New Roman" w:hAnsi="Times New Roman" w:cs="Times New Roman"/>
          <w:color w:val="000000"/>
          <w:sz w:val="24"/>
          <w:szCs w:val="24"/>
        </w:rPr>
      </w:pPr>
    </w:p>
    <w:p w:rsidRPr="00DD01F5" w:rsidR="00336829" w:rsidP="005C0B6D" w:rsidRDefault="00506357" w14:paraId="394E750E" w14:textId="77777777">
      <w:pPr>
        <w:tabs>
          <w:tab w:val="left" w:pos="-720"/>
        </w:tabs>
        <w:suppressAutoHyphens/>
        <w:spacing w:after="0" w:line="240" w:lineRule="auto"/>
        <w:ind w:right="994"/>
        <w:rPr>
          <w:rFonts w:ascii="Times New Roman" w:hAnsi="Times New Roman" w:cs="Times New Roman"/>
          <w:color w:val="000000"/>
          <w:sz w:val="24"/>
          <w:szCs w:val="24"/>
        </w:rPr>
      </w:pPr>
      <w:r w:rsidRPr="00DD01F5">
        <w:rPr>
          <w:rFonts w:ascii="Times New Roman" w:hAnsi="Times New Roman" w:cs="Times New Roman"/>
          <w:color w:val="000000"/>
          <w:sz w:val="24"/>
          <w:szCs w:val="24"/>
        </w:rPr>
        <w:t xml:space="preserve">The previous submission included </w:t>
      </w:r>
      <w:r>
        <w:rPr>
          <w:rFonts w:ascii="Times New Roman" w:hAnsi="Times New Roman" w:cs="Times New Roman"/>
          <w:color w:val="000000"/>
          <w:sz w:val="24"/>
          <w:szCs w:val="24"/>
        </w:rPr>
        <w:t>$140,263 in cost burden</w:t>
      </w:r>
      <w:r w:rsidRPr="00DD01F5">
        <w:rPr>
          <w:rFonts w:ascii="Times New Roman" w:hAnsi="Times New Roman" w:cs="Times New Roman"/>
          <w:color w:val="000000"/>
          <w:sz w:val="24"/>
          <w:szCs w:val="24"/>
        </w:rPr>
        <w:t xml:space="preserve">.  The current request is </w:t>
      </w:r>
      <w:r>
        <w:rPr>
          <w:rFonts w:ascii="Times New Roman" w:hAnsi="Times New Roman" w:cs="Times New Roman"/>
          <w:color w:val="000000"/>
          <w:sz w:val="24"/>
          <w:szCs w:val="24"/>
        </w:rPr>
        <w:t>$62,677</w:t>
      </w:r>
      <w:r w:rsidRPr="00DD01F5">
        <w:rPr>
          <w:rFonts w:ascii="Times New Roman" w:hAnsi="Times New Roman" w:cs="Times New Roman"/>
          <w:color w:val="000000"/>
          <w:sz w:val="24"/>
          <w:szCs w:val="24"/>
        </w:rPr>
        <w:t xml:space="preserve"> for an adjustment </w:t>
      </w:r>
      <w:r>
        <w:rPr>
          <w:rFonts w:ascii="Times New Roman" w:hAnsi="Times New Roman" w:cs="Times New Roman"/>
          <w:color w:val="000000"/>
          <w:sz w:val="24"/>
          <w:szCs w:val="24"/>
        </w:rPr>
        <w:t>decrease</w:t>
      </w:r>
      <w:r w:rsidRPr="00DD01F5">
        <w:rPr>
          <w:rFonts w:ascii="Times New Roman" w:hAnsi="Times New Roman" w:cs="Times New Roman"/>
          <w:color w:val="000000"/>
          <w:sz w:val="24"/>
          <w:szCs w:val="24"/>
        </w:rPr>
        <w:t xml:space="preserve"> of </w:t>
      </w:r>
      <w:r>
        <w:rPr>
          <w:rFonts w:ascii="Times New Roman" w:hAnsi="Times New Roman" w:cs="Times New Roman"/>
          <w:color w:val="000000"/>
          <w:sz w:val="24"/>
          <w:szCs w:val="24"/>
        </w:rPr>
        <w:t>$77,586.  This</w:t>
      </w:r>
      <w:r w:rsidRPr="00DD01F5">
        <w:rPr>
          <w:rFonts w:ascii="Times New Roman" w:hAnsi="Times New Roman" w:cs="Times New Roman"/>
          <w:color w:val="000000"/>
          <w:sz w:val="24"/>
          <w:szCs w:val="24"/>
        </w:rPr>
        <w:t xml:space="preserve"> </w:t>
      </w:r>
      <w:r>
        <w:rPr>
          <w:rFonts w:ascii="Times New Roman" w:hAnsi="Times New Roman" w:cs="Times New Roman"/>
          <w:color w:val="000000"/>
          <w:sz w:val="24"/>
          <w:szCs w:val="24"/>
        </w:rPr>
        <w:t>decrease</w:t>
      </w:r>
      <w:r w:rsidRPr="00DD01F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is </w:t>
      </w:r>
      <w:r w:rsidRPr="00DD01F5">
        <w:rPr>
          <w:rFonts w:ascii="Times New Roman" w:hAnsi="Times New Roman" w:cs="Times New Roman"/>
          <w:color w:val="000000"/>
          <w:sz w:val="24"/>
          <w:szCs w:val="24"/>
        </w:rPr>
        <w:t xml:space="preserve">due to </w:t>
      </w:r>
      <w:r>
        <w:rPr>
          <w:rFonts w:ascii="Times New Roman" w:hAnsi="Times New Roman" w:cs="Times New Roman"/>
          <w:color w:val="000000"/>
          <w:sz w:val="24"/>
          <w:szCs w:val="24"/>
        </w:rPr>
        <w:t>lower postage cost estimates for mailed submissions to OFCCP. This decrease occurs despite the increase to the number of</w:t>
      </w:r>
      <w:r w:rsidR="00753510">
        <w:rPr>
          <w:rFonts w:ascii="Times New Roman" w:hAnsi="Times New Roman" w:cs="Times New Roman"/>
          <w:color w:val="000000"/>
          <w:sz w:val="24"/>
          <w:szCs w:val="24"/>
        </w:rPr>
        <w:t xml:space="preserve"> respondents in this collection.</w:t>
      </w:r>
    </w:p>
    <w:p w:rsidR="00336829" w:rsidP="00DD01F5" w:rsidRDefault="00336829" w14:paraId="394E750F" w14:textId="63DB9BB2">
      <w:pPr>
        <w:tabs>
          <w:tab w:val="left" w:pos="-720"/>
        </w:tabs>
        <w:suppressAutoHyphens/>
        <w:spacing w:after="0" w:line="240" w:lineRule="auto"/>
        <w:ind w:right="994"/>
        <w:rPr>
          <w:rFonts w:ascii="Times New Roman" w:hAnsi="Times New Roman" w:cs="Times New Roman"/>
          <w:color w:val="000000"/>
          <w:sz w:val="24"/>
          <w:szCs w:val="24"/>
        </w:rPr>
      </w:pPr>
    </w:p>
    <w:p w:rsidRPr="00DD01F5" w:rsidR="005C0B6D" w:rsidP="00DD01F5" w:rsidRDefault="005C0B6D" w14:paraId="7AF0E024" w14:textId="77777777">
      <w:pPr>
        <w:tabs>
          <w:tab w:val="left" w:pos="-720"/>
        </w:tabs>
        <w:suppressAutoHyphens/>
        <w:spacing w:after="0" w:line="240" w:lineRule="auto"/>
        <w:ind w:right="994"/>
        <w:rPr>
          <w:rFonts w:ascii="Times New Roman" w:hAnsi="Times New Roman" w:cs="Times New Roman"/>
          <w:color w:val="000000"/>
          <w:sz w:val="24"/>
          <w:szCs w:val="24"/>
        </w:rPr>
      </w:pPr>
    </w:p>
    <w:p w:rsidRPr="00DD01F5" w:rsidR="00336829" w:rsidP="00DD01F5" w:rsidRDefault="005C0B6D" w14:paraId="394E7510" w14:textId="18C1AFD3">
      <w:pPr>
        <w:tabs>
          <w:tab w:val="left" w:pos="-720"/>
        </w:tabs>
        <w:suppressAutoHyphens/>
        <w:spacing w:after="0" w:line="240" w:lineRule="auto"/>
        <w:ind w:left="360" w:right="994" w:hanging="360"/>
        <w:rPr>
          <w:rFonts w:ascii="Times New Roman" w:hAnsi="Times New Roman" w:cs="Times New Roman"/>
          <w:color w:val="000000"/>
          <w:sz w:val="24"/>
          <w:szCs w:val="24"/>
        </w:rPr>
      </w:pPr>
      <w:r>
        <w:rPr>
          <w:rFonts w:ascii="Times New Roman" w:hAnsi="Times New Roman" w:cs="Times New Roman"/>
          <w:color w:val="000000"/>
          <w:sz w:val="24"/>
          <w:szCs w:val="24"/>
        </w:rPr>
        <w:t>16.</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DD01F5" w:rsidR="00336829">
        <w:rPr>
          <w:rFonts w:ascii="Times New Roman" w:hAnsi="Times New Roman" w:cs="Times New Roman"/>
          <w:color w:val="000000"/>
          <w:sz w:val="24"/>
          <w:szCs w:val="24"/>
        </w:rPr>
        <w:t xml:space="preserve">Publication of Data for Statistical Use </w:t>
      </w:r>
    </w:p>
    <w:p w:rsidRPr="00DD01F5" w:rsidR="00336829" w:rsidP="00DD01F5" w:rsidRDefault="00336829" w14:paraId="394E7511" w14:textId="77777777">
      <w:pPr>
        <w:tabs>
          <w:tab w:val="left" w:pos="-720"/>
        </w:tabs>
        <w:suppressAutoHyphens/>
        <w:spacing w:after="0" w:line="240" w:lineRule="auto"/>
        <w:ind w:right="994"/>
        <w:rPr>
          <w:rFonts w:ascii="Times New Roman" w:hAnsi="Times New Roman" w:cs="Times New Roman"/>
          <w:color w:val="000000"/>
          <w:sz w:val="24"/>
          <w:szCs w:val="24"/>
        </w:rPr>
      </w:pPr>
    </w:p>
    <w:p w:rsidRPr="00DD01F5" w:rsidR="00336829" w:rsidP="00DD01F5" w:rsidRDefault="00336829" w14:paraId="394E7512" w14:textId="77777777">
      <w:pPr>
        <w:tabs>
          <w:tab w:val="left" w:pos="-720"/>
        </w:tabs>
        <w:suppressAutoHyphens/>
        <w:spacing w:after="0" w:line="240" w:lineRule="auto"/>
        <w:rPr>
          <w:rFonts w:ascii="Times New Roman" w:hAnsi="Times New Roman" w:cs="Times New Roman"/>
          <w:color w:val="000000"/>
          <w:sz w:val="24"/>
          <w:szCs w:val="24"/>
        </w:rPr>
      </w:pPr>
      <w:r w:rsidRPr="00DD01F5">
        <w:rPr>
          <w:rFonts w:ascii="Times New Roman" w:hAnsi="Times New Roman" w:cs="Times New Roman"/>
          <w:color w:val="000000"/>
          <w:sz w:val="24"/>
          <w:szCs w:val="24"/>
        </w:rPr>
        <w:t>OFCCP does not publish the data collected by way of the items contained in this request as statistical tables.</w:t>
      </w:r>
    </w:p>
    <w:p w:rsidRPr="00DD01F5" w:rsidR="00336829" w:rsidP="00DD01F5" w:rsidRDefault="00336829" w14:paraId="394E7513" w14:textId="77777777">
      <w:pPr>
        <w:tabs>
          <w:tab w:val="left" w:pos="-720"/>
        </w:tabs>
        <w:suppressAutoHyphens/>
        <w:spacing w:after="0" w:line="240" w:lineRule="auto"/>
        <w:ind w:right="994"/>
        <w:rPr>
          <w:rFonts w:ascii="Times New Roman" w:hAnsi="Times New Roman" w:cs="Times New Roman"/>
          <w:color w:val="000000"/>
          <w:sz w:val="24"/>
          <w:szCs w:val="24"/>
        </w:rPr>
      </w:pPr>
    </w:p>
    <w:p w:rsidRPr="00DD01F5" w:rsidR="00336829" w:rsidP="00DD01F5" w:rsidRDefault="00336829" w14:paraId="394E7514" w14:textId="77777777">
      <w:pPr>
        <w:tabs>
          <w:tab w:val="left" w:pos="-720"/>
        </w:tabs>
        <w:suppressAutoHyphens/>
        <w:spacing w:after="0" w:line="240" w:lineRule="auto"/>
        <w:ind w:right="994"/>
        <w:rPr>
          <w:rFonts w:ascii="Times New Roman" w:hAnsi="Times New Roman" w:cs="Times New Roman"/>
          <w:color w:val="000000"/>
          <w:sz w:val="24"/>
          <w:szCs w:val="24"/>
        </w:rPr>
      </w:pPr>
    </w:p>
    <w:p w:rsidRPr="00DD01F5" w:rsidR="00336829" w:rsidP="00DD01F5" w:rsidRDefault="00336829" w14:paraId="394E7515" w14:textId="77777777">
      <w:pPr>
        <w:tabs>
          <w:tab w:val="left" w:pos="-720"/>
        </w:tabs>
        <w:suppressAutoHyphens/>
        <w:spacing w:after="0" w:line="240" w:lineRule="auto"/>
        <w:ind w:left="360" w:right="994" w:hanging="360"/>
        <w:rPr>
          <w:rFonts w:ascii="Times New Roman" w:hAnsi="Times New Roman" w:cs="Times New Roman"/>
          <w:color w:val="000000"/>
          <w:sz w:val="24"/>
          <w:szCs w:val="24"/>
        </w:rPr>
      </w:pPr>
      <w:r w:rsidRPr="00DD01F5">
        <w:rPr>
          <w:rFonts w:ascii="Times New Roman" w:hAnsi="Times New Roman" w:cs="Times New Roman"/>
          <w:color w:val="000000"/>
          <w:sz w:val="24"/>
          <w:szCs w:val="24"/>
        </w:rPr>
        <w:t>17.  Approval Not to Display the Expiration Date</w:t>
      </w:r>
    </w:p>
    <w:p w:rsidRPr="00DD01F5" w:rsidR="00336829" w:rsidP="00DD01F5" w:rsidRDefault="00336829" w14:paraId="394E7516" w14:textId="77777777">
      <w:pPr>
        <w:tabs>
          <w:tab w:val="left" w:pos="-720"/>
        </w:tabs>
        <w:suppressAutoHyphens/>
        <w:spacing w:after="0" w:line="240" w:lineRule="auto"/>
        <w:ind w:right="994"/>
        <w:rPr>
          <w:rFonts w:ascii="Times New Roman" w:hAnsi="Times New Roman" w:cs="Times New Roman"/>
          <w:color w:val="000000"/>
          <w:sz w:val="24"/>
          <w:szCs w:val="24"/>
        </w:rPr>
      </w:pPr>
    </w:p>
    <w:p w:rsidRPr="00DD01F5" w:rsidR="00336829" w:rsidP="00DD01F5" w:rsidRDefault="00336829" w14:paraId="394E7517" w14:textId="77777777">
      <w:pPr>
        <w:tabs>
          <w:tab w:val="left" w:pos="-720"/>
        </w:tabs>
        <w:suppressAutoHyphens/>
        <w:spacing w:after="0" w:line="240" w:lineRule="auto"/>
        <w:rPr>
          <w:rFonts w:ascii="Times New Roman" w:hAnsi="Times New Roman" w:cs="Times New Roman"/>
          <w:color w:val="000000"/>
          <w:sz w:val="24"/>
          <w:szCs w:val="24"/>
        </w:rPr>
      </w:pPr>
      <w:r w:rsidRPr="00DD01F5">
        <w:rPr>
          <w:rFonts w:ascii="Times New Roman" w:hAnsi="Times New Roman" w:cs="Times New Roman"/>
          <w:color w:val="000000"/>
          <w:sz w:val="24"/>
          <w:szCs w:val="24"/>
        </w:rPr>
        <w:t>OFCCP is not seeking such approval.  OFCCP will display the expiration date and OMB number on the scheduling letter, the compliance check</w:t>
      </w:r>
      <w:r w:rsidR="0053086C">
        <w:rPr>
          <w:rFonts w:ascii="Times New Roman" w:hAnsi="Times New Roman" w:cs="Times New Roman"/>
          <w:color w:val="000000"/>
          <w:sz w:val="24"/>
          <w:szCs w:val="24"/>
        </w:rPr>
        <w:t xml:space="preserve"> scheduling</w:t>
      </w:r>
      <w:r w:rsidRPr="00DD01F5">
        <w:rPr>
          <w:rFonts w:ascii="Times New Roman" w:hAnsi="Times New Roman" w:cs="Times New Roman"/>
          <w:color w:val="000000"/>
          <w:sz w:val="24"/>
          <w:szCs w:val="24"/>
        </w:rPr>
        <w:t xml:space="preserve"> letter, and focused review </w:t>
      </w:r>
      <w:r w:rsidR="0053086C">
        <w:rPr>
          <w:rFonts w:ascii="Times New Roman" w:hAnsi="Times New Roman" w:cs="Times New Roman"/>
          <w:color w:val="000000"/>
          <w:sz w:val="24"/>
          <w:szCs w:val="24"/>
        </w:rPr>
        <w:t xml:space="preserve">scheduling </w:t>
      </w:r>
      <w:r w:rsidRPr="00DD01F5">
        <w:rPr>
          <w:rFonts w:ascii="Times New Roman" w:hAnsi="Times New Roman" w:cs="Times New Roman"/>
          <w:color w:val="000000"/>
          <w:sz w:val="24"/>
          <w:szCs w:val="24"/>
        </w:rPr>
        <w:t>letters.</w:t>
      </w:r>
    </w:p>
    <w:p w:rsidRPr="00DD01F5" w:rsidR="00336829" w:rsidP="00DD01F5" w:rsidRDefault="00336829" w14:paraId="394E7518" w14:textId="77777777">
      <w:pPr>
        <w:tabs>
          <w:tab w:val="left" w:pos="-720"/>
        </w:tabs>
        <w:suppressAutoHyphens/>
        <w:spacing w:after="0" w:line="240" w:lineRule="auto"/>
        <w:ind w:right="994"/>
        <w:rPr>
          <w:rFonts w:ascii="Times New Roman" w:hAnsi="Times New Roman" w:cs="Times New Roman"/>
          <w:color w:val="000000"/>
          <w:sz w:val="24"/>
          <w:szCs w:val="24"/>
        </w:rPr>
      </w:pPr>
    </w:p>
    <w:p w:rsidRPr="00DD01F5" w:rsidR="00336829" w:rsidP="00DD01F5" w:rsidRDefault="00336829" w14:paraId="394E7519" w14:textId="77777777">
      <w:pPr>
        <w:tabs>
          <w:tab w:val="left" w:pos="-720"/>
        </w:tabs>
        <w:suppressAutoHyphens/>
        <w:spacing w:after="0" w:line="240" w:lineRule="auto"/>
        <w:ind w:right="994"/>
        <w:rPr>
          <w:rFonts w:ascii="Times New Roman" w:hAnsi="Times New Roman" w:cs="Times New Roman"/>
          <w:color w:val="000000"/>
          <w:sz w:val="24"/>
          <w:szCs w:val="24"/>
        </w:rPr>
      </w:pPr>
    </w:p>
    <w:p w:rsidRPr="00DD01F5" w:rsidR="00336829" w:rsidP="00DD01F5" w:rsidRDefault="00336829" w14:paraId="394E751A" w14:textId="77777777">
      <w:pPr>
        <w:tabs>
          <w:tab w:val="left" w:pos="-720"/>
        </w:tabs>
        <w:suppressAutoHyphens/>
        <w:spacing w:after="0" w:line="240" w:lineRule="auto"/>
        <w:ind w:left="360" w:right="994" w:hanging="360"/>
        <w:rPr>
          <w:rFonts w:ascii="Times New Roman" w:hAnsi="Times New Roman" w:cs="Times New Roman"/>
          <w:color w:val="000000"/>
          <w:sz w:val="24"/>
          <w:szCs w:val="24"/>
        </w:rPr>
      </w:pPr>
      <w:r w:rsidRPr="00DD01F5">
        <w:rPr>
          <w:rFonts w:ascii="Times New Roman" w:hAnsi="Times New Roman" w:cs="Times New Roman"/>
          <w:color w:val="000000"/>
          <w:sz w:val="24"/>
          <w:szCs w:val="24"/>
        </w:rPr>
        <w:t xml:space="preserve">18.  Exceptions to the Certification Statement </w:t>
      </w:r>
    </w:p>
    <w:p w:rsidRPr="00DD01F5" w:rsidR="00336829" w:rsidP="00DD01F5" w:rsidRDefault="00336829" w14:paraId="394E751B" w14:textId="77777777">
      <w:pPr>
        <w:tabs>
          <w:tab w:val="left" w:pos="-720"/>
        </w:tabs>
        <w:suppressAutoHyphens/>
        <w:spacing w:after="0" w:line="240" w:lineRule="auto"/>
        <w:ind w:right="994"/>
        <w:rPr>
          <w:rFonts w:ascii="Times New Roman" w:hAnsi="Times New Roman" w:cs="Times New Roman"/>
          <w:color w:val="000000"/>
          <w:sz w:val="24"/>
          <w:szCs w:val="24"/>
        </w:rPr>
      </w:pPr>
    </w:p>
    <w:p w:rsidRPr="00DD01F5" w:rsidR="00336829" w:rsidP="00DD01F5" w:rsidRDefault="00336829" w14:paraId="394E751C" w14:textId="77777777">
      <w:pPr>
        <w:tabs>
          <w:tab w:val="left" w:pos="-720"/>
          <w:tab w:val="center" w:pos="5680"/>
        </w:tabs>
        <w:suppressAutoHyphens/>
        <w:spacing w:after="0" w:line="240" w:lineRule="auto"/>
        <w:ind w:right="994"/>
        <w:rPr>
          <w:rFonts w:ascii="Times New Roman" w:hAnsi="Times New Roman" w:cs="Times New Roman"/>
          <w:color w:val="000000"/>
          <w:sz w:val="24"/>
          <w:szCs w:val="24"/>
        </w:rPr>
      </w:pPr>
      <w:r w:rsidRPr="00DD01F5">
        <w:rPr>
          <w:rFonts w:ascii="Times New Roman" w:hAnsi="Times New Roman" w:cs="Times New Roman"/>
          <w:color w:val="000000"/>
          <w:sz w:val="24"/>
          <w:szCs w:val="24"/>
        </w:rPr>
        <w:t>OFCCP is able to certify compliance with all provisions.</w:t>
      </w:r>
    </w:p>
    <w:p w:rsidRPr="009B52B5" w:rsidR="000C24A9" w:rsidRDefault="000C24A9" w14:paraId="394E751D" w14:textId="77777777">
      <w:pPr>
        <w:spacing w:after="0" w:line="240" w:lineRule="auto"/>
        <w:rPr>
          <w:rFonts w:ascii="Times New Roman" w:hAnsi="Times New Roman" w:cs="Times New Roman"/>
          <w:sz w:val="24"/>
          <w:szCs w:val="24"/>
        </w:rPr>
      </w:pPr>
    </w:p>
    <w:p w:rsidRPr="00A7406F" w:rsidR="000C24A9" w:rsidP="009E5578" w:rsidRDefault="000C24A9" w14:paraId="394E751E" w14:textId="77777777">
      <w:pPr>
        <w:spacing w:after="0" w:line="240" w:lineRule="auto"/>
        <w:rPr>
          <w:rFonts w:ascii="Times New Roman" w:hAnsi="Times New Roman" w:cs="Times New Roman"/>
          <w:sz w:val="24"/>
          <w:szCs w:val="24"/>
        </w:rPr>
      </w:pPr>
    </w:p>
    <w:p w:rsidRPr="00A7406F" w:rsidR="000C24A9" w:rsidP="009E5578" w:rsidRDefault="000C24A9" w14:paraId="394E751F" w14:textId="77777777">
      <w:pPr>
        <w:spacing w:after="0" w:line="240" w:lineRule="auto"/>
        <w:rPr>
          <w:rFonts w:ascii="Times New Roman" w:hAnsi="Times New Roman" w:cs="Times New Roman"/>
          <w:sz w:val="24"/>
          <w:szCs w:val="24"/>
        </w:rPr>
      </w:pPr>
      <w:r w:rsidRPr="00A7406F">
        <w:rPr>
          <w:rFonts w:ascii="Times New Roman" w:hAnsi="Times New Roman" w:cs="Times New Roman"/>
          <w:sz w:val="24"/>
          <w:szCs w:val="24"/>
        </w:rPr>
        <w:t>B.  STATISTICAL METHODS</w:t>
      </w:r>
    </w:p>
    <w:p w:rsidRPr="00A7406F" w:rsidR="000C24A9" w:rsidP="009E5578" w:rsidRDefault="000C24A9" w14:paraId="394E7520" w14:textId="77777777">
      <w:pPr>
        <w:spacing w:after="0" w:line="240" w:lineRule="auto"/>
        <w:rPr>
          <w:rFonts w:ascii="Times New Roman" w:hAnsi="Times New Roman" w:cs="Times New Roman"/>
          <w:sz w:val="24"/>
          <w:szCs w:val="24"/>
        </w:rPr>
      </w:pPr>
    </w:p>
    <w:p w:rsidRPr="00A7406F" w:rsidR="00955B79" w:rsidP="009E5578" w:rsidRDefault="000C24A9" w14:paraId="394E7521" w14:textId="77777777">
      <w:pPr>
        <w:spacing w:after="0" w:line="240" w:lineRule="auto"/>
        <w:rPr>
          <w:rFonts w:ascii="Times New Roman" w:hAnsi="Times New Roman" w:cs="Times New Roman"/>
          <w:sz w:val="24"/>
          <w:szCs w:val="24"/>
        </w:rPr>
      </w:pPr>
      <w:r w:rsidRPr="00A7406F">
        <w:rPr>
          <w:rFonts w:ascii="Times New Roman" w:hAnsi="Times New Roman" w:cs="Times New Roman"/>
          <w:sz w:val="24"/>
          <w:szCs w:val="24"/>
        </w:rPr>
        <w:t>This information collection does not employ statistical methods.</w:t>
      </w:r>
    </w:p>
    <w:sectPr w:rsidRPr="00A7406F" w:rsidR="00955B79" w:rsidSect="00D875BB">
      <w:headerReference w:type="default" r:id="rId11"/>
      <w:footerReference w:type="even" r:id="rId12"/>
      <w:footerReference w:type="default" r:id="rId13"/>
      <w:headerReference w:type="first" r:id="rId14"/>
      <w:footerReference w:type="first" r:id="rId15"/>
      <w:pgSz w:w="12240" w:h="15840"/>
      <w:pgMar w:top="1969"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8D6E15" w14:textId="77777777" w:rsidR="00AA4B01" w:rsidRDefault="00AA4B01" w:rsidP="000C24A9">
      <w:pPr>
        <w:spacing w:after="0" w:line="240" w:lineRule="auto"/>
      </w:pPr>
      <w:r>
        <w:separator/>
      </w:r>
    </w:p>
  </w:endnote>
  <w:endnote w:type="continuationSeparator" w:id="0">
    <w:p w14:paraId="0C1D9658" w14:textId="77777777" w:rsidR="00AA4B01" w:rsidRDefault="00AA4B01" w:rsidP="000C2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E752A" w14:textId="77777777" w:rsidR="00EF36A1" w:rsidRDefault="00EF36A1" w:rsidP="00D875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94E752B" w14:textId="77777777" w:rsidR="00EF36A1" w:rsidRDefault="00EF36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E752C" w14:textId="6793C547" w:rsidR="00EF36A1" w:rsidRPr="005478D2" w:rsidRDefault="00EF36A1" w:rsidP="00D875BB">
    <w:pPr>
      <w:pStyle w:val="Footer"/>
      <w:framePr w:wrap="around" w:vAnchor="text" w:hAnchor="margin" w:xAlign="center" w:y="1"/>
      <w:rPr>
        <w:rStyle w:val="PageNumber"/>
        <w:szCs w:val="24"/>
      </w:rPr>
    </w:pPr>
    <w:r w:rsidRPr="005478D2">
      <w:rPr>
        <w:rStyle w:val="PageNumber"/>
        <w:szCs w:val="24"/>
      </w:rPr>
      <w:fldChar w:fldCharType="begin"/>
    </w:r>
    <w:r w:rsidRPr="005478D2">
      <w:rPr>
        <w:rStyle w:val="PageNumber"/>
        <w:szCs w:val="24"/>
      </w:rPr>
      <w:instrText xml:space="preserve">PAGE  </w:instrText>
    </w:r>
    <w:r w:rsidRPr="005478D2">
      <w:rPr>
        <w:rStyle w:val="PageNumber"/>
        <w:szCs w:val="24"/>
      </w:rPr>
      <w:fldChar w:fldCharType="separate"/>
    </w:r>
    <w:r w:rsidR="00C606B3">
      <w:rPr>
        <w:rStyle w:val="PageNumber"/>
        <w:noProof/>
        <w:szCs w:val="24"/>
      </w:rPr>
      <w:t>21</w:t>
    </w:r>
    <w:r w:rsidRPr="005478D2">
      <w:rPr>
        <w:rStyle w:val="PageNumber"/>
        <w:szCs w:val="24"/>
      </w:rPr>
      <w:fldChar w:fldCharType="end"/>
    </w:r>
  </w:p>
  <w:p w14:paraId="394E752D" w14:textId="77777777" w:rsidR="00EF36A1" w:rsidRDefault="00EF36A1">
    <w:pPr>
      <w:jc w:val="center"/>
      <w:rPr>
        <w:rStyle w:val="PageNumber"/>
      </w:rPr>
    </w:pPr>
  </w:p>
  <w:p w14:paraId="394E752E" w14:textId="77777777" w:rsidR="00EF36A1" w:rsidRDefault="00EF36A1">
    <w:pPr>
      <w:rPr>
        <w:rFonts w:ascii="Courier New" w:hAnsi="Courier New"/>
        <w:sz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E7533" w14:textId="4C3F668E" w:rsidR="00EF36A1" w:rsidRDefault="00EF36A1">
    <w:pPr>
      <w:pStyle w:val="Footer"/>
      <w:jc w:val="center"/>
    </w:pPr>
    <w:r>
      <w:fldChar w:fldCharType="begin"/>
    </w:r>
    <w:r>
      <w:instrText xml:space="preserve"> PAGE   \* MERGEFORMAT </w:instrText>
    </w:r>
    <w:r>
      <w:fldChar w:fldCharType="separate"/>
    </w:r>
    <w:r w:rsidR="00C606B3">
      <w:rPr>
        <w:noProof/>
      </w:rPr>
      <w:t>1</w:t>
    </w:r>
    <w:r>
      <w:rPr>
        <w:noProof/>
      </w:rPr>
      <w:fldChar w:fldCharType="end"/>
    </w:r>
  </w:p>
  <w:p w14:paraId="394E7534" w14:textId="77777777" w:rsidR="00EF36A1" w:rsidRDefault="00EF36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BE696E" w14:textId="77777777" w:rsidR="00AA4B01" w:rsidRDefault="00AA4B01" w:rsidP="000C24A9">
      <w:pPr>
        <w:spacing w:after="0" w:line="240" w:lineRule="auto"/>
      </w:pPr>
      <w:r>
        <w:separator/>
      </w:r>
    </w:p>
  </w:footnote>
  <w:footnote w:type="continuationSeparator" w:id="0">
    <w:p w14:paraId="36992F15" w14:textId="77777777" w:rsidR="00AA4B01" w:rsidRDefault="00AA4B01" w:rsidP="000C24A9">
      <w:pPr>
        <w:spacing w:after="0" w:line="240" w:lineRule="auto"/>
      </w:pPr>
      <w:r>
        <w:continuationSeparator/>
      </w:r>
    </w:p>
  </w:footnote>
  <w:footnote w:id="1">
    <w:p w14:paraId="394E7535" w14:textId="77777777" w:rsidR="00EF36A1" w:rsidRPr="002E6816" w:rsidRDefault="00EF36A1" w:rsidP="00431113">
      <w:pPr>
        <w:pStyle w:val="NoSpacing"/>
        <w:rPr>
          <w:rFonts w:ascii="Times New Roman" w:hAnsi="Times New Roman" w:cs="Times New Roman"/>
          <w:sz w:val="20"/>
          <w:szCs w:val="20"/>
        </w:rPr>
      </w:pPr>
      <w:r w:rsidRPr="002E6816">
        <w:rPr>
          <w:rStyle w:val="FootnoteReference"/>
          <w:sz w:val="20"/>
          <w:szCs w:val="20"/>
        </w:rPr>
        <w:footnoteRef/>
      </w:r>
      <w:r w:rsidRPr="002E6816">
        <w:rPr>
          <w:rFonts w:ascii="Times New Roman" w:hAnsi="Times New Roman" w:cs="Times New Roman"/>
          <w:sz w:val="20"/>
          <w:szCs w:val="20"/>
          <w:vertAlign w:val="superscript"/>
        </w:rPr>
        <w:t xml:space="preserve"> </w:t>
      </w:r>
      <w:r w:rsidRPr="002E6816">
        <w:rPr>
          <w:rFonts w:ascii="Times New Roman" w:hAnsi="Times New Roman" w:cs="Times New Roman"/>
          <w:sz w:val="20"/>
          <w:szCs w:val="20"/>
        </w:rPr>
        <w:t xml:space="preserve">“OFCCP” and “agency” are used interchangeably throughout this document. </w:t>
      </w:r>
    </w:p>
  </w:footnote>
  <w:footnote w:id="2">
    <w:p w14:paraId="394E7536" w14:textId="77777777" w:rsidR="00EF36A1" w:rsidRPr="002E6816" w:rsidRDefault="00EF36A1" w:rsidP="00431113">
      <w:pPr>
        <w:pStyle w:val="NoSpacing"/>
        <w:rPr>
          <w:rFonts w:ascii="Times New Roman" w:hAnsi="Times New Roman" w:cs="Times New Roman"/>
          <w:sz w:val="20"/>
          <w:szCs w:val="20"/>
        </w:rPr>
      </w:pPr>
      <w:r w:rsidRPr="002E6816">
        <w:rPr>
          <w:rStyle w:val="FootnoteReference"/>
          <w:sz w:val="20"/>
          <w:szCs w:val="20"/>
        </w:rPr>
        <w:footnoteRef/>
      </w:r>
      <w:r w:rsidRPr="002E6816">
        <w:rPr>
          <w:rStyle w:val="FootnoteReference"/>
          <w:sz w:val="20"/>
          <w:szCs w:val="20"/>
        </w:rPr>
        <w:t xml:space="preserve"> </w:t>
      </w:r>
      <w:r w:rsidRPr="002E6816">
        <w:rPr>
          <w:rFonts w:ascii="Times New Roman" w:hAnsi="Times New Roman" w:cs="Times New Roman"/>
          <w:sz w:val="20"/>
          <w:szCs w:val="20"/>
        </w:rPr>
        <w:t xml:space="preserve">Hereinafter all references to “contractors” includes federal contractors and subcontractors unless otherwise stated. </w:t>
      </w:r>
    </w:p>
  </w:footnote>
  <w:footnote w:id="3">
    <w:p w14:paraId="394E7537" w14:textId="77777777" w:rsidR="00EF36A1" w:rsidRPr="002E6816" w:rsidRDefault="00EF36A1" w:rsidP="00431113">
      <w:pPr>
        <w:pStyle w:val="NoSpacing"/>
        <w:rPr>
          <w:rFonts w:ascii="Times New Roman" w:hAnsi="Times New Roman" w:cs="Times New Roman"/>
          <w:sz w:val="20"/>
          <w:szCs w:val="20"/>
        </w:rPr>
      </w:pPr>
      <w:r w:rsidRPr="002E6816">
        <w:rPr>
          <w:rStyle w:val="FootnoteReference"/>
          <w:sz w:val="20"/>
          <w:szCs w:val="20"/>
        </w:rPr>
        <w:footnoteRef/>
      </w:r>
      <w:r w:rsidRPr="002E6816">
        <w:rPr>
          <w:rFonts w:ascii="Times New Roman" w:hAnsi="Times New Roman" w:cs="Times New Roman"/>
          <w:sz w:val="20"/>
          <w:szCs w:val="20"/>
          <w:vertAlign w:val="superscript"/>
        </w:rPr>
        <w:t xml:space="preserve"> </w:t>
      </w:r>
      <w:r w:rsidRPr="002E6816">
        <w:rPr>
          <w:rFonts w:ascii="Times New Roman" w:hAnsi="Times New Roman" w:cs="Times New Roman"/>
          <w:sz w:val="20"/>
          <w:szCs w:val="20"/>
        </w:rPr>
        <w:t xml:space="preserve">The focused review </w:t>
      </w:r>
      <w:r>
        <w:rPr>
          <w:rFonts w:ascii="Times New Roman" w:hAnsi="Times New Roman" w:cs="Times New Roman"/>
          <w:sz w:val="20"/>
          <w:szCs w:val="20"/>
        </w:rPr>
        <w:t xml:space="preserve">scheduling </w:t>
      </w:r>
      <w:r w:rsidRPr="002E6816">
        <w:rPr>
          <w:rFonts w:ascii="Times New Roman" w:hAnsi="Times New Roman" w:cs="Times New Roman"/>
          <w:sz w:val="20"/>
          <w:szCs w:val="20"/>
        </w:rPr>
        <w:t>letter was added to this ICR as a non-material change on November 26, 2018.</w:t>
      </w:r>
    </w:p>
  </w:footnote>
  <w:footnote w:id="4">
    <w:p w14:paraId="394E7538" w14:textId="77777777" w:rsidR="00EF36A1" w:rsidRPr="002E6816" w:rsidRDefault="00EF36A1" w:rsidP="00431113">
      <w:pPr>
        <w:pStyle w:val="NoSpacing"/>
        <w:rPr>
          <w:rFonts w:ascii="Times New Roman" w:hAnsi="Times New Roman" w:cs="Times New Roman"/>
          <w:sz w:val="20"/>
          <w:szCs w:val="20"/>
        </w:rPr>
      </w:pPr>
      <w:r w:rsidRPr="002E6816">
        <w:rPr>
          <w:rStyle w:val="FootnoteReference"/>
          <w:sz w:val="20"/>
          <w:szCs w:val="20"/>
        </w:rPr>
        <w:footnoteRef/>
      </w:r>
      <w:r w:rsidRPr="002E6816">
        <w:rPr>
          <w:rFonts w:ascii="Times New Roman" w:hAnsi="Times New Roman" w:cs="Times New Roman"/>
          <w:sz w:val="20"/>
          <w:szCs w:val="20"/>
          <w:vertAlign w:val="superscript"/>
        </w:rPr>
        <w:t xml:space="preserve"> </w:t>
      </w:r>
      <w:r w:rsidRPr="002E6816">
        <w:rPr>
          <w:rFonts w:ascii="Times New Roman" w:hAnsi="Times New Roman" w:cs="Times New Roman"/>
          <w:sz w:val="20"/>
          <w:szCs w:val="20"/>
        </w:rPr>
        <w:t xml:space="preserve">On April 9, 2018, OMB reauthorized OFCCP’s construction program (OMB Control No. 1250-0001), which included any requirements applicable to construction contractors that were covered under OMB Control Nos. 1250-0008 and 1250-0009. </w:t>
      </w:r>
    </w:p>
  </w:footnote>
  <w:footnote w:id="5">
    <w:p w14:paraId="394E7539" w14:textId="77777777" w:rsidR="00EF36A1" w:rsidRPr="002E6816" w:rsidRDefault="00EF36A1" w:rsidP="00431113">
      <w:pPr>
        <w:pStyle w:val="NoSpacing"/>
        <w:rPr>
          <w:rFonts w:ascii="Times New Roman" w:hAnsi="Times New Roman" w:cs="Times New Roman"/>
          <w:sz w:val="20"/>
          <w:szCs w:val="20"/>
        </w:rPr>
      </w:pPr>
      <w:r w:rsidRPr="002E6816">
        <w:rPr>
          <w:rStyle w:val="FootnoteReference"/>
          <w:sz w:val="20"/>
          <w:szCs w:val="20"/>
        </w:rPr>
        <w:footnoteRef/>
      </w:r>
      <w:r w:rsidRPr="002E6816">
        <w:rPr>
          <w:rFonts w:ascii="Times New Roman" w:hAnsi="Times New Roman" w:cs="Times New Roman"/>
          <w:sz w:val="20"/>
          <w:szCs w:val="20"/>
          <w:vertAlign w:val="superscript"/>
        </w:rPr>
        <w:t xml:space="preserve"> </w:t>
      </w:r>
      <w:r w:rsidRPr="002E6816">
        <w:rPr>
          <w:rFonts w:ascii="Times New Roman" w:hAnsi="Times New Roman" w:cs="Times New Roman"/>
          <w:sz w:val="20"/>
          <w:szCs w:val="20"/>
        </w:rPr>
        <w:t xml:space="preserve">OFCCP promulgated regulations implementing these programs consistent with the Administrative Procedure Act.  OFCCP’s regulations are found at Title 41 of the Code of Federal Regulations (CFR) in Chapter 60.  </w:t>
      </w:r>
    </w:p>
  </w:footnote>
  <w:footnote w:id="6">
    <w:p w14:paraId="394E753A" w14:textId="16419F30" w:rsidR="00EF36A1" w:rsidRPr="002E6816" w:rsidRDefault="00EF36A1" w:rsidP="00431113">
      <w:pPr>
        <w:pStyle w:val="NoSpacing"/>
        <w:rPr>
          <w:rFonts w:ascii="Times New Roman" w:hAnsi="Times New Roman" w:cs="Times New Roman"/>
          <w:sz w:val="20"/>
          <w:szCs w:val="20"/>
        </w:rPr>
      </w:pPr>
      <w:r w:rsidRPr="002E6816">
        <w:rPr>
          <w:rStyle w:val="FootnoteReference"/>
          <w:sz w:val="20"/>
          <w:szCs w:val="20"/>
        </w:rPr>
        <w:footnoteRef/>
      </w:r>
      <w:r w:rsidRPr="002E6816">
        <w:rPr>
          <w:rFonts w:ascii="Times New Roman" w:hAnsi="Times New Roman" w:cs="Times New Roman"/>
          <w:sz w:val="20"/>
          <w:szCs w:val="20"/>
          <w:vertAlign w:val="superscript"/>
        </w:rPr>
        <w:t xml:space="preserve"> </w:t>
      </w:r>
      <w:r w:rsidRPr="002E6816">
        <w:rPr>
          <w:rFonts w:ascii="Times New Roman" w:hAnsi="Times New Roman" w:cs="Times New Roman"/>
          <w:sz w:val="20"/>
          <w:szCs w:val="20"/>
        </w:rPr>
        <w:t>OFCCP’s jurisdictional thresholds are available at https://www.dol.gov/ofccp/taguides/jurisdiction.</w:t>
      </w:r>
      <w:r>
        <w:rPr>
          <w:rFonts w:ascii="Times New Roman" w:hAnsi="Times New Roman" w:cs="Times New Roman"/>
          <w:sz w:val="20"/>
          <w:szCs w:val="20"/>
        </w:rPr>
        <w:t>htm (last accessed March 31, 2020</w:t>
      </w:r>
      <w:r w:rsidRPr="002E6816">
        <w:rPr>
          <w:rFonts w:ascii="Times New Roman" w:hAnsi="Times New Roman" w:cs="Times New Roman"/>
          <w:sz w:val="20"/>
          <w:szCs w:val="20"/>
        </w:rPr>
        <w:t>).</w:t>
      </w:r>
    </w:p>
  </w:footnote>
  <w:footnote w:id="7">
    <w:p w14:paraId="394E753B" w14:textId="77777777" w:rsidR="00EF36A1" w:rsidRPr="002E6816" w:rsidRDefault="00EF36A1" w:rsidP="00431113">
      <w:pPr>
        <w:pStyle w:val="NoSpacing"/>
        <w:rPr>
          <w:rFonts w:ascii="Times New Roman" w:hAnsi="Times New Roman" w:cs="Times New Roman"/>
          <w:sz w:val="20"/>
          <w:szCs w:val="20"/>
        </w:rPr>
      </w:pPr>
      <w:r w:rsidRPr="002E6816">
        <w:rPr>
          <w:rStyle w:val="FootnoteReference"/>
          <w:sz w:val="20"/>
          <w:szCs w:val="20"/>
        </w:rPr>
        <w:footnoteRef/>
      </w:r>
      <w:r w:rsidRPr="002E6816">
        <w:rPr>
          <w:rFonts w:ascii="Times New Roman" w:hAnsi="Times New Roman" w:cs="Times New Roman"/>
          <w:sz w:val="20"/>
          <w:szCs w:val="20"/>
        </w:rPr>
        <w:t xml:space="preserve"> This ICR also covers recordkeeping and EO 11246 reporting requirements for any supply and service contractors that choose to participate in OFCCP’s Voluntary Enterprise-wide Review Program.  Contractors who participate in that program will undergo a modified form of compliance evaluation, as will be defined in a separate ICR for that program.    </w:t>
      </w:r>
    </w:p>
  </w:footnote>
  <w:footnote w:id="8">
    <w:p w14:paraId="394E753C" w14:textId="77777777" w:rsidR="00EF36A1" w:rsidRPr="002E6816" w:rsidRDefault="00EF36A1" w:rsidP="00431113">
      <w:pPr>
        <w:pStyle w:val="NoSpacing"/>
        <w:rPr>
          <w:rFonts w:ascii="Times New Roman" w:hAnsi="Times New Roman" w:cs="Times New Roman"/>
          <w:sz w:val="20"/>
          <w:szCs w:val="20"/>
        </w:rPr>
      </w:pPr>
      <w:r w:rsidRPr="002E6816">
        <w:rPr>
          <w:rStyle w:val="FootnoteReference"/>
          <w:sz w:val="20"/>
          <w:szCs w:val="20"/>
        </w:rPr>
        <w:footnoteRef/>
      </w:r>
      <w:r w:rsidRPr="002E6816">
        <w:rPr>
          <w:rFonts w:ascii="Times New Roman" w:hAnsi="Times New Roman" w:cs="Times New Roman"/>
          <w:sz w:val="20"/>
          <w:szCs w:val="20"/>
          <w:vertAlign w:val="superscript"/>
        </w:rPr>
        <w:t xml:space="preserve"> </w:t>
      </w:r>
      <w:r w:rsidRPr="002E6816">
        <w:rPr>
          <w:rFonts w:ascii="Times New Roman" w:hAnsi="Times New Roman" w:cs="Times New Roman"/>
          <w:sz w:val="20"/>
          <w:szCs w:val="20"/>
        </w:rPr>
        <w:t xml:space="preserve">41 CFR </w:t>
      </w:r>
      <w:r w:rsidRPr="00A57165">
        <w:rPr>
          <w:rFonts w:ascii="Times New Roman" w:hAnsi="Times New Roman" w:cs="Times New Roman"/>
          <w:sz w:val="20"/>
          <w:szCs w:val="20"/>
        </w:rPr>
        <w:t xml:space="preserve">§ </w:t>
      </w:r>
      <w:r w:rsidRPr="002E6816">
        <w:rPr>
          <w:rFonts w:ascii="Times New Roman" w:hAnsi="Times New Roman" w:cs="Times New Roman"/>
          <w:sz w:val="20"/>
          <w:szCs w:val="20"/>
        </w:rPr>
        <w:t>60-1.4(a</w:t>
      </w:r>
      <w:proofErr w:type="gramStart"/>
      <w:r w:rsidRPr="002E6816">
        <w:rPr>
          <w:rFonts w:ascii="Times New Roman" w:hAnsi="Times New Roman" w:cs="Times New Roman"/>
          <w:sz w:val="20"/>
          <w:szCs w:val="20"/>
        </w:rPr>
        <w:t>)(</w:t>
      </w:r>
      <w:proofErr w:type="gramEnd"/>
      <w:r w:rsidRPr="002E6816">
        <w:rPr>
          <w:rFonts w:ascii="Times New Roman" w:hAnsi="Times New Roman" w:cs="Times New Roman"/>
          <w:sz w:val="20"/>
          <w:szCs w:val="20"/>
        </w:rPr>
        <w:t>2).</w:t>
      </w:r>
    </w:p>
  </w:footnote>
  <w:footnote w:id="9">
    <w:p w14:paraId="394E753D" w14:textId="77777777" w:rsidR="00EF36A1" w:rsidRPr="002E6816" w:rsidRDefault="00EF36A1" w:rsidP="00431113">
      <w:pPr>
        <w:pStyle w:val="NoSpacing"/>
        <w:rPr>
          <w:rFonts w:ascii="Times New Roman" w:hAnsi="Times New Roman" w:cs="Times New Roman"/>
          <w:sz w:val="20"/>
          <w:szCs w:val="20"/>
        </w:rPr>
      </w:pPr>
      <w:r w:rsidRPr="002E6816">
        <w:rPr>
          <w:rStyle w:val="FootnoteReference"/>
          <w:sz w:val="20"/>
          <w:szCs w:val="20"/>
        </w:rPr>
        <w:footnoteRef/>
      </w:r>
      <w:r w:rsidRPr="002E6816">
        <w:rPr>
          <w:rFonts w:ascii="Times New Roman" w:hAnsi="Times New Roman" w:cs="Times New Roman"/>
          <w:sz w:val="20"/>
          <w:szCs w:val="20"/>
          <w:vertAlign w:val="superscript"/>
        </w:rPr>
        <w:t xml:space="preserve"> </w:t>
      </w:r>
      <w:r w:rsidRPr="002E6816">
        <w:rPr>
          <w:rFonts w:ascii="Times New Roman" w:hAnsi="Times New Roman" w:cs="Times New Roman"/>
          <w:sz w:val="20"/>
          <w:szCs w:val="20"/>
        </w:rPr>
        <w:t xml:space="preserve">41 CFR </w:t>
      </w:r>
      <w:r w:rsidRPr="00A57165">
        <w:rPr>
          <w:rFonts w:ascii="Times New Roman" w:hAnsi="Times New Roman" w:cs="Times New Roman"/>
          <w:sz w:val="20"/>
          <w:szCs w:val="20"/>
        </w:rPr>
        <w:t xml:space="preserve">§ </w:t>
      </w:r>
      <w:r w:rsidRPr="002E6816">
        <w:rPr>
          <w:rFonts w:ascii="Times New Roman" w:hAnsi="Times New Roman" w:cs="Times New Roman"/>
          <w:sz w:val="20"/>
          <w:szCs w:val="20"/>
        </w:rPr>
        <w:t>60-1.4(a</w:t>
      </w:r>
      <w:proofErr w:type="gramStart"/>
      <w:r w:rsidRPr="002E6816">
        <w:rPr>
          <w:rFonts w:ascii="Times New Roman" w:hAnsi="Times New Roman" w:cs="Times New Roman"/>
          <w:sz w:val="20"/>
          <w:szCs w:val="20"/>
        </w:rPr>
        <w:t>)(</w:t>
      </w:r>
      <w:proofErr w:type="gramEnd"/>
      <w:r w:rsidRPr="002E6816">
        <w:rPr>
          <w:rFonts w:ascii="Times New Roman" w:hAnsi="Times New Roman" w:cs="Times New Roman"/>
          <w:sz w:val="20"/>
          <w:szCs w:val="20"/>
        </w:rPr>
        <w:t>4).</w:t>
      </w:r>
    </w:p>
  </w:footnote>
  <w:footnote w:id="10">
    <w:p w14:paraId="394E753E" w14:textId="77777777" w:rsidR="00EF36A1" w:rsidRPr="002E6816" w:rsidRDefault="00EF36A1" w:rsidP="00431113">
      <w:pPr>
        <w:pStyle w:val="NoSpacing"/>
        <w:rPr>
          <w:rFonts w:ascii="Times New Roman" w:hAnsi="Times New Roman" w:cs="Times New Roman"/>
          <w:sz w:val="20"/>
          <w:szCs w:val="20"/>
        </w:rPr>
      </w:pPr>
      <w:r w:rsidRPr="002E6816">
        <w:rPr>
          <w:rStyle w:val="FootnoteReference"/>
          <w:sz w:val="20"/>
          <w:szCs w:val="20"/>
        </w:rPr>
        <w:footnoteRef/>
      </w:r>
      <w:r w:rsidRPr="002E6816">
        <w:rPr>
          <w:rFonts w:ascii="Times New Roman" w:hAnsi="Times New Roman" w:cs="Times New Roman"/>
          <w:sz w:val="20"/>
          <w:szCs w:val="20"/>
        </w:rPr>
        <w:t xml:space="preserve"> </w:t>
      </w:r>
      <w:r>
        <w:rPr>
          <w:rFonts w:ascii="Times New Roman" w:hAnsi="Times New Roman" w:cs="Times New Roman"/>
          <w:sz w:val="20"/>
          <w:szCs w:val="20"/>
        </w:rPr>
        <w:t>Supply and service c</w:t>
      </w:r>
      <w:r w:rsidRPr="002E6816">
        <w:rPr>
          <w:rFonts w:ascii="Times New Roman" w:hAnsi="Times New Roman" w:cs="Times New Roman"/>
          <w:sz w:val="20"/>
          <w:szCs w:val="20"/>
        </w:rPr>
        <w:t xml:space="preserve">ontractors who must file the EEO-1 are prime contractors or first tier subcontractors; have 50 or more employees; have a contract, subcontract, or purchase order amounting to $50,000 or more, or serve as depositories of government funds in any amount, or are financial institutions which are issuing and paying agents for U.S. savings bonds and savings notes; are not otherwise exempt from OFCCP’s regulations, in accordance with 41 CFR </w:t>
      </w:r>
      <w:r w:rsidRPr="00A57165">
        <w:rPr>
          <w:rFonts w:ascii="Times New Roman" w:hAnsi="Times New Roman" w:cs="Times New Roman"/>
          <w:sz w:val="20"/>
          <w:szCs w:val="20"/>
        </w:rPr>
        <w:t xml:space="preserve">§ </w:t>
      </w:r>
      <w:r w:rsidRPr="002E6816">
        <w:rPr>
          <w:rFonts w:ascii="Times New Roman" w:hAnsi="Times New Roman" w:cs="Times New Roman"/>
          <w:sz w:val="20"/>
          <w:szCs w:val="20"/>
        </w:rPr>
        <w:t xml:space="preserve">60-1.5.   </w:t>
      </w:r>
    </w:p>
  </w:footnote>
  <w:footnote w:id="11">
    <w:p w14:paraId="394E753F" w14:textId="1CCF4DA7" w:rsidR="00EF36A1" w:rsidRPr="002E6816" w:rsidRDefault="00EF36A1" w:rsidP="00431113">
      <w:pPr>
        <w:pStyle w:val="NoSpacing"/>
        <w:rPr>
          <w:rFonts w:ascii="Times New Roman" w:hAnsi="Times New Roman" w:cs="Times New Roman"/>
          <w:sz w:val="20"/>
          <w:szCs w:val="20"/>
        </w:rPr>
      </w:pPr>
      <w:r w:rsidRPr="002E6816">
        <w:rPr>
          <w:rStyle w:val="FootnoteReference"/>
          <w:sz w:val="20"/>
          <w:szCs w:val="20"/>
        </w:rPr>
        <w:footnoteRef/>
      </w:r>
      <w:r w:rsidRPr="002E6816">
        <w:rPr>
          <w:rFonts w:ascii="Times New Roman" w:hAnsi="Times New Roman" w:cs="Times New Roman"/>
          <w:sz w:val="20"/>
          <w:szCs w:val="20"/>
        </w:rPr>
        <w:t xml:space="preserve"> The Employer Information Report (EEO-1 Report) is promulgated jointly by OFCCP and the Equal Employment Opportunity Commission (EEOC).  The EEO-1 Report is sponsored by the EEOC and approved by OMB under OMB Control No. 3046-0007.  This information collection is available at </w:t>
      </w:r>
      <w:r w:rsidRPr="002E6816">
        <w:rPr>
          <w:rFonts w:ascii="Times New Roman" w:hAnsi="Times New Roman" w:cs="Times New Roman"/>
          <w:sz w:val="20"/>
          <w:szCs w:val="20"/>
        </w:rPr>
        <w:br/>
      </w:r>
      <w:hyperlink r:id="rId1" w:history="1">
        <w:r w:rsidRPr="002E6816">
          <w:rPr>
            <w:rStyle w:val="Hyperlink"/>
            <w:rFonts w:ascii="Times New Roman" w:hAnsi="Times New Roman" w:cs="Times New Roman"/>
            <w:color w:val="auto"/>
            <w:sz w:val="20"/>
            <w:szCs w:val="20"/>
            <w:u w:val="none"/>
          </w:rPr>
          <w:t>https://www.reginfo.gov/public/do/PRAViewICR?ref_nbr=201610-3046-001#</w:t>
        </w:r>
      </w:hyperlink>
      <w:r>
        <w:rPr>
          <w:rFonts w:ascii="Times New Roman" w:hAnsi="Times New Roman" w:cs="Times New Roman"/>
          <w:sz w:val="20"/>
          <w:szCs w:val="20"/>
        </w:rPr>
        <w:t xml:space="preserve"> (last accessed March 31, 2020</w:t>
      </w:r>
      <w:r w:rsidRPr="002E6816">
        <w:rPr>
          <w:rFonts w:ascii="Times New Roman" w:hAnsi="Times New Roman" w:cs="Times New Roman"/>
          <w:sz w:val="20"/>
          <w:szCs w:val="20"/>
        </w:rPr>
        <w:t>).</w:t>
      </w:r>
    </w:p>
  </w:footnote>
  <w:footnote w:id="12">
    <w:p w14:paraId="394E7540" w14:textId="77777777" w:rsidR="00EF36A1" w:rsidRPr="002E6816" w:rsidRDefault="00EF36A1" w:rsidP="00431113">
      <w:pPr>
        <w:pStyle w:val="NoSpacing"/>
        <w:rPr>
          <w:rFonts w:ascii="Times New Roman" w:hAnsi="Times New Roman" w:cs="Times New Roman"/>
          <w:sz w:val="20"/>
          <w:szCs w:val="20"/>
        </w:rPr>
      </w:pPr>
      <w:r w:rsidRPr="002E6816">
        <w:rPr>
          <w:rStyle w:val="FootnoteReference"/>
          <w:sz w:val="20"/>
          <w:szCs w:val="20"/>
        </w:rPr>
        <w:footnoteRef/>
      </w:r>
      <w:r w:rsidRPr="002E6816">
        <w:rPr>
          <w:rFonts w:ascii="Times New Roman" w:hAnsi="Times New Roman" w:cs="Times New Roman"/>
          <w:sz w:val="20"/>
          <w:szCs w:val="20"/>
          <w:vertAlign w:val="superscript"/>
        </w:rPr>
        <w:t xml:space="preserve"> </w:t>
      </w:r>
      <w:r w:rsidRPr="002E6816">
        <w:rPr>
          <w:rFonts w:ascii="Times New Roman" w:hAnsi="Times New Roman" w:cs="Times New Roman"/>
          <w:sz w:val="20"/>
          <w:szCs w:val="20"/>
        </w:rPr>
        <w:t>This requirement was previously covered under OMB Control No. 1250-0009.</w:t>
      </w:r>
    </w:p>
  </w:footnote>
  <w:footnote w:id="13">
    <w:p w14:paraId="394E7541" w14:textId="77777777" w:rsidR="00EF36A1" w:rsidRPr="002E6816" w:rsidRDefault="00EF36A1" w:rsidP="00431113">
      <w:pPr>
        <w:pStyle w:val="NoSpacing"/>
        <w:rPr>
          <w:rFonts w:ascii="Times New Roman" w:hAnsi="Times New Roman" w:cs="Times New Roman"/>
          <w:sz w:val="20"/>
          <w:szCs w:val="20"/>
        </w:rPr>
      </w:pPr>
      <w:r w:rsidRPr="002E6816">
        <w:rPr>
          <w:rStyle w:val="FootnoteReference"/>
          <w:sz w:val="20"/>
          <w:szCs w:val="20"/>
        </w:rPr>
        <w:footnoteRef/>
      </w:r>
      <w:r w:rsidRPr="002E6816">
        <w:rPr>
          <w:rFonts w:ascii="Times New Roman" w:hAnsi="Times New Roman" w:cs="Times New Roman"/>
          <w:sz w:val="20"/>
          <w:szCs w:val="20"/>
        </w:rPr>
        <w:t xml:space="preserve"> “Internet Applicant” is defined at 41 CFR </w:t>
      </w:r>
      <w:r w:rsidRPr="00A57165">
        <w:rPr>
          <w:rFonts w:ascii="Times New Roman" w:hAnsi="Times New Roman" w:cs="Times New Roman"/>
          <w:sz w:val="20"/>
          <w:szCs w:val="20"/>
        </w:rPr>
        <w:t xml:space="preserve">§ </w:t>
      </w:r>
      <w:r w:rsidRPr="002E6816">
        <w:rPr>
          <w:rFonts w:ascii="Times New Roman" w:hAnsi="Times New Roman" w:cs="Times New Roman"/>
          <w:sz w:val="20"/>
          <w:szCs w:val="20"/>
        </w:rPr>
        <w:t xml:space="preserve">60-1.3. </w:t>
      </w:r>
    </w:p>
  </w:footnote>
  <w:footnote w:id="14">
    <w:p w14:paraId="394E7542" w14:textId="0CD617FB" w:rsidR="00EF36A1" w:rsidRPr="002E6816" w:rsidRDefault="00EF36A1" w:rsidP="00431113">
      <w:pPr>
        <w:pStyle w:val="NoSpacing"/>
        <w:rPr>
          <w:rFonts w:ascii="Times New Roman" w:hAnsi="Times New Roman" w:cs="Times New Roman"/>
          <w:sz w:val="20"/>
          <w:szCs w:val="20"/>
        </w:rPr>
      </w:pPr>
      <w:r w:rsidRPr="002E6816">
        <w:rPr>
          <w:rStyle w:val="FootnoteReference"/>
          <w:sz w:val="20"/>
          <w:szCs w:val="20"/>
        </w:rPr>
        <w:footnoteRef/>
      </w:r>
      <w:r w:rsidRPr="002E6816">
        <w:rPr>
          <w:rFonts w:ascii="Times New Roman" w:hAnsi="Times New Roman" w:cs="Times New Roman"/>
          <w:sz w:val="20"/>
          <w:szCs w:val="20"/>
        </w:rPr>
        <w:t xml:space="preserve"> The UGESP information collection requirements are sponsored by the EEOC and approved under OMB Control No. 3046-0017.  To view this information collection, visit </w:t>
      </w:r>
      <w:hyperlink r:id="rId2" w:history="1">
        <w:r w:rsidRPr="002E6816">
          <w:rPr>
            <w:rStyle w:val="Hyperlink"/>
            <w:rFonts w:ascii="Times New Roman" w:hAnsi="Times New Roman" w:cs="Times New Roman"/>
            <w:color w:val="auto"/>
            <w:sz w:val="20"/>
            <w:szCs w:val="20"/>
            <w:u w:val="none"/>
          </w:rPr>
          <w:t>https://www.reginfo.gov/public/do/PRAViewICR?ref_nbr=201804-3046-002</w:t>
        </w:r>
      </w:hyperlink>
      <w:r w:rsidR="0037771C">
        <w:rPr>
          <w:rFonts w:ascii="Times New Roman" w:hAnsi="Times New Roman" w:cs="Times New Roman"/>
          <w:sz w:val="20"/>
          <w:szCs w:val="20"/>
        </w:rPr>
        <w:t xml:space="preserve"> (last accessed March 31, 2020</w:t>
      </w:r>
      <w:r w:rsidRPr="002E6816">
        <w:rPr>
          <w:rFonts w:ascii="Times New Roman" w:hAnsi="Times New Roman" w:cs="Times New Roman"/>
          <w:sz w:val="20"/>
          <w:szCs w:val="20"/>
        </w:rPr>
        <w:t xml:space="preserve">). </w:t>
      </w:r>
    </w:p>
  </w:footnote>
  <w:footnote w:id="15">
    <w:p w14:paraId="394E7543" w14:textId="77777777" w:rsidR="00EF36A1" w:rsidRPr="002E6816" w:rsidRDefault="00EF36A1" w:rsidP="00431113">
      <w:pPr>
        <w:pStyle w:val="NoSpacing"/>
        <w:rPr>
          <w:rFonts w:ascii="Times New Roman" w:hAnsi="Times New Roman" w:cs="Times New Roman"/>
          <w:sz w:val="20"/>
          <w:szCs w:val="20"/>
        </w:rPr>
      </w:pPr>
      <w:r w:rsidRPr="002E6816">
        <w:rPr>
          <w:rStyle w:val="FootnoteReference"/>
          <w:sz w:val="20"/>
          <w:szCs w:val="20"/>
        </w:rPr>
        <w:footnoteRef/>
      </w:r>
      <w:r w:rsidRPr="002E6816">
        <w:rPr>
          <w:rFonts w:ascii="Times New Roman" w:hAnsi="Times New Roman" w:cs="Times New Roman"/>
          <w:sz w:val="20"/>
          <w:szCs w:val="20"/>
          <w:vertAlign w:val="superscript"/>
        </w:rPr>
        <w:t xml:space="preserve"> </w:t>
      </w:r>
      <w:r w:rsidRPr="002E6816">
        <w:rPr>
          <w:rFonts w:ascii="Times New Roman" w:hAnsi="Times New Roman" w:cs="Times New Roman"/>
          <w:sz w:val="20"/>
          <w:szCs w:val="20"/>
        </w:rPr>
        <w:t xml:space="preserve">Effective October 1, 2015, the coverage threshold under VEVRAA increased from $100,000 to $150,000, in accordance with the inflationary adjustment requirements in 41 U.S.C. 1908.  </w:t>
      </w:r>
      <w:r w:rsidRPr="002E6816">
        <w:rPr>
          <w:rFonts w:ascii="Times New Roman" w:hAnsi="Times New Roman" w:cs="Times New Roman"/>
          <w:i/>
          <w:sz w:val="20"/>
          <w:szCs w:val="20"/>
        </w:rPr>
        <w:t>See</w:t>
      </w:r>
      <w:r w:rsidRPr="002E6816">
        <w:rPr>
          <w:rFonts w:ascii="Times New Roman" w:hAnsi="Times New Roman" w:cs="Times New Roman"/>
          <w:sz w:val="20"/>
          <w:szCs w:val="20"/>
        </w:rPr>
        <w:t xml:space="preserve"> Federal Acquisition Regulation; Inflation Adjustment of Acquisition-Related Thresholds, 80 FR 38293 (July 2, 2015).  </w:t>
      </w:r>
    </w:p>
  </w:footnote>
  <w:footnote w:id="16">
    <w:p w14:paraId="394E7544" w14:textId="77777777" w:rsidR="00EF36A1" w:rsidRPr="002E6816" w:rsidRDefault="00EF36A1" w:rsidP="00431113">
      <w:pPr>
        <w:pStyle w:val="NoSpacing"/>
        <w:rPr>
          <w:rFonts w:ascii="Times New Roman" w:hAnsi="Times New Roman" w:cs="Times New Roman"/>
          <w:sz w:val="20"/>
          <w:szCs w:val="20"/>
        </w:rPr>
      </w:pPr>
      <w:r w:rsidRPr="002E6816">
        <w:rPr>
          <w:rStyle w:val="FootnoteReference"/>
          <w:sz w:val="20"/>
          <w:szCs w:val="20"/>
        </w:rPr>
        <w:footnoteRef/>
      </w:r>
      <w:r w:rsidRPr="002E6816">
        <w:rPr>
          <w:rFonts w:ascii="Times New Roman" w:hAnsi="Times New Roman" w:cs="Times New Roman"/>
          <w:sz w:val="20"/>
          <w:szCs w:val="20"/>
          <w:vertAlign w:val="superscript"/>
        </w:rPr>
        <w:t xml:space="preserve"> </w:t>
      </w:r>
      <w:r w:rsidRPr="002E6816">
        <w:rPr>
          <w:rFonts w:ascii="Times New Roman" w:hAnsi="Times New Roman" w:cs="Times New Roman"/>
          <w:sz w:val="20"/>
          <w:szCs w:val="20"/>
        </w:rPr>
        <w:t xml:space="preserve">OFCCP covers the AAP recordkeeping burden for VEVRAA under OMB Control No. 1250-0004. </w:t>
      </w:r>
    </w:p>
  </w:footnote>
  <w:footnote w:id="17">
    <w:p w14:paraId="394E7545" w14:textId="77777777" w:rsidR="00EF36A1" w:rsidRPr="002E6816" w:rsidRDefault="00EF36A1" w:rsidP="00431113">
      <w:pPr>
        <w:pStyle w:val="NoSpacing"/>
        <w:rPr>
          <w:rFonts w:ascii="Times New Roman" w:hAnsi="Times New Roman" w:cs="Times New Roman"/>
          <w:sz w:val="20"/>
          <w:szCs w:val="20"/>
        </w:rPr>
      </w:pPr>
      <w:r w:rsidRPr="002E6816">
        <w:rPr>
          <w:rStyle w:val="FootnoteReference"/>
          <w:sz w:val="20"/>
          <w:szCs w:val="20"/>
        </w:rPr>
        <w:footnoteRef/>
      </w:r>
      <w:r w:rsidRPr="002E6816">
        <w:rPr>
          <w:rFonts w:ascii="Times New Roman" w:hAnsi="Times New Roman" w:cs="Times New Roman"/>
          <w:sz w:val="20"/>
          <w:szCs w:val="20"/>
          <w:vertAlign w:val="superscript"/>
        </w:rPr>
        <w:t xml:space="preserve"> </w:t>
      </w:r>
      <w:r w:rsidRPr="002E6816">
        <w:rPr>
          <w:rFonts w:ascii="Times New Roman" w:hAnsi="Times New Roman" w:cs="Times New Roman"/>
          <w:sz w:val="20"/>
          <w:szCs w:val="20"/>
        </w:rPr>
        <w:t xml:space="preserve">Effective October 1, 2010, the coverage threshold under Section 503 increased from $10,000 to $15,000, in accordance with the inflationary adjustment requirements in 41 U.S.C. 1908.  </w:t>
      </w:r>
      <w:r w:rsidRPr="002E6816">
        <w:rPr>
          <w:rFonts w:ascii="Times New Roman" w:hAnsi="Times New Roman" w:cs="Times New Roman"/>
          <w:i/>
          <w:sz w:val="20"/>
          <w:szCs w:val="20"/>
        </w:rPr>
        <w:t>See</w:t>
      </w:r>
      <w:r w:rsidRPr="002E6816">
        <w:rPr>
          <w:rFonts w:ascii="Times New Roman" w:hAnsi="Times New Roman" w:cs="Times New Roman"/>
          <w:sz w:val="20"/>
          <w:szCs w:val="20"/>
        </w:rPr>
        <w:t xml:space="preserve"> Federal Acquisition Regulation; Inflation Adjustment of Acquisition-Related Thresholds, 75 FR 53129 (Aug. 30, 2010).</w:t>
      </w:r>
    </w:p>
  </w:footnote>
  <w:footnote w:id="18">
    <w:p w14:paraId="394E7546" w14:textId="77777777" w:rsidR="00EF36A1" w:rsidRPr="002E6816" w:rsidRDefault="00EF36A1" w:rsidP="00431113">
      <w:pPr>
        <w:pStyle w:val="NoSpacing"/>
        <w:rPr>
          <w:rFonts w:ascii="Times New Roman" w:hAnsi="Times New Roman" w:cs="Times New Roman"/>
          <w:sz w:val="20"/>
          <w:szCs w:val="20"/>
        </w:rPr>
      </w:pPr>
      <w:r w:rsidRPr="002E6816">
        <w:rPr>
          <w:rStyle w:val="FootnoteReference"/>
          <w:sz w:val="20"/>
          <w:szCs w:val="20"/>
        </w:rPr>
        <w:footnoteRef/>
      </w:r>
      <w:r w:rsidRPr="002E6816">
        <w:rPr>
          <w:rFonts w:ascii="Times New Roman" w:hAnsi="Times New Roman" w:cs="Times New Roman"/>
          <w:sz w:val="20"/>
          <w:szCs w:val="20"/>
        </w:rPr>
        <w:t xml:space="preserve"> OFCCP covers the AAP recordkeeping requirements for Section 503 under OMB Control No. 1250-0005.</w:t>
      </w:r>
    </w:p>
  </w:footnote>
  <w:footnote w:id="19">
    <w:p w14:paraId="394E7547" w14:textId="301154A9" w:rsidR="00EF36A1" w:rsidRPr="002E6816" w:rsidRDefault="00EF36A1" w:rsidP="00431113">
      <w:pPr>
        <w:pStyle w:val="NoSpacing"/>
        <w:rPr>
          <w:rFonts w:ascii="Times New Roman" w:hAnsi="Times New Roman" w:cs="Times New Roman"/>
          <w:sz w:val="20"/>
          <w:szCs w:val="20"/>
        </w:rPr>
      </w:pPr>
      <w:r w:rsidRPr="002E6816">
        <w:rPr>
          <w:rStyle w:val="FootnoteReference"/>
          <w:sz w:val="20"/>
          <w:szCs w:val="20"/>
        </w:rPr>
        <w:footnoteRef/>
      </w:r>
      <w:r w:rsidRPr="002E6816">
        <w:rPr>
          <w:rFonts w:ascii="Times New Roman" w:hAnsi="Times New Roman" w:cs="Times New Roman"/>
          <w:sz w:val="20"/>
          <w:szCs w:val="20"/>
        </w:rPr>
        <w:t xml:space="preserve"> Government Paperwork Elimination Act (Public Law 105-277, 1998), </w:t>
      </w:r>
      <w:hyperlink r:id="rId3" w:history="1">
        <w:r w:rsidRPr="002E6816">
          <w:rPr>
            <w:rStyle w:val="Hyperlink"/>
            <w:rFonts w:ascii="Times New Roman" w:hAnsi="Times New Roman" w:cs="Times New Roman"/>
            <w:color w:val="auto"/>
            <w:sz w:val="20"/>
            <w:szCs w:val="20"/>
            <w:u w:val="none"/>
          </w:rPr>
          <w:t>https://www.gpo.gov/fdsys/pkg/PLAW-105publ277/pdf/PLAW-105publ277.pdf</w:t>
        </w:r>
      </w:hyperlink>
      <w:r w:rsidR="0037771C">
        <w:rPr>
          <w:rFonts w:ascii="Times New Roman" w:hAnsi="Times New Roman" w:cs="Times New Roman"/>
          <w:sz w:val="20"/>
          <w:szCs w:val="20"/>
        </w:rPr>
        <w:t xml:space="preserve"> (last accessed March 31, 2020</w:t>
      </w:r>
      <w:r w:rsidRPr="002E6816">
        <w:rPr>
          <w:rFonts w:ascii="Times New Roman" w:hAnsi="Times New Roman" w:cs="Times New Roman"/>
          <w:sz w:val="20"/>
          <w:szCs w:val="20"/>
        </w:rPr>
        <w:t>).</w:t>
      </w:r>
    </w:p>
  </w:footnote>
  <w:footnote w:id="20">
    <w:p w14:paraId="394E7548" w14:textId="77777777" w:rsidR="00EF36A1" w:rsidRPr="002E6816" w:rsidRDefault="00EF36A1" w:rsidP="00431113">
      <w:pPr>
        <w:pStyle w:val="NoSpacing"/>
        <w:rPr>
          <w:rFonts w:ascii="Times New Roman" w:hAnsi="Times New Roman" w:cs="Times New Roman"/>
          <w:sz w:val="20"/>
          <w:szCs w:val="20"/>
        </w:rPr>
      </w:pPr>
      <w:r w:rsidRPr="002E6816">
        <w:rPr>
          <w:rStyle w:val="FootnoteReference"/>
          <w:sz w:val="20"/>
          <w:szCs w:val="20"/>
        </w:rPr>
        <w:footnoteRef/>
      </w:r>
      <w:r w:rsidRPr="002E6816">
        <w:rPr>
          <w:rFonts w:ascii="Times New Roman" w:hAnsi="Times New Roman" w:cs="Times New Roman"/>
          <w:sz w:val="20"/>
          <w:szCs w:val="20"/>
          <w:vertAlign w:val="superscript"/>
        </w:rPr>
        <w:t xml:space="preserve"> </w:t>
      </w:r>
      <w:r w:rsidRPr="002E6816">
        <w:rPr>
          <w:rFonts w:ascii="Times New Roman" w:hAnsi="Times New Roman" w:cs="Times New Roman"/>
          <w:sz w:val="20"/>
          <w:szCs w:val="20"/>
        </w:rPr>
        <w:t xml:space="preserve">Once OFCCP’s AAP requirement covers one establishment of the contractor, all of its employees must be accounted for in an AAP whether or not each of the contractor’s establishments meet the minimum 50 employee threshold.  41 CFR </w:t>
      </w:r>
      <w:r w:rsidRPr="00A57165">
        <w:rPr>
          <w:rFonts w:ascii="Times New Roman" w:hAnsi="Times New Roman" w:cs="Times New Roman"/>
          <w:sz w:val="20"/>
          <w:szCs w:val="20"/>
        </w:rPr>
        <w:t xml:space="preserve">§ </w:t>
      </w:r>
      <w:r w:rsidRPr="002E6816">
        <w:rPr>
          <w:rFonts w:ascii="Times New Roman" w:hAnsi="Times New Roman" w:cs="Times New Roman"/>
          <w:sz w:val="20"/>
          <w:szCs w:val="20"/>
        </w:rPr>
        <w:t>60-2.1.</w:t>
      </w:r>
    </w:p>
  </w:footnote>
  <w:footnote w:id="21">
    <w:p w14:paraId="394E7549" w14:textId="77777777" w:rsidR="00EF36A1" w:rsidRPr="002E6816" w:rsidRDefault="00EF36A1" w:rsidP="00F10CDC">
      <w:pPr>
        <w:pStyle w:val="FootnoteText"/>
      </w:pPr>
      <w:r w:rsidRPr="002E6816">
        <w:rPr>
          <w:rStyle w:val="FootnoteReference"/>
          <w:sz w:val="20"/>
          <w:szCs w:val="20"/>
        </w:rPr>
        <w:footnoteRef/>
      </w:r>
      <w:r w:rsidRPr="002E6816">
        <w:t xml:space="preserve"> The comments and agency response discussed in this section also applies to the Section 503 and VEVRAA focused reviews.</w:t>
      </w:r>
    </w:p>
  </w:footnote>
  <w:footnote w:id="22">
    <w:p w14:paraId="394E754A" w14:textId="77777777" w:rsidR="00EF36A1" w:rsidRPr="002E6816" w:rsidRDefault="00EF36A1" w:rsidP="00431113">
      <w:pPr>
        <w:pStyle w:val="FootnoteText"/>
      </w:pPr>
      <w:r w:rsidRPr="002E6816">
        <w:rPr>
          <w:rStyle w:val="FootnoteReference"/>
          <w:sz w:val="20"/>
          <w:szCs w:val="20"/>
        </w:rPr>
        <w:footnoteRef/>
      </w:r>
      <w:r w:rsidRPr="002E6816">
        <w:t xml:space="preserve"> </w:t>
      </w:r>
      <w:r w:rsidRPr="00695BE6">
        <w:rPr>
          <w:i/>
        </w:rPr>
        <w:t>See</w:t>
      </w:r>
      <w:r w:rsidRPr="002E6816">
        <w:t xml:space="preserve"> 41 CFR </w:t>
      </w:r>
      <w:r w:rsidRPr="00A57165">
        <w:t xml:space="preserve">§ </w:t>
      </w:r>
      <w:r w:rsidRPr="002E6816">
        <w:t xml:space="preserve">60-1.3, Definitions, for the definition of “subcontractor” as used throughout OFCCP’s regulations.    </w:t>
      </w:r>
    </w:p>
  </w:footnote>
  <w:footnote w:id="23">
    <w:p w14:paraId="394E754B" w14:textId="77777777" w:rsidR="00EF36A1" w:rsidRDefault="00EF36A1">
      <w:pPr>
        <w:pStyle w:val="FootnoteText"/>
      </w:pPr>
      <w:r w:rsidRPr="00695BE6">
        <w:rPr>
          <w:rStyle w:val="FootnoteReference"/>
          <w:sz w:val="20"/>
          <w:szCs w:val="20"/>
        </w:rPr>
        <w:footnoteRef/>
      </w:r>
      <w:r w:rsidRPr="0017138B">
        <w:t xml:space="preserve"> </w:t>
      </w:r>
      <w:r w:rsidRPr="00695BE6">
        <w:rPr>
          <w:i/>
        </w:rPr>
        <w:t>See</w:t>
      </w:r>
      <w:r>
        <w:t xml:space="preserve"> 41 CFR </w:t>
      </w:r>
      <w:r w:rsidRPr="00A57165">
        <w:t xml:space="preserve">§ </w:t>
      </w:r>
      <w:r>
        <w:t>60-1.4(a</w:t>
      </w:r>
      <w:proofErr w:type="gramStart"/>
      <w:r>
        <w:t>)(</w:t>
      </w:r>
      <w:proofErr w:type="gramEnd"/>
      <w:r>
        <w:t xml:space="preserve">8).  This same requirement is included in the Section 503 and VEVRAA equal opportunity clauses at 41 CFR </w:t>
      </w:r>
      <w:r w:rsidRPr="00A57165">
        <w:t xml:space="preserve">§§ </w:t>
      </w:r>
      <w:r>
        <w:t>60-300.5(a) and 60-741.5(a).</w:t>
      </w:r>
    </w:p>
  </w:footnote>
  <w:footnote w:id="24">
    <w:p w14:paraId="394E754C" w14:textId="77777777" w:rsidR="00EF36A1" w:rsidRPr="00695BE6" w:rsidRDefault="00EF36A1">
      <w:pPr>
        <w:pStyle w:val="FootnoteText"/>
        <w:rPr>
          <w:i/>
        </w:rPr>
      </w:pPr>
      <w:r>
        <w:rPr>
          <w:rStyle w:val="FootnoteReference"/>
        </w:rPr>
        <w:footnoteRef/>
      </w:r>
      <w:r>
        <w:t xml:space="preserve"> </w:t>
      </w:r>
      <w:r>
        <w:rPr>
          <w:i/>
        </w:rPr>
        <w:t>Id.</w:t>
      </w:r>
    </w:p>
  </w:footnote>
  <w:footnote w:id="25">
    <w:p w14:paraId="394E754D" w14:textId="77777777" w:rsidR="00EF36A1" w:rsidRPr="002E6816" w:rsidRDefault="00EF36A1" w:rsidP="00F10CDC">
      <w:pPr>
        <w:pStyle w:val="FootnoteText"/>
      </w:pPr>
      <w:r w:rsidRPr="002E6816">
        <w:rPr>
          <w:rStyle w:val="FootnoteReference"/>
          <w:sz w:val="20"/>
          <w:szCs w:val="20"/>
        </w:rPr>
        <w:footnoteRef/>
      </w:r>
      <w:r w:rsidRPr="002E6816">
        <w:t xml:space="preserve"> These comments and the agency response also apply to the scheduling letters for Section 503 and VEVRAA focused reviews. </w:t>
      </w:r>
    </w:p>
  </w:footnote>
  <w:footnote w:id="26">
    <w:p w14:paraId="394E754E" w14:textId="77777777" w:rsidR="00EF36A1" w:rsidRPr="002E6816" w:rsidRDefault="00EF36A1" w:rsidP="00431113">
      <w:pPr>
        <w:pStyle w:val="FootnoteText"/>
      </w:pPr>
      <w:r w:rsidRPr="002E6816">
        <w:rPr>
          <w:rStyle w:val="FootnoteReference"/>
          <w:sz w:val="20"/>
          <w:szCs w:val="20"/>
        </w:rPr>
        <w:footnoteRef/>
      </w:r>
      <w:r w:rsidRPr="002E6816">
        <w:t xml:space="preserve"> </w:t>
      </w:r>
      <w:r w:rsidRPr="00695BE6">
        <w:rPr>
          <w:i/>
        </w:rPr>
        <w:t>See</w:t>
      </w:r>
      <w:r w:rsidRPr="002E6816">
        <w:t xml:space="preserve"> 41 CFR </w:t>
      </w:r>
      <w:r w:rsidRPr="00A57165">
        <w:t xml:space="preserve">§ </w:t>
      </w:r>
      <w:r w:rsidRPr="002E6816">
        <w:t xml:space="preserve">60-1.26(c). </w:t>
      </w:r>
    </w:p>
  </w:footnote>
  <w:footnote w:id="27">
    <w:p w14:paraId="394E754F" w14:textId="77777777" w:rsidR="00EF36A1" w:rsidRPr="002E6816" w:rsidRDefault="00EF36A1" w:rsidP="00F10CDC">
      <w:pPr>
        <w:pStyle w:val="FootnoteText"/>
      </w:pPr>
      <w:r w:rsidRPr="002E6816">
        <w:rPr>
          <w:rStyle w:val="FootnoteReference"/>
          <w:sz w:val="20"/>
          <w:szCs w:val="20"/>
        </w:rPr>
        <w:footnoteRef/>
      </w:r>
      <w:r w:rsidRPr="002E6816">
        <w:t xml:space="preserve"> These comments and the agency response also apply to the scheduling letters for Section 503 and VEVRAA focused reviews.</w:t>
      </w:r>
    </w:p>
  </w:footnote>
  <w:footnote w:id="28">
    <w:p w14:paraId="394E7550" w14:textId="77777777" w:rsidR="00EF36A1" w:rsidRPr="002131DC" w:rsidRDefault="00EF36A1">
      <w:pPr>
        <w:pStyle w:val="FootnoteText"/>
      </w:pPr>
      <w:r w:rsidRPr="00695BE6">
        <w:rPr>
          <w:rStyle w:val="FootnoteReference"/>
          <w:sz w:val="20"/>
          <w:szCs w:val="20"/>
        </w:rPr>
        <w:footnoteRef/>
      </w:r>
      <w:r w:rsidRPr="00B76B4F">
        <w:t xml:space="preserve"> 41 CFR §§ 60-1.20(g), 60-300.81, and 60-741.81; Freedom of Information Act, as amended, 5 U.S.C. § 552 (2009).</w:t>
      </w:r>
    </w:p>
  </w:footnote>
  <w:footnote w:id="29">
    <w:p w14:paraId="394E7551" w14:textId="77777777" w:rsidR="00EF36A1" w:rsidRPr="002E6816" w:rsidRDefault="00EF36A1" w:rsidP="00431113">
      <w:pPr>
        <w:pStyle w:val="FootnoteText"/>
      </w:pPr>
      <w:r w:rsidRPr="002E6816">
        <w:rPr>
          <w:rStyle w:val="FootnoteReference"/>
          <w:sz w:val="20"/>
          <w:szCs w:val="20"/>
        </w:rPr>
        <w:footnoteRef/>
      </w:r>
      <w:r w:rsidRPr="002E6816">
        <w:t xml:space="preserve"> These comments and the agency response also apply to the scheduling letters for Section 503 and VEVRAA focused reviews.</w:t>
      </w:r>
    </w:p>
  </w:footnote>
  <w:footnote w:id="30">
    <w:p w14:paraId="394E7552" w14:textId="4E81129E" w:rsidR="00EF36A1" w:rsidRPr="002E6816" w:rsidRDefault="00EF36A1" w:rsidP="00431113">
      <w:pPr>
        <w:pStyle w:val="FootnoteText"/>
      </w:pPr>
      <w:r w:rsidRPr="002E6816">
        <w:rPr>
          <w:rStyle w:val="FootnoteReference"/>
          <w:sz w:val="20"/>
          <w:szCs w:val="20"/>
        </w:rPr>
        <w:footnoteRef/>
      </w:r>
      <w:r w:rsidRPr="002E6816">
        <w:t xml:space="preserve"> </w:t>
      </w:r>
      <w:r w:rsidRPr="00695BE6">
        <w:rPr>
          <w:i/>
        </w:rPr>
        <w:t xml:space="preserve">See </w:t>
      </w:r>
      <w:r w:rsidRPr="002E6816">
        <w:t xml:space="preserve">Freedom of Information Act (FOIA) Frequently Asked Questions, available at </w:t>
      </w:r>
      <w:r w:rsidRPr="0067628F">
        <w:t>https://www.dol.gov/ofccp/regs/compliance/faqs/foiafaqs.htm</w:t>
      </w:r>
      <w:r w:rsidR="0067628F">
        <w:t xml:space="preserve"> (last accessed March 31, 2020</w:t>
      </w:r>
      <w:r w:rsidRPr="002E6816">
        <w:t xml:space="preserve">) (stating, “OFCCP is well aware that it possesses sensitive and confidential information from contractors, including confidential commercial and proprietary information that could be protected from disclosure by Exemption 4.  OFCCP recognizes the importance of protecting such confidential commercial and proprietary information where permitted and is committed to doing so in accordance with applicable law.”)  </w:t>
      </w:r>
    </w:p>
  </w:footnote>
  <w:footnote w:id="31">
    <w:p w14:paraId="394E7553" w14:textId="6E6F36B1" w:rsidR="00EF36A1" w:rsidRPr="002E6816" w:rsidRDefault="00EF36A1" w:rsidP="00431113">
      <w:pPr>
        <w:pStyle w:val="FootnoteText"/>
      </w:pPr>
      <w:r w:rsidRPr="002E6816">
        <w:rPr>
          <w:rStyle w:val="FootnoteReference"/>
          <w:sz w:val="20"/>
          <w:szCs w:val="20"/>
        </w:rPr>
        <w:footnoteRef/>
      </w:r>
      <w:r w:rsidRPr="002E6816">
        <w:t xml:space="preserve"> </w:t>
      </w:r>
      <w:r w:rsidRPr="00695BE6">
        <w:rPr>
          <w:i/>
        </w:rPr>
        <w:t>See</w:t>
      </w:r>
      <w:r w:rsidRPr="002E6816">
        <w:t xml:space="preserve"> “Disaggregating Minority Groups for Placement Goals,” available at </w:t>
      </w:r>
      <w:r w:rsidRPr="0067628F">
        <w:t>https://www.dol.gov/ofccp/regs/compliance/faqs/PlacementGoalsfaqs.htm</w:t>
      </w:r>
      <w:r w:rsidR="0067628F">
        <w:t xml:space="preserve"> (last accessed March 31, 2020</w:t>
      </w:r>
      <w:r w:rsidRPr="002E6816">
        <w:t xml:space="preserve">). </w:t>
      </w:r>
    </w:p>
  </w:footnote>
  <w:footnote w:id="32">
    <w:p w14:paraId="394E7554" w14:textId="77777777" w:rsidR="00EF36A1" w:rsidRPr="002E6816" w:rsidRDefault="00EF36A1" w:rsidP="00B551C8">
      <w:pPr>
        <w:pStyle w:val="FootnoteText"/>
      </w:pPr>
      <w:r w:rsidRPr="002E6816">
        <w:rPr>
          <w:rStyle w:val="FootnoteReference"/>
          <w:sz w:val="20"/>
          <w:szCs w:val="20"/>
        </w:rPr>
        <w:footnoteRef/>
      </w:r>
      <w:r w:rsidRPr="002E6816">
        <w:t xml:space="preserve"> </w:t>
      </w:r>
      <w:r w:rsidRPr="00695BE6">
        <w:rPr>
          <w:i/>
        </w:rPr>
        <w:t>See</w:t>
      </w:r>
      <w:r>
        <w:t xml:space="preserve"> 41 CFR </w:t>
      </w:r>
      <w:r w:rsidRPr="00A57165">
        <w:t xml:space="preserve">§ </w:t>
      </w:r>
      <w:r>
        <w:t>60-2.16(d) (“In the event of a substantial disparity in the utilization of a particular minority group or in the utilization of men or women of a particular minority group, a contractor may be required to establish separate goals for those groups.”).  OFCCP is considering further guidance in the context of compliance evaluations on how contractors could go about setting disaggregated goals and under what circumstances they should do so.</w:t>
      </w:r>
    </w:p>
  </w:footnote>
  <w:footnote w:id="33">
    <w:p w14:paraId="394E7555" w14:textId="77777777" w:rsidR="00EF36A1" w:rsidRPr="002E6816" w:rsidRDefault="00EF36A1">
      <w:pPr>
        <w:pStyle w:val="FootnoteText"/>
      </w:pPr>
      <w:r w:rsidRPr="002E6816">
        <w:rPr>
          <w:rStyle w:val="FootnoteReference"/>
          <w:sz w:val="20"/>
          <w:szCs w:val="20"/>
        </w:rPr>
        <w:footnoteRef/>
      </w:r>
      <w:r w:rsidRPr="002E6816">
        <w:t xml:space="preserve"> The comments and agency response discussed in this section also applies to the Section 503 and VEVRAA focused reviews.  OFCCP withdraws the proposal for all three letters. </w:t>
      </w:r>
    </w:p>
  </w:footnote>
  <w:footnote w:id="34">
    <w:p w14:paraId="394E7556" w14:textId="77777777" w:rsidR="00EF36A1" w:rsidRDefault="00EF36A1">
      <w:pPr>
        <w:pStyle w:val="FootnoteText"/>
      </w:pPr>
      <w:r w:rsidRPr="009462A1">
        <w:rPr>
          <w:rStyle w:val="FootnoteReference"/>
          <w:sz w:val="20"/>
          <w:szCs w:val="20"/>
        </w:rPr>
        <w:footnoteRef/>
      </w:r>
      <w:r w:rsidRPr="0017138B">
        <w:t xml:space="preserve"> </w:t>
      </w:r>
      <w:r w:rsidRPr="009462A1">
        <w:rPr>
          <w:i/>
        </w:rPr>
        <w:t xml:space="preserve">See </w:t>
      </w:r>
      <w:r>
        <w:t xml:space="preserve">41 CFR </w:t>
      </w:r>
      <w:r w:rsidRPr="00A57165">
        <w:t xml:space="preserve">§ </w:t>
      </w:r>
      <w:r>
        <w:t>60-1.12.  Contractors are required to preserve any records of promotions made or kept for at least one or two years depending on size, and must furnish them, as requested for a compliance evaluation or complaint investigation.</w:t>
      </w:r>
    </w:p>
  </w:footnote>
  <w:footnote w:id="35">
    <w:p w14:paraId="394E7557" w14:textId="77777777" w:rsidR="00EF36A1" w:rsidRPr="002E6816" w:rsidRDefault="00EF36A1" w:rsidP="00431113">
      <w:pPr>
        <w:pStyle w:val="FootnoteText"/>
      </w:pPr>
      <w:r w:rsidRPr="002E6816">
        <w:rPr>
          <w:rStyle w:val="FootnoteReference"/>
          <w:sz w:val="20"/>
          <w:szCs w:val="20"/>
        </w:rPr>
        <w:footnoteRef/>
      </w:r>
      <w:r w:rsidRPr="002E6816">
        <w:t xml:space="preserve"> Directive 2018-04, Focused reviews of contractor compliance with Executive Order 11246 (E.O.), as amended; Section 503 of the Rehabilitation Act of 1973 (Section 503), as amended; and Vietnam Era Veterans’ Readjustment Assistance Act of 1974 (VEVRAA), as amended. </w:t>
      </w:r>
      <w:r>
        <w:t xml:space="preserve"> </w:t>
      </w:r>
      <w:r w:rsidRPr="002E6816">
        <w:t xml:space="preserve">(Aug. 10, 2018). </w:t>
      </w:r>
    </w:p>
  </w:footnote>
  <w:footnote w:id="36">
    <w:p w14:paraId="394E7558" w14:textId="77777777" w:rsidR="00EF36A1" w:rsidRDefault="00EF36A1" w:rsidP="00924B45">
      <w:pPr>
        <w:pStyle w:val="FootnoteText"/>
      </w:pPr>
      <w:r>
        <w:rPr>
          <w:rStyle w:val="FootnoteReference"/>
        </w:rPr>
        <w:footnoteRef/>
      </w:r>
      <w:r>
        <w:t xml:space="preserve"> Under Section 503, contractors are required to invite applicants and employees to voluntarily self-identify whether they have a disability.  41 CFR § 60-741.4</w:t>
      </w:r>
      <w:r w:rsidRPr="00924B45">
        <w:t>2</w:t>
      </w:r>
      <w:r>
        <w:t>.  Under VEVRAA, contractors are required to invite applicants to self-identify whether they are a protected veteran.  41 CFR § 60-300.4</w:t>
      </w:r>
      <w:r w:rsidRPr="00924B45">
        <w:t>2</w:t>
      </w:r>
      <w:r>
        <w:t>.</w:t>
      </w:r>
    </w:p>
  </w:footnote>
  <w:footnote w:id="37">
    <w:p w14:paraId="394E7559" w14:textId="77777777" w:rsidR="00EF36A1" w:rsidRPr="002E6816" w:rsidRDefault="00EF36A1">
      <w:pPr>
        <w:pStyle w:val="FootnoteText"/>
      </w:pPr>
      <w:r w:rsidRPr="002E6816">
        <w:rPr>
          <w:rStyle w:val="FootnoteReference"/>
          <w:sz w:val="20"/>
          <w:szCs w:val="20"/>
        </w:rPr>
        <w:footnoteRef/>
      </w:r>
      <w:r w:rsidRPr="002E6816">
        <w:t xml:space="preserve"> </w:t>
      </w:r>
      <w:r w:rsidRPr="00DA2BBF">
        <w:rPr>
          <w:i/>
        </w:rPr>
        <w:t>See</w:t>
      </w:r>
      <w:r w:rsidRPr="002E6816">
        <w:t xml:space="preserve"> “Affirmative Action and Nondiscrimination Obligations of Contractors and Subcontractors Regarding Individuals With Disabilities,” 78 FR 58681, 58702 (Sept. 24, 2013) and “Affirmative Action and Nondiscrimination Obligations of Contractors and Subcontractors Regarding Special Disabled Veterans, Veterans of the Vietnam Era, Disabled Veterans, Recently Separated Veterans, Active Duty Wartime or Campaign Badge Veterans, and Armed Forces Service Medal Veterans,” 78 FR 58613, 58637 (Sept. 24, 2013).</w:t>
      </w:r>
    </w:p>
  </w:footnote>
  <w:footnote w:id="38">
    <w:p w14:paraId="394E755A" w14:textId="77777777" w:rsidR="00EF36A1" w:rsidRPr="002E6816" w:rsidRDefault="00EF36A1">
      <w:pPr>
        <w:pStyle w:val="FootnoteText"/>
      </w:pPr>
      <w:r w:rsidRPr="002E6816">
        <w:rPr>
          <w:rStyle w:val="FootnoteReference"/>
          <w:sz w:val="20"/>
          <w:szCs w:val="20"/>
        </w:rPr>
        <w:footnoteRef/>
      </w:r>
      <w:r w:rsidRPr="002E6816">
        <w:t xml:space="preserve"> 41 CFR </w:t>
      </w:r>
      <w:r w:rsidRPr="00A57165">
        <w:t xml:space="preserve">§§ </w:t>
      </w:r>
      <w:r w:rsidRPr="002E6816">
        <w:t>60-300.44(b</w:t>
      </w:r>
      <w:r>
        <w:t>)</w:t>
      </w:r>
      <w:r w:rsidRPr="002E6816">
        <w:t>-</w:t>
      </w:r>
      <w:r>
        <w:t>(</w:t>
      </w:r>
      <w:r w:rsidRPr="002E6816">
        <w:t>c) and 60-741.44(b</w:t>
      </w:r>
      <w:r>
        <w:t>)</w:t>
      </w:r>
      <w:r w:rsidRPr="002E6816">
        <w:t>-</w:t>
      </w:r>
      <w:r>
        <w:t>(</w:t>
      </w:r>
      <w:r w:rsidRPr="002E6816">
        <w:t xml:space="preserve">c), respectively. </w:t>
      </w:r>
    </w:p>
  </w:footnote>
  <w:footnote w:id="39">
    <w:p w14:paraId="394E755B" w14:textId="77777777" w:rsidR="00EF36A1" w:rsidRPr="00DA2BBF" w:rsidRDefault="00EF36A1">
      <w:pPr>
        <w:pStyle w:val="FootnoteText"/>
        <w:rPr>
          <w:i/>
        </w:rPr>
      </w:pPr>
      <w:r w:rsidRPr="00DA2BBF">
        <w:rPr>
          <w:rStyle w:val="FootnoteReference"/>
          <w:sz w:val="20"/>
          <w:szCs w:val="20"/>
        </w:rPr>
        <w:footnoteRef/>
      </w:r>
      <w:r w:rsidRPr="002131DC">
        <w:t xml:space="preserve"> </w:t>
      </w:r>
      <w:r>
        <w:rPr>
          <w:i/>
        </w:rPr>
        <w:t>Id.</w:t>
      </w:r>
    </w:p>
  </w:footnote>
  <w:footnote w:id="40">
    <w:p w14:paraId="394E755C" w14:textId="5C629F45" w:rsidR="00EF36A1" w:rsidRDefault="00EF36A1">
      <w:pPr>
        <w:pStyle w:val="FootnoteText"/>
      </w:pPr>
      <w:r>
        <w:rPr>
          <w:rStyle w:val="FootnoteReference"/>
        </w:rPr>
        <w:footnoteRef/>
      </w:r>
      <w:r>
        <w:t xml:space="preserve"> </w:t>
      </w:r>
      <w:r w:rsidRPr="00DA2BBF">
        <w:rPr>
          <w:i/>
        </w:rPr>
        <w:t>See</w:t>
      </w:r>
      <w:r>
        <w:t xml:space="preserve"> Question 1 of the FAQs</w:t>
      </w:r>
      <w:r w:rsidR="0067628F">
        <w:t>,</w:t>
      </w:r>
      <w:r>
        <w:t xml:space="preserve"> available at </w:t>
      </w:r>
      <w:r w:rsidRPr="0067628F">
        <w:t>https://www.dol.gov/ofccp/regs/compliance/faqs/FocusedReviewFAQs.htm#Q1</w:t>
      </w:r>
      <w:r w:rsidR="0067628F">
        <w:t xml:space="preserve"> (last accessed March 31, 2020</w:t>
      </w:r>
      <w:r>
        <w:t>).</w:t>
      </w:r>
    </w:p>
  </w:footnote>
  <w:footnote w:id="41">
    <w:p w14:paraId="394E755D" w14:textId="77777777" w:rsidR="00EF36A1" w:rsidRPr="002E6816" w:rsidRDefault="00EF36A1" w:rsidP="00431113">
      <w:pPr>
        <w:pStyle w:val="FootnoteText"/>
      </w:pPr>
      <w:r w:rsidRPr="002E6816">
        <w:rPr>
          <w:rStyle w:val="FootnoteReference"/>
          <w:sz w:val="20"/>
          <w:szCs w:val="20"/>
        </w:rPr>
        <w:footnoteRef/>
      </w:r>
      <w:r w:rsidRPr="002E6816">
        <w:t xml:space="preserve"> </w:t>
      </w:r>
      <w:r w:rsidRPr="009462A1">
        <w:rPr>
          <w:i/>
        </w:rPr>
        <w:t>See</w:t>
      </w:r>
      <w:r w:rsidRPr="002E6816">
        <w:t xml:space="preserve"> 41 CFR </w:t>
      </w:r>
      <w:r w:rsidRPr="00A57165">
        <w:t xml:space="preserve">§§ </w:t>
      </w:r>
      <w:r w:rsidRPr="002E6816">
        <w:t>60-1.20(a</w:t>
      </w:r>
      <w:proofErr w:type="gramStart"/>
      <w:r w:rsidRPr="002E6816">
        <w:t>)(</w:t>
      </w:r>
      <w:proofErr w:type="gramEnd"/>
      <w:r w:rsidRPr="002E6816">
        <w:t xml:space="preserve">3), 60-300.60(a)(3), and 60-741.60(a)(3). </w:t>
      </w:r>
    </w:p>
  </w:footnote>
  <w:footnote w:id="42">
    <w:p w14:paraId="394E755E" w14:textId="77777777" w:rsidR="00EF36A1" w:rsidRPr="002E6816" w:rsidRDefault="00EF36A1" w:rsidP="00431113">
      <w:pPr>
        <w:pStyle w:val="FootnoteText"/>
      </w:pPr>
      <w:r w:rsidRPr="002E6816">
        <w:rPr>
          <w:rStyle w:val="FootnoteReference"/>
          <w:sz w:val="20"/>
          <w:szCs w:val="20"/>
        </w:rPr>
        <w:footnoteRef/>
      </w:r>
      <w:r w:rsidRPr="002E6816">
        <w:t xml:space="preserve"> 41 CFR </w:t>
      </w:r>
      <w:r w:rsidRPr="00A57165">
        <w:t xml:space="preserve">§§ </w:t>
      </w:r>
      <w:r w:rsidRPr="002E6816">
        <w:t>60-.1.12(a), 60-300.80(a), and 60-741.80(a).</w:t>
      </w:r>
    </w:p>
  </w:footnote>
  <w:footnote w:id="43">
    <w:p w14:paraId="394E755F" w14:textId="77777777" w:rsidR="00EF36A1" w:rsidRPr="002E6816" w:rsidRDefault="00EF36A1" w:rsidP="00B942CF">
      <w:pPr>
        <w:pStyle w:val="FootnoteText"/>
      </w:pPr>
      <w:r w:rsidRPr="002E6816">
        <w:rPr>
          <w:rStyle w:val="FootnoteReference"/>
          <w:sz w:val="20"/>
          <w:szCs w:val="20"/>
        </w:rPr>
        <w:footnoteRef/>
      </w:r>
      <w:r w:rsidRPr="002E6816">
        <w:t xml:space="preserve"> OFCCP may seek enforcement, for instance, if the contractor denies access to its records</w:t>
      </w:r>
      <w:r>
        <w:t xml:space="preserve"> as required by the relevant regulations</w:t>
      </w:r>
      <w:r w:rsidRPr="002E6816">
        <w:t xml:space="preserve">.  </w:t>
      </w:r>
      <w:r w:rsidRPr="00981C18">
        <w:rPr>
          <w:i/>
        </w:rPr>
        <w:t>See</w:t>
      </w:r>
      <w:r w:rsidRPr="002E6816">
        <w:t xml:space="preserve"> 41 CFR </w:t>
      </w:r>
      <w:r w:rsidRPr="00A57165">
        <w:t xml:space="preserve">§ </w:t>
      </w:r>
      <w:r w:rsidRPr="002E6816">
        <w:t>60-1.26</w:t>
      </w:r>
      <w:r>
        <w:t>(a</w:t>
      </w:r>
      <w:proofErr w:type="gramStart"/>
      <w:r>
        <w:t>)(</w:t>
      </w:r>
      <w:proofErr w:type="gramEnd"/>
      <w:r>
        <w:t>v)-(viii)</w:t>
      </w:r>
      <w:r w:rsidRPr="002E6816">
        <w:t xml:space="preserve">. </w:t>
      </w:r>
    </w:p>
  </w:footnote>
  <w:footnote w:id="44">
    <w:p w14:paraId="394E7560" w14:textId="77777777" w:rsidR="00EF36A1" w:rsidRPr="002E6816" w:rsidRDefault="00EF36A1" w:rsidP="00431113">
      <w:pPr>
        <w:pStyle w:val="FootnoteText"/>
      </w:pPr>
      <w:r w:rsidRPr="002E6816">
        <w:rPr>
          <w:rStyle w:val="FootnoteReference"/>
          <w:sz w:val="20"/>
          <w:szCs w:val="20"/>
        </w:rPr>
        <w:footnoteRef/>
      </w:r>
      <w:r w:rsidRPr="002E6816">
        <w:t xml:space="preserve"> 41 CFR </w:t>
      </w:r>
      <w:r w:rsidRPr="00A57165">
        <w:t xml:space="preserve">§§ </w:t>
      </w:r>
      <w:r w:rsidRPr="002E6816">
        <w:t>60-1.20, 60-300.60, and 60-741.80.</w:t>
      </w:r>
    </w:p>
  </w:footnote>
  <w:footnote w:id="45">
    <w:p w14:paraId="394E7561" w14:textId="60EC46FF" w:rsidR="00EF36A1" w:rsidRPr="002E6816" w:rsidRDefault="00EF36A1" w:rsidP="00431113">
      <w:pPr>
        <w:pStyle w:val="FootnoteText"/>
      </w:pPr>
      <w:r w:rsidRPr="002E6816">
        <w:rPr>
          <w:rStyle w:val="FootnoteReference"/>
          <w:sz w:val="20"/>
          <w:szCs w:val="20"/>
        </w:rPr>
        <w:footnoteRef/>
      </w:r>
      <w:r w:rsidRPr="002E6816">
        <w:t xml:space="preserve"> OFCCP’s current methodology for developing the Supply &amp; Serv</w:t>
      </w:r>
      <w:r w:rsidR="0067628F">
        <w:t xml:space="preserve">ice scheduling list, </w:t>
      </w:r>
      <w:r w:rsidRPr="002E6816">
        <w:t xml:space="preserve">available at </w:t>
      </w:r>
      <w:r w:rsidRPr="0067628F">
        <w:t>https://www.dol.gov/ofccp/scheduling/SL19R1-Methodology-Final-FEDQA508C.pdf</w:t>
      </w:r>
      <w:r w:rsidR="0067628F">
        <w:t xml:space="preserve"> (last accessed March 31, 2020</w:t>
      </w:r>
      <w:r w:rsidRPr="002E6816">
        <w:t xml:space="preserve">). </w:t>
      </w:r>
    </w:p>
  </w:footnote>
  <w:footnote w:id="46">
    <w:p w14:paraId="394E7562" w14:textId="77777777" w:rsidR="00EF36A1" w:rsidRDefault="00EF36A1" w:rsidP="00336829">
      <w:pPr>
        <w:pStyle w:val="FootnoteText"/>
        <w:rPr>
          <w:sz w:val="18"/>
        </w:rPr>
      </w:pPr>
      <w:r>
        <w:rPr>
          <w:rStyle w:val="FootnoteReference"/>
        </w:rPr>
        <w:footnoteRef/>
      </w:r>
      <w:r>
        <w:rPr>
          <w:sz w:val="18"/>
        </w:rPr>
        <w:t xml:space="preserve"> </w:t>
      </w:r>
      <w:r w:rsidRPr="00D95A2D">
        <w:t xml:space="preserve">OFCCP obtained the total number of contractor establishments from the most recent EEO-1 Report data available, which is from FY 2017.  </w:t>
      </w:r>
    </w:p>
  </w:footnote>
  <w:footnote w:id="47">
    <w:p w14:paraId="394E7563" w14:textId="77777777" w:rsidR="00EF36A1" w:rsidRDefault="00EF36A1" w:rsidP="00336829">
      <w:pPr>
        <w:pStyle w:val="FootnoteText"/>
        <w:rPr>
          <w:sz w:val="18"/>
        </w:rPr>
      </w:pPr>
      <w:r>
        <w:rPr>
          <w:rStyle w:val="FootnoteReference"/>
        </w:rPr>
        <w:footnoteRef/>
      </w:r>
      <w:r>
        <w:rPr>
          <w:sz w:val="18"/>
          <w:vertAlign w:val="superscript"/>
        </w:rPr>
        <w:t xml:space="preserve"> </w:t>
      </w:r>
      <w:r w:rsidRPr="00D95A2D">
        <w:t xml:space="preserve">This ICR excludes the AAP recordkeeping burden for VEVRAA and Section 503 AAPs as it is covered under OMB Control Nos. 1250-0004 and 1250-0005 respectively. </w:t>
      </w:r>
    </w:p>
  </w:footnote>
  <w:footnote w:id="48">
    <w:p w14:paraId="394E7564" w14:textId="77777777" w:rsidR="00EF36A1" w:rsidRDefault="00EF36A1" w:rsidP="00336829">
      <w:pPr>
        <w:pStyle w:val="FootnoteText"/>
        <w:rPr>
          <w:sz w:val="18"/>
        </w:rPr>
      </w:pPr>
      <w:r>
        <w:rPr>
          <w:rStyle w:val="FootnoteReference"/>
        </w:rPr>
        <w:footnoteRef/>
      </w:r>
      <w:r>
        <w:rPr>
          <w:sz w:val="18"/>
        </w:rPr>
        <w:t xml:space="preserve"> </w:t>
      </w:r>
      <w:r w:rsidRPr="00D95A2D">
        <w:t xml:space="preserve">The calculations on burden hours are based on contractor estimates and information provided by OFCCP field staff.  </w:t>
      </w:r>
    </w:p>
  </w:footnote>
  <w:footnote w:id="49">
    <w:p w14:paraId="394E7565" w14:textId="77777777" w:rsidR="00EF36A1" w:rsidRDefault="00EF36A1" w:rsidP="00336829">
      <w:pPr>
        <w:pStyle w:val="FootnoteText"/>
        <w:rPr>
          <w:sz w:val="18"/>
        </w:rPr>
      </w:pPr>
      <w:r>
        <w:rPr>
          <w:rStyle w:val="FootnoteReference"/>
        </w:rPr>
        <w:footnoteRef/>
      </w:r>
      <w:r>
        <w:rPr>
          <w:sz w:val="18"/>
          <w:vertAlign w:val="superscript"/>
        </w:rPr>
        <w:t xml:space="preserve"> </w:t>
      </w:r>
      <w:r>
        <w:rPr>
          <w:sz w:val="18"/>
        </w:rPr>
        <w:t>OMB Control No. 3046-0017.</w:t>
      </w:r>
    </w:p>
  </w:footnote>
  <w:footnote w:id="50">
    <w:p w14:paraId="394E7566" w14:textId="77777777" w:rsidR="00EF36A1" w:rsidRDefault="00EF36A1" w:rsidP="00336829">
      <w:pPr>
        <w:pStyle w:val="FootnoteText"/>
        <w:rPr>
          <w:sz w:val="18"/>
        </w:rPr>
      </w:pPr>
      <w:r>
        <w:rPr>
          <w:rStyle w:val="FootnoteReference"/>
        </w:rPr>
        <w:footnoteRef/>
      </w:r>
      <w:r>
        <w:rPr>
          <w:sz w:val="18"/>
          <w:vertAlign w:val="superscript"/>
        </w:rPr>
        <w:t xml:space="preserve"> </w:t>
      </w:r>
      <w:r>
        <w:rPr>
          <w:sz w:val="18"/>
        </w:rPr>
        <w:t xml:space="preserve">The number of establishments with 1 to 14 employees derived from the most recent EEO-1 report data available, which is from FY 2016. </w:t>
      </w:r>
    </w:p>
  </w:footnote>
  <w:footnote w:id="51">
    <w:p w14:paraId="394E7567" w14:textId="77777777" w:rsidR="00EF36A1" w:rsidRDefault="00EF36A1" w:rsidP="00336829">
      <w:pPr>
        <w:pStyle w:val="FootnoteText"/>
        <w:rPr>
          <w:sz w:val="18"/>
        </w:rPr>
      </w:pPr>
      <w:r>
        <w:rPr>
          <w:rStyle w:val="FootnoteReference"/>
        </w:rPr>
        <w:footnoteRef/>
      </w:r>
      <w:r>
        <w:rPr>
          <w:sz w:val="18"/>
          <w:vertAlign w:val="superscript"/>
        </w:rPr>
        <w:t xml:space="preserve"> </w:t>
      </w:r>
      <w:r w:rsidRPr="00D95A2D">
        <w:rPr>
          <w:color w:val="000000"/>
        </w:rPr>
        <w:t xml:space="preserve">41 CFR </w:t>
      </w:r>
      <w:r w:rsidRPr="00D95A2D">
        <w:t xml:space="preserve">§ </w:t>
      </w:r>
      <w:r w:rsidRPr="00D95A2D">
        <w:rPr>
          <w:color w:val="000000"/>
        </w:rPr>
        <w:t>60-1.12.</w:t>
      </w:r>
      <w:r>
        <w:rPr>
          <w:color w:val="000000"/>
          <w:sz w:val="22"/>
        </w:rPr>
        <w:t xml:space="preserve">  </w:t>
      </w:r>
    </w:p>
  </w:footnote>
  <w:footnote w:id="52">
    <w:p w14:paraId="394E7568" w14:textId="77777777" w:rsidR="00EF36A1" w:rsidRDefault="00EF36A1" w:rsidP="00336829">
      <w:pPr>
        <w:pStyle w:val="FootnoteText"/>
        <w:rPr>
          <w:sz w:val="18"/>
        </w:rPr>
      </w:pPr>
      <w:r>
        <w:rPr>
          <w:rStyle w:val="FootnoteReference"/>
        </w:rPr>
        <w:footnoteRef/>
      </w:r>
      <w:r>
        <w:rPr>
          <w:sz w:val="18"/>
        </w:rPr>
        <w:t xml:space="preserve"> </w:t>
      </w:r>
      <w:r w:rsidRPr="00D95A2D">
        <w:t>On November 26, 2018, OMB approved OFCCP’s request for a non-material change to this ICR to include a focused review scheduling letter under the authority of Section 503.  The addition of this letter did not add a burden as in FY 2018, OFCCP conducted only a fraction of the compliance reviews for which it had received OMB approval on June 29, 2016 under the latest reauthorization of this ICR.  Therefore, any burden that may have been imposed by the implementation of the focused review scheduling letter did not create an additional burden beyond the parameters of what was contained in the OMB approval.</w:t>
      </w:r>
    </w:p>
  </w:footnote>
  <w:footnote w:id="53">
    <w:p w14:paraId="394E7569" w14:textId="77777777" w:rsidR="00EF36A1" w:rsidRDefault="00EF36A1" w:rsidP="00336829">
      <w:pPr>
        <w:pStyle w:val="FootnoteText"/>
        <w:rPr>
          <w:sz w:val="18"/>
        </w:rPr>
      </w:pPr>
      <w:r>
        <w:rPr>
          <w:rStyle w:val="FootnoteReference"/>
        </w:rPr>
        <w:footnoteRef/>
      </w:r>
      <w:r>
        <w:rPr>
          <w:sz w:val="18"/>
        </w:rPr>
        <w:t xml:space="preserve"> </w:t>
      </w:r>
      <w:r w:rsidRPr="00D95A2D">
        <w:t xml:space="preserve">This number constitutes the maximum number of focused reviews in any given year.  OFCCP anticipates conducting 500 focused reviews in 2019, 1,000 in 2020, and 1,500 in 2021.  If OFCCP adds a focused review scheduling letter for EO 11246 to this ICR at a later date as a non-material change, the total number of focused reviews will not exceed the estimates provided in this supporting statement and the estimated burden would not be impacted.  </w:t>
      </w:r>
    </w:p>
  </w:footnote>
  <w:footnote w:id="54">
    <w:p w14:paraId="394E756A" w14:textId="728F78D8" w:rsidR="00EF36A1" w:rsidRDefault="00EF36A1" w:rsidP="00336829">
      <w:pPr>
        <w:pStyle w:val="FootnoteText"/>
        <w:rPr>
          <w:sz w:val="18"/>
        </w:rPr>
      </w:pPr>
      <w:r>
        <w:rPr>
          <w:rStyle w:val="FootnoteReference"/>
        </w:rPr>
        <w:footnoteRef/>
      </w:r>
      <w:r>
        <w:rPr>
          <w:sz w:val="18"/>
        </w:rPr>
        <w:t xml:space="preserve"> </w:t>
      </w:r>
      <w:r w:rsidRPr="00D95A2D">
        <w:t>Bureau of Labor Statistics, Occupational Employment Statistics, Occupational Employment and Wages, May 2018, https://www.bls.gov/oes/current/oes_nat.htm</w:t>
      </w:r>
      <w:r w:rsidRPr="00D95A2D">
        <w:rPr>
          <w:rStyle w:val="Hyperlink"/>
          <w:u w:val="none"/>
        </w:rPr>
        <w:t xml:space="preserve"> </w:t>
      </w:r>
      <w:r w:rsidR="00D95A2D">
        <w:rPr>
          <w:rStyle w:val="Hyperlink"/>
          <w:color w:val="auto"/>
          <w:u w:val="none"/>
        </w:rPr>
        <w:t>(last accessed March 31, 2020</w:t>
      </w:r>
      <w:r w:rsidRPr="00D95A2D">
        <w:rPr>
          <w:rStyle w:val="Hyperlink"/>
          <w:color w:val="auto"/>
          <w:u w:val="none"/>
        </w:rPr>
        <w:t>)</w:t>
      </w:r>
      <w:r w:rsidRPr="00D95A2D">
        <w:t>.  $45.38 per hour for Management Analysts and $60.91 per hour for Human Resource Managers.  The calculation uses an 80/20 split between Management Analysts and Human Resource Managers, which equals $48.48.  BLS, Employer Costs for Employee Compensation, https://www.bls.gov/news.release/ecec.toc.htm</w:t>
      </w:r>
      <w:r w:rsidR="00D95A2D">
        <w:t xml:space="preserve"> (last accessed March 31, 2020</w:t>
      </w:r>
      <w:r w:rsidRPr="00D95A2D">
        <w:t xml:space="preserve">), fringe benefit and overhead costs are 46 percent of wages.  $48.48 x 1.46 = $70.78.  </w:t>
      </w:r>
    </w:p>
  </w:footnote>
  <w:footnote w:id="55">
    <w:p w14:paraId="394E756B" w14:textId="31A20C81" w:rsidR="00EF36A1" w:rsidRPr="00D95A2D" w:rsidRDefault="00EF36A1" w:rsidP="00336829">
      <w:pPr>
        <w:pStyle w:val="FootnoteText"/>
        <w:rPr>
          <w:sz w:val="22"/>
          <w:vertAlign w:val="superscript"/>
        </w:rPr>
      </w:pPr>
      <w:r w:rsidRPr="007F7F1E">
        <w:rPr>
          <w:rStyle w:val="FootnoteReference"/>
        </w:rPr>
        <w:footnoteRef/>
      </w:r>
      <w:r w:rsidRPr="007F7F1E">
        <w:rPr>
          <w:vertAlign w:val="superscript"/>
        </w:rPr>
        <w:t xml:space="preserve"> </w:t>
      </w:r>
      <w:r w:rsidRPr="00D95A2D">
        <w:rPr>
          <w:szCs w:val="18"/>
        </w:rPr>
        <w:t>Based on the average copying cost for 60 pages at major paper su</w:t>
      </w:r>
      <w:r w:rsidR="00D95A2D">
        <w:rPr>
          <w:szCs w:val="18"/>
        </w:rPr>
        <w:t>pply stores as of March 31, 2020</w:t>
      </w:r>
      <w:r w:rsidRPr="00D95A2D">
        <w:rPr>
          <w:szCs w:val="18"/>
        </w:rPr>
        <w:t>.</w:t>
      </w:r>
    </w:p>
  </w:footnote>
  <w:footnote w:id="56">
    <w:p w14:paraId="394E756C" w14:textId="5430AC9A" w:rsidR="00EF36A1" w:rsidRPr="00942E69" w:rsidRDefault="00EF36A1" w:rsidP="00336829">
      <w:pPr>
        <w:pStyle w:val="FootnoteText"/>
        <w:rPr>
          <w:vertAlign w:val="superscript"/>
        </w:rPr>
      </w:pPr>
      <w:r w:rsidRPr="00942E69">
        <w:rPr>
          <w:rStyle w:val="FootnoteReference"/>
        </w:rPr>
        <w:footnoteRef/>
      </w:r>
      <w:r w:rsidRPr="00942E69">
        <w:rPr>
          <w:vertAlign w:val="superscript"/>
        </w:rPr>
        <w:t xml:space="preserve"> </w:t>
      </w:r>
      <w:r w:rsidRPr="00D95A2D">
        <w:rPr>
          <w:szCs w:val="18"/>
        </w:rPr>
        <w:t>https://www.usps.com/ship/mail-shipping-services.htm</w:t>
      </w:r>
      <w:r w:rsidR="00D95A2D" w:rsidRPr="00D95A2D">
        <w:rPr>
          <w:szCs w:val="18"/>
        </w:rPr>
        <w:t xml:space="preserve"> (last accessed March 31, 2020</w:t>
      </w:r>
      <w:r w:rsidRPr="00D95A2D">
        <w:rPr>
          <w:szCs w:val="18"/>
        </w:rPr>
        <w:t>).</w:t>
      </w:r>
    </w:p>
  </w:footnote>
  <w:footnote w:id="57">
    <w:p w14:paraId="394E756D" w14:textId="551B350F" w:rsidR="00EF36A1" w:rsidRDefault="00EF36A1" w:rsidP="00336829">
      <w:pPr>
        <w:pStyle w:val="FootnoteText"/>
      </w:pPr>
      <w:r w:rsidRPr="00942E69">
        <w:rPr>
          <w:rStyle w:val="FootnoteReference"/>
        </w:rPr>
        <w:footnoteRef/>
      </w:r>
      <w:r w:rsidRPr="00942E69">
        <w:rPr>
          <w:vertAlign w:val="superscript"/>
        </w:rPr>
        <w:t xml:space="preserve"> </w:t>
      </w:r>
      <w:r w:rsidRPr="00D95A2D">
        <w:rPr>
          <w:szCs w:val="18"/>
        </w:rPr>
        <w:t>https://www.usps.com/business/prices.htm</w:t>
      </w:r>
      <w:r w:rsidR="00D95A2D" w:rsidRPr="00D95A2D">
        <w:rPr>
          <w:szCs w:val="18"/>
        </w:rPr>
        <w:t xml:space="preserve"> (last accessed March 31, 2020</w:t>
      </w:r>
      <w:r w:rsidRPr="00D95A2D">
        <w:rPr>
          <w:szCs w:val="18"/>
        </w:rPr>
        <w:t>).</w:t>
      </w:r>
      <w:r w:rsidRPr="00D95A2D">
        <w:rPr>
          <w:sz w:val="22"/>
        </w:rPr>
        <w:t xml:space="preserve"> </w:t>
      </w:r>
    </w:p>
  </w:footnote>
  <w:footnote w:id="58">
    <w:p w14:paraId="394E756E" w14:textId="15359140" w:rsidR="00EF36A1" w:rsidRDefault="00EF36A1" w:rsidP="00336829">
      <w:pPr>
        <w:pStyle w:val="FootnoteText"/>
        <w:rPr>
          <w:sz w:val="18"/>
        </w:rPr>
      </w:pPr>
      <w:r>
        <w:rPr>
          <w:rStyle w:val="FootnoteReference"/>
        </w:rPr>
        <w:footnoteRef/>
      </w:r>
      <w:r>
        <w:rPr>
          <w:sz w:val="18"/>
          <w:vertAlign w:val="superscript"/>
        </w:rPr>
        <w:t xml:space="preserve"> </w:t>
      </w:r>
      <w:r w:rsidRPr="00D95A2D">
        <w:t xml:space="preserve">Hourly rate based on grade 12, step 4 on the General Schedule, which represents an average salary for an OFCCP compliance officer.  </w:t>
      </w:r>
      <w:r w:rsidRPr="00D95A2D">
        <w:rPr>
          <w:i/>
        </w:rPr>
        <w:t>See</w:t>
      </w:r>
      <w:r w:rsidRPr="00D95A2D">
        <w:t xml:space="preserve"> “Salary Table 2019-GS Incorporating the 1.4% General Schedule Increase,” available at https://www.opm.gov/policy-data-oversight/pay-leave/salaries-wages/salary-tables/pdf/2019/GS_h.</w:t>
      </w:r>
      <w:r w:rsidR="00D95A2D">
        <w:t>pdf (last accessed March 31, 2020</w:t>
      </w:r>
      <w:r w:rsidRPr="00D95A2D">
        <w:t>).</w:t>
      </w:r>
    </w:p>
  </w:footnote>
  <w:footnote w:id="59">
    <w:p w14:paraId="394E756F" w14:textId="77777777" w:rsidR="00EF36A1" w:rsidRDefault="00EF36A1" w:rsidP="00336829">
      <w:pPr>
        <w:pStyle w:val="FootnoteText"/>
        <w:rPr>
          <w:sz w:val="18"/>
        </w:rPr>
      </w:pPr>
      <w:r>
        <w:rPr>
          <w:rStyle w:val="FootnoteReference"/>
        </w:rPr>
        <w:footnoteRef/>
      </w:r>
      <w:r>
        <w:rPr>
          <w:sz w:val="18"/>
          <w:vertAlign w:val="superscript"/>
        </w:rPr>
        <w:t xml:space="preserve"> </w:t>
      </w:r>
      <w:r w:rsidRPr="00D95A2D">
        <w:t xml:space="preserve">Hourly rate includes an additional 46 percent cost for fringe benefits and overhead. </w:t>
      </w:r>
    </w:p>
  </w:footnote>
  <w:footnote w:id="60">
    <w:p w14:paraId="394E7570" w14:textId="77777777" w:rsidR="00EF36A1" w:rsidRDefault="00EF36A1" w:rsidP="00336829">
      <w:pPr>
        <w:pStyle w:val="FootnoteText"/>
        <w:rPr>
          <w:sz w:val="18"/>
        </w:rPr>
      </w:pPr>
      <w:r>
        <w:rPr>
          <w:rStyle w:val="FootnoteReference"/>
        </w:rPr>
        <w:footnoteRef/>
      </w:r>
      <w:r>
        <w:rPr>
          <w:sz w:val="18"/>
        </w:rPr>
        <w:t xml:space="preserve"> </w:t>
      </w:r>
      <w:r w:rsidRPr="00D95A2D">
        <w:rPr>
          <w:i/>
        </w:rPr>
        <w:t>Ibid</w:t>
      </w:r>
      <w:r w:rsidRPr="00D95A2D">
        <w:t xml:space="preserve"> at 29.</w:t>
      </w:r>
    </w:p>
  </w:footnote>
  <w:footnote w:id="61">
    <w:p w14:paraId="394E7571" w14:textId="77777777" w:rsidR="00EF36A1" w:rsidRDefault="00EF36A1" w:rsidP="00336829">
      <w:pPr>
        <w:pStyle w:val="FootnoteText"/>
        <w:rPr>
          <w:sz w:val="18"/>
        </w:rPr>
      </w:pPr>
      <w:r>
        <w:rPr>
          <w:rStyle w:val="FootnoteReference"/>
        </w:rPr>
        <w:footnoteRef/>
      </w:r>
      <w:r>
        <w:rPr>
          <w:sz w:val="18"/>
        </w:rPr>
        <w:t xml:space="preserve"> </w:t>
      </w:r>
      <w:r w:rsidRPr="00D95A2D">
        <w:rPr>
          <w:i/>
        </w:rPr>
        <w:t>Ibid</w:t>
      </w:r>
      <w:r w:rsidRPr="00D95A2D">
        <w:t xml:space="preserve"> at 30.</w:t>
      </w:r>
    </w:p>
  </w:footnote>
  <w:footnote w:id="62">
    <w:p w14:paraId="394E7572" w14:textId="77777777" w:rsidR="00EF36A1" w:rsidRDefault="00EF36A1" w:rsidP="00336829">
      <w:pPr>
        <w:pStyle w:val="FootnoteText"/>
        <w:rPr>
          <w:sz w:val="18"/>
        </w:rPr>
      </w:pPr>
      <w:r>
        <w:rPr>
          <w:rStyle w:val="FootnoteReference"/>
        </w:rPr>
        <w:footnoteRef/>
      </w:r>
      <w:r>
        <w:rPr>
          <w:sz w:val="18"/>
          <w:vertAlign w:val="superscript"/>
        </w:rPr>
        <w:t xml:space="preserve"> </w:t>
      </w:r>
      <w:r w:rsidRPr="00D95A2D">
        <w:rPr>
          <w:i/>
        </w:rPr>
        <w:t>Ibid</w:t>
      </w:r>
      <w:r w:rsidRPr="00D95A2D">
        <w:t xml:space="preserve"> at 29.</w:t>
      </w:r>
    </w:p>
  </w:footnote>
  <w:footnote w:id="63">
    <w:p w14:paraId="394E7573" w14:textId="77777777" w:rsidR="00EF36A1" w:rsidRDefault="00EF36A1" w:rsidP="00336829">
      <w:pPr>
        <w:pStyle w:val="FootnoteText"/>
        <w:rPr>
          <w:sz w:val="18"/>
        </w:rPr>
      </w:pPr>
      <w:r>
        <w:rPr>
          <w:rStyle w:val="FootnoteReference"/>
        </w:rPr>
        <w:footnoteRef/>
      </w:r>
      <w:r>
        <w:rPr>
          <w:sz w:val="18"/>
          <w:vertAlign w:val="superscript"/>
        </w:rPr>
        <w:t xml:space="preserve"> </w:t>
      </w:r>
      <w:r w:rsidRPr="00D95A2D">
        <w:rPr>
          <w:i/>
        </w:rPr>
        <w:t xml:space="preserve">Ibid </w:t>
      </w:r>
      <w:r w:rsidRPr="00D95A2D">
        <w:t>at 30.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E7527" w14:textId="77777777" w:rsidR="00EF36A1" w:rsidRDefault="00EF36A1" w:rsidP="00D875BB">
    <w:pPr>
      <w:pStyle w:val="Header"/>
    </w:pPr>
    <w:r>
      <w:t>DOL OFCCP – Supply and Service Program</w:t>
    </w:r>
  </w:p>
  <w:p w14:paraId="394E7528" w14:textId="77777777" w:rsidR="00EF36A1" w:rsidRDefault="00EF36A1" w:rsidP="00D875BB">
    <w:pPr>
      <w:pStyle w:val="Header"/>
    </w:pPr>
    <w:r>
      <w:t>OMB Control No. 1250-0003</w:t>
    </w:r>
  </w:p>
  <w:p w14:paraId="394E7529" w14:textId="6312EC8E" w:rsidR="00EF36A1" w:rsidRDefault="00EF36A1" w:rsidP="00D875BB">
    <w:pPr>
      <w:pStyle w:val="Header"/>
    </w:pPr>
    <w:r>
      <w:t>April 2020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E752F" w14:textId="77777777" w:rsidR="00EF36A1" w:rsidRDefault="00EF36A1" w:rsidP="00D875BB">
    <w:pPr>
      <w:pStyle w:val="Header"/>
    </w:pPr>
    <w:r>
      <w:t>DOL OFCCP – Supply and Service Program</w:t>
    </w:r>
  </w:p>
  <w:p w14:paraId="7B0E26E1" w14:textId="77777777" w:rsidR="00EF36A1" w:rsidRDefault="00EF36A1" w:rsidP="00D875BB">
    <w:pPr>
      <w:pStyle w:val="Header"/>
    </w:pPr>
    <w:r>
      <w:t>OMB Control No. 1250-0003</w:t>
    </w:r>
  </w:p>
  <w:p w14:paraId="394E7531" w14:textId="28899FBE" w:rsidR="00EF36A1" w:rsidRDefault="00EF36A1" w:rsidP="00D875BB">
    <w:pPr>
      <w:pStyle w:val="Header"/>
    </w:pPr>
    <w:r>
      <w:t>April 2020</w:t>
    </w:r>
  </w:p>
  <w:p w14:paraId="394E7532" w14:textId="77777777" w:rsidR="00EF36A1" w:rsidRDefault="00EF36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54D31"/>
    <w:multiLevelType w:val="hybridMultilevel"/>
    <w:tmpl w:val="7C3C97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943806"/>
    <w:multiLevelType w:val="hybridMultilevel"/>
    <w:tmpl w:val="20047C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490183F"/>
    <w:multiLevelType w:val="singleLevel"/>
    <w:tmpl w:val="78085D3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C6624B5"/>
    <w:multiLevelType w:val="hybridMultilevel"/>
    <w:tmpl w:val="F2E0093C"/>
    <w:lvl w:ilvl="0" w:tplc="04090001">
      <w:start w:val="1"/>
      <w:numFmt w:val="bullet"/>
      <w:lvlText w:val=""/>
      <w:lvlJc w:val="left"/>
      <w:pPr>
        <w:ind w:left="1440" w:hanging="72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260EDD"/>
    <w:multiLevelType w:val="hybridMultilevel"/>
    <w:tmpl w:val="CC22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026F07"/>
    <w:multiLevelType w:val="singleLevel"/>
    <w:tmpl w:val="78085D3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7B15CB0"/>
    <w:multiLevelType w:val="hybridMultilevel"/>
    <w:tmpl w:val="5186F4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CC3ABC"/>
    <w:multiLevelType w:val="hybridMultilevel"/>
    <w:tmpl w:val="EB9E9CE2"/>
    <w:lvl w:ilvl="0" w:tplc="04090001">
      <w:start w:val="1"/>
      <w:numFmt w:val="bullet"/>
      <w:lvlText w:val=""/>
      <w:lvlJc w:val="left"/>
      <w:pPr>
        <w:tabs>
          <w:tab w:val="num" w:pos="1710"/>
        </w:tabs>
        <w:ind w:left="1710" w:hanging="360"/>
      </w:pPr>
      <w:rPr>
        <w:rFonts w:ascii="Symbol" w:hAnsi="Symbo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8" w15:restartNumberingAfterBreak="0">
    <w:nsid w:val="2D5008B8"/>
    <w:multiLevelType w:val="hybridMultilevel"/>
    <w:tmpl w:val="34C6DE28"/>
    <w:lvl w:ilvl="0" w:tplc="98545BFC">
      <w:start w:val="3"/>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08528BE"/>
    <w:multiLevelType w:val="hybridMultilevel"/>
    <w:tmpl w:val="74B47A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7602804"/>
    <w:multiLevelType w:val="hybridMultilevel"/>
    <w:tmpl w:val="D5EA0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3E451E"/>
    <w:multiLevelType w:val="hybridMultilevel"/>
    <w:tmpl w:val="A3F0977A"/>
    <w:lvl w:ilvl="0" w:tplc="0876F73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C6B1577"/>
    <w:multiLevelType w:val="hybridMultilevel"/>
    <w:tmpl w:val="4738C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D2507F"/>
    <w:multiLevelType w:val="hybridMultilevel"/>
    <w:tmpl w:val="38624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3B6CF5"/>
    <w:multiLevelType w:val="hybridMultilevel"/>
    <w:tmpl w:val="792AE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2333F5"/>
    <w:multiLevelType w:val="hybridMultilevel"/>
    <w:tmpl w:val="E3BC58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38B7A9C"/>
    <w:multiLevelType w:val="hybridMultilevel"/>
    <w:tmpl w:val="51F235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7B7F5D"/>
    <w:multiLevelType w:val="hybridMultilevel"/>
    <w:tmpl w:val="C416F6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8E528A"/>
    <w:multiLevelType w:val="hybridMultilevel"/>
    <w:tmpl w:val="E4CE3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1E60A5"/>
    <w:multiLevelType w:val="hybridMultilevel"/>
    <w:tmpl w:val="B48CE5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26F31F4"/>
    <w:multiLevelType w:val="hybridMultilevel"/>
    <w:tmpl w:val="31BC779A"/>
    <w:lvl w:ilvl="0" w:tplc="0876F73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2717791"/>
    <w:multiLevelType w:val="hybridMultilevel"/>
    <w:tmpl w:val="84EE3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384381"/>
    <w:multiLevelType w:val="hybridMultilevel"/>
    <w:tmpl w:val="F98AD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526A0C"/>
    <w:multiLevelType w:val="hybridMultilevel"/>
    <w:tmpl w:val="4566E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F54299"/>
    <w:multiLevelType w:val="hybridMultilevel"/>
    <w:tmpl w:val="6032D2EA"/>
    <w:lvl w:ilvl="0" w:tplc="64B010C0">
      <w:numFmt w:val="bullet"/>
      <w:lvlText w:val="•"/>
      <w:lvlJc w:val="left"/>
      <w:pPr>
        <w:tabs>
          <w:tab w:val="num" w:pos="1710"/>
        </w:tabs>
        <w:ind w:left="1710" w:hanging="360"/>
      </w:pPr>
      <w:rPr>
        <w:rFonts w:ascii="Times New Roman" w:eastAsia="Times New Roman" w:hAnsi="Times New Roman" w:cs="Times New Roman"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25" w15:restartNumberingAfterBreak="0">
    <w:nsid w:val="5DF95A6A"/>
    <w:multiLevelType w:val="hybridMultilevel"/>
    <w:tmpl w:val="B8984B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F225487"/>
    <w:multiLevelType w:val="hybridMultilevel"/>
    <w:tmpl w:val="03B24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BC4CB6"/>
    <w:multiLevelType w:val="hybridMultilevel"/>
    <w:tmpl w:val="F08490D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6A3386C"/>
    <w:multiLevelType w:val="hybridMultilevel"/>
    <w:tmpl w:val="80026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376979"/>
    <w:multiLevelType w:val="hybridMultilevel"/>
    <w:tmpl w:val="094060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9E42A51"/>
    <w:multiLevelType w:val="hybridMultilevel"/>
    <w:tmpl w:val="090455E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1" w15:restartNumberingAfterBreak="0">
    <w:nsid w:val="6AE5222E"/>
    <w:multiLevelType w:val="hybridMultilevel"/>
    <w:tmpl w:val="2DD25BF2"/>
    <w:lvl w:ilvl="0" w:tplc="78085D30">
      <w:start w:val="1"/>
      <w:numFmt w:val="bullet"/>
      <w:lvlText w:val=""/>
      <w:lvlJc w:val="left"/>
      <w:pPr>
        <w:tabs>
          <w:tab w:val="num" w:pos="1440"/>
        </w:tabs>
        <w:ind w:left="1440" w:hanging="360"/>
      </w:pPr>
      <w:rPr>
        <w:rFonts w:ascii="Symbol" w:hAnsi="Symbol" w:hint="default"/>
      </w:rPr>
    </w:lvl>
    <w:lvl w:ilvl="1" w:tplc="DF044DC0">
      <w:numFmt w:val="bullet"/>
      <w:lvlText w:val="•"/>
      <w:lvlJc w:val="left"/>
      <w:pPr>
        <w:ind w:left="2880" w:hanging="720"/>
      </w:pPr>
      <w:rPr>
        <w:rFonts w:ascii="Times New Roman" w:eastAsia="Times New Roman" w:hAnsi="Times New Roman" w:cs="Times New Roman" w:hint="default"/>
        <w:sz w:val="36"/>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6C9438AD"/>
    <w:multiLevelType w:val="hybridMultilevel"/>
    <w:tmpl w:val="9B22F82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0524EFF"/>
    <w:multiLevelType w:val="hybridMultilevel"/>
    <w:tmpl w:val="C524AB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14956E9"/>
    <w:multiLevelType w:val="hybridMultilevel"/>
    <w:tmpl w:val="F4E0CA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6D17F05"/>
    <w:multiLevelType w:val="hybridMultilevel"/>
    <w:tmpl w:val="3B22143C"/>
    <w:lvl w:ilvl="0" w:tplc="836A04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7427515"/>
    <w:multiLevelType w:val="singleLevel"/>
    <w:tmpl w:val="E968E1AC"/>
    <w:lvl w:ilvl="0">
      <w:start w:val="1"/>
      <w:numFmt w:val="decimal"/>
      <w:lvlText w:val="%1)"/>
      <w:lvlJc w:val="left"/>
      <w:pPr>
        <w:tabs>
          <w:tab w:val="num" w:pos="1800"/>
        </w:tabs>
        <w:ind w:left="1800" w:hanging="360"/>
      </w:pPr>
      <w:rPr>
        <w:rFonts w:hint="default"/>
        <w:b/>
      </w:rPr>
    </w:lvl>
  </w:abstractNum>
  <w:abstractNum w:abstractNumId="37" w15:restartNumberingAfterBreak="0">
    <w:nsid w:val="774D29F9"/>
    <w:multiLevelType w:val="hybridMultilevel"/>
    <w:tmpl w:val="EA06A060"/>
    <w:lvl w:ilvl="0" w:tplc="37F29D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7D581C"/>
    <w:multiLevelType w:val="hybridMultilevel"/>
    <w:tmpl w:val="D17CF7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D5B4DFF"/>
    <w:multiLevelType w:val="hybridMultilevel"/>
    <w:tmpl w:val="59A81C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5"/>
  </w:num>
  <w:num w:numId="3">
    <w:abstractNumId w:val="2"/>
  </w:num>
  <w:num w:numId="4">
    <w:abstractNumId w:val="20"/>
  </w:num>
  <w:num w:numId="5">
    <w:abstractNumId w:val="11"/>
  </w:num>
  <w:num w:numId="6">
    <w:abstractNumId w:val="8"/>
  </w:num>
  <w:num w:numId="7">
    <w:abstractNumId w:val="31"/>
  </w:num>
  <w:num w:numId="8">
    <w:abstractNumId w:val="1"/>
  </w:num>
  <w:num w:numId="9">
    <w:abstractNumId w:val="7"/>
  </w:num>
  <w:num w:numId="10">
    <w:abstractNumId w:val="30"/>
  </w:num>
  <w:num w:numId="11">
    <w:abstractNumId w:val="9"/>
  </w:num>
  <w:num w:numId="12">
    <w:abstractNumId w:val="38"/>
  </w:num>
  <w:num w:numId="13">
    <w:abstractNumId w:val="33"/>
  </w:num>
  <w:num w:numId="14">
    <w:abstractNumId w:val="15"/>
  </w:num>
  <w:num w:numId="15">
    <w:abstractNumId w:val="3"/>
  </w:num>
  <w:num w:numId="16">
    <w:abstractNumId w:val="0"/>
  </w:num>
  <w:num w:numId="17">
    <w:abstractNumId w:val="34"/>
  </w:num>
  <w:num w:numId="18">
    <w:abstractNumId w:val="32"/>
  </w:num>
  <w:num w:numId="19">
    <w:abstractNumId w:val="19"/>
  </w:num>
  <w:num w:numId="20">
    <w:abstractNumId w:val="25"/>
  </w:num>
  <w:num w:numId="21">
    <w:abstractNumId w:val="29"/>
  </w:num>
  <w:num w:numId="22">
    <w:abstractNumId w:val="18"/>
  </w:num>
  <w:num w:numId="23">
    <w:abstractNumId w:val="23"/>
  </w:num>
  <w:num w:numId="24">
    <w:abstractNumId w:val="22"/>
  </w:num>
  <w:num w:numId="25">
    <w:abstractNumId w:val="28"/>
  </w:num>
  <w:num w:numId="26">
    <w:abstractNumId w:val="21"/>
  </w:num>
  <w:num w:numId="27">
    <w:abstractNumId w:val="14"/>
  </w:num>
  <w:num w:numId="28">
    <w:abstractNumId w:val="26"/>
  </w:num>
  <w:num w:numId="29">
    <w:abstractNumId w:val="24"/>
  </w:num>
  <w:num w:numId="30">
    <w:abstractNumId w:val="35"/>
  </w:num>
  <w:num w:numId="31">
    <w:abstractNumId w:val="16"/>
  </w:num>
  <w:num w:numId="32">
    <w:abstractNumId w:val="37"/>
  </w:num>
  <w:num w:numId="33">
    <w:abstractNumId w:val="39"/>
  </w:num>
  <w:num w:numId="34">
    <w:abstractNumId w:val="27"/>
  </w:num>
  <w:num w:numId="35">
    <w:abstractNumId w:val="13"/>
  </w:num>
  <w:num w:numId="36">
    <w:abstractNumId w:val="12"/>
  </w:num>
  <w:num w:numId="37">
    <w:abstractNumId w:val="17"/>
  </w:num>
  <w:num w:numId="38">
    <w:abstractNumId w:val="6"/>
  </w:num>
  <w:num w:numId="39">
    <w:abstractNumId w:val="10"/>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4A9"/>
    <w:rsid w:val="000025A9"/>
    <w:rsid w:val="00004D16"/>
    <w:rsid w:val="00035095"/>
    <w:rsid w:val="00047B6D"/>
    <w:rsid w:val="00051EDE"/>
    <w:rsid w:val="00051FC6"/>
    <w:rsid w:val="0005322E"/>
    <w:rsid w:val="0005434A"/>
    <w:rsid w:val="00076579"/>
    <w:rsid w:val="000A1F16"/>
    <w:rsid w:val="000C24A9"/>
    <w:rsid w:val="000D2ACD"/>
    <w:rsid w:val="000D3998"/>
    <w:rsid w:val="000D5F2A"/>
    <w:rsid w:val="000F6FA9"/>
    <w:rsid w:val="00102A22"/>
    <w:rsid w:val="00107DC0"/>
    <w:rsid w:val="00120366"/>
    <w:rsid w:val="00140EE1"/>
    <w:rsid w:val="0014374C"/>
    <w:rsid w:val="0014678D"/>
    <w:rsid w:val="001539D6"/>
    <w:rsid w:val="00162982"/>
    <w:rsid w:val="0017138B"/>
    <w:rsid w:val="001B20DB"/>
    <w:rsid w:val="001C746E"/>
    <w:rsid w:val="001E6BC4"/>
    <w:rsid w:val="00201890"/>
    <w:rsid w:val="002023B2"/>
    <w:rsid w:val="00202414"/>
    <w:rsid w:val="002131DC"/>
    <w:rsid w:val="00216209"/>
    <w:rsid w:val="00224113"/>
    <w:rsid w:val="0022492D"/>
    <w:rsid w:val="00241104"/>
    <w:rsid w:val="00252D03"/>
    <w:rsid w:val="00255C46"/>
    <w:rsid w:val="00256C6F"/>
    <w:rsid w:val="00265B95"/>
    <w:rsid w:val="00271AA2"/>
    <w:rsid w:val="00282FED"/>
    <w:rsid w:val="002A72D1"/>
    <w:rsid w:val="002B41CD"/>
    <w:rsid w:val="002D545A"/>
    <w:rsid w:val="002D6C56"/>
    <w:rsid w:val="002E6816"/>
    <w:rsid w:val="0032499F"/>
    <w:rsid w:val="00327BE3"/>
    <w:rsid w:val="003352D8"/>
    <w:rsid w:val="00335FD2"/>
    <w:rsid w:val="00336829"/>
    <w:rsid w:val="00343841"/>
    <w:rsid w:val="00344F25"/>
    <w:rsid w:val="00356592"/>
    <w:rsid w:val="0037771C"/>
    <w:rsid w:val="003A6A63"/>
    <w:rsid w:val="003B45A0"/>
    <w:rsid w:val="003B721B"/>
    <w:rsid w:val="003E6CC0"/>
    <w:rsid w:val="003F0D66"/>
    <w:rsid w:val="003F434B"/>
    <w:rsid w:val="00414527"/>
    <w:rsid w:val="00420F19"/>
    <w:rsid w:val="00427E45"/>
    <w:rsid w:val="00431113"/>
    <w:rsid w:val="00436791"/>
    <w:rsid w:val="004449A3"/>
    <w:rsid w:val="0045297E"/>
    <w:rsid w:val="00456860"/>
    <w:rsid w:val="00462D00"/>
    <w:rsid w:val="00465D55"/>
    <w:rsid w:val="00472B9E"/>
    <w:rsid w:val="00477952"/>
    <w:rsid w:val="004A02DB"/>
    <w:rsid w:val="004A2D0B"/>
    <w:rsid w:val="004A4418"/>
    <w:rsid w:val="004B08E7"/>
    <w:rsid w:val="004C58D0"/>
    <w:rsid w:val="004D00DE"/>
    <w:rsid w:val="004D43E1"/>
    <w:rsid w:val="004D4C62"/>
    <w:rsid w:val="004E5DBE"/>
    <w:rsid w:val="00501499"/>
    <w:rsid w:val="0050337F"/>
    <w:rsid w:val="005046E2"/>
    <w:rsid w:val="00506357"/>
    <w:rsid w:val="00507391"/>
    <w:rsid w:val="00515279"/>
    <w:rsid w:val="005152BD"/>
    <w:rsid w:val="0053086C"/>
    <w:rsid w:val="00556D55"/>
    <w:rsid w:val="00566872"/>
    <w:rsid w:val="00575A29"/>
    <w:rsid w:val="00576138"/>
    <w:rsid w:val="00584C2D"/>
    <w:rsid w:val="005876F2"/>
    <w:rsid w:val="005975D2"/>
    <w:rsid w:val="005A67E2"/>
    <w:rsid w:val="005B1F73"/>
    <w:rsid w:val="005C0B6D"/>
    <w:rsid w:val="005C783E"/>
    <w:rsid w:val="005D2AE6"/>
    <w:rsid w:val="005D6942"/>
    <w:rsid w:val="005E2F0A"/>
    <w:rsid w:val="005E43E4"/>
    <w:rsid w:val="005F4066"/>
    <w:rsid w:val="005F41C9"/>
    <w:rsid w:val="00600DE6"/>
    <w:rsid w:val="00600ED5"/>
    <w:rsid w:val="00603A2F"/>
    <w:rsid w:val="00604002"/>
    <w:rsid w:val="00612A41"/>
    <w:rsid w:val="0062363F"/>
    <w:rsid w:val="00630949"/>
    <w:rsid w:val="00636049"/>
    <w:rsid w:val="00637CC1"/>
    <w:rsid w:val="00652B6F"/>
    <w:rsid w:val="00662564"/>
    <w:rsid w:val="00665E58"/>
    <w:rsid w:val="00674ADC"/>
    <w:rsid w:val="0067628F"/>
    <w:rsid w:val="00691C04"/>
    <w:rsid w:val="00691D63"/>
    <w:rsid w:val="00695BE6"/>
    <w:rsid w:val="00696085"/>
    <w:rsid w:val="006B3DC4"/>
    <w:rsid w:val="006B46FA"/>
    <w:rsid w:val="006C65BF"/>
    <w:rsid w:val="006E3894"/>
    <w:rsid w:val="006E715D"/>
    <w:rsid w:val="007026B5"/>
    <w:rsid w:val="00705B46"/>
    <w:rsid w:val="00711DAF"/>
    <w:rsid w:val="0072485F"/>
    <w:rsid w:val="00735124"/>
    <w:rsid w:val="00750AED"/>
    <w:rsid w:val="00753510"/>
    <w:rsid w:val="00760BB8"/>
    <w:rsid w:val="00762A61"/>
    <w:rsid w:val="00763F0C"/>
    <w:rsid w:val="00774CCA"/>
    <w:rsid w:val="0077547D"/>
    <w:rsid w:val="00780C66"/>
    <w:rsid w:val="00781E6C"/>
    <w:rsid w:val="00795FDE"/>
    <w:rsid w:val="007A4727"/>
    <w:rsid w:val="007A4DBD"/>
    <w:rsid w:val="007B07F5"/>
    <w:rsid w:val="007B4E2C"/>
    <w:rsid w:val="007C31D1"/>
    <w:rsid w:val="007D2F44"/>
    <w:rsid w:val="007E2CC4"/>
    <w:rsid w:val="008002D5"/>
    <w:rsid w:val="00810A03"/>
    <w:rsid w:val="00810AC1"/>
    <w:rsid w:val="008423B5"/>
    <w:rsid w:val="0088099A"/>
    <w:rsid w:val="00882692"/>
    <w:rsid w:val="0089624C"/>
    <w:rsid w:val="008973D4"/>
    <w:rsid w:val="008A3E15"/>
    <w:rsid w:val="008D302F"/>
    <w:rsid w:val="00901B6E"/>
    <w:rsid w:val="00924B45"/>
    <w:rsid w:val="009462A1"/>
    <w:rsid w:val="009529D4"/>
    <w:rsid w:val="00953638"/>
    <w:rsid w:val="009557D5"/>
    <w:rsid w:val="00955B79"/>
    <w:rsid w:val="00963D36"/>
    <w:rsid w:val="009750AC"/>
    <w:rsid w:val="00981C18"/>
    <w:rsid w:val="00983870"/>
    <w:rsid w:val="00991BE9"/>
    <w:rsid w:val="009A4722"/>
    <w:rsid w:val="009A56C3"/>
    <w:rsid w:val="009A7536"/>
    <w:rsid w:val="009B52B5"/>
    <w:rsid w:val="009B5DF0"/>
    <w:rsid w:val="009C4C41"/>
    <w:rsid w:val="009E5578"/>
    <w:rsid w:val="009F2F4B"/>
    <w:rsid w:val="009F3F74"/>
    <w:rsid w:val="00A2218B"/>
    <w:rsid w:val="00A25A79"/>
    <w:rsid w:val="00A5709E"/>
    <w:rsid w:val="00A57165"/>
    <w:rsid w:val="00A64795"/>
    <w:rsid w:val="00A7406F"/>
    <w:rsid w:val="00A8149D"/>
    <w:rsid w:val="00A912C1"/>
    <w:rsid w:val="00AA4B01"/>
    <w:rsid w:val="00AA7CC6"/>
    <w:rsid w:val="00AC0EE6"/>
    <w:rsid w:val="00AC1891"/>
    <w:rsid w:val="00AE22DD"/>
    <w:rsid w:val="00AE512F"/>
    <w:rsid w:val="00AF1281"/>
    <w:rsid w:val="00AF4F32"/>
    <w:rsid w:val="00B06BF3"/>
    <w:rsid w:val="00B07E71"/>
    <w:rsid w:val="00B1427F"/>
    <w:rsid w:val="00B4632A"/>
    <w:rsid w:val="00B526A6"/>
    <w:rsid w:val="00B551C8"/>
    <w:rsid w:val="00B65CE1"/>
    <w:rsid w:val="00B76B4F"/>
    <w:rsid w:val="00B85E10"/>
    <w:rsid w:val="00B867CD"/>
    <w:rsid w:val="00B942CF"/>
    <w:rsid w:val="00BA18F0"/>
    <w:rsid w:val="00BB7BBA"/>
    <w:rsid w:val="00BD6E06"/>
    <w:rsid w:val="00BF3E3E"/>
    <w:rsid w:val="00BF5A3B"/>
    <w:rsid w:val="00C146A2"/>
    <w:rsid w:val="00C2600B"/>
    <w:rsid w:val="00C3236D"/>
    <w:rsid w:val="00C34E7B"/>
    <w:rsid w:val="00C606B3"/>
    <w:rsid w:val="00C61D53"/>
    <w:rsid w:val="00C66C99"/>
    <w:rsid w:val="00C83D0A"/>
    <w:rsid w:val="00C87E2D"/>
    <w:rsid w:val="00C95C94"/>
    <w:rsid w:val="00CC130A"/>
    <w:rsid w:val="00CD0D4F"/>
    <w:rsid w:val="00CD337D"/>
    <w:rsid w:val="00CE6D1E"/>
    <w:rsid w:val="00CF14BC"/>
    <w:rsid w:val="00D100FD"/>
    <w:rsid w:val="00D16314"/>
    <w:rsid w:val="00D17B00"/>
    <w:rsid w:val="00D23E6E"/>
    <w:rsid w:val="00D30917"/>
    <w:rsid w:val="00D34BD5"/>
    <w:rsid w:val="00D37E6C"/>
    <w:rsid w:val="00D44772"/>
    <w:rsid w:val="00D553E8"/>
    <w:rsid w:val="00D64F01"/>
    <w:rsid w:val="00D83568"/>
    <w:rsid w:val="00D86F63"/>
    <w:rsid w:val="00D875BB"/>
    <w:rsid w:val="00D90510"/>
    <w:rsid w:val="00D90A8D"/>
    <w:rsid w:val="00D924C8"/>
    <w:rsid w:val="00D95A2D"/>
    <w:rsid w:val="00D95DAF"/>
    <w:rsid w:val="00D962E1"/>
    <w:rsid w:val="00DA2BBF"/>
    <w:rsid w:val="00DD01F5"/>
    <w:rsid w:val="00DD5C6F"/>
    <w:rsid w:val="00DE08E3"/>
    <w:rsid w:val="00DF0835"/>
    <w:rsid w:val="00DF7011"/>
    <w:rsid w:val="00E05BDB"/>
    <w:rsid w:val="00E14BA7"/>
    <w:rsid w:val="00E25A22"/>
    <w:rsid w:val="00E5127D"/>
    <w:rsid w:val="00E516C5"/>
    <w:rsid w:val="00E52B70"/>
    <w:rsid w:val="00E775BD"/>
    <w:rsid w:val="00E963E3"/>
    <w:rsid w:val="00EC0F9A"/>
    <w:rsid w:val="00EE5E88"/>
    <w:rsid w:val="00EE6C66"/>
    <w:rsid w:val="00EF36A1"/>
    <w:rsid w:val="00EF5306"/>
    <w:rsid w:val="00F02967"/>
    <w:rsid w:val="00F02D2C"/>
    <w:rsid w:val="00F06593"/>
    <w:rsid w:val="00F06990"/>
    <w:rsid w:val="00F10CDC"/>
    <w:rsid w:val="00F20F2C"/>
    <w:rsid w:val="00F259C9"/>
    <w:rsid w:val="00F26C48"/>
    <w:rsid w:val="00F414BA"/>
    <w:rsid w:val="00F62D74"/>
    <w:rsid w:val="00F65FB2"/>
    <w:rsid w:val="00F736B7"/>
    <w:rsid w:val="00FA29AC"/>
    <w:rsid w:val="00FD22BA"/>
    <w:rsid w:val="00FE7D68"/>
    <w:rsid w:val="00FF16E9"/>
    <w:rsid w:val="00FF7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4E7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C24A9"/>
    <w:pPr>
      <w:keepNext/>
      <w:spacing w:after="0" w:line="240" w:lineRule="auto"/>
      <w:outlineLvl w:val="0"/>
    </w:pPr>
    <w:rPr>
      <w:rFonts w:ascii="Courier New" w:eastAsia="Times New Roman" w:hAnsi="Courier New" w:cs="Times New Roman"/>
      <w:sz w:val="24"/>
      <w:szCs w:val="20"/>
    </w:rPr>
  </w:style>
  <w:style w:type="paragraph" w:styleId="Heading2">
    <w:name w:val="heading 2"/>
    <w:basedOn w:val="Normal"/>
    <w:next w:val="Normal"/>
    <w:link w:val="Heading2Char"/>
    <w:qFormat/>
    <w:rsid w:val="000C24A9"/>
    <w:pPr>
      <w:keepNext/>
      <w:spacing w:after="0" w:line="240" w:lineRule="auto"/>
      <w:ind w:firstLine="720"/>
      <w:outlineLvl w:val="1"/>
    </w:pPr>
    <w:rPr>
      <w:rFonts w:ascii="Courier New" w:eastAsia="Times New Roman" w:hAnsi="Courier New" w:cs="Times New Roman"/>
      <w:sz w:val="24"/>
      <w:szCs w:val="20"/>
    </w:rPr>
  </w:style>
  <w:style w:type="paragraph" w:styleId="Heading3">
    <w:name w:val="heading 3"/>
    <w:basedOn w:val="Normal"/>
    <w:next w:val="Normal"/>
    <w:link w:val="Heading3Char"/>
    <w:qFormat/>
    <w:rsid w:val="000C24A9"/>
    <w:pPr>
      <w:keepNext/>
      <w:spacing w:after="0" w:line="240" w:lineRule="auto"/>
      <w:outlineLvl w:val="2"/>
    </w:pPr>
    <w:rPr>
      <w:rFonts w:ascii="Courier New" w:eastAsia="Times New Roman" w:hAnsi="Courier New" w:cs="Times New Roman"/>
      <w:sz w:val="24"/>
      <w:szCs w:val="20"/>
      <w:u w:val="single"/>
    </w:rPr>
  </w:style>
  <w:style w:type="paragraph" w:styleId="Heading4">
    <w:name w:val="heading 4"/>
    <w:basedOn w:val="Normal"/>
    <w:next w:val="Normal"/>
    <w:link w:val="Heading4Char"/>
    <w:qFormat/>
    <w:rsid w:val="000C24A9"/>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0C24A9"/>
    <w:pPr>
      <w:keepNext/>
      <w:spacing w:after="0" w:line="240" w:lineRule="auto"/>
      <w:outlineLvl w:val="4"/>
    </w:pPr>
    <w:rPr>
      <w:rFonts w:ascii="Courier New" w:eastAsia="Times New Roman" w:hAnsi="Courier New" w:cs="Times New Roman"/>
      <w:sz w:val="24"/>
      <w:szCs w:val="20"/>
      <w:u w:val="single"/>
    </w:rPr>
  </w:style>
  <w:style w:type="paragraph" w:styleId="Heading6">
    <w:name w:val="heading 6"/>
    <w:basedOn w:val="Normal"/>
    <w:next w:val="Normal"/>
    <w:link w:val="Heading6Char"/>
    <w:qFormat/>
    <w:rsid w:val="000C24A9"/>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0C24A9"/>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0C24A9"/>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0C24A9"/>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24A9"/>
    <w:rPr>
      <w:rFonts w:ascii="Courier New" w:eastAsia="Times New Roman" w:hAnsi="Courier New" w:cs="Times New Roman"/>
      <w:sz w:val="24"/>
      <w:szCs w:val="20"/>
    </w:rPr>
  </w:style>
  <w:style w:type="character" w:customStyle="1" w:styleId="Heading2Char">
    <w:name w:val="Heading 2 Char"/>
    <w:basedOn w:val="DefaultParagraphFont"/>
    <w:link w:val="Heading2"/>
    <w:rsid w:val="000C24A9"/>
    <w:rPr>
      <w:rFonts w:ascii="Courier New" w:eastAsia="Times New Roman" w:hAnsi="Courier New" w:cs="Times New Roman"/>
      <w:sz w:val="24"/>
      <w:szCs w:val="20"/>
    </w:rPr>
  </w:style>
  <w:style w:type="character" w:customStyle="1" w:styleId="Heading3Char">
    <w:name w:val="Heading 3 Char"/>
    <w:basedOn w:val="DefaultParagraphFont"/>
    <w:link w:val="Heading3"/>
    <w:rsid w:val="000C24A9"/>
    <w:rPr>
      <w:rFonts w:ascii="Courier New" w:eastAsia="Times New Roman" w:hAnsi="Courier New" w:cs="Times New Roman"/>
      <w:sz w:val="24"/>
      <w:szCs w:val="20"/>
      <w:u w:val="single"/>
    </w:rPr>
  </w:style>
  <w:style w:type="character" w:customStyle="1" w:styleId="Heading4Char">
    <w:name w:val="Heading 4 Char"/>
    <w:basedOn w:val="DefaultParagraphFont"/>
    <w:link w:val="Heading4"/>
    <w:rsid w:val="000C24A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0C24A9"/>
    <w:rPr>
      <w:rFonts w:ascii="Courier New" w:eastAsia="Times New Roman" w:hAnsi="Courier New" w:cs="Times New Roman"/>
      <w:sz w:val="24"/>
      <w:szCs w:val="20"/>
      <w:u w:val="single"/>
    </w:rPr>
  </w:style>
  <w:style w:type="character" w:customStyle="1" w:styleId="Heading6Char">
    <w:name w:val="Heading 6 Char"/>
    <w:basedOn w:val="DefaultParagraphFont"/>
    <w:link w:val="Heading6"/>
    <w:rsid w:val="000C24A9"/>
    <w:rPr>
      <w:rFonts w:ascii="Times New Roman" w:eastAsia="Times New Roman" w:hAnsi="Times New Roman" w:cs="Times New Roman"/>
      <w:b/>
      <w:bCs/>
    </w:rPr>
  </w:style>
  <w:style w:type="character" w:customStyle="1" w:styleId="Heading7Char">
    <w:name w:val="Heading 7 Char"/>
    <w:basedOn w:val="DefaultParagraphFont"/>
    <w:link w:val="Heading7"/>
    <w:rsid w:val="000C24A9"/>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0C24A9"/>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0C24A9"/>
    <w:rPr>
      <w:rFonts w:ascii="Arial" w:eastAsia="Times New Roman" w:hAnsi="Arial" w:cs="Arial"/>
    </w:rPr>
  </w:style>
  <w:style w:type="paragraph" w:styleId="Footer">
    <w:name w:val="footer"/>
    <w:basedOn w:val="Normal"/>
    <w:link w:val="FooterChar"/>
    <w:uiPriority w:val="99"/>
    <w:rsid w:val="000C24A9"/>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0C24A9"/>
    <w:rPr>
      <w:rFonts w:ascii="Times New Roman" w:eastAsia="Times New Roman" w:hAnsi="Times New Roman" w:cs="Times New Roman"/>
      <w:sz w:val="20"/>
      <w:szCs w:val="20"/>
    </w:rPr>
  </w:style>
  <w:style w:type="character" w:styleId="PageNumber">
    <w:name w:val="page number"/>
    <w:basedOn w:val="DefaultParagraphFont"/>
    <w:rsid w:val="000C24A9"/>
  </w:style>
  <w:style w:type="paragraph" w:styleId="Header">
    <w:name w:val="header"/>
    <w:basedOn w:val="Normal"/>
    <w:link w:val="HeaderChar"/>
    <w:uiPriority w:val="99"/>
    <w:rsid w:val="000C24A9"/>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0C24A9"/>
    <w:rPr>
      <w:rFonts w:ascii="Times New Roman" w:eastAsia="Times New Roman" w:hAnsi="Times New Roman" w:cs="Times New Roman"/>
      <w:sz w:val="20"/>
      <w:szCs w:val="20"/>
    </w:rPr>
  </w:style>
  <w:style w:type="paragraph" w:styleId="BodyText">
    <w:name w:val="Body Text"/>
    <w:basedOn w:val="Normal"/>
    <w:link w:val="BodyTextChar"/>
    <w:rsid w:val="000C24A9"/>
    <w:pPr>
      <w:spacing w:after="0" w:line="240" w:lineRule="auto"/>
    </w:pPr>
    <w:rPr>
      <w:rFonts w:ascii="Courier New" w:eastAsia="Times New Roman" w:hAnsi="Courier New" w:cs="Times New Roman"/>
      <w:sz w:val="24"/>
      <w:szCs w:val="20"/>
    </w:rPr>
  </w:style>
  <w:style w:type="character" w:customStyle="1" w:styleId="BodyTextChar">
    <w:name w:val="Body Text Char"/>
    <w:basedOn w:val="DefaultParagraphFont"/>
    <w:link w:val="BodyText"/>
    <w:rsid w:val="000C24A9"/>
    <w:rPr>
      <w:rFonts w:ascii="Courier New" w:eastAsia="Times New Roman" w:hAnsi="Courier New" w:cs="Times New Roman"/>
      <w:sz w:val="24"/>
      <w:szCs w:val="20"/>
    </w:rPr>
  </w:style>
  <w:style w:type="paragraph" w:styleId="List">
    <w:name w:val="List"/>
    <w:basedOn w:val="Normal"/>
    <w:rsid w:val="000C24A9"/>
    <w:pPr>
      <w:spacing w:after="0" w:line="240" w:lineRule="auto"/>
      <w:ind w:left="360" w:hanging="360"/>
    </w:pPr>
    <w:rPr>
      <w:rFonts w:ascii="Times New Roman" w:eastAsia="Times New Roman" w:hAnsi="Times New Roman" w:cs="Times New Roman"/>
      <w:sz w:val="20"/>
      <w:szCs w:val="20"/>
    </w:rPr>
  </w:style>
  <w:style w:type="paragraph" w:styleId="ListContinue">
    <w:name w:val="List Continue"/>
    <w:basedOn w:val="Normal"/>
    <w:rsid w:val="000C24A9"/>
    <w:pPr>
      <w:spacing w:after="120" w:line="240" w:lineRule="auto"/>
      <w:ind w:left="360"/>
    </w:pPr>
    <w:rPr>
      <w:rFonts w:ascii="Times New Roman" w:eastAsia="Times New Roman" w:hAnsi="Times New Roman" w:cs="Times New Roman"/>
      <w:sz w:val="20"/>
      <w:szCs w:val="20"/>
    </w:rPr>
  </w:style>
  <w:style w:type="paragraph" w:styleId="BodyTextIndent">
    <w:name w:val="Body Text Indent"/>
    <w:basedOn w:val="Normal"/>
    <w:link w:val="BodyTextIndentChar"/>
    <w:rsid w:val="000C24A9"/>
    <w:pPr>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0C24A9"/>
    <w:rPr>
      <w:rFonts w:ascii="Times New Roman" w:eastAsia="Times New Roman" w:hAnsi="Times New Roman" w:cs="Times New Roman"/>
      <w:sz w:val="20"/>
      <w:szCs w:val="20"/>
    </w:rPr>
  </w:style>
  <w:style w:type="paragraph" w:styleId="BodyText2">
    <w:name w:val="Body Text 2"/>
    <w:basedOn w:val="Normal"/>
    <w:link w:val="BodyText2Char"/>
    <w:rsid w:val="000C24A9"/>
    <w:pPr>
      <w:spacing w:after="0" w:line="240" w:lineRule="auto"/>
    </w:pPr>
    <w:rPr>
      <w:rFonts w:ascii="Courier New" w:eastAsia="Times New Roman" w:hAnsi="Courier New" w:cs="Times New Roman"/>
      <w:color w:val="000000"/>
      <w:sz w:val="24"/>
      <w:szCs w:val="20"/>
    </w:rPr>
  </w:style>
  <w:style w:type="character" w:customStyle="1" w:styleId="BodyText2Char">
    <w:name w:val="Body Text 2 Char"/>
    <w:basedOn w:val="DefaultParagraphFont"/>
    <w:link w:val="BodyText2"/>
    <w:rsid w:val="000C24A9"/>
    <w:rPr>
      <w:rFonts w:ascii="Courier New" w:eastAsia="Times New Roman" w:hAnsi="Courier New" w:cs="Times New Roman"/>
      <w:color w:val="000000"/>
      <w:sz w:val="24"/>
      <w:szCs w:val="20"/>
    </w:rPr>
  </w:style>
  <w:style w:type="character" w:styleId="Hyperlink">
    <w:name w:val="Hyperlink"/>
    <w:rsid w:val="000C24A9"/>
    <w:rPr>
      <w:color w:val="0000FF"/>
      <w:u w:val="single"/>
    </w:rPr>
  </w:style>
  <w:style w:type="paragraph" w:styleId="BodyText3">
    <w:name w:val="Body Text 3"/>
    <w:basedOn w:val="Normal"/>
    <w:link w:val="BodyText3Char"/>
    <w:rsid w:val="000C24A9"/>
    <w:pPr>
      <w:spacing w:after="0" w:line="240" w:lineRule="auto"/>
    </w:pPr>
    <w:rPr>
      <w:rFonts w:ascii="Courier New" w:eastAsia="Times New Roman" w:hAnsi="Courier New" w:cs="Times New Roman"/>
      <w:color w:val="000000"/>
      <w:sz w:val="24"/>
      <w:szCs w:val="20"/>
    </w:rPr>
  </w:style>
  <w:style w:type="character" w:customStyle="1" w:styleId="BodyText3Char">
    <w:name w:val="Body Text 3 Char"/>
    <w:basedOn w:val="DefaultParagraphFont"/>
    <w:link w:val="BodyText3"/>
    <w:rsid w:val="000C24A9"/>
    <w:rPr>
      <w:rFonts w:ascii="Courier New" w:eastAsia="Times New Roman" w:hAnsi="Courier New" w:cs="Times New Roman"/>
      <w:color w:val="000000"/>
      <w:sz w:val="24"/>
      <w:szCs w:val="20"/>
    </w:rPr>
  </w:style>
  <w:style w:type="paragraph" w:customStyle="1" w:styleId="Level1">
    <w:name w:val="Level 1"/>
    <w:basedOn w:val="Normal"/>
    <w:rsid w:val="000C24A9"/>
    <w:pPr>
      <w:widowControl w:val="0"/>
      <w:tabs>
        <w:tab w:val="num" w:pos="1455"/>
      </w:tabs>
      <w:spacing w:after="0" w:line="240" w:lineRule="auto"/>
      <w:ind w:left="720" w:hanging="720"/>
      <w:outlineLvl w:val="0"/>
    </w:pPr>
    <w:rPr>
      <w:rFonts w:ascii="Times New Roman" w:eastAsia="Times New Roman" w:hAnsi="Times New Roman" w:cs="Times New Roman"/>
      <w:snapToGrid w:val="0"/>
      <w:sz w:val="24"/>
      <w:szCs w:val="20"/>
    </w:rPr>
  </w:style>
  <w:style w:type="paragraph" w:customStyle="1" w:styleId="Preformatted">
    <w:name w:val="Preformatted"/>
    <w:basedOn w:val="Normal"/>
    <w:rsid w:val="000C24A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rPr>
  </w:style>
  <w:style w:type="character" w:styleId="Strong">
    <w:name w:val="Strong"/>
    <w:qFormat/>
    <w:rsid w:val="000C24A9"/>
    <w:rPr>
      <w:b/>
    </w:rPr>
  </w:style>
  <w:style w:type="character" w:customStyle="1" w:styleId="CommentTextChar">
    <w:name w:val="Comment Text Char"/>
    <w:basedOn w:val="DefaultParagraphFont"/>
    <w:link w:val="CommentText"/>
    <w:uiPriority w:val="99"/>
    <w:semiHidden/>
    <w:rsid w:val="000C24A9"/>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rsid w:val="000C24A9"/>
    <w:pPr>
      <w:spacing w:after="0" w:line="240" w:lineRule="auto"/>
    </w:pPr>
    <w:rPr>
      <w:rFonts w:ascii="Times New Roman" w:eastAsia="Times New Roman" w:hAnsi="Times New Roman" w:cs="Times New Roman"/>
      <w:sz w:val="20"/>
      <w:szCs w:val="20"/>
    </w:rPr>
  </w:style>
  <w:style w:type="character" w:customStyle="1" w:styleId="CommentTextChar1">
    <w:name w:val="Comment Text Char1"/>
    <w:basedOn w:val="DefaultParagraphFont"/>
    <w:uiPriority w:val="99"/>
    <w:semiHidden/>
    <w:rsid w:val="000C24A9"/>
    <w:rPr>
      <w:sz w:val="20"/>
      <w:szCs w:val="20"/>
    </w:rPr>
  </w:style>
  <w:style w:type="character" w:customStyle="1" w:styleId="BalloonTextChar">
    <w:name w:val="Balloon Text Char"/>
    <w:basedOn w:val="DefaultParagraphFont"/>
    <w:link w:val="BalloonText"/>
    <w:semiHidden/>
    <w:rsid w:val="000C24A9"/>
    <w:rPr>
      <w:rFonts w:ascii="Tahoma" w:eastAsia="Times New Roman" w:hAnsi="Tahoma" w:cs="Tahoma"/>
      <w:sz w:val="16"/>
      <w:szCs w:val="16"/>
    </w:rPr>
  </w:style>
  <w:style w:type="paragraph" w:styleId="BalloonText">
    <w:name w:val="Balloon Text"/>
    <w:basedOn w:val="Normal"/>
    <w:link w:val="BalloonTextChar"/>
    <w:semiHidden/>
    <w:rsid w:val="000C24A9"/>
    <w:pPr>
      <w:spacing w:after="0" w:line="240" w:lineRule="auto"/>
    </w:pPr>
    <w:rPr>
      <w:rFonts w:ascii="Tahoma" w:eastAsia="Times New Roman" w:hAnsi="Tahoma" w:cs="Tahoma"/>
      <w:sz w:val="16"/>
      <w:szCs w:val="16"/>
    </w:rPr>
  </w:style>
  <w:style w:type="character" w:customStyle="1" w:styleId="BalloonTextChar1">
    <w:name w:val="Balloon Text Char1"/>
    <w:basedOn w:val="DefaultParagraphFont"/>
    <w:uiPriority w:val="99"/>
    <w:semiHidden/>
    <w:rsid w:val="000C24A9"/>
    <w:rPr>
      <w:rFonts w:ascii="Segoe UI" w:hAnsi="Segoe UI" w:cs="Segoe UI"/>
      <w:sz w:val="18"/>
      <w:szCs w:val="18"/>
    </w:rPr>
  </w:style>
  <w:style w:type="character" w:styleId="FootnoteReference">
    <w:name w:val="footnote reference"/>
    <w:uiPriority w:val="99"/>
    <w:rsid w:val="005E43E4"/>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0C24A9"/>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uiPriority w:val="99"/>
    <w:semiHidden/>
    <w:rsid w:val="000C24A9"/>
    <w:rPr>
      <w:rFonts w:ascii="Times New Roman" w:eastAsia="Times New Roman" w:hAnsi="Times New Roman" w:cs="Times New Roman"/>
      <w:snapToGrid w:val="0"/>
      <w:sz w:val="20"/>
      <w:szCs w:val="20"/>
    </w:rPr>
  </w:style>
  <w:style w:type="paragraph" w:styleId="BodyTextIndent2">
    <w:name w:val="Body Text Indent 2"/>
    <w:basedOn w:val="Normal"/>
    <w:link w:val="BodyTextIndent2Char"/>
    <w:rsid w:val="000C24A9"/>
    <w:pPr>
      <w:spacing w:after="120" w:line="480" w:lineRule="auto"/>
      <w:ind w:left="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0C24A9"/>
    <w:rPr>
      <w:rFonts w:ascii="Times New Roman" w:eastAsia="Times New Roman" w:hAnsi="Times New Roman" w:cs="Times New Roman"/>
      <w:sz w:val="20"/>
      <w:szCs w:val="20"/>
    </w:rPr>
  </w:style>
  <w:style w:type="paragraph" w:styleId="BodyTextIndent3">
    <w:name w:val="Body Text Indent 3"/>
    <w:basedOn w:val="Normal"/>
    <w:link w:val="BodyTextIndent3Char"/>
    <w:rsid w:val="000C24A9"/>
    <w:pPr>
      <w:widowControl w:val="0"/>
      <w:tabs>
        <w:tab w:val="left" w:pos="-720"/>
      </w:tabs>
      <w:spacing w:after="0" w:line="240" w:lineRule="auto"/>
      <w:ind w:left="2160" w:hanging="2160"/>
    </w:pPr>
    <w:rPr>
      <w:rFonts w:ascii="Courier New" w:eastAsia="Times New Roman" w:hAnsi="Courier New" w:cs="Times New Roman"/>
      <w:sz w:val="24"/>
      <w:szCs w:val="20"/>
    </w:rPr>
  </w:style>
  <w:style w:type="character" w:customStyle="1" w:styleId="BodyTextIndent3Char">
    <w:name w:val="Body Text Indent 3 Char"/>
    <w:basedOn w:val="DefaultParagraphFont"/>
    <w:link w:val="BodyTextIndent3"/>
    <w:rsid w:val="000C24A9"/>
    <w:rPr>
      <w:rFonts w:ascii="Courier New" w:eastAsia="Times New Roman" w:hAnsi="Courier New" w:cs="Times New Roman"/>
      <w:sz w:val="24"/>
      <w:szCs w:val="20"/>
    </w:rPr>
  </w:style>
  <w:style w:type="paragraph" w:styleId="EndnoteText">
    <w:name w:val="endnote text"/>
    <w:basedOn w:val="Normal"/>
    <w:link w:val="EndnoteTextChar"/>
    <w:semiHidden/>
    <w:rsid w:val="000C24A9"/>
    <w:pPr>
      <w:widowControl w:val="0"/>
      <w:spacing w:after="0" w:line="240" w:lineRule="auto"/>
    </w:pPr>
    <w:rPr>
      <w:rFonts w:ascii="Courier New" w:eastAsia="Times New Roman" w:hAnsi="Courier New" w:cs="Times New Roman"/>
      <w:sz w:val="24"/>
      <w:szCs w:val="20"/>
    </w:rPr>
  </w:style>
  <w:style w:type="character" w:customStyle="1" w:styleId="EndnoteTextChar">
    <w:name w:val="Endnote Text Char"/>
    <w:basedOn w:val="DefaultParagraphFont"/>
    <w:link w:val="EndnoteText"/>
    <w:semiHidden/>
    <w:rsid w:val="000C24A9"/>
    <w:rPr>
      <w:rFonts w:ascii="Courier New" w:eastAsia="Times New Roman" w:hAnsi="Courier New" w:cs="Times New Roman"/>
      <w:sz w:val="24"/>
      <w:szCs w:val="20"/>
    </w:rPr>
  </w:style>
  <w:style w:type="paragraph" w:styleId="BlockText">
    <w:name w:val="Block Text"/>
    <w:basedOn w:val="Normal"/>
    <w:rsid w:val="000C24A9"/>
    <w:pPr>
      <w:tabs>
        <w:tab w:val="left" w:pos="-720"/>
      </w:tabs>
      <w:suppressAutoHyphens/>
      <w:spacing w:after="0" w:line="240" w:lineRule="auto"/>
      <w:ind w:left="2100" w:right="994"/>
    </w:pPr>
    <w:rPr>
      <w:rFonts w:ascii="Courier New" w:eastAsia="Times New Roman" w:hAnsi="Courier New" w:cs="Times New Roman"/>
      <w:sz w:val="24"/>
      <w:szCs w:val="20"/>
    </w:rPr>
  </w:style>
  <w:style w:type="character" w:styleId="Emphasis">
    <w:name w:val="Emphasis"/>
    <w:qFormat/>
    <w:rsid w:val="000C24A9"/>
    <w:rPr>
      <w:i/>
    </w:rPr>
  </w:style>
  <w:style w:type="paragraph" w:styleId="HTMLPreformatted">
    <w:name w:val="HTML Preformatted"/>
    <w:basedOn w:val="Normal"/>
    <w:link w:val="HTMLPreformattedChar"/>
    <w:rsid w:val="000C2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0C24A9"/>
    <w:rPr>
      <w:rFonts w:ascii="Courier New" w:eastAsia="Times New Roman" w:hAnsi="Courier New" w:cs="Courier New"/>
      <w:sz w:val="20"/>
      <w:szCs w:val="20"/>
    </w:rPr>
  </w:style>
  <w:style w:type="character" w:styleId="FollowedHyperlink">
    <w:name w:val="FollowedHyperlink"/>
    <w:rsid w:val="000C24A9"/>
    <w:rPr>
      <w:color w:val="800080"/>
      <w:u w:val="single"/>
    </w:rPr>
  </w:style>
  <w:style w:type="paragraph" w:styleId="NormalWeb">
    <w:name w:val="Normal (Web)"/>
    <w:basedOn w:val="Normal"/>
    <w:rsid w:val="000C24A9"/>
    <w:pPr>
      <w:spacing w:before="100" w:beforeAutospacing="1" w:after="100" w:afterAutospacing="1" w:line="240" w:lineRule="auto"/>
    </w:pPr>
    <w:rPr>
      <w:rFonts w:ascii="Verdana" w:eastAsia="Times New Roman" w:hAnsi="Verdana" w:cs="Times New Roman"/>
      <w:sz w:val="19"/>
      <w:szCs w:val="19"/>
    </w:rPr>
  </w:style>
  <w:style w:type="character" w:customStyle="1" w:styleId="CommentSubjectChar">
    <w:name w:val="Comment Subject Char"/>
    <w:basedOn w:val="CommentTextChar"/>
    <w:link w:val="CommentSubject"/>
    <w:semiHidden/>
    <w:rsid w:val="000C24A9"/>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0C24A9"/>
    <w:rPr>
      <w:b/>
      <w:bCs/>
    </w:rPr>
  </w:style>
  <w:style w:type="character" w:customStyle="1" w:styleId="CommentSubjectChar1">
    <w:name w:val="Comment Subject Char1"/>
    <w:basedOn w:val="CommentTextChar1"/>
    <w:uiPriority w:val="99"/>
    <w:semiHidden/>
    <w:rsid w:val="000C24A9"/>
    <w:rPr>
      <w:b/>
      <w:bCs/>
      <w:sz w:val="20"/>
      <w:szCs w:val="20"/>
    </w:rPr>
  </w:style>
  <w:style w:type="character" w:customStyle="1" w:styleId="DocumentMapChar">
    <w:name w:val="Document Map Char"/>
    <w:basedOn w:val="DefaultParagraphFont"/>
    <w:link w:val="DocumentMap"/>
    <w:semiHidden/>
    <w:rsid w:val="000C24A9"/>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0C24A9"/>
    <w:pPr>
      <w:shd w:val="clear" w:color="auto" w:fill="000080"/>
      <w:spacing w:after="0" w:line="240" w:lineRule="auto"/>
    </w:pPr>
    <w:rPr>
      <w:rFonts w:ascii="Tahoma" w:eastAsia="Times New Roman" w:hAnsi="Tahoma" w:cs="Tahoma"/>
      <w:sz w:val="20"/>
      <w:szCs w:val="20"/>
    </w:rPr>
  </w:style>
  <w:style w:type="character" w:customStyle="1" w:styleId="DocumentMapChar1">
    <w:name w:val="Document Map Char1"/>
    <w:basedOn w:val="DefaultParagraphFont"/>
    <w:uiPriority w:val="99"/>
    <w:semiHidden/>
    <w:rsid w:val="000C24A9"/>
    <w:rPr>
      <w:rFonts w:ascii="Segoe UI" w:hAnsi="Segoe UI" w:cs="Segoe UI"/>
      <w:sz w:val="16"/>
      <w:szCs w:val="16"/>
    </w:rPr>
  </w:style>
  <w:style w:type="paragraph" w:customStyle="1" w:styleId="MediumShading1-Accent11">
    <w:name w:val="Medium Shading 1 - Accent 11"/>
    <w:qFormat/>
    <w:rsid w:val="000C24A9"/>
    <w:pPr>
      <w:spacing w:after="0" w:line="240" w:lineRule="auto"/>
    </w:pPr>
    <w:rPr>
      <w:rFonts w:ascii="Calibri" w:eastAsia="Calibri" w:hAnsi="Calibri" w:cs="Times New Roman"/>
    </w:rPr>
  </w:style>
  <w:style w:type="paragraph" w:customStyle="1" w:styleId="MediumGrid1-Accent21">
    <w:name w:val="Medium Grid 1 - Accent 21"/>
    <w:basedOn w:val="Normal"/>
    <w:uiPriority w:val="34"/>
    <w:qFormat/>
    <w:rsid w:val="000C24A9"/>
    <w:pPr>
      <w:spacing w:after="0" w:line="240" w:lineRule="auto"/>
      <w:ind w:left="720"/>
    </w:pPr>
    <w:rPr>
      <w:rFonts w:ascii="Times New Roman" w:eastAsia="Times New Roman" w:hAnsi="Times New Roman" w:cs="Times New Roman"/>
      <w:sz w:val="20"/>
      <w:szCs w:val="20"/>
    </w:rPr>
  </w:style>
  <w:style w:type="paragraph" w:styleId="ListParagraph">
    <w:name w:val="List Paragraph"/>
    <w:basedOn w:val="Normal"/>
    <w:uiPriority w:val="34"/>
    <w:qFormat/>
    <w:rsid w:val="000C24A9"/>
    <w:pPr>
      <w:spacing w:after="0" w:line="240" w:lineRule="auto"/>
      <w:ind w:left="720"/>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0C24A9"/>
    <w:rPr>
      <w:sz w:val="16"/>
      <w:szCs w:val="16"/>
    </w:rPr>
  </w:style>
  <w:style w:type="paragraph" w:styleId="Revision">
    <w:name w:val="Revision"/>
    <w:hidden/>
    <w:uiPriority w:val="99"/>
    <w:semiHidden/>
    <w:rsid w:val="000C24A9"/>
    <w:pPr>
      <w:spacing w:after="0" w:line="240" w:lineRule="auto"/>
    </w:pPr>
    <w:rPr>
      <w:rFonts w:ascii="Times New Roman" w:eastAsia="Times New Roman" w:hAnsi="Times New Roman" w:cs="Times New Roman"/>
      <w:sz w:val="20"/>
      <w:szCs w:val="20"/>
    </w:rPr>
  </w:style>
  <w:style w:type="table" w:styleId="TableGrid">
    <w:name w:val="Table Grid"/>
    <w:basedOn w:val="TableNormal"/>
    <w:uiPriority w:val="39"/>
    <w:rsid w:val="000C24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C24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2140">
      <w:bodyDiv w:val="1"/>
      <w:marLeft w:val="0"/>
      <w:marRight w:val="0"/>
      <w:marTop w:val="0"/>
      <w:marBottom w:val="0"/>
      <w:divBdr>
        <w:top w:val="none" w:sz="0" w:space="0" w:color="auto"/>
        <w:left w:val="none" w:sz="0" w:space="0" w:color="auto"/>
        <w:bottom w:val="none" w:sz="0" w:space="0" w:color="auto"/>
        <w:right w:val="none" w:sz="0" w:space="0" w:color="auto"/>
      </w:divBdr>
    </w:div>
    <w:div w:id="259801846">
      <w:bodyDiv w:val="1"/>
      <w:marLeft w:val="0"/>
      <w:marRight w:val="0"/>
      <w:marTop w:val="0"/>
      <w:marBottom w:val="0"/>
      <w:divBdr>
        <w:top w:val="none" w:sz="0" w:space="0" w:color="auto"/>
        <w:left w:val="none" w:sz="0" w:space="0" w:color="auto"/>
        <w:bottom w:val="none" w:sz="0" w:space="0" w:color="auto"/>
        <w:right w:val="none" w:sz="0" w:space="0" w:color="auto"/>
      </w:divBdr>
    </w:div>
    <w:div w:id="127409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gpo.gov/fdsys/pkg/PLAW-105publ277/pdf/PLAW-105publ277.pdf" TargetMode="External"/><Relationship Id="rId2" Type="http://schemas.openxmlformats.org/officeDocument/2006/relationships/hyperlink" Target="https://www.reginfo.gov/public/do/PRAViewICR?ref_nbr=201804-3046-002" TargetMode="External"/><Relationship Id="rId1" Type="http://schemas.openxmlformats.org/officeDocument/2006/relationships/hyperlink" Target="https://www.reginfo.gov/public/do/PRAViewICR?ref_nbr=201610-3046-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AD4E62913B3B448E6ED2EBA63FD78E" ma:contentTypeVersion="7" ma:contentTypeDescription="Create a new document." ma:contentTypeScope="" ma:versionID="7180a7df96dfc84e2943b050cd6fb936">
  <xsd:schema xmlns:xsd="http://www.w3.org/2001/XMLSchema" xmlns:xs="http://www.w3.org/2001/XMLSchema" xmlns:p="http://schemas.microsoft.com/office/2006/metadata/properties" xmlns:ns3="d16f8392-3e79-4849-aadf-f73b1dffe063" targetNamespace="http://schemas.microsoft.com/office/2006/metadata/properties" ma:root="true" ma:fieldsID="6b7a2493125495f55719db552ded47e4" ns3:_="">
    <xsd:import namespace="d16f8392-3e79-4849-aadf-f73b1dffe06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6f8392-3e79-4849-aadf-f73b1dffe0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D4877-21A8-44EE-B73B-CF2FF426A941}">
  <ds:schemaRefs>
    <ds:schemaRef ds:uri="http://schemas.microsoft.com/sharepoint/v3/contenttype/forms"/>
  </ds:schemaRefs>
</ds:datastoreItem>
</file>

<file path=customXml/itemProps2.xml><?xml version="1.0" encoding="utf-8"?>
<ds:datastoreItem xmlns:ds="http://schemas.openxmlformats.org/officeDocument/2006/customXml" ds:itemID="{87DF1D57-B166-43CA-9DE4-FA5E696DB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6f8392-3e79-4849-aadf-f73b1dffe0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02655A-016C-4BCC-8704-931EAFDE9A7A}">
  <ds:schemaRefs>
    <ds:schemaRef ds:uri="http://schemas.microsoft.com/office/2006/documentManagement/types"/>
    <ds:schemaRef ds:uri="http://purl.org/dc/terms/"/>
    <ds:schemaRef ds:uri="http://schemas.openxmlformats.org/package/2006/metadata/core-properties"/>
    <ds:schemaRef ds:uri="d16f8392-3e79-4849-aadf-f73b1dffe063"/>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0EF0D771-EEEB-4E2D-B4DC-F4043FAAC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12075</Words>
  <Characters>68832</Characters>
  <Application>Microsoft Office Word</Application>
  <DocSecurity>4</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2020-04-01T12:13:00Z</dcterms:created>
  <dcterms:modified xsi:type="dcterms:W3CDTF">2020-04-01T12:13:00Z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0x01010035AD4E62913B3B448E6ED2EBA63FD78E</vt:lpwstr>
  </property>
</Properties>
</file>