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CB7734">
        <w:rPr>
          <w:rFonts w:ascii="Courier New" w:eastAsia="Times New Roman" w:hAnsi="Courier New" w:cs="Courier New"/>
          <w:sz w:val="20"/>
          <w:szCs w:val="20"/>
        </w:rPr>
        <w:t>[Federal Register Volume 84, Number 41 (Friday, March 1, 2019)]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[Pages 7089-7090]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CB77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CB7734">
        <w:rPr>
          <w:rFonts w:ascii="Courier New" w:eastAsia="Times New Roman" w:hAnsi="Courier New" w:cs="Courier New"/>
          <w:sz w:val="20"/>
          <w:szCs w:val="20"/>
        </w:rPr>
        <w:t>]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[FR Doc No: 2019-03647]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=======================================================================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Coast Guard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[Docket No. USCG-2019-0040]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Information Collection Request to Office of Management and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Budget; OMB Control Number: 1625-0112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AGENCY: Coast Guard, DHS.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ACTION: Sixty-day notice requesting comments.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SUMMARY: In compliance with the Paperwork Reduction Act of 1995, the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U.S. Coast Guard intends to submit an Information Collection Request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(ICR) to the Office of Management and Budget (OMB), Office of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Information and Regulatory Affairs (OIRA), requesting an extension of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its approval for the following collection of information: 1625-0112,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Enhanced Maritime Domain Awareness via Electronic Transmission of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Vessel Transit Data; without change. Our ICR describes the information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we seek to collect from the public. Before submitting this ICR to OIRA,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the Coast Guard is inviting comments as described below.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DATES: Comments must reach the Coast Guard on or before April 30, 2019.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ADDRESSES: You may submit comments identified by Coast Guard docket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number [USCG-2019-0040] to the Coast Guard using the Federal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eRulemaking Portal at </w:t>
      </w:r>
      <w:hyperlink r:id="rId6" w:history="1">
        <w:r w:rsidRPr="00CB77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B7734">
        <w:rPr>
          <w:rFonts w:ascii="Courier New" w:eastAsia="Times New Roman" w:hAnsi="Courier New" w:cs="Courier New"/>
          <w:sz w:val="20"/>
          <w:szCs w:val="20"/>
        </w:rPr>
        <w:t xml:space="preserve">. See the ``Public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participation and request for comments'' portion of the SUPPLEMENTARY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INFORMATION section for further instructions on submitting comments.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A copy of the ICR is available through the docket on the internet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at </w:t>
      </w:r>
      <w:hyperlink r:id="rId7" w:history="1">
        <w:r w:rsidRPr="00CB77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B7734">
        <w:rPr>
          <w:rFonts w:ascii="Courier New" w:eastAsia="Times New Roman" w:hAnsi="Courier New" w:cs="Courier New"/>
          <w:sz w:val="20"/>
          <w:szCs w:val="20"/>
        </w:rPr>
        <w:t xml:space="preserve">. Additionally, copies are available from: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COMMANDANT (CG-612), ATTN: PAPERWORK REDUCTION ACT MANAGER, U.S. COAST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GUARD, 2703 MARTIN LUTHER KING JR AVE SE, STOP 7710, WASHINGTON, DC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20593-7710.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FOR FURTHER INFORMATION CONTACT: Contact Mr. Anthony Smith, Office of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Information Management, telephone 202-475-3532, or fax 202-372-8405,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for questions on these documents.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SUPPLEMENTARY INFORMATION: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Public Participation and Request for Comments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This notice relies on the authority of the Paperwork Reduction Act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of 1995; 44 U.S.C. Chapter 35, as amended. An ICR is an application to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OIRA seeking the approval, extension, or renewal of a Coast Guard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collection of information (Collection). The ICR contains information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describing the Collection's purpose, the Collection's likely burden on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the affected public, an explanation of the necessity of the Collection,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and other important information describing the Collection. There is one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ICR for each Collection.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The Coast Guard invites comments on whether this ICR should be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granted based on the Collection being necessary for the proper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performance of Departmental functions. In particular, the Coast Guard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would appreciate comments addressing: (1) The practical utility of the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Collection; (2) the accuracy of the estimated burden of the Collection;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(3) ways to enhance the quality, utility, and clarity of information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subject to the Collection; and (4) ways to minimize the burden of the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Collection on respondents, including the use of automated collection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techniques or other forms of information technology. Consistent with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the requirements of Executive Order 13771, Reducing Regulation and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Controlling Regulatory Costs, and Executive Order 13777, Enforcing the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Regulatory Reform Agenda, the Coast Guard is also requesting comments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on the extent to which this request for information could be modified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to reduce the burden on respondents. In response to your comments, we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may revise this ICR or decide not to seek an extension of approval for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the Collection. We will consider all comments and material received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during the comment period.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We encourage you to respond to this request by submitting comments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and related materials. Comments must contain the OMB Control Number of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the ICR and the docket number of this request, [USCG-2019-0040], and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must be received by April 30, 2019.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Submitting Comments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We encourage you to submit comments through the Federal eRulemaking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Portal at </w:t>
      </w:r>
      <w:hyperlink r:id="rId8" w:history="1">
        <w:r w:rsidRPr="00CB77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B7734">
        <w:rPr>
          <w:rFonts w:ascii="Courier New" w:eastAsia="Times New Roman" w:hAnsi="Courier New" w:cs="Courier New"/>
          <w:sz w:val="20"/>
          <w:szCs w:val="20"/>
        </w:rPr>
        <w:t xml:space="preserve">. If your material cannot be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submitted using </w:t>
      </w:r>
      <w:hyperlink r:id="rId9" w:history="1">
        <w:r w:rsidRPr="00CB77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B7734">
        <w:rPr>
          <w:rFonts w:ascii="Courier New" w:eastAsia="Times New Roman" w:hAnsi="Courier New" w:cs="Courier New"/>
          <w:sz w:val="20"/>
          <w:szCs w:val="20"/>
        </w:rPr>
        <w:t xml:space="preserve">, contact the person in the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FOR FURTHER INFORMATION CONTACT section of this document for alternate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instructions. Documents mentioned in this notice, and all public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comments, are in our online docket at </w:t>
      </w:r>
      <w:hyperlink r:id="rId10" w:history="1">
        <w:r w:rsidRPr="00CB77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B7734">
        <w:rPr>
          <w:rFonts w:ascii="Courier New" w:eastAsia="Times New Roman" w:hAnsi="Courier New" w:cs="Courier New"/>
          <w:sz w:val="20"/>
          <w:szCs w:val="20"/>
        </w:rPr>
        <w:t xml:space="preserve"> and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can be viewed by following that website's instructions. Additionally,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if you go to the online docket and sign up for email alerts, you will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be notified when comments are posted.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We accept anonymous comments. All comments received will be posted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without change to </w:t>
      </w:r>
      <w:hyperlink r:id="rId11" w:history="1">
        <w:r w:rsidRPr="00CB7734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CB7734">
        <w:rPr>
          <w:rFonts w:ascii="Courier New" w:eastAsia="Times New Roman" w:hAnsi="Courier New" w:cs="Courier New"/>
          <w:sz w:val="20"/>
          <w:szCs w:val="20"/>
        </w:rPr>
        <w:t xml:space="preserve"> and will include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[[Page 7090]]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any personal information you have provided. For more about privacy and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the docket, you may review a Privacy Act notice regarding the Federal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Docket Management System in the March 24, 2005, issue of the Federal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Register (70 FR 15086).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Information Collection Request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Title: Enhanced Maritime Domain Awareness via Electronic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Transmission of Vessel Transit Data.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OMB Control Number: 1625-0112.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Summary: The Coast Guard collects, stores, and analyzes data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transmitted by Long Range Identification and Tracking (LRIT) and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Automatic Identification System (AIS) to enhance maritime domain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awareness (MDA). Awareness and threat knowledge are critical for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securing the maritime domain and the key to preventing adverse events.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Data is also used for marine safety and environmental protection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purposes.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Need: To ensure port safety and security and to ensure the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uninterrupted flow of commerce.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Forms: None.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Respondents: Owners or operators of certain vessels.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Frequency: On occasion.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Hour Burden Estimate: The estimated burden has increased from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47,245 hours to 52,728 hours a year due to an increase in the estimated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annual number of responses.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Authority: The Paperwork Reduction Act of 1995; 44 U.S.C. 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Chapter 35, as amended.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   Dated: February 21, 2019.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James D. Roppel,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U.S. Coast Guard, Chief, Office of Information Management.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>[FR Doc. 2019-03647 Filed 2-28-19; 8:45 am]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B7734">
        <w:rPr>
          <w:rFonts w:ascii="Courier New" w:eastAsia="Times New Roman" w:hAnsi="Courier New" w:cs="Courier New"/>
          <w:sz w:val="20"/>
          <w:szCs w:val="20"/>
        </w:rPr>
        <w:t xml:space="preserve"> BILLING CODE 9110-04-P</w:t>
      </w: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B7734" w:rsidRPr="00CB7734" w:rsidRDefault="00CB7734" w:rsidP="00CB773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020E6" w:rsidRDefault="003020E6"/>
    <w:sectPr w:rsidR="003020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734"/>
    <w:rsid w:val="003020E6"/>
    <w:rsid w:val="00730961"/>
    <w:rsid w:val="00CB7734"/>
    <w:rsid w:val="00F7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48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regulations.gov/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/" TargetMode="External"/><Relationship Id="rId11" Type="http://schemas.openxmlformats.org/officeDocument/2006/relationships/hyperlink" Target="http://www.regulations.gov/" TargetMode="External"/><Relationship Id="rId5" Type="http://schemas.openxmlformats.org/officeDocument/2006/relationships/hyperlink" Target="http://www.gpo.gov/" TargetMode="External"/><Relationship Id="rId10" Type="http://schemas.openxmlformats.org/officeDocument/2006/relationships/hyperlink" Target="http://www.regulations.go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Defense</Company>
  <LinksUpToDate>false</LinksUpToDate>
  <CharactersWithSpaces>6673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Anthony CIV</dc:creator>
  <cp:keywords/>
  <dc:description/>
  <cp:lastModifiedBy>SYSTEM</cp:lastModifiedBy>
  <cp:revision>2</cp:revision>
  <dcterms:created xsi:type="dcterms:W3CDTF">2019-06-18T12:42:00Z</dcterms:created>
  <dcterms:modified xsi:type="dcterms:W3CDTF">2019-06-18T12:42:00Z</dcterms:modified>
</cp:coreProperties>
</file>