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FE3CF0">
        <w:rPr>
          <w:rFonts w:ascii="Courier New" w:eastAsia="Times New Roman" w:hAnsi="Courier New" w:cs="Courier New"/>
          <w:sz w:val="20"/>
          <w:szCs w:val="20"/>
        </w:rPr>
        <w:t>[Federal Register Volume 84, Number 122 (Tuesday, June 25, 2019)]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[Pages 29870-29871]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FE3C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FE3CF0">
        <w:rPr>
          <w:rFonts w:ascii="Courier New" w:eastAsia="Times New Roman" w:hAnsi="Courier New" w:cs="Courier New"/>
          <w:sz w:val="20"/>
          <w:szCs w:val="20"/>
        </w:rPr>
        <w:t>]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[FR Doc No: 2019-13312]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[Docket No. USCG-2019-0251]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and Budget; OMB Control Number: 1625-0038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1625-0038,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Plan Approval and Records for Tank Vessels, Passenger Vessels, Cargo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and Miscellaneous Vessels, Mobile Offshore Drilling Units, Nautical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School Vessels and Oceanographic Research Vessels; without change. Our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ICR describes the information we seek to collect from the public.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Review and comments by OIRA ensure we only impose paperwork burdens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commensurate with our performance of duties.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July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25, 2019.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number [USCG-2019-0251] to the Coast Guard using the Federal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FE3C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E3CF0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FE3C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FE3CF0">
        <w:rPr>
          <w:rFonts w:ascii="Courier New" w:eastAsia="Times New Roman" w:hAnsi="Courier New" w:cs="Courier New"/>
          <w:sz w:val="20"/>
          <w:szCs w:val="20"/>
        </w:rPr>
        <w:t>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FE3C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E3CF0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 AVE SE, STOP 7710, WASHINGTON,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lastRenderedPageBreak/>
        <w:t>for questions on these documents.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Consistent with the requirements of Executive Order 13771, Reducing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Regulation and Controlling Regulatory Costs, and Executive Order 13777,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Enforcing the Regulatory Reform Agenda, the Coast Guard is also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requesting comments on the extent to which this request for information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could be modified to reduce the burden on respondents. These comments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of this request, [USCG-2019-0251], and must be received by July 25,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2019.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FE3C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E3CF0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FE3C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E3CF0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FE3C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E3CF0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FE3C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E3CF0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FE3C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FE3CF0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of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lastRenderedPageBreak/>
        <w:t>[[Page 29871]]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Action on each ICR will become available via a hyperlink in the OMB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Control Number: 1625-0038.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(84 FR 13943, April 8, 2019)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Title: Plan Approval and Records for Tank Vessels, Passenger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Vessels, Cargo and Miscellaneous Vessels, Mobile Offshore Drilling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Units, Nautical School Vessels and Oceanographic Research Vessels--46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CFR subchapters D, H, I, I-A, R and U.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OMB Control Number: 1625-0038.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Summary: This collection requires the shipyard, designer or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manufacturer for the construction of a vessel to submit plans,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technical information and operating manuals to the Coast Guard.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Need: Under 46 U.S.C. 3301 and 3306, the Coast Guard is responsible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for enforcing regulations promoting the safety of life and property in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marine transportation. The Coast Guard uses this information to ensure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that a vessel meets the applicable standards for construction,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arrangement and equipment under 46 CFR subchapters D, H, I, I-A, R and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U.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Respondents: Shipyards, designers, and manufacturers of certain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6,671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hours to 3,673 hours a year, due to a decrease in the estimated annual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   Dated: June 18, 2019.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 xml:space="preserve"> Chief, U.S. Coast Guard, Office of Information Management.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[FR Doc. 2019-13312 Filed 6-24-19; 8:45 am]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3CF0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3CF0" w:rsidRPr="00FE3CF0" w:rsidRDefault="00FE3CF0" w:rsidP="00FE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F0"/>
    <w:rsid w:val="003020E6"/>
    <w:rsid w:val="00D51FEA"/>
    <w:rsid w:val="00F777AC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2019-06-25T11:28:00Z</cp:lastPrinted>
  <dcterms:created xsi:type="dcterms:W3CDTF">2019-06-25T15:47:00Z</dcterms:created>
  <dcterms:modified xsi:type="dcterms:W3CDTF">2019-06-25T15:47:00Z</dcterms:modified>
</cp:coreProperties>
</file>