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7" w:rsidRDefault="00E57FA7" w:rsidP="00E57FA7">
      <w:pPr>
        <w:spacing w:before="200" w:after="100" w:line="240" w:lineRule="auto"/>
        <w:outlineLvl w:val="1"/>
        <w:rPr>
          <w:rFonts w:ascii="Arial" w:eastAsia="Times New Roman" w:hAnsi="Arial" w:cs="Arial"/>
          <w:b/>
          <w:bCs/>
          <w:sz w:val="21"/>
          <w:szCs w:val="21"/>
        </w:rPr>
      </w:pPr>
      <w:bookmarkStart w:id="0" w:name="_GoBack"/>
      <w:bookmarkEnd w:id="0"/>
    </w:p>
    <w:p w:rsidR="00E57FA7" w:rsidRPr="00494162" w:rsidRDefault="00E57FA7" w:rsidP="00E57FA7">
      <w:pPr>
        <w:spacing w:before="2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Attachment </w:t>
      </w:r>
      <w:r w:rsidR="003B5734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</w:p>
    <w:p w:rsidR="00E57FA7" w:rsidRPr="00494162" w:rsidRDefault="00E57FA7" w:rsidP="00E57FA7">
      <w:pPr>
        <w:spacing w:before="200" w:after="10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FA7" w:rsidRPr="00494162" w:rsidRDefault="00494162" w:rsidP="00E57FA7">
      <w:pPr>
        <w:spacing w:before="200" w:after="10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49 CFR </w:t>
      </w:r>
      <w:r w:rsidR="00E57FA7" w:rsidRPr="00494162">
        <w:rPr>
          <w:rFonts w:ascii="Times New Roman" w:eastAsia="Times New Roman" w:hAnsi="Times New Roman" w:cs="Times New Roman"/>
          <w:b/>
          <w:bCs/>
          <w:sz w:val="24"/>
          <w:szCs w:val="24"/>
        </w:rPr>
        <w:t>390.3   General applicability.</w:t>
      </w:r>
    </w:p>
    <w:p w:rsidR="00B326E3" w:rsidRPr="00494162" w:rsidRDefault="00E57FA7" w:rsidP="00E57FA7">
      <w:pPr>
        <w:rPr>
          <w:rFonts w:ascii="Times New Roman" w:hAnsi="Times New Roman" w:cs="Times New Roman"/>
          <w:sz w:val="24"/>
          <w:szCs w:val="24"/>
        </w:rPr>
      </w:pPr>
      <w:r w:rsidRPr="00494162">
        <w:rPr>
          <w:rFonts w:ascii="Times New Roman" w:eastAsia="Times New Roman" w:hAnsi="Times New Roman" w:cs="Times New Roman"/>
          <w:sz w:val="24"/>
          <w:szCs w:val="24"/>
        </w:rPr>
        <w:t>(a) The rules in subchapter B of this chapter are applicable to all employers, employees, and commercial motor vehicles that transport property or passengers in interstate commerce.</w:t>
      </w:r>
    </w:p>
    <w:sectPr w:rsidR="00B326E3" w:rsidRPr="0049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A7"/>
    <w:rsid w:val="00247003"/>
    <w:rsid w:val="0024758A"/>
    <w:rsid w:val="003B5734"/>
    <w:rsid w:val="00494162"/>
    <w:rsid w:val="004F3B2B"/>
    <w:rsid w:val="007E2069"/>
    <w:rsid w:val="007E325E"/>
    <w:rsid w:val="00851C37"/>
    <w:rsid w:val="009C15D3"/>
    <w:rsid w:val="009C65AA"/>
    <w:rsid w:val="00A1512C"/>
    <w:rsid w:val="00A5516A"/>
    <w:rsid w:val="00AC2BEF"/>
    <w:rsid w:val="00B70517"/>
    <w:rsid w:val="00BB15BD"/>
    <w:rsid w:val="00C3669C"/>
    <w:rsid w:val="00E57FA7"/>
    <w:rsid w:val="00E9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SYSTEM</cp:lastModifiedBy>
  <cp:revision>2</cp:revision>
  <dcterms:created xsi:type="dcterms:W3CDTF">2019-06-19T23:09:00Z</dcterms:created>
  <dcterms:modified xsi:type="dcterms:W3CDTF">2019-06-19T23:09:00Z</dcterms:modified>
</cp:coreProperties>
</file>