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9C" w:rsidRDefault="00DC2E9C" w:rsidP="00CC706F">
      <w:pPr>
        <w:rPr>
          <w:rFonts w:cs="Times New Roman"/>
        </w:rPr>
      </w:pPr>
      <w:bookmarkStart w:id="0" w:name="_GoBack"/>
      <w:bookmarkEnd w:id="0"/>
      <w:r>
        <w:rPr>
          <w:rFonts w:cs="Times New Roman"/>
        </w:rPr>
        <w:t>TO:</w:t>
      </w:r>
      <w:r w:rsidR="00F7572F">
        <w:rPr>
          <w:rFonts w:cs="Times New Roman"/>
        </w:rPr>
        <w:t xml:space="preserve"> </w:t>
      </w:r>
      <w:r w:rsidR="00F7572F">
        <w:rPr>
          <w:rFonts w:cs="Times New Roman"/>
        </w:rPr>
        <w:tab/>
      </w:r>
      <w:r w:rsidR="002D109F">
        <w:rPr>
          <w:rFonts w:cs="Times New Roman"/>
        </w:rPr>
        <w:t xml:space="preserve">OMB </w:t>
      </w:r>
      <w:r w:rsidR="00F7572F">
        <w:rPr>
          <w:rFonts w:cs="Times New Roman"/>
        </w:rPr>
        <w:t xml:space="preserve"> </w:t>
      </w:r>
    </w:p>
    <w:p w:rsidR="00DC2E9C" w:rsidRDefault="00DC2E9C" w:rsidP="00CC706F">
      <w:pPr>
        <w:rPr>
          <w:rFonts w:cs="Times New Roman"/>
        </w:rPr>
      </w:pPr>
      <w:r>
        <w:rPr>
          <w:rFonts w:cs="Times New Roman"/>
        </w:rPr>
        <w:t>FROM:</w:t>
      </w:r>
      <w:r w:rsidR="002E4776">
        <w:rPr>
          <w:rFonts w:cs="Times New Roman"/>
        </w:rPr>
        <w:tab/>
      </w:r>
      <w:r w:rsidR="002D109F">
        <w:rPr>
          <w:rFonts w:cs="Times New Roman"/>
        </w:rPr>
        <w:t>CPSC</w:t>
      </w:r>
    </w:p>
    <w:p w:rsidR="00DC2E9C" w:rsidRDefault="00DC2E9C" w:rsidP="00CC706F">
      <w:pPr>
        <w:rPr>
          <w:rFonts w:cs="Times New Roman"/>
        </w:rPr>
      </w:pPr>
      <w:r>
        <w:rPr>
          <w:rFonts w:cs="Times New Roman"/>
        </w:rPr>
        <w:t>RE</w:t>
      </w:r>
      <w:r w:rsidR="00B801D3">
        <w:rPr>
          <w:rFonts w:cs="Times New Roman"/>
        </w:rPr>
        <w:t>:</w:t>
      </w:r>
      <w:r w:rsidR="007E77DD">
        <w:rPr>
          <w:rFonts w:cs="Times New Roman"/>
        </w:rPr>
        <w:tab/>
      </w:r>
      <w:r w:rsidR="00C31085">
        <w:rPr>
          <w:rFonts w:cs="Times New Roman"/>
        </w:rPr>
        <w:t>SCOA Survey – Me</w:t>
      </w:r>
      <w:r w:rsidR="005C1854">
        <w:rPr>
          <w:rFonts w:cs="Times New Roman"/>
        </w:rPr>
        <w:t>mo on Response Rate and Raising Incentives</w:t>
      </w:r>
      <w:r w:rsidR="00C31085">
        <w:rPr>
          <w:rFonts w:cs="Times New Roman"/>
        </w:rPr>
        <w:t xml:space="preserve"> </w:t>
      </w:r>
    </w:p>
    <w:p w:rsidR="00B801D3" w:rsidRDefault="00B801D3" w:rsidP="00CC706F">
      <w:pPr>
        <w:rPr>
          <w:rFonts w:cs="Times New Roman"/>
        </w:rPr>
      </w:pPr>
      <w:r>
        <w:rPr>
          <w:rFonts w:cs="Times New Roman"/>
        </w:rPr>
        <w:t>DATE:</w:t>
      </w:r>
      <w:r w:rsidR="00C31085">
        <w:rPr>
          <w:rFonts w:cs="Times New Roman"/>
        </w:rPr>
        <w:tab/>
      </w:r>
      <w:r w:rsidR="005C1854">
        <w:rPr>
          <w:rFonts w:cs="Times New Roman"/>
        </w:rPr>
        <w:t>June</w:t>
      </w:r>
      <w:r w:rsidR="00AB681E">
        <w:rPr>
          <w:rFonts w:cs="Times New Roman"/>
        </w:rPr>
        <w:t xml:space="preserve"> </w:t>
      </w:r>
      <w:r w:rsidR="002D4576">
        <w:rPr>
          <w:rFonts w:cs="Times New Roman"/>
        </w:rPr>
        <w:t>1</w:t>
      </w:r>
      <w:r w:rsidR="00165302">
        <w:rPr>
          <w:rFonts w:cs="Times New Roman"/>
        </w:rPr>
        <w:t>2</w:t>
      </w:r>
      <w:r w:rsidR="00AB681E">
        <w:rPr>
          <w:rFonts w:cs="Times New Roman"/>
        </w:rPr>
        <w:t>, 201</w:t>
      </w:r>
      <w:r w:rsidR="005C1854">
        <w:rPr>
          <w:rFonts w:cs="Times New Roman"/>
        </w:rPr>
        <w:t>9</w:t>
      </w:r>
      <w:r>
        <w:rPr>
          <w:rFonts w:cs="Times New Roman"/>
        </w:rPr>
        <w:t xml:space="preserve"> </w:t>
      </w:r>
    </w:p>
    <w:p w:rsidR="00F7572F" w:rsidRDefault="00F7572F" w:rsidP="00CC706F">
      <w:pPr>
        <w:pBdr>
          <w:bottom w:val="single" w:sz="12" w:space="1" w:color="auto"/>
        </w:pBdr>
        <w:rPr>
          <w:rFonts w:cs="Times New Roman"/>
        </w:rPr>
      </w:pPr>
    </w:p>
    <w:p w:rsidR="00F7572F" w:rsidRDefault="00F7572F" w:rsidP="00CC706F">
      <w:pPr>
        <w:rPr>
          <w:rFonts w:cs="Times New Roman"/>
        </w:rPr>
      </w:pPr>
    </w:p>
    <w:p w:rsidR="00400641" w:rsidRDefault="00D96890" w:rsidP="00DC2E9C">
      <w:pPr>
        <w:pStyle w:val="PlainText"/>
      </w:pPr>
      <w:r w:rsidRPr="00B45C0B">
        <w:t xml:space="preserve">The following memo outlines </w:t>
      </w:r>
      <w:r w:rsidR="003304CF" w:rsidRPr="00B45C0B">
        <w:t xml:space="preserve">the specific challenges of recruiting participants for the </w:t>
      </w:r>
      <w:r w:rsidR="00294764">
        <w:rPr>
          <w:rFonts w:eastAsia="Times New Roman"/>
        </w:rPr>
        <w:t>Smoke and Carbon Monoxide (SCOA) survey</w:t>
      </w:r>
      <w:r w:rsidR="00C71646">
        <w:rPr>
          <w:rFonts w:eastAsia="Times New Roman"/>
        </w:rPr>
        <w:t xml:space="preserve"> </w:t>
      </w:r>
      <w:r w:rsidR="003304CF" w:rsidRPr="00B45C0B">
        <w:t xml:space="preserve">and </w:t>
      </w:r>
      <w:r w:rsidR="00400641" w:rsidRPr="00B45C0B">
        <w:t xml:space="preserve">provides justification for raising the </w:t>
      </w:r>
      <w:r w:rsidR="00385CAB">
        <w:t xml:space="preserve">monetary </w:t>
      </w:r>
      <w:r w:rsidR="00400641" w:rsidRPr="00B45C0B">
        <w:t>incentive.</w:t>
      </w:r>
      <w:r w:rsidR="00BA76CC">
        <w:rPr>
          <w:rStyle w:val="FootnoteReference"/>
        </w:rPr>
        <w:footnoteReference w:id="2"/>
      </w:r>
    </w:p>
    <w:p w:rsidR="000739BA" w:rsidRDefault="000739BA" w:rsidP="00DC2E9C">
      <w:pPr>
        <w:pStyle w:val="PlainText"/>
      </w:pPr>
    </w:p>
    <w:p w:rsidR="00921758" w:rsidRDefault="00921758" w:rsidP="005970FE">
      <w:pPr>
        <w:pStyle w:val="PlainText"/>
        <w:numPr>
          <w:ilvl w:val="0"/>
          <w:numId w:val="46"/>
        </w:numPr>
      </w:pPr>
      <w:r>
        <w:t>Introduction</w:t>
      </w:r>
    </w:p>
    <w:p w:rsidR="000739BA" w:rsidRDefault="005150E4" w:rsidP="005970FE">
      <w:pPr>
        <w:pStyle w:val="PlainText"/>
        <w:numPr>
          <w:ilvl w:val="0"/>
          <w:numId w:val="46"/>
        </w:numPr>
      </w:pPr>
      <w:r>
        <w:t xml:space="preserve">SCOA </w:t>
      </w:r>
      <w:r w:rsidR="005970FE">
        <w:t xml:space="preserve">Survey </w:t>
      </w:r>
      <w:r>
        <w:t>r</w:t>
      </w:r>
      <w:r w:rsidR="005970FE">
        <w:t xml:space="preserve">ecruitment </w:t>
      </w:r>
      <w:r>
        <w:t>e</w:t>
      </w:r>
      <w:r w:rsidR="005970FE">
        <w:t xml:space="preserve">fforts and the </w:t>
      </w:r>
      <w:r>
        <w:t>c</w:t>
      </w:r>
      <w:r w:rsidR="005970FE">
        <w:t xml:space="preserve">hallenges </w:t>
      </w:r>
      <w:r>
        <w:t>e</w:t>
      </w:r>
      <w:r w:rsidR="005970FE">
        <w:t>ncountered</w:t>
      </w:r>
    </w:p>
    <w:p w:rsidR="005970FE" w:rsidRDefault="005970FE" w:rsidP="005970FE">
      <w:pPr>
        <w:pStyle w:val="PlainText"/>
        <w:numPr>
          <w:ilvl w:val="0"/>
          <w:numId w:val="46"/>
        </w:numPr>
        <w:rPr>
          <w:rFonts w:eastAsia="Times New Roman"/>
        </w:rPr>
      </w:pPr>
      <w:r>
        <w:rPr>
          <w:rFonts w:eastAsia="Times New Roman"/>
        </w:rPr>
        <w:t xml:space="preserve">Understanding </w:t>
      </w:r>
      <w:r w:rsidR="005150E4">
        <w:rPr>
          <w:rFonts w:eastAsia="Times New Roman"/>
        </w:rPr>
        <w:t>s</w:t>
      </w:r>
      <w:r>
        <w:rPr>
          <w:rFonts w:eastAsia="Times New Roman"/>
        </w:rPr>
        <w:t xml:space="preserve">urvey </w:t>
      </w:r>
      <w:r w:rsidR="005150E4">
        <w:rPr>
          <w:rFonts w:eastAsia="Times New Roman"/>
        </w:rPr>
        <w:t>r</w:t>
      </w:r>
      <w:r>
        <w:rPr>
          <w:rFonts w:eastAsia="Times New Roman"/>
        </w:rPr>
        <w:t xml:space="preserve">ecruitment </w:t>
      </w:r>
      <w:r w:rsidR="005150E4">
        <w:rPr>
          <w:rFonts w:eastAsia="Times New Roman"/>
        </w:rPr>
        <w:t>c</w:t>
      </w:r>
      <w:r>
        <w:rPr>
          <w:rFonts w:eastAsia="Times New Roman"/>
        </w:rPr>
        <w:t xml:space="preserve">hallenges and </w:t>
      </w:r>
      <w:r w:rsidR="005150E4">
        <w:rPr>
          <w:rFonts w:eastAsia="Times New Roman"/>
        </w:rPr>
        <w:t>p</w:t>
      </w:r>
      <w:r>
        <w:rPr>
          <w:rFonts w:eastAsia="Times New Roman"/>
        </w:rPr>
        <w:t xml:space="preserve">roposing </w:t>
      </w:r>
      <w:r w:rsidR="005150E4">
        <w:rPr>
          <w:rFonts w:eastAsia="Times New Roman"/>
        </w:rPr>
        <w:t>s</w:t>
      </w:r>
      <w:r>
        <w:rPr>
          <w:rFonts w:eastAsia="Times New Roman"/>
        </w:rPr>
        <w:t>olutions</w:t>
      </w:r>
    </w:p>
    <w:p w:rsidR="005970FE" w:rsidRDefault="005970FE" w:rsidP="005970FE">
      <w:pPr>
        <w:pStyle w:val="PlainText"/>
        <w:numPr>
          <w:ilvl w:val="1"/>
          <w:numId w:val="46"/>
        </w:numPr>
        <w:rPr>
          <w:rFonts w:eastAsia="Times New Roman"/>
        </w:rPr>
      </w:pPr>
      <w:r>
        <w:rPr>
          <w:rFonts w:eastAsia="Times New Roman"/>
        </w:rPr>
        <w:t xml:space="preserve">Increasing </w:t>
      </w:r>
      <w:r w:rsidR="005150E4">
        <w:rPr>
          <w:rFonts w:eastAsia="Times New Roman"/>
        </w:rPr>
        <w:t>i</w:t>
      </w:r>
      <w:r w:rsidRPr="00563052">
        <w:rPr>
          <w:rFonts w:eastAsia="Times New Roman"/>
        </w:rPr>
        <w:t>ncentive</w:t>
      </w:r>
      <w:r>
        <w:rPr>
          <w:rFonts w:eastAsia="Times New Roman"/>
        </w:rPr>
        <w:t xml:space="preserve"> to </w:t>
      </w:r>
      <w:r w:rsidR="005150E4">
        <w:rPr>
          <w:rFonts w:eastAsia="Times New Roman"/>
        </w:rPr>
        <w:t>i</w:t>
      </w:r>
      <w:r>
        <w:rPr>
          <w:rFonts w:eastAsia="Times New Roman"/>
        </w:rPr>
        <w:t xml:space="preserve">nflation </w:t>
      </w:r>
      <w:r w:rsidR="005150E4">
        <w:rPr>
          <w:rFonts w:eastAsia="Times New Roman"/>
        </w:rPr>
        <w:t>a</w:t>
      </w:r>
      <w:r>
        <w:rPr>
          <w:rFonts w:eastAsia="Times New Roman"/>
        </w:rPr>
        <w:t xml:space="preserve">djusted </w:t>
      </w:r>
      <w:r w:rsidR="005150E4">
        <w:rPr>
          <w:rFonts w:eastAsia="Times New Roman"/>
        </w:rPr>
        <w:t>l</w:t>
      </w:r>
      <w:r>
        <w:rPr>
          <w:rFonts w:eastAsia="Times New Roman"/>
        </w:rPr>
        <w:t xml:space="preserve">evels and </w:t>
      </w:r>
      <w:r w:rsidR="005150E4">
        <w:rPr>
          <w:rFonts w:eastAsia="Times New Roman"/>
        </w:rPr>
        <w:t>r</w:t>
      </w:r>
      <w:r>
        <w:rPr>
          <w:rFonts w:eastAsia="Times New Roman"/>
        </w:rPr>
        <w:t xml:space="preserve">ealistic </w:t>
      </w:r>
      <w:r w:rsidR="005150E4">
        <w:rPr>
          <w:rFonts w:eastAsia="Times New Roman"/>
        </w:rPr>
        <w:t>c</w:t>
      </w:r>
      <w:r>
        <w:rPr>
          <w:rFonts w:eastAsia="Times New Roman"/>
        </w:rPr>
        <w:t xml:space="preserve">ompensation for </w:t>
      </w:r>
      <w:r w:rsidR="005150E4">
        <w:rPr>
          <w:rFonts w:eastAsia="Times New Roman"/>
        </w:rPr>
        <w:t>t</w:t>
      </w:r>
      <w:r>
        <w:rPr>
          <w:rFonts w:eastAsia="Times New Roman"/>
        </w:rPr>
        <w:t xml:space="preserve">ime and </w:t>
      </w:r>
      <w:r w:rsidR="005150E4">
        <w:rPr>
          <w:rFonts w:eastAsia="Times New Roman"/>
        </w:rPr>
        <w:t>i</w:t>
      </w:r>
      <w:r>
        <w:rPr>
          <w:rFonts w:eastAsia="Times New Roman"/>
        </w:rPr>
        <w:t>ntrusion</w:t>
      </w:r>
    </w:p>
    <w:p w:rsidR="005970FE" w:rsidRPr="005150E4" w:rsidRDefault="005150E4" w:rsidP="005150E4">
      <w:pPr>
        <w:pStyle w:val="ListParagraph"/>
        <w:numPr>
          <w:ilvl w:val="1"/>
          <w:numId w:val="46"/>
        </w:numPr>
        <w:rPr>
          <w:rFonts w:eastAsia="Times New Roman"/>
        </w:rPr>
      </w:pPr>
      <w:r>
        <w:rPr>
          <w:rFonts w:eastAsia="Times New Roman"/>
        </w:rPr>
        <w:t>The public is</w:t>
      </w:r>
      <w:r w:rsidR="005970FE" w:rsidRPr="005970FE">
        <w:rPr>
          <w:rFonts w:eastAsia="Times New Roman"/>
        </w:rPr>
        <w:t xml:space="preserve"> </w:t>
      </w:r>
      <w:r>
        <w:rPr>
          <w:rFonts w:eastAsia="Times New Roman"/>
        </w:rPr>
        <w:t>i</w:t>
      </w:r>
      <w:r w:rsidR="005970FE" w:rsidRPr="005970FE">
        <w:rPr>
          <w:rFonts w:eastAsia="Times New Roman"/>
        </w:rPr>
        <w:t>ncreasing</w:t>
      </w:r>
      <w:r>
        <w:rPr>
          <w:rFonts w:eastAsia="Times New Roman"/>
        </w:rPr>
        <w:t>ly</w:t>
      </w:r>
      <w:r w:rsidR="005970FE" w:rsidRPr="005970FE">
        <w:rPr>
          <w:rFonts w:eastAsia="Times New Roman"/>
        </w:rPr>
        <w:t xml:space="preserve"> </w:t>
      </w:r>
      <w:r>
        <w:rPr>
          <w:rFonts w:eastAsia="Times New Roman"/>
        </w:rPr>
        <w:t>c</w:t>
      </w:r>
      <w:r w:rsidR="005970FE" w:rsidRPr="005970FE">
        <w:rPr>
          <w:rFonts w:eastAsia="Times New Roman"/>
        </w:rPr>
        <w:t xml:space="preserve">oncerned </w:t>
      </w:r>
      <w:r>
        <w:rPr>
          <w:rFonts w:eastAsia="Times New Roman"/>
        </w:rPr>
        <w:t>a</w:t>
      </w:r>
      <w:r w:rsidR="005970FE" w:rsidRPr="005970FE">
        <w:rPr>
          <w:rFonts w:eastAsia="Times New Roman"/>
        </w:rPr>
        <w:t xml:space="preserve">bout </w:t>
      </w:r>
      <w:r>
        <w:rPr>
          <w:rFonts w:eastAsia="Times New Roman"/>
        </w:rPr>
        <w:t>p</w:t>
      </w:r>
      <w:r w:rsidR="005970FE" w:rsidRPr="005970FE">
        <w:rPr>
          <w:rFonts w:eastAsia="Times New Roman"/>
        </w:rPr>
        <w:t xml:space="preserve">ersonal </w:t>
      </w:r>
      <w:r>
        <w:rPr>
          <w:rFonts w:eastAsia="Times New Roman"/>
        </w:rPr>
        <w:t>p</w:t>
      </w:r>
      <w:r w:rsidR="005970FE" w:rsidRPr="005970FE">
        <w:rPr>
          <w:rFonts w:eastAsia="Times New Roman"/>
        </w:rPr>
        <w:t xml:space="preserve">rivacy and </w:t>
      </w:r>
      <w:r>
        <w:rPr>
          <w:rFonts w:eastAsia="Times New Roman"/>
        </w:rPr>
        <w:t>s</w:t>
      </w:r>
      <w:r w:rsidR="005970FE" w:rsidRPr="005970FE">
        <w:rPr>
          <w:rFonts w:eastAsia="Times New Roman"/>
        </w:rPr>
        <w:t xml:space="preserve">ocial </w:t>
      </w:r>
      <w:r>
        <w:rPr>
          <w:rFonts w:eastAsia="Times New Roman"/>
        </w:rPr>
        <w:t>t</w:t>
      </w:r>
      <w:r w:rsidR="005970FE" w:rsidRPr="005970FE">
        <w:rPr>
          <w:rFonts w:eastAsia="Times New Roman"/>
        </w:rPr>
        <w:t xml:space="preserve">rust, and </w:t>
      </w:r>
      <w:r>
        <w:rPr>
          <w:rFonts w:eastAsia="Times New Roman"/>
        </w:rPr>
        <w:t>r</w:t>
      </w:r>
      <w:r w:rsidR="005970FE" w:rsidRPr="005970FE">
        <w:rPr>
          <w:rFonts w:eastAsia="Times New Roman"/>
        </w:rPr>
        <w:t>equire</w:t>
      </w:r>
      <w:r>
        <w:rPr>
          <w:rFonts w:eastAsia="Times New Roman"/>
        </w:rPr>
        <w:t>s</w:t>
      </w:r>
      <w:r w:rsidR="005970FE" w:rsidRPr="005970FE">
        <w:rPr>
          <w:rFonts w:eastAsia="Times New Roman"/>
        </w:rPr>
        <w:t xml:space="preserve"> </w:t>
      </w:r>
      <w:r>
        <w:rPr>
          <w:rFonts w:eastAsia="Times New Roman"/>
        </w:rPr>
        <w:t>g</w:t>
      </w:r>
      <w:r w:rsidR="005970FE" w:rsidRPr="005970FE">
        <w:rPr>
          <w:rFonts w:eastAsia="Times New Roman"/>
        </w:rPr>
        <w:t>reater</w:t>
      </w:r>
      <w:r>
        <w:rPr>
          <w:rFonts w:eastAsia="Times New Roman"/>
        </w:rPr>
        <w:t xml:space="preserve"> c</w:t>
      </w:r>
      <w:r w:rsidR="005970FE" w:rsidRPr="005150E4">
        <w:rPr>
          <w:rFonts w:eastAsia="Times New Roman"/>
        </w:rPr>
        <w:t xml:space="preserve">onfidence and </w:t>
      </w:r>
      <w:r>
        <w:rPr>
          <w:rFonts w:eastAsia="Times New Roman"/>
        </w:rPr>
        <w:t>m</w:t>
      </w:r>
      <w:r w:rsidR="005970FE" w:rsidRPr="005150E4">
        <w:rPr>
          <w:rFonts w:eastAsia="Times New Roman"/>
        </w:rPr>
        <w:t xml:space="preserve">otivation to </w:t>
      </w:r>
      <w:r>
        <w:rPr>
          <w:rFonts w:eastAsia="Times New Roman"/>
        </w:rPr>
        <w:t>p</w:t>
      </w:r>
      <w:r w:rsidR="005970FE" w:rsidRPr="005150E4">
        <w:rPr>
          <w:rFonts w:eastAsia="Times New Roman"/>
        </w:rPr>
        <w:t xml:space="preserve">articipate in </w:t>
      </w:r>
      <w:r>
        <w:rPr>
          <w:rFonts w:eastAsia="Times New Roman"/>
        </w:rPr>
        <w:t>i</w:t>
      </w:r>
      <w:r w:rsidR="005970FE" w:rsidRPr="005150E4">
        <w:rPr>
          <w:rFonts w:eastAsia="Times New Roman"/>
        </w:rPr>
        <w:t>n-</w:t>
      </w:r>
      <w:r>
        <w:rPr>
          <w:rFonts w:eastAsia="Times New Roman"/>
        </w:rPr>
        <w:t>h</w:t>
      </w:r>
      <w:r w:rsidR="005970FE" w:rsidRPr="005150E4">
        <w:rPr>
          <w:rFonts w:eastAsia="Times New Roman"/>
        </w:rPr>
        <w:t xml:space="preserve">ome </w:t>
      </w:r>
      <w:r>
        <w:rPr>
          <w:rFonts w:eastAsia="Times New Roman"/>
        </w:rPr>
        <w:t>s</w:t>
      </w:r>
      <w:r w:rsidR="005970FE" w:rsidRPr="005150E4">
        <w:rPr>
          <w:rFonts w:eastAsia="Times New Roman"/>
        </w:rPr>
        <w:t xml:space="preserve">urveys  </w:t>
      </w:r>
    </w:p>
    <w:p w:rsidR="005970FE" w:rsidRDefault="005970FE" w:rsidP="005970FE">
      <w:pPr>
        <w:pStyle w:val="ListParagraph"/>
        <w:numPr>
          <w:ilvl w:val="0"/>
          <w:numId w:val="46"/>
        </w:numPr>
      </w:pPr>
      <w:r>
        <w:t>Conclusions</w:t>
      </w:r>
    </w:p>
    <w:p w:rsidR="005970FE" w:rsidRPr="00B45C0B" w:rsidRDefault="005970FE" w:rsidP="00DC2E9C">
      <w:pPr>
        <w:pStyle w:val="PlainText"/>
      </w:pPr>
    </w:p>
    <w:p w:rsidR="00C009B9" w:rsidRPr="00921758" w:rsidRDefault="00921758" w:rsidP="00DC2E9C">
      <w:pPr>
        <w:pStyle w:val="PlainText"/>
        <w:rPr>
          <w:bCs/>
        </w:rPr>
      </w:pPr>
      <w:r w:rsidRPr="00921758">
        <w:rPr>
          <w:bCs/>
        </w:rPr>
        <w:t>1.</w:t>
      </w:r>
      <w:r w:rsidRPr="00921758">
        <w:rPr>
          <w:bCs/>
        </w:rPr>
        <w:tab/>
        <w:t>Introduction</w:t>
      </w:r>
      <w:r w:rsidR="003304CF" w:rsidRPr="00921758">
        <w:rPr>
          <w:bCs/>
        </w:rPr>
        <w:t xml:space="preserve"> </w:t>
      </w:r>
    </w:p>
    <w:p w:rsidR="00165302" w:rsidRDefault="00165302" w:rsidP="005150E4">
      <w:pPr>
        <w:pStyle w:val="PlainText"/>
        <w:rPr>
          <w:rFonts w:eastAsia="Times New Roman"/>
        </w:rPr>
      </w:pPr>
    </w:p>
    <w:p w:rsidR="00DA3ECE" w:rsidRDefault="00921758" w:rsidP="005150E4">
      <w:pPr>
        <w:pStyle w:val="PlainText"/>
      </w:pPr>
      <w:r>
        <w:rPr>
          <w:rFonts w:eastAsia="Times New Roman"/>
        </w:rPr>
        <w:t xml:space="preserve">CPSC’s survey vendor, </w:t>
      </w:r>
      <w:r w:rsidR="00570D4E">
        <w:rPr>
          <w:rFonts w:eastAsia="Times New Roman"/>
        </w:rPr>
        <w:t>EurekaFacts</w:t>
      </w:r>
      <w:r>
        <w:rPr>
          <w:rFonts w:eastAsia="Times New Roman"/>
        </w:rPr>
        <w:t>,</w:t>
      </w:r>
      <w:r w:rsidR="008C787A">
        <w:rPr>
          <w:rFonts w:eastAsia="Times New Roman"/>
        </w:rPr>
        <w:t xml:space="preserve"> has been </w:t>
      </w:r>
      <w:r>
        <w:rPr>
          <w:rFonts w:eastAsia="Times New Roman"/>
        </w:rPr>
        <w:t xml:space="preserve">administering </w:t>
      </w:r>
      <w:r w:rsidR="008C787A">
        <w:rPr>
          <w:rFonts w:eastAsia="Times New Roman"/>
        </w:rPr>
        <w:t xml:space="preserve">the </w:t>
      </w:r>
      <w:r>
        <w:rPr>
          <w:rFonts w:eastAsia="Times New Roman"/>
        </w:rPr>
        <w:t xml:space="preserve">SCOA </w:t>
      </w:r>
      <w:r w:rsidR="008C787A">
        <w:rPr>
          <w:rFonts w:eastAsia="Times New Roman"/>
        </w:rPr>
        <w:t xml:space="preserve">survey since </w:t>
      </w:r>
      <w:r w:rsidR="00BD4C5A">
        <w:rPr>
          <w:rFonts w:eastAsia="Times New Roman"/>
        </w:rPr>
        <w:t>January</w:t>
      </w:r>
      <w:r w:rsidR="008C787A">
        <w:rPr>
          <w:rFonts w:eastAsia="Times New Roman"/>
        </w:rPr>
        <w:t xml:space="preserve"> 2019.  For the last </w:t>
      </w:r>
      <w:r w:rsidR="00BD4C5A">
        <w:rPr>
          <w:rFonts w:eastAsia="Times New Roman"/>
        </w:rPr>
        <w:t>5</w:t>
      </w:r>
      <w:r w:rsidR="008C787A">
        <w:rPr>
          <w:rFonts w:eastAsia="Times New Roman"/>
        </w:rPr>
        <w:t xml:space="preserve"> months, EurekaFacts </w:t>
      </w:r>
      <w:r w:rsidR="001E58D3">
        <w:rPr>
          <w:rFonts w:eastAsia="Times New Roman"/>
        </w:rPr>
        <w:t>had</w:t>
      </w:r>
      <w:r w:rsidR="008C787A">
        <w:rPr>
          <w:rFonts w:eastAsia="Times New Roman"/>
        </w:rPr>
        <w:t xml:space="preserve"> significant </w:t>
      </w:r>
      <w:r w:rsidR="00570D4E">
        <w:rPr>
          <w:rFonts w:eastAsia="Times New Roman"/>
        </w:rPr>
        <w:t xml:space="preserve">difficulty recruiting participants for the in-home </w:t>
      </w:r>
      <w:r w:rsidR="00FA7454">
        <w:rPr>
          <w:rFonts w:eastAsia="Times New Roman"/>
        </w:rPr>
        <w:t>portion of the SCOA survey</w:t>
      </w:r>
      <w:r w:rsidR="008C787A">
        <w:rPr>
          <w:rFonts w:eastAsia="Times New Roman"/>
        </w:rPr>
        <w:t xml:space="preserve">, which is </w:t>
      </w:r>
      <w:r w:rsidR="001E58D3">
        <w:rPr>
          <w:rFonts w:eastAsia="Times New Roman"/>
        </w:rPr>
        <w:t xml:space="preserve">directly </w:t>
      </w:r>
      <w:r w:rsidR="008C787A">
        <w:rPr>
          <w:rFonts w:eastAsia="Times New Roman"/>
        </w:rPr>
        <w:t>impacting the schedule</w:t>
      </w:r>
      <w:r w:rsidR="00FA7454">
        <w:rPr>
          <w:rFonts w:eastAsia="Times New Roman"/>
        </w:rPr>
        <w:t>.</w:t>
      </w:r>
      <w:r w:rsidR="00B45C0B">
        <w:rPr>
          <w:rFonts w:eastAsia="Times New Roman"/>
        </w:rPr>
        <w:t xml:space="preserve"> </w:t>
      </w:r>
      <w:r w:rsidR="00DA3ECE" w:rsidRPr="00497556">
        <w:t>To improve data collection efforts and to finish this project within the timeframe of the contract, we request approval from OMB to increase the incentive value from $25 for in-home interviews to $</w:t>
      </w:r>
      <w:r w:rsidR="00DA3ECE">
        <w:t>75</w:t>
      </w:r>
      <w:r w:rsidR="00DA3ECE" w:rsidRPr="00497556">
        <w:t>.</w:t>
      </w:r>
      <w:r w:rsidR="002D4576">
        <w:t xml:space="preserve"> Justification for this change provided below. </w:t>
      </w:r>
    </w:p>
    <w:p w:rsidR="004556BB" w:rsidRDefault="004556BB" w:rsidP="00DA3ECE"/>
    <w:p w:rsidR="004556BB" w:rsidRDefault="004556BB" w:rsidP="004556BB">
      <w:pPr>
        <w:rPr>
          <w:rFonts w:eastAsia="Times New Roman"/>
        </w:rPr>
      </w:pPr>
      <w:r>
        <w:rPr>
          <w:rFonts w:eastAsia="Times New Roman"/>
        </w:rPr>
        <w:t xml:space="preserve">There is ample precedent to make </w:t>
      </w:r>
      <w:r w:rsidR="00C23092">
        <w:rPr>
          <w:rFonts w:eastAsia="Times New Roman"/>
        </w:rPr>
        <w:t>a</w:t>
      </w:r>
      <w:r w:rsidR="008339C1">
        <w:rPr>
          <w:rFonts w:eastAsia="Times New Roman"/>
        </w:rPr>
        <w:t>n</w:t>
      </w:r>
      <w:r w:rsidR="00C23092">
        <w:rPr>
          <w:rFonts w:eastAsia="Times New Roman"/>
        </w:rPr>
        <w:t xml:space="preserve"> </w:t>
      </w:r>
      <w:r w:rsidR="008339C1">
        <w:rPr>
          <w:rFonts w:eastAsia="Times New Roman"/>
        </w:rPr>
        <w:t xml:space="preserve">incentive </w:t>
      </w:r>
      <w:r w:rsidR="00C23092">
        <w:rPr>
          <w:rFonts w:eastAsia="Times New Roman"/>
        </w:rPr>
        <w:t xml:space="preserve">change </w:t>
      </w:r>
      <w:r w:rsidR="006019E9">
        <w:rPr>
          <w:rFonts w:eastAsia="Times New Roman"/>
        </w:rPr>
        <w:t xml:space="preserve">equal to the requested value. </w:t>
      </w:r>
      <w:r>
        <w:rPr>
          <w:rFonts w:eastAsia="Times New Roman"/>
        </w:rPr>
        <w:t>For two recent CPSC product studies that involved in-home face-to-face data collection, the methodology in the OMB PRA package proposed $75 incentives for participating households. One of these research topics includes an evaluation of c</w:t>
      </w:r>
      <w:r w:rsidRPr="00653DEA">
        <w:rPr>
          <w:rFonts w:eastAsia="Times New Roman"/>
        </w:rPr>
        <w:t xml:space="preserve">ordless </w:t>
      </w:r>
      <w:r>
        <w:rPr>
          <w:rFonts w:eastAsia="Times New Roman"/>
        </w:rPr>
        <w:t>w</w:t>
      </w:r>
      <w:r w:rsidRPr="00653DEA">
        <w:rPr>
          <w:rFonts w:eastAsia="Times New Roman"/>
        </w:rPr>
        <w:t xml:space="preserve">indow </w:t>
      </w:r>
      <w:r>
        <w:rPr>
          <w:rFonts w:eastAsia="Times New Roman"/>
        </w:rPr>
        <w:t>c</w:t>
      </w:r>
      <w:r w:rsidRPr="00653DEA">
        <w:rPr>
          <w:rFonts w:eastAsia="Times New Roman"/>
        </w:rPr>
        <w:t>overs</w:t>
      </w:r>
      <w:r>
        <w:rPr>
          <w:rFonts w:eastAsia="Times New Roman"/>
        </w:rPr>
        <w:t xml:space="preserve">. The window cover study and the SCOA survey require in-home face-to-face data collection where participants allow researchers into private rooms within their homes. </w:t>
      </w:r>
    </w:p>
    <w:p w:rsidR="00866CF5" w:rsidRDefault="00866CF5" w:rsidP="004B677A">
      <w:pPr>
        <w:rPr>
          <w:rFonts w:eastAsia="Times New Roman"/>
        </w:rPr>
      </w:pPr>
    </w:p>
    <w:p w:rsidR="00866CF5" w:rsidRDefault="00921758" w:rsidP="004B677A">
      <w:pPr>
        <w:rPr>
          <w:rFonts w:eastAsia="Times New Roman"/>
        </w:rPr>
      </w:pPr>
      <w:r>
        <w:rPr>
          <w:rFonts w:eastAsia="Times New Roman"/>
        </w:rPr>
        <w:t>2</w:t>
      </w:r>
      <w:r w:rsidR="00817CA7">
        <w:rPr>
          <w:rFonts w:eastAsia="Times New Roman"/>
        </w:rPr>
        <w:t>.</w:t>
      </w:r>
      <w:r w:rsidR="00817CA7">
        <w:rPr>
          <w:rFonts w:eastAsia="Times New Roman"/>
        </w:rPr>
        <w:tab/>
        <w:t xml:space="preserve">Survey </w:t>
      </w:r>
      <w:r w:rsidR="00C8574D">
        <w:rPr>
          <w:rFonts w:eastAsia="Times New Roman"/>
        </w:rPr>
        <w:t>Recruitment</w:t>
      </w:r>
      <w:r w:rsidR="00817CA7">
        <w:rPr>
          <w:rFonts w:eastAsia="Times New Roman"/>
        </w:rPr>
        <w:t xml:space="preserve"> Efforts</w:t>
      </w:r>
      <w:r w:rsidR="00EC3855">
        <w:rPr>
          <w:rFonts w:eastAsia="Times New Roman"/>
        </w:rPr>
        <w:t xml:space="preserve"> and </w:t>
      </w:r>
      <w:r w:rsidR="00EA0E01">
        <w:rPr>
          <w:rFonts w:eastAsia="Times New Roman"/>
        </w:rPr>
        <w:t xml:space="preserve">the </w:t>
      </w:r>
      <w:r w:rsidR="00EC3855">
        <w:rPr>
          <w:rFonts w:eastAsia="Times New Roman"/>
        </w:rPr>
        <w:t>Challenges Encountered</w:t>
      </w:r>
    </w:p>
    <w:p w:rsidR="00165302" w:rsidRDefault="00165302" w:rsidP="004B677A">
      <w:pPr>
        <w:rPr>
          <w:rFonts w:eastAsia="Times New Roman"/>
        </w:rPr>
      </w:pPr>
    </w:p>
    <w:p w:rsidR="008C787A" w:rsidRDefault="007C33F0" w:rsidP="004B677A">
      <w:pPr>
        <w:rPr>
          <w:rFonts w:eastAsia="Times New Roman"/>
        </w:rPr>
      </w:pPr>
      <w:r w:rsidRPr="00B45C0B">
        <w:rPr>
          <w:rFonts w:eastAsia="Times New Roman"/>
        </w:rPr>
        <w:t>After</w:t>
      </w:r>
      <w:r w:rsidR="00465B95" w:rsidRPr="00B45C0B">
        <w:rPr>
          <w:rFonts w:eastAsia="Times New Roman"/>
        </w:rPr>
        <w:t xml:space="preserve"> </w:t>
      </w:r>
      <w:r w:rsidRPr="00B45C0B">
        <w:rPr>
          <w:rFonts w:eastAsia="Times New Roman"/>
        </w:rPr>
        <w:t xml:space="preserve">several </w:t>
      </w:r>
      <w:r w:rsidR="008C787A">
        <w:rPr>
          <w:rFonts w:eastAsia="Times New Roman"/>
        </w:rPr>
        <w:t xml:space="preserve">non-substantial </w:t>
      </w:r>
      <w:r w:rsidRPr="00B45C0B">
        <w:rPr>
          <w:rFonts w:eastAsia="Times New Roman"/>
        </w:rPr>
        <w:t xml:space="preserve">modifications to the </w:t>
      </w:r>
      <w:r w:rsidR="00465B95" w:rsidRPr="00B45C0B">
        <w:rPr>
          <w:rFonts w:eastAsia="Times New Roman"/>
        </w:rPr>
        <w:t xml:space="preserve">sampling and recruitment </w:t>
      </w:r>
      <w:r w:rsidRPr="00B45C0B">
        <w:rPr>
          <w:rFonts w:eastAsia="Times New Roman"/>
        </w:rPr>
        <w:t>effort</w:t>
      </w:r>
      <w:r w:rsidR="008C787A">
        <w:rPr>
          <w:rFonts w:eastAsia="Times New Roman"/>
        </w:rPr>
        <w:t>s,</w:t>
      </w:r>
      <w:r w:rsidRPr="00B45C0B">
        <w:rPr>
          <w:rFonts w:eastAsia="Times New Roman"/>
        </w:rPr>
        <w:t xml:space="preserve"> the </w:t>
      </w:r>
      <w:r w:rsidR="008C787A">
        <w:rPr>
          <w:rFonts w:eastAsia="Times New Roman"/>
        </w:rPr>
        <w:t xml:space="preserve">response rate </w:t>
      </w:r>
      <w:r w:rsidRPr="00B45C0B">
        <w:rPr>
          <w:rFonts w:eastAsia="Times New Roman"/>
        </w:rPr>
        <w:t>results</w:t>
      </w:r>
      <w:r w:rsidR="003A2272" w:rsidRPr="00B45C0B">
        <w:rPr>
          <w:rFonts w:eastAsia="Times New Roman"/>
        </w:rPr>
        <w:t xml:space="preserve"> are unchanged</w:t>
      </w:r>
      <w:r w:rsidR="008C787A">
        <w:rPr>
          <w:rFonts w:eastAsia="Times New Roman"/>
        </w:rPr>
        <w:t xml:space="preserve"> and </w:t>
      </w:r>
      <w:r w:rsidR="00C87AB6">
        <w:rPr>
          <w:rFonts w:eastAsia="Times New Roman"/>
        </w:rPr>
        <w:t>are</w:t>
      </w:r>
      <w:r w:rsidR="008C787A">
        <w:rPr>
          <w:rFonts w:eastAsia="Times New Roman"/>
        </w:rPr>
        <w:t xml:space="preserve"> inadequate in meeting </w:t>
      </w:r>
      <w:r w:rsidR="001E58D3">
        <w:rPr>
          <w:rFonts w:eastAsia="Times New Roman"/>
        </w:rPr>
        <w:t xml:space="preserve">the </w:t>
      </w:r>
      <w:r w:rsidR="008C787A">
        <w:rPr>
          <w:rFonts w:eastAsia="Times New Roman"/>
        </w:rPr>
        <w:t>schedule and the current contract with CPSC</w:t>
      </w:r>
      <w:r w:rsidR="003A2272" w:rsidRPr="00B45C0B">
        <w:rPr>
          <w:rFonts w:eastAsia="Times New Roman"/>
        </w:rPr>
        <w:t>.</w:t>
      </w:r>
      <w:r w:rsidR="00B45C0B">
        <w:rPr>
          <w:rFonts w:eastAsia="Times New Roman"/>
        </w:rPr>
        <w:t xml:space="preserve"> </w:t>
      </w:r>
      <w:r w:rsidR="008C787A">
        <w:rPr>
          <w:rFonts w:eastAsia="Times New Roman"/>
        </w:rPr>
        <w:t>Using the same or close metho</w:t>
      </w:r>
      <w:r w:rsidR="7F6E57C3">
        <w:rPr>
          <w:rFonts w:eastAsia="Times New Roman"/>
        </w:rPr>
        <w:t>do</w:t>
      </w:r>
      <w:r w:rsidR="008C787A">
        <w:rPr>
          <w:rFonts w:eastAsia="Times New Roman"/>
        </w:rPr>
        <w:t xml:space="preserve">logy in the previous 1992 CPSC Smoke Alarm Operability Survey, the current </w:t>
      </w:r>
      <w:r w:rsidR="00A75CC4" w:rsidRPr="00B45C0B">
        <w:rPr>
          <w:rFonts w:eastAsia="Times New Roman"/>
        </w:rPr>
        <w:t>cooperation</w:t>
      </w:r>
      <w:r w:rsidR="00025A5B" w:rsidRPr="00B45C0B">
        <w:rPr>
          <w:rFonts w:eastAsia="Times New Roman"/>
        </w:rPr>
        <w:t xml:space="preserve"> rate </w:t>
      </w:r>
      <w:r w:rsidR="00A75CC4" w:rsidRPr="00B45C0B">
        <w:rPr>
          <w:rFonts w:eastAsia="Times New Roman"/>
        </w:rPr>
        <w:t xml:space="preserve">to </w:t>
      </w:r>
      <w:r w:rsidR="00FA7454" w:rsidRPr="00B45C0B">
        <w:rPr>
          <w:rFonts w:eastAsia="Times New Roman"/>
        </w:rPr>
        <w:t>schedule</w:t>
      </w:r>
      <w:r w:rsidR="00A75CC4" w:rsidRPr="00B45C0B">
        <w:rPr>
          <w:rFonts w:eastAsia="Times New Roman"/>
        </w:rPr>
        <w:t xml:space="preserve"> </w:t>
      </w:r>
      <w:r w:rsidR="00FA7454" w:rsidRPr="00B45C0B">
        <w:rPr>
          <w:rFonts w:eastAsia="Times New Roman"/>
        </w:rPr>
        <w:t>parti</w:t>
      </w:r>
      <w:r w:rsidR="7F6E57C3" w:rsidRPr="00B45C0B">
        <w:rPr>
          <w:rFonts w:eastAsia="Times New Roman"/>
        </w:rPr>
        <w:t>ci</w:t>
      </w:r>
      <w:r w:rsidR="00FA7454" w:rsidRPr="00B45C0B">
        <w:rPr>
          <w:rFonts w:eastAsia="Times New Roman"/>
        </w:rPr>
        <w:t xml:space="preserve">pants for </w:t>
      </w:r>
      <w:r w:rsidR="00A75CC4" w:rsidRPr="00B45C0B">
        <w:rPr>
          <w:rFonts w:eastAsia="Times New Roman"/>
        </w:rPr>
        <w:t xml:space="preserve">in the in-home </w:t>
      </w:r>
      <w:r w:rsidR="00FA7454" w:rsidRPr="00B45C0B">
        <w:rPr>
          <w:rFonts w:eastAsia="Times New Roman"/>
        </w:rPr>
        <w:t xml:space="preserve">survey </w:t>
      </w:r>
      <w:r w:rsidR="00400641" w:rsidRPr="00B45C0B">
        <w:rPr>
          <w:rFonts w:eastAsia="Times New Roman"/>
        </w:rPr>
        <w:t xml:space="preserve">equals </w:t>
      </w:r>
      <w:r w:rsidR="005A4D32" w:rsidRPr="00B45C0B">
        <w:rPr>
          <w:rFonts w:eastAsia="Times New Roman"/>
        </w:rPr>
        <w:t>0.2</w:t>
      </w:r>
      <w:r w:rsidR="002B3493">
        <w:rPr>
          <w:rFonts w:eastAsia="Times New Roman"/>
        </w:rPr>
        <w:t>3</w:t>
      </w:r>
      <w:r w:rsidR="005A4D32" w:rsidRPr="00B45C0B">
        <w:rPr>
          <w:rFonts w:eastAsia="Times New Roman"/>
        </w:rPr>
        <w:t>%</w:t>
      </w:r>
      <w:r w:rsidR="00CB0281" w:rsidRPr="00B45C0B">
        <w:rPr>
          <w:rFonts w:eastAsia="Times New Roman"/>
        </w:rPr>
        <w:t xml:space="preserve"> </w:t>
      </w:r>
      <w:r w:rsidR="00F72767">
        <w:rPr>
          <w:rFonts w:eastAsia="Times New Roman"/>
        </w:rPr>
        <w:t>(</w:t>
      </w:r>
      <w:r w:rsidR="002B3493">
        <w:rPr>
          <w:rFonts w:eastAsia="Times New Roman"/>
        </w:rPr>
        <w:t xml:space="preserve">or less than </w:t>
      </w:r>
      <w:r w:rsidR="00F72767">
        <w:rPr>
          <w:rFonts w:eastAsia="Times New Roman"/>
        </w:rPr>
        <w:t xml:space="preserve">one quarter of 1%) </w:t>
      </w:r>
      <w:r w:rsidR="00CB0281" w:rsidRPr="00B45C0B">
        <w:rPr>
          <w:rFonts w:eastAsia="Times New Roman"/>
        </w:rPr>
        <w:t xml:space="preserve">for </w:t>
      </w:r>
      <w:r w:rsidR="00FC08CE" w:rsidRPr="00B45C0B">
        <w:rPr>
          <w:rFonts w:eastAsia="Times New Roman"/>
        </w:rPr>
        <w:t xml:space="preserve">two </w:t>
      </w:r>
      <w:r w:rsidR="00BE2E49">
        <w:rPr>
          <w:rFonts w:eastAsia="Times New Roman"/>
        </w:rPr>
        <w:t xml:space="preserve">combined </w:t>
      </w:r>
      <w:r w:rsidR="00CB0281" w:rsidRPr="00B45C0B">
        <w:rPr>
          <w:rFonts w:eastAsia="Times New Roman"/>
        </w:rPr>
        <w:t xml:space="preserve">primary sampling units where the </w:t>
      </w:r>
      <w:r w:rsidR="00FC08CE" w:rsidRPr="00B45C0B">
        <w:rPr>
          <w:rFonts w:eastAsia="Times New Roman"/>
        </w:rPr>
        <w:t xml:space="preserve">survey </w:t>
      </w:r>
      <w:r w:rsidR="004A79EC">
        <w:rPr>
          <w:rFonts w:eastAsia="Times New Roman"/>
        </w:rPr>
        <w:t xml:space="preserve">has </w:t>
      </w:r>
      <w:r w:rsidR="00FC08CE" w:rsidRPr="00B45C0B">
        <w:rPr>
          <w:rFonts w:eastAsia="Times New Roman"/>
        </w:rPr>
        <w:t>fielded.</w:t>
      </w:r>
      <w:r w:rsidR="00B45C0B">
        <w:rPr>
          <w:rFonts w:eastAsia="Times New Roman"/>
        </w:rPr>
        <w:t xml:space="preserve"> </w:t>
      </w:r>
      <w:r w:rsidR="008C787A">
        <w:rPr>
          <w:rFonts w:eastAsia="Times New Roman"/>
        </w:rPr>
        <w:t xml:space="preserve"> This is substantially less than the reported response rate in the 1992 survey, which was about 35 percent.</w:t>
      </w:r>
    </w:p>
    <w:p w:rsidR="008C787A" w:rsidRDefault="008C787A" w:rsidP="004B677A">
      <w:pPr>
        <w:rPr>
          <w:rFonts w:eastAsia="Times New Roman"/>
        </w:rPr>
      </w:pPr>
    </w:p>
    <w:p w:rsidR="00EC3855" w:rsidRDefault="008B0A32" w:rsidP="00EC3855">
      <w:pPr>
        <w:rPr>
          <w:rFonts w:eastAsia="Times New Roman"/>
        </w:rPr>
      </w:pPr>
      <w:r>
        <w:rPr>
          <w:rFonts w:eastAsia="Times New Roman"/>
        </w:rPr>
        <w:lastRenderedPageBreak/>
        <w:t xml:space="preserve">Here is a summary of the </w:t>
      </w:r>
      <w:r w:rsidR="00C009B9">
        <w:rPr>
          <w:rFonts w:eastAsia="Times New Roman"/>
        </w:rPr>
        <w:t>vendor’s</w:t>
      </w:r>
      <w:r>
        <w:rPr>
          <w:rFonts w:eastAsia="Times New Roman"/>
        </w:rPr>
        <w:t xml:space="preserve"> recruitment efforts. </w:t>
      </w:r>
      <w:r w:rsidR="00EC3855">
        <w:rPr>
          <w:rFonts w:eastAsia="Times New Roman"/>
        </w:rPr>
        <w:t xml:space="preserve">From Jan. 1-May 31, 2019, EurekaFacts recruited respondents by phone using an </w:t>
      </w:r>
      <w:r w:rsidR="00BF6888">
        <w:rPr>
          <w:rFonts w:eastAsia="Times New Roman"/>
        </w:rPr>
        <w:t>ABS</w:t>
      </w:r>
      <w:r w:rsidR="00EC3855">
        <w:rPr>
          <w:rFonts w:eastAsia="Times New Roman"/>
        </w:rPr>
        <w:t xml:space="preserve"> of households to participate </w:t>
      </w:r>
      <w:r w:rsidR="00320526">
        <w:rPr>
          <w:rFonts w:eastAsia="Times New Roman"/>
        </w:rPr>
        <w:t xml:space="preserve">in the </w:t>
      </w:r>
      <w:r w:rsidR="00EC3855">
        <w:rPr>
          <w:rFonts w:eastAsia="Times New Roman"/>
        </w:rPr>
        <w:t>SCOA</w:t>
      </w:r>
      <w:r w:rsidR="00320526">
        <w:rPr>
          <w:rFonts w:eastAsia="Times New Roman"/>
        </w:rPr>
        <w:t xml:space="preserve"> survey</w:t>
      </w:r>
      <w:r w:rsidR="00EC3855">
        <w:rPr>
          <w:rFonts w:eastAsia="Times New Roman"/>
        </w:rPr>
        <w:t>.  Data collection efforts focused on primary sampling units</w:t>
      </w:r>
      <w:r w:rsidR="00C45A2A">
        <w:rPr>
          <w:rFonts w:eastAsia="Times New Roman"/>
        </w:rPr>
        <w:t xml:space="preserve"> in </w:t>
      </w:r>
      <w:r w:rsidR="00EC3855">
        <w:rPr>
          <w:rFonts w:eastAsia="Times New Roman"/>
        </w:rPr>
        <w:t>Charlotte</w:t>
      </w:r>
      <w:r w:rsidR="00320526">
        <w:rPr>
          <w:rFonts w:eastAsia="Times New Roman"/>
        </w:rPr>
        <w:t xml:space="preserve"> </w:t>
      </w:r>
      <w:r w:rsidR="00EC3855">
        <w:rPr>
          <w:rFonts w:eastAsia="Times New Roman"/>
        </w:rPr>
        <w:t>and New Bern, NC. The sample included 480 households</w:t>
      </w:r>
      <w:r w:rsidR="00C45A2A">
        <w:rPr>
          <w:rFonts w:eastAsia="Times New Roman"/>
        </w:rPr>
        <w:t xml:space="preserve"> from which </w:t>
      </w:r>
      <w:r w:rsidR="00EC3855">
        <w:rPr>
          <w:rFonts w:eastAsia="Times New Roman"/>
        </w:rPr>
        <w:t xml:space="preserve">approximately 60% of households had </w:t>
      </w:r>
      <w:r w:rsidR="00C45A2A">
        <w:rPr>
          <w:rFonts w:eastAsia="Times New Roman"/>
        </w:rPr>
        <w:t xml:space="preserve">working </w:t>
      </w:r>
      <w:r w:rsidR="00EC3855">
        <w:rPr>
          <w:rFonts w:eastAsia="Times New Roman"/>
        </w:rPr>
        <w:t>phone numbers for a total of 288 household</w:t>
      </w:r>
      <w:r w:rsidR="00C45A2A">
        <w:rPr>
          <w:rFonts w:eastAsia="Times New Roman"/>
        </w:rPr>
        <w:t>s</w:t>
      </w:r>
      <w:r w:rsidR="00EC3855">
        <w:rPr>
          <w:rFonts w:eastAsia="Times New Roman"/>
        </w:rPr>
        <w:t xml:space="preserve">. Following a five-call design, households were recruited </w:t>
      </w:r>
      <w:r w:rsidR="00C45A2A">
        <w:rPr>
          <w:rFonts w:eastAsia="Times New Roman"/>
        </w:rPr>
        <w:t xml:space="preserve">by phone </w:t>
      </w:r>
      <w:r w:rsidR="00EC3855">
        <w:rPr>
          <w:rFonts w:eastAsia="Times New Roman"/>
        </w:rPr>
        <w:t xml:space="preserve">using the approved </w:t>
      </w:r>
      <w:r w:rsidR="00003F06">
        <w:rPr>
          <w:rFonts w:eastAsia="Times New Roman"/>
        </w:rPr>
        <w:t>protocol</w:t>
      </w:r>
      <w:r w:rsidR="00EC3855">
        <w:rPr>
          <w:rFonts w:eastAsia="Times New Roman"/>
        </w:rPr>
        <w:t xml:space="preserve">.  The </w:t>
      </w:r>
      <w:r w:rsidR="00C45A2A">
        <w:rPr>
          <w:rFonts w:eastAsia="Times New Roman"/>
        </w:rPr>
        <w:t>re</w:t>
      </w:r>
      <w:r w:rsidR="00EC3855">
        <w:rPr>
          <w:rFonts w:eastAsia="Times New Roman"/>
        </w:rPr>
        <w:t xml:space="preserve">sults of this recruitment effort for the in-home portion of the survey totaled 0.23%. </w:t>
      </w:r>
    </w:p>
    <w:p w:rsidR="00EC3855" w:rsidRDefault="00EC3855" w:rsidP="00EC3855">
      <w:pPr>
        <w:rPr>
          <w:rFonts w:eastAsia="Times New Roman"/>
        </w:rPr>
      </w:pPr>
    </w:p>
    <w:p w:rsidR="00EC3855" w:rsidRDefault="00EC3855" w:rsidP="00EC3855">
      <w:pPr>
        <w:rPr>
          <w:rFonts w:eastAsia="Times New Roman"/>
        </w:rPr>
      </w:pPr>
      <w:r>
        <w:rPr>
          <w:rFonts w:eastAsia="Times New Roman"/>
        </w:rPr>
        <w:t>The first sample selection was calculated based on an expected response rate of 25%. Following recruitment efforts from the first sample selection</w:t>
      </w:r>
      <w:r w:rsidR="00003F06">
        <w:rPr>
          <w:rFonts w:eastAsia="Times New Roman"/>
        </w:rPr>
        <w:t>,</w:t>
      </w:r>
      <w:r>
        <w:rPr>
          <w:rFonts w:eastAsia="Times New Roman"/>
        </w:rPr>
        <w:t xml:space="preserve"> the available contacts were exhausted by mid-February. With OMB approval</w:t>
      </w:r>
      <w:r w:rsidR="00003F06">
        <w:rPr>
          <w:rFonts w:eastAsia="Times New Roman"/>
        </w:rPr>
        <w:t>,</w:t>
      </w:r>
      <w:r>
        <w:rPr>
          <w:rFonts w:eastAsia="Times New Roman"/>
        </w:rPr>
        <w:t xml:space="preserve"> a new sample was selected based on an expected 1% response rate. For th</w:t>
      </w:r>
      <w:r w:rsidR="00003F06">
        <w:rPr>
          <w:rFonts w:eastAsia="Times New Roman"/>
        </w:rPr>
        <w:t>is</w:t>
      </w:r>
      <w:r>
        <w:rPr>
          <w:rFonts w:eastAsia="Times New Roman"/>
        </w:rPr>
        <w:t xml:space="preserve"> </w:t>
      </w:r>
      <w:r w:rsidR="00003F06">
        <w:rPr>
          <w:rFonts w:eastAsia="Times New Roman"/>
        </w:rPr>
        <w:t>s</w:t>
      </w:r>
      <w:r>
        <w:rPr>
          <w:rFonts w:eastAsia="Times New Roman"/>
        </w:rPr>
        <w:t xml:space="preserve">ample, data collection efforts also focused on </w:t>
      </w:r>
      <w:r w:rsidR="00003F06">
        <w:rPr>
          <w:rFonts w:eastAsia="Times New Roman"/>
        </w:rPr>
        <w:t>the same PSUs</w:t>
      </w:r>
      <w:r>
        <w:rPr>
          <w:rFonts w:eastAsia="Times New Roman"/>
        </w:rPr>
        <w:t>. The sample included 11,023 households and approximately 60% had phone numbers for a total of 6,614 households to recruit by phone. Following a five-call design, each of the households were recruited using the approved screening protocol. The results of this recruitment effort for the in-home portion of the survey totaled 0.23%, on par with the first round of sampling.</w:t>
      </w:r>
    </w:p>
    <w:p w:rsidR="00EC3855" w:rsidRDefault="00EC3855" w:rsidP="00EC3855">
      <w:pPr>
        <w:ind w:left="360"/>
        <w:rPr>
          <w:rFonts w:eastAsia="Times New Roman"/>
        </w:rPr>
      </w:pPr>
    </w:p>
    <w:p w:rsidR="00EC3855" w:rsidRDefault="00EC3855" w:rsidP="00EC3855">
      <w:r w:rsidRPr="004B1A6B">
        <w:t>In an effort to improve cooperation rate</w:t>
      </w:r>
      <w:r w:rsidRPr="00035CA2">
        <w:t>, o</w:t>
      </w:r>
      <w:r w:rsidRPr="001A3588">
        <w:t>n May</w:t>
      </w:r>
      <w:r>
        <w:t xml:space="preserve"> 13, EurekaFacts implemented a revised non-substantial change to the screening instrument that emphasized reasons to participate in the survey and incorporated several refusal aversion strategies. A pre/post comparison of the Jan</w:t>
      </w:r>
      <w:r w:rsidR="00F004D7">
        <w:t>.</w:t>
      </w:r>
      <w:r>
        <w:t xml:space="preserve"> 1</w:t>
      </w:r>
      <w:r w:rsidR="00F004D7">
        <w:t>-</w:t>
      </w:r>
      <w:r>
        <w:t>May 13, 2019 screening and May 13</w:t>
      </w:r>
      <w:r w:rsidR="00F004D7">
        <w:t>-</w:t>
      </w:r>
      <w:r>
        <w:t xml:space="preserve">31, 2019 </w:t>
      </w:r>
      <w:r w:rsidR="00F004D7">
        <w:t xml:space="preserve">screening </w:t>
      </w:r>
      <w:r w:rsidR="00CD5715">
        <w:t>f</w:t>
      </w:r>
      <w:r w:rsidR="00003F06">
        <w:t>ound</w:t>
      </w:r>
      <w:r w:rsidR="00CD5715">
        <w:t xml:space="preserve"> that </w:t>
      </w:r>
      <w:r>
        <w:t xml:space="preserve">the cooperation rate for in-home participation </w:t>
      </w:r>
      <w:r w:rsidR="00F004D7">
        <w:t xml:space="preserve">was </w:t>
      </w:r>
      <w:r>
        <w:t xml:space="preserve">unchanged. In a pre/post comparison, an estimated 0.23% </w:t>
      </w:r>
      <w:r w:rsidR="000670AC">
        <w:t xml:space="preserve">agreed to participate </w:t>
      </w:r>
      <w:r>
        <w:t>in time 1 and 0.23% in time 2.</w:t>
      </w:r>
      <w:r w:rsidR="00EA0E01">
        <w:t xml:space="preserve"> </w:t>
      </w:r>
      <w:r>
        <w:t>In total, 23,702 calls have been made in the Charlotte and New Bern metro area. From these calls, a total of 2,079 were hard refusals</w:t>
      </w:r>
      <w:r w:rsidR="00EA0E01">
        <w:t>.</w:t>
      </w:r>
      <w:r>
        <w:t xml:space="preserve"> </w:t>
      </w:r>
    </w:p>
    <w:p w:rsidR="00EC3855" w:rsidRDefault="00EC3855" w:rsidP="004B677A">
      <w:pPr>
        <w:rPr>
          <w:rFonts w:eastAsia="Times New Roman"/>
        </w:rPr>
      </w:pPr>
    </w:p>
    <w:p w:rsidR="00BA10B6" w:rsidRDefault="00921758" w:rsidP="00BA10B6">
      <w:pPr>
        <w:rPr>
          <w:rFonts w:eastAsia="Times New Roman"/>
        </w:rPr>
      </w:pPr>
      <w:r>
        <w:rPr>
          <w:rFonts w:eastAsia="Times New Roman"/>
        </w:rPr>
        <w:t>3</w:t>
      </w:r>
      <w:r w:rsidR="00BA10B6">
        <w:rPr>
          <w:rFonts w:eastAsia="Times New Roman"/>
        </w:rPr>
        <w:t>.</w:t>
      </w:r>
      <w:r w:rsidR="00BA10B6">
        <w:rPr>
          <w:rFonts w:eastAsia="Times New Roman"/>
        </w:rPr>
        <w:tab/>
        <w:t>Understanding Survey Recruitment Challenges and Propos</w:t>
      </w:r>
      <w:r w:rsidR="008B0A32">
        <w:rPr>
          <w:rFonts w:eastAsia="Times New Roman"/>
        </w:rPr>
        <w:t>ing</w:t>
      </w:r>
      <w:r w:rsidR="00BA10B6">
        <w:rPr>
          <w:rFonts w:eastAsia="Times New Roman"/>
        </w:rPr>
        <w:t xml:space="preserve"> Solutions</w:t>
      </w:r>
    </w:p>
    <w:p w:rsidR="00EC3855" w:rsidRDefault="00EC3855" w:rsidP="004B677A">
      <w:pPr>
        <w:rPr>
          <w:rFonts w:eastAsia="Times New Roman"/>
        </w:rPr>
      </w:pPr>
    </w:p>
    <w:p w:rsidR="00265DB0" w:rsidRDefault="001E58D3" w:rsidP="004B677A">
      <w:pPr>
        <w:rPr>
          <w:rFonts w:eastAsia="Times New Roman"/>
        </w:rPr>
      </w:pPr>
      <w:r>
        <w:rPr>
          <w:rFonts w:eastAsia="Times New Roman"/>
        </w:rPr>
        <w:t xml:space="preserve">With all other considered factors or variables the same as the 1992 survey, </w:t>
      </w:r>
      <w:r w:rsidR="00952EBF">
        <w:rPr>
          <w:rFonts w:eastAsia="Times New Roman"/>
        </w:rPr>
        <w:t>two</w:t>
      </w:r>
      <w:r w:rsidR="003F3354">
        <w:rPr>
          <w:rFonts w:eastAsia="Times New Roman"/>
        </w:rPr>
        <w:t xml:space="preserve"> </w:t>
      </w:r>
      <w:r>
        <w:rPr>
          <w:rFonts w:eastAsia="Times New Roman"/>
        </w:rPr>
        <w:t>variables that may be potentially impacting the respo</w:t>
      </w:r>
      <w:r w:rsidR="1FAA4530">
        <w:rPr>
          <w:rFonts w:eastAsia="Times New Roman"/>
        </w:rPr>
        <w:t>n</w:t>
      </w:r>
      <w:r>
        <w:rPr>
          <w:rFonts w:eastAsia="Times New Roman"/>
        </w:rPr>
        <w:t xml:space="preserve">se rate </w:t>
      </w:r>
      <w:r w:rsidR="004E4DC3">
        <w:rPr>
          <w:rFonts w:eastAsia="Times New Roman"/>
        </w:rPr>
        <w:t>are</w:t>
      </w:r>
      <w:r>
        <w:rPr>
          <w:rFonts w:eastAsia="Times New Roman"/>
        </w:rPr>
        <w:t xml:space="preserve"> the incentive amount</w:t>
      </w:r>
      <w:r w:rsidR="00952EBF">
        <w:rPr>
          <w:rFonts w:eastAsia="Times New Roman"/>
        </w:rPr>
        <w:t xml:space="preserve"> and</w:t>
      </w:r>
      <w:r w:rsidR="00C009B9">
        <w:rPr>
          <w:rFonts w:eastAsia="Times New Roman"/>
        </w:rPr>
        <w:t xml:space="preserve"> </w:t>
      </w:r>
      <w:r w:rsidR="00DE397C">
        <w:rPr>
          <w:rFonts w:eastAsia="Times New Roman"/>
        </w:rPr>
        <w:t>views on personal privacy and social trust</w:t>
      </w:r>
      <w:r>
        <w:rPr>
          <w:rFonts w:eastAsia="Times New Roman"/>
        </w:rPr>
        <w:t xml:space="preserve">. </w:t>
      </w:r>
    </w:p>
    <w:p w:rsidR="00265DB0" w:rsidRDefault="00265DB0" w:rsidP="004B677A">
      <w:pPr>
        <w:rPr>
          <w:rFonts w:eastAsia="Times New Roman"/>
        </w:rPr>
      </w:pPr>
    </w:p>
    <w:p w:rsidR="00181EC1" w:rsidRDefault="00563052" w:rsidP="00563052">
      <w:pPr>
        <w:pStyle w:val="ListParagraph"/>
        <w:numPr>
          <w:ilvl w:val="0"/>
          <w:numId w:val="43"/>
        </w:numPr>
        <w:rPr>
          <w:rFonts w:eastAsia="Times New Roman"/>
        </w:rPr>
      </w:pPr>
      <w:r>
        <w:rPr>
          <w:rFonts w:eastAsia="Times New Roman"/>
        </w:rPr>
        <w:t xml:space="preserve">Increasing </w:t>
      </w:r>
      <w:r w:rsidRPr="00563052">
        <w:rPr>
          <w:rFonts w:eastAsia="Times New Roman"/>
        </w:rPr>
        <w:t>Incentive</w:t>
      </w:r>
      <w:r w:rsidR="000552C9">
        <w:rPr>
          <w:rFonts w:eastAsia="Times New Roman"/>
        </w:rPr>
        <w:t xml:space="preserve"> to Inflation Adjusted Levels and </w:t>
      </w:r>
      <w:r w:rsidR="00BC5B3B">
        <w:rPr>
          <w:rFonts w:eastAsia="Times New Roman"/>
        </w:rPr>
        <w:t xml:space="preserve">Realistic Compensation for Time and </w:t>
      </w:r>
      <w:r w:rsidR="00181EC1">
        <w:rPr>
          <w:rFonts w:eastAsia="Times New Roman"/>
        </w:rPr>
        <w:t>Intrusion</w:t>
      </w:r>
      <w:r w:rsidRPr="00563052">
        <w:rPr>
          <w:rFonts w:eastAsia="Times New Roman"/>
        </w:rPr>
        <w:t xml:space="preserve"> </w:t>
      </w:r>
      <w:r w:rsidRPr="00563052">
        <w:rPr>
          <w:rFonts w:eastAsia="Times New Roman"/>
        </w:rPr>
        <w:br/>
      </w:r>
    </w:p>
    <w:p w:rsidR="001B60ED" w:rsidRDefault="00136BC3" w:rsidP="001B60ED">
      <w:r w:rsidRPr="00181EC1">
        <w:rPr>
          <w:rFonts w:eastAsia="Times New Roman"/>
        </w:rPr>
        <w:t>As background, t</w:t>
      </w:r>
      <w:r w:rsidR="001E58D3" w:rsidRPr="00181EC1">
        <w:rPr>
          <w:rFonts w:eastAsia="Times New Roman"/>
        </w:rPr>
        <w:t>he incentive amount in the 1992 survey was $25</w:t>
      </w:r>
      <w:r w:rsidR="008B0A32">
        <w:rPr>
          <w:rFonts w:eastAsia="Times New Roman"/>
        </w:rPr>
        <w:t>.</w:t>
      </w:r>
      <w:r w:rsidR="001E58D3" w:rsidRPr="00181EC1">
        <w:rPr>
          <w:rFonts w:eastAsia="Times New Roman"/>
        </w:rPr>
        <w:t xml:space="preserve">  Considering the cost of living and the value of a person’s time, the </w:t>
      </w:r>
      <w:r w:rsidR="00BD4C5A" w:rsidRPr="00181EC1">
        <w:rPr>
          <w:rFonts w:eastAsia="Times New Roman"/>
        </w:rPr>
        <w:t xml:space="preserve">1992 </w:t>
      </w:r>
      <w:r w:rsidR="001E58D3" w:rsidRPr="00181EC1">
        <w:rPr>
          <w:rFonts w:eastAsia="Times New Roman"/>
        </w:rPr>
        <w:t>$25</w:t>
      </w:r>
      <w:r w:rsidR="00BD4C5A" w:rsidRPr="00181EC1">
        <w:rPr>
          <w:rFonts w:eastAsia="Times New Roman"/>
        </w:rPr>
        <w:t xml:space="preserve"> incentive would be equal to </w:t>
      </w:r>
      <w:r w:rsidR="002D4576">
        <w:rPr>
          <w:rFonts w:eastAsia="Times New Roman"/>
        </w:rPr>
        <w:t xml:space="preserve">approximately </w:t>
      </w:r>
      <w:r w:rsidR="00BD4C5A" w:rsidRPr="00181EC1">
        <w:rPr>
          <w:rFonts w:eastAsia="Times New Roman"/>
        </w:rPr>
        <w:t>$</w:t>
      </w:r>
      <w:r w:rsidR="002D4576">
        <w:rPr>
          <w:rFonts w:eastAsia="Times New Roman"/>
        </w:rPr>
        <w:t>46</w:t>
      </w:r>
      <w:r w:rsidR="002D4576" w:rsidRPr="00181EC1">
        <w:rPr>
          <w:rFonts w:eastAsia="Times New Roman"/>
        </w:rPr>
        <w:t xml:space="preserve"> </w:t>
      </w:r>
      <w:r w:rsidR="00BD4C5A" w:rsidRPr="00181EC1">
        <w:rPr>
          <w:rFonts w:eastAsia="Times New Roman"/>
        </w:rPr>
        <w:t xml:space="preserve">today. </w:t>
      </w:r>
      <w:r w:rsidR="001B60ED">
        <w:t>In the 1992 SCOA survey, the incentive value equaled $25. Adjusted for inflation, $25 in 1992 has a real dollar value of close to $</w:t>
      </w:r>
      <w:r w:rsidR="002D4576">
        <w:t xml:space="preserve">45.54 </w:t>
      </w:r>
      <w:r w:rsidR="001B60ED">
        <w:t>in 2019. For the 1992 poll, the household response rate was in line with industry standards for the time and the project was completed within the contract timeframe. Polling methods have changed a lot since 1992 and in-home face-to-face polling is far more challenging and response rates much lower. Respondents need to feel that they are being compensated in an equitable way for their time, attention and for opening up their homes to researchers.</w:t>
      </w:r>
      <w:r w:rsidR="002D4576">
        <w:t xml:space="preserve"> Inflation is one factor to consider in determining equitable compensation.</w:t>
      </w:r>
    </w:p>
    <w:p w:rsidR="008A7976" w:rsidRPr="00181EC1" w:rsidRDefault="008A7976" w:rsidP="00181EC1">
      <w:pPr>
        <w:rPr>
          <w:rFonts w:eastAsia="Times New Roman"/>
        </w:rPr>
      </w:pPr>
    </w:p>
    <w:p w:rsidR="001B60ED" w:rsidRDefault="001B60ED" w:rsidP="001B60ED">
      <w:pPr>
        <w:rPr>
          <w:rFonts w:eastAsia="Times New Roman"/>
        </w:rPr>
      </w:pPr>
    </w:p>
    <w:p w:rsidR="008A7976" w:rsidRPr="001B60ED" w:rsidRDefault="00D24EC1" w:rsidP="001B60ED">
      <w:pPr>
        <w:pStyle w:val="ListParagraph"/>
        <w:numPr>
          <w:ilvl w:val="0"/>
          <w:numId w:val="43"/>
        </w:numPr>
        <w:rPr>
          <w:rFonts w:eastAsia="Times New Roman"/>
        </w:rPr>
      </w:pPr>
      <w:r>
        <w:rPr>
          <w:rFonts w:eastAsia="Times New Roman"/>
        </w:rPr>
        <w:t>A</w:t>
      </w:r>
      <w:r w:rsidR="00526010">
        <w:rPr>
          <w:rFonts w:eastAsia="Times New Roman"/>
        </w:rPr>
        <w:t xml:space="preserve">mericans are Increasing Concerned About </w:t>
      </w:r>
      <w:r>
        <w:rPr>
          <w:rFonts w:eastAsia="Times New Roman"/>
        </w:rPr>
        <w:t>Personal Privacy and Social Trust</w:t>
      </w:r>
      <w:r w:rsidR="005C51ED">
        <w:rPr>
          <w:rFonts w:eastAsia="Times New Roman"/>
        </w:rPr>
        <w:t>,</w:t>
      </w:r>
      <w:r w:rsidR="00421DD3">
        <w:rPr>
          <w:rFonts w:eastAsia="Times New Roman"/>
        </w:rPr>
        <w:t xml:space="preserve"> and </w:t>
      </w:r>
      <w:r w:rsidR="005C51ED">
        <w:rPr>
          <w:rFonts w:eastAsia="Times New Roman"/>
        </w:rPr>
        <w:t>Require</w:t>
      </w:r>
      <w:r w:rsidR="00421DD3">
        <w:rPr>
          <w:rFonts w:eastAsia="Times New Roman"/>
        </w:rPr>
        <w:t xml:space="preserve"> </w:t>
      </w:r>
      <w:r w:rsidR="005C51ED">
        <w:rPr>
          <w:rFonts w:eastAsia="Times New Roman"/>
        </w:rPr>
        <w:t xml:space="preserve">Greater Confidence and Motivation to Participate in In-Home Surveys </w:t>
      </w:r>
      <w:r>
        <w:rPr>
          <w:rFonts w:eastAsia="Times New Roman"/>
        </w:rPr>
        <w:t xml:space="preserve"> </w:t>
      </w:r>
    </w:p>
    <w:p w:rsidR="001B60ED" w:rsidRDefault="001B60ED" w:rsidP="004B677A">
      <w:pPr>
        <w:rPr>
          <w:rFonts w:eastAsia="Times New Roman"/>
        </w:rPr>
      </w:pPr>
    </w:p>
    <w:p w:rsidR="005638B6" w:rsidRDefault="00136BC3" w:rsidP="004B677A">
      <w:pPr>
        <w:rPr>
          <w:rFonts w:eastAsia="Times New Roman"/>
        </w:rPr>
      </w:pPr>
      <w:r>
        <w:rPr>
          <w:rFonts w:eastAsia="Times New Roman"/>
        </w:rPr>
        <w:lastRenderedPageBreak/>
        <w:t xml:space="preserve">The inflation adjusted dollar value is one of several factors that may be impacting response rates.  </w:t>
      </w:r>
      <w:r w:rsidR="002F7163">
        <w:rPr>
          <w:rFonts w:eastAsia="Times New Roman"/>
        </w:rPr>
        <w:t xml:space="preserve">Public attitudes on personal privacy and social trust have </w:t>
      </w:r>
      <w:r w:rsidR="00114B05">
        <w:rPr>
          <w:rFonts w:eastAsia="Times New Roman"/>
        </w:rPr>
        <w:t xml:space="preserve">also </w:t>
      </w:r>
      <w:r w:rsidR="002F7163">
        <w:rPr>
          <w:rFonts w:eastAsia="Times New Roman"/>
        </w:rPr>
        <w:t>changed dramatically since the 1990s</w:t>
      </w:r>
      <w:r w:rsidR="00512958">
        <w:rPr>
          <w:rFonts w:eastAsia="Times New Roman"/>
        </w:rPr>
        <w:t>,</w:t>
      </w:r>
      <w:r w:rsidR="00902C17">
        <w:rPr>
          <w:rFonts w:eastAsia="Times New Roman"/>
        </w:rPr>
        <w:t xml:space="preserve"> and </w:t>
      </w:r>
      <w:r w:rsidR="00512958">
        <w:rPr>
          <w:rFonts w:eastAsia="Times New Roman"/>
        </w:rPr>
        <w:t xml:space="preserve">in survey research, </w:t>
      </w:r>
      <w:r w:rsidR="00902C17">
        <w:rPr>
          <w:rFonts w:eastAsia="Times New Roman"/>
        </w:rPr>
        <w:t xml:space="preserve">this impacts </w:t>
      </w:r>
      <w:r w:rsidR="009A22CE">
        <w:rPr>
          <w:rFonts w:eastAsia="Times New Roman"/>
        </w:rPr>
        <w:t xml:space="preserve">the willingness </w:t>
      </w:r>
      <w:r w:rsidR="00512958">
        <w:rPr>
          <w:rFonts w:eastAsia="Times New Roman"/>
        </w:rPr>
        <w:t xml:space="preserve">of potential participants </w:t>
      </w:r>
      <w:r w:rsidR="009A22CE">
        <w:rPr>
          <w:rFonts w:eastAsia="Times New Roman"/>
        </w:rPr>
        <w:t xml:space="preserve">to accept researchers into </w:t>
      </w:r>
      <w:r w:rsidR="00512958">
        <w:rPr>
          <w:rFonts w:eastAsia="Times New Roman"/>
        </w:rPr>
        <w:t>their</w:t>
      </w:r>
      <w:r w:rsidR="00D5758B">
        <w:rPr>
          <w:rFonts w:eastAsia="Times New Roman"/>
        </w:rPr>
        <w:t xml:space="preserve"> </w:t>
      </w:r>
      <w:r w:rsidR="009A22CE">
        <w:rPr>
          <w:rFonts w:eastAsia="Times New Roman"/>
        </w:rPr>
        <w:t xml:space="preserve">homes </w:t>
      </w:r>
      <w:r w:rsidR="00D5758B">
        <w:rPr>
          <w:rFonts w:eastAsia="Times New Roman"/>
        </w:rPr>
        <w:t xml:space="preserve">no matter how </w:t>
      </w:r>
      <w:r w:rsidR="005F2AB5">
        <w:rPr>
          <w:rFonts w:eastAsia="Times New Roman"/>
        </w:rPr>
        <w:t>societally</w:t>
      </w:r>
      <w:r w:rsidR="00E170BB">
        <w:rPr>
          <w:rFonts w:eastAsia="Times New Roman"/>
        </w:rPr>
        <w:t xml:space="preserve"> </w:t>
      </w:r>
      <w:r w:rsidR="005F2AB5">
        <w:rPr>
          <w:rFonts w:eastAsia="Times New Roman"/>
        </w:rPr>
        <w:t xml:space="preserve">beneficial the </w:t>
      </w:r>
      <w:r w:rsidR="00512958">
        <w:rPr>
          <w:rFonts w:eastAsia="Times New Roman"/>
        </w:rPr>
        <w:t xml:space="preserve">research </w:t>
      </w:r>
      <w:r w:rsidR="005F2AB5">
        <w:rPr>
          <w:rFonts w:eastAsia="Times New Roman"/>
        </w:rPr>
        <w:t xml:space="preserve">goals may be. </w:t>
      </w:r>
      <w:r w:rsidR="003B126A">
        <w:rPr>
          <w:rFonts w:eastAsia="Times New Roman"/>
        </w:rPr>
        <w:t xml:space="preserve">The General Social Survey </w:t>
      </w:r>
      <w:r w:rsidR="00B8560D">
        <w:rPr>
          <w:rFonts w:eastAsia="Times New Roman"/>
        </w:rPr>
        <w:t xml:space="preserve">and other public polls have found </w:t>
      </w:r>
      <w:r w:rsidR="00BA47D9">
        <w:rPr>
          <w:rFonts w:eastAsia="Times New Roman"/>
        </w:rPr>
        <w:t xml:space="preserve">a steady decline in social trust and </w:t>
      </w:r>
      <w:r w:rsidR="000E6F87">
        <w:rPr>
          <w:rFonts w:eastAsia="Times New Roman"/>
        </w:rPr>
        <w:t xml:space="preserve">a corresponding </w:t>
      </w:r>
      <w:r w:rsidR="00BA47D9">
        <w:rPr>
          <w:rFonts w:eastAsia="Times New Roman"/>
        </w:rPr>
        <w:t xml:space="preserve">increase </w:t>
      </w:r>
      <w:r w:rsidR="000E6F87">
        <w:rPr>
          <w:rFonts w:eastAsia="Times New Roman"/>
        </w:rPr>
        <w:t xml:space="preserve">in </w:t>
      </w:r>
      <w:r w:rsidR="00BA47D9">
        <w:rPr>
          <w:rFonts w:eastAsia="Times New Roman"/>
        </w:rPr>
        <w:t xml:space="preserve">anxieties about privacy </w:t>
      </w:r>
      <w:r w:rsidR="00F46139">
        <w:rPr>
          <w:rFonts w:eastAsia="Times New Roman"/>
        </w:rPr>
        <w:t>in the last 25+ years</w:t>
      </w:r>
      <w:r w:rsidR="00BA47D9">
        <w:rPr>
          <w:rFonts w:eastAsia="Times New Roman"/>
        </w:rPr>
        <w:t>.</w:t>
      </w:r>
      <w:r w:rsidR="005F2AB5">
        <w:rPr>
          <w:rFonts w:eastAsia="Times New Roman"/>
        </w:rPr>
        <w:t xml:space="preserve"> </w:t>
      </w:r>
      <w:r w:rsidR="00165302">
        <w:rPr>
          <w:rFonts w:eastAsia="Times New Roman"/>
        </w:rPr>
        <w:t>Building</w:t>
      </w:r>
      <w:r w:rsidR="00F33442">
        <w:rPr>
          <w:rFonts w:eastAsia="Times New Roman"/>
        </w:rPr>
        <w:t xml:space="preserve"> trust</w:t>
      </w:r>
      <w:r w:rsidR="000906D0">
        <w:rPr>
          <w:rFonts w:eastAsia="Times New Roman"/>
        </w:rPr>
        <w:t xml:space="preserve">, </w:t>
      </w:r>
      <w:r w:rsidR="00F33442">
        <w:rPr>
          <w:rFonts w:eastAsia="Times New Roman"/>
        </w:rPr>
        <w:t xml:space="preserve">confidence </w:t>
      </w:r>
      <w:r w:rsidR="000906D0">
        <w:rPr>
          <w:rFonts w:eastAsia="Times New Roman"/>
        </w:rPr>
        <w:t>and easing anxieties about</w:t>
      </w:r>
      <w:r w:rsidR="00437F0C">
        <w:rPr>
          <w:rFonts w:eastAsia="Times New Roman"/>
        </w:rPr>
        <w:t xml:space="preserve"> </w:t>
      </w:r>
      <w:r w:rsidR="000906D0">
        <w:rPr>
          <w:rFonts w:eastAsia="Times New Roman"/>
        </w:rPr>
        <w:t xml:space="preserve">privacy </w:t>
      </w:r>
      <w:r w:rsidR="00653F4D">
        <w:rPr>
          <w:rFonts w:eastAsia="Times New Roman"/>
        </w:rPr>
        <w:t xml:space="preserve">require effective </w:t>
      </w:r>
      <w:r w:rsidR="008241B7">
        <w:rPr>
          <w:rFonts w:eastAsia="Times New Roman"/>
        </w:rPr>
        <w:t xml:space="preserve">recruitment tools to establish the legitimacy of </w:t>
      </w:r>
      <w:r w:rsidR="00FE1AF2">
        <w:rPr>
          <w:rFonts w:eastAsia="Times New Roman"/>
        </w:rPr>
        <w:t xml:space="preserve">a government </w:t>
      </w:r>
      <w:r w:rsidR="00653F4D">
        <w:rPr>
          <w:rFonts w:eastAsia="Times New Roman"/>
        </w:rPr>
        <w:t>survey</w:t>
      </w:r>
      <w:r w:rsidR="008241B7">
        <w:rPr>
          <w:rFonts w:eastAsia="Times New Roman"/>
        </w:rPr>
        <w:t xml:space="preserve"> </w:t>
      </w:r>
      <w:r w:rsidR="00653F4D">
        <w:rPr>
          <w:rFonts w:eastAsia="Times New Roman"/>
        </w:rPr>
        <w:t xml:space="preserve">and </w:t>
      </w:r>
      <w:r w:rsidR="00792195">
        <w:rPr>
          <w:rFonts w:eastAsia="Times New Roman"/>
        </w:rPr>
        <w:t>are</w:t>
      </w:r>
      <w:r w:rsidR="00C81572">
        <w:rPr>
          <w:rFonts w:eastAsia="Times New Roman"/>
        </w:rPr>
        <w:t xml:space="preserve"> central to boosting response rate</w:t>
      </w:r>
      <w:r w:rsidR="00653F4D">
        <w:rPr>
          <w:rFonts w:eastAsia="Times New Roman"/>
        </w:rPr>
        <w:t>. Moreover,</w:t>
      </w:r>
      <w:r w:rsidR="00C81572">
        <w:rPr>
          <w:rFonts w:eastAsia="Times New Roman"/>
        </w:rPr>
        <w:t xml:space="preserve"> </w:t>
      </w:r>
      <w:r w:rsidR="00792195">
        <w:rPr>
          <w:rFonts w:eastAsia="Times New Roman"/>
        </w:rPr>
        <w:t xml:space="preserve">the </w:t>
      </w:r>
      <w:r w:rsidR="007848A4">
        <w:rPr>
          <w:rFonts w:eastAsia="Times New Roman"/>
        </w:rPr>
        <w:t>incentive to $75 above $</w:t>
      </w:r>
      <w:r w:rsidR="00245484">
        <w:rPr>
          <w:rFonts w:eastAsia="Times New Roman"/>
        </w:rPr>
        <w:t>46</w:t>
      </w:r>
      <w:r w:rsidR="007848A4">
        <w:rPr>
          <w:rFonts w:eastAsia="Times New Roman"/>
        </w:rPr>
        <w:t xml:space="preserve"> due to inflation is a reasonable </w:t>
      </w:r>
      <w:r w:rsidR="00C81572">
        <w:rPr>
          <w:rFonts w:eastAsia="Times New Roman"/>
        </w:rPr>
        <w:t>compensati</w:t>
      </w:r>
      <w:r w:rsidR="00792195">
        <w:rPr>
          <w:rFonts w:eastAsia="Times New Roman"/>
        </w:rPr>
        <w:t>on</w:t>
      </w:r>
      <w:r w:rsidR="00C81572">
        <w:rPr>
          <w:rFonts w:eastAsia="Times New Roman"/>
        </w:rPr>
        <w:t xml:space="preserve"> </w:t>
      </w:r>
      <w:r w:rsidR="00792195">
        <w:rPr>
          <w:rFonts w:eastAsia="Times New Roman"/>
        </w:rPr>
        <w:t xml:space="preserve">of </w:t>
      </w:r>
      <w:r w:rsidR="00C81572">
        <w:rPr>
          <w:rFonts w:eastAsia="Times New Roman"/>
        </w:rPr>
        <w:t>participants for their time</w:t>
      </w:r>
      <w:r w:rsidR="005638B6">
        <w:rPr>
          <w:rFonts w:eastAsia="Times New Roman"/>
        </w:rPr>
        <w:t>,</w:t>
      </w:r>
      <w:r w:rsidR="00C81572">
        <w:rPr>
          <w:rFonts w:eastAsia="Times New Roman"/>
        </w:rPr>
        <w:t xml:space="preserve"> effort and will</w:t>
      </w:r>
      <w:r w:rsidR="006B35AA">
        <w:rPr>
          <w:rFonts w:eastAsia="Times New Roman"/>
        </w:rPr>
        <w:t>ingness to allow researchers into their homes</w:t>
      </w:r>
      <w:r w:rsidR="004A383C">
        <w:rPr>
          <w:rFonts w:eastAsia="Times New Roman"/>
        </w:rPr>
        <w:t xml:space="preserve"> to </w:t>
      </w:r>
      <w:r w:rsidR="002B0D69">
        <w:rPr>
          <w:rFonts w:eastAsia="Times New Roman"/>
        </w:rPr>
        <w:t>achiev</w:t>
      </w:r>
      <w:r w:rsidR="00D6640F">
        <w:rPr>
          <w:rFonts w:eastAsia="Times New Roman"/>
        </w:rPr>
        <w:t>e</w:t>
      </w:r>
      <w:r w:rsidR="002B0D69">
        <w:rPr>
          <w:rFonts w:eastAsia="Times New Roman"/>
        </w:rPr>
        <w:t xml:space="preserve"> a </w:t>
      </w:r>
      <w:r w:rsidR="00EA45F2">
        <w:rPr>
          <w:rFonts w:eastAsia="Times New Roman"/>
        </w:rPr>
        <w:t>satisfactory</w:t>
      </w:r>
      <w:r w:rsidR="002B0D69">
        <w:rPr>
          <w:rFonts w:eastAsia="Times New Roman"/>
        </w:rPr>
        <w:t xml:space="preserve"> </w:t>
      </w:r>
      <w:r w:rsidR="004A383C">
        <w:rPr>
          <w:rFonts w:eastAsia="Times New Roman"/>
        </w:rPr>
        <w:t>response rate</w:t>
      </w:r>
      <w:r w:rsidR="006B35AA">
        <w:rPr>
          <w:rFonts w:eastAsia="Times New Roman"/>
        </w:rPr>
        <w:t>.</w:t>
      </w:r>
    </w:p>
    <w:p w:rsidR="005E2400" w:rsidRDefault="005E2400" w:rsidP="00603D0A"/>
    <w:p w:rsidR="000739BA" w:rsidRDefault="00921758" w:rsidP="00603D0A">
      <w:r>
        <w:t>4.</w:t>
      </w:r>
      <w:r>
        <w:tab/>
      </w:r>
      <w:r w:rsidR="000739BA">
        <w:t>Conclusion</w:t>
      </w:r>
      <w:r w:rsidR="00B37734">
        <w:t>s</w:t>
      </w:r>
    </w:p>
    <w:p w:rsidR="00165302" w:rsidRDefault="00165302" w:rsidP="00603D0A"/>
    <w:p w:rsidR="00603D0A" w:rsidRDefault="00450C32" w:rsidP="00603D0A">
      <w:r>
        <w:t>For these reasons,</w:t>
      </w:r>
      <w:r w:rsidRPr="784D99C2">
        <w:t xml:space="preserve"> </w:t>
      </w:r>
      <w:r w:rsidR="002F3237">
        <w:t xml:space="preserve">EurekaFacts </w:t>
      </w:r>
      <w:r w:rsidR="005E2400">
        <w:t xml:space="preserve">respectfully requests </w:t>
      </w:r>
      <w:r w:rsidR="002F3237">
        <w:t xml:space="preserve">to increase the </w:t>
      </w:r>
      <w:r w:rsidR="005C4732">
        <w:t xml:space="preserve">incentive </w:t>
      </w:r>
      <w:r w:rsidR="002F3237">
        <w:t xml:space="preserve">from $25 to </w:t>
      </w:r>
      <w:r w:rsidR="00251872">
        <w:t>$</w:t>
      </w:r>
      <w:r w:rsidR="00095209">
        <w:t>75</w:t>
      </w:r>
      <w:r w:rsidR="002F3237" w:rsidRPr="784D99C2">
        <w:t xml:space="preserve"> </w:t>
      </w:r>
      <w:r w:rsidR="005C4732">
        <w:t xml:space="preserve">that </w:t>
      </w:r>
      <w:r w:rsidR="007D0862">
        <w:t xml:space="preserve">will </w:t>
      </w:r>
      <w:r w:rsidR="002F3237">
        <w:t xml:space="preserve">match today’s </w:t>
      </w:r>
      <w:r w:rsidR="00007CE2">
        <w:t>public</w:t>
      </w:r>
      <w:r w:rsidR="005D5822">
        <w:t xml:space="preserve"> demand for</w:t>
      </w:r>
      <w:r w:rsidR="00603D0A" w:rsidRPr="784D99C2">
        <w:t xml:space="preserve"> </w:t>
      </w:r>
      <w:r w:rsidR="00007CE2">
        <w:t xml:space="preserve">an </w:t>
      </w:r>
      <w:r w:rsidR="005D5822">
        <w:t xml:space="preserve">acceptable </w:t>
      </w:r>
      <w:r w:rsidR="00007CE2">
        <w:t>exchange for their time</w:t>
      </w:r>
      <w:r w:rsidR="00951727">
        <w:t xml:space="preserve"> and </w:t>
      </w:r>
      <w:r w:rsidR="007D0862">
        <w:t xml:space="preserve">for </w:t>
      </w:r>
      <w:r w:rsidR="00101A5B">
        <w:t xml:space="preserve">their </w:t>
      </w:r>
      <w:r w:rsidR="000C783D">
        <w:t>openness to relinquish some of their privacy</w:t>
      </w:r>
      <w:r w:rsidR="002F3237">
        <w:t>.  This increase in incentive would be implemented for a 3</w:t>
      </w:r>
      <w:r w:rsidR="1FAA4530" w:rsidRPr="784D99C2">
        <w:t>-</w:t>
      </w:r>
      <w:r w:rsidR="002F3237">
        <w:t xml:space="preserve">month period </w:t>
      </w:r>
      <w:r w:rsidR="003B708C">
        <w:t xml:space="preserve">to </w:t>
      </w:r>
      <w:r w:rsidR="004E4DC3">
        <w:t>determine if it will sufficiently improve the cooperation rate</w:t>
      </w:r>
      <w:r w:rsidR="003B708C" w:rsidRPr="784D99C2">
        <w:t xml:space="preserve"> </w:t>
      </w:r>
      <w:r w:rsidR="004B75DE">
        <w:t xml:space="preserve">to </w:t>
      </w:r>
      <w:r w:rsidR="00603D0A">
        <w:t xml:space="preserve">meet </w:t>
      </w:r>
      <w:r w:rsidR="004B75DE">
        <w:t>the objectives of the survey</w:t>
      </w:r>
      <w:r w:rsidR="007D6339">
        <w:t xml:space="preserve"> within the established timeframe</w:t>
      </w:r>
      <w:r w:rsidR="002F3237">
        <w:t xml:space="preserve">.  At the end of the 3-months, </w:t>
      </w:r>
      <w:r w:rsidR="004E4DC3">
        <w:t>the cooperation rate will be analyzed</w:t>
      </w:r>
      <w:r w:rsidR="784D99C2">
        <w:t>,</w:t>
      </w:r>
      <w:r w:rsidR="002F3237" w:rsidRPr="784D99C2">
        <w:t xml:space="preserve"> </w:t>
      </w:r>
      <w:r w:rsidR="004E4DC3">
        <w:t xml:space="preserve">and a </w:t>
      </w:r>
      <w:r w:rsidR="002F3237">
        <w:t>determin</w:t>
      </w:r>
      <w:r w:rsidR="004E4DC3">
        <w:t>ation</w:t>
      </w:r>
      <w:r w:rsidR="004D3655">
        <w:t xml:space="preserve"> will be made</w:t>
      </w:r>
      <w:r w:rsidR="002F3237">
        <w:t xml:space="preserve"> to either continue with the $</w:t>
      </w:r>
      <w:r w:rsidR="00095209">
        <w:t>75</w:t>
      </w:r>
      <w:r w:rsidR="00095209" w:rsidRPr="784D99C2">
        <w:t xml:space="preserve"> </w:t>
      </w:r>
      <w:r w:rsidR="002F3237">
        <w:t>incentive or explore other options to increase the response rate.</w:t>
      </w:r>
      <w:r w:rsidR="00603D0A" w:rsidRPr="784D99C2">
        <w:t xml:space="preserve"> </w:t>
      </w:r>
    </w:p>
    <w:p w:rsidR="00603D0A" w:rsidRDefault="00603D0A" w:rsidP="00D96890">
      <w:pPr>
        <w:ind w:left="360"/>
        <w:rPr>
          <w:rFonts w:eastAsia="Times New Roman"/>
        </w:rPr>
      </w:pPr>
    </w:p>
    <w:p w:rsidR="00DC2E9C" w:rsidRPr="006E7249" w:rsidRDefault="00DC2E9C" w:rsidP="00CC706F">
      <w:pPr>
        <w:rPr>
          <w:rFonts w:cs="Times New Roman"/>
        </w:rPr>
      </w:pPr>
    </w:p>
    <w:sectPr w:rsidR="00DC2E9C" w:rsidRPr="006E7249" w:rsidSect="004B1A6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7AD" w:rsidRDefault="00B117AD" w:rsidP="000263C3">
      <w:r>
        <w:separator/>
      </w:r>
    </w:p>
  </w:endnote>
  <w:endnote w:type="continuationSeparator" w:id="0">
    <w:p w:rsidR="00B117AD" w:rsidRDefault="00B117AD" w:rsidP="000263C3">
      <w:r>
        <w:continuationSeparator/>
      </w:r>
    </w:p>
  </w:endnote>
  <w:endnote w:type="continuationNotice" w:id="1">
    <w:p w:rsidR="00B117AD" w:rsidRDefault="00B11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103152"/>
      <w:docPartObj>
        <w:docPartGallery w:val="Page Numbers (Bottom of Page)"/>
        <w:docPartUnique/>
      </w:docPartObj>
    </w:sdtPr>
    <w:sdtEndPr>
      <w:rPr>
        <w:noProof/>
      </w:rPr>
    </w:sdtEndPr>
    <w:sdtContent>
      <w:p w:rsidR="009513EC" w:rsidRDefault="009513EC" w:rsidP="009060B2">
        <w:pPr>
          <w:pStyle w:val="Footer"/>
          <w:jc w:val="right"/>
        </w:pPr>
        <w:r>
          <w:fldChar w:fldCharType="begin"/>
        </w:r>
        <w:r>
          <w:instrText xml:space="preserve"> PAGE   \* MERGEFORMAT </w:instrText>
        </w:r>
        <w:r>
          <w:fldChar w:fldCharType="separate"/>
        </w:r>
        <w:r w:rsidR="00D64CB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7AD" w:rsidRDefault="00B117AD" w:rsidP="000263C3">
      <w:r>
        <w:separator/>
      </w:r>
    </w:p>
  </w:footnote>
  <w:footnote w:type="continuationSeparator" w:id="0">
    <w:p w:rsidR="00B117AD" w:rsidRDefault="00B117AD" w:rsidP="000263C3">
      <w:r>
        <w:continuationSeparator/>
      </w:r>
    </w:p>
  </w:footnote>
  <w:footnote w:type="continuationNotice" w:id="1">
    <w:p w:rsidR="00B117AD" w:rsidRDefault="00B117AD"/>
  </w:footnote>
  <w:footnote w:id="2">
    <w:p w:rsidR="00BA76CC" w:rsidRPr="00BA76CC" w:rsidRDefault="00BA76CC">
      <w:pPr>
        <w:pStyle w:val="FootnoteText"/>
        <w:rPr>
          <w:rFonts w:ascii="ArialMT" w:hAnsi="ArialMT" w:cs="ArialMT"/>
          <w:sz w:val="18"/>
          <w:szCs w:val="18"/>
        </w:rPr>
      </w:pPr>
      <w:r>
        <w:rPr>
          <w:rStyle w:val="FootnoteReference"/>
        </w:rPr>
        <w:footnoteRef/>
      </w:r>
      <w:r>
        <w:t xml:space="preserve"> </w:t>
      </w:r>
      <w:r w:rsidRPr="00BA76CC">
        <w:rPr>
          <w:rFonts w:ascii="ArialMT" w:hAnsi="ArialMT" w:cs="ArialMT"/>
          <w:sz w:val="18"/>
          <w:szCs w:val="18"/>
        </w:rPr>
        <w:t>OMB CONTROL NUMBER: 3041-0180</w:t>
      </w:r>
    </w:p>
    <w:p w:rsidR="00BA76CC" w:rsidRDefault="00BA76CC">
      <w:pPr>
        <w:pStyle w:val="FootnoteText"/>
      </w:pPr>
      <w:r w:rsidRPr="00BA76CC">
        <w:rPr>
          <w:rFonts w:ascii="ArialMT" w:hAnsi="ArialMT" w:cs="ArialMT"/>
          <w:sz w:val="18"/>
          <w:szCs w:val="18"/>
        </w:rPr>
        <w:t>ICR REFERENCE NUMBER: 201806-3041-002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EC" w:rsidRDefault="009513EC">
    <w:pPr>
      <w:pStyle w:val="Header"/>
    </w:pPr>
    <w:r>
      <w:rPr>
        <w:noProof/>
      </w:rPr>
      <w:drawing>
        <wp:inline distT="0" distB="0" distL="0" distR="0" wp14:anchorId="69CA00B0" wp14:editId="05896145">
          <wp:extent cx="59436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 horz header ba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6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580"/>
    <w:multiLevelType w:val="hybridMultilevel"/>
    <w:tmpl w:val="61EADB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821DA"/>
    <w:multiLevelType w:val="hybridMultilevel"/>
    <w:tmpl w:val="16E0059A"/>
    <w:lvl w:ilvl="0" w:tplc="CF20A5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371241A"/>
    <w:multiLevelType w:val="hybridMultilevel"/>
    <w:tmpl w:val="725EE7F0"/>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115F"/>
    <w:multiLevelType w:val="hybridMultilevel"/>
    <w:tmpl w:val="1A18749C"/>
    <w:lvl w:ilvl="0" w:tplc="EE54C354">
      <w:start w:val="1"/>
      <w:numFmt w:val="lowerLetter"/>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4">
    <w:nsid w:val="091F2C78"/>
    <w:multiLevelType w:val="hybridMultilevel"/>
    <w:tmpl w:val="3A6251DC"/>
    <w:lvl w:ilvl="0" w:tplc="47F28448">
      <w:start w:val="3"/>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85B33"/>
    <w:multiLevelType w:val="hybridMultilevel"/>
    <w:tmpl w:val="AE627466"/>
    <w:lvl w:ilvl="0" w:tplc="53BCE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A68CB"/>
    <w:multiLevelType w:val="hybridMultilevel"/>
    <w:tmpl w:val="673E3F82"/>
    <w:lvl w:ilvl="0" w:tplc="942E3B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71B16DA"/>
    <w:multiLevelType w:val="hybridMultilevel"/>
    <w:tmpl w:val="C9520D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D0A38E3"/>
    <w:multiLevelType w:val="hybridMultilevel"/>
    <w:tmpl w:val="A7585240"/>
    <w:lvl w:ilvl="0" w:tplc="FA901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9664B"/>
    <w:multiLevelType w:val="hybridMultilevel"/>
    <w:tmpl w:val="A922E698"/>
    <w:lvl w:ilvl="0" w:tplc="7202412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78A06AB"/>
    <w:multiLevelType w:val="hybridMultilevel"/>
    <w:tmpl w:val="C55254EE"/>
    <w:lvl w:ilvl="0" w:tplc="898682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0B37759"/>
    <w:multiLevelType w:val="hybridMultilevel"/>
    <w:tmpl w:val="72A2144C"/>
    <w:lvl w:ilvl="0" w:tplc="80E08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05ECD"/>
    <w:multiLevelType w:val="hybridMultilevel"/>
    <w:tmpl w:val="B6208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D1558E"/>
    <w:multiLevelType w:val="hybridMultilevel"/>
    <w:tmpl w:val="D318D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31CFC"/>
    <w:multiLevelType w:val="hybridMultilevel"/>
    <w:tmpl w:val="3524FF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0D66C4"/>
    <w:multiLevelType w:val="hybridMultilevel"/>
    <w:tmpl w:val="7AE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10CCB"/>
    <w:multiLevelType w:val="hybridMultilevel"/>
    <w:tmpl w:val="B414F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9C59EC"/>
    <w:multiLevelType w:val="hybridMultilevel"/>
    <w:tmpl w:val="B6208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67700"/>
    <w:multiLevelType w:val="hybridMultilevel"/>
    <w:tmpl w:val="36E2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F820B7"/>
    <w:multiLevelType w:val="hybridMultilevel"/>
    <w:tmpl w:val="969A41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D259D"/>
    <w:multiLevelType w:val="hybridMultilevel"/>
    <w:tmpl w:val="3524FF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B759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9C848F9"/>
    <w:multiLevelType w:val="hybridMultilevel"/>
    <w:tmpl w:val="778E1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285A1D"/>
    <w:multiLevelType w:val="hybridMultilevel"/>
    <w:tmpl w:val="3FBA1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5E40FF"/>
    <w:multiLevelType w:val="hybridMultilevel"/>
    <w:tmpl w:val="6D223708"/>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A55925"/>
    <w:multiLevelType w:val="hybridMultilevel"/>
    <w:tmpl w:val="3F60A624"/>
    <w:lvl w:ilvl="0" w:tplc="DEB418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6901285"/>
    <w:multiLevelType w:val="hybridMultilevel"/>
    <w:tmpl w:val="4FD649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BB5F33"/>
    <w:multiLevelType w:val="hybridMultilevel"/>
    <w:tmpl w:val="C5A03A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1B40CD"/>
    <w:multiLevelType w:val="hybridMultilevel"/>
    <w:tmpl w:val="1A18749C"/>
    <w:lvl w:ilvl="0" w:tplc="EE54C354">
      <w:start w:val="1"/>
      <w:numFmt w:val="lowerLetter"/>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29">
    <w:nsid w:val="58201B16"/>
    <w:multiLevelType w:val="hybridMultilevel"/>
    <w:tmpl w:val="54D6F990"/>
    <w:lvl w:ilvl="0" w:tplc="E25091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6D4F15"/>
    <w:multiLevelType w:val="hybridMultilevel"/>
    <w:tmpl w:val="758875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5226C7"/>
    <w:multiLevelType w:val="hybridMultilevel"/>
    <w:tmpl w:val="C422F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04636"/>
    <w:multiLevelType w:val="hybridMultilevel"/>
    <w:tmpl w:val="97D2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D31CF4"/>
    <w:multiLevelType w:val="hybridMultilevel"/>
    <w:tmpl w:val="D14CFBE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4B6FFD"/>
    <w:multiLevelType w:val="hybridMultilevel"/>
    <w:tmpl w:val="24624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6CC80715"/>
    <w:multiLevelType w:val="hybridMultilevel"/>
    <w:tmpl w:val="4FD649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D00FCA"/>
    <w:multiLevelType w:val="hybridMultilevel"/>
    <w:tmpl w:val="D38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F86925"/>
    <w:multiLevelType w:val="hybridMultilevel"/>
    <w:tmpl w:val="CFA0C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2C0332"/>
    <w:multiLevelType w:val="hybridMultilevel"/>
    <w:tmpl w:val="1A18749C"/>
    <w:lvl w:ilvl="0" w:tplc="EE54C354">
      <w:start w:val="1"/>
      <w:numFmt w:val="lowerLetter"/>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39">
    <w:nsid w:val="78745E9B"/>
    <w:multiLevelType w:val="hybridMultilevel"/>
    <w:tmpl w:val="6DFCD094"/>
    <w:lvl w:ilvl="0" w:tplc="9A36AC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92F6177"/>
    <w:multiLevelType w:val="hybridMultilevel"/>
    <w:tmpl w:val="D01EB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C830B7"/>
    <w:multiLevelType w:val="hybridMultilevel"/>
    <w:tmpl w:val="B6208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BA77DB"/>
    <w:multiLevelType w:val="hybridMultilevel"/>
    <w:tmpl w:val="AE627466"/>
    <w:lvl w:ilvl="0" w:tplc="53BCE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967654"/>
    <w:multiLevelType w:val="hybridMultilevel"/>
    <w:tmpl w:val="82F43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BCA50D8"/>
    <w:multiLevelType w:val="hybridMultilevel"/>
    <w:tmpl w:val="E67E2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4"/>
  </w:num>
  <w:num w:numId="3">
    <w:abstractNumId w:val="23"/>
  </w:num>
  <w:num w:numId="4">
    <w:abstractNumId w:val="16"/>
  </w:num>
  <w:num w:numId="5">
    <w:abstractNumId w:val="37"/>
  </w:num>
  <w:num w:numId="6">
    <w:abstractNumId w:val="32"/>
  </w:num>
  <w:num w:numId="7">
    <w:abstractNumId w:val="18"/>
  </w:num>
  <w:num w:numId="8">
    <w:abstractNumId w:val="44"/>
  </w:num>
  <w:num w:numId="9">
    <w:abstractNumId w:val="33"/>
  </w:num>
  <w:num w:numId="10">
    <w:abstractNumId w:val="11"/>
  </w:num>
  <w:num w:numId="11">
    <w:abstractNumId w:val="3"/>
  </w:num>
  <w:num w:numId="12">
    <w:abstractNumId w:val="12"/>
  </w:num>
  <w:num w:numId="13">
    <w:abstractNumId w:val="42"/>
  </w:num>
  <w:num w:numId="14">
    <w:abstractNumId w:val="38"/>
  </w:num>
  <w:num w:numId="15">
    <w:abstractNumId w:val="17"/>
  </w:num>
  <w:num w:numId="16">
    <w:abstractNumId w:val="5"/>
  </w:num>
  <w:num w:numId="17">
    <w:abstractNumId w:val="28"/>
  </w:num>
  <w:num w:numId="18">
    <w:abstractNumId w:val="41"/>
  </w:num>
  <w:num w:numId="19">
    <w:abstractNumId w:val="21"/>
  </w:num>
  <w:num w:numId="20">
    <w:abstractNumId w:val="20"/>
  </w:num>
  <w:num w:numId="21">
    <w:abstractNumId w:val="36"/>
  </w:num>
  <w:num w:numId="22">
    <w:abstractNumId w:val="19"/>
  </w:num>
  <w:num w:numId="23">
    <w:abstractNumId w:val="40"/>
  </w:num>
  <w:num w:numId="24">
    <w:abstractNumId w:val="13"/>
  </w:num>
  <w:num w:numId="25">
    <w:abstractNumId w:val="8"/>
  </w:num>
  <w:num w:numId="26">
    <w:abstractNumId w:val="22"/>
  </w:num>
  <w:num w:numId="27">
    <w:abstractNumId w:val="15"/>
  </w:num>
  <w:num w:numId="28">
    <w:abstractNumId w:val="4"/>
  </w:num>
  <w:num w:numId="29">
    <w:abstractNumId w:val="14"/>
  </w:num>
  <w:num w:numId="30">
    <w:abstractNumId w:val="35"/>
  </w:num>
  <w:num w:numId="31">
    <w:abstractNumId w:val="26"/>
  </w:num>
  <w:num w:numId="32">
    <w:abstractNumId w:val="27"/>
  </w:num>
  <w:num w:numId="33">
    <w:abstractNumId w:val="24"/>
  </w:num>
  <w:num w:numId="34">
    <w:abstractNumId w:val="2"/>
  </w:num>
  <w:num w:numId="35">
    <w:abstractNumId w:val="7"/>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
  </w:num>
  <w:num w:numId="45">
    <w:abstractNumId w:val="0"/>
  </w:num>
  <w:num w:numId="46">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07"/>
    <w:rsid w:val="00003F06"/>
    <w:rsid w:val="000076D2"/>
    <w:rsid w:val="00007CE2"/>
    <w:rsid w:val="00023769"/>
    <w:rsid w:val="00025A5B"/>
    <w:rsid w:val="000263C3"/>
    <w:rsid w:val="00030CCD"/>
    <w:rsid w:val="00035CA2"/>
    <w:rsid w:val="00043143"/>
    <w:rsid w:val="000448CA"/>
    <w:rsid w:val="000472A6"/>
    <w:rsid w:val="000552C9"/>
    <w:rsid w:val="00062B07"/>
    <w:rsid w:val="000670AC"/>
    <w:rsid w:val="00071D82"/>
    <w:rsid w:val="000739BA"/>
    <w:rsid w:val="00080590"/>
    <w:rsid w:val="000906D0"/>
    <w:rsid w:val="00093E73"/>
    <w:rsid w:val="00095209"/>
    <w:rsid w:val="000C0CDE"/>
    <w:rsid w:val="000C2558"/>
    <w:rsid w:val="000C711D"/>
    <w:rsid w:val="000C783D"/>
    <w:rsid w:val="000E3F82"/>
    <w:rsid w:val="000E6F87"/>
    <w:rsid w:val="000F0BF6"/>
    <w:rsid w:val="000F0F66"/>
    <w:rsid w:val="000F2237"/>
    <w:rsid w:val="000F2808"/>
    <w:rsid w:val="000F494C"/>
    <w:rsid w:val="000F684B"/>
    <w:rsid w:val="00101A5B"/>
    <w:rsid w:val="001035AA"/>
    <w:rsid w:val="001046F3"/>
    <w:rsid w:val="00106564"/>
    <w:rsid w:val="00113207"/>
    <w:rsid w:val="00114B05"/>
    <w:rsid w:val="00120569"/>
    <w:rsid w:val="00125777"/>
    <w:rsid w:val="00133441"/>
    <w:rsid w:val="00136BC3"/>
    <w:rsid w:val="00142FA6"/>
    <w:rsid w:val="00155DE3"/>
    <w:rsid w:val="00165302"/>
    <w:rsid w:val="0017034D"/>
    <w:rsid w:val="00175E86"/>
    <w:rsid w:val="001816F4"/>
    <w:rsid w:val="00181EC1"/>
    <w:rsid w:val="001854AE"/>
    <w:rsid w:val="001903E7"/>
    <w:rsid w:val="00190888"/>
    <w:rsid w:val="001918F9"/>
    <w:rsid w:val="00195CBB"/>
    <w:rsid w:val="00196900"/>
    <w:rsid w:val="001A3588"/>
    <w:rsid w:val="001A6486"/>
    <w:rsid w:val="001A7A90"/>
    <w:rsid w:val="001B06EB"/>
    <w:rsid w:val="001B60ED"/>
    <w:rsid w:val="001B637A"/>
    <w:rsid w:val="001C1CFB"/>
    <w:rsid w:val="001D36A8"/>
    <w:rsid w:val="001D7798"/>
    <w:rsid w:val="001E1790"/>
    <w:rsid w:val="001E24EF"/>
    <w:rsid w:val="001E58D3"/>
    <w:rsid w:val="001E66C1"/>
    <w:rsid w:val="001E7577"/>
    <w:rsid w:val="001F3979"/>
    <w:rsid w:val="00201D6A"/>
    <w:rsid w:val="00213102"/>
    <w:rsid w:val="00220C2E"/>
    <w:rsid w:val="00223279"/>
    <w:rsid w:val="00227522"/>
    <w:rsid w:val="0024341A"/>
    <w:rsid w:val="00245484"/>
    <w:rsid w:val="00247C9D"/>
    <w:rsid w:val="00251872"/>
    <w:rsid w:val="00261EE2"/>
    <w:rsid w:val="00265DB0"/>
    <w:rsid w:val="00272AEA"/>
    <w:rsid w:val="0027573B"/>
    <w:rsid w:val="00281E4E"/>
    <w:rsid w:val="00294764"/>
    <w:rsid w:val="00296663"/>
    <w:rsid w:val="002A3F25"/>
    <w:rsid w:val="002A6A32"/>
    <w:rsid w:val="002B00DD"/>
    <w:rsid w:val="002B0D69"/>
    <w:rsid w:val="002B3493"/>
    <w:rsid w:val="002B4AA5"/>
    <w:rsid w:val="002C0BA6"/>
    <w:rsid w:val="002D0908"/>
    <w:rsid w:val="002D109F"/>
    <w:rsid w:val="002D297E"/>
    <w:rsid w:val="002D4576"/>
    <w:rsid w:val="002E010E"/>
    <w:rsid w:val="002E4776"/>
    <w:rsid w:val="002F3237"/>
    <w:rsid w:val="002F5363"/>
    <w:rsid w:val="002F7163"/>
    <w:rsid w:val="00304C2E"/>
    <w:rsid w:val="00320526"/>
    <w:rsid w:val="003304CF"/>
    <w:rsid w:val="00336785"/>
    <w:rsid w:val="00345740"/>
    <w:rsid w:val="003567A4"/>
    <w:rsid w:val="00361DE9"/>
    <w:rsid w:val="00367BCE"/>
    <w:rsid w:val="00377D27"/>
    <w:rsid w:val="00385CAB"/>
    <w:rsid w:val="0039200C"/>
    <w:rsid w:val="003944BA"/>
    <w:rsid w:val="003A2272"/>
    <w:rsid w:val="003A467E"/>
    <w:rsid w:val="003A58C0"/>
    <w:rsid w:val="003B126A"/>
    <w:rsid w:val="003B1B71"/>
    <w:rsid w:val="003B708C"/>
    <w:rsid w:val="003D31CD"/>
    <w:rsid w:val="003E6C71"/>
    <w:rsid w:val="003E6E26"/>
    <w:rsid w:val="003F3354"/>
    <w:rsid w:val="003F465A"/>
    <w:rsid w:val="003F5F16"/>
    <w:rsid w:val="00400641"/>
    <w:rsid w:val="004058AD"/>
    <w:rsid w:val="00406A54"/>
    <w:rsid w:val="00411456"/>
    <w:rsid w:val="00421430"/>
    <w:rsid w:val="00421666"/>
    <w:rsid w:val="00421DD3"/>
    <w:rsid w:val="00430D4A"/>
    <w:rsid w:val="00435C44"/>
    <w:rsid w:val="00437F0C"/>
    <w:rsid w:val="00441889"/>
    <w:rsid w:val="004418B2"/>
    <w:rsid w:val="004442BF"/>
    <w:rsid w:val="00450C32"/>
    <w:rsid w:val="004556BB"/>
    <w:rsid w:val="00465B95"/>
    <w:rsid w:val="00484FC9"/>
    <w:rsid w:val="0048710F"/>
    <w:rsid w:val="004946BA"/>
    <w:rsid w:val="004950E7"/>
    <w:rsid w:val="00497556"/>
    <w:rsid w:val="004A101E"/>
    <w:rsid w:val="004A3758"/>
    <w:rsid w:val="004A383C"/>
    <w:rsid w:val="004A3CD7"/>
    <w:rsid w:val="004A79EC"/>
    <w:rsid w:val="004B1A6B"/>
    <w:rsid w:val="004B5277"/>
    <w:rsid w:val="004B677A"/>
    <w:rsid w:val="004B75DE"/>
    <w:rsid w:val="004D3458"/>
    <w:rsid w:val="004D3655"/>
    <w:rsid w:val="004D46E1"/>
    <w:rsid w:val="004D53A1"/>
    <w:rsid w:val="004E1A07"/>
    <w:rsid w:val="004E2B92"/>
    <w:rsid w:val="004E4DC3"/>
    <w:rsid w:val="004E557B"/>
    <w:rsid w:val="004F0EB2"/>
    <w:rsid w:val="004F5134"/>
    <w:rsid w:val="004F7B44"/>
    <w:rsid w:val="00503556"/>
    <w:rsid w:val="0050356C"/>
    <w:rsid w:val="005056BE"/>
    <w:rsid w:val="00507AF4"/>
    <w:rsid w:val="00512958"/>
    <w:rsid w:val="00514017"/>
    <w:rsid w:val="005150E4"/>
    <w:rsid w:val="0052101F"/>
    <w:rsid w:val="00524502"/>
    <w:rsid w:val="00526010"/>
    <w:rsid w:val="0055015A"/>
    <w:rsid w:val="00550A76"/>
    <w:rsid w:val="005576B7"/>
    <w:rsid w:val="00563052"/>
    <w:rsid w:val="005638B6"/>
    <w:rsid w:val="0056796F"/>
    <w:rsid w:val="00570D4E"/>
    <w:rsid w:val="00571EE9"/>
    <w:rsid w:val="0058038D"/>
    <w:rsid w:val="0058158F"/>
    <w:rsid w:val="005859D4"/>
    <w:rsid w:val="00592B3C"/>
    <w:rsid w:val="005970FE"/>
    <w:rsid w:val="005A4D32"/>
    <w:rsid w:val="005A64FC"/>
    <w:rsid w:val="005B093B"/>
    <w:rsid w:val="005B0B6A"/>
    <w:rsid w:val="005B2F4D"/>
    <w:rsid w:val="005B3579"/>
    <w:rsid w:val="005C1347"/>
    <w:rsid w:val="005C1854"/>
    <w:rsid w:val="005C4732"/>
    <w:rsid w:val="005C51ED"/>
    <w:rsid w:val="005C7C25"/>
    <w:rsid w:val="005D5822"/>
    <w:rsid w:val="005E2400"/>
    <w:rsid w:val="005E26AB"/>
    <w:rsid w:val="005E7684"/>
    <w:rsid w:val="005F2AB5"/>
    <w:rsid w:val="006019E9"/>
    <w:rsid w:val="00603D0A"/>
    <w:rsid w:val="00612BFF"/>
    <w:rsid w:val="00615AF1"/>
    <w:rsid w:val="00616E5F"/>
    <w:rsid w:val="006201DC"/>
    <w:rsid w:val="0062048B"/>
    <w:rsid w:val="00626881"/>
    <w:rsid w:val="00627443"/>
    <w:rsid w:val="006514BF"/>
    <w:rsid w:val="00653DEA"/>
    <w:rsid w:val="00653F4D"/>
    <w:rsid w:val="00664316"/>
    <w:rsid w:val="006656B4"/>
    <w:rsid w:val="0067564C"/>
    <w:rsid w:val="00690A0F"/>
    <w:rsid w:val="006965CD"/>
    <w:rsid w:val="006A543F"/>
    <w:rsid w:val="006B043B"/>
    <w:rsid w:val="006B35AA"/>
    <w:rsid w:val="006B6259"/>
    <w:rsid w:val="006C36C8"/>
    <w:rsid w:val="006D56E6"/>
    <w:rsid w:val="006E351E"/>
    <w:rsid w:val="006E7249"/>
    <w:rsid w:val="006E79F6"/>
    <w:rsid w:val="006F30DC"/>
    <w:rsid w:val="006F3109"/>
    <w:rsid w:val="006F5AC8"/>
    <w:rsid w:val="007126D7"/>
    <w:rsid w:val="00717A16"/>
    <w:rsid w:val="00722E8F"/>
    <w:rsid w:val="007275CD"/>
    <w:rsid w:val="00746494"/>
    <w:rsid w:val="00751BA1"/>
    <w:rsid w:val="00757623"/>
    <w:rsid w:val="00766237"/>
    <w:rsid w:val="00770DDE"/>
    <w:rsid w:val="00770FD3"/>
    <w:rsid w:val="00784154"/>
    <w:rsid w:val="007848A4"/>
    <w:rsid w:val="00790884"/>
    <w:rsid w:val="00792195"/>
    <w:rsid w:val="007A5954"/>
    <w:rsid w:val="007A62F1"/>
    <w:rsid w:val="007B3E5C"/>
    <w:rsid w:val="007C33F0"/>
    <w:rsid w:val="007C51A5"/>
    <w:rsid w:val="007D0862"/>
    <w:rsid w:val="007D3720"/>
    <w:rsid w:val="007D6339"/>
    <w:rsid w:val="007E77DD"/>
    <w:rsid w:val="007F1C24"/>
    <w:rsid w:val="007F77F6"/>
    <w:rsid w:val="008003D0"/>
    <w:rsid w:val="008014B9"/>
    <w:rsid w:val="00804D0F"/>
    <w:rsid w:val="00807D09"/>
    <w:rsid w:val="00811A43"/>
    <w:rsid w:val="00817CA7"/>
    <w:rsid w:val="008241B7"/>
    <w:rsid w:val="008314EC"/>
    <w:rsid w:val="008339C1"/>
    <w:rsid w:val="00866CF5"/>
    <w:rsid w:val="00884797"/>
    <w:rsid w:val="0088616C"/>
    <w:rsid w:val="008A5701"/>
    <w:rsid w:val="008A7976"/>
    <w:rsid w:val="008A7C99"/>
    <w:rsid w:val="008B0A32"/>
    <w:rsid w:val="008B0DC6"/>
    <w:rsid w:val="008B4D17"/>
    <w:rsid w:val="008B6554"/>
    <w:rsid w:val="008C55CB"/>
    <w:rsid w:val="008C6564"/>
    <w:rsid w:val="008C787A"/>
    <w:rsid w:val="008D60DA"/>
    <w:rsid w:val="008D668F"/>
    <w:rsid w:val="008D6714"/>
    <w:rsid w:val="008F6C7A"/>
    <w:rsid w:val="00902C17"/>
    <w:rsid w:val="009060B2"/>
    <w:rsid w:val="00913519"/>
    <w:rsid w:val="009139CE"/>
    <w:rsid w:val="0091457A"/>
    <w:rsid w:val="00921758"/>
    <w:rsid w:val="00922CB3"/>
    <w:rsid w:val="009269CD"/>
    <w:rsid w:val="009327DF"/>
    <w:rsid w:val="00940733"/>
    <w:rsid w:val="00941C13"/>
    <w:rsid w:val="00946AB5"/>
    <w:rsid w:val="009513EC"/>
    <w:rsid w:val="00951727"/>
    <w:rsid w:val="00952513"/>
    <w:rsid w:val="00952EBF"/>
    <w:rsid w:val="009557CB"/>
    <w:rsid w:val="00963CB8"/>
    <w:rsid w:val="009640EC"/>
    <w:rsid w:val="00966140"/>
    <w:rsid w:val="0097695A"/>
    <w:rsid w:val="00980789"/>
    <w:rsid w:val="00980E39"/>
    <w:rsid w:val="00982763"/>
    <w:rsid w:val="00992896"/>
    <w:rsid w:val="00995C88"/>
    <w:rsid w:val="00996C9B"/>
    <w:rsid w:val="009A22CE"/>
    <w:rsid w:val="009B7A97"/>
    <w:rsid w:val="009C0E32"/>
    <w:rsid w:val="009C68CD"/>
    <w:rsid w:val="009D2FC6"/>
    <w:rsid w:val="009E53CB"/>
    <w:rsid w:val="009F217D"/>
    <w:rsid w:val="009F3F4B"/>
    <w:rsid w:val="009F41ED"/>
    <w:rsid w:val="00A05AE6"/>
    <w:rsid w:val="00A42C94"/>
    <w:rsid w:val="00A513F1"/>
    <w:rsid w:val="00A56E49"/>
    <w:rsid w:val="00A67609"/>
    <w:rsid w:val="00A72158"/>
    <w:rsid w:val="00A75CC4"/>
    <w:rsid w:val="00A82EB5"/>
    <w:rsid w:val="00A86970"/>
    <w:rsid w:val="00A90488"/>
    <w:rsid w:val="00AB0FD9"/>
    <w:rsid w:val="00AB5285"/>
    <w:rsid w:val="00AB681E"/>
    <w:rsid w:val="00AC034B"/>
    <w:rsid w:val="00AC0BA8"/>
    <w:rsid w:val="00AD5F29"/>
    <w:rsid w:val="00AE35DF"/>
    <w:rsid w:val="00AE555D"/>
    <w:rsid w:val="00AF4D7A"/>
    <w:rsid w:val="00B05D07"/>
    <w:rsid w:val="00B061E4"/>
    <w:rsid w:val="00B06FE3"/>
    <w:rsid w:val="00B117AD"/>
    <w:rsid w:val="00B156BF"/>
    <w:rsid w:val="00B1696A"/>
    <w:rsid w:val="00B17A3A"/>
    <w:rsid w:val="00B27FED"/>
    <w:rsid w:val="00B37734"/>
    <w:rsid w:val="00B40A4C"/>
    <w:rsid w:val="00B413C2"/>
    <w:rsid w:val="00B45C0B"/>
    <w:rsid w:val="00B605A8"/>
    <w:rsid w:val="00B63372"/>
    <w:rsid w:val="00B67296"/>
    <w:rsid w:val="00B67DCC"/>
    <w:rsid w:val="00B7017C"/>
    <w:rsid w:val="00B770AD"/>
    <w:rsid w:val="00B801D3"/>
    <w:rsid w:val="00B8171E"/>
    <w:rsid w:val="00B84852"/>
    <w:rsid w:val="00B85319"/>
    <w:rsid w:val="00B8560D"/>
    <w:rsid w:val="00B86500"/>
    <w:rsid w:val="00BA10B6"/>
    <w:rsid w:val="00BA47D9"/>
    <w:rsid w:val="00BA4DF2"/>
    <w:rsid w:val="00BA76CC"/>
    <w:rsid w:val="00BB05EE"/>
    <w:rsid w:val="00BB5163"/>
    <w:rsid w:val="00BC5304"/>
    <w:rsid w:val="00BC5B3B"/>
    <w:rsid w:val="00BC7CAC"/>
    <w:rsid w:val="00BD4C5A"/>
    <w:rsid w:val="00BD5E1B"/>
    <w:rsid w:val="00BE2E49"/>
    <w:rsid w:val="00BF241C"/>
    <w:rsid w:val="00BF648D"/>
    <w:rsid w:val="00BF6888"/>
    <w:rsid w:val="00BF68E2"/>
    <w:rsid w:val="00C00840"/>
    <w:rsid w:val="00C009B9"/>
    <w:rsid w:val="00C00D80"/>
    <w:rsid w:val="00C0583F"/>
    <w:rsid w:val="00C12B81"/>
    <w:rsid w:val="00C15999"/>
    <w:rsid w:val="00C23092"/>
    <w:rsid w:val="00C31085"/>
    <w:rsid w:val="00C34A0D"/>
    <w:rsid w:val="00C4471A"/>
    <w:rsid w:val="00C45A2A"/>
    <w:rsid w:val="00C67A2B"/>
    <w:rsid w:val="00C71646"/>
    <w:rsid w:val="00C81572"/>
    <w:rsid w:val="00C8574D"/>
    <w:rsid w:val="00C87AB6"/>
    <w:rsid w:val="00CA1CBC"/>
    <w:rsid w:val="00CB0281"/>
    <w:rsid w:val="00CB2909"/>
    <w:rsid w:val="00CB3D18"/>
    <w:rsid w:val="00CB4D18"/>
    <w:rsid w:val="00CC318E"/>
    <w:rsid w:val="00CC4515"/>
    <w:rsid w:val="00CC706F"/>
    <w:rsid w:val="00CC784E"/>
    <w:rsid w:val="00CD5715"/>
    <w:rsid w:val="00CD6FC5"/>
    <w:rsid w:val="00CE0034"/>
    <w:rsid w:val="00CE1D93"/>
    <w:rsid w:val="00CE58F8"/>
    <w:rsid w:val="00CE7CF7"/>
    <w:rsid w:val="00CF75B4"/>
    <w:rsid w:val="00D00505"/>
    <w:rsid w:val="00D0434E"/>
    <w:rsid w:val="00D0583D"/>
    <w:rsid w:val="00D13136"/>
    <w:rsid w:val="00D24EC1"/>
    <w:rsid w:val="00D262FA"/>
    <w:rsid w:val="00D27491"/>
    <w:rsid w:val="00D41905"/>
    <w:rsid w:val="00D51810"/>
    <w:rsid w:val="00D548C2"/>
    <w:rsid w:val="00D5758B"/>
    <w:rsid w:val="00D6220B"/>
    <w:rsid w:val="00D64CB3"/>
    <w:rsid w:val="00D6640F"/>
    <w:rsid w:val="00D7128C"/>
    <w:rsid w:val="00D82EB8"/>
    <w:rsid w:val="00D87799"/>
    <w:rsid w:val="00D96890"/>
    <w:rsid w:val="00D97518"/>
    <w:rsid w:val="00DA1BBA"/>
    <w:rsid w:val="00DA3ECE"/>
    <w:rsid w:val="00DB04B5"/>
    <w:rsid w:val="00DB4891"/>
    <w:rsid w:val="00DB495F"/>
    <w:rsid w:val="00DC2E9C"/>
    <w:rsid w:val="00DC5038"/>
    <w:rsid w:val="00DC55CD"/>
    <w:rsid w:val="00DE397C"/>
    <w:rsid w:val="00E170BB"/>
    <w:rsid w:val="00E17C4F"/>
    <w:rsid w:val="00E201A4"/>
    <w:rsid w:val="00E26D32"/>
    <w:rsid w:val="00E30309"/>
    <w:rsid w:val="00E357D0"/>
    <w:rsid w:val="00E4139D"/>
    <w:rsid w:val="00E418D4"/>
    <w:rsid w:val="00E464CC"/>
    <w:rsid w:val="00E618F9"/>
    <w:rsid w:val="00E64ACD"/>
    <w:rsid w:val="00E666C2"/>
    <w:rsid w:val="00E67CC0"/>
    <w:rsid w:val="00E80BA6"/>
    <w:rsid w:val="00E82915"/>
    <w:rsid w:val="00E855A0"/>
    <w:rsid w:val="00E85E48"/>
    <w:rsid w:val="00E86261"/>
    <w:rsid w:val="00E9024D"/>
    <w:rsid w:val="00E96095"/>
    <w:rsid w:val="00EA0E01"/>
    <w:rsid w:val="00EA45F2"/>
    <w:rsid w:val="00EA5A19"/>
    <w:rsid w:val="00EC3855"/>
    <w:rsid w:val="00EC5F50"/>
    <w:rsid w:val="00EC65AC"/>
    <w:rsid w:val="00EE21D4"/>
    <w:rsid w:val="00EE652B"/>
    <w:rsid w:val="00EE6B13"/>
    <w:rsid w:val="00F004D7"/>
    <w:rsid w:val="00F00A42"/>
    <w:rsid w:val="00F07508"/>
    <w:rsid w:val="00F10F44"/>
    <w:rsid w:val="00F33442"/>
    <w:rsid w:val="00F42A18"/>
    <w:rsid w:val="00F42A99"/>
    <w:rsid w:val="00F46139"/>
    <w:rsid w:val="00F5643F"/>
    <w:rsid w:val="00F56BE8"/>
    <w:rsid w:val="00F61023"/>
    <w:rsid w:val="00F61A93"/>
    <w:rsid w:val="00F629CB"/>
    <w:rsid w:val="00F72767"/>
    <w:rsid w:val="00F7572F"/>
    <w:rsid w:val="00F77DA3"/>
    <w:rsid w:val="00FA03C5"/>
    <w:rsid w:val="00FA6863"/>
    <w:rsid w:val="00FA7454"/>
    <w:rsid w:val="00FB3022"/>
    <w:rsid w:val="00FC08CE"/>
    <w:rsid w:val="00FC3C5F"/>
    <w:rsid w:val="00FE1AF2"/>
    <w:rsid w:val="00FE30D3"/>
    <w:rsid w:val="00FE4EC2"/>
    <w:rsid w:val="00FE787D"/>
    <w:rsid w:val="00FF0D90"/>
    <w:rsid w:val="00FF7347"/>
    <w:rsid w:val="00FF7A69"/>
    <w:rsid w:val="18AABDA3"/>
    <w:rsid w:val="1E42B39C"/>
    <w:rsid w:val="1FAA4530"/>
    <w:rsid w:val="2C8230E5"/>
    <w:rsid w:val="44A41A56"/>
    <w:rsid w:val="48645487"/>
    <w:rsid w:val="784D99C2"/>
    <w:rsid w:val="7F6E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07"/>
    <w:pPr>
      <w:ind w:left="720"/>
      <w:contextualSpacing/>
    </w:pPr>
  </w:style>
  <w:style w:type="table" w:styleId="TableGrid">
    <w:name w:val="Table Grid"/>
    <w:basedOn w:val="TableNormal"/>
    <w:uiPriority w:val="59"/>
    <w:rsid w:val="008003D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965CD"/>
    <w:rPr>
      <w:b/>
      <w:bCs/>
    </w:rPr>
  </w:style>
  <w:style w:type="paragraph" w:styleId="BalloonText">
    <w:name w:val="Balloon Text"/>
    <w:basedOn w:val="Normal"/>
    <w:link w:val="BalloonTextChar"/>
    <w:uiPriority w:val="99"/>
    <w:semiHidden/>
    <w:unhideWhenUsed/>
    <w:rsid w:val="00AE555D"/>
    <w:rPr>
      <w:rFonts w:ascii="Tahoma" w:hAnsi="Tahoma" w:cs="Tahoma"/>
      <w:sz w:val="16"/>
      <w:szCs w:val="16"/>
    </w:rPr>
  </w:style>
  <w:style w:type="character" w:customStyle="1" w:styleId="BalloonTextChar">
    <w:name w:val="Balloon Text Char"/>
    <w:basedOn w:val="DefaultParagraphFont"/>
    <w:link w:val="BalloonText"/>
    <w:uiPriority w:val="99"/>
    <w:semiHidden/>
    <w:rsid w:val="00AE555D"/>
    <w:rPr>
      <w:rFonts w:ascii="Tahoma" w:hAnsi="Tahoma" w:cs="Tahoma"/>
      <w:sz w:val="16"/>
      <w:szCs w:val="16"/>
    </w:rPr>
  </w:style>
  <w:style w:type="character" w:styleId="CommentReference">
    <w:name w:val="annotation reference"/>
    <w:basedOn w:val="DefaultParagraphFont"/>
    <w:uiPriority w:val="99"/>
    <w:semiHidden/>
    <w:unhideWhenUsed/>
    <w:rsid w:val="00AE555D"/>
    <w:rPr>
      <w:sz w:val="16"/>
      <w:szCs w:val="16"/>
    </w:rPr>
  </w:style>
  <w:style w:type="paragraph" w:styleId="CommentText">
    <w:name w:val="annotation text"/>
    <w:basedOn w:val="Normal"/>
    <w:link w:val="CommentTextChar"/>
    <w:uiPriority w:val="99"/>
    <w:unhideWhenUsed/>
    <w:rsid w:val="00AE555D"/>
    <w:rPr>
      <w:sz w:val="20"/>
      <w:szCs w:val="20"/>
    </w:rPr>
  </w:style>
  <w:style w:type="character" w:customStyle="1" w:styleId="CommentTextChar">
    <w:name w:val="Comment Text Char"/>
    <w:basedOn w:val="DefaultParagraphFont"/>
    <w:link w:val="CommentText"/>
    <w:uiPriority w:val="99"/>
    <w:rsid w:val="00AE555D"/>
    <w:rPr>
      <w:sz w:val="20"/>
      <w:szCs w:val="20"/>
    </w:rPr>
  </w:style>
  <w:style w:type="paragraph" w:styleId="CommentSubject">
    <w:name w:val="annotation subject"/>
    <w:basedOn w:val="CommentText"/>
    <w:next w:val="CommentText"/>
    <w:link w:val="CommentSubjectChar"/>
    <w:uiPriority w:val="99"/>
    <w:semiHidden/>
    <w:unhideWhenUsed/>
    <w:rsid w:val="00AE555D"/>
    <w:rPr>
      <w:b/>
      <w:bCs/>
    </w:rPr>
  </w:style>
  <w:style w:type="character" w:customStyle="1" w:styleId="CommentSubjectChar">
    <w:name w:val="Comment Subject Char"/>
    <w:basedOn w:val="CommentTextChar"/>
    <w:link w:val="CommentSubject"/>
    <w:uiPriority w:val="99"/>
    <w:semiHidden/>
    <w:rsid w:val="00AE555D"/>
    <w:rPr>
      <w:b/>
      <w:bCs/>
      <w:sz w:val="20"/>
      <w:szCs w:val="20"/>
    </w:rPr>
  </w:style>
  <w:style w:type="paragraph" w:customStyle="1" w:styleId="Default">
    <w:name w:val="Default"/>
    <w:rsid w:val="00AE55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useText9">
    <w:name w:val="Clause Text 9"/>
    <w:next w:val="Normal"/>
    <w:uiPriority w:val="99"/>
    <w:rsid w:val="008D6714"/>
    <w:pPr>
      <w:widowControl w:val="0"/>
      <w:autoSpaceDE w:val="0"/>
      <w:autoSpaceDN w:val="0"/>
      <w:adjustRightInd w:val="0"/>
      <w:spacing w:after="0" w:line="240" w:lineRule="auto"/>
    </w:pPr>
    <w:rPr>
      <w:rFonts w:ascii="Courier New" w:eastAsiaTheme="minorEastAsia" w:hAnsi="Courier New" w:cs="Courier New"/>
    </w:rPr>
  </w:style>
  <w:style w:type="paragraph" w:styleId="Header">
    <w:name w:val="header"/>
    <w:basedOn w:val="Normal"/>
    <w:link w:val="HeaderChar"/>
    <w:uiPriority w:val="99"/>
    <w:unhideWhenUsed/>
    <w:rsid w:val="000263C3"/>
    <w:pPr>
      <w:tabs>
        <w:tab w:val="center" w:pos="4680"/>
        <w:tab w:val="right" w:pos="9360"/>
      </w:tabs>
    </w:pPr>
  </w:style>
  <w:style w:type="character" w:customStyle="1" w:styleId="HeaderChar">
    <w:name w:val="Header Char"/>
    <w:basedOn w:val="DefaultParagraphFont"/>
    <w:link w:val="Header"/>
    <w:uiPriority w:val="99"/>
    <w:rsid w:val="000263C3"/>
  </w:style>
  <w:style w:type="paragraph" w:styleId="Footer">
    <w:name w:val="footer"/>
    <w:basedOn w:val="Normal"/>
    <w:link w:val="FooterChar"/>
    <w:uiPriority w:val="99"/>
    <w:unhideWhenUsed/>
    <w:rsid w:val="000263C3"/>
    <w:pPr>
      <w:tabs>
        <w:tab w:val="center" w:pos="4680"/>
        <w:tab w:val="right" w:pos="9360"/>
      </w:tabs>
    </w:pPr>
  </w:style>
  <w:style w:type="character" w:customStyle="1" w:styleId="FooterChar">
    <w:name w:val="Footer Char"/>
    <w:basedOn w:val="DefaultParagraphFont"/>
    <w:link w:val="Footer"/>
    <w:uiPriority w:val="99"/>
    <w:rsid w:val="000263C3"/>
  </w:style>
  <w:style w:type="paragraph" w:styleId="PlainText">
    <w:name w:val="Plain Text"/>
    <w:basedOn w:val="Normal"/>
    <w:link w:val="PlainTextChar"/>
    <w:uiPriority w:val="99"/>
    <w:unhideWhenUsed/>
    <w:rsid w:val="00DC2E9C"/>
  </w:style>
  <w:style w:type="character" w:customStyle="1" w:styleId="PlainTextChar">
    <w:name w:val="Plain Text Char"/>
    <w:basedOn w:val="DefaultParagraphFont"/>
    <w:link w:val="PlainText"/>
    <w:uiPriority w:val="99"/>
    <w:rsid w:val="00DC2E9C"/>
    <w:rPr>
      <w:rFonts w:ascii="Calibri" w:hAnsi="Calibri" w:cs="Calibri"/>
    </w:rPr>
  </w:style>
  <w:style w:type="character" w:styleId="Hyperlink">
    <w:name w:val="Hyperlink"/>
    <w:basedOn w:val="DefaultParagraphFont"/>
    <w:uiPriority w:val="99"/>
    <w:semiHidden/>
    <w:unhideWhenUsed/>
    <w:rsid w:val="007848A4"/>
    <w:rPr>
      <w:color w:val="0000FF"/>
      <w:u w:val="single"/>
    </w:rPr>
  </w:style>
  <w:style w:type="paragraph" w:styleId="FootnoteText">
    <w:name w:val="footnote text"/>
    <w:basedOn w:val="Normal"/>
    <w:link w:val="FootnoteTextChar"/>
    <w:uiPriority w:val="99"/>
    <w:semiHidden/>
    <w:unhideWhenUsed/>
    <w:rsid w:val="00BA76CC"/>
    <w:rPr>
      <w:sz w:val="20"/>
      <w:szCs w:val="20"/>
    </w:rPr>
  </w:style>
  <w:style w:type="character" w:customStyle="1" w:styleId="FootnoteTextChar">
    <w:name w:val="Footnote Text Char"/>
    <w:basedOn w:val="DefaultParagraphFont"/>
    <w:link w:val="FootnoteText"/>
    <w:uiPriority w:val="99"/>
    <w:semiHidden/>
    <w:rsid w:val="00BA76CC"/>
    <w:rPr>
      <w:rFonts w:ascii="Calibri" w:hAnsi="Calibri" w:cs="Calibri"/>
      <w:sz w:val="20"/>
      <w:szCs w:val="20"/>
    </w:rPr>
  </w:style>
  <w:style w:type="character" w:styleId="FootnoteReference">
    <w:name w:val="footnote reference"/>
    <w:basedOn w:val="DefaultParagraphFont"/>
    <w:uiPriority w:val="99"/>
    <w:semiHidden/>
    <w:unhideWhenUsed/>
    <w:rsid w:val="00BA76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07"/>
    <w:pPr>
      <w:ind w:left="720"/>
      <w:contextualSpacing/>
    </w:pPr>
  </w:style>
  <w:style w:type="table" w:styleId="TableGrid">
    <w:name w:val="Table Grid"/>
    <w:basedOn w:val="TableNormal"/>
    <w:uiPriority w:val="59"/>
    <w:rsid w:val="008003D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965CD"/>
    <w:rPr>
      <w:b/>
      <w:bCs/>
    </w:rPr>
  </w:style>
  <w:style w:type="paragraph" w:styleId="BalloonText">
    <w:name w:val="Balloon Text"/>
    <w:basedOn w:val="Normal"/>
    <w:link w:val="BalloonTextChar"/>
    <w:uiPriority w:val="99"/>
    <w:semiHidden/>
    <w:unhideWhenUsed/>
    <w:rsid w:val="00AE555D"/>
    <w:rPr>
      <w:rFonts w:ascii="Tahoma" w:hAnsi="Tahoma" w:cs="Tahoma"/>
      <w:sz w:val="16"/>
      <w:szCs w:val="16"/>
    </w:rPr>
  </w:style>
  <w:style w:type="character" w:customStyle="1" w:styleId="BalloonTextChar">
    <w:name w:val="Balloon Text Char"/>
    <w:basedOn w:val="DefaultParagraphFont"/>
    <w:link w:val="BalloonText"/>
    <w:uiPriority w:val="99"/>
    <w:semiHidden/>
    <w:rsid w:val="00AE555D"/>
    <w:rPr>
      <w:rFonts w:ascii="Tahoma" w:hAnsi="Tahoma" w:cs="Tahoma"/>
      <w:sz w:val="16"/>
      <w:szCs w:val="16"/>
    </w:rPr>
  </w:style>
  <w:style w:type="character" w:styleId="CommentReference">
    <w:name w:val="annotation reference"/>
    <w:basedOn w:val="DefaultParagraphFont"/>
    <w:uiPriority w:val="99"/>
    <w:semiHidden/>
    <w:unhideWhenUsed/>
    <w:rsid w:val="00AE555D"/>
    <w:rPr>
      <w:sz w:val="16"/>
      <w:szCs w:val="16"/>
    </w:rPr>
  </w:style>
  <w:style w:type="paragraph" w:styleId="CommentText">
    <w:name w:val="annotation text"/>
    <w:basedOn w:val="Normal"/>
    <w:link w:val="CommentTextChar"/>
    <w:uiPriority w:val="99"/>
    <w:unhideWhenUsed/>
    <w:rsid w:val="00AE555D"/>
    <w:rPr>
      <w:sz w:val="20"/>
      <w:szCs w:val="20"/>
    </w:rPr>
  </w:style>
  <w:style w:type="character" w:customStyle="1" w:styleId="CommentTextChar">
    <w:name w:val="Comment Text Char"/>
    <w:basedOn w:val="DefaultParagraphFont"/>
    <w:link w:val="CommentText"/>
    <w:uiPriority w:val="99"/>
    <w:rsid w:val="00AE555D"/>
    <w:rPr>
      <w:sz w:val="20"/>
      <w:szCs w:val="20"/>
    </w:rPr>
  </w:style>
  <w:style w:type="paragraph" w:styleId="CommentSubject">
    <w:name w:val="annotation subject"/>
    <w:basedOn w:val="CommentText"/>
    <w:next w:val="CommentText"/>
    <w:link w:val="CommentSubjectChar"/>
    <w:uiPriority w:val="99"/>
    <w:semiHidden/>
    <w:unhideWhenUsed/>
    <w:rsid w:val="00AE555D"/>
    <w:rPr>
      <w:b/>
      <w:bCs/>
    </w:rPr>
  </w:style>
  <w:style w:type="character" w:customStyle="1" w:styleId="CommentSubjectChar">
    <w:name w:val="Comment Subject Char"/>
    <w:basedOn w:val="CommentTextChar"/>
    <w:link w:val="CommentSubject"/>
    <w:uiPriority w:val="99"/>
    <w:semiHidden/>
    <w:rsid w:val="00AE555D"/>
    <w:rPr>
      <w:b/>
      <w:bCs/>
      <w:sz w:val="20"/>
      <w:szCs w:val="20"/>
    </w:rPr>
  </w:style>
  <w:style w:type="paragraph" w:customStyle="1" w:styleId="Default">
    <w:name w:val="Default"/>
    <w:rsid w:val="00AE55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useText9">
    <w:name w:val="Clause Text 9"/>
    <w:next w:val="Normal"/>
    <w:uiPriority w:val="99"/>
    <w:rsid w:val="008D6714"/>
    <w:pPr>
      <w:widowControl w:val="0"/>
      <w:autoSpaceDE w:val="0"/>
      <w:autoSpaceDN w:val="0"/>
      <w:adjustRightInd w:val="0"/>
      <w:spacing w:after="0" w:line="240" w:lineRule="auto"/>
    </w:pPr>
    <w:rPr>
      <w:rFonts w:ascii="Courier New" w:eastAsiaTheme="minorEastAsia" w:hAnsi="Courier New" w:cs="Courier New"/>
    </w:rPr>
  </w:style>
  <w:style w:type="paragraph" w:styleId="Header">
    <w:name w:val="header"/>
    <w:basedOn w:val="Normal"/>
    <w:link w:val="HeaderChar"/>
    <w:uiPriority w:val="99"/>
    <w:unhideWhenUsed/>
    <w:rsid w:val="000263C3"/>
    <w:pPr>
      <w:tabs>
        <w:tab w:val="center" w:pos="4680"/>
        <w:tab w:val="right" w:pos="9360"/>
      </w:tabs>
    </w:pPr>
  </w:style>
  <w:style w:type="character" w:customStyle="1" w:styleId="HeaderChar">
    <w:name w:val="Header Char"/>
    <w:basedOn w:val="DefaultParagraphFont"/>
    <w:link w:val="Header"/>
    <w:uiPriority w:val="99"/>
    <w:rsid w:val="000263C3"/>
  </w:style>
  <w:style w:type="paragraph" w:styleId="Footer">
    <w:name w:val="footer"/>
    <w:basedOn w:val="Normal"/>
    <w:link w:val="FooterChar"/>
    <w:uiPriority w:val="99"/>
    <w:unhideWhenUsed/>
    <w:rsid w:val="000263C3"/>
    <w:pPr>
      <w:tabs>
        <w:tab w:val="center" w:pos="4680"/>
        <w:tab w:val="right" w:pos="9360"/>
      </w:tabs>
    </w:pPr>
  </w:style>
  <w:style w:type="character" w:customStyle="1" w:styleId="FooterChar">
    <w:name w:val="Footer Char"/>
    <w:basedOn w:val="DefaultParagraphFont"/>
    <w:link w:val="Footer"/>
    <w:uiPriority w:val="99"/>
    <w:rsid w:val="000263C3"/>
  </w:style>
  <w:style w:type="paragraph" w:styleId="PlainText">
    <w:name w:val="Plain Text"/>
    <w:basedOn w:val="Normal"/>
    <w:link w:val="PlainTextChar"/>
    <w:uiPriority w:val="99"/>
    <w:unhideWhenUsed/>
    <w:rsid w:val="00DC2E9C"/>
  </w:style>
  <w:style w:type="character" w:customStyle="1" w:styleId="PlainTextChar">
    <w:name w:val="Plain Text Char"/>
    <w:basedOn w:val="DefaultParagraphFont"/>
    <w:link w:val="PlainText"/>
    <w:uiPriority w:val="99"/>
    <w:rsid w:val="00DC2E9C"/>
    <w:rPr>
      <w:rFonts w:ascii="Calibri" w:hAnsi="Calibri" w:cs="Calibri"/>
    </w:rPr>
  </w:style>
  <w:style w:type="character" w:styleId="Hyperlink">
    <w:name w:val="Hyperlink"/>
    <w:basedOn w:val="DefaultParagraphFont"/>
    <w:uiPriority w:val="99"/>
    <w:semiHidden/>
    <w:unhideWhenUsed/>
    <w:rsid w:val="007848A4"/>
    <w:rPr>
      <w:color w:val="0000FF"/>
      <w:u w:val="single"/>
    </w:rPr>
  </w:style>
  <w:style w:type="paragraph" w:styleId="FootnoteText">
    <w:name w:val="footnote text"/>
    <w:basedOn w:val="Normal"/>
    <w:link w:val="FootnoteTextChar"/>
    <w:uiPriority w:val="99"/>
    <w:semiHidden/>
    <w:unhideWhenUsed/>
    <w:rsid w:val="00BA76CC"/>
    <w:rPr>
      <w:sz w:val="20"/>
      <w:szCs w:val="20"/>
    </w:rPr>
  </w:style>
  <w:style w:type="character" w:customStyle="1" w:styleId="FootnoteTextChar">
    <w:name w:val="Footnote Text Char"/>
    <w:basedOn w:val="DefaultParagraphFont"/>
    <w:link w:val="FootnoteText"/>
    <w:uiPriority w:val="99"/>
    <w:semiHidden/>
    <w:rsid w:val="00BA76CC"/>
    <w:rPr>
      <w:rFonts w:ascii="Calibri" w:hAnsi="Calibri" w:cs="Calibri"/>
      <w:sz w:val="20"/>
      <w:szCs w:val="20"/>
    </w:rPr>
  </w:style>
  <w:style w:type="character" w:styleId="FootnoteReference">
    <w:name w:val="footnote reference"/>
    <w:basedOn w:val="DefaultParagraphFont"/>
    <w:uiPriority w:val="99"/>
    <w:semiHidden/>
    <w:unhideWhenUsed/>
    <w:rsid w:val="00BA7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3798">
      <w:bodyDiv w:val="1"/>
      <w:marLeft w:val="0"/>
      <w:marRight w:val="0"/>
      <w:marTop w:val="0"/>
      <w:marBottom w:val="0"/>
      <w:divBdr>
        <w:top w:val="none" w:sz="0" w:space="0" w:color="auto"/>
        <w:left w:val="none" w:sz="0" w:space="0" w:color="auto"/>
        <w:bottom w:val="none" w:sz="0" w:space="0" w:color="auto"/>
        <w:right w:val="none" w:sz="0" w:space="0" w:color="auto"/>
      </w:divBdr>
    </w:div>
    <w:div w:id="779642172">
      <w:bodyDiv w:val="1"/>
      <w:marLeft w:val="0"/>
      <w:marRight w:val="0"/>
      <w:marTop w:val="0"/>
      <w:marBottom w:val="0"/>
      <w:divBdr>
        <w:top w:val="none" w:sz="0" w:space="0" w:color="auto"/>
        <w:left w:val="none" w:sz="0" w:space="0" w:color="auto"/>
        <w:bottom w:val="none" w:sz="0" w:space="0" w:color="auto"/>
        <w:right w:val="none" w:sz="0" w:space="0" w:color="auto"/>
      </w:divBdr>
    </w:div>
    <w:div w:id="20183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WSAPHistory xmlns="ff716dec-0bd9-4b0d-8fea-84885a082c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7" ma:contentTypeDescription="Create a new document." ma:contentTypeScope="" ma:versionID="3a7d1e7384c4b0a9d4a20c53b5fac336">
  <xsd:schema xmlns:xsd="http://www.w3.org/2001/XMLSchema" xmlns:xs="http://www.w3.org/2001/XMLSchema" xmlns:p="http://schemas.microsoft.com/office/2006/metadata/properties" xmlns:ns2="ff716dec-0bd9-4b0d-8fea-84885a082c2e" targetNamespace="http://schemas.microsoft.com/office/2006/metadata/properties" ma:root="true" ma:fieldsID="8936a2cd987b79d41447df5d591c8f71" ns2:_="">
    <xsd:import namespace="ff716dec-0bd9-4b0d-8fea-84885a082c2e"/>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0C41-5A30-4D9E-ADE2-83E31E87FB5D}">
  <ds:schemaRefs>
    <ds:schemaRef ds:uri="http://schemas.microsoft.com/office/2006/metadata/properties"/>
    <ds:schemaRef ds:uri="ff716dec-0bd9-4b0d-8fea-84885a082c2e"/>
  </ds:schemaRefs>
</ds:datastoreItem>
</file>

<file path=customXml/itemProps2.xml><?xml version="1.0" encoding="utf-8"?>
<ds:datastoreItem xmlns:ds="http://schemas.openxmlformats.org/officeDocument/2006/customXml" ds:itemID="{727601DC-58B8-45DA-B969-E404522CDCF3}">
  <ds:schemaRefs>
    <ds:schemaRef ds:uri="http://schemas.microsoft.com/sharepoint/v3/contenttype/forms"/>
  </ds:schemaRefs>
</ds:datastoreItem>
</file>

<file path=customXml/itemProps3.xml><?xml version="1.0" encoding="utf-8"?>
<ds:datastoreItem xmlns:ds="http://schemas.openxmlformats.org/officeDocument/2006/customXml" ds:itemID="{A1EA737C-32E9-4F56-B5F1-A21B5F75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0360A-46A8-4088-820F-8D8B1931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Curtis</dc:creator>
  <cp:keywords/>
  <cp:lastModifiedBy>SYSTEM</cp:lastModifiedBy>
  <cp:revision>2</cp:revision>
  <cp:lastPrinted>2016-07-12T22:24:00Z</cp:lastPrinted>
  <dcterms:created xsi:type="dcterms:W3CDTF">2019-06-17T13:59:00Z</dcterms:created>
  <dcterms:modified xsi:type="dcterms:W3CDTF">2019-06-17T13:59:00Z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0x0101000E73063AB7598E4295B15635BA19852F</vt:lpwstr>
  </property>
</Properties>
</file>