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956" w:rsidRDefault="00C33956">
      <w:bookmarkStart w:id="0" w:name="_GoBack"/>
      <w:bookmarkEnd w:id="0"/>
    </w:p>
    <w:p w:rsidR="001D3BAC" w:rsidRDefault="001D3BAC"/>
    <w:p w:rsidR="008A1D05" w:rsidRPr="008660C0" w:rsidRDefault="008A1D05" w:rsidP="008A1D05">
      <w:pPr>
        <w:pStyle w:val="Heading2"/>
        <w:tabs>
          <w:tab w:val="left" w:pos="900"/>
        </w:tabs>
        <w:ind w:right="-180"/>
      </w:pPr>
      <w:r>
        <w:rPr>
          <w:sz w:val="28"/>
        </w:rPr>
        <w:t xml:space="preserve">Request for Approval under the </w:t>
      </w:r>
      <w:r w:rsidRPr="00F06866">
        <w:rPr>
          <w:sz w:val="28"/>
        </w:rPr>
        <w:t xml:space="preserve">“Generic Clearance for the Collection of </w:t>
      </w:r>
    </w:p>
    <w:p w:rsidR="008A1D05" w:rsidRDefault="008A1D05" w:rsidP="008A1D05">
      <w:pPr>
        <w:pStyle w:val="Heading2"/>
        <w:tabs>
          <w:tab w:val="left" w:pos="900"/>
        </w:tabs>
        <w:ind w:right="-180"/>
        <w:rPr>
          <w:sz w:val="28"/>
        </w:rPr>
      </w:pPr>
      <w:r w:rsidRPr="00F06866">
        <w:rPr>
          <w:sz w:val="28"/>
        </w:rPr>
        <w:t>Routine Customer Feedback”</w:t>
      </w:r>
      <w:r>
        <w:rPr>
          <w:sz w:val="28"/>
        </w:rPr>
        <w:t xml:space="preserve"> (OMB Control Number: 0960-0788)</w:t>
      </w:r>
    </w:p>
    <w:p w:rsidR="008A1D05" w:rsidRPr="008660C0" w:rsidRDefault="008A1D05" w:rsidP="008A1D05"/>
    <w:p w:rsidR="008A1D05" w:rsidRPr="009239AA" w:rsidRDefault="00E052F7" w:rsidP="008A1D05">
      <w:pPr>
        <w:rPr>
          <w:b/>
        </w:rPr>
      </w:pPr>
      <w:r>
        <w:rPr>
          <w:b/>
          <w:noProof/>
          <w:lang w:eastAsia="en-US"/>
        </w:rPr>
        <mc:AlternateContent>
          <mc:Choice Requires="wps">
            <w:drawing>
              <wp:anchor distT="0" distB="0" distL="114300" distR="114300" simplePos="0" relativeHeight="251659264" behindDoc="0" locked="0" layoutInCell="0" allowOverlap="1" wp14:anchorId="02343B67" wp14:editId="28D79C4F">
                <wp:simplePos x="0" y="0"/>
                <wp:positionH relativeFrom="column">
                  <wp:posOffset>0</wp:posOffset>
                </wp:positionH>
                <wp:positionV relativeFrom="paragraph">
                  <wp:posOffset>0</wp:posOffset>
                </wp:positionV>
                <wp:extent cx="5943600" cy="0"/>
                <wp:effectExtent l="9525" t="10795" r="9525" b="177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E65F9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mc:Fallback>
        </mc:AlternateContent>
      </w:r>
      <w:r w:rsidR="008A1D05" w:rsidRPr="00434E33">
        <w:rPr>
          <w:b/>
        </w:rPr>
        <w:t>TITLE OF INFORMATION COLLECTION:</w:t>
      </w:r>
      <w:r w:rsidR="008A1D05">
        <w:t xml:space="preserve">  </w:t>
      </w:r>
      <w:r>
        <w:t>Work Incentive Planning and Assistance (WI</w:t>
      </w:r>
      <w:r w:rsidR="00124642">
        <w:t xml:space="preserve">PA) Customer </w:t>
      </w:r>
      <w:r w:rsidR="009C171A">
        <w:t>Comment</w:t>
      </w:r>
      <w:r w:rsidR="00124642">
        <w:t xml:space="preserve"> Instrument</w:t>
      </w:r>
    </w:p>
    <w:p w:rsidR="008A1D05" w:rsidRDefault="008A1D05" w:rsidP="008A1D05">
      <w:pPr>
        <w:rPr>
          <w:b/>
        </w:rPr>
      </w:pPr>
    </w:p>
    <w:p w:rsidR="008A1D05" w:rsidRDefault="008A1D05" w:rsidP="008A1D05">
      <w:r>
        <w:rPr>
          <w:b/>
        </w:rPr>
        <w:t>PURPOSE</w:t>
      </w:r>
      <w:r w:rsidRPr="009239AA">
        <w:rPr>
          <w:b/>
        </w:rPr>
        <w:t xml:space="preserve">:  </w:t>
      </w:r>
    </w:p>
    <w:p w:rsidR="008A1D05" w:rsidRDefault="008A1D05" w:rsidP="008A1D05">
      <w:pPr>
        <w:pStyle w:val="Header"/>
        <w:tabs>
          <w:tab w:val="clear" w:pos="4320"/>
          <w:tab w:val="clear" w:pos="8640"/>
        </w:tabs>
        <w:rPr>
          <w:b/>
        </w:rPr>
      </w:pPr>
    </w:p>
    <w:p w:rsidR="00837839" w:rsidRDefault="006D7E4F" w:rsidP="00837839">
      <w:pPr>
        <w:pStyle w:val="NormalWeb"/>
        <w:spacing w:before="0" w:beforeAutospacing="0" w:after="0" w:afterAutospacing="0"/>
        <w:contextualSpacing/>
      </w:pPr>
      <w:r w:rsidRPr="00CB6092">
        <w:rPr>
          <w:b/>
        </w:rPr>
        <w:t>Response</w:t>
      </w:r>
      <w:r>
        <w:t xml:space="preserve"> - </w:t>
      </w:r>
      <w:r w:rsidR="00837839" w:rsidRPr="0023622B">
        <w:t xml:space="preserve">Congress enacted the </w:t>
      </w:r>
      <w:r w:rsidR="00837839" w:rsidRPr="00CF034C">
        <w:rPr>
          <w:i/>
        </w:rPr>
        <w:t>Ticket to Work and Work I</w:t>
      </w:r>
      <w:r w:rsidR="00CF034C" w:rsidRPr="00CF034C">
        <w:rPr>
          <w:i/>
        </w:rPr>
        <w:t>ncentives Improvement Act, P.L. 106-170</w:t>
      </w:r>
      <w:r w:rsidR="00CF034C">
        <w:t xml:space="preserve">, (the </w:t>
      </w:r>
      <w:r w:rsidR="00CF034C" w:rsidRPr="00CF034C">
        <w:rPr>
          <w:i/>
        </w:rPr>
        <w:t>Act</w:t>
      </w:r>
      <w:r w:rsidR="00837839">
        <w:t>)</w:t>
      </w:r>
      <w:r w:rsidR="00837839" w:rsidRPr="0023622B">
        <w:t xml:space="preserve"> in 1999 </w:t>
      </w:r>
      <w:r w:rsidR="00837839">
        <w:t>to</w:t>
      </w:r>
      <w:r w:rsidR="00837839" w:rsidRPr="0023622B">
        <w:t xml:space="preserve"> remov</w:t>
      </w:r>
      <w:r w:rsidR="00837839">
        <w:t>e</w:t>
      </w:r>
      <w:r w:rsidR="00837839" w:rsidRPr="0023622B">
        <w:t xml:space="preserve"> many barriers and disincentives to employment for individuals with disabilities, </w:t>
      </w:r>
      <w:r w:rsidR="00837839">
        <w:t>and to</w:t>
      </w:r>
      <w:r w:rsidR="00837839" w:rsidRPr="0023622B">
        <w:t xml:space="preserve"> provid</w:t>
      </w:r>
      <w:r w:rsidR="00837839">
        <w:t>e</w:t>
      </w:r>
      <w:r w:rsidR="00837839" w:rsidRPr="0023622B">
        <w:t xml:space="preserve"> alternative ways to obtain employment supports and maintain health care coverage</w:t>
      </w:r>
      <w:r w:rsidR="0077416E" w:rsidRPr="0023622B">
        <w:t xml:space="preserve">.  </w:t>
      </w:r>
      <w:r w:rsidR="00837839" w:rsidRPr="0023622B">
        <w:rPr>
          <w:bCs/>
        </w:rPr>
        <w:t xml:space="preserve">Section </w:t>
      </w:r>
      <w:r w:rsidR="00837839" w:rsidRPr="00CF034C">
        <w:rPr>
          <w:bCs/>
          <w:i/>
        </w:rPr>
        <w:t>121</w:t>
      </w:r>
      <w:r w:rsidR="00837839" w:rsidRPr="0023622B">
        <w:rPr>
          <w:bCs/>
        </w:rPr>
        <w:t xml:space="preserve"> of the </w:t>
      </w:r>
      <w:r w:rsidR="00837839" w:rsidRPr="00CF034C">
        <w:rPr>
          <w:bCs/>
          <w:i/>
        </w:rPr>
        <w:t>Act</w:t>
      </w:r>
      <w:r w:rsidR="00837839" w:rsidRPr="0023622B">
        <w:rPr>
          <w:bCs/>
        </w:rPr>
        <w:t xml:space="preserve"> directed the Social Security Administration (</w:t>
      </w:r>
      <w:r w:rsidR="00837839" w:rsidRPr="0023622B">
        <w:t>Social Security) to establish a community-based benefits planning and assistance program to provide accurate and timely information on work incentives and related issues to Social Security beneficiaries</w:t>
      </w:r>
      <w:r w:rsidR="0077416E" w:rsidRPr="0023622B">
        <w:t xml:space="preserve">.  </w:t>
      </w:r>
      <w:r w:rsidR="00837839" w:rsidRPr="0023622B">
        <w:t>Social Security established the Work Incentives Planning and Assistance (WIPA) program in response to the legislation.</w:t>
      </w:r>
    </w:p>
    <w:p w:rsidR="00837839" w:rsidRDefault="00837839" w:rsidP="00837839">
      <w:pPr>
        <w:pStyle w:val="NormalWeb"/>
        <w:spacing w:before="0" w:beforeAutospacing="0" w:after="0" w:afterAutospacing="0" w:line="276" w:lineRule="auto"/>
        <w:contextualSpacing/>
      </w:pPr>
    </w:p>
    <w:p w:rsidR="00837839" w:rsidRPr="0023622B" w:rsidRDefault="00837839" w:rsidP="00837839">
      <w:r>
        <w:t>T</w:t>
      </w:r>
      <w:r w:rsidRPr="0023622B">
        <w:t>he WIPA program consist</w:t>
      </w:r>
      <w:r>
        <w:t>s</w:t>
      </w:r>
      <w:r w:rsidRPr="0023622B">
        <w:t xml:space="preserve"> of 83 local projects that cover all 50 states, the District of Columbia, and 5 U.S. territories</w:t>
      </w:r>
      <w:r w:rsidR="0077416E" w:rsidRPr="0023622B">
        <w:t xml:space="preserve">.  </w:t>
      </w:r>
      <w:r w:rsidRPr="0023622B">
        <w:t>The WIPA projects employ over 440 Community Work Incentives Coordinators (CWICs) to deliver work incentives counseling services to beneficiaries through the WIPA projects</w:t>
      </w:r>
      <w:r w:rsidR="0077416E" w:rsidRPr="0023622B">
        <w:t xml:space="preserve">.  </w:t>
      </w:r>
      <w:r w:rsidRPr="0023622B">
        <w:t>WIPA services include development of a detailed summary of a beneficiary’s current benefit status, analysis of the effect of earnings on benefit amount and continued eligibility, information on the potential use of various work incentives, and provision of ongoing support services as the beneficiary’s employment and benefit status change over time.</w:t>
      </w:r>
    </w:p>
    <w:p w:rsidR="00837839" w:rsidRDefault="00837839" w:rsidP="00837839">
      <w:pPr>
        <w:pStyle w:val="NormalWeb"/>
        <w:spacing w:before="0" w:beforeAutospacing="0" w:after="0" w:afterAutospacing="0" w:line="276" w:lineRule="auto"/>
        <w:contextualSpacing/>
      </w:pPr>
    </w:p>
    <w:p w:rsidR="00837839" w:rsidRDefault="00BD1461" w:rsidP="00B70CC4">
      <w:pPr>
        <w:pStyle w:val="NormalWeb"/>
        <w:spacing w:before="0" w:beforeAutospacing="0" w:after="0" w:afterAutospacing="0"/>
        <w:contextualSpacing/>
        <w:rPr>
          <w:color w:val="000000"/>
        </w:rPr>
      </w:pPr>
      <w:r>
        <w:t xml:space="preserve">The WIPA programs serve a combined total of </w:t>
      </w:r>
      <w:r w:rsidR="00DA26AD">
        <w:t>over</w:t>
      </w:r>
      <w:r>
        <w:t xml:space="preserve"> 30,000 beneficiaries each year</w:t>
      </w:r>
      <w:r w:rsidR="0077416E">
        <w:t xml:space="preserve">.  </w:t>
      </w:r>
      <w:r w:rsidR="00CF034C">
        <w:t>The projects</w:t>
      </w:r>
      <w:r>
        <w:t xml:space="preserve"> do not have a formal mechanism to allow beneficiaries to comment on the work incentive counseling services provided by the CWICs</w:t>
      </w:r>
      <w:r w:rsidR="0077416E">
        <w:t xml:space="preserve">.  </w:t>
      </w:r>
      <w:r>
        <w:t>The purposes of the WIPA Customer Satisfaction Instrument are to</w:t>
      </w:r>
      <w:r w:rsidR="00BE7A24">
        <w:t>:</w:t>
      </w:r>
      <w:r w:rsidR="00CF034C">
        <w:t xml:space="preserve"> </w:t>
      </w:r>
      <w:r>
        <w:t xml:space="preserve"> (1) enable beneficiaries to express their </w:t>
      </w:r>
      <w:r>
        <w:rPr>
          <w:color w:val="000000"/>
        </w:rPr>
        <w:t xml:space="preserve">overall satisfaction with WIPA products and </w:t>
      </w:r>
      <w:r w:rsidRPr="00BE7A24">
        <w:rPr>
          <w:color w:val="000000"/>
        </w:rPr>
        <w:t xml:space="preserve">services (service delivery, ongoing support, </w:t>
      </w:r>
      <w:r w:rsidR="00BE7A24">
        <w:rPr>
          <w:color w:val="000000"/>
        </w:rPr>
        <w:t>and guidance on employment and work incentives</w:t>
      </w:r>
      <w:r w:rsidRPr="00BE7A24">
        <w:rPr>
          <w:color w:val="000000"/>
        </w:rPr>
        <w:t>)</w:t>
      </w:r>
      <w:r w:rsidR="00BE7A24">
        <w:rPr>
          <w:color w:val="000000"/>
        </w:rPr>
        <w:t xml:space="preserve">; and (2) </w:t>
      </w:r>
      <w:r w:rsidR="00B70CC4">
        <w:rPr>
          <w:color w:val="000000"/>
        </w:rPr>
        <w:t>assist WIPA projects to obtain useful feedback on the quality and responsiveness of the services they deliver.</w:t>
      </w:r>
    </w:p>
    <w:p w:rsidR="008A1D05" w:rsidRDefault="008A1D05" w:rsidP="008A1D05">
      <w:pPr>
        <w:pStyle w:val="Header"/>
        <w:tabs>
          <w:tab w:val="clear" w:pos="4320"/>
          <w:tab w:val="clear" w:pos="8640"/>
        </w:tabs>
        <w:rPr>
          <w:b/>
        </w:rPr>
      </w:pPr>
    </w:p>
    <w:p w:rsidR="008A1D05" w:rsidRPr="008660C0" w:rsidRDefault="008A1D05" w:rsidP="008A1D05">
      <w:pPr>
        <w:pStyle w:val="Header"/>
        <w:tabs>
          <w:tab w:val="clear" w:pos="4320"/>
          <w:tab w:val="clear" w:pos="8640"/>
        </w:tabs>
        <w:rPr>
          <w:i/>
        </w:rPr>
      </w:pPr>
      <w:r w:rsidRPr="00434E33">
        <w:rPr>
          <w:b/>
        </w:rPr>
        <w:t>DESCRIPTION OF RESPONDENTS</w:t>
      </w:r>
      <w:r>
        <w:t>:</w:t>
      </w:r>
    </w:p>
    <w:p w:rsidR="008A1D05" w:rsidRDefault="008A1D05" w:rsidP="008A1D05"/>
    <w:p w:rsidR="008A1D05" w:rsidRDefault="006D7E4F" w:rsidP="008A1D05">
      <w:r w:rsidRPr="006D7E4F">
        <w:rPr>
          <w:b/>
        </w:rPr>
        <w:t>Response</w:t>
      </w:r>
      <w:r>
        <w:t xml:space="preserve"> - </w:t>
      </w:r>
      <w:r w:rsidR="006068A1">
        <w:t>All respondents will be Social Security disability beneficiar</w:t>
      </w:r>
      <w:r w:rsidR="00CF034C">
        <w:t xml:space="preserve">ies (SSI, </w:t>
      </w:r>
      <w:r w:rsidR="006068A1">
        <w:t>Title II, or SSI/Title II) who have received services from a Social Security funded WIPA program</w:t>
      </w:r>
      <w:r w:rsidR="0077416E">
        <w:t xml:space="preserve">.  </w:t>
      </w:r>
      <w:r w:rsidR="006068A1">
        <w:t>Respondents will include individuals who received WIPA services beginning November 1, 2017</w:t>
      </w:r>
      <w:r w:rsidR="0077416E">
        <w:t xml:space="preserve">.  </w:t>
      </w:r>
      <w:r w:rsidR="006068A1">
        <w:t xml:space="preserve">No retroactive data collection will occur. </w:t>
      </w:r>
    </w:p>
    <w:p w:rsidR="00FC42EB" w:rsidRDefault="00FC42EB" w:rsidP="008A1D05"/>
    <w:p w:rsidR="00FC42EB" w:rsidRDefault="00FC42EB" w:rsidP="008A1D05">
      <w:r>
        <w:t>Based on</w:t>
      </w:r>
      <w:r w:rsidR="00DA26AD">
        <w:t xml:space="preserve"> data from the past four years, the WIPA projects </w:t>
      </w:r>
      <w:r w:rsidR="00E52861">
        <w:t>served a mean of 34,000 beneficiaries per year</w:t>
      </w:r>
      <w:r w:rsidR="0077416E">
        <w:t xml:space="preserve">.  </w:t>
      </w:r>
      <w:r w:rsidR="00E52861">
        <w:t xml:space="preserve">Of these individuals, </w:t>
      </w:r>
      <w:r w:rsidR="00705B05">
        <w:t>20,400 (60 percent) receive individualized, intensive work incentives counseling services</w:t>
      </w:r>
      <w:r w:rsidR="0077416E">
        <w:t xml:space="preserve">.  </w:t>
      </w:r>
      <w:r w:rsidR="00F94070">
        <w:t>T</w:t>
      </w:r>
      <w:r w:rsidR="00705B05">
        <w:t xml:space="preserve">he 20,400 beneficiaries will be the universe for the information </w:t>
      </w:r>
      <w:r w:rsidR="00705B05">
        <w:lastRenderedPageBreak/>
        <w:t>collection</w:t>
      </w:r>
      <w:r w:rsidR="0077416E">
        <w:t xml:space="preserve">.  </w:t>
      </w:r>
      <w:r w:rsidR="00705B05">
        <w:t xml:space="preserve">Each individual within the universe will have the opportunity to respond to the data collection – </w:t>
      </w:r>
      <w:r w:rsidR="0077416E">
        <w:t>we will not conduct any sampling</w:t>
      </w:r>
      <w:r w:rsidR="00705B05">
        <w:t xml:space="preserve">. </w:t>
      </w:r>
    </w:p>
    <w:p w:rsidR="008A1D05" w:rsidRDefault="008A1D05" w:rsidP="008A1D05"/>
    <w:p w:rsidR="008A1D05" w:rsidRPr="00F06866" w:rsidRDefault="008A1D05" w:rsidP="008A1D05">
      <w:pPr>
        <w:rPr>
          <w:b/>
        </w:rPr>
      </w:pPr>
      <w:r>
        <w:rPr>
          <w:b/>
        </w:rPr>
        <w:t>TYPE OF COLLECTION:</w:t>
      </w:r>
      <w:r w:rsidRPr="00F06866">
        <w:t xml:space="preserve"> (Check one)</w:t>
      </w:r>
    </w:p>
    <w:p w:rsidR="008A1D05" w:rsidRPr="00434E33" w:rsidRDefault="008A1D05" w:rsidP="008A1D05">
      <w:pPr>
        <w:pStyle w:val="BodyTextIndent"/>
        <w:tabs>
          <w:tab w:val="left" w:pos="360"/>
        </w:tabs>
        <w:ind w:left="0"/>
        <w:rPr>
          <w:bCs/>
          <w:sz w:val="16"/>
          <w:szCs w:val="16"/>
        </w:rPr>
      </w:pPr>
    </w:p>
    <w:p w:rsidR="008A1D05" w:rsidRPr="00F06866" w:rsidRDefault="008A1D05" w:rsidP="008A1D05">
      <w:pPr>
        <w:pStyle w:val="BodyTextIndent"/>
        <w:tabs>
          <w:tab w:val="left" w:pos="360"/>
        </w:tabs>
        <w:rPr>
          <w:bCs/>
        </w:rPr>
      </w:pPr>
      <w:r w:rsidRPr="00F06866">
        <w:rPr>
          <w:bCs/>
        </w:rPr>
        <w:t>[</w:t>
      </w:r>
      <w:r w:rsidR="006068A1">
        <w:rPr>
          <w:bCs/>
        </w:rPr>
        <w:t>X</w:t>
      </w:r>
      <w:r w:rsidRPr="00F06866">
        <w:rPr>
          <w:bCs/>
        </w:rPr>
        <w:t xml:space="preserve"> ] Customer Comment Card/Complaint Form </w:t>
      </w:r>
      <w:r w:rsidRPr="00F06866">
        <w:rPr>
          <w:bCs/>
        </w:rPr>
        <w:tab/>
        <w:t xml:space="preserve">[ ] Customer Satisfaction Survey    </w:t>
      </w:r>
    </w:p>
    <w:p w:rsidR="008A1D05" w:rsidRDefault="008A1D05" w:rsidP="008A1D05">
      <w:pPr>
        <w:pStyle w:val="BodyTextIndent"/>
        <w:tabs>
          <w:tab w:val="left" w:pos="360"/>
        </w:tabs>
        <w:rPr>
          <w:bCs/>
        </w:rPr>
      </w:pPr>
      <w:r w:rsidRPr="00F06866">
        <w:rPr>
          <w:bCs/>
        </w:rPr>
        <w:t>[ ] Usability</w:t>
      </w:r>
      <w:r>
        <w:rPr>
          <w:bCs/>
        </w:rPr>
        <w:t xml:space="preserve"> Testing (e.g., Website or Software</w:t>
      </w:r>
      <w:r>
        <w:rPr>
          <w:bCs/>
        </w:rPr>
        <w:tab/>
        <w:t>[ ] Small Discussion Group</w:t>
      </w:r>
    </w:p>
    <w:p w:rsidR="008A1D05" w:rsidRPr="00F06866" w:rsidRDefault="008A1D05" w:rsidP="008A1D05">
      <w:pPr>
        <w:pStyle w:val="BodyTextIndent"/>
        <w:tabs>
          <w:tab w:val="left" w:pos="360"/>
        </w:tabs>
        <w:rPr>
          <w:bCs/>
        </w:rPr>
      </w:pPr>
      <w:r>
        <w:rPr>
          <w:bCs/>
        </w:rPr>
        <w:t xml:space="preserve">[]  Focus Group  </w:t>
      </w:r>
      <w:r>
        <w:rPr>
          <w:bCs/>
        </w:rPr>
        <w:tab/>
      </w:r>
      <w:r>
        <w:rPr>
          <w:bCs/>
        </w:rPr>
        <w:tab/>
      </w:r>
      <w:r>
        <w:rPr>
          <w:bCs/>
        </w:rPr>
        <w:tab/>
      </w:r>
      <w:r>
        <w:rPr>
          <w:bCs/>
        </w:rPr>
        <w:tab/>
      </w:r>
      <w:r w:rsidRPr="00F06866">
        <w:rPr>
          <w:bCs/>
        </w:rPr>
        <w:t>[</w:t>
      </w:r>
      <w:r>
        <w:rPr>
          <w:bCs/>
        </w:rPr>
        <w:t xml:space="preserve"> </w:t>
      </w:r>
      <w:r w:rsidRPr="00F06866">
        <w:rPr>
          <w:bCs/>
        </w:rPr>
        <w:t>]</w:t>
      </w:r>
      <w:r>
        <w:rPr>
          <w:bCs/>
        </w:rPr>
        <w:t xml:space="preserve"> Other:</w:t>
      </w:r>
      <w:r w:rsidRPr="00F06866">
        <w:rPr>
          <w:bCs/>
          <w:u w:val="single"/>
        </w:rPr>
        <w:t xml:space="preserve"> ______________________</w:t>
      </w:r>
      <w:r>
        <w:rPr>
          <w:bCs/>
          <w:u w:val="single"/>
        </w:rPr>
        <w:tab/>
      </w:r>
      <w:r>
        <w:rPr>
          <w:bCs/>
          <w:u w:val="single"/>
        </w:rPr>
        <w:tab/>
      </w:r>
    </w:p>
    <w:p w:rsidR="008A1D05" w:rsidRDefault="008A1D05" w:rsidP="008A1D05">
      <w:pPr>
        <w:pStyle w:val="Header"/>
        <w:tabs>
          <w:tab w:val="clear" w:pos="4320"/>
          <w:tab w:val="clear" w:pos="8640"/>
        </w:tabs>
        <w:ind w:left="450"/>
      </w:pPr>
    </w:p>
    <w:p w:rsidR="008A1D05" w:rsidRDefault="008A1D05" w:rsidP="008A1D05">
      <w:pPr>
        <w:rPr>
          <w:b/>
        </w:rPr>
      </w:pPr>
      <w:r>
        <w:rPr>
          <w:b/>
        </w:rPr>
        <w:t>CERTIFICATION:</w:t>
      </w:r>
    </w:p>
    <w:p w:rsidR="008A1D05" w:rsidRDefault="008A1D05" w:rsidP="008A1D05">
      <w:pPr>
        <w:rPr>
          <w:sz w:val="16"/>
          <w:szCs w:val="16"/>
        </w:rPr>
      </w:pPr>
    </w:p>
    <w:p w:rsidR="008A1D05" w:rsidRPr="009C13B9" w:rsidRDefault="008A1D05" w:rsidP="008A1D05">
      <w:r>
        <w:t xml:space="preserve">I certify the following to be true: </w:t>
      </w:r>
    </w:p>
    <w:p w:rsidR="008A1D05" w:rsidRDefault="008A1D05" w:rsidP="008A1D05">
      <w:pPr>
        <w:pStyle w:val="ListParagraph"/>
        <w:numPr>
          <w:ilvl w:val="0"/>
          <w:numId w:val="2"/>
        </w:numPr>
      </w:pPr>
      <w:r>
        <w:t>The collection is voluntary.</w:t>
      </w:r>
      <w:r w:rsidRPr="00C14CC4">
        <w:t xml:space="preserve"> </w:t>
      </w:r>
    </w:p>
    <w:p w:rsidR="008A1D05" w:rsidRDefault="008A1D05" w:rsidP="008A1D05">
      <w:pPr>
        <w:pStyle w:val="ListParagraph"/>
        <w:numPr>
          <w:ilvl w:val="0"/>
          <w:numId w:val="2"/>
        </w:numPr>
      </w:pPr>
      <w:r>
        <w:t>The</w:t>
      </w:r>
      <w:r w:rsidRPr="00C14CC4">
        <w:t xml:space="preserve"> collection </w:t>
      </w:r>
      <w:r>
        <w:t xml:space="preserve">is </w:t>
      </w:r>
      <w:r w:rsidRPr="00C14CC4">
        <w:t>low-burden for respondents and low-cost for the Federal Government</w:t>
      </w:r>
      <w:r>
        <w:t>.</w:t>
      </w:r>
    </w:p>
    <w:p w:rsidR="008A1D05" w:rsidRDefault="008A1D05" w:rsidP="008A1D05">
      <w:pPr>
        <w:pStyle w:val="ListParagraph"/>
        <w:numPr>
          <w:ilvl w:val="0"/>
          <w:numId w:val="2"/>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A1D05" w:rsidRDefault="008A1D05" w:rsidP="008A1D05">
      <w:pPr>
        <w:pStyle w:val="ListParagraph"/>
        <w:numPr>
          <w:ilvl w:val="0"/>
          <w:numId w:val="2"/>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A1D05" w:rsidRDefault="008A1D05" w:rsidP="008A1D05">
      <w:pPr>
        <w:pStyle w:val="ListParagraph"/>
        <w:numPr>
          <w:ilvl w:val="0"/>
          <w:numId w:val="2"/>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A1D05" w:rsidRDefault="008A1D05" w:rsidP="008A1D05">
      <w:pPr>
        <w:pStyle w:val="ListParagraph"/>
        <w:numPr>
          <w:ilvl w:val="0"/>
          <w:numId w:val="2"/>
        </w:numPr>
      </w:pPr>
      <w:r>
        <w:t>The collection is targeted to the solicitation of opinions from respondents who have experience with the program or may have experience with the program in the future.</w:t>
      </w:r>
    </w:p>
    <w:p w:rsidR="008A1D05" w:rsidRDefault="008A1D05" w:rsidP="008A1D05"/>
    <w:p w:rsidR="008A1D05" w:rsidRDefault="00C03B3A" w:rsidP="008A1D05">
      <w:r>
        <w:t xml:space="preserve">Name: </w:t>
      </w:r>
      <w:r w:rsidR="00CF034C">
        <w:rPr>
          <w:u w:val="single"/>
        </w:rPr>
        <w:t>Naomi Sipple, Reports Clearance Team Leader, Social Security Administration</w:t>
      </w:r>
    </w:p>
    <w:p w:rsidR="008A1D05" w:rsidRDefault="008A1D05" w:rsidP="008A1D05">
      <w:pPr>
        <w:pStyle w:val="ListParagraph"/>
        <w:ind w:left="360"/>
      </w:pPr>
    </w:p>
    <w:p w:rsidR="008A1D05" w:rsidRDefault="008A1D05" w:rsidP="008A1D05">
      <w:r>
        <w:t>To assist review, please provide answers to the following question:</w:t>
      </w:r>
    </w:p>
    <w:p w:rsidR="008A1D05" w:rsidRDefault="008A1D05" w:rsidP="008A1D05">
      <w:pPr>
        <w:pStyle w:val="ListParagraph"/>
        <w:ind w:left="360"/>
      </w:pPr>
    </w:p>
    <w:p w:rsidR="008A1D05" w:rsidRPr="00C86E91" w:rsidRDefault="008A1D05" w:rsidP="008A1D05">
      <w:pPr>
        <w:rPr>
          <w:b/>
        </w:rPr>
      </w:pPr>
      <w:r w:rsidRPr="00C86E91">
        <w:rPr>
          <w:b/>
        </w:rPr>
        <w:t>Personally Identifiable Information:</w:t>
      </w:r>
    </w:p>
    <w:p w:rsidR="008A1D05" w:rsidRDefault="008A1D05" w:rsidP="008A1D05">
      <w:pPr>
        <w:pStyle w:val="ListParagraph"/>
        <w:numPr>
          <w:ilvl w:val="0"/>
          <w:numId w:val="5"/>
        </w:numPr>
      </w:pPr>
      <w:r>
        <w:t xml:space="preserve">Is personally identifiable information (PII) collected?  [  ] Yes  [ </w:t>
      </w:r>
      <w:r w:rsidR="006068A1">
        <w:t>X</w:t>
      </w:r>
      <w:r>
        <w:t xml:space="preserve">]  No </w:t>
      </w:r>
      <w:r w:rsidR="00FC42EB">
        <w:t>– No PII will be will be collected</w:t>
      </w:r>
    </w:p>
    <w:p w:rsidR="008A1D05" w:rsidRDefault="008A1D05" w:rsidP="008A1D05">
      <w:pPr>
        <w:pStyle w:val="ListParagraph"/>
        <w:numPr>
          <w:ilvl w:val="0"/>
          <w:numId w:val="5"/>
        </w:numPr>
      </w:pPr>
      <w:r>
        <w:t>If Yes, is the information that will be collected included in records that are subject to the Privacy Ac</w:t>
      </w:r>
      <w:r w:rsidR="00FC42EB">
        <w:t>t of 1974?   [  ] Yes [  ] No  - NA</w:t>
      </w:r>
    </w:p>
    <w:p w:rsidR="008A1D05" w:rsidRDefault="008A1D05" w:rsidP="008A1D05">
      <w:pPr>
        <w:pStyle w:val="ListParagraph"/>
        <w:numPr>
          <w:ilvl w:val="0"/>
          <w:numId w:val="5"/>
        </w:numPr>
      </w:pPr>
      <w:r>
        <w:t>If Applicable, has a System or Records Notice been published?  [  ] Yes  [  ] No</w:t>
      </w:r>
      <w:r w:rsidR="00FC42EB">
        <w:t xml:space="preserve"> - NA</w:t>
      </w:r>
    </w:p>
    <w:p w:rsidR="008A1D05" w:rsidRDefault="008A1D05" w:rsidP="008A1D05">
      <w:pPr>
        <w:pStyle w:val="ListParagraph"/>
        <w:ind w:left="0"/>
        <w:rPr>
          <w:b/>
        </w:rPr>
      </w:pPr>
    </w:p>
    <w:p w:rsidR="008A1D05" w:rsidRPr="00C86E91" w:rsidRDefault="008A1D05" w:rsidP="008A1D05">
      <w:pPr>
        <w:pStyle w:val="ListParagraph"/>
        <w:ind w:left="0"/>
        <w:rPr>
          <w:b/>
        </w:rPr>
      </w:pPr>
      <w:r>
        <w:rPr>
          <w:b/>
        </w:rPr>
        <w:t>Gifts or Payments:</w:t>
      </w:r>
    </w:p>
    <w:p w:rsidR="008A1D05" w:rsidRDefault="008A1D05" w:rsidP="008A1D05">
      <w:r>
        <w:t>Is an incentive (e.g., money or reimbursement of expenses, token of appreciation) provided to participants?  [  ] Yes [</w:t>
      </w:r>
      <w:r w:rsidR="006068A1">
        <w:t>X</w:t>
      </w:r>
      <w:r>
        <w:t xml:space="preserve">] No  </w:t>
      </w:r>
    </w:p>
    <w:p w:rsidR="008A1D05" w:rsidRDefault="008A1D05" w:rsidP="008A1D05">
      <w:pPr>
        <w:rPr>
          <w:b/>
        </w:rPr>
      </w:pPr>
    </w:p>
    <w:p w:rsidR="00335F68" w:rsidRDefault="008A1D05" w:rsidP="008A1D05">
      <w:pPr>
        <w:rPr>
          <w:b/>
        </w:rPr>
      </w:pPr>
      <w:r>
        <w:rPr>
          <w:b/>
        </w:rPr>
        <w:t>BURDEN HOURS</w:t>
      </w:r>
    </w:p>
    <w:p w:rsidR="00335F68" w:rsidRDefault="00335F68" w:rsidP="008A1D05">
      <w:pPr>
        <w:rPr>
          <w:b/>
        </w:rPr>
      </w:pPr>
    </w:p>
    <w:p w:rsidR="008A1D05" w:rsidRDefault="008A1D05" w:rsidP="008A1D05">
      <w:pPr>
        <w:rPr>
          <w:i/>
        </w:rPr>
      </w:pPr>
    </w:p>
    <w:p w:rsidR="008A1D05" w:rsidRPr="006832D9" w:rsidRDefault="008A1D05" w:rsidP="008A1D05">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A1D05" w:rsidTr="00403ACC">
        <w:trPr>
          <w:trHeight w:val="274"/>
        </w:trPr>
        <w:tc>
          <w:tcPr>
            <w:tcW w:w="5418" w:type="dxa"/>
            <w:shd w:val="clear" w:color="auto" w:fill="auto"/>
            <w:vAlign w:val="center"/>
          </w:tcPr>
          <w:p w:rsidR="008A1D05" w:rsidRPr="00D1752D" w:rsidRDefault="008A1D05" w:rsidP="00403ACC">
            <w:pPr>
              <w:jc w:val="center"/>
              <w:rPr>
                <w:b/>
              </w:rPr>
            </w:pPr>
            <w:r w:rsidRPr="00D1752D">
              <w:rPr>
                <w:b/>
              </w:rPr>
              <w:t>Category of Respondent</w:t>
            </w:r>
          </w:p>
        </w:tc>
        <w:tc>
          <w:tcPr>
            <w:tcW w:w="1530" w:type="dxa"/>
            <w:shd w:val="clear" w:color="auto" w:fill="auto"/>
            <w:vAlign w:val="center"/>
          </w:tcPr>
          <w:p w:rsidR="008A1D05" w:rsidRPr="00D1752D" w:rsidRDefault="008A1D05" w:rsidP="00403ACC">
            <w:pPr>
              <w:jc w:val="center"/>
              <w:rPr>
                <w:b/>
              </w:rPr>
            </w:pPr>
            <w:r w:rsidRPr="00D1752D">
              <w:rPr>
                <w:b/>
              </w:rPr>
              <w:t>No. of Respondents</w:t>
            </w:r>
          </w:p>
        </w:tc>
        <w:tc>
          <w:tcPr>
            <w:tcW w:w="1710" w:type="dxa"/>
            <w:shd w:val="clear" w:color="auto" w:fill="auto"/>
            <w:vAlign w:val="center"/>
          </w:tcPr>
          <w:p w:rsidR="008A1D05" w:rsidRPr="00D1752D" w:rsidRDefault="008A1D05" w:rsidP="00403ACC">
            <w:pPr>
              <w:jc w:val="center"/>
              <w:rPr>
                <w:b/>
              </w:rPr>
            </w:pPr>
            <w:r w:rsidRPr="00D1752D">
              <w:rPr>
                <w:b/>
              </w:rPr>
              <w:t>Participation Time</w:t>
            </w:r>
            <w:r>
              <w:rPr>
                <w:b/>
              </w:rPr>
              <w:t xml:space="preserve"> (minutes)</w:t>
            </w:r>
          </w:p>
        </w:tc>
        <w:tc>
          <w:tcPr>
            <w:tcW w:w="1003" w:type="dxa"/>
            <w:shd w:val="clear" w:color="auto" w:fill="auto"/>
            <w:vAlign w:val="center"/>
          </w:tcPr>
          <w:p w:rsidR="008A1D05" w:rsidRDefault="008A1D05" w:rsidP="00403ACC">
            <w:pPr>
              <w:jc w:val="center"/>
              <w:rPr>
                <w:b/>
              </w:rPr>
            </w:pPr>
            <w:r w:rsidRPr="00D1752D">
              <w:rPr>
                <w:b/>
              </w:rPr>
              <w:t>Burden</w:t>
            </w:r>
          </w:p>
          <w:p w:rsidR="008A1D05" w:rsidRPr="00D1752D" w:rsidRDefault="008A1D05" w:rsidP="00403ACC">
            <w:pPr>
              <w:jc w:val="center"/>
              <w:rPr>
                <w:b/>
              </w:rPr>
            </w:pPr>
            <w:r>
              <w:rPr>
                <w:b/>
              </w:rPr>
              <w:t>(hours)</w:t>
            </w:r>
          </w:p>
        </w:tc>
      </w:tr>
      <w:tr w:rsidR="008A1D05" w:rsidTr="00403ACC">
        <w:trPr>
          <w:trHeight w:val="274"/>
        </w:trPr>
        <w:tc>
          <w:tcPr>
            <w:tcW w:w="5418" w:type="dxa"/>
            <w:shd w:val="clear" w:color="auto" w:fill="auto"/>
          </w:tcPr>
          <w:p w:rsidR="008A1D05" w:rsidRDefault="00335F68" w:rsidP="00D477E2">
            <w:r>
              <w:rPr>
                <w:b/>
              </w:rPr>
              <w:t xml:space="preserve">Individuals </w:t>
            </w:r>
            <w:r w:rsidRPr="00335F68">
              <w:rPr>
                <w:b/>
              </w:rPr>
              <w:t>or Households</w:t>
            </w:r>
            <w:r>
              <w:t xml:space="preserve"> - </w:t>
            </w:r>
            <w:r w:rsidR="00FC42EB">
              <w:t>Social Security disability beneficiaries served by 83 WIPA programs</w:t>
            </w:r>
          </w:p>
        </w:tc>
        <w:tc>
          <w:tcPr>
            <w:tcW w:w="1530" w:type="dxa"/>
            <w:shd w:val="clear" w:color="auto" w:fill="auto"/>
            <w:vAlign w:val="center"/>
          </w:tcPr>
          <w:p w:rsidR="008A1D05" w:rsidRDefault="00403ACC" w:rsidP="00403ACC">
            <w:pPr>
              <w:jc w:val="center"/>
            </w:pPr>
            <w:r>
              <w:t>20,400</w:t>
            </w:r>
          </w:p>
        </w:tc>
        <w:tc>
          <w:tcPr>
            <w:tcW w:w="1710" w:type="dxa"/>
            <w:shd w:val="clear" w:color="auto" w:fill="auto"/>
            <w:vAlign w:val="center"/>
          </w:tcPr>
          <w:p w:rsidR="008A1D05" w:rsidRDefault="00403ACC" w:rsidP="00403ACC">
            <w:pPr>
              <w:jc w:val="center"/>
            </w:pPr>
            <w:r>
              <w:t>7</w:t>
            </w:r>
          </w:p>
        </w:tc>
        <w:tc>
          <w:tcPr>
            <w:tcW w:w="1003" w:type="dxa"/>
            <w:shd w:val="clear" w:color="auto" w:fill="auto"/>
            <w:vAlign w:val="center"/>
          </w:tcPr>
          <w:p w:rsidR="008A1D05" w:rsidRDefault="00403ACC" w:rsidP="00403ACC">
            <w:pPr>
              <w:jc w:val="center"/>
            </w:pPr>
            <w:r>
              <w:t>2,380</w:t>
            </w:r>
          </w:p>
        </w:tc>
      </w:tr>
      <w:tr w:rsidR="00403ACC" w:rsidTr="00993230">
        <w:trPr>
          <w:trHeight w:val="289"/>
        </w:trPr>
        <w:tc>
          <w:tcPr>
            <w:tcW w:w="5418" w:type="dxa"/>
            <w:shd w:val="clear" w:color="auto" w:fill="auto"/>
          </w:tcPr>
          <w:p w:rsidR="00403ACC" w:rsidRPr="00D1752D" w:rsidRDefault="00403ACC" w:rsidP="00D477E2">
            <w:pPr>
              <w:rPr>
                <w:b/>
              </w:rPr>
            </w:pPr>
            <w:r w:rsidRPr="00D1752D">
              <w:rPr>
                <w:b/>
              </w:rPr>
              <w:t>Totals</w:t>
            </w:r>
          </w:p>
        </w:tc>
        <w:tc>
          <w:tcPr>
            <w:tcW w:w="1530" w:type="dxa"/>
            <w:shd w:val="clear" w:color="auto" w:fill="auto"/>
            <w:vAlign w:val="center"/>
          </w:tcPr>
          <w:p w:rsidR="00403ACC" w:rsidRPr="004A55A6" w:rsidRDefault="00403ACC" w:rsidP="001006CC">
            <w:pPr>
              <w:jc w:val="center"/>
              <w:rPr>
                <w:b/>
              </w:rPr>
            </w:pPr>
            <w:r w:rsidRPr="004A55A6">
              <w:rPr>
                <w:b/>
              </w:rPr>
              <w:t>20,400</w:t>
            </w:r>
          </w:p>
        </w:tc>
        <w:tc>
          <w:tcPr>
            <w:tcW w:w="1710" w:type="dxa"/>
            <w:shd w:val="clear" w:color="auto" w:fill="auto"/>
            <w:vAlign w:val="center"/>
          </w:tcPr>
          <w:p w:rsidR="00403ACC" w:rsidRDefault="00403ACC" w:rsidP="001006CC">
            <w:pPr>
              <w:jc w:val="center"/>
            </w:pPr>
          </w:p>
        </w:tc>
        <w:tc>
          <w:tcPr>
            <w:tcW w:w="1003" w:type="dxa"/>
            <w:shd w:val="clear" w:color="auto" w:fill="auto"/>
            <w:vAlign w:val="center"/>
          </w:tcPr>
          <w:p w:rsidR="00403ACC" w:rsidRPr="004A55A6" w:rsidRDefault="00403ACC" w:rsidP="001006CC">
            <w:pPr>
              <w:jc w:val="center"/>
              <w:rPr>
                <w:b/>
              </w:rPr>
            </w:pPr>
            <w:r w:rsidRPr="004A55A6">
              <w:rPr>
                <w:b/>
              </w:rPr>
              <w:t>2,380</w:t>
            </w:r>
          </w:p>
        </w:tc>
      </w:tr>
    </w:tbl>
    <w:p w:rsidR="008A1D05" w:rsidRDefault="008A1D05" w:rsidP="008A1D05">
      <w:pPr>
        <w:rPr>
          <w:i/>
        </w:rPr>
      </w:pPr>
      <w:r>
        <w:rPr>
          <w:i/>
        </w:rPr>
        <w:lastRenderedPageBreak/>
        <w:t>(Number of responses (X) estimated response time (/60) = burden hours):</w:t>
      </w:r>
    </w:p>
    <w:p w:rsidR="008A1D05" w:rsidRDefault="008A1D05" w:rsidP="008A1D05"/>
    <w:p w:rsidR="00AB756D" w:rsidRDefault="008A1D05" w:rsidP="00AB756D">
      <w:pPr>
        <w:rPr>
          <w:b/>
        </w:rPr>
      </w:pPr>
      <w:r>
        <w:rPr>
          <w:b/>
        </w:rPr>
        <w:t xml:space="preserve">FEDERAL COST:  </w:t>
      </w:r>
      <w:r>
        <w:t>The estimated annual c</w:t>
      </w:r>
      <w:r w:rsidR="00C03B3A">
        <w:t xml:space="preserve">ost to the Federal Government </w:t>
      </w:r>
      <w:r w:rsidR="00C03B3A" w:rsidRPr="00C03B3A">
        <w:t>is $</w:t>
      </w:r>
      <w:r w:rsidR="00AB756D" w:rsidRPr="00C03B3A">
        <w:t>208</w:t>
      </w:r>
      <w:r w:rsidR="00C03B3A" w:rsidRPr="00C03B3A">
        <w:t>6.00 annually</w:t>
      </w:r>
      <w:r w:rsidR="00C03B3A">
        <w:t>.</w:t>
      </w:r>
      <w:r w:rsidR="00C03B3A">
        <w:rPr>
          <w:b/>
        </w:rPr>
        <w:t xml:space="preserve">                 </w:t>
      </w:r>
    </w:p>
    <w:p w:rsidR="008A1D05" w:rsidRDefault="008A1D05" w:rsidP="008A1D05">
      <w:pPr>
        <w:rPr>
          <w:b/>
        </w:rPr>
      </w:pPr>
    </w:p>
    <w:p w:rsidR="008A1D05" w:rsidRDefault="008A1D05" w:rsidP="008A1D05">
      <w:pPr>
        <w:rPr>
          <w:b/>
        </w:rPr>
      </w:pPr>
      <w:r>
        <w:rPr>
          <w:b/>
        </w:rPr>
        <w:t>The selection of your targeted respondents</w:t>
      </w:r>
    </w:p>
    <w:p w:rsidR="008A1D05" w:rsidRDefault="008A1D05" w:rsidP="008A1D05">
      <w:pPr>
        <w:pStyle w:val="ListParagraph"/>
        <w:numPr>
          <w:ilvl w:val="0"/>
          <w:numId w:val="3"/>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403ACC">
        <w:t>X</w:t>
      </w:r>
      <w:r>
        <w:t>] No</w:t>
      </w:r>
    </w:p>
    <w:p w:rsidR="008A1D05" w:rsidRDefault="008A1D05" w:rsidP="008A1D05">
      <w:pPr>
        <w:pStyle w:val="ListParagraph"/>
      </w:pPr>
    </w:p>
    <w:p w:rsidR="008A1D05" w:rsidRDefault="008A1D05" w:rsidP="008A1D05">
      <w:r w:rsidRPr="00636621">
        <w:t xml:space="preserve">If the answer is yes, </w:t>
      </w:r>
      <w:r>
        <w:t xml:space="preserve">please provide a description of both below (or attach the sampling plan)?  </w:t>
      </w:r>
      <w:r w:rsidRPr="00636621">
        <w:t xml:space="preserve"> </w:t>
      </w:r>
      <w:r>
        <w:t xml:space="preserve">If the answer is no, please provide a description of how you plan to identify your potential group of </w:t>
      </w:r>
    </w:p>
    <w:p w:rsidR="00403ACC" w:rsidRDefault="00403ACC" w:rsidP="008A1D05"/>
    <w:p w:rsidR="00403ACC" w:rsidRDefault="006D7E4F" w:rsidP="008A1D05">
      <w:r w:rsidRPr="006D7E4F">
        <w:rPr>
          <w:b/>
        </w:rPr>
        <w:t>Response</w:t>
      </w:r>
      <w:r>
        <w:t xml:space="preserve"> - </w:t>
      </w:r>
      <w:r w:rsidR="00F01BC7">
        <w:t>We do not have a specific list of beneficiaries who will participate in the information collection</w:t>
      </w:r>
      <w:r w:rsidR="0077416E">
        <w:t xml:space="preserve">.  </w:t>
      </w:r>
      <w:r w:rsidR="00F01BC7">
        <w:t>The 83 WIPA projec</w:t>
      </w:r>
      <w:r w:rsidR="0077416E">
        <w:t>ts serve beneficiaries who were r</w:t>
      </w:r>
      <w:r w:rsidR="00F01BC7">
        <w:t>eferred by the Ticket to Work Help Line, Employment Networks, state Vocational Rehabilitation agencies, and other local service programs</w:t>
      </w:r>
      <w:r w:rsidR="0077416E">
        <w:t xml:space="preserve">.  </w:t>
      </w:r>
      <w:r w:rsidR="00CB6092">
        <w:t>Beneficiaries also are able to self-refer to the WIPA projects.</w:t>
      </w:r>
    </w:p>
    <w:p w:rsidR="008A1D05" w:rsidRDefault="008A1D05" w:rsidP="008A1D05">
      <w:pPr>
        <w:pStyle w:val="ListParagraph"/>
      </w:pPr>
    </w:p>
    <w:p w:rsidR="00391382" w:rsidRDefault="00CB6092" w:rsidP="008A1D05">
      <w:r>
        <w:t>Approximately, 13,600 individuals (40 percent of all referrals) will receive basic information and referral services</w:t>
      </w:r>
      <w:r w:rsidR="0077416E">
        <w:t>.  We do not individualize t</w:t>
      </w:r>
      <w:r>
        <w:t xml:space="preserve">hese </w:t>
      </w:r>
      <w:r w:rsidR="00391382">
        <w:t>services</w:t>
      </w:r>
      <w:r w:rsidR="0077416E">
        <w:t xml:space="preserve"> </w:t>
      </w:r>
      <w:r>
        <w:t>to the beneficiary’s personal situation</w:t>
      </w:r>
      <w:r w:rsidR="00391382">
        <w:t xml:space="preserve"> and usually require less than five minutes of contact with the individual</w:t>
      </w:r>
      <w:r w:rsidR="0077416E">
        <w:t xml:space="preserve">.  </w:t>
      </w:r>
      <w:r w:rsidR="00391382">
        <w:t xml:space="preserve">These beneficiaries will not be included in the data collection. </w:t>
      </w:r>
    </w:p>
    <w:p w:rsidR="00391382" w:rsidRDefault="00391382" w:rsidP="008A1D05"/>
    <w:p w:rsidR="008A1D05" w:rsidRDefault="00391382" w:rsidP="008A1D05">
      <w:r>
        <w:t xml:space="preserve">A total of 20,400 beneficiaries </w:t>
      </w:r>
      <w:r w:rsidR="00977B3E">
        <w:t xml:space="preserve">per year </w:t>
      </w:r>
      <w:r>
        <w:t>w</w:t>
      </w:r>
      <w:r w:rsidR="00977B3E">
        <w:t>ill receive individualized WIPA services</w:t>
      </w:r>
      <w:r w:rsidR="0077416E">
        <w:t xml:space="preserve">.  </w:t>
      </w:r>
      <w:r w:rsidR="00977B3E">
        <w:t xml:space="preserve">These services include verification of current benefits, development of a complete and accurate employment history, description of the effect of </w:t>
      </w:r>
      <w:r w:rsidR="00843A87">
        <w:t>earnings on cash benefits and health care coverage, and potential use of various work incentives</w:t>
      </w:r>
      <w:r w:rsidR="0077416E">
        <w:t xml:space="preserve">.  </w:t>
      </w:r>
      <w:r w:rsidR="00843A87">
        <w:t xml:space="preserve">These individuals, who have received more intensive services for a longer period of time, </w:t>
      </w:r>
      <w:r w:rsidR="00A604BE">
        <w:t>will participated in completing the satisfaction form.</w:t>
      </w:r>
    </w:p>
    <w:p w:rsidR="008A1D05" w:rsidRDefault="008A1D05" w:rsidP="008A1D05">
      <w:pPr>
        <w:rPr>
          <w:b/>
        </w:rPr>
      </w:pPr>
    </w:p>
    <w:p w:rsidR="008A1D05" w:rsidRDefault="008A1D05" w:rsidP="008A1D05">
      <w:pPr>
        <w:rPr>
          <w:b/>
        </w:rPr>
      </w:pPr>
      <w:r>
        <w:rPr>
          <w:b/>
        </w:rPr>
        <w:t>Administration of the Instrument</w:t>
      </w:r>
    </w:p>
    <w:p w:rsidR="008A1D05" w:rsidRDefault="008A1D05" w:rsidP="008A1D05">
      <w:pPr>
        <w:pStyle w:val="ListParagraph"/>
        <w:numPr>
          <w:ilvl w:val="0"/>
          <w:numId w:val="4"/>
        </w:numPr>
      </w:pPr>
      <w:r>
        <w:t>How will you collect the information? (Check all that apply)</w:t>
      </w:r>
    </w:p>
    <w:p w:rsidR="008A1D05" w:rsidRDefault="008A1D05" w:rsidP="008A1D05">
      <w:pPr>
        <w:ind w:left="720"/>
      </w:pPr>
      <w:r>
        <w:t>[</w:t>
      </w:r>
      <w:r w:rsidR="00A604BE">
        <w:t>X</w:t>
      </w:r>
      <w:r>
        <w:t xml:space="preserve">] Web-based or other forms of Social Media </w:t>
      </w:r>
    </w:p>
    <w:p w:rsidR="008A1D05" w:rsidRDefault="008A1D05" w:rsidP="008A1D05">
      <w:pPr>
        <w:ind w:left="720"/>
      </w:pPr>
      <w:r>
        <w:t>[  ] Telephone</w:t>
      </w:r>
      <w:r>
        <w:tab/>
      </w:r>
    </w:p>
    <w:p w:rsidR="008A1D05" w:rsidRDefault="008A1D05" w:rsidP="008A1D05">
      <w:pPr>
        <w:ind w:left="720"/>
      </w:pPr>
      <w:r>
        <w:t>[</w:t>
      </w:r>
      <w:r w:rsidR="00A604BE">
        <w:t>X</w:t>
      </w:r>
      <w:r>
        <w:t>] In-person</w:t>
      </w:r>
      <w:r>
        <w:tab/>
      </w:r>
    </w:p>
    <w:p w:rsidR="008A1D05" w:rsidRDefault="008A1D05" w:rsidP="008A1D05">
      <w:pPr>
        <w:ind w:left="720"/>
      </w:pPr>
      <w:r>
        <w:t>[</w:t>
      </w:r>
      <w:r w:rsidR="00A604BE">
        <w:t>X</w:t>
      </w:r>
      <w:r>
        <w:t xml:space="preserve">] Mail </w:t>
      </w:r>
    </w:p>
    <w:p w:rsidR="008A1D05" w:rsidRDefault="008A1D05" w:rsidP="008A1D05">
      <w:pPr>
        <w:ind w:left="720"/>
      </w:pPr>
      <w:r>
        <w:t>[  ] Other, Explain</w:t>
      </w:r>
    </w:p>
    <w:p w:rsidR="008A1D05" w:rsidRDefault="008A1D05" w:rsidP="008A1D05">
      <w:pPr>
        <w:ind w:left="720"/>
      </w:pPr>
    </w:p>
    <w:p w:rsidR="008A1D05" w:rsidRDefault="008A1D05" w:rsidP="008A1D05">
      <w:pPr>
        <w:pStyle w:val="ListParagraph"/>
        <w:numPr>
          <w:ilvl w:val="0"/>
          <w:numId w:val="4"/>
        </w:numPr>
      </w:pPr>
      <w:r>
        <w:t>Will interviewers or fa</w:t>
      </w:r>
      <w:r w:rsidR="00A604BE">
        <w:t>cilitators be used?  [  ] Yes [X</w:t>
      </w:r>
      <w:r>
        <w:t>] No</w:t>
      </w:r>
    </w:p>
    <w:p w:rsidR="008A1D05" w:rsidRPr="006E35A3" w:rsidRDefault="008A1D05" w:rsidP="00A54C4A">
      <w:pPr>
        <w:pStyle w:val="ListParagraph"/>
        <w:ind w:left="360"/>
      </w:pPr>
      <w:r>
        <w:t xml:space="preserve"> </w:t>
      </w:r>
      <w:r>
        <w:br/>
      </w:r>
    </w:p>
    <w:p w:rsidR="001D3BAC" w:rsidRDefault="001D3BAC"/>
    <w:sectPr w:rsidR="001D3BAC" w:rsidSect="00C339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DC" w:rsidRDefault="00030DDC" w:rsidP="00AB756D">
      <w:r>
        <w:separator/>
      </w:r>
    </w:p>
  </w:endnote>
  <w:endnote w:type="continuationSeparator" w:id="0">
    <w:p w:rsidR="00030DDC" w:rsidRDefault="00030DDC" w:rsidP="00AB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303230"/>
      <w:docPartObj>
        <w:docPartGallery w:val="Page Numbers (Bottom of Page)"/>
        <w:docPartUnique/>
      </w:docPartObj>
    </w:sdtPr>
    <w:sdtEndPr>
      <w:rPr>
        <w:noProof/>
      </w:rPr>
    </w:sdtEndPr>
    <w:sdtContent>
      <w:p w:rsidR="00C03B3A" w:rsidRDefault="00C03B3A">
        <w:pPr>
          <w:pStyle w:val="Footer"/>
          <w:jc w:val="center"/>
        </w:pPr>
        <w:r>
          <w:fldChar w:fldCharType="begin"/>
        </w:r>
        <w:r>
          <w:instrText xml:space="preserve"> PAGE   \* MERGEFORMAT </w:instrText>
        </w:r>
        <w:r>
          <w:fldChar w:fldCharType="separate"/>
        </w:r>
        <w:r w:rsidR="00514AA3">
          <w:rPr>
            <w:noProof/>
          </w:rPr>
          <w:t>1</w:t>
        </w:r>
        <w:r>
          <w:rPr>
            <w:noProof/>
          </w:rPr>
          <w:fldChar w:fldCharType="end"/>
        </w:r>
      </w:p>
    </w:sdtContent>
  </w:sdt>
  <w:p w:rsidR="00C03B3A" w:rsidRDefault="00C03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DC" w:rsidRDefault="00030DDC" w:rsidP="00AB756D">
      <w:r>
        <w:separator/>
      </w:r>
    </w:p>
  </w:footnote>
  <w:footnote w:type="continuationSeparator" w:id="0">
    <w:p w:rsidR="00030DDC" w:rsidRDefault="00030DDC" w:rsidP="00AB7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BAC"/>
    <w:rsid w:val="00030DDC"/>
    <w:rsid w:val="00124642"/>
    <w:rsid w:val="001D3BAC"/>
    <w:rsid w:val="00335F68"/>
    <w:rsid w:val="00365096"/>
    <w:rsid w:val="00376BAE"/>
    <w:rsid w:val="00391382"/>
    <w:rsid w:val="00403ACC"/>
    <w:rsid w:val="004A55A6"/>
    <w:rsid w:val="00514AA3"/>
    <w:rsid w:val="006068A1"/>
    <w:rsid w:val="006D7E4F"/>
    <w:rsid w:val="00705B05"/>
    <w:rsid w:val="0077416E"/>
    <w:rsid w:val="00837839"/>
    <w:rsid w:val="00843A87"/>
    <w:rsid w:val="008A1D05"/>
    <w:rsid w:val="008D3049"/>
    <w:rsid w:val="00977B3E"/>
    <w:rsid w:val="009C171A"/>
    <w:rsid w:val="00A54C4A"/>
    <w:rsid w:val="00A604BE"/>
    <w:rsid w:val="00A60F07"/>
    <w:rsid w:val="00AB756D"/>
    <w:rsid w:val="00B70CC4"/>
    <w:rsid w:val="00BD1461"/>
    <w:rsid w:val="00BE7A24"/>
    <w:rsid w:val="00C03B3A"/>
    <w:rsid w:val="00C33956"/>
    <w:rsid w:val="00CB6092"/>
    <w:rsid w:val="00CF034C"/>
    <w:rsid w:val="00DA26AD"/>
    <w:rsid w:val="00E052F7"/>
    <w:rsid w:val="00E2706E"/>
    <w:rsid w:val="00E40E27"/>
    <w:rsid w:val="00E52861"/>
    <w:rsid w:val="00EB5972"/>
    <w:rsid w:val="00F01BC7"/>
    <w:rsid w:val="00F94070"/>
    <w:rsid w:val="00FC42EB"/>
    <w:rsid w:val="00FF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D05"/>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8A1D05"/>
    <w:pPr>
      <w:keepNext/>
      <w:numPr>
        <w:ilvl w:val="1"/>
        <w:numId w:val="1"/>
      </w:numPr>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1D05"/>
    <w:rPr>
      <w:rFonts w:ascii="Times New Roman" w:eastAsia="Times New Roman" w:hAnsi="Times New Roman" w:cs="Times New Roman"/>
      <w:b/>
      <w:bCs/>
      <w:sz w:val="24"/>
      <w:szCs w:val="24"/>
      <w:lang w:eastAsia="ar-SA"/>
    </w:rPr>
  </w:style>
  <w:style w:type="paragraph" w:styleId="Header">
    <w:name w:val="header"/>
    <w:basedOn w:val="Normal"/>
    <w:link w:val="HeaderChar"/>
    <w:rsid w:val="008A1D05"/>
    <w:pPr>
      <w:widowControl w:val="0"/>
      <w:tabs>
        <w:tab w:val="center" w:pos="4320"/>
        <w:tab w:val="right" w:pos="8640"/>
      </w:tabs>
    </w:pPr>
  </w:style>
  <w:style w:type="character" w:customStyle="1" w:styleId="HeaderChar">
    <w:name w:val="Header Char"/>
    <w:basedOn w:val="DefaultParagraphFont"/>
    <w:link w:val="Header"/>
    <w:rsid w:val="008A1D05"/>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semiHidden/>
    <w:rsid w:val="008A1D05"/>
    <w:pPr>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450" w:hanging="450"/>
    </w:pPr>
  </w:style>
  <w:style w:type="character" w:customStyle="1" w:styleId="BodyTextIndentChar">
    <w:name w:val="Body Text Indent Char"/>
    <w:basedOn w:val="DefaultParagraphFont"/>
    <w:link w:val="BodyTextIndent"/>
    <w:semiHidden/>
    <w:rsid w:val="008A1D05"/>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8A1D05"/>
    <w:pPr>
      <w:suppressAutoHyphens w:val="0"/>
      <w:ind w:left="720"/>
      <w:contextualSpacing/>
    </w:pPr>
    <w:rPr>
      <w:lang w:eastAsia="en-US"/>
    </w:rPr>
  </w:style>
  <w:style w:type="paragraph" w:styleId="NormalWeb">
    <w:name w:val="Normal (Web)"/>
    <w:basedOn w:val="Normal"/>
    <w:uiPriority w:val="99"/>
    <w:unhideWhenUsed/>
    <w:rsid w:val="00837839"/>
    <w:pPr>
      <w:suppressAutoHyphens w:val="0"/>
      <w:spacing w:before="100" w:beforeAutospacing="1" w:after="100" w:afterAutospacing="1"/>
    </w:pPr>
    <w:rPr>
      <w:lang w:eastAsia="en-US"/>
    </w:rPr>
  </w:style>
  <w:style w:type="paragraph" w:styleId="Footer">
    <w:name w:val="footer"/>
    <w:basedOn w:val="Normal"/>
    <w:link w:val="FooterChar"/>
    <w:uiPriority w:val="99"/>
    <w:unhideWhenUsed/>
    <w:rsid w:val="00AB756D"/>
    <w:pPr>
      <w:tabs>
        <w:tab w:val="center" w:pos="4680"/>
        <w:tab w:val="right" w:pos="9360"/>
      </w:tabs>
    </w:pPr>
  </w:style>
  <w:style w:type="character" w:customStyle="1" w:styleId="FooterChar">
    <w:name w:val="Footer Char"/>
    <w:basedOn w:val="DefaultParagraphFont"/>
    <w:link w:val="Footer"/>
    <w:uiPriority w:val="99"/>
    <w:rsid w:val="00AB756D"/>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D05"/>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8A1D05"/>
    <w:pPr>
      <w:keepNext/>
      <w:numPr>
        <w:ilvl w:val="1"/>
        <w:numId w:val="1"/>
      </w:numPr>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1D05"/>
    <w:rPr>
      <w:rFonts w:ascii="Times New Roman" w:eastAsia="Times New Roman" w:hAnsi="Times New Roman" w:cs="Times New Roman"/>
      <w:b/>
      <w:bCs/>
      <w:sz w:val="24"/>
      <w:szCs w:val="24"/>
      <w:lang w:eastAsia="ar-SA"/>
    </w:rPr>
  </w:style>
  <w:style w:type="paragraph" w:styleId="Header">
    <w:name w:val="header"/>
    <w:basedOn w:val="Normal"/>
    <w:link w:val="HeaderChar"/>
    <w:rsid w:val="008A1D05"/>
    <w:pPr>
      <w:widowControl w:val="0"/>
      <w:tabs>
        <w:tab w:val="center" w:pos="4320"/>
        <w:tab w:val="right" w:pos="8640"/>
      </w:tabs>
    </w:pPr>
  </w:style>
  <w:style w:type="character" w:customStyle="1" w:styleId="HeaderChar">
    <w:name w:val="Header Char"/>
    <w:basedOn w:val="DefaultParagraphFont"/>
    <w:link w:val="Header"/>
    <w:rsid w:val="008A1D05"/>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semiHidden/>
    <w:rsid w:val="008A1D05"/>
    <w:pPr>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450" w:hanging="450"/>
    </w:pPr>
  </w:style>
  <w:style w:type="character" w:customStyle="1" w:styleId="BodyTextIndentChar">
    <w:name w:val="Body Text Indent Char"/>
    <w:basedOn w:val="DefaultParagraphFont"/>
    <w:link w:val="BodyTextIndent"/>
    <w:semiHidden/>
    <w:rsid w:val="008A1D05"/>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8A1D05"/>
    <w:pPr>
      <w:suppressAutoHyphens w:val="0"/>
      <w:ind w:left="720"/>
      <w:contextualSpacing/>
    </w:pPr>
    <w:rPr>
      <w:lang w:eastAsia="en-US"/>
    </w:rPr>
  </w:style>
  <w:style w:type="paragraph" w:styleId="NormalWeb">
    <w:name w:val="Normal (Web)"/>
    <w:basedOn w:val="Normal"/>
    <w:uiPriority w:val="99"/>
    <w:unhideWhenUsed/>
    <w:rsid w:val="00837839"/>
    <w:pPr>
      <w:suppressAutoHyphens w:val="0"/>
      <w:spacing w:before="100" w:beforeAutospacing="1" w:after="100" w:afterAutospacing="1"/>
    </w:pPr>
    <w:rPr>
      <w:lang w:eastAsia="en-US"/>
    </w:rPr>
  </w:style>
  <w:style w:type="paragraph" w:styleId="Footer">
    <w:name w:val="footer"/>
    <w:basedOn w:val="Normal"/>
    <w:link w:val="FooterChar"/>
    <w:uiPriority w:val="99"/>
    <w:unhideWhenUsed/>
    <w:rsid w:val="00AB756D"/>
    <w:pPr>
      <w:tabs>
        <w:tab w:val="center" w:pos="4680"/>
        <w:tab w:val="right" w:pos="9360"/>
      </w:tabs>
    </w:pPr>
  </w:style>
  <w:style w:type="character" w:customStyle="1" w:styleId="FooterChar">
    <w:name w:val="Footer Char"/>
    <w:basedOn w:val="DefaultParagraphFont"/>
    <w:link w:val="Footer"/>
    <w:uiPriority w:val="99"/>
    <w:rsid w:val="00AB756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6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jkregel</dc:creator>
  <cp:lastModifiedBy>SYSTEM</cp:lastModifiedBy>
  <cp:revision>2</cp:revision>
  <dcterms:created xsi:type="dcterms:W3CDTF">2017-11-21T16:54:00Z</dcterms:created>
  <dcterms:modified xsi:type="dcterms:W3CDTF">2017-11-21T16:54:00Z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1459187939</vt:i4>
  </property>
  <property fmtid="{D5CDD505-2E9C-101B-9397-08002B2CF9AE}" pid="3" name="_NewReviewCycle">
    <vt:lpwstr/>
  </property>
  <property fmtid="{D5CDD505-2E9C-101B-9397-08002B2CF9AE}" pid="4" name="_EmailSubject">
    <vt:lpwstr>WIPA Draft Data Collection Instrument.doc</vt:lpwstr>
  </property>
  <property fmtid="{D5CDD505-2E9C-101B-9397-08002B2CF9AE}" pid="5" name="_AuthorEmail">
    <vt:lpwstr>Kelly.Sullivan@ssa.gov</vt:lpwstr>
  </property>
  <property fmtid="{D5CDD505-2E9C-101B-9397-08002B2CF9AE}" pid="6" name="_AuthorEmailDisplayName">
    <vt:lpwstr>Sullivan, Kelly</vt:lpwstr>
  </property>
  <property fmtid="{D5CDD505-2E9C-101B-9397-08002B2CF9AE}" pid="7" name="_ReviewingToolsShownOnce">
    <vt:lpwstr/>
  </property>
</Properties>
</file>