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BF23B" w14:textId="144AF2C6" w:rsidR="0026085C" w:rsidRPr="00160621" w:rsidRDefault="00F83116" w:rsidP="0026085C">
      <w:pPr>
        <w:tabs>
          <w:tab w:val="center" w:pos="4680"/>
        </w:tabs>
        <w:suppressAutoHyphens/>
        <w:rPr>
          <w:sz w:val="24"/>
        </w:rPr>
      </w:pPr>
      <w:bookmarkStart w:id="0" w:name="_GoBack"/>
      <w:bookmarkEnd w:id="0"/>
      <w:r>
        <w:rPr>
          <w:sz w:val="24"/>
        </w:rPr>
        <w:tab/>
      </w:r>
    </w:p>
    <w:p w14:paraId="7AE88835" w14:textId="77777777" w:rsidR="00E45053" w:rsidRDefault="00DC1C23" w:rsidP="00160621">
      <w:pPr>
        <w:pStyle w:val="ReportCover-Title"/>
        <w:jc w:val="center"/>
        <w:rPr>
          <w:rFonts w:ascii="Arial" w:eastAsia="Arial Unicode MS" w:hAnsi="Arial" w:cs="Arial"/>
          <w:noProof/>
          <w:color w:val="auto"/>
        </w:rPr>
      </w:pPr>
      <w:r w:rsidRPr="004F7B95">
        <w:rPr>
          <w:rFonts w:ascii="Times New Roman" w:hAnsi="Times New Roman"/>
          <w:sz w:val="24"/>
          <w:szCs w:val="24"/>
        </w:rPr>
        <w:tab/>
      </w:r>
      <w:r w:rsidR="00EA3E38">
        <w:rPr>
          <w:rFonts w:ascii="Arial" w:eastAsia="Arial Unicode MS" w:hAnsi="Arial" w:cs="Arial"/>
          <w:noProof/>
          <w:color w:val="auto"/>
        </w:rPr>
        <w:t>CCWIS</w:t>
      </w:r>
      <w:r w:rsidR="00E45053">
        <w:rPr>
          <w:rFonts w:ascii="Arial" w:eastAsia="Arial Unicode MS" w:hAnsi="Arial" w:cs="Arial"/>
          <w:noProof/>
          <w:color w:val="auto"/>
        </w:rPr>
        <w:t xml:space="preserve"> Data Collection:</w:t>
      </w:r>
    </w:p>
    <w:p w14:paraId="1EAC9C61" w14:textId="77777777" w:rsidR="00E45053" w:rsidRDefault="00DC74BB" w:rsidP="00160621">
      <w:pPr>
        <w:pStyle w:val="ReportCover-Title"/>
        <w:jc w:val="center"/>
        <w:rPr>
          <w:rFonts w:ascii="Arial" w:eastAsia="Arial Unicode MS" w:hAnsi="Arial" w:cs="Arial"/>
          <w:noProof/>
          <w:color w:val="auto"/>
        </w:rPr>
      </w:pPr>
      <w:r>
        <w:rPr>
          <w:rFonts w:ascii="Arial" w:eastAsia="Arial Unicode MS" w:hAnsi="Arial" w:cs="Arial"/>
          <w:noProof/>
          <w:color w:val="auto"/>
        </w:rPr>
        <w:t>Automated Functions List Update &amp;</w:t>
      </w:r>
    </w:p>
    <w:p w14:paraId="0438022B" w14:textId="65879D5B" w:rsidR="00160621" w:rsidRPr="00160621" w:rsidRDefault="00DC74BB" w:rsidP="00160621">
      <w:pPr>
        <w:pStyle w:val="ReportCover-Title"/>
        <w:jc w:val="center"/>
        <w:rPr>
          <w:rFonts w:ascii="Arial" w:hAnsi="Arial" w:cs="Arial"/>
          <w:color w:val="auto"/>
        </w:rPr>
      </w:pPr>
      <w:r>
        <w:rPr>
          <w:rFonts w:ascii="Arial" w:eastAsia="Arial Unicode MS" w:hAnsi="Arial" w:cs="Arial"/>
          <w:noProof/>
          <w:color w:val="auto"/>
        </w:rPr>
        <w:t xml:space="preserve"> Data Quality Plan Update</w:t>
      </w:r>
    </w:p>
    <w:p w14:paraId="73B7EBE8" w14:textId="77777777" w:rsidR="00160621" w:rsidRPr="00160621" w:rsidRDefault="00160621" w:rsidP="00160621">
      <w:pPr>
        <w:pStyle w:val="ReportCover-Title"/>
        <w:rPr>
          <w:rFonts w:ascii="Arial" w:hAnsi="Arial" w:cs="Arial"/>
          <w:color w:val="auto"/>
        </w:rPr>
      </w:pPr>
    </w:p>
    <w:p w14:paraId="71E21DA3" w14:textId="77777777" w:rsidR="00160621" w:rsidRPr="00160621" w:rsidRDefault="00160621" w:rsidP="00160621">
      <w:pPr>
        <w:pStyle w:val="ReportCover-Title"/>
        <w:rPr>
          <w:rFonts w:ascii="Arial" w:hAnsi="Arial" w:cs="Arial"/>
          <w:color w:val="auto"/>
        </w:rPr>
      </w:pPr>
    </w:p>
    <w:p w14:paraId="0A97E7E2" w14:textId="77777777" w:rsidR="00160621" w:rsidRPr="00160621" w:rsidRDefault="00160621" w:rsidP="00160621">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14:paraId="00A791B6" w14:textId="351749D0" w:rsidR="00160621" w:rsidRPr="00160621" w:rsidRDefault="00160621" w:rsidP="00160621">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EA3E38">
        <w:rPr>
          <w:rFonts w:ascii="Arial" w:hAnsi="Arial" w:cs="Arial"/>
          <w:color w:val="auto"/>
          <w:sz w:val="32"/>
          <w:szCs w:val="32"/>
        </w:rPr>
        <w:t>0463</w:t>
      </w:r>
    </w:p>
    <w:p w14:paraId="378DA6F8" w14:textId="77777777" w:rsidR="00160621" w:rsidRPr="00160621" w:rsidRDefault="00160621" w:rsidP="00160621">
      <w:pPr>
        <w:rPr>
          <w:rFonts w:ascii="Arial" w:hAnsi="Arial" w:cs="Arial"/>
          <w:szCs w:val="22"/>
        </w:rPr>
      </w:pPr>
    </w:p>
    <w:p w14:paraId="504B463F" w14:textId="77777777" w:rsidR="00160621" w:rsidRPr="00160621" w:rsidRDefault="00160621" w:rsidP="00160621">
      <w:pPr>
        <w:pStyle w:val="ReportCover-Date"/>
        <w:jc w:val="center"/>
        <w:rPr>
          <w:rFonts w:ascii="Arial" w:hAnsi="Arial" w:cs="Arial"/>
          <w:color w:val="auto"/>
        </w:rPr>
      </w:pPr>
    </w:p>
    <w:p w14:paraId="72D2AF22" w14:textId="77777777" w:rsidR="00160621" w:rsidRPr="00160621" w:rsidRDefault="00160621" w:rsidP="00597E7F">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14:paraId="179599CC" w14:textId="1ABB3F93" w:rsidR="00160621" w:rsidRPr="00160621" w:rsidRDefault="00DC74BB" w:rsidP="00160621">
      <w:pPr>
        <w:pStyle w:val="ReportCover-Date"/>
        <w:jc w:val="center"/>
        <w:rPr>
          <w:rFonts w:ascii="Arial" w:hAnsi="Arial" w:cs="Arial"/>
          <w:color w:val="auto"/>
        </w:rPr>
      </w:pPr>
      <w:r>
        <w:rPr>
          <w:rFonts w:ascii="Arial" w:hAnsi="Arial" w:cs="Arial"/>
          <w:color w:val="auto"/>
        </w:rPr>
        <w:t>July 2019</w:t>
      </w:r>
    </w:p>
    <w:p w14:paraId="6139F70E" w14:textId="77777777" w:rsidR="00160621" w:rsidRDefault="00160621" w:rsidP="00160621">
      <w:pPr>
        <w:jc w:val="center"/>
        <w:rPr>
          <w:rFonts w:ascii="Arial" w:hAnsi="Arial" w:cs="Arial"/>
        </w:rPr>
      </w:pPr>
    </w:p>
    <w:p w14:paraId="07C7CD06" w14:textId="77777777" w:rsidR="00597E7F" w:rsidRDefault="00597E7F" w:rsidP="00160621">
      <w:pPr>
        <w:jc w:val="center"/>
        <w:rPr>
          <w:rFonts w:ascii="Arial" w:hAnsi="Arial" w:cs="Arial"/>
        </w:rPr>
      </w:pPr>
    </w:p>
    <w:p w14:paraId="1711191A" w14:textId="77777777" w:rsidR="00597E7F" w:rsidRDefault="00597E7F" w:rsidP="00160621">
      <w:pPr>
        <w:jc w:val="center"/>
        <w:rPr>
          <w:rFonts w:ascii="Arial" w:hAnsi="Arial" w:cs="Arial"/>
        </w:rPr>
      </w:pPr>
    </w:p>
    <w:p w14:paraId="05FCBD96" w14:textId="77777777" w:rsidR="00597E7F" w:rsidRDefault="00597E7F" w:rsidP="00160621">
      <w:pPr>
        <w:jc w:val="center"/>
        <w:rPr>
          <w:rFonts w:ascii="Arial" w:hAnsi="Arial" w:cs="Arial"/>
        </w:rPr>
      </w:pPr>
    </w:p>
    <w:p w14:paraId="4C01CD60" w14:textId="77777777" w:rsidR="00597E7F" w:rsidRDefault="00597E7F" w:rsidP="00160621">
      <w:pPr>
        <w:jc w:val="center"/>
        <w:rPr>
          <w:rFonts w:ascii="Arial" w:hAnsi="Arial" w:cs="Arial"/>
        </w:rPr>
      </w:pPr>
    </w:p>
    <w:p w14:paraId="7C30CA51" w14:textId="77777777" w:rsidR="00597E7F" w:rsidRDefault="00597E7F" w:rsidP="00160621">
      <w:pPr>
        <w:jc w:val="center"/>
        <w:rPr>
          <w:rFonts w:ascii="Arial" w:hAnsi="Arial" w:cs="Arial"/>
        </w:rPr>
      </w:pPr>
    </w:p>
    <w:p w14:paraId="76CE7B96" w14:textId="77777777" w:rsidR="00597E7F" w:rsidRDefault="00597E7F" w:rsidP="00160621">
      <w:pPr>
        <w:jc w:val="center"/>
        <w:rPr>
          <w:rFonts w:ascii="Arial" w:hAnsi="Arial" w:cs="Arial"/>
        </w:rPr>
      </w:pPr>
    </w:p>
    <w:p w14:paraId="6A681490" w14:textId="77777777" w:rsidR="00597E7F" w:rsidRDefault="00597E7F" w:rsidP="00160621">
      <w:pPr>
        <w:jc w:val="center"/>
        <w:rPr>
          <w:rFonts w:ascii="Arial" w:hAnsi="Arial" w:cs="Arial"/>
        </w:rPr>
      </w:pPr>
    </w:p>
    <w:p w14:paraId="35E9C7E2" w14:textId="77777777" w:rsidR="00597E7F" w:rsidRDefault="00597E7F" w:rsidP="00160621">
      <w:pPr>
        <w:jc w:val="center"/>
        <w:rPr>
          <w:rFonts w:ascii="Arial" w:hAnsi="Arial" w:cs="Arial"/>
        </w:rPr>
      </w:pPr>
    </w:p>
    <w:p w14:paraId="64A5EE55" w14:textId="77777777" w:rsidR="00597E7F" w:rsidRDefault="00597E7F" w:rsidP="00160621">
      <w:pPr>
        <w:jc w:val="center"/>
        <w:rPr>
          <w:rFonts w:ascii="Arial" w:hAnsi="Arial" w:cs="Arial"/>
        </w:rPr>
      </w:pPr>
    </w:p>
    <w:p w14:paraId="4CB52CC9" w14:textId="77777777" w:rsidR="00597E7F" w:rsidRDefault="00597E7F" w:rsidP="00160621">
      <w:pPr>
        <w:jc w:val="center"/>
        <w:rPr>
          <w:rFonts w:ascii="Arial" w:hAnsi="Arial" w:cs="Arial"/>
        </w:rPr>
      </w:pPr>
    </w:p>
    <w:p w14:paraId="5D84092A" w14:textId="77777777" w:rsidR="00597E7F" w:rsidRDefault="00597E7F" w:rsidP="00160621">
      <w:pPr>
        <w:jc w:val="center"/>
        <w:rPr>
          <w:rFonts w:ascii="Arial" w:hAnsi="Arial" w:cs="Arial"/>
        </w:rPr>
      </w:pPr>
    </w:p>
    <w:p w14:paraId="2D606A8C" w14:textId="77777777" w:rsidR="00597E7F" w:rsidRDefault="00597E7F" w:rsidP="00160621">
      <w:pPr>
        <w:jc w:val="center"/>
        <w:rPr>
          <w:rFonts w:ascii="Arial" w:hAnsi="Arial" w:cs="Arial"/>
        </w:rPr>
      </w:pPr>
    </w:p>
    <w:p w14:paraId="66E451FA" w14:textId="77777777" w:rsidR="00597E7F" w:rsidRPr="00160621" w:rsidRDefault="00597E7F" w:rsidP="00160621">
      <w:pPr>
        <w:jc w:val="center"/>
        <w:rPr>
          <w:rFonts w:ascii="Arial" w:hAnsi="Arial" w:cs="Arial"/>
        </w:rPr>
      </w:pPr>
    </w:p>
    <w:p w14:paraId="6029CAD8" w14:textId="77777777" w:rsidR="00160621" w:rsidRPr="00160621" w:rsidRDefault="00160621" w:rsidP="00160621">
      <w:pPr>
        <w:jc w:val="center"/>
        <w:rPr>
          <w:rFonts w:ascii="Arial" w:hAnsi="Arial" w:cs="Arial"/>
        </w:rPr>
      </w:pPr>
      <w:r w:rsidRPr="00160621">
        <w:rPr>
          <w:rFonts w:ascii="Arial" w:hAnsi="Arial" w:cs="Arial"/>
        </w:rPr>
        <w:t>Submitted By:</w:t>
      </w:r>
    </w:p>
    <w:p w14:paraId="3E57B74E" w14:textId="52C06E62" w:rsidR="00160621" w:rsidRPr="00160621" w:rsidRDefault="00EA3E38" w:rsidP="00160621">
      <w:pPr>
        <w:jc w:val="center"/>
        <w:rPr>
          <w:rFonts w:ascii="Arial" w:hAnsi="Arial" w:cs="Arial"/>
        </w:rPr>
      </w:pPr>
      <w:r>
        <w:rPr>
          <w:rFonts w:ascii="Arial" w:hAnsi="Arial" w:cs="Arial"/>
        </w:rPr>
        <w:t>Children’s Bureau</w:t>
      </w:r>
    </w:p>
    <w:p w14:paraId="46200852" w14:textId="77777777" w:rsidR="00160621" w:rsidRPr="00160621" w:rsidRDefault="00160621" w:rsidP="00160621">
      <w:pPr>
        <w:jc w:val="center"/>
        <w:rPr>
          <w:rFonts w:ascii="Arial" w:hAnsi="Arial" w:cs="Arial"/>
        </w:rPr>
      </w:pPr>
      <w:r w:rsidRPr="00160621">
        <w:rPr>
          <w:rFonts w:ascii="Arial" w:hAnsi="Arial" w:cs="Arial"/>
        </w:rPr>
        <w:t xml:space="preserve">Administration for Children and Families </w:t>
      </w:r>
    </w:p>
    <w:p w14:paraId="55EC1B96" w14:textId="77777777" w:rsidR="00160621" w:rsidRPr="00160621" w:rsidRDefault="00160621" w:rsidP="00160621">
      <w:pPr>
        <w:jc w:val="center"/>
        <w:rPr>
          <w:rFonts w:ascii="Arial" w:hAnsi="Arial" w:cs="Arial"/>
        </w:rPr>
      </w:pPr>
      <w:r w:rsidRPr="00160621">
        <w:rPr>
          <w:rFonts w:ascii="Arial" w:hAnsi="Arial" w:cs="Arial"/>
        </w:rPr>
        <w:t>U.S. Department of Health and Human Services</w:t>
      </w:r>
    </w:p>
    <w:p w14:paraId="5DEB359D" w14:textId="77777777" w:rsidR="00160621" w:rsidRPr="00160621" w:rsidRDefault="00160621" w:rsidP="00160621">
      <w:pPr>
        <w:jc w:val="center"/>
        <w:rPr>
          <w:rFonts w:ascii="Arial" w:hAnsi="Arial" w:cs="Arial"/>
        </w:rPr>
      </w:pPr>
    </w:p>
    <w:p w14:paraId="2374A5FF" w14:textId="77777777" w:rsidR="00160621" w:rsidRDefault="00160621" w:rsidP="00160621">
      <w:pPr>
        <w:jc w:val="center"/>
        <w:rPr>
          <w:rFonts w:ascii="Arial" w:hAnsi="Arial" w:cs="Arial"/>
        </w:rPr>
      </w:pPr>
    </w:p>
    <w:p w14:paraId="240DF182" w14:textId="180F2E29" w:rsidR="007D3BA5" w:rsidRDefault="007D3BA5" w:rsidP="00160621">
      <w:pPr>
        <w:jc w:val="center"/>
        <w:rPr>
          <w:rFonts w:ascii="Arial" w:hAnsi="Arial" w:cs="Arial"/>
        </w:rPr>
      </w:pPr>
    </w:p>
    <w:p w14:paraId="196AA7A0" w14:textId="77777777" w:rsidR="007D3BA5" w:rsidRDefault="007D3BA5">
      <w:pPr>
        <w:widowControl/>
        <w:rPr>
          <w:rFonts w:ascii="Arial" w:hAnsi="Arial" w:cs="Arial"/>
        </w:rPr>
      </w:pPr>
      <w:r>
        <w:rPr>
          <w:rFonts w:ascii="Arial" w:hAnsi="Arial" w:cs="Arial"/>
        </w:rPr>
        <w:br w:type="page"/>
      </w:r>
    </w:p>
    <w:p w14:paraId="70921F9D" w14:textId="77777777" w:rsidR="00160621" w:rsidRDefault="00160621" w:rsidP="00160621">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14:paraId="30D3BB8E" w14:textId="77777777" w:rsidR="00160621" w:rsidRDefault="00160621" w:rsidP="00160621">
      <w:pPr>
        <w:widowControl/>
        <w:ind w:left="360" w:hanging="360"/>
        <w:jc w:val="center"/>
        <w:rPr>
          <w:rFonts w:ascii="Times New Roman" w:hAnsi="Times New Roman"/>
          <w:snapToGrid/>
          <w:sz w:val="24"/>
          <w:szCs w:val="24"/>
        </w:rPr>
      </w:pPr>
    </w:p>
    <w:p w14:paraId="45CEF141" w14:textId="77777777" w:rsidR="00160621" w:rsidRPr="006D1643" w:rsidRDefault="00160621" w:rsidP="00160621">
      <w:pPr>
        <w:widowControl/>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14:paraId="2F0A2D12" w14:textId="77777777" w:rsidR="00160621" w:rsidRDefault="00160621" w:rsidP="00160621">
      <w:pPr>
        <w:widowControl/>
        <w:ind w:left="360"/>
        <w:rPr>
          <w:rFonts w:ascii="Times New Roman" w:hAnsi="Times New Roman"/>
          <w:snapToGrid/>
          <w:sz w:val="24"/>
          <w:szCs w:val="24"/>
        </w:rPr>
      </w:pPr>
    </w:p>
    <w:p w14:paraId="41E26161" w14:textId="51B5BC3B" w:rsidR="00790D2C" w:rsidRPr="00663670" w:rsidRDefault="002C3C4F" w:rsidP="00663670">
      <w:pPr>
        <w:widowControl/>
        <w:numPr>
          <w:ilvl w:val="0"/>
          <w:numId w:val="3"/>
        </w:numPr>
        <w:tabs>
          <w:tab w:val="clear" w:pos="720"/>
          <w:tab w:val="num" w:pos="360"/>
        </w:tabs>
        <w:spacing w:after="120"/>
        <w:ind w:left="360"/>
        <w:rPr>
          <w:rFonts w:ascii="Times New Roman" w:hAnsi="Times New Roman"/>
          <w:b/>
          <w:snapToGrid/>
          <w:sz w:val="24"/>
          <w:szCs w:val="24"/>
        </w:rPr>
      </w:pPr>
      <w:r w:rsidRPr="007D3BA5">
        <w:rPr>
          <w:rFonts w:ascii="Times New Roman" w:hAnsi="Times New Roman"/>
          <w:b/>
          <w:snapToGrid/>
          <w:sz w:val="24"/>
          <w:szCs w:val="24"/>
        </w:rPr>
        <w:t xml:space="preserve">Circumstances Making the Collection of Information Necessary </w:t>
      </w:r>
    </w:p>
    <w:p w14:paraId="24BE9930" w14:textId="2F8DD387" w:rsidR="00EA3E38" w:rsidRDefault="00EA3E38" w:rsidP="00EA3E38">
      <w:pPr>
        <w:pStyle w:val="PlainText"/>
        <w:rPr>
          <w:rFonts w:ascii="Times New Roman" w:hAnsi="Times New Roman" w:cs="Times New Roman"/>
          <w:sz w:val="24"/>
          <w:szCs w:val="24"/>
        </w:rPr>
      </w:pPr>
      <w:r>
        <w:rPr>
          <w:rFonts w:ascii="Times New Roman" w:hAnsi="Times New Roman" w:cs="Times New Roman"/>
          <w:sz w:val="24"/>
          <w:szCs w:val="24"/>
        </w:rPr>
        <w:t xml:space="preserve">The statute at 42 U.S.C. 674(a)(3)(C) and (D) provides the authority for title IV-E funding for the planning, design, development, installation, operation, and maintenance of an optional child welfare data collection and information retrieval system and the requirements a title IV-E agency must meet to receive a more favorable cost allocation for federal financial participation (FFP).  The statute at 42 U.S.C. 674(c) further specifies the expenditures eligible for FFP.  In response to these laws, </w:t>
      </w:r>
      <w:r w:rsidR="000033E4">
        <w:rPr>
          <w:rFonts w:ascii="Times New Roman" w:hAnsi="Times New Roman" w:cs="Times New Roman"/>
          <w:sz w:val="24"/>
          <w:szCs w:val="24"/>
        </w:rPr>
        <w:t>the Administration for Children and Families (</w:t>
      </w:r>
      <w:r>
        <w:rPr>
          <w:rFonts w:ascii="Times New Roman" w:hAnsi="Times New Roman" w:cs="Times New Roman"/>
          <w:sz w:val="24"/>
          <w:szCs w:val="24"/>
        </w:rPr>
        <w:t>ACF</w:t>
      </w:r>
      <w:r w:rsidR="000033E4">
        <w:rPr>
          <w:rFonts w:ascii="Times New Roman" w:hAnsi="Times New Roman" w:cs="Times New Roman"/>
          <w:sz w:val="24"/>
          <w:szCs w:val="24"/>
        </w:rPr>
        <w:t>)</w:t>
      </w:r>
      <w:r>
        <w:rPr>
          <w:rFonts w:ascii="Times New Roman" w:hAnsi="Times New Roman" w:cs="Times New Roman"/>
          <w:sz w:val="24"/>
          <w:szCs w:val="24"/>
        </w:rPr>
        <w:t xml:space="preserve"> published regulations at 45 CFR 1355.50 – 57 in 1993 providing states with enhanced funding to build a single comprehensive system supporting all child welfare case management activities for public and private child welfare workers in the state.  In response to 42 U.S.C. 679c(b) ACF amended these regulations in 2012 to apply to an Indian tribe, tribal organization, or tribal consortium (tribe) that elect to operate a program under a plan approved by the Secretary under section 671.</w:t>
      </w:r>
    </w:p>
    <w:p w14:paraId="3F077CD6" w14:textId="77777777" w:rsidR="00EA3E38" w:rsidRDefault="00EA3E38" w:rsidP="0026085C">
      <w:pPr>
        <w:pStyle w:val="PlainText"/>
        <w:rPr>
          <w:rFonts w:ascii="Times New Roman" w:hAnsi="Times New Roman" w:cs="Times New Roman"/>
          <w:sz w:val="24"/>
          <w:szCs w:val="24"/>
        </w:rPr>
      </w:pPr>
    </w:p>
    <w:p w14:paraId="77E7FE5A" w14:textId="16EA8615" w:rsidR="00F33CB3" w:rsidRDefault="00EA3E38" w:rsidP="00EA3E38">
      <w:pPr>
        <w:pStyle w:val="PlainText"/>
        <w:rPr>
          <w:rFonts w:ascii="Times New Roman" w:hAnsi="Times New Roman" w:cs="Times New Roman"/>
          <w:sz w:val="24"/>
          <w:szCs w:val="24"/>
        </w:rPr>
      </w:pPr>
      <w:r>
        <w:rPr>
          <w:rFonts w:ascii="Times New Roman" w:hAnsi="Times New Roman" w:cs="Times New Roman"/>
          <w:sz w:val="24"/>
          <w:szCs w:val="24"/>
        </w:rPr>
        <w:t xml:space="preserve">Child welfare practice </w:t>
      </w:r>
      <w:r w:rsidR="000033E4">
        <w:rPr>
          <w:rFonts w:ascii="Times New Roman" w:hAnsi="Times New Roman" w:cs="Times New Roman"/>
          <w:sz w:val="24"/>
          <w:szCs w:val="24"/>
        </w:rPr>
        <w:t xml:space="preserve">and technology </w:t>
      </w:r>
      <w:r>
        <w:rPr>
          <w:rFonts w:ascii="Times New Roman" w:hAnsi="Times New Roman" w:cs="Times New Roman"/>
          <w:sz w:val="24"/>
          <w:szCs w:val="24"/>
        </w:rPr>
        <w:t xml:space="preserve">changed considerably since the regulations were published in 1993.  To address these changes, </w:t>
      </w:r>
      <w:r w:rsidR="003904F1">
        <w:rPr>
          <w:rFonts w:ascii="Times New Roman" w:hAnsi="Times New Roman" w:cs="Times New Roman"/>
          <w:sz w:val="24"/>
          <w:szCs w:val="24"/>
        </w:rPr>
        <w:t xml:space="preserve">ACF published the </w:t>
      </w:r>
      <w:r w:rsidR="00F33CB3">
        <w:rPr>
          <w:rFonts w:ascii="Times New Roman" w:hAnsi="Times New Roman" w:cs="Times New Roman"/>
          <w:sz w:val="24"/>
          <w:szCs w:val="24"/>
        </w:rPr>
        <w:t>Comprehensive Child Welfare Information System (CCWIS)</w:t>
      </w:r>
      <w:r w:rsidR="003904F1">
        <w:rPr>
          <w:rFonts w:ascii="Times New Roman" w:hAnsi="Times New Roman" w:cs="Times New Roman"/>
          <w:sz w:val="24"/>
          <w:szCs w:val="24"/>
        </w:rPr>
        <w:t xml:space="preserve"> Final Rule on June 2, 2016 with an effective date of August 1, 2018.  This </w:t>
      </w:r>
      <w:r>
        <w:rPr>
          <w:rFonts w:ascii="Times New Roman" w:hAnsi="Times New Roman" w:cs="Times New Roman"/>
          <w:sz w:val="24"/>
          <w:szCs w:val="24"/>
        </w:rPr>
        <w:t>final rule removes the requirement for a single comprehensive system.  With this flexibility, title IV-E agencies can build less expensiv</w:t>
      </w:r>
      <w:r w:rsidR="00F33CB3">
        <w:rPr>
          <w:rFonts w:ascii="Times New Roman" w:hAnsi="Times New Roman" w:cs="Times New Roman"/>
          <w:sz w:val="24"/>
          <w:szCs w:val="24"/>
        </w:rPr>
        <w:t xml:space="preserve">e, modular based, </w:t>
      </w:r>
      <w:r>
        <w:rPr>
          <w:rFonts w:ascii="Times New Roman" w:hAnsi="Times New Roman" w:cs="Times New Roman"/>
          <w:sz w:val="24"/>
          <w:szCs w:val="24"/>
        </w:rPr>
        <w:t>child welf</w:t>
      </w:r>
      <w:r w:rsidR="00F33CB3">
        <w:rPr>
          <w:rFonts w:ascii="Times New Roman" w:hAnsi="Times New Roman" w:cs="Times New Roman"/>
          <w:sz w:val="24"/>
          <w:szCs w:val="24"/>
        </w:rPr>
        <w:t xml:space="preserve">are information systems </w:t>
      </w:r>
      <w:r>
        <w:rPr>
          <w:rFonts w:ascii="Times New Roman" w:hAnsi="Times New Roman" w:cs="Times New Roman"/>
          <w:sz w:val="24"/>
          <w:szCs w:val="24"/>
        </w:rPr>
        <w:t>that more closely mirror their practice models while supporting quality data.  Each agency may determine the size, scope, and functionality of their CCWIS.  For example, a tribe may use this flexibility to build a small</w:t>
      </w:r>
      <w:r w:rsidR="00F33CB3">
        <w:rPr>
          <w:rFonts w:ascii="Times New Roman" w:hAnsi="Times New Roman" w:cs="Times New Roman"/>
          <w:sz w:val="24"/>
          <w:szCs w:val="24"/>
        </w:rPr>
        <w:t>er system at a reasonable cost.</w:t>
      </w:r>
    </w:p>
    <w:p w14:paraId="34FA281C" w14:textId="77777777" w:rsidR="00F33CB3" w:rsidRDefault="00F33CB3" w:rsidP="00EA3E38">
      <w:pPr>
        <w:pStyle w:val="PlainText"/>
        <w:rPr>
          <w:rFonts w:ascii="Times New Roman" w:hAnsi="Times New Roman" w:cs="Times New Roman"/>
          <w:sz w:val="24"/>
          <w:szCs w:val="24"/>
        </w:rPr>
      </w:pPr>
    </w:p>
    <w:p w14:paraId="448383F2" w14:textId="6DC56161" w:rsidR="00F33CB3" w:rsidRPr="000343AF" w:rsidRDefault="00F33CB3" w:rsidP="00F33CB3">
      <w:pPr>
        <w:widowControl/>
        <w:rPr>
          <w:rFonts w:ascii="Times New Roman" w:hAnsi="Times New Roman"/>
          <w:sz w:val="24"/>
          <w:szCs w:val="24"/>
        </w:rPr>
      </w:pPr>
      <w:r w:rsidRPr="000343AF">
        <w:rPr>
          <w:rFonts w:ascii="Times New Roman" w:hAnsi="Times New Roman"/>
          <w:sz w:val="24"/>
          <w:szCs w:val="24"/>
        </w:rPr>
        <w:t>To help title IV-E agencies implement these more flexible requirements while ensuring app</w:t>
      </w:r>
      <w:r>
        <w:rPr>
          <w:rFonts w:ascii="Times New Roman" w:hAnsi="Times New Roman"/>
          <w:sz w:val="24"/>
          <w:szCs w:val="24"/>
        </w:rPr>
        <w:t>ropriate Federal oversight, the</w:t>
      </w:r>
      <w:r w:rsidRPr="000343AF">
        <w:rPr>
          <w:rFonts w:ascii="Times New Roman" w:hAnsi="Times New Roman"/>
          <w:sz w:val="24"/>
          <w:szCs w:val="24"/>
        </w:rPr>
        <w:t xml:space="preserve"> final rule</w:t>
      </w:r>
      <w:r>
        <w:rPr>
          <w:rFonts w:ascii="Times New Roman" w:hAnsi="Times New Roman"/>
          <w:sz w:val="24"/>
          <w:szCs w:val="24"/>
        </w:rPr>
        <w:t xml:space="preserve"> specified</w:t>
      </w:r>
      <w:r w:rsidRPr="000343AF">
        <w:rPr>
          <w:rFonts w:ascii="Times New Roman" w:hAnsi="Times New Roman"/>
          <w:sz w:val="24"/>
          <w:szCs w:val="24"/>
        </w:rPr>
        <w:t xml:space="preserve"> three new reporting requir</w:t>
      </w:r>
      <w:r>
        <w:rPr>
          <w:rFonts w:ascii="Times New Roman" w:hAnsi="Times New Roman"/>
          <w:sz w:val="24"/>
          <w:szCs w:val="24"/>
        </w:rPr>
        <w:t>ements:</w:t>
      </w:r>
    </w:p>
    <w:p w14:paraId="2C052956" w14:textId="479BA70C" w:rsidR="00EA3E38" w:rsidRPr="00F33CB3" w:rsidRDefault="00EA3E38" w:rsidP="00F33CB3">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C3CCC21" w14:textId="77777777" w:rsidR="006B0DA6" w:rsidRPr="006B0DA6" w:rsidRDefault="006B0DA6" w:rsidP="0026085C">
      <w:pPr>
        <w:widowControl/>
        <w:numPr>
          <w:ilvl w:val="0"/>
          <w:numId w:val="26"/>
        </w:numPr>
        <w:rPr>
          <w:rFonts w:ascii="Times New Roman" w:hAnsi="Times New Roman"/>
          <w:snapToGrid/>
          <w:sz w:val="24"/>
          <w:szCs w:val="24"/>
        </w:rPr>
      </w:pPr>
      <w:r w:rsidRPr="006B0DA6">
        <w:rPr>
          <w:rFonts w:ascii="Times New Roman" w:hAnsi="Times New Roman"/>
          <w:snapToGrid/>
          <w:sz w:val="24"/>
          <w:szCs w:val="24"/>
        </w:rPr>
        <w:t>The initial Automated Function List (submitted when the agency decided to implement a CCWIS Project pursuant to 1355.52(i)(1)(ii))</w:t>
      </w:r>
    </w:p>
    <w:p w14:paraId="036FDBFE" w14:textId="77777777" w:rsidR="006B0DA6" w:rsidRPr="006B0DA6" w:rsidRDefault="006B0DA6" w:rsidP="0026085C">
      <w:pPr>
        <w:widowControl/>
        <w:numPr>
          <w:ilvl w:val="0"/>
          <w:numId w:val="26"/>
        </w:numPr>
        <w:rPr>
          <w:rFonts w:ascii="Times New Roman" w:hAnsi="Times New Roman"/>
          <w:snapToGrid/>
          <w:sz w:val="24"/>
          <w:szCs w:val="24"/>
        </w:rPr>
      </w:pPr>
      <w:r w:rsidRPr="006B0DA6">
        <w:rPr>
          <w:rFonts w:ascii="Times New Roman" w:hAnsi="Times New Roman"/>
          <w:snapToGrid/>
          <w:sz w:val="24"/>
          <w:szCs w:val="24"/>
        </w:rPr>
        <w:t>The initial Data Quality Plan (submitted within a year of the agency’s decision to implement a CCWIS Project pursuant to 1355.52(d)(5))</w:t>
      </w:r>
    </w:p>
    <w:p w14:paraId="7557561E" w14:textId="77777777" w:rsidR="006B0DA6" w:rsidRPr="006B0DA6" w:rsidRDefault="006B0DA6" w:rsidP="0026085C">
      <w:pPr>
        <w:widowControl/>
        <w:numPr>
          <w:ilvl w:val="0"/>
          <w:numId w:val="26"/>
        </w:numPr>
        <w:rPr>
          <w:rFonts w:ascii="Times New Roman" w:hAnsi="Times New Roman"/>
          <w:snapToGrid/>
          <w:sz w:val="24"/>
          <w:szCs w:val="24"/>
        </w:rPr>
      </w:pPr>
      <w:r w:rsidRPr="006B0DA6">
        <w:rPr>
          <w:rFonts w:ascii="Times New Roman" w:hAnsi="Times New Roman"/>
          <w:snapToGrid/>
          <w:sz w:val="24"/>
          <w:szCs w:val="24"/>
        </w:rPr>
        <w:t xml:space="preserve">The Notice of Intent (submitted only if the planned CCWIS project fell under Advance Planning Document thresholds pursuant to 1355.52(i)(1)) </w:t>
      </w:r>
    </w:p>
    <w:p w14:paraId="328FBB9A" w14:textId="2A718251" w:rsidR="006B0DA6" w:rsidRDefault="006B0DA6" w:rsidP="006944DA">
      <w:pPr>
        <w:widowControl/>
        <w:rPr>
          <w:rFonts w:ascii="Times New Roman" w:hAnsi="Times New Roman"/>
          <w:snapToGrid/>
          <w:sz w:val="24"/>
          <w:szCs w:val="24"/>
        </w:rPr>
      </w:pPr>
    </w:p>
    <w:p w14:paraId="4F1CE2C7" w14:textId="73A261EB" w:rsidR="006B0DA6" w:rsidRDefault="00F33CB3" w:rsidP="006944DA">
      <w:pPr>
        <w:widowControl/>
        <w:rPr>
          <w:rFonts w:ascii="Times New Roman" w:hAnsi="Times New Roman"/>
          <w:snapToGrid/>
          <w:sz w:val="24"/>
          <w:szCs w:val="24"/>
        </w:rPr>
      </w:pPr>
      <w:r>
        <w:rPr>
          <w:rFonts w:ascii="Times New Roman" w:hAnsi="Times New Roman"/>
          <w:snapToGrid/>
          <w:sz w:val="24"/>
          <w:szCs w:val="24"/>
        </w:rPr>
        <w:t>OMB approval of this</w:t>
      </w:r>
      <w:r w:rsidR="006B0DA6" w:rsidRPr="006B0DA6">
        <w:rPr>
          <w:rFonts w:ascii="Times New Roman" w:hAnsi="Times New Roman"/>
          <w:snapToGrid/>
          <w:sz w:val="24"/>
          <w:szCs w:val="24"/>
        </w:rPr>
        <w:t xml:space="preserve"> original CCWIS information collection</w:t>
      </w:r>
      <w:r>
        <w:rPr>
          <w:rFonts w:ascii="Times New Roman" w:hAnsi="Times New Roman"/>
          <w:snapToGrid/>
          <w:sz w:val="24"/>
          <w:szCs w:val="24"/>
        </w:rPr>
        <w:t xml:space="preserve"> (</w:t>
      </w:r>
      <w:r w:rsidRPr="006B0DA6">
        <w:rPr>
          <w:rFonts w:ascii="Times New Roman" w:hAnsi="Times New Roman"/>
          <w:snapToGrid/>
          <w:sz w:val="24"/>
          <w:szCs w:val="24"/>
        </w:rPr>
        <w:t>OMB #0970-0463</w:t>
      </w:r>
      <w:r>
        <w:rPr>
          <w:rFonts w:ascii="Times New Roman" w:hAnsi="Times New Roman"/>
          <w:snapToGrid/>
          <w:sz w:val="24"/>
          <w:szCs w:val="24"/>
        </w:rPr>
        <w:t>)</w:t>
      </w:r>
      <w:r w:rsidR="006B0DA6" w:rsidRPr="006B0DA6">
        <w:rPr>
          <w:rFonts w:ascii="Times New Roman" w:hAnsi="Times New Roman"/>
          <w:snapToGrid/>
          <w:sz w:val="24"/>
          <w:szCs w:val="24"/>
        </w:rPr>
        <w:t xml:space="preserve"> designed for start-up CCWIS projects is no longer needed as 4</w:t>
      </w:r>
      <w:r w:rsidR="00CA4DD5">
        <w:rPr>
          <w:rFonts w:ascii="Times New Roman" w:hAnsi="Times New Roman"/>
          <w:snapToGrid/>
          <w:sz w:val="24"/>
          <w:szCs w:val="24"/>
        </w:rPr>
        <w:t>6</w:t>
      </w:r>
      <w:r w:rsidR="006B0DA6" w:rsidRPr="006B0DA6">
        <w:rPr>
          <w:rFonts w:ascii="Times New Roman" w:hAnsi="Times New Roman"/>
          <w:snapToGrid/>
          <w:sz w:val="24"/>
          <w:szCs w:val="24"/>
        </w:rPr>
        <w:t xml:space="preserve"> states </w:t>
      </w:r>
      <w:r w:rsidR="00CA4DD5">
        <w:rPr>
          <w:rFonts w:ascii="Times New Roman" w:hAnsi="Times New Roman"/>
          <w:snapToGrid/>
          <w:sz w:val="24"/>
          <w:szCs w:val="24"/>
        </w:rPr>
        <w:t xml:space="preserve">and the District of Columbia </w:t>
      </w:r>
      <w:r w:rsidR="006B0DA6" w:rsidRPr="006B0DA6">
        <w:rPr>
          <w:rFonts w:ascii="Times New Roman" w:hAnsi="Times New Roman"/>
          <w:snapToGrid/>
          <w:sz w:val="24"/>
          <w:szCs w:val="24"/>
        </w:rPr>
        <w:t>have notified CB of their intention to implement a CCWIS and submitted the information.  Although some of the remaining states and some title IV-E tribal agencies may opt to build a CCWIS in the future and submit the required information</w:t>
      </w:r>
      <w:r w:rsidR="006C4310">
        <w:rPr>
          <w:rFonts w:ascii="Times New Roman" w:hAnsi="Times New Roman"/>
          <w:snapToGrid/>
          <w:sz w:val="24"/>
          <w:szCs w:val="24"/>
        </w:rPr>
        <w:t xml:space="preserve"> listed above</w:t>
      </w:r>
      <w:r w:rsidR="006B0DA6" w:rsidRPr="006B0DA6">
        <w:rPr>
          <w:rFonts w:ascii="Times New Roman" w:hAnsi="Times New Roman"/>
          <w:snapToGrid/>
          <w:sz w:val="24"/>
          <w:szCs w:val="24"/>
        </w:rPr>
        <w:t xml:space="preserve">, it is our assessment that this number will not reach the </w:t>
      </w:r>
      <w:r w:rsidR="006C4310">
        <w:rPr>
          <w:rFonts w:ascii="Times New Roman" w:hAnsi="Times New Roman"/>
          <w:snapToGrid/>
          <w:sz w:val="24"/>
          <w:szCs w:val="24"/>
        </w:rPr>
        <w:t>Paperwork Reduction Act (</w:t>
      </w:r>
      <w:r w:rsidR="006B0DA6" w:rsidRPr="006B0DA6">
        <w:rPr>
          <w:rFonts w:ascii="Times New Roman" w:hAnsi="Times New Roman"/>
          <w:snapToGrid/>
          <w:sz w:val="24"/>
          <w:szCs w:val="24"/>
        </w:rPr>
        <w:t>PRA</w:t>
      </w:r>
      <w:r w:rsidR="006C4310">
        <w:rPr>
          <w:rFonts w:ascii="Times New Roman" w:hAnsi="Times New Roman"/>
          <w:snapToGrid/>
          <w:sz w:val="24"/>
          <w:szCs w:val="24"/>
        </w:rPr>
        <w:t>)</w:t>
      </w:r>
      <w:r w:rsidR="006B0DA6" w:rsidRPr="006B0DA6">
        <w:rPr>
          <w:rFonts w:ascii="Times New Roman" w:hAnsi="Times New Roman"/>
          <w:snapToGrid/>
          <w:sz w:val="24"/>
          <w:szCs w:val="24"/>
        </w:rPr>
        <w:t xml:space="preserve"> threshold of ten or more persons required for OMB approval.</w:t>
      </w:r>
    </w:p>
    <w:p w14:paraId="2234D259" w14:textId="77777777" w:rsidR="00382E94" w:rsidRDefault="00382E94" w:rsidP="006944DA">
      <w:pPr>
        <w:widowControl/>
        <w:rPr>
          <w:rFonts w:ascii="Times New Roman" w:hAnsi="Times New Roman"/>
          <w:snapToGrid/>
          <w:sz w:val="24"/>
          <w:szCs w:val="24"/>
        </w:rPr>
      </w:pPr>
    </w:p>
    <w:p w14:paraId="5F7662F1" w14:textId="4C511822" w:rsidR="00382E94" w:rsidRDefault="005B5E78" w:rsidP="006944DA">
      <w:pPr>
        <w:widowControl/>
        <w:rPr>
          <w:rFonts w:ascii="Times New Roman" w:hAnsi="Times New Roman"/>
          <w:snapToGrid/>
          <w:sz w:val="24"/>
          <w:szCs w:val="24"/>
        </w:rPr>
      </w:pPr>
      <w:r>
        <w:rPr>
          <w:rFonts w:ascii="Times New Roman" w:hAnsi="Times New Roman"/>
          <w:snapToGrid/>
          <w:sz w:val="24"/>
          <w:szCs w:val="24"/>
        </w:rPr>
        <w:lastRenderedPageBreak/>
        <w:t xml:space="preserve">Therefore, </w:t>
      </w:r>
      <w:r w:rsidR="00382E94">
        <w:rPr>
          <w:rFonts w:ascii="Times New Roman" w:hAnsi="Times New Roman"/>
          <w:snapToGrid/>
          <w:sz w:val="24"/>
          <w:szCs w:val="24"/>
        </w:rPr>
        <w:t xml:space="preserve">ACF is revising the data collection originally approved under </w:t>
      </w:r>
      <w:r w:rsidR="00382E94" w:rsidRPr="00382E94">
        <w:rPr>
          <w:rFonts w:ascii="Times New Roman" w:hAnsi="Times New Roman"/>
          <w:snapToGrid/>
          <w:sz w:val="24"/>
          <w:szCs w:val="24"/>
        </w:rPr>
        <w:t>OMB #0970-0463</w:t>
      </w:r>
      <w:r w:rsidR="00382E94">
        <w:rPr>
          <w:rFonts w:ascii="Times New Roman" w:hAnsi="Times New Roman"/>
          <w:snapToGrid/>
          <w:sz w:val="24"/>
          <w:szCs w:val="24"/>
        </w:rPr>
        <w:t>.</w:t>
      </w:r>
    </w:p>
    <w:p w14:paraId="5BBEA3BF" w14:textId="77777777" w:rsidR="006B0DA6" w:rsidRPr="006B0DA6" w:rsidRDefault="006B0DA6" w:rsidP="0026085C">
      <w:pPr>
        <w:widowControl/>
        <w:rPr>
          <w:rFonts w:ascii="Times New Roman" w:hAnsi="Times New Roman"/>
          <w:snapToGrid/>
          <w:sz w:val="24"/>
          <w:szCs w:val="24"/>
        </w:rPr>
      </w:pPr>
    </w:p>
    <w:p w14:paraId="7B6060DA" w14:textId="77777777" w:rsidR="006B0DA6" w:rsidRPr="006B0DA6" w:rsidRDefault="006B0DA6" w:rsidP="006944DA">
      <w:pPr>
        <w:widowControl/>
        <w:rPr>
          <w:rFonts w:ascii="Times New Roman" w:hAnsi="Times New Roman"/>
          <w:snapToGrid/>
          <w:sz w:val="24"/>
          <w:szCs w:val="24"/>
        </w:rPr>
      </w:pPr>
      <w:r w:rsidRPr="006B0DA6">
        <w:rPr>
          <w:rFonts w:ascii="Times New Roman" w:hAnsi="Times New Roman"/>
          <w:snapToGrid/>
          <w:sz w:val="24"/>
          <w:szCs w:val="24"/>
        </w:rPr>
        <w:t>The proposed CCWIS information collection revisions are designed to collect information required by the CCWIS regulations for ongoing CCWIS projects.  The proposed revisions amend the first and second components, and remove the third component:</w:t>
      </w:r>
    </w:p>
    <w:p w14:paraId="3B7074C5" w14:textId="77777777" w:rsidR="006B0DA6" w:rsidRPr="006B0DA6" w:rsidRDefault="006B0DA6" w:rsidP="0026085C">
      <w:pPr>
        <w:widowControl/>
        <w:numPr>
          <w:ilvl w:val="0"/>
          <w:numId w:val="27"/>
        </w:numPr>
        <w:rPr>
          <w:rFonts w:ascii="Times New Roman" w:hAnsi="Times New Roman"/>
          <w:snapToGrid/>
          <w:sz w:val="24"/>
          <w:szCs w:val="24"/>
        </w:rPr>
      </w:pPr>
      <w:r w:rsidRPr="006B0DA6">
        <w:rPr>
          <w:rFonts w:ascii="Times New Roman" w:hAnsi="Times New Roman"/>
          <w:snapToGrid/>
          <w:sz w:val="24"/>
          <w:szCs w:val="24"/>
        </w:rPr>
        <w:t>Automated Function List updates (annual submission during the life of a CCWIS project pursuant to 1355.52(i)(2))</w:t>
      </w:r>
    </w:p>
    <w:p w14:paraId="643C80DB" w14:textId="77777777" w:rsidR="006B0DA6" w:rsidRDefault="006B0DA6" w:rsidP="0026085C">
      <w:pPr>
        <w:widowControl/>
        <w:numPr>
          <w:ilvl w:val="0"/>
          <w:numId w:val="27"/>
        </w:numPr>
        <w:rPr>
          <w:rFonts w:ascii="Times New Roman" w:hAnsi="Times New Roman"/>
          <w:snapToGrid/>
          <w:sz w:val="24"/>
          <w:szCs w:val="24"/>
        </w:rPr>
      </w:pPr>
      <w:r w:rsidRPr="006B0DA6">
        <w:rPr>
          <w:rFonts w:ascii="Times New Roman" w:hAnsi="Times New Roman"/>
          <w:snapToGrid/>
          <w:sz w:val="24"/>
          <w:szCs w:val="24"/>
        </w:rPr>
        <w:t>Data Quality Plan updates (annual submission during the life of a CCWIS project pursuant to 1355.52(d)(5))</w:t>
      </w:r>
    </w:p>
    <w:p w14:paraId="4E3DE272" w14:textId="3830AFED" w:rsidR="00790D2C" w:rsidRDefault="00790D2C" w:rsidP="006944DA">
      <w:pPr>
        <w:widowControl/>
        <w:rPr>
          <w:rFonts w:ascii="Times New Roman" w:hAnsi="Times New Roman"/>
          <w:snapToGrid/>
          <w:sz w:val="24"/>
          <w:szCs w:val="24"/>
        </w:rPr>
      </w:pPr>
    </w:p>
    <w:p w14:paraId="3ED9EF5D" w14:textId="77777777" w:rsidR="007D3BA5" w:rsidRDefault="007D3BA5" w:rsidP="006944DA">
      <w:pPr>
        <w:widowControl/>
        <w:rPr>
          <w:rFonts w:ascii="Times New Roman" w:hAnsi="Times New Roman"/>
          <w:snapToGrid/>
          <w:sz w:val="24"/>
          <w:szCs w:val="24"/>
        </w:rPr>
      </w:pPr>
    </w:p>
    <w:p w14:paraId="1C9B3C7C" w14:textId="63BBF76C" w:rsidR="00790D2C" w:rsidRPr="00663670" w:rsidRDefault="00790D2C" w:rsidP="00663670">
      <w:pPr>
        <w:widowControl/>
        <w:numPr>
          <w:ilvl w:val="0"/>
          <w:numId w:val="3"/>
        </w:numPr>
        <w:tabs>
          <w:tab w:val="clear" w:pos="720"/>
          <w:tab w:val="num" w:pos="0"/>
          <w:tab w:val="num" w:pos="360"/>
        </w:tabs>
        <w:spacing w:after="120"/>
        <w:ind w:left="360"/>
        <w:rPr>
          <w:rFonts w:ascii="Times New Roman" w:hAnsi="Times New Roman"/>
          <w:b/>
          <w:snapToGrid/>
          <w:sz w:val="24"/>
          <w:szCs w:val="24"/>
        </w:rPr>
      </w:pPr>
      <w:r w:rsidRPr="007D3BA5">
        <w:rPr>
          <w:rFonts w:ascii="Times New Roman" w:hAnsi="Times New Roman"/>
          <w:b/>
          <w:snapToGrid/>
          <w:sz w:val="24"/>
          <w:szCs w:val="24"/>
        </w:rPr>
        <w:t>P</w:t>
      </w:r>
      <w:r w:rsidR="002C3C4F" w:rsidRPr="007D3BA5">
        <w:rPr>
          <w:rFonts w:ascii="Times New Roman" w:hAnsi="Times New Roman"/>
          <w:b/>
          <w:snapToGrid/>
          <w:sz w:val="24"/>
          <w:szCs w:val="24"/>
        </w:rPr>
        <w:t xml:space="preserve">urpose and Use of the Information Collection </w:t>
      </w:r>
    </w:p>
    <w:p w14:paraId="0A6C2A8E" w14:textId="76315E28" w:rsidR="00EA3E38" w:rsidRDefault="00EA3E38" w:rsidP="00D22589">
      <w:pPr>
        <w:widowControl/>
        <w:numPr>
          <w:ilvl w:val="0"/>
          <w:numId w:val="28"/>
        </w:numPr>
        <w:spacing w:after="120"/>
        <w:ind w:left="540" w:hanging="180"/>
        <w:rPr>
          <w:rFonts w:ascii="Times New Roman" w:hAnsi="Times New Roman"/>
          <w:snapToGrid/>
          <w:sz w:val="24"/>
          <w:szCs w:val="24"/>
        </w:rPr>
      </w:pPr>
      <w:r>
        <w:rPr>
          <w:rFonts w:ascii="Times New Roman" w:hAnsi="Times New Roman"/>
          <w:sz w:val="24"/>
          <w:szCs w:val="24"/>
        </w:rPr>
        <w:t>Automated functions list</w:t>
      </w:r>
      <w:r w:rsidR="00476452">
        <w:rPr>
          <w:rFonts w:ascii="Times New Roman" w:hAnsi="Times New Roman"/>
          <w:sz w:val="24"/>
          <w:szCs w:val="24"/>
        </w:rPr>
        <w:t xml:space="preserve"> update</w:t>
      </w:r>
      <w:r w:rsidR="006944DA">
        <w:rPr>
          <w:rFonts w:ascii="Times New Roman" w:hAnsi="Times New Roman"/>
          <w:sz w:val="24"/>
          <w:szCs w:val="24"/>
        </w:rPr>
        <w:t>s</w:t>
      </w:r>
    </w:p>
    <w:p w14:paraId="72A94454" w14:textId="5EF61A3B" w:rsidR="00476452" w:rsidRDefault="00EA3E38" w:rsidP="00D22589">
      <w:pPr>
        <w:widowControl/>
        <w:ind w:left="720"/>
        <w:rPr>
          <w:rFonts w:ascii="Times New Roman" w:hAnsi="Times New Roman"/>
          <w:sz w:val="24"/>
          <w:szCs w:val="24"/>
        </w:rPr>
      </w:pPr>
      <w:r>
        <w:rPr>
          <w:rFonts w:ascii="Times New Roman" w:hAnsi="Times New Roman"/>
          <w:sz w:val="24"/>
          <w:szCs w:val="24"/>
        </w:rPr>
        <w:t xml:space="preserve">Under the final rule, title IV-E agencies may request the CCWIS cost allocation (§1355.57(e)) for only those automated functions of a CCWIS that meet specific requirements.  The automated function list submitted by each title IV-E agency must indicate if each automated function complies with the specified requirements.  </w:t>
      </w:r>
    </w:p>
    <w:p w14:paraId="62AF33F0" w14:textId="77777777" w:rsidR="00476452" w:rsidRDefault="00476452" w:rsidP="00D22589">
      <w:pPr>
        <w:widowControl/>
        <w:ind w:left="720"/>
        <w:rPr>
          <w:rFonts w:ascii="Times New Roman" w:hAnsi="Times New Roman"/>
          <w:sz w:val="24"/>
          <w:szCs w:val="24"/>
        </w:rPr>
      </w:pPr>
    </w:p>
    <w:p w14:paraId="6F489D97" w14:textId="46CE4532" w:rsidR="00EA3E38" w:rsidRDefault="00EA3E38" w:rsidP="00D22589">
      <w:pPr>
        <w:widowControl/>
        <w:ind w:left="720"/>
        <w:rPr>
          <w:rFonts w:ascii="Times New Roman" w:hAnsi="Times New Roman"/>
          <w:sz w:val="24"/>
          <w:szCs w:val="24"/>
        </w:rPr>
      </w:pPr>
      <w:r>
        <w:rPr>
          <w:rFonts w:ascii="Times New Roman" w:hAnsi="Times New Roman"/>
          <w:sz w:val="24"/>
          <w:szCs w:val="24"/>
        </w:rPr>
        <w:t xml:space="preserve">Title IV-E agencies must re-submit their automated function list annually to ACF as part of an Annual or Operational APD.  The resubmission will report any changes in compliance with the specified requirements.  The title IV-E agency may also add or delete automated functions from the list.  ACF will use the resubmission to determine the automated functions that continue to qualify for </w:t>
      </w:r>
      <w:r w:rsidR="006C4310">
        <w:rPr>
          <w:rFonts w:ascii="Times New Roman" w:hAnsi="Times New Roman"/>
          <w:sz w:val="24"/>
          <w:szCs w:val="24"/>
        </w:rPr>
        <w:t>CCWIS</w:t>
      </w:r>
      <w:r>
        <w:rPr>
          <w:rFonts w:ascii="Times New Roman" w:hAnsi="Times New Roman"/>
          <w:sz w:val="24"/>
          <w:szCs w:val="24"/>
        </w:rPr>
        <w:t xml:space="preserve"> cost allocation.</w:t>
      </w:r>
    </w:p>
    <w:p w14:paraId="4FD2A6AF" w14:textId="77777777" w:rsidR="00EA3E38" w:rsidRDefault="00EA3E38" w:rsidP="00EA3E38">
      <w:pPr>
        <w:widowControl/>
        <w:rPr>
          <w:rFonts w:ascii="Times New Roman" w:hAnsi="Times New Roman"/>
          <w:sz w:val="24"/>
          <w:szCs w:val="24"/>
        </w:rPr>
      </w:pPr>
    </w:p>
    <w:p w14:paraId="5F517917" w14:textId="0D0FE253" w:rsidR="00EA3E38" w:rsidRDefault="00EA3E38" w:rsidP="00D22589">
      <w:pPr>
        <w:widowControl/>
        <w:numPr>
          <w:ilvl w:val="0"/>
          <w:numId w:val="28"/>
        </w:numPr>
        <w:spacing w:after="120"/>
        <w:ind w:left="540" w:hanging="180"/>
        <w:rPr>
          <w:rFonts w:ascii="Times New Roman" w:hAnsi="Times New Roman"/>
          <w:sz w:val="24"/>
          <w:szCs w:val="24"/>
        </w:rPr>
      </w:pPr>
      <w:r>
        <w:rPr>
          <w:rFonts w:ascii="Times New Roman" w:hAnsi="Times New Roman"/>
          <w:sz w:val="24"/>
          <w:szCs w:val="24"/>
        </w:rPr>
        <w:t>Data quality plan</w:t>
      </w:r>
      <w:r w:rsidR="006944DA">
        <w:rPr>
          <w:rFonts w:ascii="Times New Roman" w:hAnsi="Times New Roman"/>
          <w:sz w:val="24"/>
          <w:szCs w:val="24"/>
        </w:rPr>
        <w:t xml:space="preserve"> updates</w:t>
      </w:r>
    </w:p>
    <w:p w14:paraId="539F4850" w14:textId="356A3DEE" w:rsidR="00EA3E38" w:rsidRDefault="00EA3E38" w:rsidP="00D22589">
      <w:pPr>
        <w:widowControl/>
        <w:ind w:left="720"/>
        <w:rPr>
          <w:rFonts w:ascii="Times New Roman" w:hAnsi="Times New Roman"/>
          <w:sz w:val="24"/>
          <w:szCs w:val="24"/>
        </w:rPr>
      </w:pPr>
      <w:r>
        <w:rPr>
          <w:rFonts w:ascii="Times New Roman" w:hAnsi="Times New Roman"/>
          <w:sz w:val="24"/>
          <w:szCs w:val="24"/>
        </w:rPr>
        <w:t xml:space="preserve">The final rule provides title IV-E agencies with the flexibility to obtain required data from multiple systems.  Since each system may collect data differently, maintaining consistent quality data needed to effectively serve child welfare clients is more challenging.  Therefore the final rule requires title IV-E agencies to submit a CCWIS data quality plan to ensure data quality. </w:t>
      </w:r>
    </w:p>
    <w:p w14:paraId="20A6008D" w14:textId="77777777" w:rsidR="00EA3E38" w:rsidRDefault="00EA3E38" w:rsidP="00D22589">
      <w:pPr>
        <w:widowControl/>
        <w:ind w:left="720"/>
        <w:rPr>
          <w:rFonts w:ascii="Times New Roman" w:hAnsi="Times New Roman"/>
          <w:sz w:val="24"/>
          <w:szCs w:val="24"/>
        </w:rPr>
      </w:pPr>
    </w:p>
    <w:p w14:paraId="1B6FF2BF" w14:textId="0EF774DA" w:rsidR="00EA3E38" w:rsidRDefault="00EA3E38" w:rsidP="00D22589">
      <w:pPr>
        <w:widowControl/>
        <w:ind w:left="720"/>
        <w:rPr>
          <w:rFonts w:ascii="Times New Roman" w:hAnsi="Times New Roman"/>
          <w:sz w:val="24"/>
          <w:szCs w:val="24"/>
        </w:rPr>
      </w:pPr>
      <w:r>
        <w:rPr>
          <w:rFonts w:ascii="Times New Roman" w:hAnsi="Times New Roman"/>
          <w:sz w:val="24"/>
          <w:szCs w:val="24"/>
        </w:rPr>
        <w:t xml:space="preserve">The CCWIS data quality plan describes the title IV-E agency’s comprehensive strategy to meet the data quality requirements defined at § 1355.52(d)(1) – (3) and the current quality of CCWIS required data.  Agencies </w:t>
      </w:r>
      <w:r w:rsidR="006944DA">
        <w:rPr>
          <w:rFonts w:ascii="Times New Roman" w:hAnsi="Times New Roman"/>
          <w:sz w:val="24"/>
          <w:szCs w:val="24"/>
        </w:rPr>
        <w:t>re-</w:t>
      </w:r>
      <w:r>
        <w:rPr>
          <w:rFonts w:ascii="Times New Roman" w:hAnsi="Times New Roman"/>
          <w:sz w:val="24"/>
          <w:szCs w:val="24"/>
        </w:rPr>
        <w:t xml:space="preserve">submit </w:t>
      </w:r>
      <w:r w:rsidR="006944DA">
        <w:rPr>
          <w:rFonts w:ascii="Times New Roman" w:hAnsi="Times New Roman"/>
          <w:sz w:val="24"/>
          <w:szCs w:val="24"/>
        </w:rPr>
        <w:t xml:space="preserve">the updated </w:t>
      </w:r>
      <w:r>
        <w:rPr>
          <w:rFonts w:ascii="Times New Roman" w:hAnsi="Times New Roman"/>
          <w:sz w:val="24"/>
          <w:szCs w:val="24"/>
        </w:rPr>
        <w:t>plan annually to ACF as part of their Annual or Operational APD.  ACF uses the plan to monitor compliance with CCWIS data quality requirements.</w:t>
      </w:r>
    </w:p>
    <w:p w14:paraId="5D839292" w14:textId="134E78E2" w:rsidR="006944DA" w:rsidRDefault="006944DA" w:rsidP="00EA3E38">
      <w:pPr>
        <w:widowControl/>
        <w:rPr>
          <w:rFonts w:ascii="Times New Roman" w:hAnsi="Times New Roman"/>
          <w:sz w:val="24"/>
          <w:szCs w:val="24"/>
        </w:rPr>
      </w:pPr>
    </w:p>
    <w:p w14:paraId="44803664" w14:textId="77777777" w:rsidR="007D3BA5" w:rsidRDefault="007D3BA5" w:rsidP="00EA3E38">
      <w:pPr>
        <w:widowControl/>
        <w:rPr>
          <w:rFonts w:ascii="Times New Roman" w:hAnsi="Times New Roman"/>
          <w:sz w:val="24"/>
          <w:szCs w:val="24"/>
        </w:rPr>
      </w:pPr>
    </w:p>
    <w:p w14:paraId="4099DBE5" w14:textId="184B9F8A" w:rsidR="009C2DE1" w:rsidRPr="00663670" w:rsidRDefault="002C3C4F" w:rsidP="00663670">
      <w:pPr>
        <w:widowControl/>
        <w:numPr>
          <w:ilvl w:val="0"/>
          <w:numId w:val="3"/>
        </w:numPr>
        <w:tabs>
          <w:tab w:val="clear" w:pos="720"/>
          <w:tab w:val="num" w:pos="360"/>
        </w:tabs>
        <w:spacing w:after="120"/>
        <w:ind w:left="360"/>
        <w:rPr>
          <w:rFonts w:ascii="Times New Roman" w:hAnsi="Times New Roman"/>
          <w:b/>
          <w:snapToGrid/>
          <w:sz w:val="24"/>
          <w:szCs w:val="24"/>
        </w:rPr>
      </w:pPr>
      <w:r w:rsidRPr="007D3BA5">
        <w:rPr>
          <w:rFonts w:ascii="Times New Roman" w:hAnsi="Times New Roman"/>
          <w:b/>
          <w:snapToGrid/>
          <w:sz w:val="24"/>
          <w:szCs w:val="24"/>
        </w:rPr>
        <w:t xml:space="preserve">Use of Improved Information Technology and Burden Reduction </w:t>
      </w:r>
    </w:p>
    <w:p w14:paraId="6995A9FE" w14:textId="77777777" w:rsidR="00EA3E38" w:rsidRDefault="00EA3E38" w:rsidP="00D22589">
      <w:pPr>
        <w:widowControl/>
        <w:spacing w:after="120"/>
        <w:rPr>
          <w:rFonts w:ascii="Times New Roman" w:hAnsi="Times New Roman"/>
          <w:snapToGrid/>
          <w:sz w:val="24"/>
          <w:szCs w:val="24"/>
        </w:rPr>
      </w:pPr>
      <w:r>
        <w:rPr>
          <w:rFonts w:ascii="Times New Roman" w:hAnsi="Times New Roman"/>
          <w:sz w:val="24"/>
          <w:szCs w:val="24"/>
        </w:rPr>
        <w:t>ACF encourages title IV-E agencies to submit the information collection electronically (e.g., as email attachments) because:</w:t>
      </w:r>
    </w:p>
    <w:p w14:paraId="2DA77241" w14:textId="77777777" w:rsidR="00EA3E38" w:rsidRDefault="00EA3E38" w:rsidP="00D22589">
      <w:pPr>
        <w:widowControl/>
        <w:numPr>
          <w:ilvl w:val="0"/>
          <w:numId w:val="27"/>
        </w:numPr>
        <w:snapToGrid w:val="0"/>
        <w:ind w:left="720"/>
        <w:rPr>
          <w:rFonts w:ascii="Times New Roman" w:hAnsi="Times New Roman"/>
          <w:sz w:val="24"/>
          <w:szCs w:val="24"/>
        </w:rPr>
      </w:pPr>
      <w:r>
        <w:rPr>
          <w:rFonts w:ascii="Times New Roman" w:hAnsi="Times New Roman"/>
          <w:sz w:val="24"/>
          <w:szCs w:val="24"/>
        </w:rPr>
        <w:t>it is consistent with ACF’s guidance to submit other documents, such as APDs, electronically; and</w:t>
      </w:r>
    </w:p>
    <w:p w14:paraId="0BD7008F" w14:textId="77777777" w:rsidR="00EA3E38" w:rsidRDefault="00EA3E38" w:rsidP="00D22589">
      <w:pPr>
        <w:widowControl/>
        <w:numPr>
          <w:ilvl w:val="0"/>
          <w:numId w:val="27"/>
        </w:numPr>
        <w:snapToGrid w:val="0"/>
        <w:ind w:left="720"/>
        <w:rPr>
          <w:rFonts w:ascii="Times New Roman" w:hAnsi="Times New Roman"/>
          <w:sz w:val="24"/>
          <w:szCs w:val="24"/>
        </w:rPr>
      </w:pPr>
      <w:r>
        <w:rPr>
          <w:rFonts w:ascii="Times New Roman" w:hAnsi="Times New Roman"/>
          <w:sz w:val="24"/>
          <w:szCs w:val="24"/>
        </w:rPr>
        <w:t>it is more efficient than mailing multiple hardcopies of documents and thereby reduces the burden on agencies.</w:t>
      </w:r>
    </w:p>
    <w:p w14:paraId="523D125D" w14:textId="77777777" w:rsidR="00EA3E38" w:rsidRDefault="00EA3E38" w:rsidP="00EA3E38">
      <w:pPr>
        <w:widowControl/>
        <w:ind w:left="360"/>
        <w:rPr>
          <w:rFonts w:ascii="Times New Roman" w:hAnsi="Times New Roman"/>
          <w:sz w:val="24"/>
          <w:szCs w:val="24"/>
        </w:rPr>
      </w:pPr>
    </w:p>
    <w:p w14:paraId="0BF65E44" w14:textId="77777777" w:rsidR="00EA3E38" w:rsidRDefault="00EA3E38" w:rsidP="00D22589">
      <w:pPr>
        <w:widowControl/>
        <w:spacing w:after="120"/>
        <w:rPr>
          <w:rFonts w:ascii="Times New Roman" w:hAnsi="Times New Roman"/>
          <w:sz w:val="24"/>
          <w:szCs w:val="24"/>
        </w:rPr>
      </w:pPr>
      <w:r>
        <w:rPr>
          <w:rFonts w:ascii="Times New Roman" w:hAnsi="Times New Roman"/>
          <w:sz w:val="24"/>
          <w:szCs w:val="24"/>
        </w:rPr>
        <w:t>To further reduce the reporting burden, ACF encourages agencies to:</w:t>
      </w:r>
    </w:p>
    <w:p w14:paraId="058B2070" w14:textId="77777777" w:rsidR="00EA3E38" w:rsidRDefault="00EA3E38" w:rsidP="00D22589">
      <w:pPr>
        <w:widowControl/>
        <w:numPr>
          <w:ilvl w:val="0"/>
          <w:numId w:val="27"/>
        </w:numPr>
        <w:snapToGrid w:val="0"/>
        <w:ind w:left="720"/>
        <w:rPr>
          <w:rFonts w:ascii="Times New Roman" w:hAnsi="Times New Roman"/>
          <w:sz w:val="24"/>
          <w:szCs w:val="24"/>
        </w:rPr>
      </w:pPr>
      <w:r>
        <w:rPr>
          <w:rFonts w:ascii="Times New Roman" w:hAnsi="Times New Roman"/>
          <w:sz w:val="24"/>
          <w:szCs w:val="24"/>
        </w:rPr>
        <w:t>include information automatically generated by the CCWIS in the information collection, if appropriate (such as including CCWIS data quality reports with the data quality plan);</w:t>
      </w:r>
    </w:p>
    <w:p w14:paraId="456811F9" w14:textId="77777777" w:rsidR="00EA3E38" w:rsidRDefault="00EA3E38" w:rsidP="00D22589">
      <w:pPr>
        <w:widowControl/>
        <w:numPr>
          <w:ilvl w:val="0"/>
          <w:numId w:val="27"/>
        </w:numPr>
        <w:snapToGrid w:val="0"/>
        <w:ind w:left="720"/>
        <w:rPr>
          <w:rFonts w:ascii="Times New Roman" w:hAnsi="Times New Roman"/>
          <w:sz w:val="24"/>
          <w:szCs w:val="24"/>
        </w:rPr>
      </w:pPr>
      <w:r>
        <w:rPr>
          <w:rFonts w:ascii="Times New Roman" w:hAnsi="Times New Roman"/>
          <w:sz w:val="24"/>
          <w:szCs w:val="24"/>
        </w:rPr>
        <w:t xml:space="preserve">update the most recent version of the automated function list and data quality plan with relevant information rather than develop new reports for each submission; and </w:t>
      </w:r>
    </w:p>
    <w:p w14:paraId="3275C8CE" w14:textId="585439BD" w:rsidR="009C2DE1" w:rsidRDefault="009C2DE1" w:rsidP="00F25AF3">
      <w:pPr>
        <w:widowControl/>
        <w:tabs>
          <w:tab w:val="num" w:pos="360"/>
        </w:tabs>
        <w:rPr>
          <w:rFonts w:ascii="Times New Roman" w:hAnsi="Times New Roman"/>
          <w:snapToGrid/>
          <w:sz w:val="24"/>
          <w:szCs w:val="24"/>
        </w:rPr>
      </w:pPr>
    </w:p>
    <w:p w14:paraId="3237EEB0" w14:textId="77777777" w:rsidR="007D3BA5" w:rsidRDefault="007D3BA5" w:rsidP="00F25AF3">
      <w:pPr>
        <w:widowControl/>
        <w:tabs>
          <w:tab w:val="num" w:pos="360"/>
        </w:tabs>
        <w:rPr>
          <w:rFonts w:ascii="Times New Roman" w:hAnsi="Times New Roman"/>
          <w:snapToGrid/>
          <w:sz w:val="24"/>
          <w:szCs w:val="24"/>
        </w:rPr>
      </w:pPr>
    </w:p>
    <w:p w14:paraId="091DFF5A" w14:textId="72866FE5" w:rsidR="009C2DE1" w:rsidRPr="00663670" w:rsidRDefault="002C3C4F" w:rsidP="00663670">
      <w:pPr>
        <w:widowControl/>
        <w:numPr>
          <w:ilvl w:val="0"/>
          <w:numId w:val="3"/>
        </w:numPr>
        <w:tabs>
          <w:tab w:val="clear" w:pos="720"/>
          <w:tab w:val="num" w:pos="360"/>
        </w:tabs>
        <w:spacing w:after="120"/>
        <w:ind w:left="360"/>
        <w:rPr>
          <w:rFonts w:ascii="Times New Roman" w:hAnsi="Times New Roman"/>
          <w:b/>
          <w:snapToGrid/>
          <w:sz w:val="24"/>
          <w:szCs w:val="24"/>
        </w:rPr>
      </w:pPr>
      <w:r w:rsidRPr="007D3BA5">
        <w:rPr>
          <w:rFonts w:ascii="Times New Roman" w:hAnsi="Times New Roman"/>
          <w:b/>
          <w:snapToGrid/>
          <w:sz w:val="24"/>
          <w:szCs w:val="24"/>
        </w:rPr>
        <w:t xml:space="preserve">Efforts to Identify Duplication and Use of Similar Information </w:t>
      </w:r>
    </w:p>
    <w:p w14:paraId="5ED9E647" w14:textId="5E33F3A4" w:rsidR="00EA3E38" w:rsidRDefault="00EA3E38" w:rsidP="00D22589">
      <w:pPr>
        <w:widowControl/>
        <w:numPr>
          <w:ilvl w:val="0"/>
          <w:numId w:val="29"/>
        </w:numPr>
        <w:spacing w:after="120"/>
        <w:ind w:left="540" w:hanging="180"/>
        <w:rPr>
          <w:rFonts w:ascii="Times New Roman" w:hAnsi="Times New Roman"/>
          <w:snapToGrid/>
          <w:sz w:val="24"/>
          <w:szCs w:val="24"/>
        </w:rPr>
      </w:pPr>
      <w:r>
        <w:rPr>
          <w:rFonts w:ascii="Times New Roman" w:hAnsi="Times New Roman"/>
          <w:sz w:val="24"/>
          <w:szCs w:val="24"/>
        </w:rPr>
        <w:t>Automated functions list</w:t>
      </w:r>
      <w:r w:rsidR="00DC58BB">
        <w:rPr>
          <w:rFonts w:ascii="Times New Roman" w:hAnsi="Times New Roman"/>
          <w:sz w:val="24"/>
          <w:szCs w:val="24"/>
        </w:rPr>
        <w:t xml:space="preserve"> updates</w:t>
      </w:r>
    </w:p>
    <w:p w14:paraId="68640FAD" w14:textId="1A023C2E" w:rsidR="00EA3E38" w:rsidRDefault="00DC58BB" w:rsidP="00D22589">
      <w:pPr>
        <w:widowControl/>
        <w:ind w:left="720"/>
        <w:rPr>
          <w:rFonts w:ascii="Times New Roman" w:hAnsi="Times New Roman"/>
          <w:sz w:val="24"/>
          <w:szCs w:val="24"/>
        </w:rPr>
      </w:pPr>
      <w:r>
        <w:rPr>
          <w:rFonts w:ascii="Times New Roman" w:hAnsi="Times New Roman"/>
          <w:sz w:val="24"/>
          <w:szCs w:val="24"/>
        </w:rPr>
        <w:t xml:space="preserve">Submitting an updated </w:t>
      </w:r>
      <w:r w:rsidR="00EA3E38">
        <w:rPr>
          <w:rFonts w:ascii="Times New Roman" w:hAnsi="Times New Roman"/>
          <w:sz w:val="24"/>
          <w:szCs w:val="24"/>
        </w:rPr>
        <w:t>automated function list</w:t>
      </w:r>
      <w:r>
        <w:rPr>
          <w:rFonts w:ascii="Times New Roman" w:hAnsi="Times New Roman"/>
          <w:sz w:val="24"/>
          <w:szCs w:val="24"/>
        </w:rPr>
        <w:t xml:space="preserve"> with the Annual or Operational APD</w:t>
      </w:r>
      <w:r w:rsidR="00EA3E38">
        <w:rPr>
          <w:rFonts w:ascii="Times New Roman" w:hAnsi="Times New Roman"/>
          <w:sz w:val="24"/>
          <w:szCs w:val="24"/>
        </w:rPr>
        <w:t xml:space="preserve"> is a </w:t>
      </w:r>
      <w:r>
        <w:rPr>
          <w:rFonts w:ascii="Times New Roman" w:hAnsi="Times New Roman"/>
          <w:sz w:val="24"/>
          <w:szCs w:val="24"/>
        </w:rPr>
        <w:t>CCWIS</w:t>
      </w:r>
      <w:r w:rsidR="00EA3E38">
        <w:rPr>
          <w:rFonts w:ascii="Times New Roman" w:hAnsi="Times New Roman"/>
          <w:sz w:val="24"/>
          <w:szCs w:val="24"/>
        </w:rPr>
        <w:t xml:space="preserve"> requirement.</w:t>
      </w:r>
      <w:r>
        <w:rPr>
          <w:rFonts w:ascii="Times New Roman" w:hAnsi="Times New Roman"/>
          <w:sz w:val="24"/>
          <w:szCs w:val="24"/>
        </w:rPr>
        <w:t xml:space="preserve">  As described in section 3, to further reduce the reporting burden, ACF encourages agencies to update the most recent version of the automated func</w:t>
      </w:r>
      <w:r w:rsidR="006C4310">
        <w:rPr>
          <w:rFonts w:ascii="Times New Roman" w:hAnsi="Times New Roman"/>
          <w:sz w:val="24"/>
          <w:szCs w:val="24"/>
        </w:rPr>
        <w:t xml:space="preserve">tion list </w:t>
      </w:r>
      <w:r>
        <w:rPr>
          <w:rFonts w:ascii="Times New Roman" w:hAnsi="Times New Roman"/>
          <w:sz w:val="24"/>
          <w:szCs w:val="24"/>
        </w:rPr>
        <w:t xml:space="preserve">with relevant information rather than develop </w:t>
      </w:r>
      <w:r w:rsidR="006C4310">
        <w:rPr>
          <w:rFonts w:ascii="Times New Roman" w:hAnsi="Times New Roman"/>
          <w:sz w:val="24"/>
          <w:szCs w:val="24"/>
        </w:rPr>
        <w:t>a new report</w:t>
      </w:r>
      <w:r>
        <w:rPr>
          <w:rFonts w:ascii="Times New Roman" w:hAnsi="Times New Roman"/>
          <w:sz w:val="24"/>
          <w:szCs w:val="24"/>
        </w:rPr>
        <w:t xml:space="preserve"> for each submission.</w:t>
      </w:r>
      <w:r w:rsidR="00EA3E38">
        <w:rPr>
          <w:rFonts w:ascii="Times New Roman" w:hAnsi="Times New Roman"/>
          <w:sz w:val="24"/>
          <w:szCs w:val="24"/>
        </w:rPr>
        <w:t xml:space="preserve">  </w:t>
      </w:r>
    </w:p>
    <w:p w14:paraId="61BA508A" w14:textId="77777777" w:rsidR="00EA3E38" w:rsidRDefault="00EA3E38" w:rsidP="00EA3E38">
      <w:pPr>
        <w:widowControl/>
        <w:rPr>
          <w:rFonts w:ascii="Times New Roman" w:hAnsi="Times New Roman"/>
          <w:sz w:val="24"/>
          <w:szCs w:val="24"/>
        </w:rPr>
      </w:pPr>
    </w:p>
    <w:p w14:paraId="43B09F2A" w14:textId="2E11B058" w:rsidR="00EA3E38" w:rsidRDefault="00EA3E38" w:rsidP="00D22589">
      <w:pPr>
        <w:widowControl/>
        <w:numPr>
          <w:ilvl w:val="0"/>
          <w:numId w:val="29"/>
        </w:numPr>
        <w:spacing w:after="120"/>
        <w:rPr>
          <w:rFonts w:ascii="Times New Roman" w:hAnsi="Times New Roman"/>
          <w:sz w:val="24"/>
          <w:szCs w:val="24"/>
        </w:rPr>
      </w:pPr>
      <w:r>
        <w:rPr>
          <w:rFonts w:ascii="Times New Roman" w:hAnsi="Times New Roman"/>
          <w:sz w:val="24"/>
          <w:szCs w:val="24"/>
        </w:rPr>
        <w:t>Data quality plan</w:t>
      </w:r>
      <w:r w:rsidR="00DC58BB">
        <w:rPr>
          <w:rFonts w:ascii="Times New Roman" w:hAnsi="Times New Roman"/>
          <w:sz w:val="24"/>
          <w:szCs w:val="24"/>
        </w:rPr>
        <w:t xml:space="preserve"> updates</w:t>
      </w:r>
    </w:p>
    <w:p w14:paraId="0F6AB2D9" w14:textId="77777777" w:rsidR="003F58E7" w:rsidRDefault="00EA3E38" w:rsidP="00D22589">
      <w:pPr>
        <w:widowControl/>
        <w:ind w:left="720"/>
        <w:rPr>
          <w:rFonts w:ascii="Times New Roman" w:hAnsi="Times New Roman"/>
          <w:sz w:val="24"/>
          <w:szCs w:val="24"/>
        </w:rPr>
      </w:pPr>
      <w:r>
        <w:rPr>
          <w:rFonts w:ascii="Times New Roman" w:hAnsi="Times New Roman"/>
          <w:sz w:val="24"/>
          <w:szCs w:val="24"/>
        </w:rPr>
        <w:t xml:space="preserve">Submitting </w:t>
      </w:r>
      <w:r w:rsidR="00DC58BB">
        <w:rPr>
          <w:rFonts w:ascii="Times New Roman" w:hAnsi="Times New Roman"/>
          <w:sz w:val="24"/>
          <w:szCs w:val="24"/>
        </w:rPr>
        <w:t>an updated</w:t>
      </w:r>
      <w:r>
        <w:rPr>
          <w:rFonts w:ascii="Times New Roman" w:hAnsi="Times New Roman"/>
          <w:sz w:val="24"/>
          <w:szCs w:val="24"/>
        </w:rPr>
        <w:t xml:space="preserve"> data quality plan to ACF </w:t>
      </w:r>
      <w:r w:rsidR="00DC58BB">
        <w:rPr>
          <w:rFonts w:ascii="Times New Roman" w:hAnsi="Times New Roman"/>
          <w:sz w:val="24"/>
          <w:szCs w:val="24"/>
        </w:rPr>
        <w:t xml:space="preserve">with the Annual or Operational APD </w:t>
      </w:r>
      <w:r>
        <w:rPr>
          <w:rFonts w:ascii="Times New Roman" w:hAnsi="Times New Roman"/>
          <w:sz w:val="24"/>
          <w:szCs w:val="24"/>
        </w:rPr>
        <w:t xml:space="preserve">is a </w:t>
      </w:r>
      <w:r w:rsidR="00DC58BB">
        <w:rPr>
          <w:rFonts w:ascii="Times New Roman" w:hAnsi="Times New Roman"/>
          <w:sz w:val="24"/>
          <w:szCs w:val="24"/>
        </w:rPr>
        <w:t>CCWIS</w:t>
      </w:r>
      <w:r>
        <w:rPr>
          <w:rFonts w:ascii="Times New Roman" w:hAnsi="Times New Roman"/>
          <w:sz w:val="24"/>
          <w:szCs w:val="24"/>
        </w:rPr>
        <w:t xml:space="preserve"> requirement.  </w:t>
      </w:r>
      <w:r w:rsidR="00492D4F">
        <w:rPr>
          <w:rFonts w:ascii="Times New Roman" w:hAnsi="Times New Roman"/>
          <w:sz w:val="24"/>
          <w:szCs w:val="24"/>
        </w:rPr>
        <w:t xml:space="preserve">As described in section 3, ACF encourages agencies to </w:t>
      </w:r>
      <w:r w:rsidR="003F58E7">
        <w:rPr>
          <w:rFonts w:ascii="Times New Roman" w:hAnsi="Times New Roman"/>
          <w:sz w:val="24"/>
          <w:szCs w:val="24"/>
        </w:rPr>
        <w:t xml:space="preserve">update the most recent version of the data quality plan rather than develop a new report for each submission.  As also noted in section 3, to further reduce the reporting burden, ACF recommends that agencies </w:t>
      </w:r>
      <w:r w:rsidR="00492D4F">
        <w:rPr>
          <w:rFonts w:ascii="Times New Roman" w:hAnsi="Times New Roman"/>
          <w:sz w:val="24"/>
          <w:szCs w:val="24"/>
        </w:rPr>
        <w:t xml:space="preserve">include information automatically generated by the CCWIS in the information collection, if appropriate (such as including CCWIS data quality reports with the data quality plan).  </w:t>
      </w:r>
    </w:p>
    <w:p w14:paraId="636260EE" w14:textId="77777777" w:rsidR="003F58E7" w:rsidRDefault="003F58E7" w:rsidP="00EA3E38">
      <w:pPr>
        <w:widowControl/>
        <w:rPr>
          <w:rFonts w:ascii="Times New Roman" w:hAnsi="Times New Roman"/>
          <w:sz w:val="24"/>
          <w:szCs w:val="24"/>
        </w:rPr>
      </w:pPr>
    </w:p>
    <w:p w14:paraId="69D6F0B6" w14:textId="572FE49E" w:rsidR="00EA3E38" w:rsidRDefault="00492D4F" w:rsidP="00D22589">
      <w:pPr>
        <w:widowControl/>
        <w:spacing w:after="120"/>
        <w:rPr>
          <w:rFonts w:ascii="Times New Roman" w:hAnsi="Times New Roman"/>
          <w:sz w:val="24"/>
          <w:szCs w:val="24"/>
        </w:rPr>
      </w:pPr>
      <w:r>
        <w:rPr>
          <w:rFonts w:ascii="Times New Roman" w:hAnsi="Times New Roman"/>
          <w:sz w:val="24"/>
          <w:szCs w:val="24"/>
        </w:rPr>
        <w:t>Additionally</w:t>
      </w:r>
      <w:r w:rsidR="00EA3E38">
        <w:rPr>
          <w:rFonts w:ascii="Times New Roman" w:hAnsi="Times New Roman"/>
          <w:sz w:val="24"/>
          <w:szCs w:val="24"/>
        </w:rPr>
        <w:t>, many title IV-E agencies have plans to monitor, control, and improve data quality using processes and tools such as:</w:t>
      </w:r>
    </w:p>
    <w:p w14:paraId="75DD69E1" w14:textId="77777777" w:rsidR="00EA3E38" w:rsidRDefault="00EA3E38" w:rsidP="00D22589">
      <w:pPr>
        <w:widowControl/>
        <w:numPr>
          <w:ilvl w:val="0"/>
          <w:numId w:val="27"/>
        </w:numPr>
        <w:snapToGrid w:val="0"/>
        <w:ind w:left="720"/>
        <w:rPr>
          <w:rFonts w:ascii="Times New Roman" w:hAnsi="Times New Roman"/>
          <w:sz w:val="24"/>
          <w:szCs w:val="24"/>
        </w:rPr>
      </w:pPr>
      <w:r>
        <w:rPr>
          <w:rFonts w:ascii="Times New Roman" w:hAnsi="Times New Roman"/>
          <w:sz w:val="24"/>
          <w:szCs w:val="24"/>
        </w:rPr>
        <w:t>data governance policies that specify data quality requirements;</w:t>
      </w:r>
    </w:p>
    <w:p w14:paraId="4A33CEEE" w14:textId="77777777" w:rsidR="00EA3E38" w:rsidRDefault="00EA3E38" w:rsidP="00D22589">
      <w:pPr>
        <w:widowControl/>
        <w:numPr>
          <w:ilvl w:val="0"/>
          <w:numId w:val="27"/>
        </w:numPr>
        <w:snapToGrid w:val="0"/>
        <w:ind w:left="720"/>
        <w:rPr>
          <w:rFonts w:ascii="Times New Roman" w:hAnsi="Times New Roman"/>
          <w:sz w:val="24"/>
          <w:szCs w:val="24"/>
        </w:rPr>
      </w:pPr>
      <w:r>
        <w:rPr>
          <w:rFonts w:ascii="Times New Roman" w:hAnsi="Times New Roman"/>
          <w:sz w:val="24"/>
          <w:szCs w:val="24"/>
        </w:rPr>
        <w:t>data quality teams to monitor data quality; and</w:t>
      </w:r>
    </w:p>
    <w:p w14:paraId="40965368" w14:textId="77777777" w:rsidR="00EA3E38" w:rsidRDefault="00EA3E38" w:rsidP="00D22589">
      <w:pPr>
        <w:widowControl/>
        <w:numPr>
          <w:ilvl w:val="0"/>
          <w:numId w:val="27"/>
        </w:numPr>
        <w:snapToGrid w:val="0"/>
        <w:ind w:left="720"/>
        <w:rPr>
          <w:rFonts w:ascii="Times New Roman" w:hAnsi="Times New Roman"/>
          <w:sz w:val="24"/>
          <w:szCs w:val="24"/>
        </w:rPr>
      </w:pPr>
      <w:r>
        <w:rPr>
          <w:rFonts w:ascii="Times New Roman" w:hAnsi="Times New Roman"/>
          <w:sz w:val="24"/>
          <w:szCs w:val="24"/>
        </w:rPr>
        <w:t xml:space="preserve">automated reports to survey data quality and identify problems.  </w:t>
      </w:r>
    </w:p>
    <w:p w14:paraId="620A998A" w14:textId="77777777" w:rsidR="00EA3E38" w:rsidRDefault="00EA3E38" w:rsidP="00D62827">
      <w:pPr>
        <w:widowControl/>
        <w:rPr>
          <w:rFonts w:ascii="Times New Roman" w:hAnsi="Times New Roman"/>
          <w:sz w:val="24"/>
          <w:szCs w:val="24"/>
        </w:rPr>
      </w:pPr>
    </w:p>
    <w:p w14:paraId="4BB13E64" w14:textId="77777777" w:rsidR="00EA3E38" w:rsidRDefault="00EA3E38" w:rsidP="00EA3E38">
      <w:pPr>
        <w:widowControl/>
        <w:rPr>
          <w:rFonts w:ascii="Times New Roman" w:hAnsi="Times New Roman"/>
          <w:sz w:val="24"/>
          <w:szCs w:val="24"/>
        </w:rPr>
      </w:pPr>
      <w:r>
        <w:rPr>
          <w:rFonts w:ascii="Times New Roman" w:hAnsi="Times New Roman"/>
          <w:sz w:val="24"/>
          <w:szCs w:val="24"/>
        </w:rPr>
        <w:t xml:space="preserve">ACF encourages title IV-E agencies to incorporate existing plans, processes and tools into the data quality plan.  Leveraging existing resources will eliminate duplicate efforts and lessen the reporting burden. </w:t>
      </w:r>
    </w:p>
    <w:p w14:paraId="487E126D" w14:textId="7160CA47" w:rsidR="009F5543" w:rsidRDefault="009F5543" w:rsidP="008D3009">
      <w:pPr>
        <w:widowControl/>
        <w:tabs>
          <w:tab w:val="num" w:pos="360"/>
        </w:tabs>
        <w:rPr>
          <w:rFonts w:ascii="Times New Roman" w:hAnsi="Times New Roman"/>
          <w:snapToGrid/>
          <w:sz w:val="24"/>
          <w:szCs w:val="24"/>
        </w:rPr>
      </w:pPr>
    </w:p>
    <w:p w14:paraId="293CEF25" w14:textId="77777777" w:rsidR="007D3BA5" w:rsidRPr="004F7B95" w:rsidRDefault="007D3BA5" w:rsidP="008D3009">
      <w:pPr>
        <w:widowControl/>
        <w:tabs>
          <w:tab w:val="num" w:pos="360"/>
        </w:tabs>
        <w:rPr>
          <w:rFonts w:ascii="Times New Roman" w:hAnsi="Times New Roman"/>
          <w:snapToGrid/>
          <w:sz w:val="24"/>
          <w:szCs w:val="24"/>
        </w:rPr>
      </w:pPr>
    </w:p>
    <w:p w14:paraId="4D7BDB9C" w14:textId="7AB36D9A" w:rsidR="009F5543" w:rsidRPr="00663670" w:rsidRDefault="002C3C4F" w:rsidP="00663670">
      <w:pPr>
        <w:widowControl/>
        <w:numPr>
          <w:ilvl w:val="0"/>
          <w:numId w:val="3"/>
        </w:numPr>
        <w:tabs>
          <w:tab w:val="clear" w:pos="720"/>
          <w:tab w:val="num" w:pos="360"/>
        </w:tabs>
        <w:spacing w:after="120"/>
        <w:ind w:left="360"/>
        <w:rPr>
          <w:rFonts w:ascii="Times New Roman" w:hAnsi="Times New Roman"/>
          <w:b/>
          <w:snapToGrid/>
          <w:sz w:val="24"/>
          <w:szCs w:val="24"/>
        </w:rPr>
      </w:pPr>
      <w:r w:rsidRPr="007D3BA5">
        <w:rPr>
          <w:rFonts w:ascii="Times New Roman" w:hAnsi="Times New Roman"/>
          <w:b/>
          <w:snapToGrid/>
          <w:sz w:val="24"/>
          <w:szCs w:val="24"/>
        </w:rPr>
        <w:t xml:space="preserve">Impact on Small Businesses or Other Small Entities </w:t>
      </w:r>
    </w:p>
    <w:p w14:paraId="23A4D9FF" w14:textId="77777777" w:rsidR="00EA3E38" w:rsidRDefault="00EA3E38" w:rsidP="00EA3E38">
      <w:pPr>
        <w:widowControl/>
        <w:rPr>
          <w:rFonts w:ascii="Times New Roman" w:hAnsi="Times New Roman"/>
          <w:snapToGrid/>
          <w:sz w:val="24"/>
          <w:szCs w:val="24"/>
        </w:rPr>
      </w:pPr>
      <w:r>
        <w:rPr>
          <w:rFonts w:ascii="Times New Roman" w:hAnsi="Times New Roman"/>
          <w:sz w:val="24"/>
          <w:szCs w:val="24"/>
        </w:rPr>
        <w:t>This information collection is only required of title IV-E agencies electing to build an optional CCWIS.  It does not have an impact upon small businesses or other small entities.</w:t>
      </w:r>
    </w:p>
    <w:p w14:paraId="56616FC4" w14:textId="6DF64B14" w:rsidR="00D60543" w:rsidRDefault="00D60543" w:rsidP="00E45053">
      <w:pPr>
        <w:widowControl/>
        <w:tabs>
          <w:tab w:val="num" w:pos="360"/>
        </w:tabs>
        <w:rPr>
          <w:rFonts w:ascii="Times New Roman" w:hAnsi="Times New Roman"/>
          <w:snapToGrid/>
          <w:sz w:val="24"/>
          <w:szCs w:val="24"/>
        </w:rPr>
      </w:pPr>
    </w:p>
    <w:p w14:paraId="1CAB1DE0" w14:textId="77777777" w:rsidR="007D3BA5" w:rsidRDefault="007D3BA5" w:rsidP="00E45053">
      <w:pPr>
        <w:widowControl/>
        <w:tabs>
          <w:tab w:val="num" w:pos="360"/>
        </w:tabs>
        <w:rPr>
          <w:rFonts w:ascii="Times New Roman" w:hAnsi="Times New Roman"/>
          <w:snapToGrid/>
          <w:sz w:val="24"/>
          <w:szCs w:val="24"/>
        </w:rPr>
      </w:pPr>
    </w:p>
    <w:p w14:paraId="52D236B3" w14:textId="060AC049" w:rsidR="002C3C4F" w:rsidRPr="007D3BA5" w:rsidRDefault="002C3C4F" w:rsidP="0051278C">
      <w:pPr>
        <w:widowControl/>
        <w:numPr>
          <w:ilvl w:val="0"/>
          <w:numId w:val="3"/>
        </w:numPr>
        <w:tabs>
          <w:tab w:val="clear" w:pos="720"/>
          <w:tab w:val="num" w:pos="360"/>
        </w:tabs>
        <w:ind w:left="360"/>
        <w:rPr>
          <w:rFonts w:ascii="Times New Roman" w:hAnsi="Times New Roman"/>
          <w:b/>
          <w:snapToGrid/>
          <w:sz w:val="24"/>
          <w:szCs w:val="24"/>
        </w:rPr>
      </w:pPr>
      <w:r w:rsidRPr="007D3BA5">
        <w:rPr>
          <w:rFonts w:ascii="Times New Roman" w:hAnsi="Times New Roman"/>
          <w:b/>
          <w:snapToGrid/>
          <w:sz w:val="24"/>
          <w:szCs w:val="24"/>
        </w:rPr>
        <w:t xml:space="preserve">Consequences of Collecting the Information Less Frequently </w:t>
      </w:r>
    </w:p>
    <w:p w14:paraId="6589482B" w14:textId="77777777" w:rsidR="009F5543" w:rsidRDefault="009F5543" w:rsidP="00335E23">
      <w:pPr>
        <w:widowControl/>
        <w:tabs>
          <w:tab w:val="num" w:pos="360"/>
        </w:tabs>
        <w:rPr>
          <w:rFonts w:ascii="Times New Roman" w:hAnsi="Times New Roman"/>
          <w:snapToGrid/>
          <w:sz w:val="24"/>
          <w:szCs w:val="24"/>
        </w:rPr>
      </w:pPr>
    </w:p>
    <w:p w14:paraId="5EA27CF9" w14:textId="63A030CF" w:rsidR="00EA3E38" w:rsidRDefault="00EA3E38" w:rsidP="00D22589">
      <w:pPr>
        <w:widowControl/>
        <w:numPr>
          <w:ilvl w:val="0"/>
          <w:numId w:val="30"/>
        </w:numPr>
        <w:spacing w:after="100" w:afterAutospacing="1"/>
        <w:rPr>
          <w:rFonts w:ascii="Times New Roman" w:hAnsi="Times New Roman"/>
          <w:snapToGrid/>
          <w:sz w:val="24"/>
          <w:szCs w:val="24"/>
        </w:rPr>
      </w:pPr>
      <w:r>
        <w:rPr>
          <w:rFonts w:ascii="Times New Roman" w:hAnsi="Times New Roman"/>
          <w:sz w:val="24"/>
          <w:szCs w:val="24"/>
        </w:rPr>
        <w:t>Automated functions list</w:t>
      </w:r>
      <w:r w:rsidR="00492D4F">
        <w:rPr>
          <w:rFonts w:ascii="Times New Roman" w:hAnsi="Times New Roman"/>
          <w:sz w:val="24"/>
          <w:szCs w:val="24"/>
        </w:rPr>
        <w:t xml:space="preserve"> updates</w:t>
      </w:r>
    </w:p>
    <w:p w14:paraId="1AA1571E" w14:textId="170D77C3" w:rsidR="00492D4F" w:rsidRPr="00492D4F" w:rsidRDefault="00EA3E38" w:rsidP="00D22589">
      <w:pPr>
        <w:widowControl/>
        <w:ind w:left="900"/>
        <w:rPr>
          <w:rFonts w:ascii="Times New Roman" w:hAnsi="Times New Roman"/>
          <w:sz w:val="24"/>
          <w:szCs w:val="24"/>
        </w:rPr>
      </w:pPr>
      <w:r>
        <w:rPr>
          <w:rFonts w:ascii="Times New Roman" w:hAnsi="Times New Roman"/>
          <w:sz w:val="24"/>
          <w:szCs w:val="24"/>
        </w:rPr>
        <w:t xml:space="preserve">The </w:t>
      </w:r>
      <w:r w:rsidR="00335E23">
        <w:rPr>
          <w:rFonts w:ascii="Times New Roman" w:hAnsi="Times New Roman"/>
          <w:sz w:val="24"/>
          <w:szCs w:val="24"/>
        </w:rPr>
        <w:t xml:space="preserve">CCWIS </w:t>
      </w:r>
      <w:r>
        <w:rPr>
          <w:rFonts w:ascii="Times New Roman" w:hAnsi="Times New Roman"/>
          <w:sz w:val="24"/>
          <w:szCs w:val="24"/>
        </w:rPr>
        <w:t>final rule requires that the title IV-E agency include the updated automated functions list with the Annual or Operational APD.  The required submissions are critical information for ACF in determining appropriate annual funding levels and application of the CCWIS cost allocation.</w:t>
      </w:r>
      <w:r w:rsidR="00F32509">
        <w:rPr>
          <w:rFonts w:ascii="Times New Roman" w:hAnsi="Times New Roman"/>
          <w:sz w:val="24"/>
          <w:szCs w:val="24"/>
        </w:rPr>
        <w:t xml:space="preserve">  Without this annual submission</w:t>
      </w:r>
      <w:r w:rsidR="00492D4F">
        <w:rPr>
          <w:rFonts w:ascii="Times New Roman" w:hAnsi="Times New Roman"/>
          <w:sz w:val="24"/>
          <w:szCs w:val="24"/>
        </w:rPr>
        <w:t xml:space="preserve">, the title IV-E agency may be at risk of submitting </w:t>
      </w:r>
      <w:r w:rsidR="005A389D">
        <w:rPr>
          <w:rFonts w:ascii="Times New Roman" w:hAnsi="Times New Roman"/>
          <w:sz w:val="24"/>
          <w:szCs w:val="24"/>
        </w:rPr>
        <w:t xml:space="preserve">inaccurate </w:t>
      </w:r>
      <w:r w:rsidR="00492D4F">
        <w:rPr>
          <w:rFonts w:ascii="Times New Roman" w:hAnsi="Times New Roman"/>
          <w:sz w:val="24"/>
          <w:szCs w:val="24"/>
        </w:rPr>
        <w:t>claims for FFP.</w:t>
      </w:r>
    </w:p>
    <w:p w14:paraId="3A97DAA3" w14:textId="77777777" w:rsidR="00EA3E38" w:rsidRDefault="00EA3E38" w:rsidP="00EA3E38">
      <w:pPr>
        <w:widowControl/>
        <w:rPr>
          <w:rFonts w:ascii="Times New Roman" w:hAnsi="Times New Roman"/>
          <w:sz w:val="24"/>
          <w:szCs w:val="24"/>
        </w:rPr>
      </w:pPr>
    </w:p>
    <w:p w14:paraId="6EAB76A7" w14:textId="1B262AB9" w:rsidR="00EA3E38" w:rsidRDefault="00EA3E38" w:rsidP="00D22589">
      <w:pPr>
        <w:widowControl/>
        <w:numPr>
          <w:ilvl w:val="0"/>
          <w:numId w:val="30"/>
        </w:numPr>
        <w:spacing w:after="120"/>
        <w:rPr>
          <w:rFonts w:ascii="Times New Roman" w:hAnsi="Times New Roman"/>
          <w:sz w:val="24"/>
          <w:szCs w:val="24"/>
        </w:rPr>
      </w:pPr>
      <w:r>
        <w:rPr>
          <w:rFonts w:ascii="Times New Roman" w:hAnsi="Times New Roman"/>
          <w:sz w:val="24"/>
          <w:szCs w:val="24"/>
        </w:rPr>
        <w:t>Data quality plan</w:t>
      </w:r>
      <w:r w:rsidR="00492D4F">
        <w:rPr>
          <w:rFonts w:ascii="Times New Roman" w:hAnsi="Times New Roman"/>
          <w:sz w:val="24"/>
          <w:szCs w:val="24"/>
        </w:rPr>
        <w:t xml:space="preserve"> updates</w:t>
      </w:r>
    </w:p>
    <w:p w14:paraId="42F3E3E5" w14:textId="57005499" w:rsidR="00EA3E38" w:rsidRDefault="00EA3E38" w:rsidP="00D22589">
      <w:pPr>
        <w:widowControl/>
        <w:ind w:left="900"/>
        <w:rPr>
          <w:rFonts w:ascii="Times New Roman" w:hAnsi="Times New Roman"/>
          <w:sz w:val="24"/>
          <w:szCs w:val="24"/>
        </w:rPr>
      </w:pPr>
      <w:r>
        <w:rPr>
          <w:rFonts w:ascii="Times New Roman" w:hAnsi="Times New Roman"/>
          <w:sz w:val="24"/>
          <w:szCs w:val="24"/>
        </w:rPr>
        <w:t xml:space="preserve">The </w:t>
      </w:r>
      <w:r w:rsidR="00335E23">
        <w:rPr>
          <w:rFonts w:ascii="Times New Roman" w:hAnsi="Times New Roman"/>
          <w:sz w:val="24"/>
          <w:szCs w:val="24"/>
        </w:rPr>
        <w:t xml:space="preserve">CCWIS </w:t>
      </w:r>
      <w:r>
        <w:rPr>
          <w:rFonts w:ascii="Times New Roman" w:hAnsi="Times New Roman"/>
          <w:sz w:val="24"/>
          <w:szCs w:val="24"/>
        </w:rPr>
        <w:t xml:space="preserve">final rule requires the annual submission of the updated data quality plan.  The data quality plan is necessary for monitoring the quality and timeliness of data being collected by CCWIS.  Without this annual submission, the data quality of required federal reports submitted by IV-E agencies may be reduced and ACF would be required to conduct more frequent on-site monitoring reviews. </w:t>
      </w:r>
    </w:p>
    <w:p w14:paraId="5A033719" w14:textId="1736F85E" w:rsidR="00D60543" w:rsidRDefault="00D60543" w:rsidP="00335E23">
      <w:pPr>
        <w:widowControl/>
        <w:tabs>
          <w:tab w:val="num" w:pos="360"/>
        </w:tabs>
        <w:rPr>
          <w:rFonts w:ascii="Times New Roman" w:hAnsi="Times New Roman"/>
          <w:snapToGrid/>
          <w:sz w:val="24"/>
          <w:szCs w:val="24"/>
        </w:rPr>
      </w:pPr>
    </w:p>
    <w:p w14:paraId="32E2FB40" w14:textId="77777777" w:rsidR="007D3BA5" w:rsidRDefault="007D3BA5" w:rsidP="00335E23">
      <w:pPr>
        <w:widowControl/>
        <w:tabs>
          <w:tab w:val="num" w:pos="360"/>
        </w:tabs>
        <w:rPr>
          <w:rFonts w:ascii="Times New Roman" w:hAnsi="Times New Roman"/>
          <w:snapToGrid/>
          <w:sz w:val="24"/>
          <w:szCs w:val="24"/>
        </w:rPr>
      </w:pPr>
    </w:p>
    <w:p w14:paraId="2FEAEE3C" w14:textId="227E43D5" w:rsidR="009C2DE1" w:rsidRPr="00663670" w:rsidRDefault="002C3C4F" w:rsidP="00663670">
      <w:pPr>
        <w:widowControl/>
        <w:numPr>
          <w:ilvl w:val="0"/>
          <w:numId w:val="3"/>
        </w:numPr>
        <w:tabs>
          <w:tab w:val="clear" w:pos="720"/>
          <w:tab w:val="num" w:pos="360"/>
        </w:tabs>
        <w:spacing w:after="120"/>
        <w:ind w:left="360"/>
        <w:rPr>
          <w:rFonts w:ascii="Times New Roman" w:hAnsi="Times New Roman"/>
          <w:b/>
          <w:snapToGrid/>
          <w:sz w:val="24"/>
          <w:szCs w:val="24"/>
        </w:rPr>
      </w:pPr>
      <w:r w:rsidRPr="007D3BA5">
        <w:rPr>
          <w:rFonts w:ascii="Times New Roman" w:hAnsi="Times New Roman"/>
          <w:b/>
          <w:snapToGrid/>
          <w:sz w:val="24"/>
          <w:szCs w:val="24"/>
        </w:rPr>
        <w:t xml:space="preserve">Special Circumstances Relating to the Guidelines of 5 CFR 1320.5 </w:t>
      </w:r>
    </w:p>
    <w:p w14:paraId="62C2428C" w14:textId="77777777" w:rsidR="00EA3E38" w:rsidRDefault="00EA3E38" w:rsidP="00EA3E38">
      <w:pPr>
        <w:rPr>
          <w:rFonts w:ascii="Times New Roman" w:hAnsi="Times New Roman"/>
          <w:snapToGrid/>
          <w:sz w:val="24"/>
          <w:szCs w:val="24"/>
        </w:rPr>
      </w:pPr>
      <w:r>
        <w:rPr>
          <w:rFonts w:ascii="Times New Roman" w:hAnsi="Times New Roman"/>
          <w:sz w:val="24"/>
          <w:szCs w:val="24"/>
        </w:rPr>
        <w:t>The collection of information does not involve any special circumstances.</w:t>
      </w:r>
    </w:p>
    <w:p w14:paraId="6911C80E" w14:textId="030A402C" w:rsidR="00EA3E38" w:rsidRDefault="00EA3E38" w:rsidP="00492D4F">
      <w:pPr>
        <w:widowControl/>
        <w:rPr>
          <w:rFonts w:ascii="Times New Roman" w:hAnsi="Times New Roman"/>
          <w:snapToGrid/>
          <w:sz w:val="24"/>
          <w:szCs w:val="24"/>
        </w:rPr>
      </w:pPr>
    </w:p>
    <w:p w14:paraId="3B4C9234" w14:textId="77777777" w:rsidR="007D3BA5" w:rsidRDefault="007D3BA5" w:rsidP="00492D4F">
      <w:pPr>
        <w:widowControl/>
        <w:rPr>
          <w:rFonts w:ascii="Times New Roman" w:hAnsi="Times New Roman"/>
          <w:snapToGrid/>
          <w:sz w:val="24"/>
          <w:szCs w:val="24"/>
        </w:rPr>
      </w:pPr>
    </w:p>
    <w:p w14:paraId="2791A8C3" w14:textId="72EBB6F8" w:rsidR="0051278C" w:rsidRPr="00663670" w:rsidRDefault="002C3C4F" w:rsidP="00663670">
      <w:pPr>
        <w:widowControl/>
        <w:numPr>
          <w:ilvl w:val="0"/>
          <w:numId w:val="3"/>
        </w:numPr>
        <w:tabs>
          <w:tab w:val="clear" w:pos="720"/>
          <w:tab w:val="num" w:pos="360"/>
        </w:tabs>
        <w:spacing w:after="120"/>
        <w:ind w:left="360"/>
        <w:rPr>
          <w:rFonts w:ascii="Times New Roman" w:hAnsi="Times New Roman"/>
          <w:b/>
          <w:snapToGrid/>
          <w:sz w:val="24"/>
          <w:szCs w:val="24"/>
        </w:rPr>
      </w:pPr>
      <w:r w:rsidRPr="007D3BA5">
        <w:rPr>
          <w:rFonts w:ascii="Times New Roman" w:hAnsi="Times New Roman"/>
          <w:b/>
          <w:snapToGrid/>
          <w:sz w:val="24"/>
          <w:szCs w:val="24"/>
        </w:rPr>
        <w:t xml:space="preserve">Comments in Response to the Federal Register Notice and Efforts to Consult Outside the Agency </w:t>
      </w:r>
    </w:p>
    <w:p w14:paraId="1A03F66B" w14:textId="74651110" w:rsidR="0084609A" w:rsidRPr="004F7B95" w:rsidRDefault="0084609A" w:rsidP="0051278C">
      <w:pPr>
        <w:tabs>
          <w:tab w:val="num" w:pos="360"/>
        </w:tabs>
        <w:rPr>
          <w:rFonts w:ascii="Times New Roman" w:hAnsi="Times New Roman"/>
          <w:sz w:val="24"/>
          <w:szCs w:val="24"/>
        </w:rPr>
      </w:pPr>
      <w:r w:rsidRPr="004F7B95">
        <w:rPr>
          <w:rFonts w:ascii="Times New Roman" w:hAnsi="Times New Roman"/>
          <w:sz w:val="24"/>
          <w:szCs w:val="24"/>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w:t>
      </w:r>
      <w:r w:rsidR="0011633F">
        <w:rPr>
          <w:rFonts w:ascii="Times New Roman" w:hAnsi="Times New Roman"/>
          <w:sz w:val="24"/>
          <w:szCs w:val="24"/>
        </w:rPr>
        <w:t xml:space="preserve">.  This notice was published on </w:t>
      </w:r>
      <w:r w:rsidR="00F52223">
        <w:rPr>
          <w:rFonts w:ascii="Times New Roman" w:hAnsi="Times New Roman"/>
          <w:sz w:val="24"/>
          <w:szCs w:val="24"/>
        </w:rPr>
        <w:t>May 3, 2019</w:t>
      </w:r>
      <w:r w:rsidR="0011633F">
        <w:rPr>
          <w:rFonts w:ascii="Times New Roman" w:hAnsi="Times New Roman"/>
          <w:sz w:val="24"/>
          <w:szCs w:val="24"/>
        </w:rPr>
        <w:t xml:space="preserve">, Volume </w:t>
      </w:r>
      <w:r w:rsidR="00F52223">
        <w:rPr>
          <w:rFonts w:ascii="Times New Roman" w:hAnsi="Times New Roman"/>
          <w:sz w:val="24"/>
          <w:szCs w:val="24"/>
        </w:rPr>
        <w:t>84</w:t>
      </w:r>
      <w:r w:rsidR="00F52223" w:rsidRPr="004F7B95">
        <w:rPr>
          <w:rFonts w:ascii="Times New Roman" w:hAnsi="Times New Roman"/>
          <w:sz w:val="24"/>
          <w:szCs w:val="24"/>
        </w:rPr>
        <w:t xml:space="preserve">, </w:t>
      </w:r>
      <w:r w:rsidRPr="004F7B95">
        <w:rPr>
          <w:rFonts w:ascii="Times New Roman" w:hAnsi="Times New Roman"/>
          <w:sz w:val="24"/>
          <w:szCs w:val="24"/>
        </w:rPr>
        <w:t xml:space="preserve">Number </w:t>
      </w:r>
      <w:r w:rsidR="00F52223">
        <w:rPr>
          <w:rFonts w:ascii="Times New Roman" w:hAnsi="Times New Roman"/>
          <w:sz w:val="24"/>
          <w:szCs w:val="24"/>
        </w:rPr>
        <w:t>86</w:t>
      </w:r>
      <w:r w:rsidRPr="004F7B95">
        <w:rPr>
          <w:rFonts w:ascii="Times New Roman" w:hAnsi="Times New Roman"/>
          <w:sz w:val="24"/>
          <w:szCs w:val="24"/>
        </w:rPr>
        <w:t xml:space="preserve">, page </w:t>
      </w:r>
      <w:r w:rsidR="00F52223">
        <w:rPr>
          <w:rFonts w:ascii="Times New Roman" w:hAnsi="Times New Roman"/>
          <w:sz w:val="24"/>
          <w:szCs w:val="24"/>
        </w:rPr>
        <w:t>19079</w:t>
      </w:r>
      <w:r w:rsidRPr="004F7B95">
        <w:rPr>
          <w:rFonts w:ascii="Times New Roman" w:hAnsi="Times New Roman"/>
          <w:sz w:val="24"/>
          <w:szCs w:val="24"/>
        </w:rPr>
        <w:t xml:space="preserve">, and provided a sixty-day period for public comment.  During the notice and comment period, </w:t>
      </w:r>
      <w:r w:rsidR="007D3BA5" w:rsidRPr="007D3BA5">
        <w:rPr>
          <w:rFonts w:ascii="Times New Roman" w:hAnsi="Times New Roman"/>
          <w:sz w:val="24"/>
          <w:szCs w:val="24"/>
        </w:rPr>
        <w:t>w</w:t>
      </w:r>
      <w:r w:rsidRPr="007D3BA5">
        <w:rPr>
          <w:rFonts w:ascii="Times New Roman" w:hAnsi="Times New Roman"/>
          <w:sz w:val="24"/>
          <w:szCs w:val="24"/>
        </w:rPr>
        <w:t>e did not receive comments.</w:t>
      </w:r>
      <w:r w:rsidRPr="004F7B95">
        <w:rPr>
          <w:rFonts w:ascii="Times New Roman" w:hAnsi="Times New Roman"/>
          <w:sz w:val="24"/>
          <w:szCs w:val="24"/>
        </w:rPr>
        <w:t xml:space="preserve"> </w:t>
      </w:r>
    </w:p>
    <w:p w14:paraId="1EA3456D" w14:textId="712BE134" w:rsidR="00CB1A12" w:rsidRDefault="00CB1A12" w:rsidP="0011633F">
      <w:pPr>
        <w:widowControl/>
        <w:tabs>
          <w:tab w:val="num" w:pos="360"/>
        </w:tabs>
        <w:rPr>
          <w:rFonts w:ascii="Times New Roman" w:hAnsi="Times New Roman"/>
          <w:snapToGrid/>
          <w:sz w:val="24"/>
          <w:szCs w:val="24"/>
        </w:rPr>
      </w:pPr>
    </w:p>
    <w:p w14:paraId="3B6B7A4F" w14:textId="77777777" w:rsidR="007D3BA5" w:rsidRDefault="007D3BA5" w:rsidP="0011633F">
      <w:pPr>
        <w:widowControl/>
        <w:tabs>
          <w:tab w:val="num" w:pos="360"/>
        </w:tabs>
        <w:rPr>
          <w:rFonts w:ascii="Times New Roman" w:hAnsi="Times New Roman"/>
          <w:snapToGrid/>
          <w:sz w:val="24"/>
          <w:szCs w:val="24"/>
        </w:rPr>
      </w:pPr>
    </w:p>
    <w:p w14:paraId="5BF3A472" w14:textId="19423B8A" w:rsidR="00CB1A12" w:rsidRPr="00663670" w:rsidRDefault="002C3C4F" w:rsidP="00663670">
      <w:pPr>
        <w:widowControl/>
        <w:numPr>
          <w:ilvl w:val="0"/>
          <w:numId w:val="3"/>
        </w:numPr>
        <w:tabs>
          <w:tab w:val="clear" w:pos="720"/>
          <w:tab w:val="num" w:pos="360"/>
        </w:tabs>
        <w:spacing w:after="120"/>
        <w:ind w:left="360"/>
        <w:rPr>
          <w:rFonts w:ascii="Times New Roman" w:hAnsi="Times New Roman"/>
          <w:b/>
          <w:snapToGrid/>
          <w:sz w:val="24"/>
          <w:szCs w:val="24"/>
        </w:rPr>
      </w:pPr>
      <w:r w:rsidRPr="007D3BA5">
        <w:rPr>
          <w:rFonts w:ascii="Times New Roman" w:hAnsi="Times New Roman"/>
          <w:b/>
          <w:snapToGrid/>
          <w:sz w:val="24"/>
          <w:szCs w:val="24"/>
        </w:rPr>
        <w:t xml:space="preserve">Explanation of Any Payment or Gift to Respondents </w:t>
      </w:r>
    </w:p>
    <w:p w14:paraId="56EC8DF9" w14:textId="749FA154" w:rsidR="00D60543" w:rsidRDefault="00EA3E38" w:rsidP="0011633F">
      <w:pPr>
        <w:widowControl/>
        <w:rPr>
          <w:rFonts w:ascii="Times New Roman" w:hAnsi="Times New Roman"/>
          <w:snapToGrid/>
          <w:sz w:val="24"/>
          <w:szCs w:val="24"/>
        </w:rPr>
      </w:pPr>
      <w:r>
        <w:rPr>
          <w:rFonts w:ascii="Times New Roman" w:hAnsi="Times New Roman"/>
          <w:sz w:val="24"/>
          <w:szCs w:val="24"/>
        </w:rPr>
        <w:t>No payments, other than FFP, will be made to title IV-E agencies for the planning, design, development, installation, operation and maintenance of a CCWIS.</w:t>
      </w:r>
    </w:p>
    <w:p w14:paraId="62185697" w14:textId="2909C463" w:rsidR="00D60543" w:rsidRDefault="00D60543" w:rsidP="0011633F">
      <w:pPr>
        <w:widowControl/>
        <w:tabs>
          <w:tab w:val="num" w:pos="360"/>
        </w:tabs>
        <w:rPr>
          <w:rFonts w:ascii="Times New Roman" w:hAnsi="Times New Roman"/>
          <w:snapToGrid/>
          <w:sz w:val="24"/>
          <w:szCs w:val="24"/>
        </w:rPr>
      </w:pPr>
    </w:p>
    <w:p w14:paraId="76BFDBEF" w14:textId="77777777" w:rsidR="007D3BA5" w:rsidRDefault="007D3BA5" w:rsidP="0011633F">
      <w:pPr>
        <w:widowControl/>
        <w:tabs>
          <w:tab w:val="num" w:pos="360"/>
        </w:tabs>
        <w:rPr>
          <w:rFonts w:ascii="Times New Roman" w:hAnsi="Times New Roman"/>
          <w:snapToGrid/>
          <w:sz w:val="24"/>
          <w:szCs w:val="24"/>
        </w:rPr>
      </w:pPr>
    </w:p>
    <w:p w14:paraId="63D6FE48" w14:textId="41DF7E28" w:rsidR="00A04EF3" w:rsidRPr="00663670" w:rsidRDefault="002C3C4F" w:rsidP="00663670">
      <w:pPr>
        <w:widowControl/>
        <w:numPr>
          <w:ilvl w:val="0"/>
          <w:numId w:val="3"/>
        </w:numPr>
        <w:tabs>
          <w:tab w:val="clear" w:pos="720"/>
          <w:tab w:val="num" w:pos="360"/>
        </w:tabs>
        <w:spacing w:after="120"/>
        <w:ind w:left="360"/>
        <w:rPr>
          <w:rFonts w:ascii="Times New Roman" w:hAnsi="Times New Roman"/>
          <w:b/>
          <w:snapToGrid/>
          <w:sz w:val="24"/>
          <w:szCs w:val="24"/>
        </w:rPr>
      </w:pPr>
      <w:r w:rsidRPr="007D3BA5">
        <w:rPr>
          <w:rFonts w:ascii="Times New Roman" w:hAnsi="Times New Roman"/>
          <w:b/>
          <w:snapToGrid/>
          <w:sz w:val="24"/>
          <w:szCs w:val="24"/>
        </w:rPr>
        <w:t xml:space="preserve">Assurance of Confidentiality Provided to Respondents </w:t>
      </w:r>
    </w:p>
    <w:p w14:paraId="38114E5C" w14:textId="662CB612" w:rsidR="00D60543" w:rsidRDefault="00EA3E38" w:rsidP="004E491C">
      <w:pPr>
        <w:widowControl/>
        <w:rPr>
          <w:rFonts w:ascii="Times New Roman" w:hAnsi="Times New Roman"/>
          <w:snapToGrid/>
          <w:sz w:val="24"/>
          <w:szCs w:val="24"/>
        </w:rPr>
      </w:pPr>
      <w:r>
        <w:rPr>
          <w:rFonts w:ascii="Times New Roman" w:hAnsi="Times New Roman"/>
          <w:sz w:val="24"/>
          <w:szCs w:val="24"/>
        </w:rPr>
        <w:t xml:space="preserve">The information collected is not considered confidential.  No Personally Identifiable Information is requested or provided.  No assurance of confidentiality is provided to respondents. </w:t>
      </w:r>
    </w:p>
    <w:p w14:paraId="0AF7E5B5" w14:textId="36DE2F05" w:rsidR="00D60543" w:rsidRDefault="00D60543" w:rsidP="004E491C">
      <w:pPr>
        <w:widowControl/>
        <w:tabs>
          <w:tab w:val="num" w:pos="360"/>
        </w:tabs>
        <w:rPr>
          <w:rFonts w:ascii="Times New Roman" w:hAnsi="Times New Roman"/>
          <w:snapToGrid/>
          <w:sz w:val="24"/>
          <w:szCs w:val="24"/>
        </w:rPr>
      </w:pPr>
    </w:p>
    <w:p w14:paraId="04BE97E7" w14:textId="77777777" w:rsidR="007D3BA5" w:rsidRDefault="007D3BA5" w:rsidP="004E491C">
      <w:pPr>
        <w:widowControl/>
        <w:tabs>
          <w:tab w:val="num" w:pos="360"/>
        </w:tabs>
        <w:rPr>
          <w:rFonts w:ascii="Times New Roman" w:hAnsi="Times New Roman"/>
          <w:snapToGrid/>
          <w:sz w:val="24"/>
          <w:szCs w:val="24"/>
        </w:rPr>
      </w:pPr>
    </w:p>
    <w:p w14:paraId="5FC0C404" w14:textId="112B5206" w:rsidR="00CB1A12" w:rsidRPr="00663670" w:rsidRDefault="002C3C4F" w:rsidP="00663670">
      <w:pPr>
        <w:widowControl/>
        <w:numPr>
          <w:ilvl w:val="0"/>
          <w:numId w:val="3"/>
        </w:numPr>
        <w:tabs>
          <w:tab w:val="clear" w:pos="720"/>
          <w:tab w:val="num" w:pos="360"/>
        </w:tabs>
        <w:spacing w:after="120"/>
        <w:ind w:left="360"/>
        <w:rPr>
          <w:rFonts w:ascii="Times New Roman" w:hAnsi="Times New Roman"/>
          <w:b/>
          <w:snapToGrid/>
          <w:sz w:val="24"/>
          <w:szCs w:val="24"/>
        </w:rPr>
      </w:pPr>
      <w:r w:rsidRPr="007D3BA5">
        <w:rPr>
          <w:rFonts w:ascii="Times New Roman" w:hAnsi="Times New Roman"/>
          <w:b/>
          <w:snapToGrid/>
          <w:sz w:val="24"/>
          <w:szCs w:val="24"/>
        </w:rPr>
        <w:t xml:space="preserve">Justification for Sensitive Questions </w:t>
      </w:r>
    </w:p>
    <w:p w14:paraId="012CACFE" w14:textId="77777777" w:rsidR="00EA3E38" w:rsidRDefault="00EA3E38" w:rsidP="00EA3E38">
      <w:pPr>
        <w:widowControl/>
        <w:rPr>
          <w:rFonts w:ascii="Times New Roman" w:hAnsi="Times New Roman"/>
          <w:snapToGrid/>
          <w:sz w:val="24"/>
          <w:szCs w:val="24"/>
        </w:rPr>
      </w:pPr>
      <w:r>
        <w:rPr>
          <w:rFonts w:ascii="Times New Roman" w:hAnsi="Times New Roman"/>
          <w:sz w:val="24"/>
          <w:szCs w:val="24"/>
        </w:rPr>
        <w:t>There are no questions of a sensitive nature.</w:t>
      </w:r>
    </w:p>
    <w:p w14:paraId="6C517BCF" w14:textId="48D224AD" w:rsidR="007D3BA5" w:rsidRDefault="007D3BA5" w:rsidP="004E491C">
      <w:pPr>
        <w:widowControl/>
        <w:tabs>
          <w:tab w:val="num" w:pos="360"/>
        </w:tabs>
        <w:rPr>
          <w:rFonts w:ascii="Times New Roman" w:hAnsi="Times New Roman"/>
          <w:snapToGrid/>
          <w:sz w:val="24"/>
          <w:szCs w:val="24"/>
        </w:rPr>
      </w:pPr>
    </w:p>
    <w:p w14:paraId="40D5DCC9" w14:textId="77777777" w:rsidR="007D3BA5" w:rsidRPr="004F7B95" w:rsidRDefault="007D3BA5" w:rsidP="004E491C">
      <w:pPr>
        <w:widowControl/>
        <w:tabs>
          <w:tab w:val="num" w:pos="360"/>
        </w:tabs>
        <w:rPr>
          <w:rFonts w:ascii="Times New Roman" w:hAnsi="Times New Roman"/>
          <w:snapToGrid/>
          <w:sz w:val="24"/>
          <w:szCs w:val="24"/>
        </w:rPr>
      </w:pPr>
    </w:p>
    <w:p w14:paraId="26654EDF" w14:textId="77777777" w:rsidR="002C3C4F" w:rsidRPr="007D3BA5" w:rsidRDefault="002C3C4F" w:rsidP="0051278C">
      <w:pPr>
        <w:widowControl/>
        <w:numPr>
          <w:ilvl w:val="0"/>
          <w:numId w:val="3"/>
        </w:numPr>
        <w:tabs>
          <w:tab w:val="clear" w:pos="720"/>
          <w:tab w:val="num" w:pos="360"/>
        </w:tabs>
        <w:ind w:left="360"/>
        <w:rPr>
          <w:rFonts w:ascii="Times New Roman" w:hAnsi="Times New Roman"/>
          <w:b/>
          <w:snapToGrid/>
          <w:sz w:val="24"/>
          <w:szCs w:val="24"/>
        </w:rPr>
      </w:pPr>
      <w:r w:rsidRPr="007D3BA5">
        <w:rPr>
          <w:rFonts w:ascii="Times New Roman" w:hAnsi="Times New Roman"/>
          <w:b/>
          <w:snapToGrid/>
          <w:sz w:val="24"/>
          <w:szCs w:val="24"/>
        </w:rPr>
        <w:t xml:space="preserve">Estimates of Annualized Burden Hours and Costs </w:t>
      </w:r>
    </w:p>
    <w:p w14:paraId="178F7E3B" w14:textId="77777777" w:rsidR="00CB1A12" w:rsidRPr="004F7B95" w:rsidRDefault="00CB1A12" w:rsidP="004F7B95">
      <w:pPr>
        <w:widowControl/>
        <w:ind w:left="720"/>
        <w:rPr>
          <w:rFonts w:ascii="Times New Roman" w:hAnsi="Times New Roman"/>
          <w:snapToGrid/>
          <w:sz w:val="24"/>
          <w:szCs w:val="24"/>
        </w:rPr>
      </w:pPr>
    </w:p>
    <w:tbl>
      <w:tblPr>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33"/>
        <w:gridCol w:w="1352"/>
        <w:gridCol w:w="1530"/>
        <w:gridCol w:w="1530"/>
        <w:gridCol w:w="1080"/>
        <w:gridCol w:w="2195"/>
        <w:gridCol w:w="966"/>
      </w:tblGrid>
      <w:tr w:rsidR="00230B23" w:rsidRPr="004F7B95" w14:paraId="447253F2" w14:textId="77777777" w:rsidTr="00BE7F65">
        <w:trPr>
          <w:jc w:val="center"/>
        </w:trPr>
        <w:tc>
          <w:tcPr>
            <w:tcW w:w="1433" w:type="dxa"/>
            <w:shd w:val="clear" w:color="auto" w:fill="BFBFBF"/>
            <w:vAlign w:val="center"/>
          </w:tcPr>
          <w:p w14:paraId="76EA6044" w14:textId="77777777" w:rsidR="00230B23" w:rsidRPr="00405C10" w:rsidRDefault="00230B23" w:rsidP="004110F5">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352" w:type="dxa"/>
            <w:shd w:val="clear" w:color="auto" w:fill="BFBFBF"/>
            <w:vAlign w:val="center"/>
          </w:tcPr>
          <w:p w14:paraId="187C11CF" w14:textId="64088315" w:rsidR="00230B23" w:rsidRPr="00405C10" w:rsidRDefault="00D22589" w:rsidP="004F7B95">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w:t>
            </w:r>
            <w:r w:rsidR="00230B23" w:rsidRPr="00405C10">
              <w:rPr>
                <w:rFonts w:ascii="Times New Roman" w:hAnsi="Times New Roman"/>
                <w:szCs w:val="24"/>
              </w:rPr>
              <w:t>Number of Respondents</w:t>
            </w:r>
          </w:p>
        </w:tc>
        <w:tc>
          <w:tcPr>
            <w:tcW w:w="1530" w:type="dxa"/>
            <w:shd w:val="clear" w:color="auto" w:fill="BFBFBF"/>
            <w:vAlign w:val="center"/>
          </w:tcPr>
          <w:p w14:paraId="6AC3E479" w14:textId="112FF6A0" w:rsidR="00230B23" w:rsidRPr="00405C10" w:rsidRDefault="00D22589" w:rsidP="004F7B95">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w:t>
            </w:r>
            <w:r w:rsidR="00230B23" w:rsidRPr="00405C10">
              <w:rPr>
                <w:rFonts w:ascii="Times New Roman" w:hAnsi="Times New Roman"/>
                <w:szCs w:val="24"/>
              </w:rPr>
              <w:t>Number of Responses Per Respondent</w:t>
            </w:r>
          </w:p>
        </w:tc>
        <w:tc>
          <w:tcPr>
            <w:tcW w:w="1530" w:type="dxa"/>
            <w:shd w:val="clear" w:color="auto" w:fill="BFBFBF"/>
            <w:vAlign w:val="center"/>
          </w:tcPr>
          <w:p w14:paraId="22E0FC75" w14:textId="5FC53323" w:rsidR="00230B23" w:rsidRPr="00405C10" w:rsidRDefault="00230B23" w:rsidP="004F7B95">
            <w:pPr>
              <w:jc w:val="center"/>
              <w:rPr>
                <w:rFonts w:ascii="Times New Roman" w:hAnsi="Times New Roman"/>
                <w:szCs w:val="24"/>
              </w:rPr>
            </w:pPr>
            <w:r w:rsidRPr="00405C10">
              <w:rPr>
                <w:rFonts w:ascii="Times New Roman" w:hAnsi="Times New Roman"/>
                <w:szCs w:val="24"/>
              </w:rPr>
              <w:t>Average Burden Hours Per Response</w:t>
            </w:r>
          </w:p>
        </w:tc>
        <w:tc>
          <w:tcPr>
            <w:tcW w:w="1080" w:type="dxa"/>
            <w:shd w:val="clear" w:color="auto" w:fill="BFBFBF"/>
            <w:vAlign w:val="center"/>
          </w:tcPr>
          <w:p w14:paraId="2C41DCD0" w14:textId="77777777" w:rsidR="00230B23" w:rsidRPr="00405C10" w:rsidRDefault="00230B23" w:rsidP="004F7B95">
            <w:pPr>
              <w:jc w:val="center"/>
              <w:rPr>
                <w:rFonts w:ascii="Times New Roman" w:hAnsi="Times New Roman"/>
                <w:bCs/>
                <w:szCs w:val="24"/>
              </w:rPr>
            </w:pPr>
            <w:r w:rsidRPr="00405C10">
              <w:rPr>
                <w:rFonts w:ascii="Times New Roman" w:hAnsi="Times New Roman"/>
                <w:bCs/>
                <w:szCs w:val="24"/>
              </w:rPr>
              <w:t>Annual Burden Hours</w:t>
            </w:r>
          </w:p>
        </w:tc>
        <w:tc>
          <w:tcPr>
            <w:tcW w:w="2195" w:type="dxa"/>
            <w:shd w:val="clear" w:color="auto" w:fill="BFBFBF"/>
            <w:vAlign w:val="center"/>
          </w:tcPr>
          <w:p w14:paraId="75C0D5E6" w14:textId="77777777" w:rsidR="00230B23" w:rsidRPr="00405C10" w:rsidRDefault="00230B23" w:rsidP="004F7B95">
            <w:pPr>
              <w:jc w:val="center"/>
              <w:rPr>
                <w:rFonts w:ascii="Times New Roman" w:hAnsi="Times New Roman"/>
                <w:szCs w:val="24"/>
              </w:rPr>
            </w:pPr>
            <w:r w:rsidRPr="00405C10">
              <w:rPr>
                <w:rFonts w:ascii="Times New Roman" w:hAnsi="Times New Roman"/>
                <w:bCs/>
                <w:szCs w:val="24"/>
              </w:rPr>
              <w:t>Average Hourly Wage</w:t>
            </w:r>
          </w:p>
        </w:tc>
        <w:tc>
          <w:tcPr>
            <w:tcW w:w="966" w:type="dxa"/>
            <w:shd w:val="clear" w:color="auto" w:fill="BFBFBF"/>
            <w:vAlign w:val="center"/>
          </w:tcPr>
          <w:p w14:paraId="01DADD8E" w14:textId="77777777" w:rsidR="00230B23" w:rsidRPr="00405C10" w:rsidRDefault="00230B23" w:rsidP="004F7B95">
            <w:pPr>
              <w:jc w:val="center"/>
              <w:rPr>
                <w:rFonts w:ascii="Times New Roman" w:hAnsi="Times New Roman"/>
                <w:szCs w:val="24"/>
              </w:rPr>
            </w:pPr>
            <w:r w:rsidRPr="00405C10">
              <w:rPr>
                <w:rFonts w:ascii="Times New Roman" w:hAnsi="Times New Roman"/>
                <w:bCs/>
                <w:szCs w:val="24"/>
              </w:rPr>
              <w:t>Total Annual Cost</w:t>
            </w:r>
          </w:p>
        </w:tc>
      </w:tr>
      <w:tr w:rsidR="00230B23" w:rsidRPr="004F7B95" w14:paraId="30D4C4AB" w14:textId="77777777" w:rsidTr="00BE7F65">
        <w:trPr>
          <w:trHeight w:val="432"/>
          <w:jc w:val="center"/>
        </w:trPr>
        <w:tc>
          <w:tcPr>
            <w:tcW w:w="1433" w:type="dxa"/>
            <w:vAlign w:val="center"/>
          </w:tcPr>
          <w:p w14:paraId="710B5011" w14:textId="77777777" w:rsidR="00230B23" w:rsidRPr="00405C10" w:rsidRDefault="00230B23" w:rsidP="004F7B95">
            <w:pPr>
              <w:tabs>
                <w:tab w:val="center" w:pos="4320"/>
                <w:tab w:val="right" w:pos="8640"/>
              </w:tabs>
              <w:rPr>
                <w:rFonts w:ascii="Times New Roman" w:hAnsi="Times New Roman"/>
                <w:szCs w:val="24"/>
              </w:rPr>
            </w:pPr>
            <w:r>
              <w:rPr>
                <w:rFonts w:ascii="Times New Roman" w:hAnsi="Times New Roman"/>
                <w:szCs w:val="24"/>
              </w:rPr>
              <w:t>Automated Function List Updates §</w:t>
            </w:r>
            <w:r w:rsidRPr="0023387D">
              <w:rPr>
                <w:rFonts w:ascii="Times New Roman" w:hAnsi="Times New Roman"/>
                <w:szCs w:val="24"/>
              </w:rPr>
              <w:t>1355.52(i)(2)</w:t>
            </w:r>
          </w:p>
        </w:tc>
        <w:tc>
          <w:tcPr>
            <w:tcW w:w="1352" w:type="dxa"/>
            <w:vAlign w:val="center"/>
          </w:tcPr>
          <w:p w14:paraId="5A0B9542" w14:textId="77777777" w:rsidR="00230B23" w:rsidRPr="00405C10" w:rsidRDefault="00230B23" w:rsidP="0023387D">
            <w:pPr>
              <w:tabs>
                <w:tab w:val="center" w:pos="4320"/>
                <w:tab w:val="right" w:pos="8640"/>
              </w:tabs>
              <w:jc w:val="center"/>
              <w:rPr>
                <w:rFonts w:ascii="Times New Roman" w:hAnsi="Times New Roman"/>
                <w:szCs w:val="24"/>
                <w:highlight w:val="yellow"/>
              </w:rPr>
            </w:pPr>
            <w:r w:rsidRPr="009550A3">
              <w:rPr>
                <w:rFonts w:ascii="Times New Roman" w:hAnsi="Times New Roman"/>
                <w:szCs w:val="24"/>
              </w:rPr>
              <w:t>55</w:t>
            </w:r>
          </w:p>
        </w:tc>
        <w:tc>
          <w:tcPr>
            <w:tcW w:w="1530" w:type="dxa"/>
            <w:vAlign w:val="center"/>
          </w:tcPr>
          <w:p w14:paraId="0969F333" w14:textId="77777777" w:rsidR="00230B23" w:rsidRPr="00405C10" w:rsidRDefault="00230B23" w:rsidP="00456296">
            <w:pPr>
              <w:tabs>
                <w:tab w:val="center" w:pos="4320"/>
                <w:tab w:val="right" w:pos="8640"/>
              </w:tabs>
              <w:jc w:val="center"/>
              <w:rPr>
                <w:rFonts w:ascii="Times New Roman" w:hAnsi="Times New Roman"/>
                <w:szCs w:val="24"/>
              </w:rPr>
            </w:pPr>
            <w:r>
              <w:rPr>
                <w:rFonts w:ascii="Times New Roman" w:hAnsi="Times New Roman"/>
                <w:szCs w:val="24"/>
              </w:rPr>
              <w:t>1</w:t>
            </w:r>
          </w:p>
        </w:tc>
        <w:tc>
          <w:tcPr>
            <w:tcW w:w="1530" w:type="dxa"/>
            <w:vAlign w:val="center"/>
          </w:tcPr>
          <w:p w14:paraId="61344E3B" w14:textId="035E19AC" w:rsidR="00230B23" w:rsidRPr="00405C10" w:rsidRDefault="00230B23" w:rsidP="00456296">
            <w:pPr>
              <w:tabs>
                <w:tab w:val="center" w:pos="4320"/>
                <w:tab w:val="right" w:pos="8640"/>
              </w:tabs>
              <w:jc w:val="center"/>
              <w:rPr>
                <w:rFonts w:ascii="Times New Roman" w:hAnsi="Times New Roman"/>
                <w:szCs w:val="24"/>
              </w:rPr>
            </w:pPr>
            <w:r>
              <w:rPr>
                <w:rFonts w:ascii="Times New Roman" w:hAnsi="Times New Roman"/>
                <w:szCs w:val="24"/>
              </w:rPr>
              <w:t>10</w:t>
            </w:r>
          </w:p>
        </w:tc>
        <w:tc>
          <w:tcPr>
            <w:tcW w:w="1080" w:type="dxa"/>
            <w:vAlign w:val="center"/>
          </w:tcPr>
          <w:p w14:paraId="2EAA14D6" w14:textId="77777777" w:rsidR="00230B23" w:rsidRPr="00405C10" w:rsidRDefault="00230B23" w:rsidP="00BA4F34">
            <w:pPr>
              <w:tabs>
                <w:tab w:val="center" w:pos="4320"/>
                <w:tab w:val="right" w:pos="8640"/>
              </w:tabs>
              <w:jc w:val="center"/>
              <w:rPr>
                <w:rFonts w:ascii="Times New Roman" w:hAnsi="Times New Roman"/>
                <w:szCs w:val="24"/>
              </w:rPr>
            </w:pPr>
            <w:r>
              <w:rPr>
                <w:rFonts w:ascii="Times New Roman" w:hAnsi="Times New Roman"/>
                <w:szCs w:val="24"/>
              </w:rPr>
              <w:t>550</w:t>
            </w:r>
          </w:p>
        </w:tc>
        <w:tc>
          <w:tcPr>
            <w:tcW w:w="2195" w:type="dxa"/>
            <w:vAlign w:val="center"/>
          </w:tcPr>
          <w:p w14:paraId="4DEE22B1" w14:textId="77777777" w:rsidR="00230B23" w:rsidRPr="00405C10" w:rsidRDefault="00230B23" w:rsidP="008D2BCE">
            <w:pPr>
              <w:tabs>
                <w:tab w:val="center" w:pos="4320"/>
                <w:tab w:val="right" w:pos="8640"/>
              </w:tabs>
              <w:jc w:val="center"/>
              <w:rPr>
                <w:rFonts w:ascii="Times New Roman" w:hAnsi="Times New Roman"/>
                <w:szCs w:val="24"/>
              </w:rPr>
            </w:pPr>
            <w:r>
              <w:rPr>
                <w:rFonts w:ascii="Times New Roman" w:hAnsi="Times New Roman"/>
                <w:szCs w:val="24"/>
              </w:rPr>
              <w:t>$90.76</w:t>
            </w:r>
          </w:p>
        </w:tc>
        <w:tc>
          <w:tcPr>
            <w:tcW w:w="966" w:type="dxa"/>
            <w:vAlign w:val="center"/>
          </w:tcPr>
          <w:p w14:paraId="43B5CF0B" w14:textId="77777777" w:rsidR="00230B23" w:rsidRPr="00405C10" w:rsidRDefault="00230B23" w:rsidP="00B86371">
            <w:pPr>
              <w:tabs>
                <w:tab w:val="center" w:pos="4320"/>
                <w:tab w:val="right" w:pos="8640"/>
              </w:tabs>
              <w:jc w:val="center"/>
              <w:rPr>
                <w:rFonts w:ascii="Times New Roman" w:hAnsi="Times New Roman"/>
                <w:szCs w:val="24"/>
              </w:rPr>
            </w:pPr>
            <w:r>
              <w:rPr>
                <w:rFonts w:ascii="Times New Roman" w:hAnsi="Times New Roman"/>
                <w:szCs w:val="24"/>
              </w:rPr>
              <w:t>$49,918</w:t>
            </w:r>
          </w:p>
        </w:tc>
      </w:tr>
      <w:tr w:rsidR="00230B23" w:rsidRPr="004F7B95" w14:paraId="24893F36" w14:textId="77777777" w:rsidTr="00BE7F65">
        <w:trPr>
          <w:trHeight w:val="432"/>
          <w:jc w:val="center"/>
        </w:trPr>
        <w:tc>
          <w:tcPr>
            <w:tcW w:w="1433" w:type="dxa"/>
            <w:vAlign w:val="center"/>
          </w:tcPr>
          <w:p w14:paraId="6D89AEA2" w14:textId="77777777" w:rsidR="00230B23" w:rsidRPr="00405C10" w:rsidRDefault="00230B23" w:rsidP="004F7B95">
            <w:pPr>
              <w:tabs>
                <w:tab w:val="center" w:pos="4320"/>
                <w:tab w:val="right" w:pos="8640"/>
              </w:tabs>
              <w:rPr>
                <w:rFonts w:ascii="Times New Roman" w:hAnsi="Times New Roman"/>
                <w:szCs w:val="24"/>
              </w:rPr>
            </w:pPr>
            <w:r>
              <w:rPr>
                <w:rFonts w:ascii="Times New Roman" w:hAnsi="Times New Roman"/>
                <w:szCs w:val="24"/>
              </w:rPr>
              <w:t>Data Quality Plan Updates §</w:t>
            </w:r>
            <w:r w:rsidRPr="0023387D">
              <w:rPr>
                <w:rFonts w:ascii="Times New Roman" w:hAnsi="Times New Roman"/>
                <w:szCs w:val="24"/>
              </w:rPr>
              <w:t>1355.52(d)(5)</w:t>
            </w:r>
          </w:p>
        </w:tc>
        <w:tc>
          <w:tcPr>
            <w:tcW w:w="1352" w:type="dxa"/>
            <w:vAlign w:val="center"/>
          </w:tcPr>
          <w:p w14:paraId="55FD66E0" w14:textId="77777777" w:rsidR="00230B23" w:rsidRPr="00405C10" w:rsidRDefault="00230B23" w:rsidP="0023387D">
            <w:pPr>
              <w:tabs>
                <w:tab w:val="center" w:pos="4320"/>
                <w:tab w:val="right" w:pos="8640"/>
              </w:tabs>
              <w:jc w:val="center"/>
              <w:rPr>
                <w:rFonts w:ascii="Times New Roman" w:hAnsi="Times New Roman"/>
                <w:szCs w:val="24"/>
                <w:highlight w:val="yellow"/>
              </w:rPr>
            </w:pPr>
            <w:r w:rsidRPr="009550A3">
              <w:rPr>
                <w:rFonts w:ascii="Times New Roman" w:hAnsi="Times New Roman"/>
                <w:szCs w:val="24"/>
              </w:rPr>
              <w:t>55</w:t>
            </w:r>
          </w:p>
        </w:tc>
        <w:tc>
          <w:tcPr>
            <w:tcW w:w="1530" w:type="dxa"/>
            <w:vAlign w:val="center"/>
          </w:tcPr>
          <w:p w14:paraId="75607A1C" w14:textId="77777777" w:rsidR="00230B23" w:rsidRPr="00405C10" w:rsidRDefault="00230B23" w:rsidP="00456296">
            <w:pPr>
              <w:tabs>
                <w:tab w:val="center" w:pos="4320"/>
                <w:tab w:val="right" w:pos="8640"/>
              </w:tabs>
              <w:jc w:val="center"/>
              <w:rPr>
                <w:rFonts w:ascii="Times New Roman" w:hAnsi="Times New Roman"/>
                <w:szCs w:val="24"/>
              </w:rPr>
            </w:pPr>
            <w:r>
              <w:rPr>
                <w:rFonts w:ascii="Times New Roman" w:hAnsi="Times New Roman"/>
                <w:szCs w:val="24"/>
              </w:rPr>
              <w:t>1</w:t>
            </w:r>
          </w:p>
        </w:tc>
        <w:tc>
          <w:tcPr>
            <w:tcW w:w="1530" w:type="dxa"/>
            <w:vAlign w:val="center"/>
          </w:tcPr>
          <w:p w14:paraId="66674AE5" w14:textId="3EADCE2A" w:rsidR="00230B23" w:rsidRPr="00405C10" w:rsidRDefault="00230B23" w:rsidP="00456296">
            <w:pPr>
              <w:tabs>
                <w:tab w:val="center" w:pos="4320"/>
                <w:tab w:val="right" w:pos="8640"/>
              </w:tabs>
              <w:jc w:val="center"/>
              <w:rPr>
                <w:rFonts w:ascii="Times New Roman" w:hAnsi="Times New Roman"/>
                <w:szCs w:val="24"/>
              </w:rPr>
            </w:pPr>
            <w:r>
              <w:rPr>
                <w:rFonts w:ascii="Times New Roman" w:hAnsi="Times New Roman"/>
                <w:szCs w:val="24"/>
              </w:rPr>
              <w:t>40</w:t>
            </w:r>
          </w:p>
        </w:tc>
        <w:tc>
          <w:tcPr>
            <w:tcW w:w="1080" w:type="dxa"/>
            <w:vAlign w:val="center"/>
          </w:tcPr>
          <w:p w14:paraId="23B113DA" w14:textId="77777777" w:rsidR="00230B23" w:rsidRPr="00405C10" w:rsidRDefault="00230B23" w:rsidP="00BA4F34">
            <w:pPr>
              <w:tabs>
                <w:tab w:val="center" w:pos="4320"/>
                <w:tab w:val="right" w:pos="8640"/>
              </w:tabs>
              <w:jc w:val="center"/>
              <w:rPr>
                <w:rFonts w:ascii="Times New Roman" w:hAnsi="Times New Roman"/>
                <w:szCs w:val="24"/>
              </w:rPr>
            </w:pPr>
            <w:r>
              <w:rPr>
                <w:rFonts w:ascii="Times New Roman" w:hAnsi="Times New Roman"/>
                <w:szCs w:val="24"/>
              </w:rPr>
              <w:t>2,200</w:t>
            </w:r>
          </w:p>
        </w:tc>
        <w:tc>
          <w:tcPr>
            <w:tcW w:w="2195" w:type="dxa"/>
            <w:vAlign w:val="center"/>
          </w:tcPr>
          <w:p w14:paraId="5B5351CF" w14:textId="77777777" w:rsidR="00230B23" w:rsidRPr="00405C10" w:rsidRDefault="00230B23" w:rsidP="008D2BCE">
            <w:pPr>
              <w:tabs>
                <w:tab w:val="center" w:pos="4320"/>
                <w:tab w:val="right" w:pos="8640"/>
              </w:tabs>
              <w:jc w:val="center"/>
              <w:rPr>
                <w:rFonts w:ascii="Times New Roman" w:hAnsi="Times New Roman"/>
                <w:szCs w:val="24"/>
              </w:rPr>
            </w:pPr>
            <w:r>
              <w:rPr>
                <w:rFonts w:ascii="Times New Roman" w:hAnsi="Times New Roman"/>
                <w:szCs w:val="24"/>
              </w:rPr>
              <w:t>$90.76</w:t>
            </w:r>
          </w:p>
        </w:tc>
        <w:tc>
          <w:tcPr>
            <w:tcW w:w="966" w:type="dxa"/>
            <w:vAlign w:val="center"/>
          </w:tcPr>
          <w:p w14:paraId="26765435" w14:textId="77777777" w:rsidR="00230B23" w:rsidRPr="00405C10" w:rsidRDefault="00230B23" w:rsidP="00B86371">
            <w:pPr>
              <w:tabs>
                <w:tab w:val="center" w:pos="4320"/>
                <w:tab w:val="right" w:pos="8640"/>
              </w:tabs>
              <w:jc w:val="center"/>
              <w:rPr>
                <w:rFonts w:ascii="Times New Roman" w:hAnsi="Times New Roman"/>
                <w:szCs w:val="24"/>
              </w:rPr>
            </w:pPr>
            <w:r>
              <w:rPr>
                <w:rFonts w:ascii="Times New Roman" w:hAnsi="Times New Roman"/>
                <w:szCs w:val="24"/>
              </w:rPr>
              <w:t>$199,672</w:t>
            </w:r>
          </w:p>
        </w:tc>
      </w:tr>
      <w:tr w:rsidR="00BE7F65" w:rsidRPr="004F7B95" w14:paraId="0D93E4AE" w14:textId="77777777" w:rsidTr="00BE7F65">
        <w:trPr>
          <w:jc w:val="center"/>
        </w:trPr>
        <w:tc>
          <w:tcPr>
            <w:tcW w:w="5845" w:type="dxa"/>
            <w:gridSpan w:val="4"/>
            <w:vAlign w:val="center"/>
          </w:tcPr>
          <w:p w14:paraId="519916F5" w14:textId="0FA468E1" w:rsidR="00957799" w:rsidRPr="00405C10" w:rsidRDefault="00BE7F65" w:rsidP="004F7B95">
            <w:pPr>
              <w:tabs>
                <w:tab w:val="center" w:pos="4320"/>
                <w:tab w:val="right" w:pos="8640"/>
              </w:tabs>
              <w:jc w:val="right"/>
              <w:rPr>
                <w:rFonts w:ascii="Times New Roman" w:hAnsi="Times New Roman"/>
                <w:b/>
                <w:szCs w:val="24"/>
              </w:rPr>
            </w:pPr>
            <w:r>
              <w:rPr>
                <w:rFonts w:ascii="Times New Roman" w:hAnsi="Times New Roman"/>
                <w:b/>
                <w:szCs w:val="24"/>
              </w:rPr>
              <w:t>Annual Burden Hours Estimate</w:t>
            </w:r>
            <w:r w:rsidR="00F210CA" w:rsidRPr="00405C10">
              <w:rPr>
                <w:rFonts w:ascii="Times New Roman" w:hAnsi="Times New Roman"/>
                <w:b/>
                <w:szCs w:val="24"/>
              </w:rPr>
              <w:t xml:space="preserve">: </w:t>
            </w:r>
            <w:r w:rsidR="00957799" w:rsidRPr="00405C10">
              <w:rPr>
                <w:rFonts w:ascii="Times New Roman" w:hAnsi="Times New Roman"/>
                <w:b/>
                <w:szCs w:val="24"/>
              </w:rPr>
              <w:t xml:space="preserve"> </w:t>
            </w:r>
          </w:p>
        </w:tc>
        <w:tc>
          <w:tcPr>
            <w:tcW w:w="1080" w:type="dxa"/>
            <w:vAlign w:val="center"/>
          </w:tcPr>
          <w:p w14:paraId="7912A611" w14:textId="77777777" w:rsidR="00957799" w:rsidRPr="00405C10" w:rsidRDefault="0023387D" w:rsidP="0023387D">
            <w:pPr>
              <w:tabs>
                <w:tab w:val="center" w:pos="4320"/>
                <w:tab w:val="right" w:pos="8640"/>
              </w:tabs>
              <w:jc w:val="center"/>
              <w:rPr>
                <w:rFonts w:ascii="Times New Roman" w:hAnsi="Times New Roman"/>
                <w:b/>
                <w:szCs w:val="24"/>
              </w:rPr>
            </w:pPr>
            <w:r>
              <w:rPr>
                <w:rFonts w:ascii="Times New Roman" w:hAnsi="Times New Roman"/>
                <w:b/>
                <w:szCs w:val="24"/>
              </w:rPr>
              <w:t>2,750</w:t>
            </w:r>
          </w:p>
        </w:tc>
        <w:tc>
          <w:tcPr>
            <w:tcW w:w="2195" w:type="dxa"/>
          </w:tcPr>
          <w:p w14:paraId="5B79DE0C" w14:textId="418C13CD" w:rsidR="00957799" w:rsidRPr="00405C10" w:rsidRDefault="00BE7F65" w:rsidP="004F7B95">
            <w:pPr>
              <w:tabs>
                <w:tab w:val="center" w:pos="4320"/>
                <w:tab w:val="right" w:pos="8640"/>
              </w:tabs>
              <w:jc w:val="center"/>
              <w:rPr>
                <w:rFonts w:ascii="Times New Roman" w:hAnsi="Times New Roman"/>
                <w:b/>
                <w:szCs w:val="24"/>
              </w:rPr>
            </w:pPr>
            <w:r>
              <w:rPr>
                <w:rFonts w:ascii="Times New Roman" w:hAnsi="Times New Roman"/>
                <w:b/>
                <w:szCs w:val="24"/>
              </w:rPr>
              <w:t>Annual Cost Estimate</w:t>
            </w:r>
            <w:r w:rsidR="00F210CA" w:rsidRPr="00405C10">
              <w:rPr>
                <w:rFonts w:ascii="Times New Roman" w:hAnsi="Times New Roman"/>
                <w:b/>
                <w:szCs w:val="24"/>
              </w:rPr>
              <w:t xml:space="preserve">: </w:t>
            </w:r>
          </w:p>
        </w:tc>
        <w:tc>
          <w:tcPr>
            <w:tcW w:w="966" w:type="dxa"/>
            <w:vAlign w:val="center"/>
          </w:tcPr>
          <w:p w14:paraId="6D486692" w14:textId="77777777" w:rsidR="00957799" w:rsidRPr="00405C10" w:rsidRDefault="00456296" w:rsidP="00456296">
            <w:pPr>
              <w:tabs>
                <w:tab w:val="center" w:pos="4320"/>
                <w:tab w:val="right" w:pos="8640"/>
              </w:tabs>
              <w:jc w:val="center"/>
              <w:rPr>
                <w:rFonts w:ascii="Times New Roman" w:hAnsi="Times New Roman"/>
                <w:b/>
                <w:szCs w:val="24"/>
              </w:rPr>
            </w:pPr>
            <w:r>
              <w:rPr>
                <w:rFonts w:ascii="Times New Roman" w:hAnsi="Times New Roman"/>
                <w:b/>
                <w:szCs w:val="24"/>
              </w:rPr>
              <w:t>$249,590</w:t>
            </w:r>
          </w:p>
        </w:tc>
      </w:tr>
    </w:tbl>
    <w:p w14:paraId="5097FF27" w14:textId="77777777" w:rsidR="004602FE" w:rsidRPr="004F7B95" w:rsidRDefault="004602FE" w:rsidP="00392D79">
      <w:pPr>
        <w:widowControl/>
        <w:rPr>
          <w:rFonts w:ascii="Times New Roman" w:hAnsi="Times New Roman"/>
          <w:snapToGrid/>
          <w:sz w:val="24"/>
          <w:szCs w:val="24"/>
        </w:rPr>
      </w:pPr>
    </w:p>
    <w:p w14:paraId="6D447AAD" w14:textId="195A0A20" w:rsidR="00EA3E38" w:rsidRDefault="00EA3E38" w:rsidP="00EA3E38">
      <w:pPr>
        <w:rPr>
          <w:rFonts w:ascii="Times New Roman" w:hAnsi="Times New Roman"/>
          <w:color w:val="000000"/>
          <w:sz w:val="24"/>
          <w:szCs w:val="24"/>
        </w:rPr>
      </w:pPr>
      <w:r>
        <w:rPr>
          <w:rFonts w:ascii="Times New Roman" w:hAnsi="Times New Roman"/>
          <w:color w:val="000000"/>
          <w:sz w:val="24"/>
          <w:szCs w:val="24"/>
        </w:rPr>
        <w:t xml:space="preserve">We applied the following assumptions </w:t>
      </w:r>
      <w:r w:rsidR="00B21220">
        <w:rPr>
          <w:rFonts w:ascii="Times New Roman" w:hAnsi="Times New Roman"/>
          <w:color w:val="000000"/>
          <w:sz w:val="24"/>
          <w:szCs w:val="24"/>
        </w:rPr>
        <w:t xml:space="preserve">and estimates </w:t>
      </w:r>
      <w:r>
        <w:rPr>
          <w:rFonts w:ascii="Times New Roman" w:hAnsi="Times New Roman"/>
          <w:color w:val="000000"/>
          <w:sz w:val="24"/>
          <w:szCs w:val="24"/>
        </w:rPr>
        <w:t xml:space="preserve">for the </w:t>
      </w:r>
      <w:r w:rsidR="00392D79">
        <w:rPr>
          <w:rFonts w:ascii="Times New Roman" w:hAnsi="Times New Roman"/>
          <w:color w:val="000000"/>
          <w:sz w:val="24"/>
          <w:szCs w:val="24"/>
        </w:rPr>
        <w:t>reporting</w:t>
      </w:r>
      <w:r>
        <w:rPr>
          <w:rFonts w:ascii="Times New Roman" w:hAnsi="Times New Roman"/>
          <w:color w:val="000000"/>
          <w:sz w:val="24"/>
          <w:szCs w:val="24"/>
        </w:rPr>
        <w:t xml:space="preserve"> burden estimates:</w:t>
      </w:r>
    </w:p>
    <w:p w14:paraId="77231F94" w14:textId="77777777" w:rsidR="00EA3E38" w:rsidRDefault="00EA3E38" w:rsidP="00EA3E38">
      <w:pPr>
        <w:rPr>
          <w:rFonts w:ascii="Times New Roman" w:hAnsi="Times New Roman"/>
          <w:color w:val="000000"/>
          <w:sz w:val="24"/>
          <w:szCs w:val="24"/>
        </w:rPr>
      </w:pPr>
    </w:p>
    <w:p w14:paraId="197F5DCA" w14:textId="56E02CAE" w:rsidR="00EA3E38" w:rsidRDefault="00EA3E38" w:rsidP="00392D79">
      <w:pPr>
        <w:numPr>
          <w:ilvl w:val="0"/>
          <w:numId w:val="31"/>
        </w:numPr>
        <w:rPr>
          <w:rFonts w:ascii="Times New Roman" w:hAnsi="Times New Roman"/>
          <w:color w:val="000000"/>
          <w:sz w:val="24"/>
          <w:szCs w:val="24"/>
        </w:rPr>
      </w:pPr>
      <w:r>
        <w:rPr>
          <w:rFonts w:ascii="Times New Roman" w:hAnsi="Times New Roman"/>
          <w:color w:val="000000"/>
          <w:sz w:val="24"/>
          <w:szCs w:val="24"/>
        </w:rPr>
        <w:t>Automated functions list</w:t>
      </w:r>
      <w:r w:rsidR="00456296">
        <w:rPr>
          <w:rFonts w:ascii="Times New Roman" w:hAnsi="Times New Roman"/>
          <w:color w:val="000000"/>
          <w:sz w:val="24"/>
          <w:szCs w:val="24"/>
        </w:rPr>
        <w:t xml:space="preserve"> updates</w:t>
      </w:r>
    </w:p>
    <w:p w14:paraId="539541B3" w14:textId="77777777" w:rsidR="00B21220" w:rsidRDefault="00B21220" w:rsidP="00B21220">
      <w:pPr>
        <w:widowControl/>
        <w:contextualSpacing/>
        <w:rPr>
          <w:rFonts w:ascii="Times New Roman" w:hAnsi="Times New Roman"/>
          <w:color w:val="000000"/>
          <w:sz w:val="24"/>
          <w:szCs w:val="24"/>
        </w:rPr>
      </w:pPr>
    </w:p>
    <w:p w14:paraId="754842E7" w14:textId="116323FE" w:rsidR="00174077" w:rsidRPr="00B21220" w:rsidRDefault="00EA3E38" w:rsidP="00663670">
      <w:pPr>
        <w:widowControl/>
        <w:ind w:left="540"/>
        <w:contextualSpacing/>
        <w:rPr>
          <w:rFonts w:ascii="Times New Roman" w:hAnsi="Times New Roman"/>
          <w:color w:val="000000"/>
          <w:sz w:val="24"/>
          <w:szCs w:val="24"/>
        </w:rPr>
      </w:pPr>
      <w:r w:rsidRPr="00B21220">
        <w:rPr>
          <w:rFonts w:ascii="Times New Roman" w:hAnsi="Times New Roman"/>
          <w:color w:val="000000"/>
          <w:sz w:val="24"/>
          <w:szCs w:val="24"/>
        </w:rPr>
        <w:t xml:space="preserve">We assume that all </w:t>
      </w:r>
      <w:r w:rsidR="00174077" w:rsidRPr="00B21220">
        <w:rPr>
          <w:rFonts w:ascii="Times New Roman" w:hAnsi="Times New Roman"/>
          <w:color w:val="000000"/>
          <w:sz w:val="24"/>
          <w:szCs w:val="24"/>
        </w:rPr>
        <w:t>4</w:t>
      </w:r>
      <w:r w:rsidR="00CA4DD5" w:rsidRPr="00B21220">
        <w:rPr>
          <w:rFonts w:ascii="Times New Roman" w:hAnsi="Times New Roman"/>
          <w:color w:val="000000"/>
          <w:sz w:val="24"/>
          <w:szCs w:val="24"/>
        </w:rPr>
        <w:t>6</w:t>
      </w:r>
      <w:r w:rsidRPr="00B21220">
        <w:rPr>
          <w:rFonts w:ascii="Times New Roman" w:hAnsi="Times New Roman"/>
          <w:color w:val="000000"/>
          <w:sz w:val="24"/>
          <w:szCs w:val="24"/>
        </w:rPr>
        <w:t xml:space="preserve"> states plus the District of Columbia</w:t>
      </w:r>
      <w:r w:rsidR="00174077" w:rsidRPr="00B21220">
        <w:rPr>
          <w:rFonts w:ascii="Times New Roman" w:hAnsi="Times New Roman"/>
          <w:color w:val="000000"/>
          <w:sz w:val="24"/>
          <w:szCs w:val="24"/>
        </w:rPr>
        <w:t xml:space="preserve"> that </w:t>
      </w:r>
      <w:r w:rsidR="00E45053">
        <w:rPr>
          <w:rFonts w:ascii="Times New Roman" w:hAnsi="Times New Roman"/>
          <w:color w:val="000000"/>
          <w:sz w:val="24"/>
          <w:szCs w:val="24"/>
        </w:rPr>
        <w:t xml:space="preserve">are implementing a </w:t>
      </w:r>
      <w:r w:rsidR="00174077" w:rsidRPr="00B21220">
        <w:rPr>
          <w:rFonts w:ascii="Times New Roman" w:hAnsi="Times New Roman"/>
          <w:color w:val="000000"/>
          <w:sz w:val="24"/>
          <w:szCs w:val="24"/>
        </w:rPr>
        <w:t xml:space="preserve"> CCWIS</w:t>
      </w:r>
      <w:r w:rsidRPr="00B21220">
        <w:rPr>
          <w:rFonts w:ascii="Times New Roman" w:hAnsi="Times New Roman"/>
          <w:color w:val="000000"/>
          <w:sz w:val="24"/>
          <w:szCs w:val="24"/>
        </w:rPr>
        <w:t xml:space="preserve"> will </w:t>
      </w:r>
      <w:r w:rsidR="00456296" w:rsidRPr="00B21220">
        <w:rPr>
          <w:rFonts w:ascii="Times New Roman" w:hAnsi="Times New Roman"/>
          <w:color w:val="000000"/>
          <w:sz w:val="24"/>
          <w:szCs w:val="24"/>
        </w:rPr>
        <w:t>submit</w:t>
      </w:r>
      <w:r w:rsidR="00174077" w:rsidRPr="00B21220">
        <w:rPr>
          <w:rFonts w:ascii="Times New Roman" w:hAnsi="Times New Roman"/>
          <w:color w:val="000000"/>
          <w:sz w:val="24"/>
          <w:szCs w:val="24"/>
        </w:rPr>
        <w:t xml:space="preserve"> automated</w:t>
      </w:r>
      <w:r w:rsidR="00B21220" w:rsidRPr="00B21220">
        <w:rPr>
          <w:rFonts w:ascii="Times New Roman" w:hAnsi="Times New Roman"/>
          <w:color w:val="000000"/>
          <w:sz w:val="24"/>
          <w:szCs w:val="24"/>
        </w:rPr>
        <w:t xml:space="preserve"> function</w:t>
      </w:r>
      <w:r w:rsidR="009550A3">
        <w:rPr>
          <w:rFonts w:ascii="Times New Roman" w:hAnsi="Times New Roman"/>
          <w:color w:val="000000"/>
          <w:sz w:val="24"/>
          <w:szCs w:val="24"/>
        </w:rPr>
        <w:t>s</w:t>
      </w:r>
      <w:r w:rsidR="00B21220" w:rsidRPr="00B21220">
        <w:rPr>
          <w:rFonts w:ascii="Times New Roman" w:hAnsi="Times New Roman"/>
          <w:color w:val="000000"/>
          <w:sz w:val="24"/>
          <w:szCs w:val="24"/>
        </w:rPr>
        <w:t xml:space="preserve"> list updates </w:t>
      </w:r>
      <w:r w:rsidR="00174077" w:rsidRPr="00B21220">
        <w:rPr>
          <w:rFonts w:ascii="Times New Roman" w:hAnsi="Times New Roman"/>
          <w:color w:val="000000"/>
          <w:sz w:val="24"/>
          <w:szCs w:val="24"/>
        </w:rPr>
        <w:t>annually</w:t>
      </w:r>
      <w:r w:rsidR="00B21220" w:rsidRPr="00B21220">
        <w:rPr>
          <w:rFonts w:ascii="Times New Roman" w:hAnsi="Times New Roman"/>
          <w:color w:val="000000"/>
          <w:sz w:val="24"/>
          <w:szCs w:val="24"/>
        </w:rPr>
        <w:t xml:space="preserve"> as required by the CCWIS regulations</w:t>
      </w:r>
      <w:r w:rsidR="00174077" w:rsidRPr="00B21220">
        <w:rPr>
          <w:rFonts w:ascii="Times New Roman" w:hAnsi="Times New Roman"/>
          <w:color w:val="000000"/>
          <w:sz w:val="24"/>
          <w:szCs w:val="24"/>
        </w:rPr>
        <w:t>.</w:t>
      </w:r>
      <w:r w:rsidR="0043771D">
        <w:rPr>
          <w:rFonts w:ascii="Times New Roman" w:hAnsi="Times New Roman"/>
          <w:color w:val="000000"/>
          <w:sz w:val="24"/>
          <w:szCs w:val="24"/>
        </w:rPr>
        <w:t xml:space="preserve">  </w:t>
      </w:r>
      <w:r w:rsidR="00B21220">
        <w:rPr>
          <w:rFonts w:ascii="Times New Roman" w:hAnsi="Times New Roman"/>
          <w:color w:val="000000"/>
          <w:sz w:val="24"/>
          <w:szCs w:val="24"/>
        </w:rPr>
        <w:t>We estimate</w:t>
      </w:r>
      <w:r w:rsidR="00B21220" w:rsidRPr="00B21220">
        <w:rPr>
          <w:rFonts w:ascii="Times New Roman" w:hAnsi="Times New Roman"/>
          <w:color w:val="000000"/>
          <w:sz w:val="24"/>
          <w:szCs w:val="24"/>
        </w:rPr>
        <w:t xml:space="preserve">, based on previous experience, </w:t>
      </w:r>
      <w:r w:rsidR="00174077" w:rsidRPr="00B21220">
        <w:rPr>
          <w:rFonts w:ascii="Times New Roman" w:hAnsi="Times New Roman"/>
          <w:color w:val="000000"/>
          <w:sz w:val="24"/>
          <w:szCs w:val="24"/>
        </w:rPr>
        <w:t xml:space="preserve">that </w:t>
      </w:r>
      <w:r w:rsidR="00E45053">
        <w:rPr>
          <w:rFonts w:ascii="Times New Roman" w:hAnsi="Times New Roman"/>
          <w:color w:val="000000"/>
          <w:sz w:val="24"/>
          <w:szCs w:val="24"/>
        </w:rPr>
        <w:t xml:space="preserve">an average </w:t>
      </w:r>
      <w:r w:rsidR="00F14FB8">
        <w:rPr>
          <w:rFonts w:ascii="Times New Roman" w:hAnsi="Times New Roman"/>
          <w:color w:val="000000"/>
          <w:sz w:val="24"/>
          <w:szCs w:val="24"/>
        </w:rPr>
        <w:t xml:space="preserve">of </w:t>
      </w:r>
      <w:r w:rsidR="007A010C">
        <w:rPr>
          <w:rFonts w:ascii="Times New Roman" w:hAnsi="Times New Roman"/>
          <w:color w:val="000000"/>
          <w:sz w:val="24"/>
          <w:szCs w:val="24"/>
        </w:rPr>
        <w:t>eight</w:t>
      </w:r>
      <w:r w:rsidR="00B21220">
        <w:rPr>
          <w:rFonts w:ascii="Times New Roman" w:hAnsi="Times New Roman"/>
          <w:color w:val="000000"/>
          <w:sz w:val="24"/>
          <w:szCs w:val="24"/>
        </w:rPr>
        <w:t xml:space="preserve"> </w:t>
      </w:r>
      <w:r w:rsidR="00174077" w:rsidRPr="00B21220">
        <w:rPr>
          <w:rFonts w:ascii="Times New Roman" w:hAnsi="Times New Roman"/>
          <w:color w:val="000000"/>
          <w:sz w:val="24"/>
          <w:szCs w:val="24"/>
        </w:rPr>
        <w:t xml:space="preserve">states will </w:t>
      </w:r>
      <w:r w:rsidR="00B21220">
        <w:rPr>
          <w:rFonts w:ascii="Times New Roman" w:hAnsi="Times New Roman"/>
          <w:color w:val="000000"/>
          <w:sz w:val="24"/>
          <w:szCs w:val="24"/>
        </w:rPr>
        <w:t>annually submit corrections to their automated function list updates</w:t>
      </w:r>
      <w:r w:rsidR="0043771D">
        <w:rPr>
          <w:rFonts w:ascii="Times New Roman" w:hAnsi="Times New Roman"/>
          <w:color w:val="000000"/>
          <w:sz w:val="24"/>
          <w:szCs w:val="24"/>
        </w:rPr>
        <w:t>, which results in a tota</w:t>
      </w:r>
      <w:r w:rsidR="007A010C">
        <w:rPr>
          <w:rFonts w:ascii="Times New Roman" w:hAnsi="Times New Roman"/>
          <w:color w:val="000000"/>
          <w:sz w:val="24"/>
          <w:szCs w:val="24"/>
        </w:rPr>
        <w:t>l estimate of 55 respondents (47</w:t>
      </w:r>
      <w:r w:rsidR="0043771D">
        <w:rPr>
          <w:rFonts w:ascii="Times New Roman" w:hAnsi="Times New Roman"/>
          <w:color w:val="000000"/>
          <w:sz w:val="24"/>
          <w:szCs w:val="24"/>
        </w:rPr>
        <w:t xml:space="preserve"> </w:t>
      </w:r>
      <w:r w:rsidR="007A010C">
        <w:rPr>
          <w:rFonts w:ascii="Times New Roman" w:hAnsi="Times New Roman"/>
          <w:color w:val="000000"/>
          <w:sz w:val="24"/>
          <w:szCs w:val="24"/>
        </w:rPr>
        <w:t>[46 states plus the District of Columbia] + 8 state revisions</w:t>
      </w:r>
      <w:r w:rsidR="0043771D">
        <w:rPr>
          <w:rFonts w:ascii="Times New Roman" w:hAnsi="Times New Roman"/>
          <w:color w:val="000000"/>
          <w:sz w:val="24"/>
          <w:szCs w:val="24"/>
        </w:rPr>
        <w:t>).</w:t>
      </w:r>
    </w:p>
    <w:p w14:paraId="703B99EA" w14:textId="77777777" w:rsidR="00EA3E38" w:rsidRDefault="00EA3E38" w:rsidP="00663670">
      <w:pPr>
        <w:ind w:left="540"/>
        <w:rPr>
          <w:rFonts w:ascii="Times New Roman" w:hAnsi="Times New Roman"/>
          <w:color w:val="000000"/>
          <w:sz w:val="24"/>
          <w:szCs w:val="24"/>
        </w:rPr>
      </w:pPr>
    </w:p>
    <w:p w14:paraId="016CDBCC" w14:textId="1193E336" w:rsidR="00AC458A" w:rsidRDefault="00174077" w:rsidP="00663670">
      <w:pPr>
        <w:ind w:left="540"/>
        <w:rPr>
          <w:rFonts w:ascii="Times New Roman" w:hAnsi="Times New Roman"/>
          <w:color w:val="000000"/>
          <w:sz w:val="24"/>
          <w:szCs w:val="24"/>
        </w:rPr>
      </w:pPr>
      <w:r>
        <w:rPr>
          <w:rFonts w:ascii="Times New Roman" w:hAnsi="Times New Roman"/>
          <w:color w:val="000000"/>
          <w:sz w:val="24"/>
          <w:szCs w:val="24"/>
        </w:rPr>
        <w:t xml:space="preserve">We </w:t>
      </w:r>
      <w:r w:rsidR="00AC458A">
        <w:rPr>
          <w:rFonts w:ascii="Times New Roman" w:hAnsi="Times New Roman"/>
          <w:color w:val="000000"/>
          <w:sz w:val="24"/>
          <w:szCs w:val="24"/>
        </w:rPr>
        <w:t>are applying the 10 hour burden hour estimate originally made for the completion of the initial automated functions list to the automated functions li</w:t>
      </w:r>
      <w:r w:rsidR="00F14FB8">
        <w:rPr>
          <w:rFonts w:ascii="Times New Roman" w:hAnsi="Times New Roman"/>
          <w:color w:val="000000"/>
          <w:sz w:val="24"/>
          <w:szCs w:val="24"/>
        </w:rPr>
        <w:t xml:space="preserve">st updates.  </w:t>
      </w:r>
      <w:r w:rsidR="00F1779F">
        <w:rPr>
          <w:rFonts w:ascii="Times New Roman" w:hAnsi="Times New Roman"/>
          <w:color w:val="000000"/>
          <w:sz w:val="24"/>
          <w:szCs w:val="24"/>
        </w:rPr>
        <w:t>T</w:t>
      </w:r>
      <w:r w:rsidR="00F14FB8">
        <w:rPr>
          <w:rFonts w:ascii="Times New Roman" w:hAnsi="Times New Roman"/>
          <w:color w:val="000000"/>
          <w:sz w:val="24"/>
          <w:szCs w:val="24"/>
        </w:rPr>
        <w:t xml:space="preserve">his </w:t>
      </w:r>
      <w:r w:rsidR="00F1779F">
        <w:rPr>
          <w:rFonts w:ascii="Times New Roman" w:hAnsi="Times New Roman"/>
          <w:color w:val="000000"/>
          <w:sz w:val="24"/>
          <w:szCs w:val="24"/>
        </w:rPr>
        <w:t>estimate</w:t>
      </w:r>
      <w:r w:rsidR="00AC458A">
        <w:rPr>
          <w:rFonts w:ascii="Times New Roman" w:hAnsi="Times New Roman"/>
          <w:color w:val="000000"/>
          <w:sz w:val="24"/>
          <w:szCs w:val="24"/>
        </w:rPr>
        <w:t xml:space="preserve"> </w:t>
      </w:r>
      <w:r w:rsidR="00F14FB8">
        <w:rPr>
          <w:rFonts w:ascii="Times New Roman" w:hAnsi="Times New Roman"/>
          <w:color w:val="000000"/>
          <w:sz w:val="24"/>
          <w:szCs w:val="24"/>
        </w:rPr>
        <w:t>account</w:t>
      </w:r>
      <w:r w:rsidR="00F1779F">
        <w:rPr>
          <w:rFonts w:ascii="Times New Roman" w:hAnsi="Times New Roman"/>
          <w:color w:val="000000"/>
          <w:sz w:val="24"/>
          <w:szCs w:val="24"/>
        </w:rPr>
        <w:t>s</w:t>
      </w:r>
      <w:r w:rsidR="00F14FB8">
        <w:rPr>
          <w:rFonts w:ascii="Times New Roman" w:hAnsi="Times New Roman"/>
          <w:color w:val="000000"/>
          <w:sz w:val="24"/>
          <w:szCs w:val="24"/>
        </w:rPr>
        <w:t xml:space="preserve"> for </w:t>
      </w:r>
      <w:r w:rsidR="00F1779F">
        <w:rPr>
          <w:rFonts w:ascii="Times New Roman" w:hAnsi="Times New Roman"/>
          <w:color w:val="000000"/>
          <w:sz w:val="24"/>
          <w:szCs w:val="24"/>
        </w:rPr>
        <w:t xml:space="preserve">the </w:t>
      </w:r>
      <w:r w:rsidR="00AC458A">
        <w:rPr>
          <w:rFonts w:ascii="Times New Roman" w:hAnsi="Times New Roman"/>
          <w:color w:val="000000"/>
          <w:sz w:val="24"/>
          <w:szCs w:val="24"/>
        </w:rPr>
        <w:t xml:space="preserve">extra time </w:t>
      </w:r>
      <w:r w:rsidR="00F14FB8">
        <w:rPr>
          <w:rFonts w:ascii="Times New Roman" w:hAnsi="Times New Roman"/>
          <w:color w:val="000000"/>
          <w:sz w:val="24"/>
          <w:szCs w:val="24"/>
        </w:rPr>
        <w:t xml:space="preserve">agencies may need for analysis </w:t>
      </w:r>
      <w:r w:rsidR="00566D6B">
        <w:rPr>
          <w:rFonts w:ascii="Times New Roman" w:hAnsi="Times New Roman"/>
          <w:color w:val="000000"/>
          <w:sz w:val="24"/>
          <w:szCs w:val="24"/>
        </w:rPr>
        <w:t xml:space="preserve">and information gathering </w:t>
      </w:r>
      <w:r w:rsidR="00F14FB8">
        <w:rPr>
          <w:rFonts w:ascii="Times New Roman" w:hAnsi="Times New Roman"/>
          <w:color w:val="000000"/>
          <w:sz w:val="24"/>
          <w:szCs w:val="24"/>
        </w:rPr>
        <w:t xml:space="preserve">prior to completing the automated functions list update. </w:t>
      </w:r>
    </w:p>
    <w:p w14:paraId="64D51323" w14:textId="77777777" w:rsidR="00AC458A" w:rsidRDefault="00AC458A" w:rsidP="00663670">
      <w:pPr>
        <w:ind w:left="540"/>
        <w:rPr>
          <w:rFonts w:ascii="Times New Roman" w:hAnsi="Times New Roman"/>
          <w:color w:val="000000"/>
          <w:sz w:val="24"/>
          <w:szCs w:val="24"/>
        </w:rPr>
      </w:pPr>
    </w:p>
    <w:p w14:paraId="398CABE8" w14:textId="78D3B7D4" w:rsidR="00EA3E38" w:rsidRDefault="00EA3E38" w:rsidP="00663670">
      <w:pPr>
        <w:ind w:left="540"/>
        <w:rPr>
          <w:rFonts w:ascii="Times New Roman" w:hAnsi="Times New Roman"/>
          <w:color w:val="000000"/>
          <w:sz w:val="24"/>
          <w:szCs w:val="24"/>
        </w:rPr>
      </w:pPr>
      <w:r>
        <w:rPr>
          <w:rFonts w:ascii="Times New Roman" w:hAnsi="Times New Roman"/>
          <w:color w:val="000000"/>
          <w:sz w:val="24"/>
          <w:szCs w:val="24"/>
        </w:rPr>
        <w:t xml:space="preserve">We multiplied our estimate of 10 burden hours by 55 respondents to arrive at an annual burden </w:t>
      </w:r>
      <w:r w:rsidR="00663670">
        <w:rPr>
          <w:rFonts w:ascii="Times New Roman" w:hAnsi="Times New Roman"/>
          <w:color w:val="000000"/>
          <w:sz w:val="24"/>
          <w:szCs w:val="24"/>
        </w:rPr>
        <w:t xml:space="preserve">estimate </w:t>
      </w:r>
      <w:r>
        <w:rPr>
          <w:rFonts w:ascii="Times New Roman" w:hAnsi="Times New Roman"/>
          <w:color w:val="000000"/>
          <w:sz w:val="24"/>
          <w:szCs w:val="24"/>
        </w:rPr>
        <w:t>of 550 hours (10 burden hours x 55 respondents) for the automated function list</w:t>
      </w:r>
      <w:r w:rsidR="00BA4F34">
        <w:rPr>
          <w:rFonts w:ascii="Times New Roman" w:hAnsi="Times New Roman"/>
          <w:color w:val="000000"/>
          <w:sz w:val="24"/>
          <w:szCs w:val="24"/>
        </w:rPr>
        <w:t xml:space="preserve"> updates</w:t>
      </w:r>
      <w:r>
        <w:rPr>
          <w:rFonts w:ascii="Times New Roman" w:hAnsi="Times New Roman"/>
          <w:color w:val="000000"/>
          <w:sz w:val="24"/>
          <w:szCs w:val="24"/>
        </w:rPr>
        <w:t xml:space="preserve"> requirement. </w:t>
      </w:r>
    </w:p>
    <w:p w14:paraId="64ABAD89" w14:textId="77777777" w:rsidR="00EA3E38" w:rsidRDefault="00EA3E38" w:rsidP="00EA3E38">
      <w:pPr>
        <w:rPr>
          <w:rFonts w:ascii="Times New Roman" w:hAnsi="Times New Roman"/>
          <w:color w:val="000000"/>
          <w:sz w:val="24"/>
          <w:szCs w:val="24"/>
        </w:rPr>
      </w:pPr>
    </w:p>
    <w:p w14:paraId="23767C53" w14:textId="77777777" w:rsidR="00F14FB8" w:rsidRDefault="00EA3E38" w:rsidP="00F14FB8">
      <w:pPr>
        <w:numPr>
          <w:ilvl w:val="0"/>
          <w:numId w:val="31"/>
        </w:numPr>
        <w:rPr>
          <w:rFonts w:ascii="Times New Roman" w:hAnsi="Times New Roman"/>
          <w:color w:val="000000"/>
          <w:sz w:val="24"/>
          <w:szCs w:val="24"/>
        </w:rPr>
      </w:pPr>
      <w:r>
        <w:rPr>
          <w:rFonts w:ascii="Times New Roman" w:hAnsi="Times New Roman"/>
          <w:color w:val="000000"/>
          <w:sz w:val="24"/>
          <w:szCs w:val="24"/>
        </w:rPr>
        <w:t>Data quality plan</w:t>
      </w:r>
      <w:r w:rsidR="00BA4F34">
        <w:rPr>
          <w:rFonts w:ascii="Times New Roman" w:hAnsi="Times New Roman"/>
          <w:color w:val="000000"/>
          <w:sz w:val="24"/>
          <w:szCs w:val="24"/>
        </w:rPr>
        <w:t xml:space="preserve"> updates</w:t>
      </w:r>
    </w:p>
    <w:p w14:paraId="01E5C1E7" w14:textId="77777777" w:rsidR="00F14FB8" w:rsidRDefault="00F14FB8" w:rsidP="00F14FB8">
      <w:pPr>
        <w:rPr>
          <w:rFonts w:ascii="Times New Roman" w:hAnsi="Times New Roman"/>
          <w:color w:val="000000"/>
          <w:sz w:val="24"/>
          <w:szCs w:val="24"/>
        </w:rPr>
      </w:pPr>
    </w:p>
    <w:p w14:paraId="4736E3F5" w14:textId="512B22DF" w:rsidR="00EA3E38" w:rsidRPr="00F14FB8" w:rsidRDefault="00EA3E38" w:rsidP="00663670">
      <w:pPr>
        <w:ind w:left="540"/>
        <w:rPr>
          <w:rFonts w:ascii="Times New Roman" w:hAnsi="Times New Roman"/>
          <w:color w:val="000000"/>
          <w:sz w:val="24"/>
          <w:szCs w:val="24"/>
        </w:rPr>
      </w:pPr>
      <w:r w:rsidRPr="00F14FB8">
        <w:rPr>
          <w:rFonts w:ascii="Times New Roman" w:hAnsi="Times New Roman"/>
          <w:color w:val="000000"/>
          <w:sz w:val="24"/>
          <w:szCs w:val="24"/>
        </w:rPr>
        <w:t xml:space="preserve">We assume that all </w:t>
      </w:r>
      <w:r w:rsidR="00BA4F34" w:rsidRPr="00F14FB8">
        <w:rPr>
          <w:rFonts w:ascii="Times New Roman" w:hAnsi="Times New Roman"/>
          <w:color w:val="000000"/>
          <w:sz w:val="24"/>
          <w:szCs w:val="24"/>
        </w:rPr>
        <w:t>4</w:t>
      </w:r>
      <w:r w:rsidR="00CA4DD5" w:rsidRPr="00F14FB8">
        <w:rPr>
          <w:rFonts w:ascii="Times New Roman" w:hAnsi="Times New Roman"/>
          <w:color w:val="000000"/>
          <w:sz w:val="24"/>
          <w:szCs w:val="24"/>
        </w:rPr>
        <w:t>6</w:t>
      </w:r>
      <w:r w:rsidRPr="00F14FB8">
        <w:rPr>
          <w:rFonts w:ascii="Times New Roman" w:hAnsi="Times New Roman"/>
          <w:color w:val="000000"/>
          <w:sz w:val="24"/>
          <w:szCs w:val="24"/>
        </w:rPr>
        <w:t xml:space="preserve"> states plus the District of Columbia </w:t>
      </w:r>
      <w:r w:rsidR="00BA4F34" w:rsidRPr="00F14FB8">
        <w:rPr>
          <w:rFonts w:ascii="Times New Roman" w:hAnsi="Times New Roman"/>
          <w:color w:val="000000"/>
          <w:sz w:val="24"/>
          <w:szCs w:val="24"/>
        </w:rPr>
        <w:t xml:space="preserve">that </w:t>
      </w:r>
      <w:r w:rsidR="00F14FB8">
        <w:rPr>
          <w:rFonts w:ascii="Times New Roman" w:hAnsi="Times New Roman"/>
          <w:color w:val="000000"/>
          <w:sz w:val="24"/>
          <w:szCs w:val="24"/>
        </w:rPr>
        <w:t>are implementing a CCWIS</w:t>
      </w:r>
      <w:r w:rsidR="009550A3">
        <w:rPr>
          <w:rFonts w:ascii="Times New Roman" w:hAnsi="Times New Roman"/>
          <w:color w:val="000000"/>
          <w:sz w:val="24"/>
          <w:szCs w:val="24"/>
        </w:rPr>
        <w:t xml:space="preserve"> will submit d</w:t>
      </w:r>
      <w:r w:rsidR="00BA4F34" w:rsidRPr="00F14FB8">
        <w:rPr>
          <w:rFonts w:ascii="Times New Roman" w:hAnsi="Times New Roman"/>
          <w:color w:val="000000"/>
          <w:sz w:val="24"/>
          <w:szCs w:val="24"/>
        </w:rPr>
        <w:t>ata quality plan updates annually</w:t>
      </w:r>
      <w:r w:rsidR="009550A3">
        <w:rPr>
          <w:rFonts w:ascii="Times New Roman" w:hAnsi="Times New Roman"/>
          <w:color w:val="000000"/>
          <w:sz w:val="24"/>
          <w:szCs w:val="24"/>
        </w:rPr>
        <w:t xml:space="preserve"> as required by the CCWIS regulations.  We estimate</w:t>
      </w:r>
      <w:r w:rsidR="009550A3" w:rsidRPr="00B21220">
        <w:rPr>
          <w:rFonts w:ascii="Times New Roman" w:hAnsi="Times New Roman"/>
          <w:color w:val="000000"/>
          <w:sz w:val="24"/>
          <w:szCs w:val="24"/>
        </w:rPr>
        <w:t xml:space="preserve">, based on previous experience, that </w:t>
      </w:r>
      <w:r w:rsidR="009550A3">
        <w:rPr>
          <w:rFonts w:ascii="Times New Roman" w:hAnsi="Times New Roman"/>
          <w:color w:val="000000"/>
          <w:sz w:val="24"/>
          <w:szCs w:val="24"/>
        </w:rPr>
        <w:t xml:space="preserve">an average of </w:t>
      </w:r>
      <w:r w:rsidR="007A010C">
        <w:rPr>
          <w:rFonts w:ascii="Times New Roman" w:hAnsi="Times New Roman"/>
          <w:color w:val="000000"/>
          <w:sz w:val="24"/>
          <w:szCs w:val="24"/>
        </w:rPr>
        <w:t>eight</w:t>
      </w:r>
      <w:r w:rsidR="009550A3">
        <w:rPr>
          <w:rFonts w:ascii="Times New Roman" w:hAnsi="Times New Roman"/>
          <w:color w:val="000000"/>
          <w:sz w:val="24"/>
          <w:szCs w:val="24"/>
        </w:rPr>
        <w:t xml:space="preserve"> </w:t>
      </w:r>
      <w:r w:rsidR="009550A3" w:rsidRPr="00B21220">
        <w:rPr>
          <w:rFonts w:ascii="Times New Roman" w:hAnsi="Times New Roman"/>
          <w:color w:val="000000"/>
          <w:sz w:val="24"/>
          <w:szCs w:val="24"/>
        </w:rPr>
        <w:t xml:space="preserve">states will </w:t>
      </w:r>
      <w:r w:rsidR="009550A3">
        <w:rPr>
          <w:rFonts w:ascii="Times New Roman" w:hAnsi="Times New Roman"/>
          <w:color w:val="000000"/>
          <w:sz w:val="24"/>
          <w:szCs w:val="24"/>
        </w:rPr>
        <w:t xml:space="preserve">annually submit corrections to their data quality plan updates, which results in a total estimate of 55 respondents </w:t>
      </w:r>
      <w:r w:rsidR="007A010C">
        <w:rPr>
          <w:rFonts w:ascii="Times New Roman" w:hAnsi="Times New Roman"/>
          <w:color w:val="000000"/>
          <w:sz w:val="24"/>
          <w:szCs w:val="24"/>
        </w:rPr>
        <w:t>(47 [46 states plus the District of Columbia] + 8 state revisions)</w:t>
      </w:r>
      <w:r w:rsidR="009550A3">
        <w:rPr>
          <w:rFonts w:ascii="Times New Roman" w:hAnsi="Times New Roman"/>
          <w:color w:val="000000"/>
          <w:sz w:val="24"/>
          <w:szCs w:val="24"/>
        </w:rPr>
        <w:t>.</w:t>
      </w:r>
    </w:p>
    <w:p w14:paraId="22523142" w14:textId="77777777" w:rsidR="00EA3E38" w:rsidRDefault="00EA3E38" w:rsidP="00663670">
      <w:pPr>
        <w:pStyle w:val="ListParagraph"/>
        <w:ind w:left="540"/>
        <w:rPr>
          <w:rFonts w:ascii="Times New Roman" w:hAnsi="Times New Roman"/>
          <w:color w:val="000000"/>
          <w:sz w:val="24"/>
          <w:szCs w:val="24"/>
        </w:rPr>
      </w:pPr>
    </w:p>
    <w:p w14:paraId="0192293B" w14:textId="389E210F" w:rsidR="00566D6B" w:rsidRDefault="00BA4F34" w:rsidP="00663670">
      <w:pPr>
        <w:ind w:left="540"/>
        <w:rPr>
          <w:rFonts w:ascii="Times New Roman" w:hAnsi="Times New Roman"/>
          <w:color w:val="000000"/>
          <w:sz w:val="24"/>
          <w:szCs w:val="24"/>
        </w:rPr>
      </w:pPr>
      <w:r>
        <w:rPr>
          <w:rFonts w:ascii="Times New Roman" w:hAnsi="Times New Roman"/>
          <w:color w:val="000000"/>
          <w:sz w:val="24"/>
          <w:szCs w:val="24"/>
        </w:rPr>
        <w:t>We maintain the burden estimate for this activity at 40 hours per respondent for the submission of annual updates</w:t>
      </w:r>
      <w:r w:rsidR="00EA3E38">
        <w:rPr>
          <w:rFonts w:ascii="Times New Roman" w:hAnsi="Times New Roman"/>
          <w:color w:val="000000"/>
          <w:sz w:val="24"/>
          <w:szCs w:val="24"/>
        </w:rPr>
        <w:t xml:space="preserve">.  </w:t>
      </w:r>
      <w:r w:rsidR="00F1779F">
        <w:rPr>
          <w:rFonts w:ascii="Times New Roman" w:hAnsi="Times New Roman"/>
          <w:color w:val="000000"/>
          <w:sz w:val="24"/>
          <w:szCs w:val="24"/>
        </w:rPr>
        <w:t>T</w:t>
      </w:r>
      <w:r w:rsidR="00566D6B">
        <w:rPr>
          <w:rFonts w:ascii="Times New Roman" w:hAnsi="Times New Roman"/>
          <w:color w:val="000000"/>
          <w:sz w:val="24"/>
          <w:szCs w:val="24"/>
        </w:rPr>
        <w:t xml:space="preserve">his </w:t>
      </w:r>
      <w:r w:rsidR="00F1779F">
        <w:rPr>
          <w:rFonts w:ascii="Times New Roman" w:hAnsi="Times New Roman"/>
          <w:color w:val="000000"/>
          <w:sz w:val="24"/>
          <w:szCs w:val="24"/>
        </w:rPr>
        <w:t>estimate</w:t>
      </w:r>
      <w:r w:rsidR="00566D6B">
        <w:rPr>
          <w:rFonts w:ascii="Times New Roman" w:hAnsi="Times New Roman"/>
          <w:color w:val="000000"/>
          <w:sz w:val="24"/>
          <w:szCs w:val="24"/>
        </w:rPr>
        <w:t xml:space="preserve"> account</w:t>
      </w:r>
      <w:r w:rsidR="00F1779F">
        <w:rPr>
          <w:rFonts w:ascii="Times New Roman" w:hAnsi="Times New Roman"/>
          <w:color w:val="000000"/>
          <w:sz w:val="24"/>
          <w:szCs w:val="24"/>
        </w:rPr>
        <w:t>s</w:t>
      </w:r>
      <w:r w:rsidR="00566D6B">
        <w:rPr>
          <w:rFonts w:ascii="Times New Roman" w:hAnsi="Times New Roman"/>
          <w:color w:val="000000"/>
          <w:sz w:val="24"/>
          <w:szCs w:val="24"/>
        </w:rPr>
        <w:t xml:space="preserve"> for </w:t>
      </w:r>
      <w:r w:rsidR="00F1779F">
        <w:rPr>
          <w:rFonts w:ascii="Times New Roman" w:hAnsi="Times New Roman"/>
          <w:color w:val="000000"/>
          <w:sz w:val="24"/>
          <w:szCs w:val="24"/>
        </w:rPr>
        <w:t xml:space="preserve">the </w:t>
      </w:r>
      <w:r w:rsidR="00566D6B">
        <w:rPr>
          <w:rFonts w:ascii="Times New Roman" w:hAnsi="Times New Roman"/>
          <w:color w:val="000000"/>
          <w:sz w:val="24"/>
          <w:szCs w:val="24"/>
        </w:rPr>
        <w:t xml:space="preserve">extra time agencies may need for analysis and information gathering prior to completing the data quality plan update. </w:t>
      </w:r>
    </w:p>
    <w:p w14:paraId="09F171FC" w14:textId="7EB1B31C" w:rsidR="002F0EB6" w:rsidRDefault="002F0EB6" w:rsidP="00663670">
      <w:pPr>
        <w:ind w:left="540"/>
        <w:rPr>
          <w:rFonts w:ascii="Times New Roman" w:hAnsi="Times New Roman"/>
          <w:color w:val="000000"/>
          <w:sz w:val="24"/>
          <w:szCs w:val="24"/>
        </w:rPr>
      </w:pPr>
    </w:p>
    <w:p w14:paraId="4638722A" w14:textId="57985493" w:rsidR="00EA3E38" w:rsidRDefault="00EA3E38" w:rsidP="00663670">
      <w:pPr>
        <w:ind w:left="540"/>
        <w:rPr>
          <w:rFonts w:ascii="Times New Roman" w:hAnsi="Times New Roman"/>
          <w:color w:val="000000"/>
          <w:sz w:val="24"/>
          <w:szCs w:val="24"/>
        </w:rPr>
      </w:pPr>
      <w:r>
        <w:rPr>
          <w:rFonts w:ascii="Times New Roman" w:hAnsi="Times New Roman"/>
          <w:color w:val="000000"/>
          <w:sz w:val="24"/>
          <w:szCs w:val="24"/>
        </w:rPr>
        <w:t>We multiplied our estimate of 40 burden hours by 55 respondents to arrive at a</w:t>
      </w:r>
      <w:r w:rsidR="00BA4F34">
        <w:rPr>
          <w:rFonts w:ascii="Times New Roman" w:hAnsi="Times New Roman"/>
          <w:color w:val="000000"/>
          <w:sz w:val="24"/>
          <w:szCs w:val="24"/>
        </w:rPr>
        <w:t>n annual</w:t>
      </w:r>
      <w:r>
        <w:rPr>
          <w:rFonts w:ascii="Times New Roman" w:hAnsi="Times New Roman"/>
          <w:color w:val="000000"/>
          <w:sz w:val="24"/>
          <w:szCs w:val="24"/>
        </w:rPr>
        <w:t xml:space="preserve"> burden of 2,200 hours (40 burden hours x 55 respondents) for the data quality plan</w:t>
      </w:r>
      <w:r w:rsidR="00BA4F34">
        <w:rPr>
          <w:rFonts w:ascii="Times New Roman" w:hAnsi="Times New Roman"/>
          <w:color w:val="000000"/>
          <w:sz w:val="24"/>
          <w:szCs w:val="24"/>
        </w:rPr>
        <w:t xml:space="preserve"> updates</w:t>
      </w:r>
      <w:r>
        <w:rPr>
          <w:rFonts w:ascii="Times New Roman" w:hAnsi="Times New Roman"/>
          <w:color w:val="000000"/>
          <w:sz w:val="24"/>
          <w:szCs w:val="24"/>
        </w:rPr>
        <w:t xml:space="preserve"> requirement. </w:t>
      </w:r>
    </w:p>
    <w:p w14:paraId="5E60FF09" w14:textId="77777777" w:rsidR="00CA4DD5" w:rsidRDefault="00CA4DD5" w:rsidP="00663670">
      <w:pPr>
        <w:ind w:left="540"/>
        <w:rPr>
          <w:rFonts w:ascii="Times New Roman" w:hAnsi="Times New Roman"/>
          <w:color w:val="000000"/>
          <w:sz w:val="24"/>
          <w:szCs w:val="24"/>
        </w:rPr>
      </w:pPr>
    </w:p>
    <w:p w14:paraId="116A4C44" w14:textId="1081AC72" w:rsidR="00EA3E38" w:rsidRDefault="00EA3E38" w:rsidP="00663670">
      <w:pPr>
        <w:spacing w:after="120"/>
        <w:ind w:left="540"/>
        <w:rPr>
          <w:rFonts w:ascii="Times New Roman" w:hAnsi="Times New Roman"/>
          <w:color w:val="000000"/>
          <w:sz w:val="24"/>
          <w:szCs w:val="24"/>
        </w:rPr>
      </w:pPr>
      <w:r>
        <w:rPr>
          <w:rFonts w:ascii="Times New Roman" w:hAnsi="Times New Roman"/>
          <w:color w:val="000000"/>
          <w:sz w:val="24"/>
          <w:szCs w:val="24"/>
        </w:rPr>
        <w:t>We used Bureau of Labor Statistics 201</w:t>
      </w:r>
      <w:r w:rsidR="00BA4F34">
        <w:rPr>
          <w:rFonts w:ascii="Times New Roman" w:hAnsi="Times New Roman"/>
          <w:color w:val="000000"/>
          <w:sz w:val="24"/>
          <w:szCs w:val="24"/>
        </w:rPr>
        <w:t>8</w:t>
      </w:r>
      <w:r>
        <w:rPr>
          <w:rFonts w:ascii="Times New Roman" w:hAnsi="Times New Roman"/>
          <w:color w:val="000000"/>
          <w:sz w:val="24"/>
          <w:szCs w:val="24"/>
        </w:rPr>
        <w:t xml:space="preserve"> wage data to derive our estimated total annualized burden costs.  We assume that staff with the job role of Management Analyst (13-111) with a mean hourly wage estimate of $</w:t>
      </w:r>
      <w:r w:rsidR="00BA4F34">
        <w:rPr>
          <w:rFonts w:ascii="Times New Roman" w:hAnsi="Times New Roman"/>
          <w:color w:val="000000"/>
          <w:sz w:val="24"/>
          <w:szCs w:val="24"/>
        </w:rPr>
        <w:t>45</w:t>
      </w:r>
      <w:r>
        <w:rPr>
          <w:rFonts w:ascii="Times New Roman" w:hAnsi="Times New Roman"/>
          <w:color w:val="000000"/>
          <w:sz w:val="24"/>
          <w:szCs w:val="24"/>
        </w:rPr>
        <w:t>.</w:t>
      </w:r>
      <w:r w:rsidR="00BA4F34">
        <w:rPr>
          <w:rFonts w:ascii="Times New Roman" w:hAnsi="Times New Roman"/>
          <w:color w:val="000000"/>
          <w:sz w:val="24"/>
          <w:szCs w:val="24"/>
        </w:rPr>
        <w:t>38</w:t>
      </w:r>
      <w:r>
        <w:rPr>
          <w:rFonts w:ascii="Times New Roman" w:hAnsi="Times New Roman"/>
          <w:color w:val="000000"/>
          <w:sz w:val="24"/>
          <w:szCs w:val="24"/>
        </w:rPr>
        <w:t xml:space="preserve"> will be completing the </w:t>
      </w:r>
      <w:r w:rsidR="00BA4F34">
        <w:rPr>
          <w:rFonts w:ascii="Times New Roman" w:hAnsi="Times New Roman"/>
          <w:color w:val="000000"/>
          <w:sz w:val="24"/>
          <w:szCs w:val="24"/>
        </w:rPr>
        <w:t>a</w:t>
      </w:r>
      <w:r>
        <w:rPr>
          <w:rFonts w:ascii="Times New Roman" w:hAnsi="Times New Roman"/>
          <w:color w:val="000000"/>
          <w:sz w:val="24"/>
          <w:szCs w:val="24"/>
        </w:rPr>
        <w:t xml:space="preserve">utomated </w:t>
      </w:r>
      <w:r w:rsidR="00BA4F34">
        <w:rPr>
          <w:rFonts w:ascii="Times New Roman" w:hAnsi="Times New Roman"/>
          <w:color w:val="000000"/>
          <w:sz w:val="24"/>
          <w:szCs w:val="24"/>
        </w:rPr>
        <w:t>f</w:t>
      </w:r>
      <w:r>
        <w:rPr>
          <w:rFonts w:ascii="Times New Roman" w:hAnsi="Times New Roman"/>
          <w:color w:val="000000"/>
          <w:sz w:val="24"/>
          <w:szCs w:val="24"/>
        </w:rPr>
        <w:t xml:space="preserve">unction </w:t>
      </w:r>
      <w:r w:rsidR="00BA4F34">
        <w:rPr>
          <w:rFonts w:ascii="Times New Roman" w:hAnsi="Times New Roman"/>
          <w:color w:val="000000"/>
          <w:sz w:val="24"/>
          <w:szCs w:val="24"/>
        </w:rPr>
        <w:t>l</w:t>
      </w:r>
      <w:r>
        <w:rPr>
          <w:rFonts w:ascii="Times New Roman" w:hAnsi="Times New Roman"/>
          <w:color w:val="000000"/>
          <w:sz w:val="24"/>
          <w:szCs w:val="24"/>
        </w:rPr>
        <w:t>ist</w:t>
      </w:r>
      <w:r w:rsidR="00BA4F34">
        <w:rPr>
          <w:rFonts w:ascii="Times New Roman" w:hAnsi="Times New Roman"/>
          <w:color w:val="000000"/>
          <w:sz w:val="24"/>
          <w:szCs w:val="24"/>
        </w:rPr>
        <w:t xml:space="preserve"> updates and the d</w:t>
      </w:r>
      <w:r>
        <w:rPr>
          <w:rFonts w:ascii="Times New Roman" w:hAnsi="Times New Roman"/>
          <w:color w:val="000000"/>
          <w:sz w:val="24"/>
          <w:szCs w:val="24"/>
        </w:rPr>
        <w:t xml:space="preserve">ata </w:t>
      </w:r>
      <w:r w:rsidR="00BA4F34">
        <w:rPr>
          <w:rFonts w:ascii="Times New Roman" w:hAnsi="Times New Roman"/>
          <w:color w:val="000000"/>
          <w:sz w:val="24"/>
          <w:szCs w:val="24"/>
        </w:rPr>
        <w:t>q</w:t>
      </w:r>
      <w:r>
        <w:rPr>
          <w:rFonts w:ascii="Times New Roman" w:hAnsi="Times New Roman"/>
          <w:color w:val="000000"/>
          <w:sz w:val="24"/>
          <w:szCs w:val="24"/>
        </w:rPr>
        <w:t xml:space="preserve">uality </w:t>
      </w:r>
      <w:r w:rsidR="00BA4F34">
        <w:rPr>
          <w:rFonts w:ascii="Times New Roman" w:hAnsi="Times New Roman"/>
          <w:color w:val="000000"/>
          <w:sz w:val="24"/>
          <w:szCs w:val="24"/>
        </w:rPr>
        <w:t>p</w:t>
      </w:r>
      <w:r>
        <w:rPr>
          <w:rFonts w:ascii="Times New Roman" w:hAnsi="Times New Roman"/>
          <w:color w:val="000000"/>
          <w:sz w:val="24"/>
          <w:szCs w:val="24"/>
        </w:rPr>
        <w:t>lan</w:t>
      </w:r>
      <w:r w:rsidR="00BA4F34">
        <w:rPr>
          <w:rFonts w:ascii="Times New Roman" w:hAnsi="Times New Roman"/>
          <w:color w:val="000000"/>
          <w:sz w:val="24"/>
          <w:szCs w:val="24"/>
        </w:rPr>
        <w:t xml:space="preserve"> updates</w:t>
      </w:r>
      <w:r>
        <w:rPr>
          <w:rFonts w:ascii="Times New Roman" w:hAnsi="Times New Roman"/>
          <w:color w:val="000000"/>
          <w:sz w:val="24"/>
          <w:szCs w:val="24"/>
        </w:rPr>
        <w:t>.  We doubled this wage estimate ($</w:t>
      </w:r>
      <w:r w:rsidR="00BA4F34">
        <w:rPr>
          <w:rFonts w:ascii="Times New Roman" w:hAnsi="Times New Roman"/>
          <w:color w:val="000000"/>
          <w:sz w:val="24"/>
          <w:szCs w:val="24"/>
        </w:rPr>
        <w:t>45</w:t>
      </w:r>
      <w:r>
        <w:rPr>
          <w:rFonts w:ascii="Times New Roman" w:hAnsi="Times New Roman"/>
          <w:color w:val="000000"/>
          <w:sz w:val="24"/>
          <w:szCs w:val="24"/>
        </w:rPr>
        <w:t>.</w:t>
      </w:r>
      <w:r w:rsidR="00BA4F34">
        <w:rPr>
          <w:rFonts w:ascii="Times New Roman" w:hAnsi="Times New Roman"/>
          <w:color w:val="000000"/>
          <w:sz w:val="24"/>
          <w:szCs w:val="24"/>
        </w:rPr>
        <w:t>38</w:t>
      </w:r>
      <w:r>
        <w:rPr>
          <w:rFonts w:ascii="Times New Roman" w:hAnsi="Times New Roman"/>
          <w:color w:val="000000"/>
          <w:sz w:val="24"/>
          <w:szCs w:val="24"/>
        </w:rPr>
        <w:t xml:space="preserve"> x 2 = $</w:t>
      </w:r>
      <w:r w:rsidR="00BA4F34">
        <w:rPr>
          <w:rFonts w:ascii="Times New Roman" w:hAnsi="Times New Roman"/>
          <w:color w:val="000000"/>
          <w:sz w:val="24"/>
          <w:szCs w:val="24"/>
        </w:rPr>
        <w:t>90</w:t>
      </w:r>
      <w:r>
        <w:rPr>
          <w:rFonts w:ascii="Times New Roman" w:hAnsi="Times New Roman"/>
          <w:color w:val="000000"/>
          <w:sz w:val="24"/>
          <w:szCs w:val="24"/>
        </w:rPr>
        <w:t>.</w:t>
      </w:r>
      <w:r w:rsidR="00BA4F34">
        <w:rPr>
          <w:rFonts w:ascii="Times New Roman" w:hAnsi="Times New Roman"/>
          <w:color w:val="000000"/>
          <w:sz w:val="24"/>
          <w:szCs w:val="24"/>
        </w:rPr>
        <w:t>76</w:t>
      </w:r>
      <w:r>
        <w:rPr>
          <w:rFonts w:ascii="Times New Roman" w:hAnsi="Times New Roman"/>
          <w:color w:val="000000"/>
          <w:sz w:val="24"/>
          <w:szCs w:val="24"/>
        </w:rPr>
        <w:t>) in order to ensure we took into account overhead costs associated with labor costs.  Our estimated annualized costs for each reporting requirement are calculated as:</w:t>
      </w:r>
    </w:p>
    <w:p w14:paraId="35FC844D" w14:textId="42D895AF" w:rsidR="008D2BCE" w:rsidRDefault="007D0E16" w:rsidP="00663670">
      <w:pPr>
        <w:numPr>
          <w:ilvl w:val="0"/>
          <w:numId w:val="27"/>
        </w:numPr>
        <w:ind w:left="1260"/>
        <w:rPr>
          <w:rFonts w:ascii="Times New Roman" w:hAnsi="Times New Roman"/>
          <w:color w:val="000000"/>
          <w:sz w:val="24"/>
          <w:szCs w:val="24"/>
        </w:rPr>
      </w:pPr>
      <w:r>
        <w:rPr>
          <w:rFonts w:ascii="Times New Roman" w:hAnsi="Times New Roman"/>
          <w:color w:val="000000"/>
          <w:sz w:val="24"/>
          <w:szCs w:val="24"/>
        </w:rPr>
        <w:t xml:space="preserve">Formula:  </w:t>
      </w:r>
      <w:r w:rsidR="00EA3E38">
        <w:rPr>
          <w:rFonts w:ascii="Times New Roman" w:hAnsi="Times New Roman"/>
          <w:color w:val="000000"/>
          <w:sz w:val="24"/>
          <w:szCs w:val="24"/>
        </w:rPr>
        <w:t xml:space="preserve">(Burden: Total Hours) x </w:t>
      </w:r>
      <w:r w:rsidR="00CA4DD5">
        <w:rPr>
          <w:rFonts w:ascii="Times New Roman" w:hAnsi="Times New Roman"/>
          <w:color w:val="000000"/>
          <w:sz w:val="24"/>
          <w:szCs w:val="24"/>
        </w:rPr>
        <w:t xml:space="preserve">(Burden: </w:t>
      </w:r>
      <w:r w:rsidR="008D2BCE">
        <w:rPr>
          <w:rFonts w:ascii="Times New Roman" w:hAnsi="Times New Roman"/>
          <w:color w:val="000000"/>
          <w:sz w:val="24"/>
          <w:szCs w:val="24"/>
        </w:rPr>
        <w:t>Hourly Wage)</w:t>
      </w:r>
      <w:r w:rsidR="00EA3E38">
        <w:rPr>
          <w:rFonts w:ascii="Times New Roman" w:hAnsi="Times New Roman"/>
          <w:color w:val="000000"/>
          <w:sz w:val="24"/>
          <w:szCs w:val="24"/>
        </w:rPr>
        <w:t xml:space="preserve"> = (Burden:</w:t>
      </w:r>
      <w:r w:rsidR="008D2BCE">
        <w:rPr>
          <w:rFonts w:ascii="Times New Roman" w:hAnsi="Times New Roman"/>
          <w:color w:val="000000"/>
          <w:sz w:val="24"/>
          <w:szCs w:val="24"/>
        </w:rPr>
        <w:t xml:space="preserve"> </w:t>
      </w:r>
      <w:r w:rsidR="00EA3E38">
        <w:rPr>
          <w:rFonts w:ascii="Times New Roman" w:hAnsi="Times New Roman"/>
          <w:color w:val="000000"/>
          <w:sz w:val="24"/>
          <w:szCs w:val="24"/>
        </w:rPr>
        <w:t>Total Annualized Cost)</w:t>
      </w:r>
    </w:p>
    <w:p w14:paraId="336C4F45" w14:textId="77777777" w:rsidR="007D0E16" w:rsidRDefault="007D0E16" w:rsidP="00663670">
      <w:pPr>
        <w:numPr>
          <w:ilvl w:val="0"/>
          <w:numId w:val="27"/>
        </w:numPr>
        <w:ind w:left="1260"/>
        <w:rPr>
          <w:rFonts w:ascii="Times New Roman" w:hAnsi="Times New Roman"/>
          <w:color w:val="000000"/>
          <w:sz w:val="24"/>
          <w:szCs w:val="24"/>
        </w:rPr>
      </w:pPr>
      <w:r>
        <w:rPr>
          <w:rFonts w:ascii="Times New Roman" w:hAnsi="Times New Roman"/>
          <w:color w:val="000000"/>
          <w:sz w:val="24"/>
          <w:szCs w:val="24"/>
        </w:rPr>
        <w:t xml:space="preserve">Automated function list updates:  550 x </w:t>
      </w:r>
      <w:r w:rsidRPr="007D0E16">
        <w:rPr>
          <w:rFonts w:ascii="Times New Roman" w:hAnsi="Times New Roman"/>
          <w:color w:val="000000"/>
          <w:sz w:val="24"/>
          <w:szCs w:val="24"/>
        </w:rPr>
        <w:t>$90.76</w:t>
      </w:r>
      <w:r>
        <w:rPr>
          <w:rFonts w:ascii="Times New Roman" w:hAnsi="Times New Roman"/>
          <w:color w:val="000000"/>
          <w:sz w:val="24"/>
          <w:szCs w:val="24"/>
        </w:rPr>
        <w:t xml:space="preserve"> = </w:t>
      </w:r>
      <w:r w:rsidRPr="007D0E16">
        <w:rPr>
          <w:rFonts w:ascii="Times New Roman" w:hAnsi="Times New Roman"/>
          <w:color w:val="000000"/>
          <w:sz w:val="24"/>
          <w:szCs w:val="24"/>
        </w:rPr>
        <w:t>$49,918</w:t>
      </w:r>
    </w:p>
    <w:p w14:paraId="5D29E6FA" w14:textId="77777777" w:rsidR="007D0E16" w:rsidRDefault="007D0E16" w:rsidP="00663670">
      <w:pPr>
        <w:numPr>
          <w:ilvl w:val="0"/>
          <w:numId w:val="27"/>
        </w:numPr>
        <w:ind w:left="1260"/>
        <w:rPr>
          <w:rFonts w:ascii="Times New Roman" w:hAnsi="Times New Roman"/>
          <w:color w:val="000000"/>
          <w:sz w:val="24"/>
          <w:szCs w:val="24"/>
        </w:rPr>
      </w:pPr>
      <w:r>
        <w:rPr>
          <w:rFonts w:ascii="Times New Roman" w:hAnsi="Times New Roman"/>
          <w:color w:val="000000"/>
          <w:sz w:val="24"/>
          <w:szCs w:val="24"/>
        </w:rPr>
        <w:t>Data q</w:t>
      </w:r>
      <w:r w:rsidRPr="007D0E16">
        <w:rPr>
          <w:rFonts w:ascii="Times New Roman" w:hAnsi="Times New Roman"/>
          <w:color w:val="000000"/>
          <w:sz w:val="24"/>
          <w:szCs w:val="24"/>
        </w:rPr>
        <w:t>ua</w:t>
      </w:r>
      <w:r>
        <w:rPr>
          <w:rFonts w:ascii="Times New Roman" w:hAnsi="Times New Roman"/>
          <w:color w:val="000000"/>
          <w:sz w:val="24"/>
          <w:szCs w:val="24"/>
        </w:rPr>
        <w:t xml:space="preserve">lity plan updates:  2,200 x $90.76 = </w:t>
      </w:r>
      <w:r w:rsidRPr="007D0E16">
        <w:rPr>
          <w:rFonts w:ascii="Times New Roman" w:hAnsi="Times New Roman"/>
          <w:color w:val="000000"/>
          <w:sz w:val="24"/>
          <w:szCs w:val="24"/>
        </w:rPr>
        <w:t>$199,672</w:t>
      </w:r>
    </w:p>
    <w:p w14:paraId="2B8EE7A7" w14:textId="64A715DC" w:rsidR="00EA3E38" w:rsidRDefault="007D0E16" w:rsidP="00663670">
      <w:pPr>
        <w:numPr>
          <w:ilvl w:val="0"/>
          <w:numId w:val="27"/>
        </w:numPr>
        <w:ind w:left="1260"/>
        <w:rPr>
          <w:rFonts w:ascii="Times New Roman" w:hAnsi="Times New Roman"/>
          <w:color w:val="000000"/>
          <w:sz w:val="24"/>
          <w:szCs w:val="24"/>
        </w:rPr>
      </w:pPr>
      <w:r>
        <w:rPr>
          <w:rFonts w:ascii="Times New Roman" w:hAnsi="Times New Roman"/>
          <w:color w:val="000000"/>
          <w:sz w:val="24"/>
          <w:szCs w:val="24"/>
        </w:rPr>
        <w:t xml:space="preserve">Total:  </w:t>
      </w:r>
      <w:r w:rsidR="008D2BCE">
        <w:rPr>
          <w:rFonts w:ascii="Times New Roman" w:hAnsi="Times New Roman"/>
          <w:color w:val="000000"/>
          <w:sz w:val="24"/>
          <w:szCs w:val="24"/>
        </w:rPr>
        <w:t>2,750 x $90.76 = $249,590</w:t>
      </w:r>
    </w:p>
    <w:p w14:paraId="489309F3" w14:textId="1925048F" w:rsidR="00D60543" w:rsidRDefault="00D60543" w:rsidP="00D60543">
      <w:pPr>
        <w:widowControl/>
        <w:rPr>
          <w:rFonts w:ascii="Times New Roman" w:hAnsi="Times New Roman"/>
          <w:snapToGrid/>
          <w:sz w:val="24"/>
          <w:szCs w:val="24"/>
        </w:rPr>
      </w:pPr>
    </w:p>
    <w:p w14:paraId="3C2CA0BD" w14:textId="77777777" w:rsidR="007D3BA5" w:rsidRDefault="007D3BA5" w:rsidP="00D60543">
      <w:pPr>
        <w:widowControl/>
        <w:rPr>
          <w:rFonts w:ascii="Times New Roman" w:hAnsi="Times New Roman"/>
          <w:snapToGrid/>
          <w:sz w:val="24"/>
          <w:szCs w:val="24"/>
        </w:rPr>
      </w:pPr>
    </w:p>
    <w:p w14:paraId="0D37294A" w14:textId="2B2D9273" w:rsidR="00D60543" w:rsidRPr="00663670" w:rsidRDefault="002C3C4F" w:rsidP="00663670">
      <w:pPr>
        <w:widowControl/>
        <w:numPr>
          <w:ilvl w:val="0"/>
          <w:numId w:val="3"/>
        </w:numPr>
        <w:tabs>
          <w:tab w:val="clear" w:pos="720"/>
          <w:tab w:val="num" w:pos="360"/>
        </w:tabs>
        <w:spacing w:after="120"/>
        <w:ind w:left="360"/>
        <w:rPr>
          <w:rFonts w:ascii="Times New Roman" w:hAnsi="Times New Roman"/>
          <w:b/>
          <w:snapToGrid/>
          <w:sz w:val="24"/>
          <w:szCs w:val="24"/>
        </w:rPr>
      </w:pPr>
      <w:r w:rsidRPr="007D3BA5">
        <w:rPr>
          <w:rFonts w:ascii="Times New Roman" w:hAnsi="Times New Roman"/>
          <w:b/>
          <w:snapToGrid/>
          <w:sz w:val="24"/>
          <w:szCs w:val="24"/>
        </w:rPr>
        <w:t xml:space="preserve">Estimates of Other Total Annual Cost Burden to Respondents and Record Keepers </w:t>
      </w:r>
    </w:p>
    <w:p w14:paraId="271B1ADA" w14:textId="68042236" w:rsidR="00D60543" w:rsidRDefault="008D2BCE" w:rsidP="00D60543">
      <w:pPr>
        <w:widowControl/>
        <w:rPr>
          <w:rFonts w:ascii="Times New Roman" w:hAnsi="Times New Roman"/>
          <w:snapToGrid/>
          <w:sz w:val="24"/>
          <w:szCs w:val="24"/>
        </w:rPr>
      </w:pPr>
      <w:r w:rsidRPr="008D2BCE">
        <w:rPr>
          <w:rFonts w:ascii="Times New Roman" w:hAnsi="Times New Roman"/>
          <w:sz w:val="24"/>
          <w:szCs w:val="24"/>
        </w:rPr>
        <w:t xml:space="preserve">There are no other costs to respondents and record keepers. </w:t>
      </w:r>
    </w:p>
    <w:p w14:paraId="55E1DA90" w14:textId="76309EB7" w:rsidR="00D60543" w:rsidRDefault="00D60543" w:rsidP="00D60543">
      <w:pPr>
        <w:widowControl/>
        <w:rPr>
          <w:rFonts w:ascii="Times New Roman" w:hAnsi="Times New Roman"/>
          <w:snapToGrid/>
          <w:sz w:val="24"/>
          <w:szCs w:val="24"/>
        </w:rPr>
      </w:pPr>
    </w:p>
    <w:p w14:paraId="4245CF29" w14:textId="77777777" w:rsidR="007D3BA5" w:rsidRDefault="007D3BA5" w:rsidP="00D60543">
      <w:pPr>
        <w:widowControl/>
        <w:rPr>
          <w:rFonts w:ascii="Times New Roman" w:hAnsi="Times New Roman"/>
          <w:snapToGrid/>
          <w:sz w:val="24"/>
          <w:szCs w:val="24"/>
        </w:rPr>
      </w:pPr>
    </w:p>
    <w:p w14:paraId="548A9716" w14:textId="77777777" w:rsidR="002C3C4F" w:rsidRPr="007D3BA5" w:rsidRDefault="004602FE" w:rsidP="00D60543">
      <w:pPr>
        <w:widowControl/>
        <w:numPr>
          <w:ilvl w:val="0"/>
          <w:numId w:val="3"/>
        </w:numPr>
        <w:tabs>
          <w:tab w:val="clear" w:pos="720"/>
          <w:tab w:val="num" w:pos="360"/>
        </w:tabs>
        <w:ind w:left="360"/>
        <w:rPr>
          <w:rFonts w:ascii="Times New Roman" w:hAnsi="Times New Roman"/>
          <w:b/>
          <w:snapToGrid/>
          <w:sz w:val="24"/>
          <w:szCs w:val="24"/>
        </w:rPr>
      </w:pPr>
      <w:r w:rsidRPr="007D3BA5">
        <w:rPr>
          <w:rFonts w:ascii="Times New Roman" w:hAnsi="Times New Roman"/>
          <w:b/>
          <w:snapToGrid/>
          <w:sz w:val="24"/>
          <w:szCs w:val="24"/>
        </w:rPr>
        <w:t>A</w:t>
      </w:r>
      <w:r w:rsidR="002C3C4F" w:rsidRPr="007D3BA5">
        <w:rPr>
          <w:rFonts w:ascii="Times New Roman" w:hAnsi="Times New Roman"/>
          <w:b/>
          <w:snapToGrid/>
          <w:sz w:val="24"/>
          <w:szCs w:val="24"/>
        </w:rPr>
        <w:t xml:space="preserve">nnualized Cost to the Federal Government </w:t>
      </w:r>
    </w:p>
    <w:p w14:paraId="63D2F97D" w14:textId="77777777" w:rsidR="007935D5" w:rsidRDefault="007935D5" w:rsidP="004F7B95">
      <w:pPr>
        <w:widowControl/>
        <w:rPr>
          <w:rFonts w:ascii="Times New Roman" w:hAnsi="Times New Roman"/>
          <w:snapToGrid/>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1398"/>
        <w:gridCol w:w="1387"/>
        <w:gridCol w:w="1337"/>
        <w:gridCol w:w="1230"/>
        <w:gridCol w:w="2032"/>
      </w:tblGrid>
      <w:tr w:rsidR="00B21220" w14:paraId="7FEF0A31" w14:textId="77777777" w:rsidTr="00B21220">
        <w:tc>
          <w:tcPr>
            <w:tcW w:w="1145" w:type="pct"/>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BA09BA" w14:textId="77777777" w:rsidR="003207FA" w:rsidRPr="00B21220" w:rsidRDefault="003207FA" w:rsidP="00EE6054">
            <w:pPr>
              <w:widowControl/>
              <w:jc w:val="center"/>
              <w:rPr>
                <w:rFonts w:ascii="Times New Roman" w:hAnsi="Times New Roman"/>
              </w:rPr>
            </w:pPr>
            <w:r w:rsidRPr="00B21220">
              <w:rPr>
                <w:rFonts w:ascii="Times New Roman" w:hAnsi="Times New Roman"/>
              </w:rPr>
              <w:t>Reporting Requirement</w:t>
            </w:r>
          </w:p>
        </w:tc>
        <w:tc>
          <w:tcPr>
            <w:tcW w:w="730" w:type="pct"/>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F13EBD5" w14:textId="77777777" w:rsidR="003207FA" w:rsidRPr="00B21220" w:rsidRDefault="003207FA" w:rsidP="00EE6054">
            <w:pPr>
              <w:widowControl/>
              <w:jc w:val="center"/>
              <w:rPr>
                <w:rFonts w:ascii="Times New Roman" w:hAnsi="Times New Roman"/>
              </w:rPr>
            </w:pPr>
            <w:r w:rsidRPr="00B21220">
              <w:rPr>
                <w:rFonts w:ascii="Times New Roman" w:hAnsi="Times New Roman"/>
              </w:rPr>
              <w:t>Annual Responses</w:t>
            </w:r>
          </w:p>
        </w:tc>
        <w:tc>
          <w:tcPr>
            <w:tcW w:w="724" w:type="pct"/>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A4AF3E5" w14:textId="74547586" w:rsidR="003207FA" w:rsidRPr="00B21220" w:rsidRDefault="003207FA" w:rsidP="00EE6054">
            <w:pPr>
              <w:widowControl/>
              <w:jc w:val="center"/>
              <w:rPr>
                <w:rFonts w:ascii="Times New Roman" w:hAnsi="Times New Roman"/>
              </w:rPr>
            </w:pPr>
            <w:r w:rsidRPr="00B21220">
              <w:rPr>
                <w:rFonts w:ascii="Times New Roman" w:hAnsi="Times New Roman"/>
              </w:rPr>
              <w:t>Review Hours</w:t>
            </w:r>
          </w:p>
          <w:p w14:paraId="787B3D6D" w14:textId="77777777" w:rsidR="003207FA" w:rsidRPr="00B21220" w:rsidRDefault="003207FA" w:rsidP="00EE6054">
            <w:pPr>
              <w:widowControl/>
              <w:jc w:val="center"/>
              <w:rPr>
                <w:rFonts w:ascii="Times New Roman" w:hAnsi="Times New Roman"/>
              </w:rPr>
            </w:pPr>
            <w:r w:rsidRPr="00B21220">
              <w:rPr>
                <w:rFonts w:ascii="Times New Roman" w:hAnsi="Times New Roman"/>
              </w:rPr>
              <w:t>per Response</w:t>
            </w:r>
          </w:p>
        </w:tc>
        <w:tc>
          <w:tcPr>
            <w:tcW w:w="698"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AF0895E" w14:textId="77777777" w:rsidR="003207FA" w:rsidRPr="00B21220" w:rsidRDefault="003207FA" w:rsidP="00EE6054">
            <w:pPr>
              <w:widowControl/>
              <w:jc w:val="center"/>
              <w:rPr>
                <w:rFonts w:ascii="Times New Roman" w:hAnsi="Times New Roman"/>
              </w:rPr>
            </w:pPr>
            <w:r w:rsidRPr="00B21220">
              <w:rPr>
                <w:rFonts w:ascii="Times New Roman" w:hAnsi="Times New Roman"/>
              </w:rPr>
              <w:t>Total Federal Review Hours</w:t>
            </w:r>
          </w:p>
        </w:tc>
        <w:tc>
          <w:tcPr>
            <w:tcW w:w="642"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8D29DE8" w14:textId="77777777" w:rsidR="003207FA" w:rsidRPr="00B21220" w:rsidRDefault="003207FA" w:rsidP="00EE6054">
            <w:pPr>
              <w:widowControl/>
              <w:jc w:val="center"/>
              <w:rPr>
                <w:rFonts w:ascii="Times New Roman" w:hAnsi="Times New Roman"/>
              </w:rPr>
            </w:pPr>
            <w:r w:rsidRPr="00B21220">
              <w:rPr>
                <w:rFonts w:ascii="Times New Roman" w:hAnsi="Times New Roman"/>
              </w:rPr>
              <w:t>Federal Hourly Wage</w:t>
            </w:r>
          </w:p>
        </w:tc>
        <w:tc>
          <w:tcPr>
            <w:tcW w:w="1062" w:type="pct"/>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300C769" w14:textId="77777777" w:rsidR="003207FA" w:rsidRPr="00B21220" w:rsidRDefault="003207FA" w:rsidP="00EE6054">
            <w:pPr>
              <w:widowControl/>
              <w:jc w:val="center"/>
              <w:rPr>
                <w:rFonts w:ascii="Times New Roman" w:hAnsi="Times New Roman"/>
              </w:rPr>
            </w:pPr>
            <w:r w:rsidRPr="00B21220">
              <w:rPr>
                <w:rFonts w:ascii="Times New Roman" w:hAnsi="Times New Roman"/>
              </w:rPr>
              <w:t>Annualized Cost to The Federal Government</w:t>
            </w:r>
          </w:p>
        </w:tc>
      </w:tr>
      <w:tr w:rsidR="003207FA" w14:paraId="711EECD8" w14:textId="77777777" w:rsidTr="00A554E2">
        <w:tc>
          <w:tcPr>
            <w:tcW w:w="1145" w:type="pct"/>
            <w:tcBorders>
              <w:top w:val="single" w:sz="4" w:space="0" w:color="auto"/>
              <w:left w:val="single" w:sz="4" w:space="0" w:color="auto"/>
              <w:bottom w:val="single" w:sz="4" w:space="0" w:color="auto"/>
              <w:right w:val="single" w:sz="4" w:space="0" w:color="auto"/>
            </w:tcBorders>
            <w:hideMark/>
          </w:tcPr>
          <w:p w14:paraId="1066EE2B" w14:textId="77777777" w:rsidR="003207FA" w:rsidRPr="00B21220" w:rsidRDefault="003207FA" w:rsidP="00EE6054">
            <w:pPr>
              <w:widowControl/>
              <w:rPr>
                <w:rFonts w:ascii="Times New Roman" w:hAnsi="Times New Roman"/>
              </w:rPr>
            </w:pPr>
            <w:r w:rsidRPr="00B21220">
              <w:rPr>
                <w:rFonts w:ascii="Times New Roman" w:hAnsi="Times New Roman"/>
              </w:rPr>
              <w:t>Automated Function List Updates §1355.52(i)(2)</w:t>
            </w:r>
          </w:p>
        </w:tc>
        <w:tc>
          <w:tcPr>
            <w:tcW w:w="730" w:type="pct"/>
            <w:tcBorders>
              <w:top w:val="single" w:sz="4" w:space="0" w:color="auto"/>
              <w:left w:val="single" w:sz="4" w:space="0" w:color="auto"/>
              <w:bottom w:val="single" w:sz="4" w:space="0" w:color="auto"/>
              <w:right w:val="single" w:sz="4" w:space="0" w:color="auto"/>
            </w:tcBorders>
            <w:vAlign w:val="center"/>
            <w:hideMark/>
          </w:tcPr>
          <w:p w14:paraId="57CB9E8B" w14:textId="77777777" w:rsidR="003207FA" w:rsidRPr="00B21220" w:rsidRDefault="003207FA" w:rsidP="003207FA">
            <w:pPr>
              <w:widowControl/>
              <w:jc w:val="center"/>
              <w:rPr>
                <w:rFonts w:ascii="Times New Roman" w:hAnsi="Times New Roman"/>
              </w:rPr>
            </w:pPr>
            <w:r w:rsidRPr="00B21220">
              <w:rPr>
                <w:rFonts w:ascii="Times New Roman" w:hAnsi="Times New Roman"/>
              </w:rPr>
              <w:t>55</w:t>
            </w:r>
          </w:p>
        </w:tc>
        <w:tc>
          <w:tcPr>
            <w:tcW w:w="724" w:type="pct"/>
            <w:tcBorders>
              <w:top w:val="single" w:sz="4" w:space="0" w:color="auto"/>
              <w:left w:val="single" w:sz="4" w:space="0" w:color="auto"/>
              <w:bottom w:val="single" w:sz="4" w:space="0" w:color="auto"/>
              <w:right w:val="single" w:sz="4" w:space="0" w:color="auto"/>
            </w:tcBorders>
            <w:vAlign w:val="center"/>
            <w:hideMark/>
          </w:tcPr>
          <w:p w14:paraId="398E19CE" w14:textId="77777777" w:rsidR="003207FA" w:rsidRPr="00B21220" w:rsidRDefault="003207FA" w:rsidP="003207FA">
            <w:pPr>
              <w:widowControl/>
              <w:jc w:val="center"/>
              <w:rPr>
                <w:rFonts w:ascii="Times New Roman" w:hAnsi="Times New Roman"/>
              </w:rPr>
            </w:pPr>
            <w:r w:rsidRPr="00B21220">
              <w:rPr>
                <w:rFonts w:ascii="Times New Roman" w:hAnsi="Times New Roman"/>
              </w:rPr>
              <w:t>2 hours</w:t>
            </w:r>
          </w:p>
        </w:tc>
        <w:tc>
          <w:tcPr>
            <w:tcW w:w="698" w:type="pct"/>
            <w:tcBorders>
              <w:top w:val="single" w:sz="4" w:space="0" w:color="auto"/>
              <w:left w:val="single" w:sz="4" w:space="0" w:color="auto"/>
              <w:bottom w:val="single" w:sz="4" w:space="0" w:color="auto"/>
              <w:right w:val="single" w:sz="4" w:space="0" w:color="auto"/>
            </w:tcBorders>
            <w:vAlign w:val="center"/>
          </w:tcPr>
          <w:p w14:paraId="1B80CF7A" w14:textId="77777777" w:rsidR="003207FA" w:rsidRPr="00B21220" w:rsidRDefault="003207FA" w:rsidP="00A554E2">
            <w:pPr>
              <w:widowControl/>
              <w:jc w:val="center"/>
              <w:rPr>
                <w:rFonts w:ascii="Times New Roman" w:hAnsi="Times New Roman"/>
              </w:rPr>
            </w:pPr>
            <w:r w:rsidRPr="00B21220">
              <w:rPr>
                <w:rFonts w:ascii="Times New Roman" w:hAnsi="Times New Roman"/>
              </w:rPr>
              <w:t>110</w:t>
            </w:r>
          </w:p>
        </w:tc>
        <w:tc>
          <w:tcPr>
            <w:tcW w:w="642" w:type="pct"/>
            <w:tcBorders>
              <w:top w:val="single" w:sz="4" w:space="0" w:color="auto"/>
              <w:left w:val="single" w:sz="4" w:space="0" w:color="auto"/>
              <w:bottom w:val="single" w:sz="4" w:space="0" w:color="auto"/>
              <w:right w:val="single" w:sz="4" w:space="0" w:color="auto"/>
            </w:tcBorders>
            <w:vAlign w:val="center"/>
          </w:tcPr>
          <w:p w14:paraId="37A4346B" w14:textId="77777777" w:rsidR="003207FA" w:rsidRPr="00B21220" w:rsidRDefault="003207FA" w:rsidP="00A554E2">
            <w:pPr>
              <w:widowControl/>
              <w:jc w:val="center"/>
              <w:rPr>
                <w:rFonts w:ascii="Times New Roman" w:hAnsi="Times New Roman"/>
              </w:rPr>
            </w:pPr>
            <w:r w:rsidRPr="00B21220">
              <w:rPr>
                <w:rFonts w:ascii="Times New Roman" w:hAnsi="Times New Roman"/>
              </w:rPr>
              <w:t>$107.70</w:t>
            </w:r>
          </w:p>
        </w:tc>
        <w:tc>
          <w:tcPr>
            <w:tcW w:w="1062" w:type="pct"/>
            <w:tcBorders>
              <w:top w:val="single" w:sz="4" w:space="0" w:color="auto"/>
              <w:left w:val="single" w:sz="4" w:space="0" w:color="auto"/>
              <w:bottom w:val="single" w:sz="4" w:space="0" w:color="auto"/>
              <w:right w:val="single" w:sz="4" w:space="0" w:color="auto"/>
            </w:tcBorders>
            <w:vAlign w:val="center"/>
            <w:hideMark/>
          </w:tcPr>
          <w:p w14:paraId="317BB015" w14:textId="77777777" w:rsidR="003207FA" w:rsidRPr="00B21220" w:rsidRDefault="003207FA" w:rsidP="00A554E2">
            <w:pPr>
              <w:widowControl/>
              <w:jc w:val="center"/>
              <w:rPr>
                <w:rFonts w:ascii="Times New Roman" w:hAnsi="Times New Roman"/>
              </w:rPr>
            </w:pPr>
            <w:r w:rsidRPr="00B21220">
              <w:rPr>
                <w:rFonts w:ascii="Times New Roman" w:hAnsi="Times New Roman"/>
              </w:rPr>
              <w:t>$11,847</w:t>
            </w:r>
          </w:p>
        </w:tc>
      </w:tr>
      <w:tr w:rsidR="003207FA" w14:paraId="2D3A1941" w14:textId="77777777" w:rsidTr="00A554E2">
        <w:tc>
          <w:tcPr>
            <w:tcW w:w="1145" w:type="pct"/>
            <w:tcBorders>
              <w:top w:val="single" w:sz="4" w:space="0" w:color="auto"/>
              <w:left w:val="single" w:sz="4" w:space="0" w:color="auto"/>
              <w:bottom w:val="single" w:sz="4" w:space="0" w:color="auto"/>
              <w:right w:val="single" w:sz="4" w:space="0" w:color="auto"/>
            </w:tcBorders>
            <w:hideMark/>
          </w:tcPr>
          <w:p w14:paraId="4A7104CB" w14:textId="77777777" w:rsidR="003207FA" w:rsidRPr="00B21220" w:rsidRDefault="003207FA" w:rsidP="00EE6054">
            <w:pPr>
              <w:widowControl/>
              <w:rPr>
                <w:rFonts w:ascii="Times New Roman" w:hAnsi="Times New Roman"/>
              </w:rPr>
            </w:pPr>
            <w:r w:rsidRPr="00B21220">
              <w:rPr>
                <w:rFonts w:ascii="Times New Roman" w:hAnsi="Times New Roman"/>
              </w:rPr>
              <w:t>Data Quality Plan Updates §1355.52(d)(5)</w:t>
            </w:r>
          </w:p>
        </w:tc>
        <w:tc>
          <w:tcPr>
            <w:tcW w:w="730" w:type="pct"/>
            <w:tcBorders>
              <w:top w:val="single" w:sz="4" w:space="0" w:color="auto"/>
              <w:left w:val="single" w:sz="4" w:space="0" w:color="auto"/>
              <w:bottom w:val="single" w:sz="4" w:space="0" w:color="auto"/>
              <w:right w:val="single" w:sz="4" w:space="0" w:color="auto"/>
            </w:tcBorders>
            <w:vAlign w:val="center"/>
            <w:hideMark/>
          </w:tcPr>
          <w:p w14:paraId="6CD1AFFE" w14:textId="77777777" w:rsidR="003207FA" w:rsidRPr="00B21220" w:rsidRDefault="003207FA" w:rsidP="003207FA">
            <w:pPr>
              <w:widowControl/>
              <w:jc w:val="center"/>
              <w:rPr>
                <w:rFonts w:ascii="Times New Roman" w:hAnsi="Times New Roman"/>
              </w:rPr>
            </w:pPr>
            <w:r w:rsidRPr="00B21220">
              <w:rPr>
                <w:rFonts w:ascii="Times New Roman" w:hAnsi="Times New Roman"/>
              </w:rPr>
              <w:t>55</w:t>
            </w:r>
          </w:p>
        </w:tc>
        <w:tc>
          <w:tcPr>
            <w:tcW w:w="724" w:type="pct"/>
            <w:tcBorders>
              <w:top w:val="single" w:sz="4" w:space="0" w:color="auto"/>
              <w:left w:val="single" w:sz="4" w:space="0" w:color="auto"/>
              <w:bottom w:val="single" w:sz="4" w:space="0" w:color="auto"/>
              <w:right w:val="single" w:sz="4" w:space="0" w:color="auto"/>
            </w:tcBorders>
            <w:vAlign w:val="center"/>
            <w:hideMark/>
          </w:tcPr>
          <w:p w14:paraId="435991B8" w14:textId="77777777" w:rsidR="003207FA" w:rsidRPr="00B21220" w:rsidRDefault="003207FA" w:rsidP="003207FA">
            <w:pPr>
              <w:widowControl/>
              <w:jc w:val="center"/>
              <w:rPr>
                <w:rFonts w:ascii="Times New Roman" w:hAnsi="Times New Roman"/>
              </w:rPr>
            </w:pPr>
            <w:r w:rsidRPr="00B21220">
              <w:rPr>
                <w:rFonts w:ascii="Times New Roman" w:hAnsi="Times New Roman"/>
              </w:rPr>
              <w:t>12 hours</w:t>
            </w:r>
          </w:p>
        </w:tc>
        <w:tc>
          <w:tcPr>
            <w:tcW w:w="698" w:type="pct"/>
            <w:tcBorders>
              <w:top w:val="single" w:sz="4" w:space="0" w:color="auto"/>
              <w:left w:val="single" w:sz="4" w:space="0" w:color="auto"/>
              <w:bottom w:val="single" w:sz="4" w:space="0" w:color="auto"/>
              <w:right w:val="single" w:sz="4" w:space="0" w:color="auto"/>
            </w:tcBorders>
            <w:vAlign w:val="center"/>
          </w:tcPr>
          <w:p w14:paraId="5E380FCA" w14:textId="77777777" w:rsidR="003207FA" w:rsidRPr="00B21220" w:rsidRDefault="003207FA" w:rsidP="00A554E2">
            <w:pPr>
              <w:widowControl/>
              <w:jc w:val="center"/>
              <w:rPr>
                <w:rFonts w:ascii="Times New Roman" w:hAnsi="Times New Roman"/>
              </w:rPr>
            </w:pPr>
            <w:r w:rsidRPr="00B21220">
              <w:rPr>
                <w:rFonts w:ascii="Times New Roman" w:hAnsi="Times New Roman"/>
              </w:rPr>
              <w:t>660</w:t>
            </w:r>
          </w:p>
        </w:tc>
        <w:tc>
          <w:tcPr>
            <w:tcW w:w="642" w:type="pct"/>
            <w:tcBorders>
              <w:top w:val="single" w:sz="4" w:space="0" w:color="auto"/>
              <w:left w:val="single" w:sz="4" w:space="0" w:color="auto"/>
              <w:bottom w:val="single" w:sz="4" w:space="0" w:color="auto"/>
              <w:right w:val="single" w:sz="4" w:space="0" w:color="auto"/>
            </w:tcBorders>
            <w:vAlign w:val="center"/>
          </w:tcPr>
          <w:p w14:paraId="27C2B152" w14:textId="77777777" w:rsidR="003207FA" w:rsidRPr="00B21220" w:rsidRDefault="003207FA" w:rsidP="00A554E2">
            <w:pPr>
              <w:widowControl/>
              <w:jc w:val="center"/>
              <w:rPr>
                <w:rFonts w:ascii="Times New Roman" w:hAnsi="Times New Roman"/>
              </w:rPr>
            </w:pPr>
            <w:r w:rsidRPr="00B21220">
              <w:rPr>
                <w:rFonts w:ascii="Times New Roman" w:hAnsi="Times New Roman"/>
              </w:rPr>
              <w:t>$107.70</w:t>
            </w:r>
          </w:p>
        </w:tc>
        <w:tc>
          <w:tcPr>
            <w:tcW w:w="1062" w:type="pct"/>
            <w:tcBorders>
              <w:top w:val="single" w:sz="4" w:space="0" w:color="auto"/>
              <w:left w:val="single" w:sz="4" w:space="0" w:color="auto"/>
              <w:bottom w:val="single" w:sz="4" w:space="0" w:color="auto"/>
              <w:right w:val="single" w:sz="4" w:space="0" w:color="auto"/>
            </w:tcBorders>
            <w:vAlign w:val="center"/>
            <w:hideMark/>
          </w:tcPr>
          <w:p w14:paraId="731950B5" w14:textId="77777777" w:rsidR="003207FA" w:rsidRPr="00B21220" w:rsidRDefault="003207FA" w:rsidP="00A554E2">
            <w:pPr>
              <w:widowControl/>
              <w:jc w:val="center"/>
              <w:rPr>
                <w:rFonts w:ascii="Times New Roman" w:hAnsi="Times New Roman"/>
              </w:rPr>
            </w:pPr>
            <w:r w:rsidRPr="00B21220">
              <w:rPr>
                <w:rFonts w:ascii="Times New Roman" w:hAnsi="Times New Roman"/>
              </w:rPr>
              <w:t>$71,082</w:t>
            </w:r>
          </w:p>
        </w:tc>
      </w:tr>
      <w:tr w:rsidR="00B21220" w14:paraId="64750BCD" w14:textId="77777777" w:rsidTr="006E6DC7">
        <w:tc>
          <w:tcPr>
            <w:tcW w:w="1145" w:type="pct"/>
            <w:tcBorders>
              <w:top w:val="single" w:sz="4" w:space="0" w:color="auto"/>
              <w:left w:val="single" w:sz="4" w:space="0" w:color="auto"/>
              <w:bottom w:val="single" w:sz="4" w:space="0" w:color="auto"/>
              <w:right w:val="single" w:sz="4" w:space="0" w:color="auto"/>
            </w:tcBorders>
            <w:hideMark/>
          </w:tcPr>
          <w:p w14:paraId="28E7A2DD" w14:textId="77777777" w:rsidR="003207FA" w:rsidRPr="00B21220" w:rsidRDefault="003207FA" w:rsidP="00EE6054">
            <w:pPr>
              <w:widowControl/>
              <w:rPr>
                <w:rFonts w:ascii="Times New Roman" w:hAnsi="Times New Roman"/>
              </w:rPr>
            </w:pPr>
            <w:r w:rsidRPr="00B21220">
              <w:rPr>
                <w:rFonts w:ascii="Times New Roman" w:hAnsi="Times New Roman"/>
              </w:rPr>
              <w:t>Annual Total</w:t>
            </w:r>
          </w:p>
        </w:tc>
        <w:tc>
          <w:tcPr>
            <w:tcW w:w="730" w:type="pct"/>
            <w:tcBorders>
              <w:top w:val="single" w:sz="4" w:space="0" w:color="auto"/>
              <w:left w:val="single" w:sz="4" w:space="0" w:color="auto"/>
              <w:bottom w:val="single" w:sz="4" w:space="0" w:color="auto"/>
              <w:right w:val="single" w:sz="4" w:space="0" w:color="auto"/>
            </w:tcBorders>
            <w:shd w:val="clear" w:color="auto" w:fill="D9D9D9"/>
          </w:tcPr>
          <w:p w14:paraId="595FC05D" w14:textId="77777777" w:rsidR="003207FA" w:rsidRPr="00B21220" w:rsidRDefault="003207FA" w:rsidP="00EE6054">
            <w:pPr>
              <w:widowControl/>
              <w:rPr>
                <w:rFonts w:ascii="Times New Roman" w:hAnsi="Times New Roman"/>
              </w:rPr>
            </w:pPr>
          </w:p>
        </w:tc>
        <w:tc>
          <w:tcPr>
            <w:tcW w:w="724" w:type="pct"/>
            <w:tcBorders>
              <w:top w:val="single" w:sz="4" w:space="0" w:color="auto"/>
              <w:left w:val="single" w:sz="4" w:space="0" w:color="auto"/>
              <w:bottom w:val="single" w:sz="4" w:space="0" w:color="auto"/>
              <w:right w:val="single" w:sz="4" w:space="0" w:color="auto"/>
            </w:tcBorders>
            <w:shd w:val="clear" w:color="auto" w:fill="D9D9D9"/>
          </w:tcPr>
          <w:p w14:paraId="4963A5F2" w14:textId="77777777" w:rsidR="003207FA" w:rsidRPr="00B21220" w:rsidRDefault="003207FA" w:rsidP="00EE6054">
            <w:pPr>
              <w:widowControl/>
              <w:rPr>
                <w:rFonts w:ascii="Times New Roman" w:hAnsi="Times New Roman"/>
              </w:rPr>
            </w:pPr>
          </w:p>
        </w:tc>
        <w:tc>
          <w:tcPr>
            <w:tcW w:w="698" w:type="pct"/>
            <w:tcBorders>
              <w:top w:val="single" w:sz="4" w:space="0" w:color="auto"/>
              <w:left w:val="single" w:sz="4" w:space="0" w:color="auto"/>
              <w:bottom w:val="single" w:sz="4" w:space="0" w:color="auto"/>
              <w:right w:val="single" w:sz="4" w:space="0" w:color="auto"/>
            </w:tcBorders>
            <w:vAlign w:val="center"/>
          </w:tcPr>
          <w:p w14:paraId="0EE21FEA" w14:textId="72E484C3" w:rsidR="003207FA" w:rsidRPr="00B21220" w:rsidRDefault="006E6DC7" w:rsidP="00A554E2">
            <w:pPr>
              <w:widowControl/>
              <w:jc w:val="center"/>
              <w:rPr>
                <w:rFonts w:ascii="Times New Roman" w:hAnsi="Times New Roman"/>
              </w:rPr>
            </w:pPr>
            <w:r w:rsidRPr="00B21220">
              <w:rPr>
                <w:rFonts w:ascii="Times New Roman" w:hAnsi="Times New Roman"/>
              </w:rPr>
              <w:t>770</w:t>
            </w:r>
          </w:p>
        </w:tc>
        <w:tc>
          <w:tcPr>
            <w:tcW w:w="642"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3EF162C" w14:textId="77777777" w:rsidR="003207FA" w:rsidRPr="00B21220" w:rsidRDefault="003207FA" w:rsidP="00A554E2">
            <w:pPr>
              <w:widowControl/>
              <w:jc w:val="center"/>
              <w:rPr>
                <w:rFonts w:ascii="Times New Roman" w:hAnsi="Times New Roman"/>
              </w:rPr>
            </w:pPr>
          </w:p>
        </w:tc>
        <w:tc>
          <w:tcPr>
            <w:tcW w:w="1062" w:type="pct"/>
            <w:tcBorders>
              <w:top w:val="single" w:sz="4" w:space="0" w:color="auto"/>
              <w:left w:val="single" w:sz="4" w:space="0" w:color="auto"/>
              <w:bottom w:val="single" w:sz="4" w:space="0" w:color="auto"/>
              <w:right w:val="single" w:sz="4" w:space="0" w:color="auto"/>
            </w:tcBorders>
            <w:vAlign w:val="center"/>
            <w:hideMark/>
          </w:tcPr>
          <w:p w14:paraId="5632585F" w14:textId="77777777" w:rsidR="003207FA" w:rsidRPr="00B21220" w:rsidRDefault="003207FA" w:rsidP="00A554E2">
            <w:pPr>
              <w:widowControl/>
              <w:jc w:val="center"/>
              <w:rPr>
                <w:rFonts w:ascii="Times New Roman" w:hAnsi="Times New Roman"/>
              </w:rPr>
            </w:pPr>
            <w:r w:rsidRPr="00B21220">
              <w:rPr>
                <w:rFonts w:ascii="Times New Roman" w:hAnsi="Times New Roman"/>
              </w:rPr>
              <w:t>$82,929</w:t>
            </w:r>
          </w:p>
        </w:tc>
      </w:tr>
    </w:tbl>
    <w:p w14:paraId="7952A8C3" w14:textId="1EC35909" w:rsidR="003207FA" w:rsidRDefault="003207FA" w:rsidP="004F7B95">
      <w:pPr>
        <w:widowControl/>
        <w:rPr>
          <w:rFonts w:ascii="Times New Roman" w:hAnsi="Times New Roman"/>
          <w:snapToGrid/>
          <w:sz w:val="24"/>
          <w:szCs w:val="24"/>
        </w:rPr>
      </w:pPr>
    </w:p>
    <w:p w14:paraId="6CD77EC5" w14:textId="6AD54EBD" w:rsidR="000755AD" w:rsidRDefault="000755AD" w:rsidP="000755AD">
      <w:pPr>
        <w:rPr>
          <w:rFonts w:ascii="Times New Roman" w:hAnsi="Times New Roman"/>
          <w:color w:val="000000"/>
          <w:sz w:val="24"/>
          <w:szCs w:val="24"/>
        </w:rPr>
      </w:pPr>
      <w:r>
        <w:rPr>
          <w:rFonts w:ascii="Times New Roman" w:hAnsi="Times New Roman"/>
          <w:color w:val="000000"/>
          <w:sz w:val="24"/>
          <w:szCs w:val="24"/>
        </w:rPr>
        <w:t xml:space="preserve">We applied the following assumptions and estimates for determining the annualized cost to the federal </w:t>
      </w:r>
      <w:r w:rsidR="003523E5">
        <w:rPr>
          <w:rFonts w:ascii="Times New Roman" w:hAnsi="Times New Roman"/>
          <w:color w:val="000000"/>
          <w:sz w:val="24"/>
          <w:szCs w:val="24"/>
        </w:rPr>
        <w:t>government</w:t>
      </w:r>
      <w:r>
        <w:rPr>
          <w:rFonts w:ascii="Times New Roman" w:hAnsi="Times New Roman"/>
          <w:color w:val="000000"/>
          <w:sz w:val="24"/>
          <w:szCs w:val="24"/>
        </w:rPr>
        <w:t>:</w:t>
      </w:r>
    </w:p>
    <w:p w14:paraId="546CB5C1" w14:textId="5810C120" w:rsidR="000755AD" w:rsidRDefault="000755AD" w:rsidP="004F7B95">
      <w:pPr>
        <w:widowControl/>
        <w:rPr>
          <w:rFonts w:ascii="Times New Roman" w:hAnsi="Times New Roman"/>
          <w:snapToGrid/>
          <w:sz w:val="24"/>
          <w:szCs w:val="24"/>
        </w:rPr>
      </w:pPr>
    </w:p>
    <w:p w14:paraId="73213341" w14:textId="028483F4" w:rsidR="007D0E16" w:rsidRDefault="007D0E16" w:rsidP="00A554E2">
      <w:pPr>
        <w:numPr>
          <w:ilvl w:val="0"/>
          <w:numId w:val="35"/>
        </w:numPr>
        <w:rPr>
          <w:rFonts w:ascii="Times New Roman" w:hAnsi="Times New Roman"/>
          <w:color w:val="000000"/>
          <w:sz w:val="24"/>
          <w:szCs w:val="24"/>
        </w:rPr>
      </w:pPr>
      <w:r>
        <w:rPr>
          <w:rFonts w:ascii="Times New Roman" w:hAnsi="Times New Roman"/>
          <w:color w:val="000000"/>
          <w:sz w:val="24"/>
          <w:szCs w:val="24"/>
        </w:rPr>
        <w:t>Automated functions list updates</w:t>
      </w:r>
    </w:p>
    <w:p w14:paraId="30C6D75F" w14:textId="77777777" w:rsidR="000755AD" w:rsidRPr="00A554E2" w:rsidRDefault="000755AD" w:rsidP="000755AD">
      <w:pPr>
        <w:ind w:left="360"/>
        <w:rPr>
          <w:rFonts w:ascii="Times New Roman" w:hAnsi="Times New Roman"/>
          <w:color w:val="000000"/>
          <w:sz w:val="24"/>
          <w:szCs w:val="24"/>
        </w:rPr>
      </w:pPr>
    </w:p>
    <w:p w14:paraId="5BB82C8A" w14:textId="77777777" w:rsidR="00464C59" w:rsidRDefault="00EA56D3" w:rsidP="00663670">
      <w:pPr>
        <w:widowControl/>
        <w:ind w:left="720"/>
        <w:rPr>
          <w:rFonts w:ascii="Times New Roman" w:hAnsi="Times New Roman"/>
          <w:sz w:val="24"/>
          <w:szCs w:val="24"/>
        </w:rPr>
      </w:pPr>
      <w:r>
        <w:rPr>
          <w:rFonts w:ascii="Times New Roman" w:hAnsi="Times New Roman"/>
          <w:sz w:val="24"/>
          <w:szCs w:val="24"/>
        </w:rPr>
        <w:t>We maintain the estimated federal review hours per response of two (2) hours per automated function list update</w:t>
      </w:r>
      <w:r w:rsidR="00464C59">
        <w:rPr>
          <w:rFonts w:ascii="Times New Roman" w:hAnsi="Times New Roman"/>
          <w:sz w:val="24"/>
          <w:szCs w:val="24"/>
        </w:rPr>
        <w:t xml:space="preserve"> from the original information collection.</w:t>
      </w:r>
      <w:r w:rsidR="00464C59" w:rsidRPr="00464C59">
        <w:rPr>
          <w:rFonts w:ascii="Times New Roman" w:hAnsi="Times New Roman"/>
          <w:sz w:val="24"/>
          <w:szCs w:val="24"/>
        </w:rPr>
        <w:t xml:space="preserve"> </w:t>
      </w:r>
      <w:r w:rsidR="00464C59">
        <w:rPr>
          <w:rFonts w:ascii="Times New Roman" w:hAnsi="Times New Roman"/>
          <w:sz w:val="24"/>
          <w:szCs w:val="24"/>
        </w:rPr>
        <w:t xml:space="preserve"> We multiplied our estimate of two (2) hours per automated function list update by the 55 respondents to arrive at an annual Federal review of 110 hours for the automated function list update requirement.</w:t>
      </w:r>
    </w:p>
    <w:p w14:paraId="43918193" w14:textId="77777777" w:rsidR="00464C59" w:rsidRDefault="00464C59" w:rsidP="00EA3E38">
      <w:pPr>
        <w:widowControl/>
        <w:rPr>
          <w:rFonts w:ascii="Times New Roman" w:hAnsi="Times New Roman"/>
          <w:sz w:val="24"/>
          <w:szCs w:val="24"/>
        </w:rPr>
      </w:pPr>
    </w:p>
    <w:p w14:paraId="4024BD45" w14:textId="3B6D1B55" w:rsidR="007D0E16" w:rsidRDefault="007D0E16" w:rsidP="00A554E2">
      <w:pPr>
        <w:widowControl/>
        <w:numPr>
          <w:ilvl w:val="0"/>
          <w:numId w:val="35"/>
        </w:numPr>
        <w:rPr>
          <w:rFonts w:ascii="Times New Roman" w:hAnsi="Times New Roman"/>
          <w:sz w:val="24"/>
          <w:szCs w:val="24"/>
        </w:rPr>
      </w:pPr>
      <w:r w:rsidRPr="007D0E16">
        <w:rPr>
          <w:rFonts w:ascii="Times New Roman" w:hAnsi="Times New Roman"/>
          <w:sz w:val="24"/>
          <w:szCs w:val="24"/>
        </w:rPr>
        <w:t>Data quality plan updates</w:t>
      </w:r>
    </w:p>
    <w:p w14:paraId="63BE5D53" w14:textId="77777777" w:rsidR="000755AD" w:rsidRDefault="000755AD" w:rsidP="000755AD">
      <w:pPr>
        <w:widowControl/>
        <w:ind w:left="360"/>
        <w:rPr>
          <w:rFonts w:ascii="Times New Roman" w:hAnsi="Times New Roman"/>
          <w:sz w:val="24"/>
          <w:szCs w:val="24"/>
        </w:rPr>
      </w:pPr>
    </w:p>
    <w:p w14:paraId="5FD050F9" w14:textId="7DA1163A" w:rsidR="00EA56D3" w:rsidRDefault="00464C59" w:rsidP="00663670">
      <w:pPr>
        <w:widowControl/>
        <w:ind w:left="720"/>
        <w:rPr>
          <w:rFonts w:ascii="Times New Roman" w:hAnsi="Times New Roman"/>
          <w:sz w:val="24"/>
          <w:szCs w:val="24"/>
        </w:rPr>
      </w:pPr>
      <w:r>
        <w:rPr>
          <w:rFonts w:ascii="Times New Roman" w:hAnsi="Times New Roman"/>
          <w:sz w:val="24"/>
          <w:szCs w:val="24"/>
        </w:rPr>
        <w:t xml:space="preserve">We maintain the estimated federal review hours per response of </w:t>
      </w:r>
      <w:r w:rsidR="00EA56D3">
        <w:rPr>
          <w:rFonts w:ascii="Times New Roman" w:hAnsi="Times New Roman"/>
          <w:sz w:val="24"/>
          <w:szCs w:val="24"/>
        </w:rPr>
        <w:t>12 hours per data quality plan update from the original information collection.</w:t>
      </w:r>
      <w:r>
        <w:rPr>
          <w:rFonts w:ascii="Times New Roman" w:hAnsi="Times New Roman"/>
          <w:sz w:val="24"/>
          <w:szCs w:val="24"/>
        </w:rPr>
        <w:t xml:space="preserve">  We multiplied our estimate of 12 hours per data quality plan update by the 55 respondents to arrive at an annual Federal review of 660 hours for the data quality plan update requirement.</w:t>
      </w:r>
    </w:p>
    <w:p w14:paraId="48243A4B" w14:textId="77777777" w:rsidR="00EA3E38" w:rsidRDefault="00EA3E38" w:rsidP="00663670">
      <w:pPr>
        <w:widowControl/>
        <w:ind w:left="720"/>
        <w:rPr>
          <w:rFonts w:ascii="Times New Roman" w:hAnsi="Times New Roman"/>
          <w:sz w:val="24"/>
          <w:szCs w:val="24"/>
        </w:rPr>
      </w:pPr>
    </w:p>
    <w:p w14:paraId="30DD227E" w14:textId="77777777" w:rsidR="00EA3E38" w:rsidRDefault="00EA3E38" w:rsidP="00663670">
      <w:pPr>
        <w:widowControl/>
        <w:spacing w:after="120"/>
        <w:ind w:left="720"/>
        <w:rPr>
          <w:rFonts w:ascii="Times New Roman" w:hAnsi="Times New Roman"/>
          <w:sz w:val="24"/>
          <w:szCs w:val="24"/>
        </w:rPr>
      </w:pPr>
      <w:r>
        <w:rPr>
          <w:rFonts w:ascii="Times New Roman" w:hAnsi="Times New Roman"/>
          <w:sz w:val="24"/>
          <w:szCs w:val="24"/>
        </w:rPr>
        <w:t>Our estimated annualized reporting costs are based on the following:</w:t>
      </w:r>
    </w:p>
    <w:p w14:paraId="2E810E0C" w14:textId="443878E8" w:rsidR="00EA3E38" w:rsidRDefault="00EA3E38" w:rsidP="00663670">
      <w:pPr>
        <w:widowControl/>
        <w:numPr>
          <w:ilvl w:val="0"/>
          <w:numId w:val="25"/>
        </w:numPr>
        <w:snapToGrid w:val="0"/>
        <w:ind w:left="1260"/>
        <w:rPr>
          <w:rFonts w:ascii="Times New Roman" w:hAnsi="Times New Roman"/>
          <w:sz w:val="24"/>
          <w:szCs w:val="24"/>
        </w:rPr>
      </w:pPr>
      <w:r>
        <w:rPr>
          <w:rFonts w:ascii="Times New Roman" w:hAnsi="Times New Roman"/>
          <w:sz w:val="24"/>
          <w:szCs w:val="24"/>
        </w:rPr>
        <w:t>We use the hourly rate from the Office of Personnel Management’s Salary Table 201</w:t>
      </w:r>
      <w:r w:rsidR="00B86371">
        <w:rPr>
          <w:rFonts w:ascii="Times New Roman" w:hAnsi="Times New Roman"/>
          <w:sz w:val="24"/>
          <w:szCs w:val="24"/>
        </w:rPr>
        <w:t>9</w:t>
      </w:r>
      <w:r w:rsidR="006D457B">
        <w:rPr>
          <w:rFonts w:ascii="Times New Roman" w:hAnsi="Times New Roman"/>
          <w:sz w:val="24"/>
          <w:szCs w:val="24"/>
        </w:rPr>
        <w:t>-</w:t>
      </w:r>
      <w:r>
        <w:rPr>
          <w:rFonts w:ascii="Times New Roman" w:hAnsi="Times New Roman"/>
          <w:sz w:val="24"/>
          <w:szCs w:val="24"/>
        </w:rPr>
        <w:t>DCB, which provides an hourly rate of $</w:t>
      </w:r>
      <w:r w:rsidR="00B86371">
        <w:rPr>
          <w:rFonts w:ascii="Times New Roman" w:hAnsi="Times New Roman"/>
          <w:sz w:val="24"/>
          <w:szCs w:val="24"/>
        </w:rPr>
        <w:t>53</w:t>
      </w:r>
      <w:r>
        <w:rPr>
          <w:rFonts w:ascii="Times New Roman" w:hAnsi="Times New Roman"/>
          <w:sz w:val="24"/>
          <w:szCs w:val="24"/>
        </w:rPr>
        <w:t>.8</w:t>
      </w:r>
      <w:r w:rsidR="006D457B">
        <w:rPr>
          <w:rFonts w:ascii="Times New Roman" w:hAnsi="Times New Roman"/>
          <w:sz w:val="24"/>
          <w:szCs w:val="24"/>
        </w:rPr>
        <w:t>5</w:t>
      </w:r>
      <w:r>
        <w:rPr>
          <w:rFonts w:ascii="Times New Roman" w:hAnsi="Times New Roman"/>
          <w:sz w:val="24"/>
          <w:szCs w:val="24"/>
        </w:rPr>
        <w:t xml:space="preserve"> for a full-time Grade 13, Step 5 employee.  </w:t>
      </w:r>
      <w:r>
        <w:rPr>
          <w:rFonts w:ascii="Times New Roman" w:hAnsi="Times New Roman"/>
          <w:color w:val="000000"/>
          <w:sz w:val="24"/>
          <w:szCs w:val="24"/>
        </w:rPr>
        <w:t>We doubled this wage estimate ($</w:t>
      </w:r>
      <w:r w:rsidR="006D457B">
        <w:rPr>
          <w:rFonts w:ascii="Times New Roman" w:hAnsi="Times New Roman"/>
          <w:color w:val="000000"/>
          <w:sz w:val="24"/>
          <w:szCs w:val="24"/>
        </w:rPr>
        <w:t>53</w:t>
      </w:r>
      <w:r>
        <w:rPr>
          <w:rFonts w:ascii="Times New Roman" w:hAnsi="Times New Roman"/>
          <w:color w:val="000000"/>
          <w:sz w:val="24"/>
          <w:szCs w:val="24"/>
        </w:rPr>
        <w:t>.8</w:t>
      </w:r>
      <w:r w:rsidR="006D457B">
        <w:rPr>
          <w:rFonts w:ascii="Times New Roman" w:hAnsi="Times New Roman"/>
          <w:color w:val="000000"/>
          <w:sz w:val="24"/>
          <w:szCs w:val="24"/>
        </w:rPr>
        <w:t>5</w:t>
      </w:r>
      <w:r>
        <w:rPr>
          <w:rFonts w:ascii="Times New Roman" w:hAnsi="Times New Roman"/>
          <w:color w:val="000000"/>
          <w:sz w:val="24"/>
          <w:szCs w:val="24"/>
        </w:rPr>
        <w:t xml:space="preserve"> x 2 = $</w:t>
      </w:r>
      <w:r w:rsidR="006D457B">
        <w:rPr>
          <w:rFonts w:ascii="Times New Roman" w:hAnsi="Times New Roman"/>
          <w:color w:val="000000"/>
          <w:sz w:val="24"/>
          <w:szCs w:val="24"/>
        </w:rPr>
        <w:t>107</w:t>
      </w:r>
      <w:r>
        <w:rPr>
          <w:rFonts w:ascii="Times New Roman" w:hAnsi="Times New Roman"/>
          <w:color w:val="000000"/>
          <w:sz w:val="24"/>
          <w:szCs w:val="24"/>
        </w:rPr>
        <w:t>.</w:t>
      </w:r>
      <w:r w:rsidR="006D457B">
        <w:rPr>
          <w:rFonts w:ascii="Times New Roman" w:hAnsi="Times New Roman"/>
          <w:color w:val="000000"/>
          <w:sz w:val="24"/>
          <w:szCs w:val="24"/>
        </w:rPr>
        <w:t>70</w:t>
      </w:r>
      <w:r>
        <w:rPr>
          <w:rFonts w:ascii="Times New Roman" w:hAnsi="Times New Roman"/>
          <w:color w:val="000000"/>
          <w:sz w:val="24"/>
          <w:szCs w:val="24"/>
        </w:rPr>
        <w:t>) in order to ensure we took into account overhead costs associated with labor costs.</w:t>
      </w:r>
    </w:p>
    <w:p w14:paraId="2804A6C5" w14:textId="6D89DF6A" w:rsidR="00EA3E38" w:rsidRDefault="00EA3E38" w:rsidP="00663670">
      <w:pPr>
        <w:widowControl/>
        <w:numPr>
          <w:ilvl w:val="0"/>
          <w:numId w:val="25"/>
        </w:numPr>
        <w:snapToGrid w:val="0"/>
        <w:ind w:left="1260"/>
        <w:rPr>
          <w:rFonts w:ascii="Times New Roman" w:hAnsi="Times New Roman"/>
          <w:sz w:val="24"/>
          <w:szCs w:val="24"/>
        </w:rPr>
      </w:pPr>
      <w:r>
        <w:rPr>
          <w:rFonts w:ascii="Times New Roman" w:hAnsi="Times New Roman"/>
          <w:sz w:val="24"/>
          <w:szCs w:val="24"/>
        </w:rPr>
        <w:t>We u</w:t>
      </w:r>
      <w:r w:rsidR="000755AD">
        <w:rPr>
          <w:rFonts w:ascii="Times New Roman" w:hAnsi="Times New Roman"/>
          <w:sz w:val="24"/>
          <w:szCs w:val="24"/>
        </w:rPr>
        <w:t xml:space="preserve">se the Annual Reponses from section </w:t>
      </w:r>
      <w:r>
        <w:rPr>
          <w:rFonts w:ascii="Times New Roman" w:hAnsi="Times New Roman"/>
          <w:sz w:val="24"/>
          <w:szCs w:val="24"/>
        </w:rPr>
        <w:t>#12 above.</w:t>
      </w:r>
    </w:p>
    <w:p w14:paraId="557EA72F" w14:textId="382BE926" w:rsidR="00EA3E38" w:rsidRDefault="00EA3E38" w:rsidP="00663670">
      <w:pPr>
        <w:widowControl/>
        <w:numPr>
          <w:ilvl w:val="0"/>
          <w:numId w:val="25"/>
        </w:numPr>
        <w:snapToGrid w:val="0"/>
        <w:ind w:left="1260"/>
        <w:rPr>
          <w:rFonts w:ascii="Times New Roman" w:hAnsi="Times New Roman"/>
          <w:sz w:val="24"/>
          <w:szCs w:val="24"/>
        </w:rPr>
      </w:pPr>
      <w:r>
        <w:rPr>
          <w:rFonts w:ascii="Times New Roman" w:hAnsi="Times New Roman"/>
          <w:sz w:val="24"/>
          <w:szCs w:val="24"/>
        </w:rPr>
        <w:t>Our estimates for Federal Review</w:t>
      </w:r>
      <w:r w:rsidR="00464C59">
        <w:rPr>
          <w:rFonts w:ascii="Times New Roman" w:hAnsi="Times New Roman"/>
          <w:sz w:val="24"/>
          <w:szCs w:val="24"/>
        </w:rPr>
        <w:t xml:space="preserve"> Hours</w:t>
      </w:r>
      <w:r>
        <w:rPr>
          <w:rFonts w:ascii="Times New Roman" w:hAnsi="Times New Roman"/>
          <w:sz w:val="24"/>
          <w:szCs w:val="24"/>
        </w:rPr>
        <w:t xml:space="preserve"> per Response include time to review documents and for follow-up consultation with the submitting title IV-E agency. </w:t>
      </w:r>
    </w:p>
    <w:p w14:paraId="76E0AB2F" w14:textId="77777777" w:rsidR="00EA3E38" w:rsidRDefault="00EA3E38" w:rsidP="00EA3E38">
      <w:pPr>
        <w:widowControl/>
        <w:rPr>
          <w:rFonts w:ascii="Times New Roman" w:hAnsi="Times New Roman"/>
          <w:sz w:val="24"/>
          <w:szCs w:val="24"/>
        </w:rPr>
      </w:pPr>
    </w:p>
    <w:p w14:paraId="35D63144" w14:textId="77777777" w:rsidR="007D0E16" w:rsidRDefault="007D0E16" w:rsidP="00663670">
      <w:pPr>
        <w:widowControl/>
        <w:spacing w:after="120"/>
        <w:ind w:left="720"/>
        <w:rPr>
          <w:rFonts w:ascii="Times New Roman" w:hAnsi="Times New Roman"/>
          <w:snapToGrid/>
          <w:sz w:val="24"/>
          <w:szCs w:val="24"/>
        </w:rPr>
      </w:pPr>
      <w:r>
        <w:rPr>
          <w:rFonts w:ascii="Times New Roman" w:hAnsi="Times New Roman"/>
          <w:sz w:val="24"/>
          <w:szCs w:val="24"/>
        </w:rPr>
        <w:t>Our estimated annualized costs for each reporting requirement are calculated as:</w:t>
      </w:r>
    </w:p>
    <w:p w14:paraId="752CC807" w14:textId="77777777" w:rsidR="007D0E16" w:rsidRDefault="007D0E16" w:rsidP="00663670">
      <w:pPr>
        <w:widowControl/>
        <w:numPr>
          <w:ilvl w:val="0"/>
          <w:numId w:val="33"/>
        </w:numPr>
        <w:ind w:left="1260"/>
        <w:rPr>
          <w:rFonts w:ascii="Times New Roman" w:hAnsi="Times New Roman"/>
          <w:sz w:val="24"/>
          <w:szCs w:val="24"/>
        </w:rPr>
      </w:pPr>
      <w:r>
        <w:rPr>
          <w:rFonts w:ascii="Times New Roman" w:hAnsi="Times New Roman"/>
          <w:sz w:val="24"/>
          <w:szCs w:val="24"/>
        </w:rPr>
        <w:t>Formula:  (Annual Responses) x (Federal Review Hours per Response) x (Federal Hourly Rate) = (Annualized Cost to The Federal Government)</w:t>
      </w:r>
    </w:p>
    <w:p w14:paraId="5202BBF0" w14:textId="77777777" w:rsidR="007D0E16" w:rsidRDefault="007D0E16" w:rsidP="00663670">
      <w:pPr>
        <w:widowControl/>
        <w:numPr>
          <w:ilvl w:val="0"/>
          <w:numId w:val="33"/>
        </w:numPr>
        <w:ind w:left="1260"/>
        <w:rPr>
          <w:rFonts w:ascii="Times New Roman" w:hAnsi="Times New Roman"/>
          <w:sz w:val="24"/>
          <w:szCs w:val="24"/>
        </w:rPr>
      </w:pPr>
      <w:r>
        <w:rPr>
          <w:rFonts w:ascii="Times New Roman" w:hAnsi="Times New Roman"/>
          <w:sz w:val="24"/>
          <w:szCs w:val="24"/>
        </w:rPr>
        <w:t xml:space="preserve">Automated function list update:  55 x 2 x $107.70 = </w:t>
      </w:r>
      <w:r w:rsidRPr="007D0E16">
        <w:rPr>
          <w:rFonts w:ascii="Times New Roman" w:hAnsi="Times New Roman"/>
          <w:sz w:val="24"/>
          <w:szCs w:val="24"/>
        </w:rPr>
        <w:t>$11,847</w:t>
      </w:r>
    </w:p>
    <w:p w14:paraId="4DF0C8B8" w14:textId="77777777" w:rsidR="007D0E16" w:rsidRDefault="007D0E16" w:rsidP="00663670">
      <w:pPr>
        <w:widowControl/>
        <w:numPr>
          <w:ilvl w:val="0"/>
          <w:numId w:val="33"/>
        </w:numPr>
        <w:ind w:left="1260"/>
        <w:rPr>
          <w:rFonts w:ascii="Times New Roman" w:hAnsi="Times New Roman"/>
          <w:sz w:val="24"/>
          <w:szCs w:val="24"/>
        </w:rPr>
      </w:pPr>
      <w:r>
        <w:rPr>
          <w:rFonts w:ascii="Times New Roman" w:hAnsi="Times New Roman"/>
          <w:sz w:val="24"/>
          <w:szCs w:val="24"/>
        </w:rPr>
        <w:t>Data quality plan update:  55 x 12 x $107.70 = $71,082</w:t>
      </w:r>
    </w:p>
    <w:p w14:paraId="4C657C37" w14:textId="6BCA3D52" w:rsidR="00405C10" w:rsidRDefault="00405C10" w:rsidP="004F7B95">
      <w:pPr>
        <w:widowControl/>
        <w:rPr>
          <w:rFonts w:ascii="Times New Roman" w:hAnsi="Times New Roman"/>
          <w:snapToGrid/>
          <w:sz w:val="24"/>
          <w:szCs w:val="24"/>
        </w:rPr>
      </w:pPr>
    </w:p>
    <w:p w14:paraId="489F559F" w14:textId="77777777" w:rsidR="007D3BA5" w:rsidRDefault="007D3BA5" w:rsidP="004F7B95">
      <w:pPr>
        <w:widowControl/>
        <w:rPr>
          <w:rFonts w:ascii="Times New Roman" w:hAnsi="Times New Roman"/>
          <w:snapToGrid/>
          <w:sz w:val="24"/>
          <w:szCs w:val="24"/>
        </w:rPr>
      </w:pPr>
    </w:p>
    <w:p w14:paraId="01658ADA" w14:textId="76C2C4B6" w:rsidR="00A04EF3" w:rsidRPr="00663670" w:rsidRDefault="002C3C4F" w:rsidP="00663670">
      <w:pPr>
        <w:widowControl/>
        <w:numPr>
          <w:ilvl w:val="0"/>
          <w:numId w:val="3"/>
        </w:numPr>
        <w:tabs>
          <w:tab w:val="clear" w:pos="720"/>
          <w:tab w:val="num" w:pos="360"/>
        </w:tabs>
        <w:spacing w:after="100" w:afterAutospacing="1"/>
        <w:ind w:left="360"/>
        <w:rPr>
          <w:rFonts w:ascii="Times New Roman" w:hAnsi="Times New Roman"/>
          <w:b/>
          <w:snapToGrid/>
          <w:sz w:val="24"/>
          <w:szCs w:val="24"/>
        </w:rPr>
      </w:pPr>
      <w:r w:rsidRPr="007D3BA5">
        <w:rPr>
          <w:rFonts w:ascii="Times New Roman" w:hAnsi="Times New Roman"/>
          <w:b/>
          <w:snapToGrid/>
          <w:sz w:val="24"/>
          <w:szCs w:val="24"/>
        </w:rPr>
        <w:t xml:space="preserve">Explanation for Program Changes or Adjustments </w:t>
      </w:r>
    </w:p>
    <w:p w14:paraId="7F4C1A54" w14:textId="44CAF0A5" w:rsidR="00AC50FC" w:rsidRDefault="00AC50FC" w:rsidP="00AC50FC">
      <w:pPr>
        <w:widowControl/>
        <w:rPr>
          <w:rFonts w:ascii="Times New Roman" w:hAnsi="Times New Roman"/>
          <w:snapToGrid/>
          <w:sz w:val="24"/>
          <w:szCs w:val="24"/>
        </w:rPr>
      </w:pPr>
      <w:r>
        <w:rPr>
          <w:rFonts w:ascii="Times New Roman" w:hAnsi="Times New Roman"/>
          <w:snapToGrid/>
          <w:sz w:val="24"/>
          <w:szCs w:val="24"/>
        </w:rPr>
        <w:t>This is a request for revisions to the OMB #0970-0</w:t>
      </w:r>
      <w:r w:rsidR="00D15806">
        <w:rPr>
          <w:rFonts w:ascii="Times New Roman" w:hAnsi="Times New Roman"/>
          <w:snapToGrid/>
          <w:sz w:val="24"/>
          <w:szCs w:val="24"/>
        </w:rPr>
        <w:t>463 data collection to collect</w:t>
      </w:r>
      <w:r>
        <w:rPr>
          <w:rFonts w:ascii="Times New Roman" w:hAnsi="Times New Roman"/>
          <w:snapToGrid/>
          <w:sz w:val="24"/>
          <w:szCs w:val="24"/>
        </w:rPr>
        <w:t xml:space="preserve"> updated information from respondents</w:t>
      </w:r>
      <w:r w:rsidR="00D15806">
        <w:rPr>
          <w:rFonts w:ascii="Times New Roman" w:hAnsi="Times New Roman"/>
          <w:snapToGrid/>
          <w:sz w:val="24"/>
          <w:szCs w:val="24"/>
        </w:rPr>
        <w:t xml:space="preserve"> as required by CCWIS regulations</w:t>
      </w:r>
      <w:r>
        <w:rPr>
          <w:rFonts w:ascii="Times New Roman" w:hAnsi="Times New Roman"/>
          <w:snapToGrid/>
          <w:sz w:val="24"/>
          <w:szCs w:val="24"/>
        </w:rPr>
        <w:t>.  Section #1 includes the explanation of the revisions.</w:t>
      </w:r>
    </w:p>
    <w:p w14:paraId="45BBFC76" w14:textId="5EC54EEE" w:rsidR="00D60543" w:rsidRDefault="00D60543" w:rsidP="00DD07B9">
      <w:pPr>
        <w:widowControl/>
        <w:rPr>
          <w:rFonts w:ascii="Times New Roman" w:hAnsi="Times New Roman"/>
          <w:snapToGrid/>
          <w:sz w:val="24"/>
          <w:szCs w:val="24"/>
        </w:rPr>
      </w:pPr>
    </w:p>
    <w:p w14:paraId="5271FB31" w14:textId="77777777" w:rsidR="007D3BA5" w:rsidRDefault="007D3BA5" w:rsidP="00DD07B9">
      <w:pPr>
        <w:widowControl/>
        <w:rPr>
          <w:rFonts w:ascii="Times New Roman" w:hAnsi="Times New Roman"/>
          <w:snapToGrid/>
          <w:sz w:val="24"/>
          <w:szCs w:val="24"/>
        </w:rPr>
      </w:pPr>
    </w:p>
    <w:p w14:paraId="08EC4E43" w14:textId="33F3C38D" w:rsidR="007935D5" w:rsidRPr="00663670" w:rsidRDefault="002C3C4F" w:rsidP="00663670">
      <w:pPr>
        <w:widowControl/>
        <w:numPr>
          <w:ilvl w:val="0"/>
          <w:numId w:val="3"/>
        </w:numPr>
        <w:tabs>
          <w:tab w:val="clear" w:pos="720"/>
          <w:tab w:val="num" w:pos="360"/>
        </w:tabs>
        <w:spacing w:after="120"/>
        <w:ind w:left="360"/>
        <w:rPr>
          <w:rFonts w:ascii="Times New Roman" w:hAnsi="Times New Roman"/>
          <w:b/>
          <w:snapToGrid/>
          <w:sz w:val="24"/>
          <w:szCs w:val="24"/>
        </w:rPr>
      </w:pPr>
      <w:r w:rsidRPr="007D3BA5">
        <w:rPr>
          <w:rFonts w:ascii="Times New Roman" w:hAnsi="Times New Roman"/>
          <w:b/>
          <w:snapToGrid/>
          <w:sz w:val="24"/>
          <w:szCs w:val="24"/>
        </w:rPr>
        <w:t xml:space="preserve">Plans for Tabulation and Publication and Project Time Schedule </w:t>
      </w:r>
    </w:p>
    <w:p w14:paraId="4E8CE023" w14:textId="6AD533C7" w:rsidR="00D60543" w:rsidRPr="004F7B95" w:rsidRDefault="00EA3E38" w:rsidP="00D60543">
      <w:pPr>
        <w:widowControl/>
        <w:rPr>
          <w:rFonts w:ascii="Times New Roman" w:hAnsi="Times New Roman"/>
          <w:snapToGrid/>
          <w:sz w:val="24"/>
          <w:szCs w:val="24"/>
        </w:rPr>
      </w:pPr>
      <w:r>
        <w:rPr>
          <w:rFonts w:ascii="Times New Roman" w:hAnsi="Times New Roman"/>
          <w:sz w:val="24"/>
          <w:szCs w:val="24"/>
        </w:rPr>
        <w:t>There are no plans to publish the information collection.</w:t>
      </w:r>
    </w:p>
    <w:p w14:paraId="0D7F7410" w14:textId="2A1E2829" w:rsidR="007935D5" w:rsidRDefault="007935D5" w:rsidP="00F773DB">
      <w:pPr>
        <w:widowControl/>
        <w:rPr>
          <w:rFonts w:ascii="Times New Roman" w:hAnsi="Times New Roman"/>
          <w:snapToGrid/>
          <w:sz w:val="24"/>
          <w:szCs w:val="24"/>
        </w:rPr>
      </w:pPr>
    </w:p>
    <w:p w14:paraId="61F77C2B" w14:textId="77777777" w:rsidR="007D3BA5" w:rsidRDefault="007D3BA5" w:rsidP="00F773DB">
      <w:pPr>
        <w:widowControl/>
        <w:rPr>
          <w:rFonts w:ascii="Times New Roman" w:hAnsi="Times New Roman"/>
          <w:snapToGrid/>
          <w:sz w:val="24"/>
          <w:szCs w:val="24"/>
        </w:rPr>
      </w:pPr>
    </w:p>
    <w:p w14:paraId="6A5C38ED" w14:textId="5FD3A35E" w:rsidR="00A04EF3" w:rsidRPr="00663670" w:rsidRDefault="002C3C4F" w:rsidP="00663670">
      <w:pPr>
        <w:widowControl/>
        <w:numPr>
          <w:ilvl w:val="0"/>
          <w:numId w:val="3"/>
        </w:numPr>
        <w:tabs>
          <w:tab w:val="clear" w:pos="720"/>
          <w:tab w:val="left" w:pos="360"/>
        </w:tabs>
        <w:spacing w:after="120"/>
        <w:ind w:left="360"/>
        <w:rPr>
          <w:rFonts w:ascii="Times New Roman" w:hAnsi="Times New Roman"/>
          <w:b/>
          <w:snapToGrid/>
          <w:sz w:val="24"/>
          <w:szCs w:val="24"/>
        </w:rPr>
      </w:pPr>
      <w:r w:rsidRPr="007D3BA5">
        <w:rPr>
          <w:rFonts w:ascii="Times New Roman" w:hAnsi="Times New Roman"/>
          <w:b/>
          <w:snapToGrid/>
          <w:sz w:val="24"/>
          <w:szCs w:val="24"/>
        </w:rPr>
        <w:t xml:space="preserve">Reason(s) Display of OMB Expiration Date is Inappropriate </w:t>
      </w:r>
    </w:p>
    <w:p w14:paraId="26F18C82" w14:textId="778146BD" w:rsidR="00A04EF3" w:rsidRDefault="00EA3E38" w:rsidP="00D60543">
      <w:pPr>
        <w:widowControl/>
        <w:rPr>
          <w:rFonts w:ascii="Times New Roman" w:hAnsi="Times New Roman"/>
          <w:snapToGrid/>
          <w:sz w:val="24"/>
          <w:szCs w:val="24"/>
        </w:rPr>
      </w:pPr>
      <w:r>
        <w:rPr>
          <w:rFonts w:ascii="Times New Roman" w:hAnsi="Times New Roman"/>
          <w:sz w:val="24"/>
          <w:szCs w:val="24"/>
        </w:rPr>
        <w:t xml:space="preserve">The Department is requesting that the OMB number and expiration date not be displayed as the final rule does not require a standardized form or template that title IV-E agencies must use.  </w:t>
      </w:r>
    </w:p>
    <w:p w14:paraId="1BA8296D" w14:textId="4ED576BB" w:rsidR="00D60543" w:rsidRDefault="00D60543" w:rsidP="00D60543">
      <w:pPr>
        <w:widowControl/>
        <w:rPr>
          <w:rFonts w:ascii="Times New Roman" w:hAnsi="Times New Roman"/>
          <w:snapToGrid/>
          <w:sz w:val="24"/>
          <w:szCs w:val="24"/>
        </w:rPr>
      </w:pPr>
    </w:p>
    <w:p w14:paraId="6E38C770" w14:textId="77777777" w:rsidR="007D3BA5" w:rsidRDefault="007D3BA5" w:rsidP="00D60543">
      <w:pPr>
        <w:widowControl/>
        <w:rPr>
          <w:rFonts w:ascii="Times New Roman" w:hAnsi="Times New Roman"/>
          <w:snapToGrid/>
          <w:sz w:val="24"/>
          <w:szCs w:val="24"/>
        </w:rPr>
      </w:pPr>
    </w:p>
    <w:p w14:paraId="39BD6F60" w14:textId="735581D1" w:rsidR="007935D5" w:rsidRPr="00663670" w:rsidRDefault="002C3C4F" w:rsidP="00663670">
      <w:pPr>
        <w:widowControl/>
        <w:numPr>
          <w:ilvl w:val="0"/>
          <w:numId w:val="3"/>
        </w:numPr>
        <w:tabs>
          <w:tab w:val="clear" w:pos="720"/>
          <w:tab w:val="num" w:pos="360"/>
        </w:tabs>
        <w:spacing w:after="120"/>
        <w:ind w:left="360"/>
        <w:rPr>
          <w:rFonts w:ascii="Times New Roman" w:hAnsi="Times New Roman"/>
          <w:b/>
          <w:snapToGrid/>
          <w:sz w:val="24"/>
          <w:szCs w:val="24"/>
        </w:rPr>
      </w:pPr>
      <w:r w:rsidRPr="007D3BA5">
        <w:rPr>
          <w:rFonts w:ascii="Times New Roman" w:hAnsi="Times New Roman"/>
          <w:b/>
          <w:snapToGrid/>
          <w:sz w:val="24"/>
          <w:szCs w:val="24"/>
        </w:rPr>
        <w:t>Exceptions to Certification for Paperwork Reduction Act Submissions</w:t>
      </w:r>
    </w:p>
    <w:p w14:paraId="537FF7FD" w14:textId="270A57F2" w:rsidR="00EC698B" w:rsidRPr="009259A0" w:rsidRDefault="000739B6" w:rsidP="009259A0">
      <w:pPr>
        <w:widowControl/>
        <w:rPr>
          <w:rFonts w:ascii="Times New Roman" w:hAnsi="Times New Roman"/>
          <w:bCs/>
          <w:snapToGrid/>
          <w:sz w:val="24"/>
          <w:szCs w:val="24"/>
        </w:rPr>
      </w:pPr>
      <w:r w:rsidRPr="000739B6">
        <w:rPr>
          <w:rFonts w:ascii="Times New Roman" w:hAnsi="Times New Roman"/>
          <w:bCs/>
          <w:sz w:val="24"/>
          <w:szCs w:val="24"/>
        </w:rPr>
        <w:t>No exceptions are necessary for this information collection.</w:t>
      </w:r>
    </w:p>
    <w:sectPr w:rsidR="00EC698B" w:rsidRPr="009259A0"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535A5" w14:textId="77777777" w:rsidR="00632BB5" w:rsidRDefault="00632BB5">
      <w:pPr>
        <w:spacing w:line="20" w:lineRule="exact"/>
        <w:rPr>
          <w:sz w:val="24"/>
        </w:rPr>
      </w:pPr>
    </w:p>
  </w:endnote>
  <w:endnote w:type="continuationSeparator" w:id="0">
    <w:p w14:paraId="59D24FD2" w14:textId="77777777" w:rsidR="00632BB5" w:rsidRDefault="00632BB5">
      <w:r>
        <w:rPr>
          <w:sz w:val="24"/>
        </w:rPr>
        <w:t xml:space="preserve"> </w:t>
      </w:r>
    </w:p>
  </w:endnote>
  <w:endnote w:type="continuationNotice" w:id="1">
    <w:p w14:paraId="4E737EFD" w14:textId="77777777" w:rsidR="00632BB5" w:rsidRDefault="00632BB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E5995" w14:textId="77777777" w:rsidR="00937044" w:rsidRDefault="00937044">
    <w:pPr>
      <w:spacing w:before="140" w:line="100" w:lineRule="exact"/>
      <w:rPr>
        <w:sz w:val="10"/>
      </w:rPr>
    </w:pPr>
  </w:p>
  <w:p w14:paraId="106FA224" w14:textId="77777777" w:rsidR="00937044" w:rsidRDefault="00937044">
    <w:pPr>
      <w:tabs>
        <w:tab w:val="left" w:pos="-720"/>
      </w:tabs>
      <w:suppressAutoHyphens/>
      <w:rPr>
        <w:sz w:val="24"/>
      </w:rPr>
    </w:pPr>
  </w:p>
  <w:p w14:paraId="25ABFFF8" w14:textId="4AAD80C0" w:rsidR="00937044" w:rsidRDefault="00937044">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496DFCAB" wp14:editId="30D085E5">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830DAE" w14:textId="36830CA2" w:rsidR="00937044" w:rsidRDefault="00937044">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8B273C">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B830DAE" w14:textId="36830CA2" w:rsidR="00937044" w:rsidRDefault="00937044">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8B273C">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F4B97" w14:textId="77777777" w:rsidR="00632BB5" w:rsidRDefault="00632BB5">
      <w:r>
        <w:rPr>
          <w:sz w:val="24"/>
        </w:rPr>
        <w:separator/>
      </w:r>
    </w:p>
  </w:footnote>
  <w:footnote w:type="continuationSeparator" w:id="0">
    <w:p w14:paraId="4F05E914" w14:textId="77777777" w:rsidR="00632BB5" w:rsidRDefault="00632B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701D86"/>
    <w:multiLevelType w:val="hybridMultilevel"/>
    <w:tmpl w:val="CC125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AA79B5"/>
    <w:multiLevelType w:val="hybridMultilevel"/>
    <w:tmpl w:val="C6C8A0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1326C1"/>
    <w:multiLevelType w:val="hybridMultilevel"/>
    <w:tmpl w:val="ED72D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F7E3311"/>
    <w:multiLevelType w:val="hybridMultilevel"/>
    <w:tmpl w:val="C4163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079531B"/>
    <w:multiLevelType w:val="hybridMultilevel"/>
    <w:tmpl w:val="772C658A"/>
    <w:lvl w:ilvl="0" w:tplc="6EBEDCF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8A26F3"/>
    <w:multiLevelType w:val="hybridMultilevel"/>
    <w:tmpl w:val="32ECE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9623729"/>
    <w:multiLevelType w:val="hybridMultilevel"/>
    <w:tmpl w:val="E35A9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AC2927"/>
    <w:multiLevelType w:val="hybridMultilevel"/>
    <w:tmpl w:val="A2AE885E"/>
    <w:lvl w:ilvl="0" w:tplc="6EBEDCF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1B5172"/>
    <w:multiLevelType w:val="hybridMultilevel"/>
    <w:tmpl w:val="D136C12E"/>
    <w:lvl w:ilvl="0" w:tplc="6EBEDCF2">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2B11B94"/>
    <w:multiLevelType w:val="hybridMultilevel"/>
    <w:tmpl w:val="83688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57B756EB"/>
    <w:multiLevelType w:val="hybridMultilevel"/>
    <w:tmpl w:val="F258C56A"/>
    <w:lvl w:ilvl="0" w:tplc="6EBEDCF2">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D42761"/>
    <w:multiLevelType w:val="hybridMultilevel"/>
    <w:tmpl w:val="D460E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F807171"/>
    <w:multiLevelType w:val="hybridMultilevel"/>
    <w:tmpl w:val="B8648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57D2ECB"/>
    <w:multiLevelType w:val="hybridMultilevel"/>
    <w:tmpl w:val="AAB8D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28108C"/>
    <w:multiLevelType w:val="hybridMultilevel"/>
    <w:tmpl w:val="D70C6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F5B3D89"/>
    <w:multiLevelType w:val="hybridMultilevel"/>
    <w:tmpl w:val="1220D0F6"/>
    <w:lvl w:ilvl="0" w:tplc="6EBEDCF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6125051"/>
    <w:multiLevelType w:val="hybridMultilevel"/>
    <w:tmpl w:val="A6ACA6F6"/>
    <w:lvl w:ilvl="0" w:tplc="6EBEDCF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25"/>
  </w:num>
  <w:num w:numId="4">
    <w:abstractNumId w:val="7"/>
  </w:num>
  <w:num w:numId="5">
    <w:abstractNumId w:val="15"/>
  </w:num>
  <w:num w:numId="6">
    <w:abstractNumId w:val="18"/>
  </w:num>
  <w:num w:numId="7">
    <w:abstractNumId w:val="2"/>
  </w:num>
  <w:num w:numId="8">
    <w:abstractNumId w:val="17"/>
  </w:num>
  <w:num w:numId="9">
    <w:abstractNumId w:val="28"/>
  </w:num>
  <w:num w:numId="10">
    <w:abstractNumId w:val="16"/>
  </w:num>
  <w:num w:numId="11">
    <w:abstractNumId w:val="14"/>
  </w:num>
  <w:num w:numId="12">
    <w:abstractNumId w:val="0"/>
  </w:num>
  <w:num w:numId="13">
    <w:abstractNumId w:val="30"/>
  </w:num>
  <w:num w:numId="14">
    <w:abstractNumId w:val="1"/>
  </w:num>
  <w:num w:numId="15">
    <w:abstractNumId w:val="5"/>
  </w:num>
  <w:num w:numId="16">
    <w:abstractNumId w:val="24"/>
  </w:num>
  <w:num w:numId="17">
    <w:abstractNumId w:val="33"/>
  </w:num>
  <w:num w:numId="18">
    <w:abstractNumId w:val="6"/>
  </w:num>
  <w:num w:numId="19">
    <w:abstractNumId w:val="9"/>
  </w:num>
  <w:num w:numId="20">
    <w:abstractNumId w:val="26"/>
  </w:num>
  <w:num w:numId="21">
    <w:abstractNumId w:val="31"/>
  </w:num>
  <w:num w:numId="22">
    <w:abstractNumId w:val="29"/>
  </w:num>
  <w:num w:numId="23">
    <w:abstractNumId w:val="11"/>
  </w:num>
  <w:num w:numId="24">
    <w:abstractNumId w:val="8"/>
  </w:num>
  <w:num w:numId="25">
    <w:abstractNumId w:val="4"/>
  </w:num>
  <w:num w:numId="26">
    <w:abstractNumId w:val="27"/>
  </w:num>
  <w:num w:numId="27">
    <w:abstractNumId w:val="21"/>
  </w:num>
  <w:num w:numId="28">
    <w:abstractNumId w:val="13"/>
  </w:num>
  <w:num w:numId="29">
    <w:abstractNumId w:val="32"/>
  </w:num>
  <w:num w:numId="30">
    <w:abstractNumId w:val="34"/>
  </w:num>
  <w:num w:numId="31">
    <w:abstractNumId w:val="19"/>
  </w:num>
  <w:num w:numId="32">
    <w:abstractNumId w:val="12"/>
  </w:num>
  <w:num w:numId="33">
    <w:abstractNumId w:val="3"/>
  </w:num>
  <w:num w:numId="34">
    <w:abstractNumId w:val="1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033E4"/>
    <w:rsid w:val="000739B6"/>
    <w:rsid w:val="000755AD"/>
    <w:rsid w:val="0009007E"/>
    <w:rsid w:val="000E1AA4"/>
    <w:rsid w:val="000F069F"/>
    <w:rsid w:val="00102200"/>
    <w:rsid w:val="0011633F"/>
    <w:rsid w:val="00123F78"/>
    <w:rsid w:val="00130EAF"/>
    <w:rsid w:val="001337B5"/>
    <w:rsid w:val="0014145B"/>
    <w:rsid w:val="00160621"/>
    <w:rsid w:val="00174077"/>
    <w:rsid w:val="00186385"/>
    <w:rsid w:val="0019088B"/>
    <w:rsid w:val="001A2660"/>
    <w:rsid w:val="001C483C"/>
    <w:rsid w:val="001C7FFE"/>
    <w:rsid w:val="001D1651"/>
    <w:rsid w:val="00204F57"/>
    <w:rsid w:val="00222C7F"/>
    <w:rsid w:val="00226C42"/>
    <w:rsid w:val="00230B23"/>
    <w:rsid w:val="0023387D"/>
    <w:rsid w:val="00234235"/>
    <w:rsid w:val="002464EB"/>
    <w:rsid w:val="00246BEC"/>
    <w:rsid w:val="002509BD"/>
    <w:rsid w:val="0026085C"/>
    <w:rsid w:val="00290A1C"/>
    <w:rsid w:val="0029589B"/>
    <w:rsid w:val="00296738"/>
    <w:rsid w:val="002C3C4F"/>
    <w:rsid w:val="002E10D1"/>
    <w:rsid w:val="002F0EB6"/>
    <w:rsid w:val="002F1839"/>
    <w:rsid w:val="002F26D4"/>
    <w:rsid w:val="003207FA"/>
    <w:rsid w:val="00335E23"/>
    <w:rsid w:val="0033740D"/>
    <w:rsid w:val="003405A4"/>
    <w:rsid w:val="003523E5"/>
    <w:rsid w:val="00354319"/>
    <w:rsid w:val="0038209B"/>
    <w:rsid w:val="00382E94"/>
    <w:rsid w:val="003904F1"/>
    <w:rsid w:val="00392D79"/>
    <w:rsid w:val="003B7A50"/>
    <w:rsid w:val="003B7DAA"/>
    <w:rsid w:val="003C1D6E"/>
    <w:rsid w:val="003E6EA3"/>
    <w:rsid w:val="003F58E7"/>
    <w:rsid w:val="00405C10"/>
    <w:rsid w:val="004110F5"/>
    <w:rsid w:val="0043771D"/>
    <w:rsid w:val="00456296"/>
    <w:rsid w:val="004602FE"/>
    <w:rsid w:val="00464C59"/>
    <w:rsid w:val="00467954"/>
    <w:rsid w:val="00474377"/>
    <w:rsid w:val="00476452"/>
    <w:rsid w:val="00476C1F"/>
    <w:rsid w:val="00480072"/>
    <w:rsid w:val="00490457"/>
    <w:rsid w:val="0049119A"/>
    <w:rsid w:val="00492D4F"/>
    <w:rsid w:val="004943E0"/>
    <w:rsid w:val="004E491C"/>
    <w:rsid w:val="004F40A9"/>
    <w:rsid w:val="004F45CE"/>
    <w:rsid w:val="004F5ED6"/>
    <w:rsid w:val="004F7B95"/>
    <w:rsid w:val="0051228E"/>
    <w:rsid w:val="0051278C"/>
    <w:rsid w:val="00522C18"/>
    <w:rsid w:val="00541E51"/>
    <w:rsid w:val="005520C3"/>
    <w:rsid w:val="00556056"/>
    <w:rsid w:val="00566D6B"/>
    <w:rsid w:val="005824BD"/>
    <w:rsid w:val="00597E7F"/>
    <w:rsid w:val="005A389D"/>
    <w:rsid w:val="005B22D4"/>
    <w:rsid w:val="005B5E78"/>
    <w:rsid w:val="005C60F1"/>
    <w:rsid w:val="005D1B7E"/>
    <w:rsid w:val="005D274E"/>
    <w:rsid w:val="005D61DB"/>
    <w:rsid w:val="005E0B35"/>
    <w:rsid w:val="005F0ED4"/>
    <w:rsid w:val="00603498"/>
    <w:rsid w:val="00617E76"/>
    <w:rsid w:val="00632BB5"/>
    <w:rsid w:val="00634E1D"/>
    <w:rsid w:val="00640565"/>
    <w:rsid w:val="00651F0F"/>
    <w:rsid w:val="00663670"/>
    <w:rsid w:val="00681E38"/>
    <w:rsid w:val="00685155"/>
    <w:rsid w:val="006944DA"/>
    <w:rsid w:val="006B0DA6"/>
    <w:rsid w:val="006B1006"/>
    <w:rsid w:val="006B2726"/>
    <w:rsid w:val="006C4310"/>
    <w:rsid w:val="006D1643"/>
    <w:rsid w:val="006D457B"/>
    <w:rsid w:val="006E6629"/>
    <w:rsid w:val="006E6DC7"/>
    <w:rsid w:val="006F589F"/>
    <w:rsid w:val="006F68BE"/>
    <w:rsid w:val="00701289"/>
    <w:rsid w:val="00707AFB"/>
    <w:rsid w:val="00762C40"/>
    <w:rsid w:val="007731BB"/>
    <w:rsid w:val="00786793"/>
    <w:rsid w:val="00790D2C"/>
    <w:rsid w:val="007935D5"/>
    <w:rsid w:val="007A010C"/>
    <w:rsid w:val="007A0FBE"/>
    <w:rsid w:val="007B1215"/>
    <w:rsid w:val="007D0E16"/>
    <w:rsid w:val="007D3BA5"/>
    <w:rsid w:val="007E48CC"/>
    <w:rsid w:val="0080325F"/>
    <w:rsid w:val="00841BDF"/>
    <w:rsid w:val="0084609A"/>
    <w:rsid w:val="00846E18"/>
    <w:rsid w:val="008900A8"/>
    <w:rsid w:val="008955AC"/>
    <w:rsid w:val="008B273C"/>
    <w:rsid w:val="008D2BCE"/>
    <w:rsid w:val="008D3009"/>
    <w:rsid w:val="009113FF"/>
    <w:rsid w:val="009259A0"/>
    <w:rsid w:val="00932537"/>
    <w:rsid w:val="00936A53"/>
    <w:rsid w:val="00937044"/>
    <w:rsid w:val="009451B1"/>
    <w:rsid w:val="00945B72"/>
    <w:rsid w:val="009550A3"/>
    <w:rsid w:val="00957799"/>
    <w:rsid w:val="00962045"/>
    <w:rsid w:val="00966622"/>
    <w:rsid w:val="00970436"/>
    <w:rsid w:val="00985C27"/>
    <w:rsid w:val="009A3647"/>
    <w:rsid w:val="009A7B10"/>
    <w:rsid w:val="009C2A75"/>
    <w:rsid w:val="009C2DE1"/>
    <w:rsid w:val="009E6157"/>
    <w:rsid w:val="009F5543"/>
    <w:rsid w:val="009F58E1"/>
    <w:rsid w:val="00A04EF3"/>
    <w:rsid w:val="00A06FE4"/>
    <w:rsid w:val="00A160B5"/>
    <w:rsid w:val="00A554E2"/>
    <w:rsid w:val="00A61AC0"/>
    <w:rsid w:val="00A77AC0"/>
    <w:rsid w:val="00A918E4"/>
    <w:rsid w:val="00AA7B9B"/>
    <w:rsid w:val="00AC458A"/>
    <w:rsid w:val="00AC50FC"/>
    <w:rsid w:val="00AD5ED7"/>
    <w:rsid w:val="00AF399C"/>
    <w:rsid w:val="00AF4347"/>
    <w:rsid w:val="00AF5FE7"/>
    <w:rsid w:val="00B11826"/>
    <w:rsid w:val="00B21220"/>
    <w:rsid w:val="00B27347"/>
    <w:rsid w:val="00B84243"/>
    <w:rsid w:val="00B86371"/>
    <w:rsid w:val="00BA4F34"/>
    <w:rsid w:val="00BD378C"/>
    <w:rsid w:val="00BE7F65"/>
    <w:rsid w:val="00C02282"/>
    <w:rsid w:val="00C044E4"/>
    <w:rsid w:val="00C13BA6"/>
    <w:rsid w:val="00C22D3C"/>
    <w:rsid w:val="00C438C6"/>
    <w:rsid w:val="00CA4DD5"/>
    <w:rsid w:val="00CB1A12"/>
    <w:rsid w:val="00CC4E51"/>
    <w:rsid w:val="00CE53AB"/>
    <w:rsid w:val="00D02EF1"/>
    <w:rsid w:val="00D15806"/>
    <w:rsid w:val="00D176EB"/>
    <w:rsid w:val="00D22589"/>
    <w:rsid w:val="00D60543"/>
    <w:rsid w:val="00D627EF"/>
    <w:rsid w:val="00D62827"/>
    <w:rsid w:val="00D67D80"/>
    <w:rsid w:val="00D806D3"/>
    <w:rsid w:val="00D92AEE"/>
    <w:rsid w:val="00D9648C"/>
    <w:rsid w:val="00DB2443"/>
    <w:rsid w:val="00DC1C23"/>
    <w:rsid w:val="00DC58BB"/>
    <w:rsid w:val="00DC74BB"/>
    <w:rsid w:val="00DD07B9"/>
    <w:rsid w:val="00DD0DC3"/>
    <w:rsid w:val="00E01B4E"/>
    <w:rsid w:val="00E368FB"/>
    <w:rsid w:val="00E4383A"/>
    <w:rsid w:val="00E45053"/>
    <w:rsid w:val="00E9234F"/>
    <w:rsid w:val="00EA3E38"/>
    <w:rsid w:val="00EA56D3"/>
    <w:rsid w:val="00EC698B"/>
    <w:rsid w:val="00ED782E"/>
    <w:rsid w:val="00EE6054"/>
    <w:rsid w:val="00F02021"/>
    <w:rsid w:val="00F10B17"/>
    <w:rsid w:val="00F14FB8"/>
    <w:rsid w:val="00F1779F"/>
    <w:rsid w:val="00F210CA"/>
    <w:rsid w:val="00F25AF3"/>
    <w:rsid w:val="00F32509"/>
    <w:rsid w:val="00F33CB3"/>
    <w:rsid w:val="00F52223"/>
    <w:rsid w:val="00F773DB"/>
    <w:rsid w:val="00F83116"/>
    <w:rsid w:val="00F831B2"/>
    <w:rsid w:val="00FA5092"/>
    <w:rsid w:val="00FB4221"/>
    <w:rsid w:val="00FB7547"/>
    <w:rsid w:val="00FE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28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styleId="PlainText">
    <w:name w:val="Plain Text"/>
    <w:basedOn w:val="Normal"/>
    <w:link w:val="PlainTextChar"/>
    <w:unhideWhenUsed/>
    <w:rsid w:val="00EA3E38"/>
    <w:pPr>
      <w:widowControl/>
    </w:pPr>
    <w:rPr>
      <w:rFonts w:cs="Courier New"/>
      <w:snapToGrid/>
    </w:rPr>
  </w:style>
  <w:style w:type="character" w:customStyle="1" w:styleId="PlainTextChar">
    <w:name w:val="Plain Text Char"/>
    <w:link w:val="PlainText"/>
    <w:rsid w:val="00EA3E38"/>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styleId="PlainText">
    <w:name w:val="Plain Text"/>
    <w:basedOn w:val="Normal"/>
    <w:link w:val="PlainTextChar"/>
    <w:unhideWhenUsed/>
    <w:rsid w:val="00EA3E38"/>
    <w:pPr>
      <w:widowControl/>
    </w:pPr>
    <w:rPr>
      <w:rFonts w:cs="Courier New"/>
      <w:snapToGrid/>
    </w:rPr>
  </w:style>
  <w:style w:type="character" w:customStyle="1" w:styleId="PlainTextChar">
    <w:name w:val="Plain Text Char"/>
    <w:link w:val="PlainText"/>
    <w:rsid w:val="00EA3E3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6311">
      <w:bodyDiv w:val="1"/>
      <w:marLeft w:val="0"/>
      <w:marRight w:val="0"/>
      <w:marTop w:val="0"/>
      <w:marBottom w:val="0"/>
      <w:divBdr>
        <w:top w:val="none" w:sz="0" w:space="0" w:color="auto"/>
        <w:left w:val="none" w:sz="0" w:space="0" w:color="auto"/>
        <w:bottom w:val="none" w:sz="0" w:space="0" w:color="auto"/>
        <w:right w:val="none" w:sz="0" w:space="0" w:color="auto"/>
      </w:divBdr>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426469054">
      <w:bodyDiv w:val="1"/>
      <w:marLeft w:val="0"/>
      <w:marRight w:val="0"/>
      <w:marTop w:val="0"/>
      <w:marBottom w:val="0"/>
      <w:divBdr>
        <w:top w:val="none" w:sz="0" w:space="0" w:color="auto"/>
        <w:left w:val="none" w:sz="0" w:space="0" w:color="auto"/>
        <w:bottom w:val="none" w:sz="0" w:space="0" w:color="auto"/>
        <w:right w:val="none" w:sz="0" w:space="0" w:color="auto"/>
      </w:divBdr>
    </w:div>
    <w:div w:id="502821971">
      <w:bodyDiv w:val="1"/>
      <w:marLeft w:val="0"/>
      <w:marRight w:val="0"/>
      <w:marTop w:val="0"/>
      <w:marBottom w:val="0"/>
      <w:divBdr>
        <w:top w:val="none" w:sz="0" w:space="0" w:color="auto"/>
        <w:left w:val="none" w:sz="0" w:space="0" w:color="auto"/>
        <w:bottom w:val="none" w:sz="0" w:space="0" w:color="auto"/>
        <w:right w:val="none" w:sz="0" w:space="0" w:color="auto"/>
      </w:divBdr>
    </w:div>
    <w:div w:id="516768573">
      <w:bodyDiv w:val="1"/>
      <w:marLeft w:val="0"/>
      <w:marRight w:val="0"/>
      <w:marTop w:val="0"/>
      <w:marBottom w:val="0"/>
      <w:divBdr>
        <w:top w:val="none" w:sz="0" w:space="0" w:color="auto"/>
        <w:left w:val="none" w:sz="0" w:space="0" w:color="auto"/>
        <w:bottom w:val="none" w:sz="0" w:space="0" w:color="auto"/>
        <w:right w:val="none" w:sz="0" w:space="0" w:color="auto"/>
      </w:divBdr>
    </w:div>
    <w:div w:id="549805430">
      <w:bodyDiv w:val="1"/>
      <w:marLeft w:val="0"/>
      <w:marRight w:val="0"/>
      <w:marTop w:val="0"/>
      <w:marBottom w:val="0"/>
      <w:divBdr>
        <w:top w:val="none" w:sz="0" w:space="0" w:color="auto"/>
        <w:left w:val="none" w:sz="0" w:space="0" w:color="auto"/>
        <w:bottom w:val="none" w:sz="0" w:space="0" w:color="auto"/>
        <w:right w:val="none" w:sz="0" w:space="0" w:color="auto"/>
      </w:divBdr>
    </w:div>
    <w:div w:id="597910056">
      <w:bodyDiv w:val="1"/>
      <w:marLeft w:val="0"/>
      <w:marRight w:val="0"/>
      <w:marTop w:val="0"/>
      <w:marBottom w:val="0"/>
      <w:divBdr>
        <w:top w:val="none" w:sz="0" w:space="0" w:color="auto"/>
        <w:left w:val="none" w:sz="0" w:space="0" w:color="auto"/>
        <w:bottom w:val="none" w:sz="0" w:space="0" w:color="auto"/>
        <w:right w:val="none" w:sz="0" w:space="0" w:color="auto"/>
      </w:divBdr>
    </w:div>
    <w:div w:id="597956252">
      <w:bodyDiv w:val="1"/>
      <w:marLeft w:val="0"/>
      <w:marRight w:val="0"/>
      <w:marTop w:val="0"/>
      <w:marBottom w:val="0"/>
      <w:divBdr>
        <w:top w:val="none" w:sz="0" w:space="0" w:color="auto"/>
        <w:left w:val="none" w:sz="0" w:space="0" w:color="auto"/>
        <w:bottom w:val="none" w:sz="0" w:space="0" w:color="auto"/>
        <w:right w:val="none" w:sz="0" w:space="0" w:color="auto"/>
      </w:divBdr>
    </w:div>
    <w:div w:id="609093760">
      <w:bodyDiv w:val="1"/>
      <w:marLeft w:val="0"/>
      <w:marRight w:val="0"/>
      <w:marTop w:val="0"/>
      <w:marBottom w:val="0"/>
      <w:divBdr>
        <w:top w:val="none" w:sz="0" w:space="0" w:color="auto"/>
        <w:left w:val="none" w:sz="0" w:space="0" w:color="auto"/>
        <w:bottom w:val="none" w:sz="0" w:space="0" w:color="auto"/>
        <w:right w:val="none" w:sz="0" w:space="0" w:color="auto"/>
      </w:divBdr>
    </w:div>
    <w:div w:id="611939728">
      <w:bodyDiv w:val="1"/>
      <w:marLeft w:val="0"/>
      <w:marRight w:val="0"/>
      <w:marTop w:val="0"/>
      <w:marBottom w:val="0"/>
      <w:divBdr>
        <w:top w:val="none" w:sz="0" w:space="0" w:color="auto"/>
        <w:left w:val="none" w:sz="0" w:space="0" w:color="auto"/>
        <w:bottom w:val="none" w:sz="0" w:space="0" w:color="auto"/>
        <w:right w:val="none" w:sz="0" w:space="0" w:color="auto"/>
      </w:divBdr>
    </w:div>
    <w:div w:id="632056100">
      <w:bodyDiv w:val="1"/>
      <w:marLeft w:val="0"/>
      <w:marRight w:val="0"/>
      <w:marTop w:val="0"/>
      <w:marBottom w:val="0"/>
      <w:divBdr>
        <w:top w:val="none" w:sz="0" w:space="0" w:color="auto"/>
        <w:left w:val="none" w:sz="0" w:space="0" w:color="auto"/>
        <w:bottom w:val="none" w:sz="0" w:space="0" w:color="auto"/>
        <w:right w:val="none" w:sz="0" w:space="0" w:color="auto"/>
      </w:divBdr>
    </w:div>
    <w:div w:id="86949589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966357284">
      <w:bodyDiv w:val="1"/>
      <w:marLeft w:val="0"/>
      <w:marRight w:val="0"/>
      <w:marTop w:val="0"/>
      <w:marBottom w:val="0"/>
      <w:divBdr>
        <w:top w:val="none" w:sz="0" w:space="0" w:color="auto"/>
        <w:left w:val="none" w:sz="0" w:space="0" w:color="auto"/>
        <w:bottom w:val="none" w:sz="0" w:space="0" w:color="auto"/>
        <w:right w:val="none" w:sz="0" w:space="0" w:color="auto"/>
      </w:divBdr>
    </w:div>
    <w:div w:id="1154490720">
      <w:bodyDiv w:val="1"/>
      <w:marLeft w:val="0"/>
      <w:marRight w:val="0"/>
      <w:marTop w:val="0"/>
      <w:marBottom w:val="0"/>
      <w:divBdr>
        <w:top w:val="none" w:sz="0" w:space="0" w:color="auto"/>
        <w:left w:val="none" w:sz="0" w:space="0" w:color="auto"/>
        <w:bottom w:val="none" w:sz="0" w:space="0" w:color="auto"/>
        <w:right w:val="none" w:sz="0" w:space="0" w:color="auto"/>
      </w:divBdr>
    </w:div>
    <w:div w:id="1248273583">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410035246">
      <w:bodyDiv w:val="1"/>
      <w:marLeft w:val="0"/>
      <w:marRight w:val="0"/>
      <w:marTop w:val="0"/>
      <w:marBottom w:val="0"/>
      <w:divBdr>
        <w:top w:val="none" w:sz="0" w:space="0" w:color="auto"/>
        <w:left w:val="none" w:sz="0" w:space="0" w:color="auto"/>
        <w:bottom w:val="none" w:sz="0" w:space="0" w:color="auto"/>
        <w:right w:val="none" w:sz="0" w:space="0" w:color="auto"/>
      </w:divBdr>
    </w:div>
    <w:div w:id="1530878078">
      <w:bodyDiv w:val="1"/>
      <w:marLeft w:val="0"/>
      <w:marRight w:val="0"/>
      <w:marTop w:val="0"/>
      <w:marBottom w:val="0"/>
      <w:divBdr>
        <w:top w:val="none" w:sz="0" w:space="0" w:color="auto"/>
        <w:left w:val="none" w:sz="0" w:space="0" w:color="auto"/>
        <w:bottom w:val="none" w:sz="0" w:space="0" w:color="auto"/>
        <w:right w:val="none" w:sz="0" w:space="0" w:color="auto"/>
      </w:divBdr>
    </w:div>
    <w:div w:id="1598250724">
      <w:bodyDiv w:val="1"/>
      <w:marLeft w:val="0"/>
      <w:marRight w:val="0"/>
      <w:marTop w:val="0"/>
      <w:marBottom w:val="0"/>
      <w:divBdr>
        <w:top w:val="none" w:sz="0" w:space="0" w:color="auto"/>
        <w:left w:val="none" w:sz="0" w:space="0" w:color="auto"/>
        <w:bottom w:val="none" w:sz="0" w:space="0" w:color="auto"/>
        <w:right w:val="none" w:sz="0" w:space="0" w:color="auto"/>
      </w:divBdr>
    </w:div>
    <w:div w:id="1771899351">
      <w:bodyDiv w:val="1"/>
      <w:marLeft w:val="0"/>
      <w:marRight w:val="0"/>
      <w:marTop w:val="0"/>
      <w:marBottom w:val="0"/>
      <w:divBdr>
        <w:top w:val="none" w:sz="0" w:space="0" w:color="auto"/>
        <w:left w:val="none" w:sz="0" w:space="0" w:color="auto"/>
        <w:bottom w:val="none" w:sz="0" w:space="0" w:color="auto"/>
        <w:right w:val="none" w:sz="0" w:space="0" w:color="auto"/>
      </w:divBdr>
    </w:div>
    <w:div w:id="1882207053">
      <w:bodyDiv w:val="1"/>
      <w:marLeft w:val="0"/>
      <w:marRight w:val="0"/>
      <w:marTop w:val="0"/>
      <w:marBottom w:val="0"/>
      <w:divBdr>
        <w:top w:val="none" w:sz="0" w:space="0" w:color="auto"/>
        <w:left w:val="none" w:sz="0" w:space="0" w:color="auto"/>
        <w:bottom w:val="none" w:sz="0" w:space="0" w:color="auto"/>
        <w:right w:val="none" w:sz="0" w:space="0" w:color="auto"/>
      </w:divBdr>
    </w:div>
    <w:div w:id="19883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ACYF-0338</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4ff86e25f36d92d57da209625797c005">
  <xsd:schema xmlns:xsd="http://www.w3.org/2001/XMLSchema" xmlns:xs="http://www.w3.org/2001/XMLSchema" xmlns:p="http://schemas.microsoft.com/office/2006/metadata/properties" xmlns:ns2="e059a2d5-a4f8-4fd8-b836-4c9cf26100e7" targetNamespace="http://schemas.microsoft.com/office/2006/metadata/properties" ma:root="true" ma:fieldsID="8f9d982a599de068e0df222a2c861197"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A5CAA-D894-4ACE-8EA9-C27E4D2058D8}">
  <ds:schemaRefs>
    <ds:schemaRef ds:uri="http://purl.org/dc/term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5C56319-23F6-4E88-AE58-AC20DCE6B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C44A56F3-A96F-40FB-9E52-D4C3139BB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2489</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16644</CharactersWithSpaces>
  <SharedDoc>false</SharedDoc>
  <HLinks>
    <vt:vector size="12" baseType="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David (ACF) (CTR)</dc:creator>
  <cp:keywords/>
  <dc:description/>
  <cp:lastModifiedBy>SYSTEM</cp:lastModifiedBy>
  <cp:revision>2</cp:revision>
  <dcterms:created xsi:type="dcterms:W3CDTF">2019-07-09T09:47:00Z</dcterms:created>
  <dcterms:modified xsi:type="dcterms:W3CDTF">2019-07-09T09:47:00Z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