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F74E3" w:rsidRDefault="00225836" w:rsidP="00AF74E3">
      <w:pPr>
        <w:jc w:val="center"/>
        <w:rPr>
          <w:sz w:val="24"/>
          <w:szCs w:val="24"/>
        </w:rPr>
      </w:pPr>
      <w:r>
        <w:rPr>
          <w:sz w:val="24"/>
          <w:szCs w:val="24"/>
          <w:lang w:val="en-CA"/>
        </w:rPr>
        <w:fldChar w:fldCharType="begin"/>
      </w:r>
      <w:r w:rsidR="00AF74E3">
        <w:rPr>
          <w:sz w:val="24"/>
          <w:szCs w:val="24"/>
          <w:lang w:val="en-CA"/>
        </w:rPr>
        <w:instrText xml:space="preserve"> SEQ CHAPTER \h \r 1</w:instrText>
      </w:r>
      <w:r>
        <w:rPr>
          <w:sz w:val="24"/>
          <w:szCs w:val="24"/>
          <w:lang w:val="en-CA"/>
        </w:rPr>
        <w:fldChar w:fldCharType="end"/>
      </w:r>
      <w:r w:rsidR="00AF74E3">
        <w:rPr>
          <w:sz w:val="24"/>
          <w:szCs w:val="24"/>
        </w:rPr>
        <w:t>SUPPORTING STATEMENT</w:t>
      </w:r>
    </w:p>
    <w:p w:rsidR="00AF74E3" w:rsidRDefault="00AF74E3" w:rsidP="00AF74E3">
      <w:pPr>
        <w:jc w:val="center"/>
        <w:rPr>
          <w:sz w:val="24"/>
          <w:szCs w:val="24"/>
        </w:rPr>
      </w:pPr>
    </w:p>
    <w:p w:rsidR="00AF74E3" w:rsidRDefault="00681BE1" w:rsidP="00AF74E3">
      <w:pPr>
        <w:rPr>
          <w:sz w:val="24"/>
          <w:szCs w:val="24"/>
        </w:rPr>
      </w:pPr>
      <w:r w:rsidRPr="00681BE1">
        <w:rPr>
          <w:b/>
          <w:sz w:val="24"/>
          <w:szCs w:val="24"/>
        </w:rPr>
        <w:t>Part A.</w:t>
      </w:r>
      <w:r w:rsidR="00AF74E3">
        <w:rPr>
          <w:sz w:val="24"/>
          <w:szCs w:val="24"/>
        </w:rPr>
        <w:t xml:space="preserve">  </w:t>
      </w:r>
      <w:r w:rsidR="00AF74E3">
        <w:rPr>
          <w:sz w:val="24"/>
          <w:szCs w:val="24"/>
          <w:u w:val="single"/>
        </w:rPr>
        <w:t>Justification</w:t>
      </w:r>
      <w:r w:rsidR="00AF74E3">
        <w:rPr>
          <w:sz w:val="24"/>
          <w:szCs w:val="24"/>
        </w:rPr>
        <w:t>:</w:t>
      </w:r>
    </w:p>
    <w:p w:rsidR="00AF74E3" w:rsidRDefault="00AF74E3" w:rsidP="00AF74E3">
      <w:pPr>
        <w:rPr>
          <w:sz w:val="24"/>
          <w:szCs w:val="24"/>
        </w:rPr>
      </w:pPr>
    </w:p>
    <w:p w:rsidR="00AF74E3" w:rsidRDefault="00AF74E3" w:rsidP="00AF74E3">
      <w:pPr>
        <w:rPr>
          <w:sz w:val="24"/>
          <w:szCs w:val="24"/>
        </w:rPr>
      </w:pPr>
      <w:r>
        <w:rPr>
          <w:sz w:val="24"/>
          <w:szCs w:val="24"/>
        </w:rPr>
        <w:t xml:space="preserve">1. </w:t>
      </w:r>
      <w:r>
        <w:rPr>
          <w:sz w:val="24"/>
          <w:szCs w:val="24"/>
          <w:u w:val="single"/>
        </w:rPr>
        <w:t>Necessity of Information Collection</w:t>
      </w:r>
    </w:p>
    <w:p w:rsidR="00AF74E3" w:rsidRDefault="00AF74E3" w:rsidP="00AF74E3">
      <w:pPr>
        <w:rPr>
          <w:sz w:val="24"/>
          <w:szCs w:val="24"/>
        </w:rPr>
      </w:pPr>
    </w:p>
    <w:p w:rsidR="008A74F1" w:rsidRDefault="008A74F1" w:rsidP="008A74F1">
      <w:pPr>
        <w:ind w:firstLine="720"/>
        <w:rPr>
          <w:sz w:val="24"/>
          <w:szCs w:val="24"/>
        </w:rPr>
      </w:pPr>
      <w:r w:rsidRPr="008A74F1">
        <w:rPr>
          <w:sz w:val="24"/>
          <w:szCs w:val="24"/>
        </w:rPr>
        <w:t>The September 11th Victim Compensation Fund of 2001</w:t>
      </w:r>
      <w:r>
        <w:rPr>
          <w:sz w:val="24"/>
          <w:szCs w:val="24"/>
        </w:rPr>
        <w:t xml:space="preserve"> (as established by P.L. 107-42)</w:t>
      </w:r>
      <w:r w:rsidRPr="008A74F1">
        <w:rPr>
          <w:sz w:val="24"/>
          <w:szCs w:val="24"/>
        </w:rPr>
        <w:t xml:space="preserve"> provides compensation to any individual (or beneficiary of a deceased individual) who was physically injured or killed as a result of the terrorist-related aircraft crashes of September 11, 2001.  </w:t>
      </w:r>
      <w:r>
        <w:rPr>
          <w:sz w:val="24"/>
          <w:szCs w:val="24"/>
        </w:rPr>
        <w:t>The original Victim Compensation Fund operated from 2001 to 2004.  On January 2, 2011, President Obama signed into law the James Zadroga September 11 Health and Compensation Act of 2010 (</w:t>
      </w:r>
      <w:r w:rsidR="00270233">
        <w:rPr>
          <w:sz w:val="24"/>
          <w:szCs w:val="24"/>
        </w:rPr>
        <w:t>“Zadroga Act”</w:t>
      </w:r>
      <w:r w:rsidR="00C654EA">
        <w:rPr>
          <w:sz w:val="24"/>
          <w:szCs w:val="24"/>
        </w:rPr>
        <w:t>) (</w:t>
      </w:r>
      <w:r>
        <w:rPr>
          <w:sz w:val="24"/>
          <w:szCs w:val="24"/>
        </w:rPr>
        <w:t>P.L. 111-347).  Title II of the Zadroga Act reopened the Victim Compensation Fund.  The Fund is administered by the Special Master, appointed by the Attorney General.  The Civil Division assists the Office of the Special Master.</w:t>
      </w:r>
    </w:p>
    <w:p w:rsidR="008907FF" w:rsidRDefault="008907FF" w:rsidP="00096A02">
      <w:pPr>
        <w:rPr>
          <w:sz w:val="24"/>
          <w:szCs w:val="24"/>
        </w:rPr>
      </w:pPr>
    </w:p>
    <w:p w:rsidR="00096A02" w:rsidRDefault="008907FF" w:rsidP="008907FF">
      <w:pPr>
        <w:ind w:firstLine="720"/>
        <w:rPr>
          <w:sz w:val="24"/>
          <w:szCs w:val="24"/>
        </w:rPr>
      </w:pPr>
      <w:r w:rsidRPr="008A74F1">
        <w:rPr>
          <w:sz w:val="24"/>
          <w:szCs w:val="24"/>
        </w:rPr>
        <w:t xml:space="preserve">On December 18, 2015 President Obama signed into law a bill reauthorizing </w:t>
      </w:r>
      <w:r w:rsidR="00C654EA">
        <w:rPr>
          <w:sz w:val="24"/>
          <w:szCs w:val="24"/>
        </w:rPr>
        <w:t xml:space="preserve">Zadroga Act </w:t>
      </w:r>
      <w:r>
        <w:rPr>
          <w:sz w:val="24"/>
          <w:szCs w:val="24"/>
        </w:rPr>
        <w:t>(114 P.L. 113)</w:t>
      </w:r>
      <w:r w:rsidRPr="008A74F1">
        <w:rPr>
          <w:sz w:val="24"/>
          <w:szCs w:val="24"/>
        </w:rPr>
        <w:t xml:space="preserve">.  This includes the reauthorization of the Victim Compensation Fund for five years and includes other important changes to the VCF’s policies and procedures for evaluating claims and calculating each claimant’s loss and the documents required to submit claims, including claim forms and accompanying materials.  </w:t>
      </w:r>
    </w:p>
    <w:p w:rsidR="00096A02" w:rsidRDefault="00096A02" w:rsidP="008907FF">
      <w:pPr>
        <w:ind w:firstLine="720"/>
        <w:rPr>
          <w:sz w:val="24"/>
          <w:szCs w:val="24"/>
        </w:rPr>
      </w:pPr>
    </w:p>
    <w:p w:rsidR="00C654EA" w:rsidRDefault="00096A02" w:rsidP="00096A02">
      <w:pPr>
        <w:rPr>
          <w:sz w:val="24"/>
          <w:szCs w:val="24"/>
        </w:rPr>
      </w:pPr>
      <w:r>
        <w:rPr>
          <w:sz w:val="24"/>
          <w:szCs w:val="24"/>
        </w:rPr>
        <w:tab/>
      </w:r>
      <w:r w:rsidR="00B82E04">
        <w:rPr>
          <w:sz w:val="24"/>
          <w:szCs w:val="24"/>
        </w:rPr>
        <w:t xml:space="preserve">Public Law 111-347 (2010), the Zadroga Act, </w:t>
      </w:r>
      <w:r>
        <w:rPr>
          <w:sz w:val="24"/>
          <w:szCs w:val="24"/>
        </w:rPr>
        <w:t xml:space="preserve">contains specific language authorizing the collection of information, stipulating the factual basis for eligibility for compensation and the amount of compensation sought.  The law states that the information collection shall request information from the claimant concerning the physical harm that the claimant suffered, or in the case of a claim filed on behalf of a decedent, information confirming the decedent’s death as a result of the terrorist-related aircraft crashes of September 11, 2001; information from the claimant concerning any possible economic and noneconomic losses that the claimant suffered as a result of such crashes; and information regarding collateral sources of compensation the claimant has received or is entitled to receive as a result of such crashes.  This collection was previously approved by OMB in 2012 but has since expired.  </w:t>
      </w:r>
    </w:p>
    <w:p w:rsidR="00C654EA" w:rsidRDefault="00C654EA" w:rsidP="00096A02">
      <w:pPr>
        <w:rPr>
          <w:sz w:val="24"/>
          <w:szCs w:val="24"/>
        </w:rPr>
      </w:pPr>
    </w:p>
    <w:p w:rsidR="008907FF" w:rsidRDefault="00096A02" w:rsidP="000C1C98">
      <w:pPr>
        <w:ind w:firstLine="720"/>
        <w:rPr>
          <w:sz w:val="24"/>
          <w:szCs w:val="24"/>
        </w:rPr>
      </w:pPr>
      <w:r>
        <w:rPr>
          <w:sz w:val="24"/>
          <w:szCs w:val="24"/>
        </w:rPr>
        <w:t>In light of the directive set forth in Public Law 114-113 (2015), and in an effort to minimize the burden to claimants and streamline the submission process, t</w:t>
      </w:r>
      <w:r w:rsidR="008907FF" w:rsidRPr="00C75741">
        <w:rPr>
          <w:sz w:val="24"/>
          <w:szCs w:val="24"/>
        </w:rPr>
        <w:t xml:space="preserve">he </w:t>
      </w:r>
      <w:r w:rsidR="008907FF">
        <w:rPr>
          <w:sz w:val="24"/>
          <w:szCs w:val="24"/>
        </w:rPr>
        <w:t xml:space="preserve">Victim Compensation Fund seeks to </w:t>
      </w:r>
      <w:r w:rsidR="00C654EA">
        <w:rPr>
          <w:sz w:val="24"/>
          <w:szCs w:val="24"/>
        </w:rPr>
        <w:t>reinstate</w:t>
      </w:r>
      <w:r w:rsidR="008907FF">
        <w:rPr>
          <w:sz w:val="24"/>
          <w:szCs w:val="24"/>
        </w:rPr>
        <w:t xml:space="preserve"> the </w:t>
      </w:r>
      <w:r w:rsidR="00E434F2">
        <w:rPr>
          <w:sz w:val="24"/>
          <w:szCs w:val="24"/>
        </w:rPr>
        <w:t xml:space="preserve">prior </w:t>
      </w:r>
      <w:r>
        <w:rPr>
          <w:sz w:val="24"/>
          <w:szCs w:val="24"/>
        </w:rPr>
        <w:t>collection</w:t>
      </w:r>
      <w:r w:rsidR="00C654EA">
        <w:rPr>
          <w:sz w:val="24"/>
          <w:szCs w:val="24"/>
        </w:rPr>
        <w:t>, with changes to reflect the new law</w:t>
      </w:r>
      <w:r w:rsidR="00283087">
        <w:rPr>
          <w:sz w:val="24"/>
          <w:szCs w:val="24"/>
        </w:rPr>
        <w:t>.  The title of this collection is the VCF Claim Form</w:t>
      </w:r>
      <w:r w:rsidR="00E434F2">
        <w:rPr>
          <w:sz w:val="24"/>
          <w:szCs w:val="24"/>
        </w:rPr>
        <w:t>.</w:t>
      </w:r>
    </w:p>
    <w:p w:rsidR="009A7C9C" w:rsidRDefault="009A7C9C" w:rsidP="00AF74E3">
      <w:pPr>
        <w:rPr>
          <w:sz w:val="24"/>
          <w:szCs w:val="24"/>
        </w:rPr>
      </w:pPr>
    </w:p>
    <w:p w:rsidR="00AF74E3" w:rsidRDefault="00AF74E3" w:rsidP="00AF74E3">
      <w:pPr>
        <w:rPr>
          <w:sz w:val="24"/>
          <w:szCs w:val="24"/>
        </w:rPr>
      </w:pPr>
      <w:r>
        <w:rPr>
          <w:sz w:val="24"/>
          <w:szCs w:val="24"/>
        </w:rPr>
        <w:t xml:space="preserve">2. </w:t>
      </w:r>
      <w:r>
        <w:rPr>
          <w:sz w:val="24"/>
          <w:szCs w:val="24"/>
          <w:u w:val="single"/>
        </w:rPr>
        <w:t>Needs and Uses</w:t>
      </w:r>
    </w:p>
    <w:p w:rsidR="00AF74E3" w:rsidRDefault="00AF74E3" w:rsidP="00AF74E3">
      <w:pPr>
        <w:rPr>
          <w:sz w:val="24"/>
          <w:szCs w:val="24"/>
        </w:rPr>
      </w:pPr>
    </w:p>
    <w:p w:rsidR="00D00F91" w:rsidRDefault="00AF74E3" w:rsidP="00AF74E3">
      <w:pPr>
        <w:rPr>
          <w:sz w:val="24"/>
          <w:szCs w:val="24"/>
        </w:rPr>
      </w:pPr>
      <w:r>
        <w:rPr>
          <w:sz w:val="24"/>
          <w:szCs w:val="24"/>
        </w:rPr>
        <w:tab/>
        <w:t xml:space="preserve">The information collected from the </w:t>
      </w:r>
      <w:r w:rsidR="00C41096">
        <w:rPr>
          <w:sz w:val="24"/>
          <w:szCs w:val="24"/>
        </w:rPr>
        <w:t>VCF Claim Form</w:t>
      </w:r>
      <w:r w:rsidR="007947A5">
        <w:rPr>
          <w:sz w:val="24"/>
          <w:szCs w:val="24"/>
        </w:rPr>
        <w:t xml:space="preserve"> </w:t>
      </w:r>
      <w:r>
        <w:rPr>
          <w:sz w:val="24"/>
          <w:szCs w:val="24"/>
        </w:rPr>
        <w:t xml:space="preserve">will be used to </w:t>
      </w:r>
      <w:r w:rsidR="00D75BD0">
        <w:rPr>
          <w:sz w:val="24"/>
          <w:szCs w:val="24"/>
        </w:rPr>
        <w:t>determine</w:t>
      </w:r>
      <w:r w:rsidR="007947A5">
        <w:rPr>
          <w:sz w:val="24"/>
          <w:szCs w:val="24"/>
        </w:rPr>
        <w:t xml:space="preserve"> whether claimants will be eligible for compensation from the Fund</w:t>
      </w:r>
      <w:r w:rsidR="002A1541">
        <w:rPr>
          <w:sz w:val="24"/>
          <w:szCs w:val="24"/>
        </w:rPr>
        <w:t>, and if so, the amount of compensation they will be awarded</w:t>
      </w:r>
      <w:r>
        <w:rPr>
          <w:sz w:val="24"/>
          <w:szCs w:val="24"/>
        </w:rPr>
        <w:t>.</w:t>
      </w:r>
      <w:r w:rsidR="004F5470">
        <w:rPr>
          <w:sz w:val="24"/>
          <w:szCs w:val="24"/>
        </w:rPr>
        <w:t xml:space="preserve">  </w:t>
      </w:r>
      <w:r w:rsidR="00E161E2">
        <w:rPr>
          <w:sz w:val="24"/>
          <w:szCs w:val="24"/>
        </w:rPr>
        <w:t>As with the prior collection, t</w:t>
      </w:r>
      <w:r w:rsidR="004F5470">
        <w:rPr>
          <w:sz w:val="24"/>
          <w:szCs w:val="24"/>
        </w:rPr>
        <w:t xml:space="preserve">he </w:t>
      </w:r>
      <w:r w:rsidR="00C41096">
        <w:rPr>
          <w:sz w:val="24"/>
          <w:szCs w:val="24"/>
        </w:rPr>
        <w:t xml:space="preserve">VCF Claim </w:t>
      </w:r>
      <w:r w:rsidR="004F5470">
        <w:rPr>
          <w:sz w:val="24"/>
          <w:szCs w:val="24"/>
        </w:rPr>
        <w:t>Form consists primarily of two main sections:  Eligibility and Compensation.</w:t>
      </w:r>
      <w:r>
        <w:rPr>
          <w:sz w:val="24"/>
          <w:szCs w:val="24"/>
        </w:rPr>
        <w:t xml:space="preserve">  </w:t>
      </w:r>
    </w:p>
    <w:p w:rsidR="00D00F91" w:rsidRDefault="00D00F91" w:rsidP="00AF74E3">
      <w:pPr>
        <w:rPr>
          <w:sz w:val="24"/>
          <w:szCs w:val="24"/>
        </w:rPr>
      </w:pPr>
    </w:p>
    <w:p w:rsidR="00D00F91" w:rsidRDefault="00D00F91" w:rsidP="00AF74E3">
      <w:pPr>
        <w:rPr>
          <w:sz w:val="24"/>
          <w:szCs w:val="24"/>
        </w:rPr>
      </w:pPr>
      <w:r>
        <w:rPr>
          <w:sz w:val="24"/>
          <w:szCs w:val="24"/>
        </w:rPr>
        <w:tab/>
        <w:t xml:space="preserve">The Eligibility </w:t>
      </w:r>
      <w:r w:rsidR="00096A02">
        <w:rPr>
          <w:sz w:val="24"/>
          <w:szCs w:val="24"/>
        </w:rPr>
        <w:t>section</w:t>
      </w:r>
      <w:r>
        <w:rPr>
          <w:sz w:val="24"/>
          <w:szCs w:val="24"/>
        </w:rPr>
        <w:t xml:space="preserve"> </w:t>
      </w:r>
      <w:r w:rsidR="00E161E2">
        <w:rPr>
          <w:sz w:val="24"/>
          <w:szCs w:val="24"/>
        </w:rPr>
        <w:t xml:space="preserve">of the VCF Claim Form </w:t>
      </w:r>
      <w:r>
        <w:rPr>
          <w:sz w:val="24"/>
          <w:szCs w:val="24"/>
        </w:rPr>
        <w:t>seeks the information required by the Zadroga Act to determine whether a claimant is eligible for the Fund, including</w:t>
      </w:r>
      <w:r w:rsidR="004F5470">
        <w:rPr>
          <w:sz w:val="24"/>
          <w:szCs w:val="24"/>
        </w:rPr>
        <w:t xml:space="preserve"> information </w:t>
      </w:r>
      <w:r w:rsidR="004F5470">
        <w:rPr>
          <w:sz w:val="24"/>
          <w:szCs w:val="24"/>
        </w:rPr>
        <w:lastRenderedPageBreak/>
        <w:t>related to</w:t>
      </w:r>
      <w:r>
        <w:rPr>
          <w:sz w:val="24"/>
          <w:szCs w:val="24"/>
        </w:rPr>
        <w:t xml:space="preserve">:  </w:t>
      </w:r>
      <w:r w:rsidRPr="00D00F91">
        <w:rPr>
          <w:sz w:val="24"/>
          <w:szCs w:val="24"/>
        </w:rPr>
        <w:t xml:space="preserve">participation in lawsuits related to </w:t>
      </w:r>
      <w:r>
        <w:rPr>
          <w:sz w:val="24"/>
          <w:szCs w:val="24"/>
        </w:rPr>
        <w:t>S</w:t>
      </w:r>
      <w:r w:rsidRPr="00D00F91">
        <w:rPr>
          <w:sz w:val="24"/>
          <w:szCs w:val="24"/>
        </w:rPr>
        <w:t>eptember 11, 2001</w:t>
      </w:r>
      <w:r>
        <w:rPr>
          <w:sz w:val="24"/>
          <w:szCs w:val="24"/>
        </w:rPr>
        <w:t xml:space="preserve">; </w:t>
      </w:r>
      <w:r w:rsidRPr="00D00F91">
        <w:rPr>
          <w:sz w:val="24"/>
          <w:szCs w:val="24"/>
        </w:rPr>
        <w:t>presenc</w:t>
      </w:r>
      <w:r>
        <w:rPr>
          <w:sz w:val="24"/>
          <w:szCs w:val="24"/>
        </w:rPr>
        <w:t>e at a 9/11 crash site between S</w:t>
      </w:r>
      <w:r w:rsidRPr="00D00F91">
        <w:rPr>
          <w:sz w:val="24"/>
          <w:szCs w:val="24"/>
        </w:rPr>
        <w:t>ep</w:t>
      </w:r>
      <w:r>
        <w:rPr>
          <w:sz w:val="24"/>
          <w:szCs w:val="24"/>
        </w:rPr>
        <w:t>tember 11, 2001 and M</w:t>
      </w:r>
      <w:r w:rsidRPr="00D00F91">
        <w:rPr>
          <w:sz w:val="24"/>
          <w:szCs w:val="24"/>
        </w:rPr>
        <w:t>ay 30, 2002</w:t>
      </w:r>
      <w:r>
        <w:rPr>
          <w:sz w:val="24"/>
          <w:szCs w:val="24"/>
        </w:rPr>
        <w:t>; and physical harm suffered as a result of the air crashes and/or debris removal.</w:t>
      </w:r>
      <w:r w:rsidR="00567953">
        <w:rPr>
          <w:sz w:val="24"/>
          <w:szCs w:val="24"/>
        </w:rPr>
        <w:t xml:space="preserve">  The </w:t>
      </w:r>
      <w:r w:rsidR="00E161E2">
        <w:rPr>
          <w:sz w:val="24"/>
          <w:szCs w:val="24"/>
        </w:rPr>
        <w:t xml:space="preserve">Eligibility section asks questions that are more narrowly tailored to the claimant’s circumstances.  In connection with questions </w:t>
      </w:r>
      <w:r w:rsidR="00567953">
        <w:rPr>
          <w:sz w:val="24"/>
          <w:szCs w:val="24"/>
        </w:rPr>
        <w:t>regarding presence at the site</w:t>
      </w:r>
      <w:r w:rsidR="00E161E2">
        <w:rPr>
          <w:sz w:val="24"/>
          <w:szCs w:val="24"/>
        </w:rPr>
        <w:t>, this section requests information</w:t>
      </w:r>
      <w:r w:rsidR="00567953">
        <w:rPr>
          <w:sz w:val="24"/>
          <w:szCs w:val="24"/>
        </w:rPr>
        <w:t xml:space="preserve"> </w:t>
      </w:r>
      <w:r w:rsidR="00E161E2">
        <w:rPr>
          <w:sz w:val="24"/>
          <w:szCs w:val="24"/>
        </w:rPr>
        <w:t>based on</w:t>
      </w:r>
      <w:r w:rsidR="00567953">
        <w:rPr>
          <w:sz w:val="24"/>
          <w:szCs w:val="24"/>
        </w:rPr>
        <w:t xml:space="preserve"> the capacity in which the claimant was </w:t>
      </w:r>
      <w:r w:rsidR="00BD5610">
        <w:rPr>
          <w:sz w:val="24"/>
          <w:szCs w:val="24"/>
        </w:rPr>
        <w:t xml:space="preserve">present – for example, as an employee of the Fire Department of New York (FDNY), a union member or a resident – and </w:t>
      </w:r>
      <w:r w:rsidR="00E161E2">
        <w:rPr>
          <w:sz w:val="24"/>
          <w:szCs w:val="24"/>
        </w:rPr>
        <w:t xml:space="preserve">then </w:t>
      </w:r>
      <w:r w:rsidR="00BD5610">
        <w:rPr>
          <w:sz w:val="24"/>
          <w:szCs w:val="24"/>
        </w:rPr>
        <w:t xml:space="preserve">directs the claimant to answer only those questions that apply, thus creating less burden to the claimant.  The Eligibility section also significantly streamlines questions regarding 9/11-related lawsuits and prior VCF claims, as the VCF has other sources to verify that information. </w:t>
      </w:r>
    </w:p>
    <w:p w:rsidR="00D00F91" w:rsidRDefault="00D00F91" w:rsidP="00AF74E3">
      <w:pPr>
        <w:rPr>
          <w:sz w:val="24"/>
          <w:szCs w:val="24"/>
        </w:rPr>
      </w:pPr>
    </w:p>
    <w:p w:rsidR="00D00F91" w:rsidRDefault="00D00F91" w:rsidP="00AF74E3">
      <w:pPr>
        <w:rPr>
          <w:sz w:val="24"/>
          <w:szCs w:val="24"/>
        </w:rPr>
      </w:pPr>
      <w:r>
        <w:rPr>
          <w:sz w:val="24"/>
          <w:szCs w:val="24"/>
        </w:rPr>
        <w:tab/>
        <w:t xml:space="preserve">The Compensation </w:t>
      </w:r>
      <w:r w:rsidR="00096A02">
        <w:rPr>
          <w:sz w:val="24"/>
          <w:szCs w:val="24"/>
        </w:rPr>
        <w:t>section</w:t>
      </w:r>
      <w:r>
        <w:rPr>
          <w:sz w:val="24"/>
          <w:szCs w:val="24"/>
        </w:rPr>
        <w:t xml:space="preserve"> </w:t>
      </w:r>
      <w:r w:rsidR="00E161E2">
        <w:rPr>
          <w:sz w:val="24"/>
          <w:szCs w:val="24"/>
        </w:rPr>
        <w:t xml:space="preserve">of the VCF Claim Form </w:t>
      </w:r>
      <w:r>
        <w:rPr>
          <w:sz w:val="24"/>
          <w:szCs w:val="24"/>
        </w:rPr>
        <w:t xml:space="preserve">seeks the information required by the Zadroga Act to determine the amount of compensation for which the claimant is eligible.  Specifically, the </w:t>
      </w:r>
      <w:r w:rsidR="00C41096">
        <w:rPr>
          <w:sz w:val="24"/>
          <w:szCs w:val="24"/>
        </w:rPr>
        <w:t xml:space="preserve">VCF Claim </w:t>
      </w:r>
      <w:r>
        <w:rPr>
          <w:sz w:val="24"/>
          <w:szCs w:val="24"/>
        </w:rPr>
        <w:t xml:space="preserve">Form seeks information regarding the out-of-pocket losses (including </w:t>
      </w:r>
      <w:r w:rsidR="00E161E2">
        <w:rPr>
          <w:sz w:val="24"/>
          <w:szCs w:val="24"/>
        </w:rPr>
        <w:t xml:space="preserve">past </w:t>
      </w:r>
      <w:r>
        <w:rPr>
          <w:sz w:val="24"/>
          <w:szCs w:val="24"/>
        </w:rPr>
        <w:t xml:space="preserve">medical expenses) incurred by the claimant that are attributable to the 9/11 air crashes or debris removal; the claimant’s loss of earnings or replacement services that are attributable to the 9/11 air crashes or debris removal; and any collateral source payments (such as insurance payments) that the claimant received </w:t>
      </w:r>
      <w:r w:rsidRPr="00D00F91">
        <w:rPr>
          <w:sz w:val="24"/>
          <w:szCs w:val="24"/>
        </w:rPr>
        <w:t xml:space="preserve">as a result of the terrorist–related aircraft crashes of September 11, 2001 or debris removal efforts.  </w:t>
      </w:r>
      <w:r w:rsidR="00BD5610">
        <w:rPr>
          <w:sz w:val="24"/>
          <w:szCs w:val="24"/>
        </w:rPr>
        <w:t xml:space="preserve">The Compensation section </w:t>
      </w:r>
      <w:r w:rsidR="00362EC7">
        <w:rPr>
          <w:sz w:val="24"/>
          <w:szCs w:val="24"/>
        </w:rPr>
        <w:t xml:space="preserve">reflects changes based on the law reauthorizing the VCF and based on the claims experience during the first four years of operations.  </w:t>
      </w:r>
      <w:r w:rsidR="00BD5610">
        <w:rPr>
          <w:sz w:val="24"/>
          <w:szCs w:val="24"/>
        </w:rPr>
        <w:t>For example, it eliminates questions regarding claimed future medical losses, as</w:t>
      </w:r>
      <w:r w:rsidR="00E161E2">
        <w:rPr>
          <w:sz w:val="24"/>
          <w:szCs w:val="24"/>
        </w:rPr>
        <w:t xml:space="preserve"> those losses are no longer compensable under</w:t>
      </w:r>
      <w:r w:rsidR="00BD5610">
        <w:rPr>
          <w:sz w:val="24"/>
          <w:szCs w:val="24"/>
        </w:rPr>
        <w:t xml:space="preserve"> the reauthorized statute.  The Compensation section also </w:t>
      </w:r>
      <w:r w:rsidR="00E161E2">
        <w:rPr>
          <w:sz w:val="24"/>
          <w:szCs w:val="24"/>
        </w:rPr>
        <w:t xml:space="preserve">asks questions that are more narrowly tailored to the claimant’s circumstances and based on the </w:t>
      </w:r>
      <w:r w:rsidR="00BD5610">
        <w:rPr>
          <w:sz w:val="24"/>
          <w:szCs w:val="24"/>
        </w:rPr>
        <w:t>claimant’s employment</w:t>
      </w:r>
      <w:r w:rsidR="00E161E2">
        <w:rPr>
          <w:sz w:val="24"/>
          <w:szCs w:val="24"/>
        </w:rPr>
        <w:t xml:space="preserve"> and the status of any disability determination.  These questions</w:t>
      </w:r>
      <w:r w:rsidR="00BD5610">
        <w:rPr>
          <w:sz w:val="24"/>
          <w:szCs w:val="24"/>
        </w:rPr>
        <w:t xml:space="preserve"> </w:t>
      </w:r>
      <w:r w:rsidR="00E161E2">
        <w:rPr>
          <w:sz w:val="24"/>
          <w:szCs w:val="24"/>
        </w:rPr>
        <w:t xml:space="preserve">are designed to </w:t>
      </w:r>
      <w:r w:rsidR="00BD5610">
        <w:rPr>
          <w:sz w:val="24"/>
          <w:szCs w:val="24"/>
        </w:rPr>
        <w:t xml:space="preserve">elicit </w:t>
      </w:r>
      <w:r w:rsidR="00E161E2">
        <w:rPr>
          <w:sz w:val="24"/>
          <w:szCs w:val="24"/>
        </w:rPr>
        <w:t xml:space="preserve">only that </w:t>
      </w:r>
      <w:r w:rsidR="00BD5610">
        <w:rPr>
          <w:sz w:val="24"/>
          <w:szCs w:val="24"/>
        </w:rPr>
        <w:t>information that potentially affects the evaluation or computation of losses</w:t>
      </w:r>
      <w:r w:rsidR="00E161E2">
        <w:rPr>
          <w:sz w:val="24"/>
          <w:szCs w:val="24"/>
        </w:rPr>
        <w:t>, and therefore minimize burden to the claimant</w:t>
      </w:r>
      <w:r w:rsidR="00BD5610">
        <w:rPr>
          <w:sz w:val="24"/>
          <w:szCs w:val="24"/>
        </w:rPr>
        <w:t xml:space="preserve">.   </w:t>
      </w:r>
    </w:p>
    <w:p w:rsidR="00567953" w:rsidRDefault="00567953" w:rsidP="00503DF9">
      <w:pPr>
        <w:rPr>
          <w:sz w:val="24"/>
          <w:szCs w:val="24"/>
        </w:rPr>
      </w:pPr>
    </w:p>
    <w:p w:rsidR="00AF74E3" w:rsidRDefault="00AF74E3" w:rsidP="00567953">
      <w:pPr>
        <w:ind w:firstLine="720"/>
        <w:rPr>
          <w:sz w:val="24"/>
          <w:szCs w:val="24"/>
        </w:rPr>
      </w:pPr>
      <w:r>
        <w:rPr>
          <w:sz w:val="24"/>
          <w:szCs w:val="24"/>
        </w:rPr>
        <w:t>Only those persons with a valid identification, password, and permission created and maintained by the Office of the Special Master and the Civil Division are authorized to have access to claim file information.</w:t>
      </w:r>
    </w:p>
    <w:p w:rsidR="00AF74E3" w:rsidRDefault="00AF74E3" w:rsidP="00AF74E3">
      <w:pPr>
        <w:rPr>
          <w:sz w:val="24"/>
          <w:szCs w:val="24"/>
        </w:rPr>
      </w:pPr>
    </w:p>
    <w:p w:rsidR="00AF74E3" w:rsidRDefault="00AF74E3" w:rsidP="00AF74E3">
      <w:pPr>
        <w:rPr>
          <w:sz w:val="24"/>
          <w:szCs w:val="24"/>
          <w:u w:val="single"/>
        </w:rPr>
      </w:pPr>
      <w:r>
        <w:rPr>
          <w:sz w:val="24"/>
          <w:szCs w:val="24"/>
        </w:rPr>
        <w:t xml:space="preserve">3. </w:t>
      </w:r>
      <w:r>
        <w:rPr>
          <w:sz w:val="24"/>
          <w:szCs w:val="24"/>
          <w:u w:val="single"/>
        </w:rPr>
        <w:t>Efforts to Minimize Burden</w:t>
      </w:r>
    </w:p>
    <w:p w:rsidR="00AF74E3" w:rsidRDefault="00AF74E3" w:rsidP="00AF74E3">
      <w:pPr>
        <w:rPr>
          <w:sz w:val="24"/>
          <w:szCs w:val="24"/>
          <w:u w:val="single"/>
        </w:rPr>
      </w:pPr>
    </w:p>
    <w:p w:rsidR="00AF74E3" w:rsidRDefault="00AF74E3" w:rsidP="00AF74E3">
      <w:pPr>
        <w:rPr>
          <w:sz w:val="24"/>
          <w:szCs w:val="24"/>
        </w:rPr>
      </w:pPr>
      <w:r>
        <w:rPr>
          <w:sz w:val="24"/>
          <w:szCs w:val="24"/>
        </w:rPr>
        <w:tab/>
        <w:t xml:space="preserve">The </w:t>
      </w:r>
      <w:r w:rsidR="00C41096">
        <w:rPr>
          <w:sz w:val="24"/>
          <w:szCs w:val="24"/>
        </w:rPr>
        <w:t>VCF Claim Form</w:t>
      </w:r>
      <w:r w:rsidR="007947A5">
        <w:rPr>
          <w:sz w:val="24"/>
          <w:szCs w:val="24"/>
        </w:rPr>
        <w:t xml:space="preserve"> </w:t>
      </w:r>
      <w:r>
        <w:rPr>
          <w:sz w:val="24"/>
          <w:szCs w:val="24"/>
        </w:rPr>
        <w:t xml:space="preserve">is designed to be easily understood and answered by all applicants, and the form will be available electronically to reduce </w:t>
      </w:r>
      <w:r w:rsidR="004C3A4A">
        <w:rPr>
          <w:sz w:val="24"/>
          <w:szCs w:val="24"/>
        </w:rPr>
        <w:t>burden</w:t>
      </w:r>
      <w:r>
        <w:rPr>
          <w:sz w:val="24"/>
          <w:szCs w:val="24"/>
        </w:rPr>
        <w:t xml:space="preserve">.  </w:t>
      </w:r>
      <w:r w:rsidR="007F2EE7">
        <w:rPr>
          <w:sz w:val="24"/>
          <w:szCs w:val="24"/>
        </w:rPr>
        <w:t xml:space="preserve">It is designed to elicit only that information that is necessary and relevant to the VCF’s evaluation of the claimant’s claim and that cannot be obtained or verified by other sources.  </w:t>
      </w:r>
      <w:r>
        <w:rPr>
          <w:sz w:val="24"/>
          <w:szCs w:val="24"/>
        </w:rPr>
        <w:t>Claimants will be able to fill out and submit the form online.  Every effort is being made to reduce the burden to the claimant.</w:t>
      </w:r>
    </w:p>
    <w:p w:rsidR="00AF74E3" w:rsidRDefault="007F2EE7" w:rsidP="00AF74E3">
      <w:pPr>
        <w:rPr>
          <w:sz w:val="24"/>
          <w:szCs w:val="24"/>
        </w:rPr>
      </w:pPr>
      <w:r>
        <w:rPr>
          <w:sz w:val="24"/>
          <w:szCs w:val="24"/>
        </w:rPr>
        <w:t xml:space="preserve"> </w:t>
      </w:r>
    </w:p>
    <w:p w:rsidR="00AF74E3" w:rsidRDefault="00AF74E3" w:rsidP="00AF74E3">
      <w:pPr>
        <w:rPr>
          <w:sz w:val="24"/>
          <w:szCs w:val="24"/>
          <w:u w:val="single"/>
        </w:rPr>
      </w:pPr>
      <w:r>
        <w:rPr>
          <w:sz w:val="24"/>
          <w:szCs w:val="24"/>
        </w:rPr>
        <w:t xml:space="preserve">4. </w:t>
      </w:r>
      <w:r>
        <w:rPr>
          <w:sz w:val="24"/>
          <w:szCs w:val="24"/>
          <w:u w:val="single"/>
        </w:rPr>
        <w:t>Efforts to Identify Duplication</w:t>
      </w:r>
    </w:p>
    <w:p w:rsidR="00AF74E3" w:rsidRDefault="00AF74E3" w:rsidP="00AF74E3">
      <w:pPr>
        <w:rPr>
          <w:sz w:val="24"/>
          <w:szCs w:val="24"/>
          <w:u w:val="single"/>
        </w:rPr>
      </w:pPr>
    </w:p>
    <w:p w:rsidR="00AF74E3" w:rsidRDefault="00AF74E3" w:rsidP="00AF74E3">
      <w:pPr>
        <w:rPr>
          <w:sz w:val="24"/>
          <w:szCs w:val="24"/>
        </w:rPr>
      </w:pPr>
      <w:r>
        <w:rPr>
          <w:sz w:val="24"/>
          <w:szCs w:val="24"/>
        </w:rPr>
        <w:tab/>
      </w:r>
      <w:r w:rsidR="006B5305">
        <w:rPr>
          <w:sz w:val="24"/>
          <w:szCs w:val="24"/>
        </w:rPr>
        <w:t xml:space="preserve">There is </w:t>
      </w:r>
      <w:r w:rsidR="00B82E04">
        <w:rPr>
          <w:sz w:val="24"/>
          <w:szCs w:val="24"/>
        </w:rPr>
        <w:t xml:space="preserve">no information already available that can </w:t>
      </w:r>
      <w:r w:rsidR="00D756CD">
        <w:rPr>
          <w:sz w:val="24"/>
          <w:szCs w:val="24"/>
        </w:rPr>
        <w:t xml:space="preserve">be used for this collection.  The Eligibility and Compensation Form previously approved </w:t>
      </w:r>
      <w:r w:rsidR="00B82E04">
        <w:rPr>
          <w:sz w:val="24"/>
          <w:szCs w:val="24"/>
        </w:rPr>
        <w:t xml:space="preserve">was created at the inception of the re-opened program in 2011 and </w:t>
      </w:r>
      <w:r w:rsidR="00D756CD">
        <w:rPr>
          <w:sz w:val="24"/>
          <w:szCs w:val="24"/>
        </w:rPr>
        <w:t xml:space="preserve">includes </w:t>
      </w:r>
      <w:r w:rsidR="00485E9B">
        <w:rPr>
          <w:sz w:val="24"/>
          <w:szCs w:val="24"/>
        </w:rPr>
        <w:t xml:space="preserve">questions and information </w:t>
      </w:r>
      <w:r w:rsidR="00B82E04">
        <w:rPr>
          <w:sz w:val="24"/>
          <w:szCs w:val="24"/>
        </w:rPr>
        <w:t>that are no longer</w:t>
      </w:r>
      <w:r w:rsidR="00485E9B">
        <w:rPr>
          <w:sz w:val="24"/>
          <w:szCs w:val="24"/>
        </w:rPr>
        <w:t xml:space="preserve"> relevant to the VCF’s evaluation </w:t>
      </w:r>
      <w:r w:rsidR="00B82E04">
        <w:rPr>
          <w:sz w:val="24"/>
          <w:szCs w:val="24"/>
        </w:rPr>
        <w:t xml:space="preserve">of claims </w:t>
      </w:r>
      <w:r w:rsidR="00485E9B">
        <w:rPr>
          <w:sz w:val="24"/>
          <w:szCs w:val="24"/>
        </w:rPr>
        <w:t xml:space="preserve">in light of the reauthorized statute </w:t>
      </w:r>
      <w:r w:rsidR="00B82E04">
        <w:rPr>
          <w:sz w:val="24"/>
          <w:szCs w:val="24"/>
        </w:rPr>
        <w:t xml:space="preserve">or </w:t>
      </w:r>
      <w:r w:rsidR="00485E9B">
        <w:rPr>
          <w:sz w:val="24"/>
          <w:szCs w:val="24"/>
        </w:rPr>
        <w:t xml:space="preserve">the claims evaluation experience since those forms were approved.  </w:t>
      </w:r>
    </w:p>
    <w:p w:rsidR="004C3A4A" w:rsidRDefault="004C3A4A" w:rsidP="00AF74E3">
      <w:pPr>
        <w:rPr>
          <w:sz w:val="24"/>
          <w:szCs w:val="24"/>
        </w:rPr>
      </w:pPr>
    </w:p>
    <w:p w:rsidR="00AF74E3" w:rsidRDefault="00AF74E3" w:rsidP="00AF74E3">
      <w:pPr>
        <w:rPr>
          <w:sz w:val="24"/>
          <w:szCs w:val="24"/>
        </w:rPr>
      </w:pPr>
      <w:r>
        <w:rPr>
          <w:sz w:val="24"/>
          <w:szCs w:val="24"/>
        </w:rPr>
        <w:t xml:space="preserve">5. </w:t>
      </w:r>
      <w:r>
        <w:rPr>
          <w:sz w:val="24"/>
          <w:szCs w:val="24"/>
          <w:u w:val="single"/>
        </w:rPr>
        <w:t xml:space="preserve">Methods to Minimize Burden on Small </w:t>
      </w:r>
      <w:r w:rsidR="00C83664">
        <w:rPr>
          <w:sz w:val="24"/>
          <w:szCs w:val="24"/>
          <w:u w:val="single"/>
        </w:rPr>
        <w:t>Entities</w:t>
      </w:r>
    </w:p>
    <w:p w:rsidR="00AF74E3" w:rsidRDefault="00AF74E3" w:rsidP="00AF74E3">
      <w:pPr>
        <w:rPr>
          <w:sz w:val="24"/>
          <w:szCs w:val="24"/>
        </w:rPr>
      </w:pPr>
    </w:p>
    <w:p w:rsidR="00AF74E3" w:rsidRDefault="00AF74E3" w:rsidP="00AF74E3">
      <w:pPr>
        <w:rPr>
          <w:sz w:val="24"/>
          <w:szCs w:val="24"/>
        </w:rPr>
      </w:pPr>
      <w:r>
        <w:rPr>
          <w:sz w:val="24"/>
          <w:szCs w:val="24"/>
        </w:rPr>
        <w:tab/>
        <w:t xml:space="preserve">The </w:t>
      </w:r>
      <w:r w:rsidR="00C41096">
        <w:rPr>
          <w:sz w:val="24"/>
          <w:szCs w:val="24"/>
        </w:rPr>
        <w:t>VCF Claim Form</w:t>
      </w:r>
      <w:r w:rsidR="0037579B">
        <w:rPr>
          <w:sz w:val="24"/>
          <w:szCs w:val="24"/>
        </w:rPr>
        <w:t xml:space="preserve"> </w:t>
      </w:r>
      <w:r w:rsidR="00C83664">
        <w:rPr>
          <w:sz w:val="24"/>
          <w:szCs w:val="24"/>
        </w:rPr>
        <w:t>does not seek any information from small entities.</w:t>
      </w:r>
      <w:r>
        <w:rPr>
          <w:sz w:val="24"/>
          <w:szCs w:val="24"/>
        </w:rPr>
        <w:t xml:space="preserve">  </w:t>
      </w:r>
      <w:r w:rsidR="00C41096">
        <w:rPr>
          <w:sz w:val="24"/>
          <w:szCs w:val="24"/>
        </w:rPr>
        <w:t>The Form is intended to be completed by individuals.</w:t>
      </w:r>
    </w:p>
    <w:p w:rsidR="00AF74E3" w:rsidRDefault="00AF74E3" w:rsidP="00AF74E3">
      <w:pPr>
        <w:rPr>
          <w:sz w:val="24"/>
          <w:szCs w:val="24"/>
        </w:rPr>
      </w:pPr>
    </w:p>
    <w:p w:rsidR="00AF74E3" w:rsidRDefault="00AF74E3" w:rsidP="00AF74E3">
      <w:pPr>
        <w:rPr>
          <w:sz w:val="24"/>
          <w:szCs w:val="24"/>
          <w:u w:val="single"/>
        </w:rPr>
      </w:pPr>
      <w:r>
        <w:rPr>
          <w:sz w:val="24"/>
          <w:szCs w:val="24"/>
        </w:rPr>
        <w:t xml:space="preserve">6. </w:t>
      </w:r>
      <w:r>
        <w:rPr>
          <w:sz w:val="24"/>
          <w:szCs w:val="24"/>
          <w:u w:val="single"/>
        </w:rPr>
        <w:t>Consequences of Less Frequent Collection</w:t>
      </w:r>
    </w:p>
    <w:p w:rsidR="00AF74E3" w:rsidRDefault="00AF74E3" w:rsidP="00AF74E3">
      <w:pPr>
        <w:rPr>
          <w:sz w:val="24"/>
          <w:szCs w:val="24"/>
          <w:u w:val="single"/>
        </w:rPr>
      </w:pPr>
    </w:p>
    <w:p w:rsidR="00AF74E3" w:rsidRDefault="00AF74E3" w:rsidP="00AF74E3">
      <w:pPr>
        <w:rPr>
          <w:sz w:val="24"/>
          <w:szCs w:val="24"/>
        </w:rPr>
      </w:pPr>
      <w:r>
        <w:rPr>
          <w:sz w:val="24"/>
          <w:szCs w:val="24"/>
        </w:rPr>
        <w:tab/>
        <w:t xml:space="preserve">The </w:t>
      </w:r>
      <w:r w:rsidR="00283087">
        <w:rPr>
          <w:sz w:val="24"/>
          <w:szCs w:val="24"/>
        </w:rPr>
        <w:t>VCF Claim</w:t>
      </w:r>
      <w:r w:rsidR="002A1541">
        <w:rPr>
          <w:sz w:val="24"/>
          <w:szCs w:val="24"/>
        </w:rPr>
        <w:t xml:space="preserve"> </w:t>
      </w:r>
      <w:r w:rsidR="005E64A5">
        <w:rPr>
          <w:sz w:val="24"/>
          <w:szCs w:val="24"/>
        </w:rPr>
        <w:t>Form</w:t>
      </w:r>
      <w:r>
        <w:rPr>
          <w:sz w:val="24"/>
          <w:szCs w:val="24"/>
        </w:rPr>
        <w:t xml:space="preserve"> will be used</w:t>
      </w:r>
      <w:r w:rsidR="005E64A5">
        <w:rPr>
          <w:sz w:val="24"/>
          <w:szCs w:val="24"/>
        </w:rPr>
        <w:t xml:space="preserve"> to</w:t>
      </w:r>
      <w:r>
        <w:rPr>
          <w:sz w:val="24"/>
          <w:szCs w:val="24"/>
        </w:rPr>
        <w:t xml:space="preserve"> collect information </w:t>
      </w:r>
      <w:r w:rsidR="005E64A5">
        <w:rPr>
          <w:sz w:val="24"/>
          <w:szCs w:val="24"/>
        </w:rPr>
        <w:t xml:space="preserve">to </w:t>
      </w:r>
      <w:r w:rsidR="004C3A4A">
        <w:rPr>
          <w:sz w:val="24"/>
          <w:szCs w:val="24"/>
        </w:rPr>
        <w:t>determine eligibility</w:t>
      </w:r>
      <w:r w:rsidR="002A1541">
        <w:rPr>
          <w:sz w:val="24"/>
          <w:szCs w:val="24"/>
        </w:rPr>
        <w:t xml:space="preserve"> and compensation</w:t>
      </w:r>
      <w:r>
        <w:rPr>
          <w:sz w:val="24"/>
          <w:szCs w:val="24"/>
        </w:rPr>
        <w:t xml:space="preserve">.  </w:t>
      </w:r>
      <w:r w:rsidR="005E64A5">
        <w:rPr>
          <w:sz w:val="24"/>
          <w:szCs w:val="24"/>
        </w:rPr>
        <w:t xml:space="preserve">The form will be </w:t>
      </w:r>
      <w:r w:rsidR="00283087">
        <w:rPr>
          <w:sz w:val="24"/>
          <w:szCs w:val="24"/>
        </w:rPr>
        <w:t>completed</w:t>
      </w:r>
      <w:r w:rsidR="005E64A5">
        <w:rPr>
          <w:sz w:val="24"/>
          <w:szCs w:val="24"/>
        </w:rPr>
        <w:t xml:space="preserve"> only once</w:t>
      </w:r>
      <w:r w:rsidR="00283087">
        <w:rPr>
          <w:sz w:val="24"/>
          <w:szCs w:val="24"/>
        </w:rPr>
        <w:t xml:space="preserve"> by each claimant</w:t>
      </w:r>
      <w:r w:rsidR="005E64A5">
        <w:rPr>
          <w:sz w:val="24"/>
          <w:szCs w:val="24"/>
        </w:rPr>
        <w:t>.</w:t>
      </w:r>
      <w:r>
        <w:rPr>
          <w:sz w:val="24"/>
          <w:szCs w:val="24"/>
        </w:rPr>
        <w:t xml:space="preserve">  </w:t>
      </w:r>
    </w:p>
    <w:p w:rsidR="00AF74E3" w:rsidRDefault="00AF74E3" w:rsidP="00AF74E3">
      <w:pPr>
        <w:rPr>
          <w:sz w:val="24"/>
          <w:szCs w:val="24"/>
        </w:rPr>
      </w:pPr>
    </w:p>
    <w:p w:rsidR="00AF74E3" w:rsidRDefault="00AF74E3" w:rsidP="00AF74E3">
      <w:pPr>
        <w:rPr>
          <w:sz w:val="24"/>
          <w:szCs w:val="24"/>
          <w:u w:val="single"/>
        </w:rPr>
      </w:pPr>
      <w:r>
        <w:rPr>
          <w:sz w:val="24"/>
          <w:szCs w:val="24"/>
        </w:rPr>
        <w:t xml:space="preserve">7. </w:t>
      </w:r>
      <w:r>
        <w:rPr>
          <w:sz w:val="24"/>
          <w:szCs w:val="24"/>
          <w:u w:val="single"/>
        </w:rPr>
        <w:t>Special Circumstances Influencing Collection</w:t>
      </w:r>
    </w:p>
    <w:p w:rsidR="00AF74E3" w:rsidRDefault="00AF74E3" w:rsidP="00AF74E3">
      <w:pPr>
        <w:rPr>
          <w:sz w:val="24"/>
          <w:szCs w:val="24"/>
          <w:u w:val="single"/>
        </w:rPr>
      </w:pPr>
    </w:p>
    <w:p w:rsidR="00AF74E3" w:rsidRDefault="009D3165" w:rsidP="00AF74E3">
      <w:pPr>
        <w:rPr>
          <w:sz w:val="24"/>
          <w:szCs w:val="24"/>
        </w:rPr>
      </w:pPr>
      <w:r>
        <w:rPr>
          <w:sz w:val="24"/>
          <w:szCs w:val="24"/>
        </w:rPr>
        <w:tab/>
        <w:t xml:space="preserve">The </w:t>
      </w:r>
      <w:r w:rsidR="00C41096">
        <w:rPr>
          <w:sz w:val="24"/>
          <w:szCs w:val="24"/>
        </w:rPr>
        <w:t xml:space="preserve">VCF Claim Form </w:t>
      </w:r>
      <w:r>
        <w:rPr>
          <w:sz w:val="24"/>
          <w:szCs w:val="24"/>
        </w:rPr>
        <w:t>is</w:t>
      </w:r>
      <w:r w:rsidR="00AF74E3">
        <w:rPr>
          <w:sz w:val="24"/>
          <w:szCs w:val="24"/>
        </w:rPr>
        <w:t xml:space="preserve"> a one-time collection.</w:t>
      </w:r>
    </w:p>
    <w:p w:rsidR="00AF74E3" w:rsidRDefault="00AF74E3" w:rsidP="00AF74E3">
      <w:pPr>
        <w:rPr>
          <w:sz w:val="24"/>
          <w:szCs w:val="24"/>
        </w:rPr>
      </w:pPr>
    </w:p>
    <w:p w:rsidR="00AF74E3" w:rsidRDefault="00AF74E3" w:rsidP="00AF74E3">
      <w:pPr>
        <w:rPr>
          <w:sz w:val="24"/>
          <w:szCs w:val="24"/>
        </w:rPr>
      </w:pPr>
      <w:r>
        <w:rPr>
          <w:sz w:val="24"/>
          <w:szCs w:val="24"/>
        </w:rPr>
        <w:tab/>
        <w:t xml:space="preserve">Claimants </w:t>
      </w:r>
      <w:r w:rsidR="00D75BD0">
        <w:rPr>
          <w:sz w:val="24"/>
          <w:szCs w:val="24"/>
        </w:rPr>
        <w:t>may</w:t>
      </w:r>
      <w:r>
        <w:rPr>
          <w:sz w:val="24"/>
          <w:szCs w:val="24"/>
        </w:rPr>
        <w:t xml:space="preserve"> be required to submit supplementary information in order to accurately process their claim.</w:t>
      </w:r>
    </w:p>
    <w:p w:rsidR="00AF74E3" w:rsidRDefault="00AF74E3" w:rsidP="00AF74E3">
      <w:pPr>
        <w:rPr>
          <w:sz w:val="24"/>
          <w:szCs w:val="24"/>
        </w:rPr>
      </w:pPr>
    </w:p>
    <w:p w:rsidR="00AF74E3" w:rsidRDefault="00AF74E3" w:rsidP="00AF74E3">
      <w:pPr>
        <w:rPr>
          <w:sz w:val="24"/>
          <w:szCs w:val="24"/>
        </w:rPr>
      </w:pPr>
      <w:r>
        <w:rPr>
          <w:sz w:val="24"/>
          <w:szCs w:val="24"/>
        </w:rPr>
        <w:tab/>
        <w:t xml:space="preserve">Claimants are required </w:t>
      </w:r>
      <w:r w:rsidR="007F2EE7">
        <w:rPr>
          <w:sz w:val="24"/>
          <w:szCs w:val="24"/>
        </w:rPr>
        <w:t xml:space="preserve">to submit </w:t>
      </w:r>
      <w:r w:rsidR="00283087">
        <w:rPr>
          <w:sz w:val="24"/>
          <w:szCs w:val="24"/>
        </w:rPr>
        <w:t>only a small number of supporting documents as originals; all other supporting documents can be uploaded to the online claim</w:t>
      </w:r>
      <w:r w:rsidR="007F2EE7">
        <w:rPr>
          <w:sz w:val="24"/>
          <w:szCs w:val="24"/>
        </w:rPr>
        <w:t xml:space="preserve"> or submitted as copies</w:t>
      </w:r>
      <w:r w:rsidR="00283087">
        <w:rPr>
          <w:sz w:val="24"/>
          <w:szCs w:val="24"/>
        </w:rPr>
        <w:t>.</w:t>
      </w:r>
    </w:p>
    <w:p w:rsidR="004C3A4A" w:rsidRDefault="004C3A4A" w:rsidP="00AF74E3">
      <w:pPr>
        <w:rPr>
          <w:sz w:val="24"/>
          <w:szCs w:val="24"/>
        </w:rPr>
      </w:pPr>
    </w:p>
    <w:p w:rsidR="00AF74E3" w:rsidRDefault="004C3A4A" w:rsidP="004C3A4A">
      <w:pPr>
        <w:ind w:firstLine="720"/>
        <w:rPr>
          <w:sz w:val="24"/>
          <w:szCs w:val="24"/>
        </w:rPr>
      </w:pPr>
      <w:r w:rsidRPr="004C3A4A">
        <w:rPr>
          <w:sz w:val="24"/>
          <w:szCs w:val="24"/>
        </w:rPr>
        <w:t>Claimants may be required to retain records for more than three years in order to accurately calculate their award amount and collateral offsets.</w:t>
      </w:r>
      <w:r>
        <w:rPr>
          <w:sz w:val="24"/>
          <w:szCs w:val="24"/>
        </w:rPr>
        <w:t xml:space="preserve"> </w:t>
      </w:r>
    </w:p>
    <w:p w:rsidR="004C3A4A" w:rsidRDefault="004C3A4A" w:rsidP="004C3A4A">
      <w:pPr>
        <w:ind w:firstLine="720"/>
        <w:rPr>
          <w:sz w:val="24"/>
          <w:szCs w:val="24"/>
        </w:rPr>
      </w:pPr>
    </w:p>
    <w:p w:rsidR="00AF74E3" w:rsidRDefault="00AF74E3" w:rsidP="00AF74E3">
      <w:pPr>
        <w:rPr>
          <w:sz w:val="24"/>
          <w:szCs w:val="24"/>
        </w:rPr>
      </w:pPr>
      <w:r>
        <w:rPr>
          <w:sz w:val="24"/>
          <w:szCs w:val="24"/>
        </w:rPr>
        <w:tab/>
        <w:t>There is no information collection in connection with a statistical survey.</w:t>
      </w:r>
    </w:p>
    <w:p w:rsidR="00AF74E3" w:rsidRDefault="00AF74E3" w:rsidP="00AF74E3">
      <w:pPr>
        <w:rPr>
          <w:sz w:val="24"/>
          <w:szCs w:val="24"/>
        </w:rPr>
      </w:pPr>
    </w:p>
    <w:p w:rsidR="00AF74E3" w:rsidRDefault="009D3165" w:rsidP="00AF74E3">
      <w:pPr>
        <w:rPr>
          <w:sz w:val="24"/>
          <w:szCs w:val="24"/>
        </w:rPr>
      </w:pPr>
      <w:r>
        <w:rPr>
          <w:sz w:val="24"/>
          <w:szCs w:val="24"/>
        </w:rPr>
        <w:tab/>
        <w:t xml:space="preserve">The </w:t>
      </w:r>
      <w:r w:rsidR="00C41096">
        <w:rPr>
          <w:sz w:val="24"/>
          <w:szCs w:val="24"/>
        </w:rPr>
        <w:t>VCF Claim Form</w:t>
      </w:r>
      <w:r w:rsidR="00AF74E3">
        <w:rPr>
          <w:sz w:val="24"/>
          <w:szCs w:val="24"/>
        </w:rPr>
        <w:t xml:space="preserve"> do</w:t>
      </w:r>
      <w:r>
        <w:rPr>
          <w:sz w:val="24"/>
          <w:szCs w:val="24"/>
        </w:rPr>
        <w:t>es</w:t>
      </w:r>
      <w:r w:rsidR="00AF74E3">
        <w:rPr>
          <w:sz w:val="24"/>
          <w:szCs w:val="24"/>
        </w:rPr>
        <w:t xml:space="preserve"> not require the use of any statistical data collection.</w:t>
      </w:r>
    </w:p>
    <w:p w:rsidR="009D3165" w:rsidRDefault="00AF74E3" w:rsidP="00AF74E3">
      <w:pPr>
        <w:rPr>
          <w:sz w:val="24"/>
          <w:szCs w:val="24"/>
        </w:rPr>
      </w:pPr>
      <w:r>
        <w:rPr>
          <w:sz w:val="24"/>
          <w:szCs w:val="24"/>
        </w:rPr>
        <w:tab/>
      </w:r>
    </w:p>
    <w:p w:rsidR="00AF74E3" w:rsidRDefault="00AF74E3" w:rsidP="009D3165">
      <w:pPr>
        <w:ind w:firstLine="720"/>
        <w:rPr>
          <w:sz w:val="24"/>
          <w:szCs w:val="24"/>
        </w:rPr>
      </w:pPr>
      <w:r>
        <w:rPr>
          <w:sz w:val="24"/>
          <w:szCs w:val="24"/>
        </w:rPr>
        <w:t xml:space="preserve">The </w:t>
      </w:r>
      <w:r w:rsidR="00C41096">
        <w:rPr>
          <w:sz w:val="24"/>
          <w:szCs w:val="24"/>
        </w:rPr>
        <w:t xml:space="preserve">VCF Claim </w:t>
      </w:r>
      <w:r w:rsidR="005E64A5">
        <w:rPr>
          <w:sz w:val="24"/>
          <w:szCs w:val="24"/>
        </w:rPr>
        <w:t>Form</w:t>
      </w:r>
      <w:r>
        <w:rPr>
          <w:sz w:val="24"/>
          <w:szCs w:val="24"/>
        </w:rPr>
        <w:t xml:space="preserve"> does not include a pledge of confidentiality.  However, all information on the form is collected in accordance with the Privacy Act.  Any release of information will conform to the stipulations of the Privacy Act Authorization for Release of Information that claimants will sign as a part of the form.</w:t>
      </w:r>
    </w:p>
    <w:p w:rsidR="00AF74E3" w:rsidRDefault="00AF74E3" w:rsidP="00AF74E3">
      <w:pPr>
        <w:rPr>
          <w:sz w:val="24"/>
          <w:szCs w:val="24"/>
        </w:rPr>
      </w:pPr>
    </w:p>
    <w:p w:rsidR="00AF74E3" w:rsidRDefault="00AF74E3" w:rsidP="00AF74E3">
      <w:pPr>
        <w:rPr>
          <w:b/>
          <w:bCs/>
          <w:sz w:val="24"/>
          <w:szCs w:val="24"/>
        </w:rPr>
      </w:pPr>
      <w:r>
        <w:rPr>
          <w:b/>
          <w:bCs/>
          <w:sz w:val="24"/>
          <w:szCs w:val="24"/>
        </w:rPr>
        <w:tab/>
      </w:r>
      <w:r>
        <w:rPr>
          <w:sz w:val="24"/>
          <w:szCs w:val="24"/>
        </w:rPr>
        <w:t xml:space="preserve">The </w:t>
      </w:r>
      <w:r w:rsidR="00C41096">
        <w:rPr>
          <w:sz w:val="24"/>
          <w:szCs w:val="24"/>
        </w:rPr>
        <w:t>VCF Claim</w:t>
      </w:r>
      <w:r w:rsidR="002A1541">
        <w:rPr>
          <w:sz w:val="24"/>
          <w:szCs w:val="24"/>
        </w:rPr>
        <w:t xml:space="preserve"> </w:t>
      </w:r>
      <w:r w:rsidR="005E64A5">
        <w:rPr>
          <w:sz w:val="24"/>
          <w:szCs w:val="24"/>
        </w:rPr>
        <w:t xml:space="preserve">Form </w:t>
      </w:r>
      <w:r>
        <w:rPr>
          <w:sz w:val="24"/>
          <w:szCs w:val="24"/>
        </w:rPr>
        <w:t xml:space="preserve">does not require the claimants to submit proprietary trade secrets.  Other confidential information </w:t>
      </w:r>
      <w:r w:rsidR="005E64A5">
        <w:rPr>
          <w:sz w:val="24"/>
          <w:szCs w:val="24"/>
        </w:rPr>
        <w:t>may be</w:t>
      </w:r>
      <w:r>
        <w:rPr>
          <w:sz w:val="24"/>
          <w:szCs w:val="24"/>
        </w:rPr>
        <w:t xml:space="preserve"> necessary in order to establish</w:t>
      </w:r>
      <w:r w:rsidR="005E64A5">
        <w:rPr>
          <w:sz w:val="24"/>
          <w:szCs w:val="24"/>
        </w:rPr>
        <w:t xml:space="preserve"> eligibility and</w:t>
      </w:r>
      <w:r>
        <w:rPr>
          <w:sz w:val="24"/>
          <w:szCs w:val="24"/>
        </w:rPr>
        <w:t xml:space="preserve"> the amount of compensation.  Only those persons with a valid identification, password, and permissions created and maintained by the Office of the Special Master and the Civil Division are authorized to access confidential information.  </w:t>
      </w:r>
    </w:p>
    <w:p w:rsidR="00AF74E3" w:rsidRDefault="00AF74E3" w:rsidP="00AF74E3">
      <w:pPr>
        <w:rPr>
          <w:sz w:val="24"/>
          <w:szCs w:val="24"/>
        </w:rPr>
      </w:pPr>
    </w:p>
    <w:p w:rsidR="00AF74E3" w:rsidRDefault="00AF74E3" w:rsidP="00AF74E3">
      <w:pPr>
        <w:rPr>
          <w:sz w:val="24"/>
          <w:szCs w:val="24"/>
          <w:u w:val="single"/>
        </w:rPr>
      </w:pPr>
      <w:r>
        <w:rPr>
          <w:sz w:val="24"/>
          <w:szCs w:val="24"/>
        </w:rPr>
        <w:t xml:space="preserve">8. </w:t>
      </w:r>
      <w:r>
        <w:rPr>
          <w:sz w:val="24"/>
          <w:szCs w:val="24"/>
          <w:u w:val="single"/>
        </w:rPr>
        <w:t>Reasons for Inconsistencies with 5 CFR 1320.</w:t>
      </w:r>
      <w:r w:rsidR="003C7F51">
        <w:rPr>
          <w:sz w:val="24"/>
          <w:szCs w:val="24"/>
          <w:u w:val="single"/>
        </w:rPr>
        <w:t>8(d)</w:t>
      </w:r>
    </w:p>
    <w:p w:rsidR="00AF74E3" w:rsidRDefault="00AF74E3" w:rsidP="00AF74E3">
      <w:pPr>
        <w:rPr>
          <w:sz w:val="24"/>
          <w:szCs w:val="24"/>
          <w:u w:val="single"/>
        </w:rPr>
      </w:pPr>
    </w:p>
    <w:p w:rsidR="00AF74E3" w:rsidRDefault="00AF74E3" w:rsidP="00AF74E3">
      <w:pPr>
        <w:rPr>
          <w:sz w:val="24"/>
          <w:szCs w:val="24"/>
        </w:rPr>
      </w:pPr>
      <w:r>
        <w:rPr>
          <w:sz w:val="24"/>
          <w:szCs w:val="24"/>
        </w:rPr>
        <w:tab/>
        <w:t>There are no inconsistencies with this regulation.  Public notices will be published in the Federal Register in accordance with the Paperwork Reduction Act requirement.</w:t>
      </w:r>
    </w:p>
    <w:p w:rsidR="00AF74E3" w:rsidRDefault="00AF74E3" w:rsidP="00AF74E3">
      <w:pPr>
        <w:rPr>
          <w:sz w:val="24"/>
          <w:szCs w:val="24"/>
        </w:rPr>
      </w:pPr>
      <w:r>
        <w:rPr>
          <w:sz w:val="24"/>
          <w:szCs w:val="24"/>
        </w:rPr>
        <w:tab/>
      </w:r>
    </w:p>
    <w:p w:rsidR="00AF74E3" w:rsidRDefault="00D705D9" w:rsidP="00445590">
      <w:pPr>
        <w:ind w:firstLine="720"/>
        <w:rPr>
          <w:sz w:val="24"/>
          <w:szCs w:val="24"/>
        </w:rPr>
      </w:pPr>
      <w:r>
        <w:rPr>
          <w:sz w:val="24"/>
          <w:szCs w:val="24"/>
        </w:rPr>
        <w:t xml:space="preserve">On May 19, 2015, in anticipation of the expiration of the </w:t>
      </w:r>
      <w:r w:rsidR="007F2EE7">
        <w:rPr>
          <w:sz w:val="24"/>
          <w:szCs w:val="24"/>
        </w:rPr>
        <w:t>prior</w:t>
      </w:r>
      <w:r>
        <w:rPr>
          <w:sz w:val="24"/>
          <w:szCs w:val="24"/>
        </w:rPr>
        <w:t xml:space="preserve"> collection, </w:t>
      </w:r>
      <w:r w:rsidR="00A15DDA">
        <w:rPr>
          <w:sz w:val="24"/>
          <w:szCs w:val="24"/>
        </w:rPr>
        <w:t>60-day notice was published in the Federal Register (Vol. 80, No. 296, Page 28707)</w:t>
      </w:r>
      <w:r>
        <w:rPr>
          <w:sz w:val="24"/>
          <w:szCs w:val="24"/>
        </w:rPr>
        <w:t xml:space="preserve">.  No public comments were received.  </w:t>
      </w:r>
      <w:r w:rsidR="00575B56">
        <w:rPr>
          <w:sz w:val="24"/>
          <w:szCs w:val="24"/>
        </w:rPr>
        <w:t xml:space="preserve">Since that time, the VCF has also </w:t>
      </w:r>
      <w:r w:rsidR="009D5F6B">
        <w:rPr>
          <w:sz w:val="24"/>
          <w:szCs w:val="24"/>
        </w:rPr>
        <w:t xml:space="preserve">consulted </w:t>
      </w:r>
      <w:r w:rsidR="007F2EE7">
        <w:rPr>
          <w:sz w:val="24"/>
          <w:szCs w:val="24"/>
        </w:rPr>
        <w:t xml:space="preserve">with </w:t>
      </w:r>
      <w:r w:rsidR="00B27FD8">
        <w:rPr>
          <w:sz w:val="24"/>
          <w:szCs w:val="24"/>
        </w:rPr>
        <w:t xml:space="preserve">and received feedback from </w:t>
      </w:r>
      <w:r w:rsidR="00575B56">
        <w:rPr>
          <w:sz w:val="24"/>
          <w:szCs w:val="24"/>
        </w:rPr>
        <w:t>potential claimants</w:t>
      </w:r>
      <w:r w:rsidR="009D5F6B">
        <w:rPr>
          <w:sz w:val="24"/>
          <w:szCs w:val="24"/>
        </w:rPr>
        <w:t>, t</w:t>
      </w:r>
      <w:r w:rsidR="00575B56">
        <w:rPr>
          <w:sz w:val="24"/>
          <w:szCs w:val="24"/>
        </w:rPr>
        <w:t xml:space="preserve">heir legal representatives </w:t>
      </w:r>
      <w:r w:rsidR="009D5F6B">
        <w:rPr>
          <w:sz w:val="24"/>
          <w:szCs w:val="24"/>
        </w:rPr>
        <w:t>and members of the public regarding</w:t>
      </w:r>
      <w:r w:rsidR="00575B56">
        <w:rPr>
          <w:sz w:val="24"/>
          <w:szCs w:val="24"/>
        </w:rPr>
        <w:t xml:space="preserve"> the VCF Claim Form </w:t>
      </w:r>
      <w:r w:rsidR="009D5F6B">
        <w:rPr>
          <w:sz w:val="24"/>
          <w:szCs w:val="24"/>
        </w:rPr>
        <w:t xml:space="preserve">in an effort </w:t>
      </w:r>
      <w:r w:rsidR="00575B56">
        <w:rPr>
          <w:sz w:val="24"/>
          <w:szCs w:val="24"/>
        </w:rPr>
        <w:t>to ensure that the collection is narrowly tailored to elicit only that information that is</w:t>
      </w:r>
      <w:r w:rsidR="009D5F6B">
        <w:rPr>
          <w:sz w:val="24"/>
          <w:szCs w:val="24"/>
        </w:rPr>
        <w:t xml:space="preserve"> necessary and</w:t>
      </w:r>
      <w:r w:rsidR="00575B56">
        <w:rPr>
          <w:sz w:val="24"/>
          <w:szCs w:val="24"/>
        </w:rPr>
        <w:t xml:space="preserve"> relevant to the</w:t>
      </w:r>
      <w:r w:rsidR="009D5F6B">
        <w:rPr>
          <w:sz w:val="24"/>
          <w:szCs w:val="24"/>
        </w:rPr>
        <w:t xml:space="preserve"> VCF’s </w:t>
      </w:r>
      <w:r w:rsidR="00575B56">
        <w:rPr>
          <w:sz w:val="24"/>
          <w:szCs w:val="24"/>
        </w:rPr>
        <w:t xml:space="preserve">evaluation of the claimant’s claim and </w:t>
      </w:r>
      <w:r w:rsidR="007F2EE7">
        <w:rPr>
          <w:sz w:val="24"/>
          <w:szCs w:val="24"/>
        </w:rPr>
        <w:t xml:space="preserve">does not create an unnecessary burden to the claimant. </w:t>
      </w:r>
    </w:p>
    <w:p w:rsidR="00AF74E3" w:rsidRDefault="00AF74E3" w:rsidP="00AF74E3">
      <w:pPr>
        <w:rPr>
          <w:sz w:val="24"/>
          <w:szCs w:val="24"/>
        </w:rPr>
      </w:pPr>
      <w:bookmarkStart w:id="1" w:name="d_2"/>
      <w:bookmarkEnd w:id="1"/>
    </w:p>
    <w:p w:rsidR="00AF74E3" w:rsidRDefault="00AF74E3" w:rsidP="00AF74E3">
      <w:pPr>
        <w:rPr>
          <w:sz w:val="24"/>
          <w:szCs w:val="24"/>
          <w:u w:val="single"/>
        </w:rPr>
      </w:pPr>
      <w:r>
        <w:rPr>
          <w:sz w:val="24"/>
          <w:szCs w:val="24"/>
        </w:rPr>
        <w:t xml:space="preserve">9. </w:t>
      </w:r>
      <w:r>
        <w:rPr>
          <w:sz w:val="24"/>
          <w:szCs w:val="24"/>
          <w:u w:val="single"/>
        </w:rPr>
        <w:t>Payment or Gift to Claimants</w:t>
      </w:r>
    </w:p>
    <w:p w:rsidR="00AF74E3" w:rsidRDefault="00AF74E3" w:rsidP="00AF74E3">
      <w:pPr>
        <w:rPr>
          <w:sz w:val="24"/>
          <w:szCs w:val="24"/>
          <w:u w:val="single"/>
        </w:rPr>
      </w:pPr>
    </w:p>
    <w:p w:rsidR="00AF74E3" w:rsidRDefault="00AF74E3" w:rsidP="00AF74E3">
      <w:pPr>
        <w:rPr>
          <w:sz w:val="24"/>
          <w:szCs w:val="24"/>
        </w:rPr>
      </w:pPr>
      <w:r>
        <w:rPr>
          <w:sz w:val="24"/>
          <w:szCs w:val="24"/>
        </w:rPr>
        <w:tab/>
      </w:r>
      <w:r w:rsidR="000520D1">
        <w:rPr>
          <w:sz w:val="24"/>
          <w:szCs w:val="24"/>
        </w:rPr>
        <w:t>N</w:t>
      </w:r>
      <w:r>
        <w:rPr>
          <w:sz w:val="24"/>
          <w:szCs w:val="24"/>
        </w:rPr>
        <w:t xml:space="preserve">o payment or gift will be provided to claimants for filling out the form itself. </w:t>
      </w:r>
    </w:p>
    <w:p w:rsidR="00AF74E3" w:rsidRDefault="00AF74E3" w:rsidP="00AF74E3">
      <w:pPr>
        <w:rPr>
          <w:sz w:val="24"/>
          <w:szCs w:val="24"/>
        </w:rPr>
      </w:pPr>
    </w:p>
    <w:p w:rsidR="00AF74E3" w:rsidRDefault="00AF74E3" w:rsidP="00AF74E3">
      <w:pPr>
        <w:rPr>
          <w:sz w:val="24"/>
          <w:szCs w:val="24"/>
          <w:u w:val="single"/>
        </w:rPr>
      </w:pPr>
      <w:r>
        <w:rPr>
          <w:sz w:val="24"/>
          <w:szCs w:val="24"/>
        </w:rPr>
        <w:t xml:space="preserve">10.  </w:t>
      </w:r>
      <w:r>
        <w:rPr>
          <w:sz w:val="24"/>
          <w:szCs w:val="24"/>
          <w:u w:val="single"/>
        </w:rPr>
        <w:t>Assurance of Confidentiality</w:t>
      </w:r>
    </w:p>
    <w:p w:rsidR="00AF74E3" w:rsidRDefault="00AF74E3" w:rsidP="00AF74E3">
      <w:pPr>
        <w:rPr>
          <w:sz w:val="24"/>
          <w:szCs w:val="24"/>
        </w:rPr>
      </w:pPr>
    </w:p>
    <w:p w:rsidR="00AF74E3" w:rsidRDefault="00AF74E3" w:rsidP="00AF74E3">
      <w:pPr>
        <w:rPr>
          <w:sz w:val="24"/>
          <w:szCs w:val="24"/>
          <w:u w:val="single"/>
        </w:rPr>
      </w:pPr>
      <w:r>
        <w:rPr>
          <w:sz w:val="24"/>
          <w:szCs w:val="24"/>
        </w:rPr>
        <w:tab/>
        <w:t xml:space="preserve">All information on the </w:t>
      </w:r>
      <w:r w:rsidR="00C41096">
        <w:rPr>
          <w:sz w:val="24"/>
          <w:szCs w:val="24"/>
        </w:rPr>
        <w:t>VCF Claim Form</w:t>
      </w:r>
      <w:r>
        <w:rPr>
          <w:sz w:val="24"/>
          <w:szCs w:val="24"/>
        </w:rPr>
        <w:t xml:space="preserve"> is collected in accordance with the Privacy Act.  Any release of information will conform to the stipulations of the Privacy Act Authorization for Release of Information that claimants will sign as a part of the </w:t>
      </w:r>
      <w:r w:rsidR="00C41096">
        <w:rPr>
          <w:sz w:val="24"/>
          <w:szCs w:val="24"/>
        </w:rPr>
        <w:t>f</w:t>
      </w:r>
      <w:r w:rsidR="0037579B">
        <w:rPr>
          <w:sz w:val="24"/>
          <w:szCs w:val="24"/>
        </w:rPr>
        <w:t>orm</w:t>
      </w:r>
      <w:r>
        <w:rPr>
          <w:sz w:val="24"/>
          <w:szCs w:val="24"/>
        </w:rPr>
        <w:t xml:space="preserve">. Only those who are required to review and process the form will have access to the form.  Once the information has been entered into the electronic database, only those persons with a valid identification, password, and permissions created and maintained by the Office of the Special Master and the Civil Division are authorized to access personal information. The physical forms will be locked in a safe location with limited access.  </w:t>
      </w:r>
      <w:r w:rsidR="00384911">
        <w:rPr>
          <w:sz w:val="24"/>
          <w:szCs w:val="24"/>
        </w:rPr>
        <w:t>Confidentiality is assured.</w:t>
      </w:r>
    </w:p>
    <w:p w:rsidR="00AF74E3" w:rsidRDefault="00AF74E3" w:rsidP="00AF74E3">
      <w:pPr>
        <w:rPr>
          <w:sz w:val="24"/>
          <w:szCs w:val="24"/>
          <w:u w:val="single"/>
        </w:rPr>
      </w:pPr>
      <w:r>
        <w:rPr>
          <w:sz w:val="24"/>
          <w:szCs w:val="24"/>
        </w:rPr>
        <w:tab/>
      </w:r>
    </w:p>
    <w:p w:rsidR="00AF74E3" w:rsidRDefault="00AF74E3" w:rsidP="00AF74E3">
      <w:pPr>
        <w:rPr>
          <w:sz w:val="24"/>
          <w:szCs w:val="24"/>
          <w:u w:val="single"/>
        </w:rPr>
      </w:pPr>
      <w:r>
        <w:rPr>
          <w:sz w:val="24"/>
          <w:szCs w:val="24"/>
        </w:rPr>
        <w:t xml:space="preserve">11.  </w:t>
      </w:r>
      <w:r>
        <w:rPr>
          <w:sz w:val="24"/>
          <w:szCs w:val="24"/>
          <w:u w:val="single"/>
        </w:rPr>
        <w:t>Justification for Sensitive Questions</w:t>
      </w:r>
    </w:p>
    <w:p w:rsidR="00AF74E3" w:rsidRDefault="00AF74E3" w:rsidP="00AF74E3">
      <w:pPr>
        <w:rPr>
          <w:sz w:val="24"/>
          <w:szCs w:val="24"/>
          <w:u w:val="single"/>
        </w:rPr>
      </w:pPr>
    </w:p>
    <w:p w:rsidR="00AF74E3" w:rsidRDefault="00AF74E3" w:rsidP="00AF74E3">
      <w:pPr>
        <w:rPr>
          <w:sz w:val="24"/>
          <w:szCs w:val="24"/>
          <w:u w:val="single"/>
        </w:rPr>
      </w:pPr>
      <w:r>
        <w:rPr>
          <w:sz w:val="24"/>
          <w:szCs w:val="24"/>
        </w:rPr>
        <w:tab/>
        <w:t xml:space="preserve">All information on the </w:t>
      </w:r>
      <w:r w:rsidR="00C41096">
        <w:rPr>
          <w:sz w:val="24"/>
          <w:szCs w:val="24"/>
        </w:rPr>
        <w:t>VCF Claim</w:t>
      </w:r>
      <w:r w:rsidR="002A1541">
        <w:rPr>
          <w:sz w:val="24"/>
          <w:szCs w:val="24"/>
        </w:rPr>
        <w:t xml:space="preserve"> </w:t>
      </w:r>
      <w:r w:rsidR="000520D1">
        <w:rPr>
          <w:sz w:val="24"/>
          <w:szCs w:val="24"/>
        </w:rPr>
        <w:t xml:space="preserve">Form </w:t>
      </w:r>
      <w:r>
        <w:rPr>
          <w:sz w:val="24"/>
          <w:szCs w:val="24"/>
        </w:rPr>
        <w:t xml:space="preserve">is necessary to determine </w:t>
      </w:r>
      <w:r w:rsidR="00C83664">
        <w:rPr>
          <w:sz w:val="24"/>
          <w:szCs w:val="24"/>
        </w:rPr>
        <w:t>whether a particular claimant is eligible to receive compensation from the Victim Compensation Fund</w:t>
      </w:r>
      <w:r w:rsidR="002A1541">
        <w:rPr>
          <w:sz w:val="24"/>
          <w:szCs w:val="24"/>
        </w:rPr>
        <w:t xml:space="preserve"> and the amount of compensation he or she will be awarded</w:t>
      </w:r>
      <w:r w:rsidR="00C83664">
        <w:rPr>
          <w:sz w:val="24"/>
          <w:szCs w:val="24"/>
        </w:rPr>
        <w:t>.</w:t>
      </w:r>
      <w:r>
        <w:rPr>
          <w:sz w:val="24"/>
          <w:szCs w:val="24"/>
        </w:rPr>
        <w:t xml:space="preserve">  </w:t>
      </w:r>
      <w:r w:rsidR="003523F6">
        <w:rPr>
          <w:sz w:val="24"/>
          <w:szCs w:val="24"/>
        </w:rPr>
        <w:t>In order to minimize the burden on claimants, the VCF collect</w:t>
      </w:r>
      <w:r w:rsidR="006F0E5E">
        <w:rPr>
          <w:sz w:val="24"/>
          <w:szCs w:val="24"/>
        </w:rPr>
        <w:t>s</w:t>
      </w:r>
      <w:r w:rsidR="003523F6">
        <w:rPr>
          <w:sz w:val="24"/>
          <w:szCs w:val="24"/>
        </w:rPr>
        <w:t xml:space="preserve"> as much information as possible, with claimants’ permission, from other sources.  Many claimants have participated in other 9/11-related litigation, received treatment through a World Trade Center Health Program C</w:t>
      </w:r>
      <w:r w:rsidR="006F0E5E">
        <w:rPr>
          <w:sz w:val="24"/>
          <w:szCs w:val="24"/>
        </w:rPr>
        <w:t>linical C</w:t>
      </w:r>
      <w:r w:rsidR="003523F6">
        <w:rPr>
          <w:sz w:val="24"/>
          <w:szCs w:val="24"/>
        </w:rPr>
        <w:t xml:space="preserve">enter of Excellence, or worked for an employer who had numerous employees harmed as a result of 9/11 and </w:t>
      </w:r>
      <w:r w:rsidR="006F685B">
        <w:rPr>
          <w:sz w:val="24"/>
          <w:szCs w:val="24"/>
        </w:rPr>
        <w:t>may have information as to whether a particular employee was “present” at a 9/11 crash site</w:t>
      </w:r>
      <w:r w:rsidR="003523F6">
        <w:rPr>
          <w:sz w:val="24"/>
          <w:szCs w:val="24"/>
        </w:rPr>
        <w:t xml:space="preserve">.  The VCF </w:t>
      </w:r>
      <w:r w:rsidR="006F0E5E">
        <w:rPr>
          <w:sz w:val="24"/>
          <w:szCs w:val="24"/>
        </w:rPr>
        <w:t xml:space="preserve">has therefore </w:t>
      </w:r>
      <w:r w:rsidR="00CF4E02">
        <w:rPr>
          <w:sz w:val="24"/>
          <w:szCs w:val="24"/>
        </w:rPr>
        <w:t>implemented</w:t>
      </w:r>
      <w:r w:rsidR="006F0E5E">
        <w:rPr>
          <w:sz w:val="24"/>
          <w:szCs w:val="24"/>
        </w:rPr>
        <w:t xml:space="preserve"> </w:t>
      </w:r>
      <w:r w:rsidR="00CF4E02">
        <w:rPr>
          <w:sz w:val="24"/>
          <w:szCs w:val="24"/>
        </w:rPr>
        <w:t>data exchange transfer processes</w:t>
      </w:r>
      <w:r w:rsidR="006F0E5E">
        <w:rPr>
          <w:sz w:val="24"/>
          <w:szCs w:val="24"/>
        </w:rPr>
        <w:t xml:space="preserve"> in order </w:t>
      </w:r>
      <w:r w:rsidR="003523F6">
        <w:rPr>
          <w:sz w:val="24"/>
          <w:szCs w:val="24"/>
        </w:rPr>
        <w:t xml:space="preserve">to </w:t>
      </w:r>
      <w:r w:rsidR="006F0E5E">
        <w:rPr>
          <w:sz w:val="24"/>
          <w:szCs w:val="24"/>
        </w:rPr>
        <w:t>obtain</w:t>
      </w:r>
      <w:r w:rsidR="003523F6">
        <w:rPr>
          <w:sz w:val="24"/>
          <w:szCs w:val="24"/>
        </w:rPr>
        <w:t xml:space="preserve"> information </w:t>
      </w:r>
      <w:r w:rsidR="006F0E5E">
        <w:rPr>
          <w:sz w:val="24"/>
          <w:szCs w:val="24"/>
        </w:rPr>
        <w:t xml:space="preserve">directly from </w:t>
      </w:r>
      <w:r w:rsidR="007F2EE7">
        <w:rPr>
          <w:sz w:val="24"/>
          <w:szCs w:val="24"/>
        </w:rPr>
        <w:t xml:space="preserve">entities that maintain information that may be relevant to a claim, </w:t>
      </w:r>
      <w:r w:rsidR="006F0E5E">
        <w:rPr>
          <w:sz w:val="24"/>
          <w:szCs w:val="24"/>
        </w:rPr>
        <w:t xml:space="preserve">with the claimant’s permission.  </w:t>
      </w:r>
      <w:r w:rsidR="003523F6">
        <w:rPr>
          <w:sz w:val="24"/>
          <w:szCs w:val="24"/>
        </w:rPr>
        <w:t xml:space="preserve">In order to facilitate those transfers, </w:t>
      </w:r>
      <w:r w:rsidR="00CF4E02">
        <w:rPr>
          <w:sz w:val="24"/>
          <w:szCs w:val="24"/>
        </w:rPr>
        <w:t xml:space="preserve">the VCF </w:t>
      </w:r>
      <w:r w:rsidR="00C81C94">
        <w:rPr>
          <w:sz w:val="24"/>
          <w:szCs w:val="24"/>
        </w:rPr>
        <w:t xml:space="preserve">typically </w:t>
      </w:r>
      <w:r w:rsidR="00CF4E02">
        <w:rPr>
          <w:sz w:val="24"/>
          <w:szCs w:val="24"/>
        </w:rPr>
        <w:t>uses a</w:t>
      </w:r>
      <w:r w:rsidR="007F2EE7">
        <w:rPr>
          <w:sz w:val="24"/>
          <w:szCs w:val="24"/>
        </w:rPr>
        <w:t xml:space="preserve"> S</w:t>
      </w:r>
      <w:r w:rsidR="003523F6">
        <w:rPr>
          <w:sz w:val="24"/>
          <w:szCs w:val="24"/>
        </w:rPr>
        <w:t>oci</w:t>
      </w:r>
      <w:r w:rsidR="007F2EE7">
        <w:rPr>
          <w:sz w:val="24"/>
          <w:szCs w:val="24"/>
        </w:rPr>
        <w:t>al Security N</w:t>
      </w:r>
      <w:r w:rsidR="003523F6">
        <w:rPr>
          <w:sz w:val="24"/>
          <w:szCs w:val="24"/>
        </w:rPr>
        <w:t xml:space="preserve">umber </w:t>
      </w:r>
      <w:r w:rsidR="00CF4E02">
        <w:rPr>
          <w:sz w:val="24"/>
          <w:szCs w:val="24"/>
        </w:rPr>
        <w:t xml:space="preserve">as </w:t>
      </w:r>
      <w:r w:rsidR="007F2EE7">
        <w:rPr>
          <w:sz w:val="24"/>
          <w:szCs w:val="24"/>
        </w:rPr>
        <w:t xml:space="preserve">that is </w:t>
      </w:r>
      <w:r w:rsidR="00CF4E02">
        <w:rPr>
          <w:sz w:val="24"/>
          <w:szCs w:val="24"/>
        </w:rPr>
        <w:t>a</w:t>
      </w:r>
      <w:r w:rsidR="003523F6">
        <w:rPr>
          <w:sz w:val="24"/>
          <w:szCs w:val="24"/>
        </w:rPr>
        <w:t xml:space="preserve"> unique identifier commonly used across the different entities.  Accordingly, the VC</w:t>
      </w:r>
      <w:r w:rsidR="007F2EE7">
        <w:rPr>
          <w:sz w:val="24"/>
          <w:szCs w:val="24"/>
        </w:rPr>
        <w:t>F believes that collecting the Social Security N</w:t>
      </w:r>
      <w:r w:rsidR="003523F6">
        <w:rPr>
          <w:sz w:val="24"/>
          <w:szCs w:val="24"/>
        </w:rPr>
        <w:t xml:space="preserve">umber </w:t>
      </w:r>
      <w:r w:rsidR="00C81C94">
        <w:rPr>
          <w:sz w:val="24"/>
          <w:szCs w:val="24"/>
        </w:rPr>
        <w:t>eases</w:t>
      </w:r>
      <w:r w:rsidR="003523F6">
        <w:rPr>
          <w:sz w:val="24"/>
          <w:szCs w:val="24"/>
        </w:rPr>
        <w:t xml:space="preserve"> the burdens imposed on claimants in the claims process.  </w:t>
      </w:r>
      <w:r w:rsidR="000520D1">
        <w:rPr>
          <w:sz w:val="24"/>
          <w:szCs w:val="24"/>
        </w:rPr>
        <w:t>Prior to the release of any information, c</w:t>
      </w:r>
      <w:r>
        <w:rPr>
          <w:sz w:val="24"/>
          <w:szCs w:val="24"/>
        </w:rPr>
        <w:t xml:space="preserve">laimants </w:t>
      </w:r>
      <w:r w:rsidR="006F685B">
        <w:rPr>
          <w:sz w:val="24"/>
          <w:szCs w:val="24"/>
        </w:rPr>
        <w:t>are asked to</w:t>
      </w:r>
      <w:r>
        <w:rPr>
          <w:sz w:val="24"/>
          <w:szCs w:val="24"/>
        </w:rPr>
        <w:t xml:space="preserve"> sign an authorization </w:t>
      </w:r>
      <w:r w:rsidR="00E916FD">
        <w:rPr>
          <w:sz w:val="24"/>
          <w:szCs w:val="24"/>
        </w:rPr>
        <w:t xml:space="preserve">which explains the specific uses of the information collection </w:t>
      </w:r>
      <w:r>
        <w:rPr>
          <w:sz w:val="24"/>
          <w:szCs w:val="24"/>
        </w:rPr>
        <w:t>for the release of information.</w:t>
      </w:r>
      <w:r w:rsidR="00C83664">
        <w:rPr>
          <w:sz w:val="24"/>
          <w:szCs w:val="24"/>
        </w:rPr>
        <w:t xml:space="preserve">  </w:t>
      </w:r>
    </w:p>
    <w:p w:rsidR="00AF74E3" w:rsidRDefault="00AF74E3" w:rsidP="00AF74E3">
      <w:pPr>
        <w:rPr>
          <w:sz w:val="24"/>
          <w:szCs w:val="24"/>
          <w:u w:val="single"/>
        </w:rPr>
      </w:pPr>
    </w:p>
    <w:p w:rsidR="00AF74E3" w:rsidRDefault="00AF74E3" w:rsidP="00AF74E3">
      <w:pPr>
        <w:rPr>
          <w:sz w:val="24"/>
          <w:szCs w:val="24"/>
          <w:u w:val="single"/>
        </w:rPr>
      </w:pPr>
      <w:r>
        <w:rPr>
          <w:sz w:val="24"/>
          <w:szCs w:val="24"/>
        </w:rPr>
        <w:t xml:space="preserve">12.  </w:t>
      </w:r>
      <w:r>
        <w:rPr>
          <w:sz w:val="24"/>
          <w:szCs w:val="24"/>
          <w:u w:val="single"/>
        </w:rPr>
        <w:t>Estimate of Hour Burden</w:t>
      </w:r>
    </w:p>
    <w:p w:rsidR="00AF74E3" w:rsidRDefault="00AF74E3" w:rsidP="00AF74E3">
      <w:pPr>
        <w:rPr>
          <w:sz w:val="24"/>
          <w:szCs w:val="24"/>
          <w:u w:val="single"/>
        </w:rPr>
      </w:pPr>
    </w:p>
    <w:p w:rsidR="00C34ACD" w:rsidRPr="00575B56" w:rsidRDefault="00F71945" w:rsidP="006F0E5E">
      <w:pPr>
        <w:keepLines/>
        <w:tabs>
          <w:tab w:val="left" w:pos="-1440"/>
        </w:tabs>
        <w:rPr>
          <w:sz w:val="24"/>
          <w:szCs w:val="24"/>
        </w:rPr>
      </w:pPr>
      <w:r>
        <w:rPr>
          <w:sz w:val="24"/>
          <w:szCs w:val="24"/>
        </w:rPr>
        <w:t>An estimated 33</w:t>
      </w:r>
      <w:r w:rsidR="00445590" w:rsidRPr="00575B56">
        <w:rPr>
          <w:sz w:val="24"/>
          <w:szCs w:val="24"/>
        </w:rPr>
        <w:t xml:space="preserve">,000 claimants </w:t>
      </w:r>
      <w:r w:rsidR="00AF74E3" w:rsidRPr="00575B56">
        <w:rPr>
          <w:sz w:val="24"/>
          <w:szCs w:val="24"/>
        </w:rPr>
        <w:t xml:space="preserve">will complete this one-time </w:t>
      </w:r>
      <w:r>
        <w:rPr>
          <w:sz w:val="24"/>
          <w:szCs w:val="24"/>
        </w:rPr>
        <w:t>claim form</w:t>
      </w:r>
      <w:r w:rsidR="00AF74E3" w:rsidRPr="00575B56">
        <w:rPr>
          <w:sz w:val="24"/>
          <w:szCs w:val="24"/>
        </w:rPr>
        <w:t xml:space="preserve"> </w:t>
      </w:r>
      <w:r w:rsidR="006F0E5E" w:rsidRPr="00575B56">
        <w:rPr>
          <w:sz w:val="24"/>
          <w:szCs w:val="24"/>
        </w:rPr>
        <w:t xml:space="preserve">over the lifetime of the Fund </w:t>
      </w:r>
      <w:r w:rsidR="00AF74E3" w:rsidRPr="00575B56">
        <w:rPr>
          <w:sz w:val="24"/>
          <w:szCs w:val="24"/>
        </w:rPr>
        <w:t xml:space="preserve">at an hour burden of </w:t>
      </w:r>
      <w:r>
        <w:rPr>
          <w:sz w:val="24"/>
          <w:szCs w:val="24"/>
        </w:rPr>
        <w:t>1.5</w:t>
      </w:r>
      <w:r w:rsidR="00AF74E3" w:rsidRPr="00575B56">
        <w:rPr>
          <w:sz w:val="24"/>
          <w:szCs w:val="24"/>
        </w:rPr>
        <w:t xml:space="preserve"> hours per respondent</w:t>
      </w:r>
      <w:r w:rsidR="006F0E5E" w:rsidRPr="00575B56">
        <w:rPr>
          <w:sz w:val="24"/>
          <w:szCs w:val="24"/>
        </w:rPr>
        <w:t xml:space="preserve">.  Of those, the VCF has </w:t>
      </w:r>
      <w:r w:rsidR="00575B56" w:rsidRPr="00575B56">
        <w:rPr>
          <w:sz w:val="24"/>
          <w:szCs w:val="24"/>
        </w:rPr>
        <w:t>already received forms from 22,83</w:t>
      </w:r>
      <w:r>
        <w:rPr>
          <w:sz w:val="24"/>
          <w:szCs w:val="24"/>
        </w:rPr>
        <w:t>6</w:t>
      </w:r>
      <w:r w:rsidR="006F0E5E" w:rsidRPr="00575B56">
        <w:rPr>
          <w:sz w:val="24"/>
          <w:szCs w:val="24"/>
        </w:rPr>
        <w:t xml:space="preserve"> respondents who submitted claims using the former version of the claim form.  The estimated total number of responde</w:t>
      </w:r>
      <w:r w:rsidR="00575B56" w:rsidRPr="00575B56">
        <w:rPr>
          <w:sz w:val="24"/>
          <w:szCs w:val="24"/>
        </w:rPr>
        <w:t xml:space="preserve">nts for this form is therefore </w:t>
      </w:r>
      <w:r>
        <w:rPr>
          <w:sz w:val="24"/>
          <w:szCs w:val="24"/>
        </w:rPr>
        <w:t>10,164</w:t>
      </w:r>
      <w:r w:rsidR="006F0E5E" w:rsidRPr="00575B56">
        <w:rPr>
          <w:sz w:val="24"/>
          <w:szCs w:val="24"/>
        </w:rPr>
        <w:t xml:space="preserve"> over the next five (5) years, through December 18, 2020:</w:t>
      </w:r>
    </w:p>
    <w:p w:rsidR="00AF74E3" w:rsidRPr="00575B56" w:rsidRDefault="00AF74E3" w:rsidP="00AF74E3">
      <w:pPr>
        <w:rPr>
          <w:sz w:val="24"/>
          <w:szCs w:val="24"/>
        </w:rPr>
      </w:pPr>
    </w:p>
    <w:p w:rsidR="00445590" w:rsidRDefault="00F71945" w:rsidP="00F71945">
      <w:pPr>
        <w:ind w:left="720"/>
        <w:rPr>
          <w:sz w:val="24"/>
          <w:szCs w:val="24"/>
        </w:rPr>
      </w:pPr>
      <w:r>
        <w:rPr>
          <w:sz w:val="24"/>
          <w:szCs w:val="24"/>
        </w:rPr>
        <w:t>10,164</w:t>
      </w:r>
      <w:r w:rsidR="006F0E5E" w:rsidRPr="00575B56">
        <w:rPr>
          <w:sz w:val="24"/>
          <w:szCs w:val="24"/>
        </w:rPr>
        <w:t xml:space="preserve"> </w:t>
      </w:r>
      <w:r w:rsidR="00E916FD" w:rsidRPr="00575B56">
        <w:rPr>
          <w:sz w:val="24"/>
          <w:szCs w:val="24"/>
        </w:rPr>
        <w:t xml:space="preserve">claimants x </w:t>
      </w:r>
      <w:r w:rsidR="00575B56">
        <w:rPr>
          <w:sz w:val="24"/>
          <w:szCs w:val="24"/>
        </w:rPr>
        <w:t>1.5</w:t>
      </w:r>
      <w:r w:rsidR="006F0E5E" w:rsidRPr="00575B56">
        <w:rPr>
          <w:sz w:val="24"/>
          <w:szCs w:val="24"/>
        </w:rPr>
        <w:t xml:space="preserve"> hours per respondent = </w:t>
      </w:r>
      <w:r>
        <w:rPr>
          <w:sz w:val="24"/>
          <w:szCs w:val="24"/>
        </w:rPr>
        <w:t xml:space="preserve">15,246 total </w:t>
      </w:r>
      <w:r w:rsidR="00AF74E3" w:rsidRPr="00575B56">
        <w:rPr>
          <w:sz w:val="24"/>
          <w:szCs w:val="24"/>
        </w:rPr>
        <w:t>burden hours</w:t>
      </w:r>
      <w:r>
        <w:rPr>
          <w:sz w:val="24"/>
          <w:szCs w:val="24"/>
        </w:rPr>
        <w:t xml:space="preserve"> or 3,049 annual burden hours</w:t>
      </w:r>
    </w:p>
    <w:p w:rsidR="00AF74E3" w:rsidRDefault="00AF74E3" w:rsidP="00AF74E3">
      <w:pPr>
        <w:rPr>
          <w:sz w:val="24"/>
          <w:szCs w:val="24"/>
        </w:rPr>
      </w:pPr>
    </w:p>
    <w:p w:rsidR="00AF74E3" w:rsidRDefault="00AF74E3" w:rsidP="00AF74E3">
      <w:pPr>
        <w:rPr>
          <w:sz w:val="24"/>
          <w:szCs w:val="24"/>
          <w:u w:val="single"/>
        </w:rPr>
      </w:pPr>
      <w:r>
        <w:rPr>
          <w:sz w:val="24"/>
          <w:szCs w:val="24"/>
        </w:rPr>
        <w:t xml:space="preserve">13.  </w:t>
      </w:r>
      <w:r>
        <w:rPr>
          <w:sz w:val="24"/>
          <w:szCs w:val="24"/>
          <w:u w:val="single"/>
        </w:rPr>
        <w:t>Estimate of Cost Burden</w:t>
      </w:r>
    </w:p>
    <w:p w:rsidR="00AF74E3" w:rsidRDefault="00AF74E3" w:rsidP="00AF74E3">
      <w:pPr>
        <w:rPr>
          <w:sz w:val="24"/>
          <w:szCs w:val="24"/>
          <w:u w:val="single"/>
        </w:rPr>
      </w:pPr>
    </w:p>
    <w:p w:rsidR="00C34ACD" w:rsidRDefault="00632EE8">
      <w:pPr>
        <w:ind w:firstLine="720"/>
        <w:rPr>
          <w:sz w:val="24"/>
          <w:szCs w:val="24"/>
        </w:rPr>
      </w:pPr>
      <w:r>
        <w:rPr>
          <w:sz w:val="24"/>
          <w:szCs w:val="24"/>
        </w:rPr>
        <w:t>Given the brief time needed to complete this form, there will be no annualized cost to respondents.</w:t>
      </w:r>
    </w:p>
    <w:p w:rsidR="00632EE8" w:rsidRDefault="00632EE8" w:rsidP="00AF74E3">
      <w:pPr>
        <w:rPr>
          <w:sz w:val="24"/>
          <w:szCs w:val="24"/>
        </w:rPr>
      </w:pPr>
    </w:p>
    <w:p w:rsidR="00C34ACD" w:rsidRDefault="00B211EF">
      <w:pPr>
        <w:ind w:firstLine="720"/>
        <w:rPr>
          <w:sz w:val="24"/>
          <w:szCs w:val="24"/>
          <w:u w:val="single"/>
        </w:rPr>
      </w:pPr>
      <w:r>
        <w:rPr>
          <w:sz w:val="24"/>
          <w:szCs w:val="24"/>
        </w:rPr>
        <w:t>There are no costs associated with operation and maintenance and purchases of services for the claimants.</w:t>
      </w:r>
    </w:p>
    <w:p w:rsidR="00AF74E3" w:rsidRDefault="00AF74E3" w:rsidP="00AF74E3">
      <w:pPr>
        <w:rPr>
          <w:sz w:val="24"/>
          <w:szCs w:val="24"/>
          <w:u w:val="single"/>
        </w:rPr>
      </w:pPr>
    </w:p>
    <w:p w:rsidR="00AF74E3" w:rsidRDefault="00AF74E3" w:rsidP="00AF74E3">
      <w:pPr>
        <w:rPr>
          <w:sz w:val="24"/>
          <w:szCs w:val="24"/>
          <w:u w:val="single"/>
        </w:rPr>
      </w:pPr>
    </w:p>
    <w:p w:rsidR="00AF74E3" w:rsidRDefault="00AF74E3" w:rsidP="00AF74E3">
      <w:pPr>
        <w:rPr>
          <w:sz w:val="24"/>
          <w:szCs w:val="24"/>
          <w:u w:val="single"/>
        </w:rPr>
      </w:pPr>
      <w:r>
        <w:rPr>
          <w:sz w:val="24"/>
          <w:szCs w:val="24"/>
        </w:rPr>
        <w:t xml:space="preserve">14.  </w:t>
      </w:r>
      <w:r>
        <w:rPr>
          <w:sz w:val="24"/>
          <w:szCs w:val="24"/>
          <w:u w:val="single"/>
        </w:rPr>
        <w:t>Estimated Annualized Cost to Federal Government</w:t>
      </w:r>
    </w:p>
    <w:p w:rsidR="00AF74E3" w:rsidRDefault="00AF74E3" w:rsidP="00AF74E3">
      <w:pPr>
        <w:rPr>
          <w:b/>
          <w:bCs/>
          <w:sz w:val="24"/>
          <w:szCs w:val="24"/>
        </w:rPr>
      </w:pPr>
    </w:p>
    <w:p w:rsidR="00F00036" w:rsidRDefault="00AF74E3" w:rsidP="00AF74E3">
      <w:pPr>
        <w:rPr>
          <w:sz w:val="24"/>
          <w:szCs w:val="24"/>
          <w:u w:val="single"/>
        </w:rPr>
      </w:pPr>
      <w:r>
        <w:rPr>
          <w:sz w:val="24"/>
          <w:szCs w:val="24"/>
        </w:rPr>
        <w:tab/>
      </w:r>
      <w:r w:rsidR="00F00036">
        <w:rPr>
          <w:sz w:val="24"/>
          <w:szCs w:val="24"/>
        </w:rPr>
        <w:t xml:space="preserve">Funding for administrative costs comes directly out of the Fund.  Therefore, </w:t>
      </w:r>
      <w:r w:rsidR="007F2EE7">
        <w:rPr>
          <w:sz w:val="24"/>
          <w:szCs w:val="24"/>
        </w:rPr>
        <w:t xml:space="preserve">the </w:t>
      </w:r>
      <w:r w:rsidR="00F00036">
        <w:rPr>
          <w:sz w:val="24"/>
          <w:szCs w:val="24"/>
        </w:rPr>
        <w:t xml:space="preserve">cost to the Federal government is minimal.  </w:t>
      </w:r>
    </w:p>
    <w:p w:rsidR="00AF74E3" w:rsidRDefault="00AF74E3" w:rsidP="00AF74E3">
      <w:pPr>
        <w:rPr>
          <w:sz w:val="24"/>
          <w:szCs w:val="24"/>
          <w:u w:val="single"/>
        </w:rPr>
      </w:pPr>
    </w:p>
    <w:p w:rsidR="00AF74E3" w:rsidRDefault="00AF74E3" w:rsidP="00AF74E3">
      <w:pPr>
        <w:rPr>
          <w:sz w:val="24"/>
          <w:szCs w:val="24"/>
          <w:u w:val="single"/>
        </w:rPr>
      </w:pPr>
      <w:r>
        <w:rPr>
          <w:sz w:val="24"/>
          <w:szCs w:val="24"/>
        </w:rPr>
        <w:t xml:space="preserve">15.  </w:t>
      </w:r>
      <w:r>
        <w:rPr>
          <w:sz w:val="24"/>
          <w:szCs w:val="24"/>
          <w:u w:val="single"/>
        </w:rPr>
        <w:t>Reasons for Program Changes</w:t>
      </w:r>
    </w:p>
    <w:p w:rsidR="00AF74E3" w:rsidRDefault="00AF74E3" w:rsidP="00AF74E3">
      <w:pPr>
        <w:rPr>
          <w:sz w:val="24"/>
          <w:szCs w:val="24"/>
          <w:u w:val="single"/>
        </w:rPr>
      </w:pPr>
    </w:p>
    <w:p w:rsidR="00AF74E3" w:rsidRDefault="00AF74E3" w:rsidP="00AF74E3">
      <w:pPr>
        <w:rPr>
          <w:sz w:val="24"/>
          <w:szCs w:val="24"/>
        </w:rPr>
      </w:pPr>
      <w:r>
        <w:rPr>
          <w:sz w:val="24"/>
          <w:szCs w:val="24"/>
        </w:rPr>
        <w:tab/>
      </w:r>
      <w:r w:rsidR="00283087">
        <w:rPr>
          <w:sz w:val="24"/>
          <w:szCs w:val="24"/>
        </w:rPr>
        <w:t xml:space="preserve">The collection is a result of the directive set forth in Public Law 114-113, and is </w:t>
      </w:r>
      <w:r w:rsidR="005A018E">
        <w:rPr>
          <w:sz w:val="24"/>
          <w:szCs w:val="24"/>
        </w:rPr>
        <w:t xml:space="preserve">an effort to minimize the burden to claimants and streamline the submission process.  </w:t>
      </w:r>
    </w:p>
    <w:p w:rsidR="00AF74E3" w:rsidRDefault="00AF74E3" w:rsidP="00AF74E3">
      <w:pPr>
        <w:rPr>
          <w:sz w:val="24"/>
          <w:szCs w:val="24"/>
        </w:rPr>
      </w:pPr>
    </w:p>
    <w:p w:rsidR="00AF74E3" w:rsidRDefault="00AF74E3" w:rsidP="00AF74E3">
      <w:pPr>
        <w:rPr>
          <w:sz w:val="24"/>
          <w:szCs w:val="24"/>
          <w:u w:val="single"/>
        </w:rPr>
      </w:pPr>
      <w:r>
        <w:rPr>
          <w:sz w:val="24"/>
          <w:szCs w:val="24"/>
        </w:rPr>
        <w:t xml:space="preserve">16.  </w:t>
      </w:r>
      <w:r>
        <w:rPr>
          <w:sz w:val="24"/>
          <w:szCs w:val="24"/>
          <w:u w:val="single"/>
        </w:rPr>
        <w:t>Plans for publication</w:t>
      </w:r>
    </w:p>
    <w:p w:rsidR="00AF74E3" w:rsidRDefault="00AF74E3" w:rsidP="00AF74E3">
      <w:pPr>
        <w:rPr>
          <w:sz w:val="24"/>
          <w:szCs w:val="24"/>
        </w:rPr>
      </w:pPr>
    </w:p>
    <w:p w:rsidR="00AF74E3" w:rsidRDefault="00AF74E3" w:rsidP="00AF74E3">
      <w:pPr>
        <w:rPr>
          <w:sz w:val="24"/>
          <w:szCs w:val="24"/>
        </w:rPr>
      </w:pPr>
      <w:r>
        <w:rPr>
          <w:sz w:val="24"/>
          <w:szCs w:val="24"/>
        </w:rPr>
        <w:tab/>
      </w:r>
      <w:r w:rsidRPr="00283087">
        <w:rPr>
          <w:sz w:val="24"/>
          <w:szCs w:val="24"/>
        </w:rPr>
        <w:t xml:space="preserve">Names of </w:t>
      </w:r>
      <w:r w:rsidR="008C2BD2" w:rsidRPr="00283087">
        <w:rPr>
          <w:sz w:val="24"/>
          <w:szCs w:val="24"/>
        </w:rPr>
        <w:t>decedents</w:t>
      </w:r>
      <w:r w:rsidRPr="00283087">
        <w:rPr>
          <w:sz w:val="24"/>
          <w:szCs w:val="24"/>
        </w:rPr>
        <w:t xml:space="preserve"> will be published on the </w:t>
      </w:r>
      <w:r w:rsidR="00632EE8" w:rsidRPr="00283087">
        <w:rPr>
          <w:sz w:val="24"/>
          <w:szCs w:val="24"/>
        </w:rPr>
        <w:t>Victim Compensation Fund</w:t>
      </w:r>
      <w:r w:rsidR="00C41096" w:rsidRPr="00283087">
        <w:rPr>
          <w:sz w:val="24"/>
          <w:szCs w:val="24"/>
        </w:rPr>
        <w:t>’</w:t>
      </w:r>
      <w:r w:rsidRPr="00283087">
        <w:rPr>
          <w:sz w:val="24"/>
          <w:szCs w:val="24"/>
        </w:rPr>
        <w:t>s website</w:t>
      </w:r>
      <w:r w:rsidR="006F0E5E" w:rsidRPr="00283087">
        <w:rPr>
          <w:sz w:val="24"/>
          <w:szCs w:val="24"/>
        </w:rPr>
        <w:t xml:space="preserve"> for a period of 90 days after filing</w:t>
      </w:r>
      <w:r w:rsidRPr="00283087">
        <w:rPr>
          <w:sz w:val="24"/>
          <w:szCs w:val="24"/>
        </w:rPr>
        <w:t>.</w:t>
      </w:r>
      <w:r>
        <w:rPr>
          <w:sz w:val="24"/>
          <w:szCs w:val="24"/>
        </w:rPr>
        <w:t xml:space="preserve">  </w:t>
      </w:r>
    </w:p>
    <w:p w:rsidR="00AF74E3" w:rsidRDefault="00AF74E3" w:rsidP="00AF74E3">
      <w:pPr>
        <w:rPr>
          <w:sz w:val="24"/>
          <w:szCs w:val="24"/>
          <w:u w:val="single"/>
        </w:rPr>
      </w:pPr>
    </w:p>
    <w:p w:rsidR="00AF74E3" w:rsidRDefault="00AF74E3" w:rsidP="00AF74E3">
      <w:pPr>
        <w:rPr>
          <w:sz w:val="24"/>
          <w:szCs w:val="24"/>
          <w:u w:val="single"/>
        </w:rPr>
      </w:pPr>
      <w:r>
        <w:rPr>
          <w:sz w:val="24"/>
          <w:szCs w:val="24"/>
        </w:rPr>
        <w:t xml:space="preserve">17.  </w:t>
      </w:r>
      <w:r>
        <w:rPr>
          <w:sz w:val="24"/>
          <w:szCs w:val="24"/>
          <w:u w:val="single"/>
        </w:rPr>
        <w:t>Expiration date approval</w:t>
      </w:r>
    </w:p>
    <w:p w:rsidR="00AF74E3" w:rsidRDefault="00AF74E3" w:rsidP="00AF74E3">
      <w:pPr>
        <w:rPr>
          <w:sz w:val="24"/>
          <w:szCs w:val="24"/>
        </w:rPr>
      </w:pPr>
    </w:p>
    <w:p w:rsidR="00AF74E3" w:rsidRDefault="00AF74E3" w:rsidP="00AF74E3">
      <w:pPr>
        <w:rPr>
          <w:sz w:val="24"/>
          <w:szCs w:val="24"/>
        </w:rPr>
      </w:pPr>
      <w:r>
        <w:rPr>
          <w:sz w:val="24"/>
          <w:szCs w:val="24"/>
        </w:rPr>
        <w:tab/>
        <w:t>We are seeking approval to not display the expiration date for OMB approval of the information collection.  An expiration date on the form will result in unnecessary confusion for the claimant.</w:t>
      </w:r>
    </w:p>
    <w:p w:rsidR="00AF74E3" w:rsidRDefault="00AF74E3" w:rsidP="00AF74E3">
      <w:pPr>
        <w:rPr>
          <w:sz w:val="24"/>
          <w:szCs w:val="24"/>
        </w:rPr>
      </w:pPr>
      <w:r>
        <w:rPr>
          <w:sz w:val="24"/>
          <w:szCs w:val="24"/>
        </w:rPr>
        <w:tab/>
      </w:r>
      <w:r>
        <w:rPr>
          <w:sz w:val="24"/>
          <w:szCs w:val="24"/>
        </w:rPr>
        <w:tab/>
      </w:r>
    </w:p>
    <w:p w:rsidR="00AF74E3" w:rsidRDefault="00AF74E3" w:rsidP="00AF74E3">
      <w:pPr>
        <w:rPr>
          <w:sz w:val="24"/>
          <w:szCs w:val="24"/>
          <w:u w:val="single"/>
        </w:rPr>
      </w:pPr>
      <w:r>
        <w:rPr>
          <w:sz w:val="24"/>
          <w:szCs w:val="24"/>
        </w:rPr>
        <w:t xml:space="preserve">18.  </w:t>
      </w:r>
      <w:r>
        <w:rPr>
          <w:sz w:val="24"/>
          <w:szCs w:val="24"/>
          <w:u w:val="single"/>
        </w:rPr>
        <w:t>Exceptions to Certification Statement</w:t>
      </w:r>
    </w:p>
    <w:p w:rsidR="00AF74E3" w:rsidRDefault="00AF74E3" w:rsidP="00AF74E3">
      <w:pPr>
        <w:rPr>
          <w:sz w:val="24"/>
          <w:szCs w:val="24"/>
          <w:u w:val="single"/>
        </w:rPr>
      </w:pPr>
    </w:p>
    <w:p w:rsidR="00AF74E3" w:rsidRDefault="00AF74E3" w:rsidP="00AF74E3">
      <w:pPr>
        <w:rPr>
          <w:sz w:val="24"/>
          <w:szCs w:val="24"/>
        </w:rPr>
      </w:pPr>
      <w:r>
        <w:rPr>
          <w:sz w:val="24"/>
          <w:szCs w:val="24"/>
        </w:rPr>
        <w:tab/>
        <w:t>There are no exceptions to Item 19 of OMB form 83-I.</w:t>
      </w:r>
    </w:p>
    <w:p w:rsidR="00AF74E3" w:rsidRDefault="00AF74E3" w:rsidP="00AF74E3">
      <w:pPr>
        <w:rPr>
          <w:sz w:val="24"/>
          <w:szCs w:val="24"/>
        </w:rPr>
      </w:pPr>
    </w:p>
    <w:p w:rsidR="00AF74E3" w:rsidRDefault="00AF74E3" w:rsidP="00AF74E3">
      <w:pPr>
        <w:rPr>
          <w:sz w:val="24"/>
          <w:szCs w:val="24"/>
          <w:u w:val="single"/>
        </w:rPr>
      </w:pPr>
      <w:r>
        <w:rPr>
          <w:b/>
          <w:bCs/>
          <w:sz w:val="24"/>
          <w:szCs w:val="24"/>
        </w:rPr>
        <w:t xml:space="preserve">Part B.  </w:t>
      </w:r>
      <w:r>
        <w:rPr>
          <w:sz w:val="24"/>
          <w:szCs w:val="24"/>
          <w:u w:val="single"/>
        </w:rPr>
        <w:t>Statistical Methods</w:t>
      </w:r>
    </w:p>
    <w:p w:rsidR="00AF74E3" w:rsidRDefault="00AF74E3" w:rsidP="00AF74E3">
      <w:pPr>
        <w:rPr>
          <w:sz w:val="24"/>
          <w:szCs w:val="24"/>
          <w:u w:val="single"/>
        </w:rPr>
      </w:pPr>
    </w:p>
    <w:p w:rsidR="00B97181" w:rsidRPr="000C1C98" w:rsidRDefault="00AF74E3" w:rsidP="000C1C98">
      <w:pPr>
        <w:ind w:left="720"/>
        <w:rPr>
          <w:sz w:val="24"/>
          <w:szCs w:val="24"/>
        </w:rPr>
      </w:pPr>
      <w:r>
        <w:rPr>
          <w:sz w:val="24"/>
          <w:szCs w:val="24"/>
        </w:rPr>
        <w:t>We will not be employing statistical methods in this information collection.</w:t>
      </w:r>
    </w:p>
    <w:sectPr w:rsidR="00B97181" w:rsidRPr="000C1C98" w:rsidSect="00AF74E3">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74E3"/>
    <w:rsid w:val="000462B4"/>
    <w:rsid w:val="000520D1"/>
    <w:rsid w:val="00074551"/>
    <w:rsid w:val="00080A8B"/>
    <w:rsid w:val="00096A02"/>
    <w:rsid w:val="000B29B5"/>
    <w:rsid w:val="000B5439"/>
    <w:rsid w:val="000C1C98"/>
    <w:rsid w:val="000F7D35"/>
    <w:rsid w:val="0010366B"/>
    <w:rsid w:val="001535AF"/>
    <w:rsid w:val="00162A50"/>
    <w:rsid w:val="00191A75"/>
    <w:rsid w:val="001B05E6"/>
    <w:rsid w:val="001D17AC"/>
    <w:rsid w:val="001F57DB"/>
    <w:rsid w:val="00225836"/>
    <w:rsid w:val="00270233"/>
    <w:rsid w:val="002714CC"/>
    <w:rsid w:val="00283087"/>
    <w:rsid w:val="002833E3"/>
    <w:rsid w:val="002A1541"/>
    <w:rsid w:val="002E5C00"/>
    <w:rsid w:val="002F1ABA"/>
    <w:rsid w:val="00324728"/>
    <w:rsid w:val="003523F6"/>
    <w:rsid w:val="0035335D"/>
    <w:rsid w:val="00362EC7"/>
    <w:rsid w:val="0037579B"/>
    <w:rsid w:val="00384911"/>
    <w:rsid w:val="00386BF1"/>
    <w:rsid w:val="003C7F51"/>
    <w:rsid w:val="00445590"/>
    <w:rsid w:val="00456E9D"/>
    <w:rsid w:val="00485E9B"/>
    <w:rsid w:val="004C3A4A"/>
    <w:rsid w:val="004D2A9C"/>
    <w:rsid w:val="004D5D02"/>
    <w:rsid w:val="004F5470"/>
    <w:rsid w:val="00503DF9"/>
    <w:rsid w:val="00506335"/>
    <w:rsid w:val="00545DC5"/>
    <w:rsid w:val="0056067B"/>
    <w:rsid w:val="00567953"/>
    <w:rsid w:val="00575B56"/>
    <w:rsid w:val="005A018E"/>
    <w:rsid w:val="005E64A5"/>
    <w:rsid w:val="00632EE8"/>
    <w:rsid w:val="0063791C"/>
    <w:rsid w:val="006605B9"/>
    <w:rsid w:val="00680C38"/>
    <w:rsid w:val="00681BE1"/>
    <w:rsid w:val="0068338F"/>
    <w:rsid w:val="006A141A"/>
    <w:rsid w:val="006B1849"/>
    <w:rsid w:val="006B5305"/>
    <w:rsid w:val="006F0E5E"/>
    <w:rsid w:val="006F685B"/>
    <w:rsid w:val="00711A2F"/>
    <w:rsid w:val="007333D5"/>
    <w:rsid w:val="00753A84"/>
    <w:rsid w:val="007612ED"/>
    <w:rsid w:val="00762453"/>
    <w:rsid w:val="007650B1"/>
    <w:rsid w:val="007947A5"/>
    <w:rsid w:val="007D63FD"/>
    <w:rsid w:val="007F2EE7"/>
    <w:rsid w:val="00827214"/>
    <w:rsid w:val="008306FD"/>
    <w:rsid w:val="008428DB"/>
    <w:rsid w:val="00880F8E"/>
    <w:rsid w:val="008907FF"/>
    <w:rsid w:val="008A74F1"/>
    <w:rsid w:val="008B3F11"/>
    <w:rsid w:val="008C2BD2"/>
    <w:rsid w:val="008E3ECA"/>
    <w:rsid w:val="008E6A7A"/>
    <w:rsid w:val="008F0BD7"/>
    <w:rsid w:val="008F3BAC"/>
    <w:rsid w:val="008F5714"/>
    <w:rsid w:val="00914D49"/>
    <w:rsid w:val="009245B8"/>
    <w:rsid w:val="0092545E"/>
    <w:rsid w:val="0092690A"/>
    <w:rsid w:val="00944F0D"/>
    <w:rsid w:val="009451C5"/>
    <w:rsid w:val="00984DB7"/>
    <w:rsid w:val="00984E13"/>
    <w:rsid w:val="00995284"/>
    <w:rsid w:val="009A7C9C"/>
    <w:rsid w:val="009B73FE"/>
    <w:rsid w:val="009D0009"/>
    <w:rsid w:val="009D3165"/>
    <w:rsid w:val="009D5F6B"/>
    <w:rsid w:val="00A0513B"/>
    <w:rsid w:val="00A1413C"/>
    <w:rsid w:val="00A15DDA"/>
    <w:rsid w:val="00A32D35"/>
    <w:rsid w:val="00A632F9"/>
    <w:rsid w:val="00A97143"/>
    <w:rsid w:val="00AD1E71"/>
    <w:rsid w:val="00AD39A0"/>
    <w:rsid w:val="00AD5E44"/>
    <w:rsid w:val="00AF4C9F"/>
    <w:rsid w:val="00AF74E3"/>
    <w:rsid w:val="00B211EF"/>
    <w:rsid w:val="00B260F7"/>
    <w:rsid w:val="00B27FD8"/>
    <w:rsid w:val="00B63591"/>
    <w:rsid w:val="00B82E04"/>
    <w:rsid w:val="00B86884"/>
    <w:rsid w:val="00B97181"/>
    <w:rsid w:val="00BA7B60"/>
    <w:rsid w:val="00BD5610"/>
    <w:rsid w:val="00C34ACD"/>
    <w:rsid w:val="00C41096"/>
    <w:rsid w:val="00C654EA"/>
    <w:rsid w:val="00C81896"/>
    <w:rsid w:val="00C81C94"/>
    <w:rsid w:val="00C83664"/>
    <w:rsid w:val="00C95A11"/>
    <w:rsid w:val="00C9784F"/>
    <w:rsid w:val="00CD5694"/>
    <w:rsid w:val="00CF4E02"/>
    <w:rsid w:val="00D00F91"/>
    <w:rsid w:val="00D225ED"/>
    <w:rsid w:val="00D24BD6"/>
    <w:rsid w:val="00D401DB"/>
    <w:rsid w:val="00D705D9"/>
    <w:rsid w:val="00D756CD"/>
    <w:rsid w:val="00D75BD0"/>
    <w:rsid w:val="00D80074"/>
    <w:rsid w:val="00DA1A05"/>
    <w:rsid w:val="00DB25A5"/>
    <w:rsid w:val="00DB687C"/>
    <w:rsid w:val="00DD1D75"/>
    <w:rsid w:val="00E161E2"/>
    <w:rsid w:val="00E209BC"/>
    <w:rsid w:val="00E434F2"/>
    <w:rsid w:val="00E46A9A"/>
    <w:rsid w:val="00E47238"/>
    <w:rsid w:val="00E916FD"/>
    <w:rsid w:val="00ED4D8C"/>
    <w:rsid w:val="00F00036"/>
    <w:rsid w:val="00F36B1D"/>
    <w:rsid w:val="00F5522C"/>
    <w:rsid w:val="00F71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74E3"/>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4C3A4A"/>
    <w:rPr>
      <w:sz w:val="16"/>
      <w:szCs w:val="16"/>
    </w:rPr>
  </w:style>
  <w:style w:type="paragraph" w:styleId="CommentText">
    <w:name w:val="annotation text"/>
    <w:basedOn w:val="Normal"/>
    <w:link w:val="CommentTextChar"/>
    <w:rsid w:val="004C3A4A"/>
  </w:style>
  <w:style w:type="character" w:customStyle="1" w:styleId="CommentTextChar">
    <w:name w:val="Comment Text Char"/>
    <w:basedOn w:val="DefaultParagraphFont"/>
    <w:link w:val="CommentText"/>
    <w:rsid w:val="004C3A4A"/>
  </w:style>
  <w:style w:type="paragraph" w:styleId="CommentSubject">
    <w:name w:val="annotation subject"/>
    <w:basedOn w:val="CommentText"/>
    <w:next w:val="CommentText"/>
    <w:link w:val="CommentSubjectChar"/>
    <w:rsid w:val="004C3A4A"/>
    <w:rPr>
      <w:b/>
      <w:bCs/>
    </w:rPr>
  </w:style>
  <w:style w:type="character" w:customStyle="1" w:styleId="CommentSubjectChar">
    <w:name w:val="Comment Subject Char"/>
    <w:link w:val="CommentSubject"/>
    <w:rsid w:val="004C3A4A"/>
    <w:rPr>
      <w:b/>
      <w:bCs/>
    </w:rPr>
  </w:style>
  <w:style w:type="paragraph" w:styleId="BalloonText">
    <w:name w:val="Balloon Text"/>
    <w:basedOn w:val="Normal"/>
    <w:link w:val="BalloonTextChar"/>
    <w:rsid w:val="004C3A4A"/>
    <w:rPr>
      <w:rFonts w:ascii="Tahoma" w:hAnsi="Tahoma" w:cs="Tahoma"/>
      <w:sz w:val="16"/>
      <w:szCs w:val="16"/>
    </w:rPr>
  </w:style>
  <w:style w:type="character" w:customStyle="1" w:styleId="BalloonTextChar">
    <w:name w:val="Balloon Text Char"/>
    <w:link w:val="BalloonText"/>
    <w:rsid w:val="004C3A4A"/>
    <w:rPr>
      <w:rFonts w:ascii="Tahoma" w:hAnsi="Tahoma" w:cs="Tahoma"/>
      <w:sz w:val="16"/>
      <w:szCs w:val="16"/>
    </w:rPr>
  </w:style>
  <w:style w:type="character" w:styleId="Emphasis">
    <w:name w:val="Emphasis"/>
    <w:uiPriority w:val="20"/>
    <w:qFormat/>
    <w:rsid w:val="00A15DDA"/>
    <w:rPr>
      <w:i/>
      <w:iCs/>
    </w:rPr>
  </w:style>
  <w:style w:type="character" w:customStyle="1" w:styleId="ptext-25">
    <w:name w:val="ptext-25"/>
    <w:rsid w:val="00A15DDA"/>
  </w:style>
  <w:style w:type="character" w:customStyle="1" w:styleId="enumxml1">
    <w:name w:val="enumxml1"/>
    <w:rsid w:val="00A15DDA"/>
    <w:rPr>
      <w:b/>
      <w:bCs/>
    </w:rPr>
  </w:style>
  <w:style w:type="character" w:customStyle="1" w:styleId="ptext-31">
    <w:name w:val="ptext-31"/>
    <w:rsid w:val="00A15DDA"/>
  </w:style>
  <w:style w:type="character" w:styleId="Hyperlink">
    <w:name w:val="Hyperlink"/>
    <w:rsid w:val="0044559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863157">
      <w:bodyDiv w:val="1"/>
      <w:marLeft w:val="0"/>
      <w:marRight w:val="0"/>
      <w:marTop w:val="0"/>
      <w:marBottom w:val="0"/>
      <w:divBdr>
        <w:top w:val="none" w:sz="0" w:space="0" w:color="auto"/>
        <w:left w:val="none" w:sz="0" w:space="0" w:color="auto"/>
        <w:bottom w:val="none" w:sz="0" w:space="0" w:color="auto"/>
        <w:right w:val="none" w:sz="0" w:space="0" w:color="auto"/>
      </w:divBdr>
      <w:divsChild>
        <w:div w:id="683752466">
          <w:marLeft w:val="0"/>
          <w:marRight w:val="0"/>
          <w:marTop w:val="0"/>
          <w:marBottom w:val="0"/>
          <w:divBdr>
            <w:top w:val="none" w:sz="0" w:space="0" w:color="auto"/>
            <w:left w:val="none" w:sz="0" w:space="0" w:color="auto"/>
            <w:bottom w:val="none" w:sz="0" w:space="0" w:color="auto"/>
            <w:right w:val="none" w:sz="0" w:space="0" w:color="auto"/>
          </w:divBdr>
          <w:divsChild>
            <w:div w:id="48038843">
              <w:marLeft w:val="0"/>
              <w:marRight w:val="0"/>
              <w:marTop w:val="0"/>
              <w:marBottom w:val="0"/>
              <w:divBdr>
                <w:top w:val="none" w:sz="0" w:space="0" w:color="auto"/>
                <w:left w:val="none" w:sz="0" w:space="0" w:color="auto"/>
                <w:bottom w:val="none" w:sz="0" w:space="0" w:color="auto"/>
                <w:right w:val="none" w:sz="0" w:space="0" w:color="auto"/>
              </w:divBdr>
              <w:divsChild>
                <w:div w:id="507251279">
                  <w:marLeft w:val="0"/>
                  <w:marRight w:val="0"/>
                  <w:marTop w:val="0"/>
                  <w:marBottom w:val="0"/>
                  <w:divBdr>
                    <w:top w:val="none" w:sz="0" w:space="0" w:color="auto"/>
                    <w:left w:val="none" w:sz="0" w:space="0" w:color="auto"/>
                    <w:bottom w:val="none" w:sz="0" w:space="0" w:color="auto"/>
                    <w:right w:val="none" w:sz="0" w:space="0" w:color="auto"/>
                  </w:divBdr>
                  <w:divsChild>
                    <w:div w:id="1116290073">
                      <w:marLeft w:val="0"/>
                      <w:marRight w:val="0"/>
                      <w:marTop w:val="0"/>
                      <w:marBottom w:val="0"/>
                      <w:divBdr>
                        <w:top w:val="none" w:sz="0" w:space="0" w:color="auto"/>
                        <w:left w:val="none" w:sz="0" w:space="0" w:color="auto"/>
                        <w:bottom w:val="none" w:sz="0" w:space="0" w:color="auto"/>
                        <w:right w:val="none" w:sz="0" w:space="0" w:color="auto"/>
                      </w:divBdr>
                      <w:divsChild>
                        <w:div w:id="1143541342">
                          <w:marLeft w:val="0"/>
                          <w:marRight w:val="0"/>
                          <w:marTop w:val="0"/>
                          <w:marBottom w:val="0"/>
                          <w:divBdr>
                            <w:top w:val="none" w:sz="0" w:space="0" w:color="auto"/>
                            <w:left w:val="none" w:sz="0" w:space="0" w:color="auto"/>
                            <w:bottom w:val="none" w:sz="0" w:space="0" w:color="auto"/>
                            <w:right w:val="none" w:sz="0" w:space="0" w:color="auto"/>
                          </w:divBdr>
                          <w:divsChild>
                            <w:div w:id="528489422">
                              <w:marLeft w:val="0"/>
                              <w:marRight w:val="0"/>
                              <w:marTop w:val="0"/>
                              <w:marBottom w:val="0"/>
                              <w:divBdr>
                                <w:top w:val="none" w:sz="0" w:space="0" w:color="auto"/>
                                <w:left w:val="none" w:sz="0" w:space="0" w:color="auto"/>
                                <w:bottom w:val="none" w:sz="0" w:space="0" w:color="auto"/>
                                <w:right w:val="none" w:sz="0" w:space="0" w:color="auto"/>
                              </w:divBdr>
                              <w:divsChild>
                                <w:div w:id="2037584738">
                                  <w:marLeft w:val="0"/>
                                  <w:marRight w:val="0"/>
                                  <w:marTop w:val="0"/>
                                  <w:marBottom w:val="0"/>
                                  <w:divBdr>
                                    <w:top w:val="none" w:sz="0" w:space="0" w:color="auto"/>
                                    <w:left w:val="none" w:sz="0" w:space="0" w:color="auto"/>
                                    <w:bottom w:val="none" w:sz="0" w:space="0" w:color="auto"/>
                                    <w:right w:val="none" w:sz="0" w:space="0" w:color="auto"/>
                                  </w:divBdr>
                                  <w:divsChild>
                                    <w:div w:id="182549356">
                                      <w:marLeft w:val="0"/>
                                      <w:marRight w:val="0"/>
                                      <w:marTop w:val="0"/>
                                      <w:marBottom w:val="0"/>
                                      <w:divBdr>
                                        <w:top w:val="none" w:sz="0" w:space="0" w:color="auto"/>
                                        <w:left w:val="none" w:sz="0" w:space="0" w:color="auto"/>
                                        <w:bottom w:val="none" w:sz="0" w:space="0" w:color="auto"/>
                                        <w:right w:val="none" w:sz="0" w:space="0" w:color="auto"/>
                                      </w:divBdr>
                                      <w:divsChild>
                                        <w:div w:id="173420344">
                                          <w:marLeft w:val="0"/>
                                          <w:marRight w:val="0"/>
                                          <w:marTop w:val="0"/>
                                          <w:marBottom w:val="0"/>
                                          <w:divBdr>
                                            <w:top w:val="none" w:sz="0" w:space="0" w:color="auto"/>
                                            <w:left w:val="none" w:sz="0" w:space="0" w:color="auto"/>
                                            <w:bottom w:val="none" w:sz="0" w:space="0" w:color="auto"/>
                                            <w:right w:val="none" w:sz="0" w:space="0" w:color="auto"/>
                                          </w:divBdr>
                                          <w:divsChild>
                                            <w:div w:id="92093291">
                                              <w:marLeft w:val="0"/>
                                              <w:marRight w:val="0"/>
                                              <w:marTop w:val="0"/>
                                              <w:marBottom w:val="0"/>
                                              <w:divBdr>
                                                <w:top w:val="none" w:sz="0" w:space="0" w:color="auto"/>
                                                <w:left w:val="none" w:sz="0" w:space="0" w:color="auto"/>
                                                <w:bottom w:val="none" w:sz="0" w:space="0" w:color="auto"/>
                                                <w:right w:val="none" w:sz="0" w:space="0" w:color="auto"/>
                                              </w:divBdr>
                                            </w:div>
                                            <w:div w:id="165485492">
                                              <w:marLeft w:val="0"/>
                                              <w:marRight w:val="0"/>
                                              <w:marTop w:val="0"/>
                                              <w:marBottom w:val="0"/>
                                              <w:divBdr>
                                                <w:top w:val="none" w:sz="0" w:space="0" w:color="auto"/>
                                                <w:left w:val="none" w:sz="0" w:space="0" w:color="auto"/>
                                                <w:bottom w:val="none" w:sz="0" w:space="0" w:color="auto"/>
                                                <w:right w:val="none" w:sz="0" w:space="0" w:color="auto"/>
                                              </w:divBdr>
                                            </w:div>
                                            <w:div w:id="470170972">
                                              <w:marLeft w:val="0"/>
                                              <w:marRight w:val="0"/>
                                              <w:marTop w:val="0"/>
                                              <w:marBottom w:val="0"/>
                                              <w:divBdr>
                                                <w:top w:val="none" w:sz="0" w:space="0" w:color="auto"/>
                                                <w:left w:val="none" w:sz="0" w:space="0" w:color="auto"/>
                                                <w:bottom w:val="none" w:sz="0" w:space="0" w:color="auto"/>
                                                <w:right w:val="none" w:sz="0" w:space="0" w:color="auto"/>
                                              </w:divBdr>
                                            </w:div>
                                            <w:div w:id="631325708">
                                              <w:marLeft w:val="0"/>
                                              <w:marRight w:val="0"/>
                                              <w:marTop w:val="0"/>
                                              <w:marBottom w:val="0"/>
                                              <w:divBdr>
                                                <w:top w:val="none" w:sz="0" w:space="0" w:color="auto"/>
                                                <w:left w:val="none" w:sz="0" w:space="0" w:color="auto"/>
                                                <w:bottom w:val="none" w:sz="0" w:space="0" w:color="auto"/>
                                                <w:right w:val="none" w:sz="0" w:space="0" w:color="auto"/>
                                              </w:divBdr>
                                            </w:div>
                                            <w:div w:id="1163549528">
                                              <w:marLeft w:val="0"/>
                                              <w:marRight w:val="0"/>
                                              <w:marTop w:val="150"/>
                                              <w:marBottom w:val="0"/>
                                              <w:divBdr>
                                                <w:top w:val="none" w:sz="0" w:space="0" w:color="auto"/>
                                                <w:left w:val="none" w:sz="0" w:space="0" w:color="auto"/>
                                                <w:bottom w:val="none" w:sz="0" w:space="0" w:color="auto"/>
                                                <w:right w:val="none" w:sz="0" w:space="0" w:color="auto"/>
                                              </w:divBdr>
                                            </w:div>
                                            <w:div w:id="1341809618">
                                              <w:marLeft w:val="0"/>
                                              <w:marRight w:val="0"/>
                                              <w:marTop w:val="0"/>
                                              <w:marBottom w:val="0"/>
                                              <w:divBdr>
                                                <w:top w:val="none" w:sz="0" w:space="0" w:color="auto"/>
                                                <w:left w:val="none" w:sz="0" w:space="0" w:color="auto"/>
                                                <w:bottom w:val="none" w:sz="0" w:space="0" w:color="auto"/>
                                                <w:right w:val="none" w:sz="0" w:space="0" w:color="auto"/>
                                              </w:divBdr>
                                            </w:div>
                                            <w:div w:id="1519538291">
                                              <w:marLeft w:val="0"/>
                                              <w:marRight w:val="0"/>
                                              <w:marTop w:val="0"/>
                                              <w:marBottom w:val="0"/>
                                              <w:divBdr>
                                                <w:top w:val="none" w:sz="0" w:space="0" w:color="auto"/>
                                                <w:left w:val="none" w:sz="0" w:space="0" w:color="auto"/>
                                                <w:bottom w:val="none" w:sz="0" w:space="0" w:color="auto"/>
                                                <w:right w:val="none" w:sz="0" w:space="0" w:color="auto"/>
                                              </w:divBdr>
                                            </w:div>
                                            <w:div w:id="1539855547">
                                              <w:marLeft w:val="0"/>
                                              <w:marRight w:val="0"/>
                                              <w:marTop w:val="0"/>
                                              <w:marBottom w:val="0"/>
                                              <w:divBdr>
                                                <w:top w:val="none" w:sz="0" w:space="0" w:color="auto"/>
                                                <w:left w:val="none" w:sz="0" w:space="0" w:color="auto"/>
                                                <w:bottom w:val="none" w:sz="0" w:space="0" w:color="auto"/>
                                                <w:right w:val="none" w:sz="0" w:space="0" w:color="auto"/>
                                              </w:divBdr>
                                            </w:div>
                                            <w:div w:id="1579052485">
                                              <w:marLeft w:val="0"/>
                                              <w:marRight w:val="0"/>
                                              <w:marTop w:val="0"/>
                                              <w:marBottom w:val="0"/>
                                              <w:divBdr>
                                                <w:top w:val="none" w:sz="0" w:space="0" w:color="auto"/>
                                                <w:left w:val="none" w:sz="0" w:space="0" w:color="auto"/>
                                                <w:bottom w:val="none" w:sz="0" w:space="0" w:color="auto"/>
                                                <w:right w:val="none" w:sz="0" w:space="0" w:color="auto"/>
                                              </w:divBdr>
                                            </w:div>
                                            <w:div w:id="1693997822">
                                              <w:marLeft w:val="0"/>
                                              <w:marRight w:val="0"/>
                                              <w:marTop w:val="0"/>
                                              <w:marBottom w:val="0"/>
                                              <w:divBdr>
                                                <w:top w:val="none" w:sz="0" w:space="0" w:color="auto"/>
                                                <w:left w:val="none" w:sz="0" w:space="0" w:color="auto"/>
                                                <w:bottom w:val="none" w:sz="0" w:space="0" w:color="auto"/>
                                                <w:right w:val="none" w:sz="0" w:space="0" w:color="auto"/>
                                              </w:divBdr>
                                            </w:div>
                                            <w:div w:id="170984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8381338">
      <w:bodyDiv w:val="1"/>
      <w:marLeft w:val="0"/>
      <w:marRight w:val="0"/>
      <w:marTop w:val="0"/>
      <w:marBottom w:val="0"/>
      <w:divBdr>
        <w:top w:val="none" w:sz="0" w:space="0" w:color="auto"/>
        <w:left w:val="none" w:sz="0" w:space="0" w:color="auto"/>
        <w:bottom w:val="none" w:sz="0" w:space="0" w:color="auto"/>
        <w:right w:val="none" w:sz="0" w:space="0" w:color="auto"/>
      </w:divBdr>
      <w:divsChild>
        <w:div w:id="105082516">
          <w:marLeft w:val="0"/>
          <w:marRight w:val="0"/>
          <w:marTop w:val="0"/>
          <w:marBottom w:val="0"/>
          <w:divBdr>
            <w:top w:val="none" w:sz="0" w:space="0" w:color="auto"/>
            <w:left w:val="none" w:sz="0" w:space="0" w:color="auto"/>
            <w:bottom w:val="none" w:sz="0" w:space="0" w:color="auto"/>
            <w:right w:val="none" w:sz="0" w:space="0" w:color="auto"/>
          </w:divBdr>
          <w:divsChild>
            <w:div w:id="2019968465">
              <w:marLeft w:val="0"/>
              <w:marRight w:val="0"/>
              <w:marTop w:val="0"/>
              <w:marBottom w:val="0"/>
              <w:divBdr>
                <w:top w:val="none" w:sz="0" w:space="0" w:color="auto"/>
                <w:left w:val="none" w:sz="0" w:space="0" w:color="auto"/>
                <w:bottom w:val="none" w:sz="0" w:space="0" w:color="auto"/>
                <w:right w:val="none" w:sz="0" w:space="0" w:color="auto"/>
              </w:divBdr>
              <w:divsChild>
                <w:div w:id="1404449545">
                  <w:marLeft w:val="0"/>
                  <w:marRight w:val="0"/>
                  <w:marTop w:val="0"/>
                  <w:marBottom w:val="0"/>
                  <w:divBdr>
                    <w:top w:val="none" w:sz="0" w:space="0" w:color="auto"/>
                    <w:left w:val="none" w:sz="0" w:space="0" w:color="auto"/>
                    <w:bottom w:val="none" w:sz="0" w:space="0" w:color="auto"/>
                    <w:right w:val="none" w:sz="0" w:space="0" w:color="auto"/>
                  </w:divBdr>
                  <w:divsChild>
                    <w:div w:id="415397622">
                      <w:marLeft w:val="0"/>
                      <w:marRight w:val="0"/>
                      <w:marTop w:val="0"/>
                      <w:marBottom w:val="0"/>
                      <w:divBdr>
                        <w:top w:val="none" w:sz="0" w:space="0" w:color="auto"/>
                        <w:left w:val="none" w:sz="0" w:space="0" w:color="auto"/>
                        <w:bottom w:val="none" w:sz="0" w:space="0" w:color="auto"/>
                        <w:right w:val="none" w:sz="0" w:space="0" w:color="auto"/>
                      </w:divBdr>
                      <w:divsChild>
                        <w:div w:id="1459102933">
                          <w:marLeft w:val="0"/>
                          <w:marRight w:val="0"/>
                          <w:marTop w:val="0"/>
                          <w:marBottom w:val="0"/>
                          <w:divBdr>
                            <w:top w:val="none" w:sz="0" w:space="0" w:color="auto"/>
                            <w:left w:val="none" w:sz="0" w:space="0" w:color="auto"/>
                            <w:bottom w:val="none" w:sz="0" w:space="0" w:color="auto"/>
                            <w:right w:val="none" w:sz="0" w:space="0" w:color="auto"/>
                          </w:divBdr>
                          <w:divsChild>
                            <w:div w:id="1243291529">
                              <w:marLeft w:val="0"/>
                              <w:marRight w:val="0"/>
                              <w:marTop w:val="0"/>
                              <w:marBottom w:val="0"/>
                              <w:divBdr>
                                <w:top w:val="none" w:sz="0" w:space="0" w:color="auto"/>
                                <w:left w:val="none" w:sz="0" w:space="0" w:color="auto"/>
                                <w:bottom w:val="none" w:sz="0" w:space="0" w:color="auto"/>
                                <w:right w:val="none" w:sz="0" w:space="0" w:color="auto"/>
                              </w:divBdr>
                              <w:divsChild>
                                <w:div w:id="49774559">
                                  <w:marLeft w:val="0"/>
                                  <w:marRight w:val="0"/>
                                  <w:marTop w:val="0"/>
                                  <w:marBottom w:val="0"/>
                                  <w:divBdr>
                                    <w:top w:val="none" w:sz="0" w:space="0" w:color="auto"/>
                                    <w:left w:val="none" w:sz="0" w:space="0" w:color="auto"/>
                                    <w:bottom w:val="none" w:sz="0" w:space="0" w:color="auto"/>
                                    <w:right w:val="none" w:sz="0" w:space="0" w:color="auto"/>
                                  </w:divBdr>
                                  <w:divsChild>
                                    <w:div w:id="246037782">
                                      <w:marLeft w:val="0"/>
                                      <w:marRight w:val="0"/>
                                      <w:marTop w:val="0"/>
                                      <w:marBottom w:val="0"/>
                                      <w:divBdr>
                                        <w:top w:val="none" w:sz="0" w:space="0" w:color="auto"/>
                                        <w:left w:val="none" w:sz="0" w:space="0" w:color="auto"/>
                                        <w:bottom w:val="none" w:sz="0" w:space="0" w:color="auto"/>
                                        <w:right w:val="none" w:sz="0" w:space="0" w:color="auto"/>
                                      </w:divBdr>
                                      <w:divsChild>
                                        <w:div w:id="608970918">
                                          <w:marLeft w:val="0"/>
                                          <w:marRight w:val="0"/>
                                          <w:marTop w:val="0"/>
                                          <w:marBottom w:val="0"/>
                                          <w:divBdr>
                                            <w:top w:val="none" w:sz="0" w:space="0" w:color="auto"/>
                                            <w:left w:val="none" w:sz="0" w:space="0" w:color="auto"/>
                                            <w:bottom w:val="none" w:sz="0" w:space="0" w:color="auto"/>
                                            <w:right w:val="none" w:sz="0" w:space="0" w:color="auto"/>
                                          </w:divBdr>
                                          <w:divsChild>
                                            <w:div w:id="280846203">
                                              <w:marLeft w:val="0"/>
                                              <w:marRight w:val="0"/>
                                              <w:marTop w:val="0"/>
                                              <w:marBottom w:val="0"/>
                                              <w:divBdr>
                                                <w:top w:val="none" w:sz="0" w:space="0" w:color="auto"/>
                                                <w:left w:val="none" w:sz="0" w:space="0" w:color="auto"/>
                                                <w:bottom w:val="none" w:sz="0" w:space="0" w:color="auto"/>
                                                <w:right w:val="none" w:sz="0" w:space="0" w:color="auto"/>
                                              </w:divBdr>
                                            </w:div>
                                            <w:div w:id="743379303">
                                              <w:marLeft w:val="0"/>
                                              <w:marRight w:val="0"/>
                                              <w:marTop w:val="0"/>
                                              <w:marBottom w:val="0"/>
                                              <w:divBdr>
                                                <w:top w:val="none" w:sz="0" w:space="0" w:color="auto"/>
                                                <w:left w:val="none" w:sz="0" w:space="0" w:color="auto"/>
                                                <w:bottom w:val="none" w:sz="0" w:space="0" w:color="auto"/>
                                                <w:right w:val="none" w:sz="0" w:space="0" w:color="auto"/>
                                              </w:divBdr>
                                            </w:div>
                                            <w:div w:id="907106572">
                                              <w:marLeft w:val="0"/>
                                              <w:marRight w:val="0"/>
                                              <w:marTop w:val="0"/>
                                              <w:marBottom w:val="0"/>
                                              <w:divBdr>
                                                <w:top w:val="none" w:sz="0" w:space="0" w:color="auto"/>
                                                <w:left w:val="none" w:sz="0" w:space="0" w:color="auto"/>
                                                <w:bottom w:val="none" w:sz="0" w:space="0" w:color="auto"/>
                                                <w:right w:val="none" w:sz="0" w:space="0" w:color="auto"/>
                                              </w:divBdr>
                                            </w:div>
                                            <w:div w:id="999651590">
                                              <w:marLeft w:val="0"/>
                                              <w:marRight w:val="0"/>
                                              <w:marTop w:val="0"/>
                                              <w:marBottom w:val="0"/>
                                              <w:divBdr>
                                                <w:top w:val="none" w:sz="0" w:space="0" w:color="auto"/>
                                                <w:left w:val="none" w:sz="0" w:space="0" w:color="auto"/>
                                                <w:bottom w:val="none" w:sz="0" w:space="0" w:color="auto"/>
                                                <w:right w:val="none" w:sz="0" w:space="0" w:color="auto"/>
                                              </w:divBdr>
                                            </w:div>
                                            <w:div w:id="105054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2B063-0A11-49DE-80A5-69FC7ACD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1963</Words>
  <Characters>11195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13132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Civil Division</dc:creator>
  <cp:keywords/>
  <cp:lastModifiedBy>SYSTEM</cp:lastModifiedBy>
  <cp:revision>2</cp:revision>
  <cp:lastPrinted>2016-03-14T16:27:00Z</cp:lastPrinted>
  <dcterms:created xsi:type="dcterms:W3CDTF">2019-07-24T14:11:00Z</dcterms:created>
  <dcterms:modified xsi:type="dcterms:W3CDTF">2019-07-24T14:11:00Z</dcterms:modified>
</cp:coreProperties>
</file>