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D0074" w14:textId="77777777" w:rsidR="00CD1A3E" w:rsidRPr="00997208" w:rsidRDefault="00CD1A3E" w:rsidP="00CD1A3E">
      <w:pPr>
        <w:pStyle w:val="Title"/>
      </w:pPr>
      <w:bookmarkStart w:id="0" w:name="_GoBack"/>
      <w:bookmarkEnd w:id="0"/>
      <w:r w:rsidRPr="00997208">
        <w:t>Supporting Statement</w:t>
      </w:r>
    </w:p>
    <w:p w14:paraId="22971FBC" w14:textId="77777777" w:rsidR="00CD1A3E" w:rsidRPr="00997208" w:rsidRDefault="00CD1A3E" w:rsidP="00CD1A3E">
      <w:pPr>
        <w:jc w:val="center"/>
        <w:rPr>
          <w:sz w:val="24"/>
          <w:u w:val="single"/>
        </w:rPr>
      </w:pPr>
    </w:p>
    <w:p w14:paraId="1AA92E9D" w14:textId="77777777" w:rsidR="00CD1A3E" w:rsidRPr="00997208" w:rsidRDefault="005F4B9F" w:rsidP="00CD1A3E">
      <w:pPr>
        <w:jc w:val="center"/>
        <w:rPr>
          <w:sz w:val="24"/>
          <w:u w:val="single"/>
        </w:rPr>
      </w:pPr>
      <w:r w:rsidRPr="00997208">
        <w:rPr>
          <w:sz w:val="24"/>
          <w:u w:val="single"/>
        </w:rPr>
        <w:t>Job Opening and Labor Turnover Survey</w:t>
      </w:r>
      <w:r w:rsidR="00761273" w:rsidRPr="00997208">
        <w:rPr>
          <w:sz w:val="24"/>
          <w:u w:val="single"/>
        </w:rPr>
        <w:t xml:space="preserve"> </w:t>
      </w:r>
      <w:r w:rsidRPr="00997208">
        <w:rPr>
          <w:sz w:val="24"/>
          <w:u w:val="single"/>
        </w:rPr>
        <w:t xml:space="preserve">(JOLTS) </w:t>
      </w:r>
    </w:p>
    <w:p w14:paraId="676E032A" w14:textId="77777777" w:rsidR="00CD1A3E" w:rsidRPr="00997208" w:rsidRDefault="00CD1A3E">
      <w:pPr>
        <w:spacing w:line="240" w:lineRule="exact"/>
        <w:rPr>
          <w:b/>
          <w:sz w:val="24"/>
        </w:rPr>
      </w:pPr>
    </w:p>
    <w:p w14:paraId="027C6310" w14:textId="77777777" w:rsidR="00CE7538" w:rsidRPr="00997208" w:rsidRDefault="00CE7538">
      <w:pPr>
        <w:spacing w:line="240" w:lineRule="exact"/>
        <w:rPr>
          <w:b/>
          <w:sz w:val="24"/>
          <w:u w:val="single"/>
        </w:rPr>
      </w:pPr>
      <w:r w:rsidRPr="00997208">
        <w:rPr>
          <w:b/>
          <w:sz w:val="24"/>
        </w:rPr>
        <w:t xml:space="preserve">B.  </w:t>
      </w:r>
      <w:r w:rsidR="004778F6" w:rsidRPr="00997208">
        <w:rPr>
          <w:b/>
          <w:sz w:val="24"/>
          <w:u w:val="single"/>
        </w:rPr>
        <w:t>Collection of Information Employing Statistical Methods</w:t>
      </w:r>
    </w:p>
    <w:p w14:paraId="78F11980" w14:textId="77777777" w:rsidR="00B243CD" w:rsidRPr="00997208" w:rsidRDefault="00B243CD">
      <w:pPr>
        <w:spacing w:line="240" w:lineRule="exact"/>
        <w:rPr>
          <w:b/>
          <w:sz w:val="24"/>
        </w:rPr>
      </w:pPr>
    </w:p>
    <w:p w14:paraId="546C48A6" w14:textId="77777777" w:rsidR="00B243CD" w:rsidRPr="00997208" w:rsidRDefault="00B243CD">
      <w:pPr>
        <w:spacing w:line="240" w:lineRule="exact"/>
        <w:rPr>
          <w:b/>
          <w:sz w:val="24"/>
        </w:rPr>
      </w:pPr>
      <w:r w:rsidRPr="00997208">
        <w:rPr>
          <w:b/>
          <w:sz w:val="24"/>
        </w:rPr>
        <w:t>For detailed technical materials on the sample allocation, selection, and estimation methods as well</w:t>
      </w:r>
      <w:r w:rsidR="00EC3542" w:rsidRPr="00997208">
        <w:rPr>
          <w:b/>
          <w:sz w:val="24"/>
        </w:rPr>
        <w:t xml:space="preserve"> </w:t>
      </w:r>
      <w:r w:rsidRPr="00997208">
        <w:rPr>
          <w:b/>
          <w:sz w:val="24"/>
        </w:rPr>
        <w:t xml:space="preserve">as other related statistical procedures see </w:t>
      </w:r>
      <w:r w:rsidR="00D35729">
        <w:rPr>
          <w:b/>
          <w:sz w:val="24"/>
        </w:rPr>
        <w:t xml:space="preserve">the </w:t>
      </w:r>
      <w:r w:rsidRPr="00997208">
        <w:rPr>
          <w:b/>
          <w:sz w:val="24"/>
        </w:rPr>
        <w:t>BLS Handbook, internal BLS technical reports, and ASA papers listed in the references section</w:t>
      </w:r>
      <w:r w:rsidR="00D35729">
        <w:rPr>
          <w:b/>
          <w:sz w:val="24"/>
        </w:rPr>
        <w:t xml:space="preserve"> of this document</w:t>
      </w:r>
      <w:r w:rsidRPr="00997208">
        <w:rPr>
          <w:b/>
          <w:sz w:val="24"/>
        </w:rPr>
        <w:t>.  The following is a brief summary of the primary statistical features of JOLTS.</w:t>
      </w:r>
    </w:p>
    <w:p w14:paraId="592BF087" w14:textId="77777777" w:rsidR="00CE7538" w:rsidRPr="00997208" w:rsidRDefault="00CE7538">
      <w:pPr>
        <w:spacing w:line="240" w:lineRule="exact"/>
        <w:rPr>
          <w:sz w:val="24"/>
        </w:rPr>
      </w:pPr>
    </w:p>
    <w:p w14:paraId="05B75E49" w14:textId="77777777" w:rsidR="00CE7538" w:rsidRPr="00997208" w:rsidRDefault="00D111AB" w:rsidP="00D111AB">
      <w:pPr>
        <w:spacing w:line="240" w:lineRule="exact"/>
        <w:rPr>
          <w:b/>
          <w:sz w:val="24"/>
        </w:rPr>
      </w:pPr>
      <w:r w:rsidRPr="00997208">
        <w:rPr>
          <w:b/>
          <w:sz w:val="24"/>
        </w:rPr>
        <w:t xml:space="preserve">1a. </w:t>
      </w:r>
      <w:r w:rsidR="004778F6" w:rsidRPr="00997208">
        <w:rPr>
          <w:b/>
          <w:sz w:val="24"/>
        </w:rPr>
        <w:t>Universe</w:t>
      </w:r>
    </w:p>
    <w:p w14:paraId="66A8D7EE" w14:textId="77777777" w:rsidR="00CE7538" w:rsidRPr="00997208" w:rsidRDefault="00CE7538" w:rsidP="0030639C">
      <w:pPr>
        <w:pStyle w:val="BodyText"/>
        <w:spacing w:line="240" w:lineRule="auto"/>
      </w:pPr>
    </w:p>
    <w:p w14:paraId="7670B540" w14:textId="2407B2A8" w:rsidR="005A47DE" w:rsidRPr="00997208" w:rsidRDefault="00DE50F2" w:rsidP="00FE18AC">
      <w:pPr>
        <w:rPr>
          <w:sz w:val="24"/>
          <w:szCs w:val="24"/>
        </w:rPr>
      </w:pPr>
      <w:r w:rsidRPr="00997208">
        <w:rPr>
          <w:sz w:val="24"/>
          <w:szCs w:val="24"/>
        </w:rPr>
        <w:t>The Job Opening</w:t>
      </w:r>
      <w:r w:rsidR="00582438" w:rsidRPr="00997208">
        <w:rPr>
          <w:sz w:val="24"/>
          <w:szCs w:val="24"/>
        </w:rPr>
        <w:t>s</w:t>
      </w:r>
      <w:r w:rsidRPr="00997208">
        <w:rPr>
          <w:sz w:val="24"/>
          <w:szCs w:val="24"/>
        </w:rPr>
        <w:t xml:space="preserve"> and Labor Turnover Survey measures the </w:t>
      </w:r>
      <w:r w:rsidR="00582438" w:rsidRPr="00997208">
        <w:rPr>
          <w:sz w:val="24"/>
          <w:szCs w:val="24"/>
        </w:rPr>
        <w:t>j</w:t>
      </w:r>
      <w:r w:rsidRPr="00997208">
        <w:rPr>
          <w:sz w:val="24"/>
          <w:szCs w:val="24"/>
        </w:rPr>
        <w:t>ob openings, hires</w:t>
      </w:r>
      <w:r w:rsidR="002B726B">
        <w:rPr>
          <w:sz w:val="24"/>
          <w:szCs w:val="24"/>
        </w:rPr>
        <w:t>, total separations, quits, lay</w:t>
      </w:r>
      <w:r w:rsidRPr="00997208">
        <w:rPr>
          <w:sz w:val="24"/>
          <w:szCs w:val="24"/>
        </w:rPr>
        <w:t>offs and dis</w:t>
      </w:r>
      <w:r w:rsidR="000310AD" w:rsidRPr="00997208">
        <w:rPr>
          <w:sz w:val="24"/>
          <w:szCs w:val="24"/>
        </w:rPr>
        <w:t>c</w:t>
      </w:r>
      <w:r w:rsidRPr="00997208">
        <w:rPr>
          <w:sz w:val="24"/>
          <w:szCs w:val="24"/>
        </w:rPr>
        <w:t>harge</w:t>
      </w:r>
      <w:r w:rsidR="00582438" w:rsidRPr="00997208">
        <w:rPr>
          <w:sz w:val="24"/>
          <w:szCs w:val="24"/>
        </w:rPr>
        <w:t>s, and other separations</w:t>
      </w:r>
      <w:r w:rsidRPr="00997208">
        <w:rPr>
          <w:sz w:val="24"/>
          <w:szCs w:val="24"/>
        </w:rPr>
        <w:t xml:space="preserve"> for each month at </w:t>
      </w:r>
      <w:r w:rsidR="00582438" w:rsidRPr="00997208">
        <w:rPr>
          <w:sz w:val="24"/>
          <w:szCs w:val="24"/>
        </w:rPr>
        <w:t xml:space="preserve">the </w:t>
      </w:r>
      <w:r w:rsidRPr="00997208">
        <w:rPr>
          <w:sz w:val="24"/>
          <w:szCs w:val="24"/>
        </w:rPr>
        <w:t xml:space="preserve">national level </w:t>
      </w:r>
      <w:r w:rsidR="00946B1D" w:rsidRPr="00997208">
        <w:rPr>
          <w:sz w:val="24"/>
          <w:szCs w:val="24"/>
        </w:rPr>
        <w:t xml:space="preserve">from a </w:t>
      </w:r>
      <w:r w:rsidR="000044E1" w:rsidRPr="00997208">
        <w:rPr>
          <w:sz w:val="24"/>
          <w:szCs w:val="24"/>
        </w:rPr>
        <w:t>sample of</w:t>
      </w:r>
      <w:r w:rsidRPr="00997208">
        <w:rPr>
          <w:sz w:val="24"/>
          <w:szCs w:val="24"/>
        </w:rPr>
        <w:t xml:space="preserve"> about </w:t>
      </w:r>
      <w:r w:rsidR="00241862">
        <w:rPr>
          <w:sz w:val="24"/>
          <w:szCs w:val="24"/>
        </w:rPr>
        <w:t>20,700</w:t>
      </w:r>
      <w:r w:rsidRPr="00997208">
        <w:rPr>
          <w:sz w:val="24"/>
          <w:szCs w:val="24"/>
        </w:rPr>
        <w:t xml:space="preserve"> </w:t>
      </w:r>
      <w:r w:rsidR="00AA1645" w:rsidRPr="00997208">
        <w:rPr>
          <w:sz w:val="24"/>
          <w:szCs w:val="24"/>
        </w:rPr>
        <w:t>establishments (</w:t>
      </w:r>
      <w:r w:rsidR="005A47DE" w:rsidRPr="00997208">
        <w:rPr>
          <w:sz w:val="24"/>
          <w:szCs w:val="24"/>
        </w:rPr>
        <w:t>worksites).</w:t>
      </w:r>
      <w:r w:rsidR="00F76447" w:rsidRPr="00997208">
        <w:rPr>
          <w:sz w:val="24"/>
          <w:szCs w:val="24"/>
        </w:rPr>
        <w:t xml:space="preserve">  </w:t>
      </w:r>
      <w:r w:rsidR="005A47DE" w:rsidRPr="00997208">
        <w:rPr>
          <w:sz w:val="24"/>
          <w:szCs w:val="24"/>
        </w:rPr>
        <w:t xml:space="preserve">The </w:t>
      </w:r>
      <w:r w:rsidR="009A3BD6" w:rsidRPr="00997208">
        <w:rPr>
          <w:sz w:val="24"/>
          <w:szCs w:val="24"/>
        </w:rPr>
        <w:t xml:space="preserve">universe </w:t>
      </w:r>
      <w:r w:rsidR="00F76447" w:rsidRPr="00997208">
        <w:rPr>
          <w:sz w:val="24"/>
          <w:szCs w:val="24"/>
        </w:rPr>
        <w:t xml:space="preserve">for this survey </w:t>
      </w:r>
      <w:r w:rsidR="00D35729">
        <w:rPr>
          <w:sz w:val="24"/>
          <w:szCs w:val="24"/>
        </w:rPr>
        <w:t>is</w:t>
      </w:r>
      <w:r w:rsidR="00F76447" w:rsidRPr="00997208">
        <w:rPr>
          <w:sz w:val="24"/>
          <w:szCs w:val="24"/>
        </w:rPr>
        <w:t xml:space="preserve"> the </w:t>
      </w:r>
      <w:r w:rsidR="00B360F3" w:rsidRPr="00997208">
        <w:rPr>
          <w:sz w:val="24"/>
          <w:szCs w:val="24"/>
        </w:rPr>
        <w:t xml:space="preserve">Quarterly Contribution Reports (QCR) </w:t>
      </w:r>
      <w:r w:rsidR="00F76447" w:rsidRPr="00997208">
        <w:rPr>
          <w:sz w:val="24"/>
          <w:szCs w:val="24"/>
        </w:rPr>
        <w:t xml:space="preserve">filed </w:t>
      </w:r>
      <w:r w:rsidR="00B360F3" w:rsidRPr="00997208">
        <w:rPr>
          <w:sz w:val="24"/>
          <w:szCs w:val="24"/>
        </w:rPr>
        <w:t xml:space="preserve">by employers subject to State Unemployment Insurance (UI) laws. </w:t>
      </w:r>
      <w:r w:rsidR="00946B1D" w:rsidRPr="00997208">
        <w:rPr>
          <w:sz w:val="24"/>
          <w:szCs w:val="24"/>
        </w:rPr>
        <w:t xml:space="preserve"> The </w:t>
      </w:r>
      <w:r w:rsidR="009A3BD6" w:rsidRPr="00997208">
        <w:rPr>
          <w:sz w:val="24"/>
          <w:szCs w:val="24"/>
        </w:rPr>
        <w:t>U.S. Bureau of Labor Statistics</w:t>
      </w:r>
      <w:r w:rsidR="005A47DE" w:rsidRPr="00997208">
        <w:rPr>
          <w:sz w:val="24"/>
          <w:szCs w:val="24"/>
        </w:rPr>
        <w:t xml:space="preserve"> (BLS)</w:t>
      </w:r>
      <w:r w:rsidR="009A3BD6" w:rsidRPr="00997208">
        <w:rPr>
          <w:sz w:val="24"/>
          <w:szCs w:val="24"/>
        </w:rPr>
        <w:t xml:space="preserve"> </w:t>
      </w:r>
      <w:r w:rsidR="00B360F3" w:rsidRPr="00997208">
        <w:rPr>
          <w:sz w:val="24"/>
          <w:szCs w:val="24"/>
        </w:rPr>
        <w:t>receive</w:t>
      </w:r>
      <w:r w:rsidR="00DA7791" w:rsidRPr="00997208">
        <w:rPr>
          <w:sz w:val="24"/>
          <w:szCs w:val="24"/>
        </w:rPr>
        <w:t>s</w:t>
      </w:r>
      <w:r w:rsidR="00B360F3" w:rsidRPr="00997208">
        <w:rPr>
          <w:sz w:val="24"/>
          <w:szCs w:val="24"/>
        </w:rPr>
        <w:t xml:space="preserve"> these QCR </w:t>
      </w:r>
      <w:r w:rsidR="009A3BD6" w:rsidRPr="00997208">
        <w:rPr>
          <w:sz w:val="24"/>
          <w:szCs w:val="24"/>
        </w:rPr>
        <w:t xml:space="preserve">for </w:t>
      </w:r>
      <w:r w:rsidR="00582438" w:rsidRPr="00997208">
        <w:rPr>
          <w:sz w:val="24"/>
          <w:szCs w:val="24"/>
        </w:rPr>
        <w:t xml:space="preserve">the </w:t>
      </w:r>
      <w:r w:rsidR="009A3BD6" w:rsidRPr="00997208">
        <w:rPr>
          <w:sz w:val="24"/>
          <w:szCs w:val="24"/>
        </w:rPr>
        <w:t xml:space="preserve">Quarterly Census of Employment and Wages </w:t>
      </w:r>
      <w:r w:rsidR="005F4B9F" w:rsidRPr="00997208">
        <w:rPr>
          <w:sz w:val="24"/>
          <w:szCs w:val="24"/>
        </w:rPr>
        <w:t xml:space="preserve">(QCEW) </w:t>
      </w:r>
      <w:r w:rsidR="00D35729">
        <w:rPr>
          <w:sz w:val="24"/>
          <w:szCs w:val="24"/>
        </w:rPr>
        <w:t>p</w:t>
      </w:r>
      <w:r w:rsidR="00F76447" w:rsidRPr="00997208">
        <w:rPr>
          <w:sz w:val="24"/>
          <w:szCs w:val="24"/>
        </w:rPr>
        <w:t xml:space="preserve">rogram </w:t>
      </w:r>
      <w:r w:rsidR="00B360F3" w:rsidRPr="00997208">
        <w:rPr>
          <w:sz w:val="24"/>
          <w:szCs w:val="24"/>
        </w:rPr>
        <w:t>from</w:t>
      </w:r>
      <w:r w:rsidR="009A3BD6" w:rsidRPr="00997208">
        <w:rPr>
          <w:sz w:val="24"/>
          <w:szCs w:val="24"/>
        </w:rPr>
        <w:t xml:space="preserve"> the 50 </w:t>
      </w:r>
      <w:r w:rsidR="00D35729">
        <w:rPr>
          <w:sz w:val="24"/>
          <w:szCs w:val="24"/>
        </w:rPr>
        <w:t>s</w:t>
      </w:r>
      <w:r w:rsidR="009A3BD6" w:rsidRPr="00997208">
        <w:rPr>
          <w:sz w:val="24"/>
          <w:szCs w:val="24"/>
        </w:rPr>
        <w:t>tates, the District of Columbia</w:t>
      </w:r>
      <w:r w:rsidR="000044E1" w:rsidRPr="00997208">
        <w:rPr>
          <w:sz w:val="24"/>
          <w:szCs w:val="24"/>
        </w:rPr>
        <w:t>, Puerto Rico, and the U.S. Vi</w:t>
      </w:r>
      <w:r w:rsidR="000310AD" w:rsidRPr="00997208">
        <w:rPr>
          <w:sz w:val="24"/>
          <w:szCs w:val="24"/>
        </w:rPr>
        <w:t>r</w:t>
      </w:r>
      <w:r w:rsidR="000044E1" w:rsidRPr="00997208">
        <w:rPr>
          <w:sz w:val="24"/>
          <w:szCs w:val="24"/>
        </w:rPr>
        <w:t>gin Islands</w:t>
      </w:r>
      <w:r w:rsidR="009A3BD6" w:rsidRPr="00997208">
        <w:rPr>
          <w:sz w:val="24"/>
          <w:szCs w:val="24"/>
        </w:rPr>
        <w:t xml:space="preserve">. </w:t>
      </w:r>
      <w:r w:rsidR="00A72C67" w:rsidRPr="00997208">
        <w:rPr>
          <w:sz w:val="24"/>
          <w:szCs w:val="24"/>
        </w:rPr>
        <w:t xml:space="preserve"> </w:t>
      </w:r>
      <w:r w:rsidR="00FE18AC" w:rsidRPr="00997208">
        <w:rPr>
          <w:sz w:val="24"/>
          <w:szCs w:val="24"/>
        </w:rPr>
        <w:t>The QCEW data, which are compiled for each calendar quarter, provide a comprehensive business name and address file with employment</w:t>
      </w:r>
      <w:r w:rsidR="00F76447" w:rsidRPr="00997208">
        <w:rPr>
          <w:sz w:val="24"/>
          <w:szCs w:val="24"/>
        </w:rPr>
        <w:t>,</w:t>
      </w:r>
      <w:r w:rsidR="00FE18AC" w:rsidRPr="00997208">
        <w:rPr>
          <w:sz w:val="24"/>
          <w:szCs w:val="24"/>
        </w:rPr>
        <w:t xml:space="preserve"> wage</w:t>
      </w:r>
      <w:r w:rsidR="00F76447" w:rsidRPr="00997208">
        <w:rPr>
          <w:sz w:val="24"/>
          <w:szCs w:val="24"/>
        </w:rPr>
        <w:t>, detailed geography (i.e., county)</w:t>
      </w:r>
      <w:r w:rsidR="004A41AD" w:rsidRPr="00997208">
        <w:rPr>
          <w:sz w:val="24"/>
          <w:szCs w:val="24"/>
        </w:rPr>
        <w:t>,</w:t>
      </w:r>
      <w:r w:rsidR="00F76447" w:rsidRPr="00997208">
        <w:rPr>
          <w:sz w:val="24"/>
          <w:szCs w:val="24"/>
        </w:rPr>
        <w:t xml:space="preserve"> and industry i</w:t>
      </w:r>
      <w:r w:rsidR="00FE18AC" w:rsidRPr="00997208">
        <w:rPr>
          <w:sz w:val="24"/>
          <w:szCs w:val="24"/>
        </w:rPr>
        <w:t xml:space="preserve">nformation </w:t>
      </w:r>
      <w:r w:rsidR="002B795E" w:rsidRPr="00997208">
        <w:rPr>
          <w:sz w:val="24"/>
          <w:szCs w:val="24"/>
        </w:rPr>
        <w:t>at the six-digit North American Industry Clas</w:t>
      </w:r>
      <w:r w:rsidR="00F76447" w:rsidRPr="00997208">
        <w:rPr>
          <w:sz w:val="24"/>
          <w:szCs w:val="24"/>
        </w:rPr>
        <w:t xml:space="preserve">sification System (NAICS) level.  This information is provided for over eight million business establishments of which about </w:t>
      </w:r>
      <w:r w:rsidR="007642B3" w:rsidRPr="00997208">
        <w:rPr>
          <w:sz w:val="24"/>
          <w:szCs w:val="24"/>
        </w:rPr>
        <w:t>8.1</w:t>
      </w:r>
      <w:r w:rsidR="00F76447" w:rsidRPr="00997208">
        <w:rPr>
          <w:sz w:val="24"/>
          <w:szCs w:val="24"/>
        </w:rPr>
        <w:t xml:space="preserve"> million are in </w:t>
      </w:r>
      <w:r w:rsidR="00582438" w:rsidRPr="00997208">
        <w:rPr>
          <w:sz w:val="24"/>
          <w:szCs w:val="24"/>
        </w:rPr>
        <w:t xml:space="preserve">the </w:t>
      </w:r>
      <w:r w:rsidR="00F76447" w:rsidRPr="00997208">
        <w:rPr>
          <w:sz w:val="24"/>
          <w:szCs w:val="24"/>
        </w:rPr>
        <w:t xml:space="preserve">scope of this survey. </w:t>
      </w:r>
      <w:r w:rsidR="002B795E" w:rsidRPr="00997208">
        <w:rPr>
          <w:sz w:val="24"/>
          <w:szCs w:val="24"/>
        </w:rPr>
        <w:t xml:space="preserve"> </w:t>
      </w:r>
      <w:r w:rsidR="00FE18AC" w:rsidRPr="00997208">
        <w:rPr>
          <w:sz w:val="24"/>
          <w:szCs w:val="24"/>
        </w:rPr>
        <w:t xml:space="preserve"> Similar data for Federal Government employees covered by the Unemployment Compensation for Federal Employees program (UCFE) are </w:t>
      </w:r>
      <w:r w:rsidR="00F76447" w:rsidRPr="00997208">
        <w:rPr>
          <w:sz w:val="24"/>
          <w:szCs w:val="24"/>
        </w:rPr>
        <w:t xml:space="preserve">also </w:t>
      </w:r>
      <w:r w:rsidR="00FE18AC" w:rsidRPr="00997208">
        <w:rPr>
          <w:sz w:val="24"/>
          <w:szCs w:val="24"/>
        </w:rPr>
        <w:t>included.</w:t>
      </w:r>
      <w:r w:rsidR="000044E1" w:rsidRPr="00997208">
        <w:rPr>
          <w:sz w:val="24"/>
          <w:szCs w:val="24"/>
        </w:rPr>
        <w:t xml:space="preserve"> </w:t>
      </w:r>
      <w:r w:rsidR="00A72C67" w:rsidRPr="00997208">
        <w:rPr>
          <w:sz w:val="24"/>
          <w:szCs w:val="24"/>
        </w:rPr>
        <w:t xml:space="preserve"> </w:t>
      </w:r>
      <w:r w:rsidR="00B360F3" w:rsidRPr="00997208">
        <w:rPr>
          <w:sz w:val="24"/>
          <w:szCs w:val="24"/>
        </w:rPr>
        <w:t xml:space="preserve">The final data is stored in a Longitudinal Data Base (LDB), which is then used </w:t>
      </w:r>
      <w:r w:rsidR="00F76447" w:rsidRPr="00997208">
        <w:rPr>
          <w:sz w:val="24"/>
          <w:szCs w:val="24"/>
        </w:rPr>
        <w:t>as a sampl</w:t>
      </w:r>
      <w:r w:rsidR="00B73608" w:rsidRPr="00997208">
        <w:rPr>
          <w:sz w:val="24"/>
          <w:szCs w:val="24"/>
        </w:rPr>
        <w:t xml:space="preserve">e </w:t>
      </w:r>
      <w:r w:rsidR="00F76447" w:rsidRPr="00997208">
        <w:rPr>
          <w:sz w:val="24"/>
          <w:szCs w:val="24"/>
        </w:rPr>
        <w:t xml:space="preserve">frame </w:t>
      </w:r>
      <w:r w:rsidR="00B360F3" w:rsidRPr="00997208">
        <w:rPr>
          <w:sz w:val="24"/>
          <w:szCs w:val="24"/>
        </w:rPr>
        <w:t xml:space="preserve">for sample selection. </w:t>
      </w:r>
      <w:r w:rsidR="00EB361F" w:rsidRPr="00997208">
        <w:rPr>
          <w:sz w:val="24"/>
          <w:szCs w:val="24"/>
        </w:rPr>
        <w:t xml:space="preserve"> </w:t>
      </w:r>
      <w:r w:rsidR="00D35729">
        <w:rPr>
          <w:sz w:val="24"/>
          <w:szCs w:val="24"/>
        </w:rPr>
        <w:t>Ano</w:t>
      </w:r>
      <w:r w:rsidR="005A47DE" w:rsidRPr="00997208">
        <w:rPr>
          <w:sz w:val="24"/>
          <w:szCs w:val="24"/>
        </w:rPr>
        <w:t xml:space="preserve">ther </w:t>
      </w:r>
      <w:r w:rsidR="00B360F3" w:rsidRPr="00997208">
        <w:rPr>
          <w:sz w:val="24"/>
          <w:szCs w:val="24"/>
        </w:rPr>
        <w:t>data</w:t>
      </w:r>
      <w:r w:rsidR="00D35729">
        <w:rPr>
          <w:sz w:val="24"/>
          <w:szCs w:val="24"/>
        </w:rPr>
        <w:t xml:space="preserve"> source</w:t>
      </w:r>
      <w:r w:rsidR="00B360F3" w:rsidRPr="00997208">
        <w:rPr>
          <w:sz w:val="24"/>
          <w:szCs w:val="24"/>
        </w:rPr>
        <w:t xml:space="preserve"> </w:t>
      </w:r>
      <w:r w:rsidR="005A47DE" w:rsidRPr="00997208">
        <w:rPr>
          <w:sz w:val="24"/>
          <w:szCs w:val="24"/>
        </w:rPr>
        <w:t xml:space="preserve">used for sampling is the universe of </w:t>
      </w:r>
      <w:r w:rsidR="00F76447" w:rsidRPr="00997208">
        <w:rPr>
          <w:sz w:val="24"/>
          <w:szCs w:val="24"/>
        </w:rPr>
        <w:t>railroad</w:t>
      </w:r>
      <w:r w:rsidR="005A47DE" w:rsidRPr="00997208">
        <w:rPr>
          <w:sz w:val="24"/>
          <w:szCs w:val="24"/>
        </w:rPr>
        <w:t xml:space="preserve"> establishments</w:t>
      </w:r>
      <w:r w:rsidR="00F76447" w:rsidRPr="00997208">
        <w:rPr>
          <w:sz w:val="24"/>
          <w:szCs w:val="24"/>
        </w:rPr>
        <w:t xml:space="preserve"> obtained from </w:t>
      </w:r>
      <w:r w:rsidR="00A72C67" w:rsidRPr="00997208">
        <w:rPr>
          <w:sz w:val="24"/>
          <w:szCs w:val="24"/>
        </w:rPr>
        <w:t xml:space="preserve">the </w:t>
      </w:r>
      <w:r w:rsidR="00F76447" w:rsidRPr="00997208">
        <w:rPr>
          <w:sz w:val="24"/>
          <w:szCs w:val="24"/>
        </w:rPr>
        <w:t>Federal Railroad Administration.</w:t>
      </w:r>
    </w:p>
    <w:p w14:paraId="5CE658C0" w14:textId="77777777" w:rsidR="00F6624D" w:rsidRPr="00997208" w:rsidRDefault="005A47DE" w:rsidP="00FE18AC">
      <w:pPr>
        <w:rPr>
          <w:sz w:val="24"/>
          <w:szCs w:val="24"/>
          <w:u w:val="single"/>
        </w:rPr>
      </w:pPr>
      <w:r w:rsidRPr="00997208">
        <w:rPr>
          <w:sz w:val="24"/>
          <w:szCs w:val="24"/>
        </w:rPr>
        <w:t xml:space="preserve"> </w:t>
      </w:r>
    </w:p>
    <w:p w14:paraId="0BE7AB60" w14:textId="77777777" w:rsidR="00D111AB" w:rsidRPr="00997208" w:rsidRDefault="00D111AB">
      <w:pPr>
        <w:spacing w:line="240" w:lineRule="exact"/>
        <w:rPr>
          <w:b/>
          <w:sz w:val="24"/>
        </w:rPr>
      </w:pPr>
      <w:r w:rsidRPr="00997208">
        <w:rPr>
          <w:b/>
          <w:sz w:val="24"/>
        </w:rPr>
        <w:t xml:space="preserve">1b. </w:t>
      </w:r>
      <w:r w:rsidR="00635833" w:rsidRPr="00997208">
        <w:rPr>
          <w:b/>
          <w:sz w:val="24"/>
        </w:rPr>
        <w:t>Sample</w:t>
      </w:r>
    </w:p>
    <w:p w14:paraId="51A62B62" w14:textId="77777777" w:rsidR="00AA1645" w:rsidRPr="00997208" w:rsidRDefault="00AA1645">
      <w:pPr>
        <w:spacing w:line="240" w:lineRule="exact"/>
        <w:rPr>
          <w:b/>
          <w:sz w:val="24"/>
        </w:rPr>
      </w:pPr>
    </w:p>
    <w:p w14:paraId="6EDB4091" w14:textId="77777777" w:rsidR="00D61A9A" w:rsidRPr="00997208" w:rsidRDefault="006B2458" w:rsidP="00B91841">
      <w:pPr>
        <w:autoSpaceDE w:val="0"/>
        <w:autoSpaceDN w:val="0"/>
        <w:adjustRightInd w:val="0"/>
        <w:rPr>
          <w:sz w:val="24"/>
        </w:rPr>
      </w:pPr>
      <w:r w:rsidRPr="00997208">
        <w:rPr>
          <w:i/>
          <w:sz w:val="24"/>
        </w:rPr>
        <w:t>Scope</w:t>
      </w:r>
      <w:r w:rsidR="00014E0D" w:rsidRPr="00997208">
        <w:rPr>
          <w:sz w:val="24"/>
        </w:rPr>
        <w:t>—</w:t>
      </w:r>
      <w:r w:rsidR="005A47DE" w:rsidRPr="00997208">
        <w:rPr>
          <w:sz w:val="24"/>
        </w:rPr>
        <w:t xml:space="preserve">The JOLTS sample is selected from the populations stated above excluding Puerto Rico and </w:t>
      </w:r>
      <w:r w:rsidR="00582438" w:rsidRPr="00997208">
        <w:rPr>
          <w:sz w:val="24"/>
        </w:rPr>
        <w:t xml:space="preserve">the </w:t>
      </w:r>
      <w:smartTag w:uri="urn:schemas-microsoft-com:office:smarttags" w:element="place">
        <w:r w:rsidR="005A47DE" w:rsidRPr="00997208">
          <w:rPr>
            <w:sz w:val="24"/>
          </w:rPr>
          <w:t>Virgin Islands</w:t>
        </w:r>
      </w:smartTag>
      <w:r w:rsidR="005A47DE" w:rsidRPr="00997208">
        <w:rPr>
          <w:sz w:val="24"/>
          <w:szCs w:val="24"/>
        </w:rPr>
        <w:t xml:space="preserve">. </w:t>
      </w:r>
      <w:r w:rsidR="00A72C67" w:rsidRPr="00997208">
        <w:rPr>
          <w:sz w:val="24"/>
          <w:szCs w:val="24"/>
        </w:rPr>
        <w:t xml:space="preserve"> </w:t>
      </w:r>
      <w:r w:rsidR="00CB5514" w:rsidRPr="00997208">
        <w:rPr>
          <w:sz w:val="24"/>
          <w:szCs w:val="24"/>
        </w:rPr>
        <w:t>It also excludes</w:t>
      </w:r>
      <w:r w:rsidR="00B91841" w:rsidRPr="00856D44">
        <w:rPr>
          <w:sz w:val="24"/>
          <w:szCs w:val="24"/>
        </w:rPr>
        <w:t xml:space="preserve"> from the universe </w:t>
      </w:r>
      <w:r w:rsidR="00CB5514" w:rsidRPr="00856D44">
        <w:rPr>
          <w:sz w:val="24"/>
          <w:szCs w:val="24"/>
        </w:rPr>
        <w:t>record</w:t>
      </w:r>
      <w:r w:rsidR="00B91841" w:rsidRPr="00856D44">
        <w:rPr>
          <w:sz w:val="24"/>
          <w:szCs w:val="24"/>
        </w:rPr>
        <w:t>s</w:t>
      </w:r>
      <w:r w:rsidR="00D35729">
        <w:rPr>
          <w:sz w:val="24"/>
          <w:szCs w:val="24"/>
        </w:rPr>
        <w:t xml:space="preserve"> that are </w:t>
      </w:r>
      <w:r w:rsidR="00B91841" w:rsidRPr="00856D44">
        <w:rPr>
          <w:sz w:val="24"/>
          <w:szCs w:val="24"/>
        </w:rPr>
        <w:t>for private household workers (NAICS 814110)</w:t>
      </w:r>
      <w:r w:rsidR="00CB5514" w:rsidRPr="00856D44">
        <w:rPr>
          <w:sz w:val="24"/>
          <w:szCs w:val="24"/>
        </w:rPr>
        <w:t xml:space="preserve"> and </w:t>
      </w:r>
      <w:r w:rsidR="009171D8" w:rsidRPr="00856D44">
        <w:rPr>
          <w:sz w:val="24"/>
          <w:szCs w:val="24"/>
        </w:rPr>
        <w:t xml:space="preserve">records </w:t>
      </w:r>
      <w:r w:rsidR="00CB5514" w:rsidRPr="00856D44">
        <w:rPr>
          <w:sz w:val="24"/>
          <w:szCs w:val="24"/>
        </w:rPr>
        <w:t xml:space="preserve">from </w:t>
      </w:r>
      <w:r w:rsidR="00D61A9A" w:rsidRPr="00856D44">
        <w:rPr>
          <w:sz w:val="24"/>
          <w:szCs w:val="24"/>
        </w:rPr>
        <w:t>A</w:t>
      </w:r>
      <w:r w:rsidR="00CB5514" w:rsidRPr="00856D44">
        <w:rPr>
          <w:sz w:val="24"/>
          <w:szCs w:val="24"/>
        </w:rPr>
        <w:t>griculture,</w:t>
      </w:r>
      <w:r w:rsidR="00D61A9A" w:rsidRPr="00856D44">
        <w:rPr>
          <w:sz w:val="24"/>
          <w:szCs w:val="24"/>
        </w:rPr>
        <w:t xml:space="preserve"> F</w:t>
      </w:r>
      <w:r w:rsidR="00CB5514" w:rsidRPr="00856D44">
        <w:rPr>
          <w:sz w:val="24"/>
          <w:szCs w:val="24"/>
        </w:rPr>
        <w:t>orestry</w:t>
      </w:r>
      <w:r w:rsidR="00D61A9A" w:rsidRPr="00856D44">
        <w:rPr>
          <w:sz w:val="24"/>
          <w:szCs w:val="24"/>
        </w:rPr>
        <w:t>, F</w:t>
      </w:r>
      <w:r w:rsidR="00CB5514" w:rsidRPr="00856D44">
        <w:rPr>
          <w:sz w:val="24"/>
          <w:szCs w:val="24"/>
        </w:rPr>
        <w:t>ish</w:t>
      </w:r>
      <w:r w:rsidR="00D61A9A" w:rsidRPr="00856D44">
        <w:rPr>
          <w:sz w:val="24"/>
          <w:szCs w:val="24"/>
        </w:rPr>
        <w:t xml:space="preserve">ing and Hunting </w:t>
      </w:r>
      <w:r w:rsidR="00CB5514" w:rsidRPr="00856D44">
        <w:rPr>
          <w:sz w:val="24"/>
          <w:szCs w:val="24"/>
        </w:rPr>
        <w:t>(</w:t>
      </w:r>
      <w:r w:rsidR="00B91841" w:rsidRPr="00856D44">
        <w:rPr>
          <w:sz w:val="24"/>
          <w:szCs w:val="24"/>
        </w:rPr>
        <w:t>NAICS</w:t>
      </w:r>
      <w:r w:rsidR="00CB5514" w:rsidRPr="00856D44">
        <w:rPr>
          <w:sz w:val="24"/>
          <w:szCs w:val="24"/>
        </w:rPr>
        <w:t xml:space="preserve"> </w:t>
      </w:r>
      <w:r w:rsidR="00D61A9A" w:rsidRPr="00856D44">
        <w:rPr>
          <w:sz w:val="24"/>
          <w:szCs w:val="24"/>
        </w:rPr>
        <w:t>11) other than logging (113310)</w:t>
      </w:r>
      <w:r w:rsidR="00CB5514" w:rsidRPr="00856D44">
        <w:rPr>
          <w:sz w:val="24"/>
          <w:szCs w:val="24"/>
        </w:rPr>
        <w:t xml:space="preserve">. </w:t>
      </w:r>
      <w:r w:rsidR="00A72C67" w:rsidRPr="00856D44">
        <w:rPr>
          <w:sz w:val="24"/>
          <w:szCs w:val="24"/>
        </w:rPr>
        <w:t xml:space="preserve"> </w:t>
      </w:r>
      <w:r w:rsidR="004B5A59" w:rsidRPr="00856D44">
        <w:rPr>
          <w:sz w:val="24"/>
          <w:szCs w:val="24"/>
        </w:rPr>
        <w:t>R</w:t>
      </w:r>
      <w:r w:rsidR="00CB5514" w:rsidRPr="00856D44">
        <w:rPr>
          <w:sz w:val="24"/>
          <w:szCs w:val="24"/>
        </w:rPr>
        <w:t>ecords with</w:t>
      </w:r>
      <w:r w:rsidR="00B91841" w:rsidRPr="00856D44">
        <w:rPr>
          <w:sz w:val="24"/>
          <w:szCs w:val="24"/>
        </w:rPr>
        <w:t xml:space="preserve"> </w:t>
      </w:r>
      <w:r w:rsidR="00B1299A" w:rsidRPr="00856D44">
        <w:rPr>
          <w:sz w:val="24"/>
          <w:szCs w:val="24"/>
        </w:rPr>
        <w:t xml:space="preserve">average </w:t>
      </w:r>
      <w:r w:rsidR="00CB5514" w:rsidRPr="00856D44">
        <w:rPr>
          <w:sz w:val="24"/>
          <w:szCs w:val="24"/>
        </w:rPr>
        <w:t xml:space="preserve">employment </w:t>
      </w:r>
      <w:r w:rsidR="00B1299A" w:rsidRPr="00856D44">
        <w:rPr>
          <w:sz w:val="24"/>
          <w:szCs w:val="24"/>
        </w:rPr>
        <w:t xml:space="preserve">of zero </w:t>
      </w:r>
      <w:r w:rsidR="00CB5514" w:rsidRPr="00856D44">
        <w:rPr>
          <w:sz w:val="24"/>
          <w:szCs w:val="24"/>
        </w:rPr>
        <w:t xml:space="preserve">in </w:t>
      </w:r>
      <w:r w:rsidR="00582438" w:rsidRPr="00856D44">
        <w:rPr>
          <w:sz w:val="24"/>
          <w:szCs w:val="24"/>
        </w:rPr>
        <w:t xml:space="preserve">the </w:t>
      </w:r>
      <w:r w:rsidR="00B1299A" w:rsidRPr="00856D44">
        <w:rPr>
          <w:sz w:val="24"/>
          <w:szCs w:val="24"/>
        </w:rPr>
        <w:t>last twelve months are</w:t>
      </w:r>
      <w:r w:rsidR="00CB5514" w:rsidRPr="00856D44">
        <w:rPr>
          <w:sz w:val="24"/>
          <w:szCs w:val="24"/>
        </w:rPr>
        <w:t xml:space="preserve"> also excluded</w:t>
      </w:r>
      <w:r w:rsidR="00B1299A" w:rsidRPr="00856D44">
        <w:rPr>
          <w:sz w:val="24"/>
          <w:szCs w:val="24"/>
        </w:rPr>
        <w:t xml:space="preserve"> from the universe. </w:t>
      </w:r>
      <w:r w:rsidR="00CB5514" w:rsidRPr="00997208">
        <w:rPr>
          <w:sz w:val="24"/>
          <w:szCs w:val="24"/>
        </w:rPr>
        <w:t xml:space="preserve"> </w:t>
      </w:r>
    </w:p>
    <w:p w14:paraId="6C48DF14" w14:textId="77777777" w:rsidR="00D61A9A" w:rsidRPr="00997208" w:rsidRDefault="00D61A9A" w:rsidP="00B91841">
      <w:pPr>
        <w:autoSpaceDE w:val="0"/>
        <w:autoSpaceDN w:val="0"/>
        <w:adjustRightInd w:val="0"/>
        <w:rPr>
          <w:sz w:val="24"/>
          <w:szCs w:val="24"/>
        </w:rPr>
      </w:pPr>
    </w:p>
    <w:p w14:paraId="42A2EB64" w14:textId="3828244D" w:rsidR="00CD1A3E" w:rsidRPr="00997208" w:rsidRDefault="00D61A9A" w:rsidP="00B91841">
      <w:pPr>
        <w:autoSpaceDE w:val="0"/>
        <w:autoSpaceDN w:val="0"/>
        <w:adjustRightInd w:val="0"/>
        <w:rPr>
          <w:sz w:val="24"/>
          <w:szCs w:val="24"/>
        </w:rPr>
      </w:pPr>
      <w:r w:rsidRPr="00997208">
        <w:rPr>
          <w:i/>
          <w:sz w:val="24"/>
          <w:szCs w:val="24"/>
        </w:rPr>
        <w:t>Stratification</w:t>
      </w:r>
      <w:r w:rsidR="00582438" w:rsidRPr="00997208">
        <w:rPr>
          <w:sz w:val="24"/>
          <w:szCs w:val="24"/>
        </w:rPr>
        <w:t xml:space="preserve">—The </w:t>
      </w:r>
      <w:r w:rsidR="009178F7" w:rsidRPr="00997208">
        <w:rPr>
          <w:sz w:val="24"/>
          <w:szCs w:val="24"/>
        </w:rPr>
        <w:t xml:space="preserve">JOLTS sample has about </w:t>
      </w:r>
      <w:r w:rsidR="00241862">
        <w:rPr>
          <w:sz w:val="24"/>
          <w:szCs w:val="24"/>
        </w:rPr>
        <w:t>20,700</w:t>
      </w:r>
      <w:r w:rsidR="009178F7" w:rsidRPr="00997208">
        <w:rPr>
          <w:sz w:val="24"/>
          <w:szCs w:val="24"/>
        </w:rPr>
        <w:t xml:space="preserve"> establishments </w:t>
      </w:r>
      <w:r w:rsidR="00F6624D" w:rsidRPr="00997208">
        <w:rPr>
          <w:sz w:val="24"/>
          <w:szCs w:val="24"/>
        </w:rPr>
        <w:t>allocated</w:t>
      </w:r>
      <w:r w:rsidR="00F6624D" w:rsidRPr="00997208">
        <w:rPr>
          <w:sz w:val="24"/>
          <w:szCs w:val="24"/>
          <w:vertAlign w:val="superscript"/>
        </w:rPr>
        <w:t xml:space="preserve"> </w:t>
      </w:r>
      <w:r w:rsidR="009178F7" w:rsidRPr="00997208">
        <w:rPr>
          <w:sz w:val="24"/>
          <w:szCs w:val="24"/>
        </w:rPr>
        <w:t xml:space="preserve">based on the stratification of four census regions, </w:t>
      </w:r>
      <w:r w:rsidR="00E52504" w:rsidRPr="00997208">
        <w:rPr>
          <w:sz w:val="24"/>
          <w:szCs w:val="24"/>
        </w:rPr>
        <w:t xml:space="preserve">20 </w:t>
      </w:r>
      <w:r w:rsidR="009178F7" w:rsidRPr="00997208">
        <w:rPr>
          <w:sz w:val="24"/>
          <w:szCs w:val="24"/>
        </w:rPr>
        <w:t>two-digit industry code</w:t>
      </w:r>
      <w:r w:rsidR="00582438" w:rsidRPr="00997208">
        <w:rPr>
          <w:sz w:val="24"/>
          <w:szCs w:val="24"/>
        </w:rPr>
        <w:t>s</w:t>
      </w:r>
      <w:r w:rsidR="004A41AD" w:rsidRPr="00997208">
        <w:rPr>
          <w:sz w:val="24"/>
          <w:szCs w:val="24"/>
        </w:rPr>
        <w:t>,</w:t>
      </w:r>
      <w:r w:rsidR="009178F7" w:rsidRPr="00997208">
        <w:rPr>
          <w:sz w:val="24"/>
          <w:szCs w:val="24"/>
        </w:rPr>
        <w:t xml:space="preserve"> and </w:t>
      </w:r>
      <w:r w:rsidR="00B1299A" w:rsidRPr="00997208">
        <w:rPr>
          <w:sz w:val="24"/>
          <w:szCs w:val="24"/>
        </w:rPr>
        <w:t xml:space="preserve">six </w:t>
      </w:r>
      <w:r w:rsidR="009178F7" w:rsidRPr="00997208">
        <w:rPr>
          <w:sz w:val="24"/>
          <w:szCs w:val="24"/>
        </w:rPr>
        <w:t>e</w:t>
      </w:r>
      <w:r w:rsidRPr="00997208">
        <w:rPr>
          <w:sz w:val="24"/>
          <w:szCs w:val="24"/>
        </w:rPr>
        <w:t>mploy</w:t>
      </w:r>
      <w:r w:rsidR="009178F7" w:rsidRPr="00997208">
        <w:rPr>
          <w:sz w:val="24"/>
          <w:szCs w:val="24"/>
        </w:rPr>
        <w:t>ment size</w:t>
      </w:r>
      <w:r w:rsidRPr="00997208">
        <w:rPr>
          <w:sz w:val="24"/>
          <w:szCs w:val="24"/>
        </w:rPr>
        <w:t xml:space="preserve"> classes</w:t>
      </w:r>
      <w:r w:rsidR="004A41AD" w:rsidRPr="00997208">
        <w:rPr>
          <w:sz w:val="24"/>
          <w:szCs w:val="24"/>
        </w:rPr>
        <w:t>,</w:t>
      </w:r>
      <w:r w:rsidR="00B1299A" w:rsidRPr="00997208">
        <w:rPr>
          <w:sz w:val="24"/>
          <w:szCs w:val="24"/>
        </w:rPr>
        <w:t xml:space="preserve"> including </w:t>
      </w:r>
      <w:r w:rsidR="009178F7" w:rsidRPr="00997208">
        <w:rPr>
          <w:sz w:val="24"/>
          <w:szCs w:val="24"/>
        </w:rPr>
        <w:t>certainty establishment</w:t>
      </w:r>
      <w:r w:rsidR="00B1299A" w:rsidRPr="00997208">
        <w:rPr>
          <w:sz w:val="24"/>
          <w:szCs w:val="24"/>
        </w:rPr>
        <w:t>s</w:t>
      </w:r>
      <w:r w:rsidR="009178F7" w:rsidRPr="00997208">
        <w:rPr>
          <w:sz w:val="24"/>
          <w:szCs w:val="24"/>
        </w:rPr>
        <w:t xml:space="preserve"> which ha</w:t>
      </w:r>
      <w:r w:rsidR="00B1299A" w:rsidRPr="00997208">
        <w:rPr>
          <w:sz w:val="24"/>
          <w:szCs w:val="24"/>
        </w:rPr>
        <w:t>ve</w:t>
      </w:r>
      <w:r w:rsidR="009178F7" w:rsidRPr="00997208">
        <w:rPr>
          <w:sz w:val="24"/>
          <w:szCs w:val="24"/>
        </w:rPr>
        <w:t xml:space="preserve"> </w:t>
      </w:r>
      <w:r w:rsidR="00582438" w:rsidRPr="00997208">
        <w:rPr>
          <w:sz w:val="24"/>
          <w:szCs w:val="24"/>
        </w:rPr>
        <w:t xml:space="preserve">a </w:t>
      </w:r>
      <w:r w:rsidR="009178F7" w:rsidRPr="00997208">
        <w:rPr>
          <w:sz w:val="24"/>
          <w:szCs w:val="24"/>
        </w:rPr>
        <w:t>certain level of employment</w:t>
      </w:r>
      <w:r w:rsidR="00582438" w:rsidRPr="00997208">
        <w:rPr>
          <w:sz w:val="24"/>
          <w:szCs w:val="24"/>
        </w:rPr>
        <w:t xml:space="preserve">, </w:t>
      </w:r>
      <w:r w:rsidR="009178F7" w:rsidRPr="00997208">
        <w:rPr>
          <w:sz w:val="24"/>
          <w:szCs w:val="24"/>
        </w:rPr>
        <w:t xml:space="preserve">or </w:t>
      </w:r>
      <w:r w:rsidR="00582438" w:rsidRPr="00997208">
        <w:rPr>
          <w:sz w:val="24"/>
          <w:szCs w:val="24"/>
        </w:rPr>
        <w:t xml:space="preserve">the </w:t>
      </w:r>
      <w:r w:rsidR="009178F7" w:rsidRPr="00997208">
        <w:rPr>
          <w:sz w:val="24"/>
          <w:szCs w:val="24"/>
        </w:rPr>
        <w:t xml:space="preserve">number of establishments </w:t>
      </w:r>
      <w:r w:rsidR="00204A8D" w:rsidRPr="00997208">
        <w:rPr>
          <w:sz w:val="24"/>
          <w:szCs w:val="24"/>
        </w:rPr>
        <w:t>i</w:t>
      </w:r>
      <w:r w:rsidR="00946B1D" w:rsidRPr="00997208">
        <w:rPr>
          <w:sz w:val="24"/>
          <w:szCs w:val="24"/>
        </w:rPr>
        <w:t>n the universe for a sampling cell</w:t>
      </w:r>
      <w:r w:rsidR="009178F7" w:rsidRPr="00997208">
        <w:rPr>
          <w:sz w:val="24"/>
          <w:szCs w:val="24"/>
        </w:rPr>
        <w:t xml:space="preserve"> </w:t>
      </w:r>
      <w:r w:rsidR="00582438" w:rsidRPr="00997208">
        <w:rPr>
          <w:sz w:val="24"/>
          <w:szCs w:val="24"/>
        </w:rPr>
        <w:t>is</w:t>
      </w:r>
      <w:r w:rsidR="009178F7" w:rsidRPr="00997208">
        <w:rPr>
          <w:sz w:val="24"/>
          <w:szCs w:val="24"/>
        </w:rPr>
        <w:t xml:space="preserve"> less than </w:t>
      </w:r>
      <w:r w:rsidR="00204A8D" w:rsidRPr="00997208">
        <w:rPr>
          <w:sz w:val="24"/>
          <w:szCs w:val="24"/>
        </w:rPr>
        <w:t xml:space="preserve">or equal to </w:t>
      </w:r>
      <w:r w:rsidR="002B726B">
        <w:rPr>
          <w:sz w:val="24"/>
          <w:szCs w:val="24"/>
        </w:rPr>
        <w:t>24</w:t>
      </w:r>
      <w:r w:rsidR="009178F7" w:rsidRPr="00997208">
        <w:rPr>
          <w:sz w:val="24"/>
          <w:szCs w:val="24"/>
        </w:rPr>
        <w:t>.</w:t>
      </w:r>
      <w:r w:rsidR="0035013B" w:rsidRPr="00997208">
        <w:rPr>
          <w:sz w:val="24"/>
          <w:szCs w:val="24"/>
        </w:rPr>
        <w:t xml:space="preserve"> </w:t>
      </w:r>
      <w:r w:rsidR="009178F7" w:rsidRPr="00997208">
        <w:rPr>
          <w:sz w:val="24"/>
          <w:szCs w:val="24"/>
        </w:rPr>
        <w:t xml:space="preserve"> These certaint</w:t>
      </w:r>
      <w:r w:rsidR="00582438" w:rsidRPr="00997208">
        <w:rPr>
          <w:sz w:val="24"/>
          <w:szCs w:val="24"/>
        </w:rPr>
        <w:t>y</w:t>
      </w:r>
      <w:r w:rsidR="009178F7" w:rsidRPr="00997208">
        <w:rPr>
          <w:sz w:val="24"/>
          <w:szCs w:val="24"/>
        </w:rPr>
        <w:t xml:space="preserve"> establishments are assigned a sampling weight of 1.00 and other establishments are assigned the sampling weight of </w:t>
      </w:r>
      <w:r w:rsidR="00582438" w:rsidRPr="00997208">
        <w:rPr>
          <w:sz w:val="24"/>
          <w:szCs w:val="24"/>
        </w:rPr>
        <w:t xml:space="preserve">the </w:t>
      </w:r>
      <w:r w:rsidR="009178F7" w:rsidRPr="00997208">
        <w:rPr>
          <w:sz w:val="24"/>
          <w:szCs w:val="24"/>
        </w:rPr>
        <w:t xml:space="preserve">strata population count divided by the strata sample </w:t>
      </w:r>
      <w:r w:rsidR="00AA1645" w:rsidRPr="00997208">
        <w:rPr>
          <w:sz w:val="24"/>
          <w:szCs w:val="24"/>
        </w:rPr>
        <w:t xml:space="preserve">count. </w:t>
      </w:r>
      <w:r w:rsidR="00EB361F" w:rsidRPr="00997208">
        <w:rPr>
          <w:sz w:val="24"/>
          <w:szCs w:val="24"/>
        </w:rPr>
        <w:t xml:space="preserve"> </w:t>
      </w:r>
      <w:r w:rsidR="00AA1645" w:rsidRPr="00997208">
        <w:rPr>
          <w:sz w:val="24"/>
          <w:szCs w:val="24"/>
        </w:rPr>
        <w:t xml:space="preserve">The population </w:t>
      </w:r>
      <w:r w:rsidR="00CB5514" w:rsidRPr="00997208">
        <w:rPr>
          <w:sz w:val="24"/>
          <w:szCs w:val="24"/>
        </w:rPr>
        <w:t xml:space="preserve">and sample </w:t>
      </w:r>
      <w:r w:rsidR="00AA1645" w:rsidRPr="00997208">
        <w:rPr>
          <w:sz w:val="24"/>
          <w:szCs w:val="24"/>
        </w:rPr>
        <w:t xml:space="preserve">counts </w:t>
      </w:r>
      <w:r w:rsidR="00CB5514" w:rsidRPr="00997208">
        <w:rPr>
          <w:sz w:val="24"/>
          <w:szCs w:val="24"/>
        </w:rPr>
        <w:t xml:space="preserve">and their employment levels </w:t>
      </w:r>
      <w:r w:rsidR="00AA1645" w:rsidRPr="00997208">
        <w:rPr>
          <w:sz w:val="24"/>
          <w:szCs w:val="24"/>
        </w:rPr>
        <w:t xml:space="preserve">by industry are shown in </w:t>
      </w:r>
      <w:r w:rsidR="00562094" w:rsidRPr="00997208">
        <w:rPr>
          <w:sz w:val="24"/>
          <w:szCs w:val="24"/>
        </w:rPr>
        <w:t>T</w:t>
      </w:r>
      <w:r w:rsidR="00AA1645" w:rsidRPr="00997208">
        <w:rPr>
          <w:sz w:val="24"/>
          <w:szCs w:val="24"/>
        </w:rPr>
        <w:t>able</w:t>
      </w:r>
      <w:r w:rsidR="00D35729">
        <w:rPr>
          <w:sz w:val="24"/>
          <w:szCs w:val="24"/>
        </w:rPr>
        <w:t xml:space="preserve"> </w:t>
      </w:r>
      <w:r w:rsidR="00AA1645" w:rsidRPr="00997208">
        <w:rPr>
          <w:sz w:val="24"/>
          <w:szCs w:val="24"/>
        </w:rPr>
        <w:t>1.</w:t>
      </w:r>
      <w:r w:rsidR="009178F7" w:rsidRPr="00997208" w:rsidDel="009178F7">
        <w:rPr>
          <w:sz w:val="24"/>
          <w:szCs w:val="24"/>
        </w:rPr>
        <w:t xml:space="preserve"> </w:t>
      </w:r>
    </w:p>
    <w:p w14:paraId="7F2D2F2B" w14:textId="77777777" w:rsidR="00562094" w:rsidRPr="00997208" w:rsidRDefault="00562094" w:rsidP="00B91841">
      <w:pPr>
        <w:autoSpaceDE w:val="0"/>
        <w:autoSpaceDN w:val="0"/>
        <w:adjustRightInd w:val="0"/>
        <w:rPr>
          <w:sz w:val="24"/>
          <w:szCs w:val="24"/>
        </w:rPr>
      </w:pPr>
    </w:p>
    <w:p w14:paraId="03778EA5" w14:textId="7BF0F196" w:rsidR="00F4510E" w:rsidRPr="00997208" w:rsidRDefault="00116B6C" w:rsidP="00B91841">
      <w:pPr>
        <w:autoSpaceDE w:val="0"/>
        <w:autoSpaceDN w:val="0"/>
        <w:adjustRightInd w:val="0"/>
        <w:rPr>
          <w:sz w:val="24"/>
          <w:szCs w:val="24"/>
        </w:rPr>
      </w:pPr>
      <w:r w:rsidRPr="00997208">
        <w:rPr>
          <w:sz w:val="24"/>
          <w:szCs w:val="24"/>
        </w:rPr>
        <w:lastRenderedPageBreak/>
        <w:t>In a</w:t>
      </w:r>
      <w:r w:rsidR="00947798" w:rsidRPr="00997208">
        <w:rPr>
          <w:sz w:val="24"/>
          <w:szCs w:val="24"/>
        </w:rPr>
        <w:t>ddition</w:t>
      </w:r>
      <w:r w:rsidRPr="00997208">
        <w:rPr>
          <w:sz w:val="24"/>
          <w:szCs w:val="24"/>
        </w:rPr>
        <w:t xml:space="preserve"> to the annual sample</w:t>
      </w:r>
      <w:r w:rsidR="00947798" w:rsidRPr="00997208">
        <w:rPr>
          <w:sz w:val="24"/>
          <w:szCs w:val="24"/>
        </w:rPr>
        <w:t xml:space="preserve">, BLS </w:t>
      </w:r>
      <w:r w:rsidR="007642B3" w:rsidRPr="00997208">
        <w:rPr>
          <w:sz w:val="24"/>
          <w:szCs w:val="24"/>
        </w:rPr>
        <w:t>add</w:t>
      </w:r>
      <w:r w:rsidR="00A72C67" w:rsidRPr="00997208">
        <w:rPr>
          <w:sz w:val="24"/>
          <w:szCs w:val="24"/>
        </w:rPr>
        <w:t>ed</w:t>
      </w:r>
      <w:r w:rsidR="007642B3" w:rsidRPr="00997208">
        <w:rPr>
          <w:sz w:val="24"/>
          <w:szCs w:val="24"/>
        </w:rPr>
        <w:t xml:space="preserve"> </w:t>
      </w:r>
      <w:r w:rsidR="00CB62E0" w:rsidRPr="00997208">
        <w:rPr>
          <w:sz w:val="24"/>
          <w:szCs w:val="24"/>
        </w:rPr>
        <w:t xml:space="preserve">about </w:t>
      </w:r>
      <w:r w:rsidR="007642B3" w:rsidRPr="00997208">
        <w:rPr>
          <w:sz w:val="24"/>
          <w:szCs w:val="24"/>
        </w:rPr>
        <w:t>250</w:t>
      </w:r>
      <w:r w:rsidR="00947798" w:rsidRPr="00997208">
        <w:rPr>
          <w:sz w:val="24"/>
          <w:szCs w:val="24"/>
        </w:rPr>
        <w:t xml:space="preserve"> establishment</w:t>
      </w:r>
      <w:r w:rsidR="00CB62E0" w:rsidRPr="00997208">
        <w:rPr>
          <w:sz w:val="24"/>
          <w:szCs w:val="24"/>
        </w:rPr>
        <w:t xml:space="preserve">s </w:t>
      </w:r>
      <w:r w:rsidR="00A72C67" w:rsidRPr="00997208">
        <w:rPr>
          <w:sz w:val="24"/>
          <w:szCs w:val="24"/>
        </w:rPr>
        <w:t xml:space="preserve">in </w:t>
      </w:r>
      <w:r w:rsidR="00CB62E0" w:rsidRPr="00997208">
        <w:rPr>
          <w:sz w:val="24"/>
          <w:szCs w:val="24"/>
        </w:rPr>
        <w:t xml:space="preserve">each </w:t>
      </w:r>
      <w:r w:rsidRPr="00997208">
        <w:rPr>
          <w:sz w:val="24"/>
          <w:szCs w:val="24"/>
        </w:rPr>
        <w:t xml:space="preserve">of the three remaining </w:t>
      </w:r>
      <w:r w:rsidR="00CB62E0" w:rsidRPr="00997208">
        <w:rPr>
          <w:sz w:val="24"/>
          <w:szCs w:val="24"/>
        </w:rPr>
        <w:t>quarter</w:t>
      </w:r>
      <w:r w:rsidRPr="00997208">
        <w:rPr>
          <w:sz w:val="24"/>
          <w:szCs w:val="24"/>
        </w:rPr>
        <w:t>s</w:t>
      </w:r>
      <w:r w:rsidR="00CB62E0" w:rsidRPr="00997208">
        <w:rPr>
          <w:sz w:val="24"/>
          <w:szCs w:val="24"/>
        </w:rPr>
        <w:t xml:space="preserve"> to represent newly </w:t>
      </w:r>
      <w:r w:rsidR="00947798" w:rsidRPr="00997208">
        <w:rPr>
          <w:sz w:val="24"/>
          <w:szCs w:val="24"/>
        </w:rPr>
        <w:t xml:space="preserve">formed businesses.  The total sample size, therefore, is about </w:t>
      </w:r>
      <w:r w:rsidR="00241862">
        <w:rPr>
          <w:sz w:val="24"/>
          <w:szCs w:val="24"/>
        </w:rPr>
        <w:t>21,200</w:t>
      </w:r>
      <w:r w:rsidR="007642B3" w:rsidRPr="00997208">
        <w:rPr>
          <w:sz w:val="24"/>
          <w:szCs w:val="24"/>
        </w:rPr>
        <w:t xml:space="preserve"> establishments. </w:t>
      </w:r>
      <w:r w:rsidR="00A72C67" w:rsidRPr="00997208">
        <w:rPr>
          <w:sz w:val="24"/>
          <w:szCs w:val="24"/>
        </w:rPr>
        <w:t xml:space="preserve"> </w:t>
      </w:r>
      <w:r w:rsidR="007642B3" w:rsidRPr="00997208">
        <w:rPr>
          <w:sz w:val="24"/>
          <w:szCs w:val="24"/>
        </w:rPr>
        <w:t xml:space="preserve">However, with a new sample </w:t>
      </w:r>
      <w:r w:rsidR="00F96550" w:rsidRPr="00997208">
        <w:rPr>
          <w:sz w:val="24"/>
          <w:szCs w:val="24"/>
        </w:rPr>
        <w:t>selection every 1</w:t>
      </w:r>
      <w:r w:rsidR="00F96550" w:rsidRPr="00997208">
        <w:rPr>
          <w:sz w:val="24"/>
          <w:szCs w:val="24"/>
          <w:vertAlign w:val="superscript"/>
        </w:rPr>
        <w:t>st</w:t>
      </w:r>
      <w:r w:rsidR="00F96550" w:rsidRPr="00997208">
        <w:rPr>
          <w:sz w:val="24"/>
          <w:szCs w:val="24"/>
        </w:rPr>
        <w:t xml:space="preserve"> quarter, the sample size is reduced to about </w:t>
      </w:r>
      <w:r w:rsidR="00241862">
        <w:rPr>
          <w:sz w:val="24"/>
          <w:szCs w:val="24"/>
        </w:rPr>
        <w:t>20,700</w:t>
      </w:r>
      <w:r w:rsidR="00F96550" w:rsidRPr="00997208">
        <w:rPr>
          <w:sz w:val="24"/>
          <w:szCs w:val="24"/>
        </w:rPr>
        <w:t xml:space="preserve"> after discarding the out of business units </w:t>
      </w:r>
      <w:r w:rsidR="00181C3F" w:rsidRPr="00997208">
        <w:rPr>
          <w:sz w:val="24"/>
          <w:szCs w:val="24"/>
        </w:rPr>
        <w:t>not on the current frame.</w:t>
      </w:r>
    </w:p>
    <w:p w14:paraId="1CA7F389" w14:textId="77777777" w:rsidR="007642B3" w:rsidRPr="00997208" w:rsidRDefault="007642B3" w:rsidP="00B91841">
      <w:pPr>
        <w:autoSpaceDE w:val="0"/>
        <w:autoSpaceDN w:val="0"/>
        <w:adjustRightInd w:val="0"/>
        <w:rPr>
          <w:sz w:val="24"/>
          <w:szCs w:val="24"/>
        </w:rPr>
      </w:pPr>
    </w:p>
    <w:tbl>
      <w:tblPr>
        <w:tblW w:w="10695" w:type="dxa"/>
        <w:jc w:val="center"/>
        <w:tblLayout w:type="fixed"/>
        <w:tblLook w:val="04A0" w:firstRow="1" w:lastRow="0" w:firstColumn="1" w:lastColumn="0" w:noHBand="0" w:noVBand="1"/>
      </w:tblPr>
      <w:tblGrid>
        <w:gridCol w:w="4215"/>
        <w:gridCol w:w="1080"/>
        <w:gridCol w:w="1260"/>
        <w:gridCol w:w="1440"/>
        <w:gridCol w:w="1170"/>
        <w:gridCol w:w="1530"/>
      </w:tblGrid>
      <w:tr w:rsidR="007642B3" w:rsidRPr="007642B3" w14:paraId="31CA8A11" w14:textId="77777777" w:rsidTr="00101A25">
        <w:trPr>
          <w:trHeight w:val="233"/>
          <w:jc w:val="center"/>
        </w:trPr>
        <w:tc>
          <w:tcPr>
            <w:tcW w:w="10695"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2368CF5" w14:textId="77777777" w:rsidR="007642B3" w:rsidRPr="007642B3" w:rsidRDefault="007642B3" w:rsidP="00D35729">
            <w:pPr>
              <w:rPr>
                <w:rFonts w:ascii="Arial" w:hAnsi="Arial" w:cs="Arial"/>
                <w:color w:val="000000"/>
                <w:sz w:val="24"/>
                <w:szCs w:val="24"/>
              </w:rPr>
            </w:pPr>
            <w:r w:rsidRPr="007642B3">
              <w:rPr>
                <w:rFonts w:ascii="Arial" w:hAnsi="Arial" w:cs="Arial"/>
                <w:color w:val="000000"/>
                <w:sz w:val="24"/>
                <w:szCs w:val="24"/>
              </w:rPr>
              <w:t>Table</w:t>
            </w:r>
            <w:r w:rsidR="00D35729">
              <w:rPr>
                <w:rFonts w:ascii="Arial" w:hAnsi="Arial" w:cs="Arial"/>
                <w:color w:val="000000"/>
                <w:sz w:val="24"/>
                <w:szCs w:val="24"/>
              </w:rPr>
              <w:t xml:space="preserve"> </w:t>
            </w:r>
            <w:r w:rsidRPr="007642B3">
              <w:rPr>
                <w:rFonts w:ascii="Arial" w:hAnsi="Arial" w:cs="Arial"/>
                <w:color w:val="000000"/>
                <w:sz w:val="24"/>
                <w:szCs w:val="24"/>
              </w:rPr>
              <w:t>1: Distribution of Sample by  Industry</w:t>
            </w:r>
            <w:r w:rsidR="00D35729">
              <w:rPr>
                <w:rFonts w:ascii="Arial" w:hAnsi="Arial" w:cs="Arial"/>
                <w:color w:val="000000"/>
                <w:sz w:val="24"/>
                <w:szCs w:val="24"/>
              </w:rPr>
              <w:t>,</w:t>
            </w:r>
            <w:r w:rsidRPr="007642B3">
              <w:rPr>
                <w:rFonts w:ascii="Arial" w:hAnsi="Arial" w:cs="Arial"/>
                <w:color w:val="000000"/>
                <w:sz w:val="24"/>
                <w:szCs w:val="24"/>
              </w:rPr>
              <w:t xml:space="preserve"> </w:t>
            </w:r>
            <w:r w:rsidR="00D35729">
              <w:rPr>
                <w:rFonts w:ascii="Arial" w:hAnsi="Arial" w:cs="Arial"/>
                <w:color w:val="000000"/>
                <w:sz w:val="24"/>
                <w:szCs w:val="24"/>
              </w:rPr>
              <w:t xml:space="preserve">April </w:t>
            </w:r>
            <w:r w:rsidRPr="007642B3">
              <w:rPr>
                <w:rFonts w:ascii="Arial" w:hAnsi="Arial" w:cs="Arial"/>
                <w:color w:val="000000"/>
                <w:sz w:val="24"/>
                <w:szCs w:val="24"/>
              </w:rPr>
              <w:t>201</w:t>
            </w:r>
            <w:r w:rsidR="00885EC5">
              <w:rPr>
                <w:rFonts w:ascii="Arial" w:hAnsi="Arial" w:cs="Arial"/>
                <w:color w:val="000000"/>
                <w:sz w:val="24"/>
                <w:szCs w:val="24"/>
              </w:rPr>
              <w:t>8</w:t>
            </w:r>
          </w:p>
        </w:tc>
      </w:tr>
      <w:tr w:rsidR="00101A25" w:rsidRPr="007642B3" w14:paraId="4017F34A" w14:textId="77777777" w:rsidTr="00101A25">
        <w:trPr>
          <w:trHeight w:val="23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421F79C7"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Industry</w:t>
            </w:r>
          </w:p>
        </w:tc>
        <w:tc>
          <w:tcPr>
            <w:tcW w:w="1080" w:type="dxa"/>
            <w:tcBorders>
              <w:top w:val="nil"/>
              <w:left w:val="nil"/>
              <w:bottom w:val="single" w:sz="12" w:space="0" w:color="auto"/>
              <w:right w:val="single" w:sz="12" w:space="0" w:color="auto"/>
            </w:tcBorders>
            <w:shd w:val="clear" w:color="auto" w:fill="auto"/>
            <w:noWrap/>
            <w:vAlign w:val="center"/>
            <w:hideMark/>
          </w:tcPr>
          <w:p w14:paraId="4C8FABB2" w14:textId="77777777" w:rsidR="00181C3F" w:rsidRPr="00101A25" w:rsidRDefault="00101A25" w:rsidP="00181C3F">
            <w:pPr>
              <w:rPr>
                <w:rFonts w:ascii="Arial" w:hAnsi="Arial" w:cs="Arial"/>
                <w:color w:val="000000"/>
                <w:sz w:val="18"/>
                <w:szCs w:val="18"/>
              </w:rPr>
            </w:pPr>
            <w:r w:rsidRPr="00101A25">
              <w:rPr>
                <w:rFonts w:ascii="Arial" w:hAnsi="Arial" w:cs="Arial"/>
                <w:color w:val="000000"/>
                <w:sz w:val="18"/>
                <w:szCs w:val="18"/>
              </w:rPr>
              <w:t>IDNAICS</w:t>
            </w:r>
          </w:p>
        </w:tc>
        <w:tc>
          <w:tcPr>
            <w:tcW w:w="1260" w:type="dxa"/>
            <w:tcBorders>
              <w:top w:val="nil"/>
              <w:left w:val="nil"/>
              <w:bottom w:val="single" w:sz="12" w:space="0" w:color="auto"/>
              <w:right w:val="single" w:sz="12" w:space="0" w:color="auto"/>
            </w:tcBorders>
            <w:shd w:val="clear" w:color="auto" w:fill="auto"/>
            <w:noWrap/>
            <w:vAlign w:val="center"/>
            <w:hideMark/>
          </w:tcPr>
          <w:p w14:paraId="3EBAB4CA" w14:textId="77777777" w:rsidR="00181C3F" w:rsidRPr="00101A25" w:rsidRDefault="00181C3F" w:rsidP="006854C1">
            <w:pPr>
              <w:jc w:val="center"/>
              <w:rPr>
                <w:rFonts w:ascii="Arial" w:hAnsi="Arial" w:cs="Arial"/>
                <w:color w:val="000000"/>
                <w:sz w:val="18"/>
                <w:szCs w:val="18"/>
              </w:rPr>
            </w:pPr>
            <w:r w:rsidRPr="00101A25">
              <w:rPr>
                <w:rFonts w:ascii="Arial" w:hAnsi="Arial" w:cs="Arial"/>
                <w:color w:val="000000"/>
                <w:sz w:val="18"/>
                <w:szCs w:val="18"/>
              </w:rPr>
              <w:t>Popn(N)</w:t>
            </w:r>
          </w:p>
        </w:tc>
        <w:tc>
          <w:tcPr>
            <w:tcW w:w="1440" w:type="dxa"/>
            <w:tcBorders>
              <w:top w:val="nil"/>
              <w:left w:val="nil"/>
              <w:bottom w:val="single" w:sz="12" w:space="0" w:color="auto"/>
              <w:right w:val="single" w:sz="12" w:space="0" w:color="auto"/>
            </w:tcBorders>
            <w:shd w:val="clear" w:color="auto" w:fill="auto"/>
            <w:noWrap/>
            <w:vAlign w:val="center"/>
            <w:hideMark/>
          </w:tcPr>
          <w:p w14:paraId="1BB67D28" w14:textId="77777777" w:rsidR="00181C3F" w:rsidRPr="00101A25" w:rsidRDefault="00181C3F" w:rsidP="006854C1">
            <w:pPr>
              <w:jc w:val="center"/>
              <w:rPr>
                <w:rFonts w:ascii="Arial" w:hAnsi="Arial" w:cs="Arial"/>
                <w:color w:val="000000"/>
                <w:sz w:val="18"/>
                <w:szCs w:val="18"/>
              </w:rPr>
            </w:pPr>
            <w:r w:rsidRPr="00101A25">
              <w:rPr>
                <w:rFonts w:ascii="Arial" w:hAnsi="Arial" w:cs="Arial"/>
                <w:color w:val="000000"/>
                <w:sz w:val="18"/>
                <w:szCs w:val="18"/>
              </w:rPr>
              <w:t>Popn(Emp)</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2EC1DDB" w14:textId="77777777" w:rsidR="00181C3F" w:rsidRPr="00101A25" w:rsidRDefault="00181C3F" w:rsidP="006854C1">
            <w:pPr>
              <w:jc w:val="center"/>
              <w:rPr>
                <w:rFonts w:ascii="Arial" w:hAnsi="Arial" w:cs="Arial"/>
                <w:color w:val="000000"/>
                <w:sz w:val="18"/>
                <w:szCs w:val="18"/>
              </w:rPr>
            </w:pPr>
            <w:r w:rsidRPr="00101A25">
              <w:rPr>
                <w:rFonts w:ascii="Arial" w:hAnsi="Arial" w:cs="Arial"/>
                <w:color w:val="000000"/>
                <w:sz w:val="18"/>
                <w:szCs w:val="18"/>
              </w:rPr>
              <w:t>Sample(n)</w:t>
            </w:r>
          </w:p>
        </w:tc>
        <w:tc>
          <w:tcPr>
            <w:tcW w:w="1530" w:type="dxa"/>
            <w:tcBorders>
              <w:top w:val="single" w:sz="12" w:space="0" w:color="auto"/>
              <w:left w:val="nil"/>
              <w:bottom w:val="single" w:sz="12" w:space="0" w:color="auto"/>
              <w:right w:val="single" w:sz="12" w:space="0" w:color="auto"/>
            </w:tcBorders>
            <w:shd w:val="clear" w:color="auto" w:fill="auto"/>
            <w:noWrap/>
            <w:vAlign w:val="center"/>
            <w:hideMark/>
          </w:tcPr>
          <w:p w14:paraId="7742287B" w14:textId="77777777" w:rsidR="00181C3F" w:rsidRPr="00101A25" w:rsidRDefault="00181C3F" w:rsidP="006854C1">
            <w:pPr>
              <w:jc w:val="center"/>
              <w:rPr>
                <w:rFonts w:ascii="Arial" w:hAnsi="Arial" w:cs="Arial"/>
                <w:color w:val="000000"/>
                <w:sz w:val="18"/>
                <w:szCs w:val="18"/>
              </w:rPr>
            </w:pPr>
            <w:r w:rsidRPr="00101A25">
              <w:rPr>
                <w:rFonts w:ascii="Arial" w:hAnsi="Arial" w:cs="Arial"/>
                <w:color w:val="000000"/>
                <w:sz w:val="18"/>
                <w:szCs w:val="18"/>
              </w:rPr>
              <w:t>Sample(Empl)</w:t>
            </w:r>
          </w:p>
        </w:tc>
      </w:tr>
      <w:tr w:rsidR="00101A25" w:rsidRPr="007642B3" w14:paraId="43005D7B"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71DD3A6B"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Natural resources and mining</w:t>
            </w:r>
          </w:p>
        </w:tc>
        <w:tc>
          <w:tcPr>
            <w:tcW w:w="1080" w:type="dxa"/>
            <w:tcBorders>
              <w:top w:val="nil"/>
              <w:left w:val="nil"/>
              <w:bottom w:val="single" w:sz="12" w:space="0" w:color="auto"/>
              <w:right w:val="single" w:sz="12" w:space="0" w:color="auto"/>
            </w:tcBorders>
            <w:shd w:val="clear" w:color="auto" w:fill="auto"/>
            <w:noWrap/>
            <w:vAlign w:val="center"/>
            <w:hideMark/>
          </w:tcPr>
          <w:p w14:paraId="4F170139"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21</w:t>
            </w:r>
          </w:p>
        </w:tc>
        <w:tc>
          <w:tcPr>
            <w:tcW w:w="1260" w:type="dxa"/>
            <w:tcBorders>
              <w:top w:val="nil"/>
              <w:left w:val="nil"/>
              <w:bottom w:val="single" w:sz="12" w:space="0" w:color="auto"/>
              <w:right w:val="single" w:sz="12" w:space="0" w:color="auto"/>
            </w:tcBorders>
            <w:shd w:val="clear" w:color="auto" w:fill="auto"/>
            <w:noWrap/>
            <w:vAlign w:val="center"/>
            <w:hideMark/>
          </w:tcPr>
          <w:p w14:paraId="4096C657"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36,676</w:t>
            </w:r>
          </w:p>
        </w:tc>
        <w:tc>
          <w:tcPr>
            <w:tcW w:w="1440" w:type="dxa"/>
            <w:tcBorders>
              <w:top w:val="nil"/>
              <w:left w:val="nil"/>
              <w:bottom w:val="single" w:sz="12" w:space="0" w:color="auto"/>
              <w:right w:val="single" w:sz="12" w:space="0" w:color="auto"/>
            </w:tcBorders>
            <w:shd w:val="clear" w:color="auto" w:fill="auto"/>
            <w:noWrap/>
            <w:vAlign w:val="center"/>
            <w:hideMark/>
          </w:tcPr>
          <w:p w14:paraId="7343E140"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758,116</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0E2558CD" w14:textId="657101EC"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609</w:t>
            </w:r>
          </w:p>
        </w:tc>
        <w:tc>
          <w:tcPr>
            <w:tcW w:w="1530" w:type="dxa"/>
            <w:tcBorders>
              <w:top w:val="nil"/>
              <w:left w:val="nil"/>
              <w:bottom w:val="single" w:sz="12" w:space="0" w:color="auto"/>
              <w:right w:val="single" w:sz="12" w:space="0" w:color="auto"/>
            </w:tcBorders>
            <w:shd w:val="clear" w:color="auto" w:fill="auto"/>
            <w:noWrap/>
            <w:vAlign w:val="center"/>
            <w:hideMark/>
          </w:tcPr>
          <w:p w14:paraId="49CC7063" w14:textId="3B63B372"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152,590</w:t>
            </w:r>
          </w:p>
        </w:tc>
      </w:tr>
      <w:tr w:rsidR="00101A25" w:rsidRPr="007642B3" w14:paraId="1CE3AF98"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000F1785"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Construction</w:t>
            </w:r>
          </w:p>
        </w:tc>
        <w:tc>
          <w:tcPr>
            <w:tcW w:w="1080" w:type="dxa"/>
            <w:tcBorders>
              <w:top w:val="nil"/>
              <w:left w:val="nil"/>
              <w:bottom w:val="single" w:sz="12" w:space="0" w:color="auto"/>
              <w:right w:val="single" w:sz="12" w:space="0" w:color="auto"/>
            </w:tcBorders>
            <w:shd w:val="clear" w:color="auto" w:fill="auto"/>
            <w:noWrap/>
            <w:vAlign w:val="center"/>
            <w:hideMark/>
          </w:tcPr>
          <w:p w14:paraId="5E060901"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23</w:t>
            </w:r>
          </w:p>
        </w:tc>
        <w:tc>
          <w:tcPr>
            <w:tcW w:w="1260" w:type="dxa"/>
            <w:tcBorders>
              <w:top w:val="nil"/>
              <w:left w:val="nil"/>
              <w:bottom w:val="single" w:sz="12" w:space="0" w:color="auto"/>
              <w:right w:val="single" w:sz="12" w:space="0" w:color="auto"/>
            </w:tcBorders>
            <w:shd w:val="clear" w:color="auto" w:fill="auto"/>
            <w:noWrap/>
            <w:vAlign w:val="center"/>
            <w:hideMark/>
          </w:tcPr>
          <w:p w14:paraId="28945457"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695,300</w:t>
            </w:r>
          </w:p>
        </w:tc>
        <w:tc>
          <w:tcPr>
            <w:tcW w:w="1440" w:type="dxa"/>
            <w:tcBorders>
              <w:top w:val="nil"/>
              <w:left w:val="nil"/>
              <w:bottom w:val="single" w:sz="12" w:space="0" w:color="auto"/>
              <w:right w:val="single" w:sz="12" w:space="0" w:color="auto"/>
            </w:tcBorders>
            <w:shd w:val="clear" w:color="auto" w:fill="auto"/>
            <w:noWrap/>
            <w:vAlign w:val="center"/>
            <w:hideMark/>
          </w:tcPr>
          <w:p w14:paraId="5D746113"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8,513,793</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54BCFD14" w14:textId="7AE7E7CA"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888</w:t>
            </w:r>
          </w:p>
        </w:tc>
        <w:tc>
          <w:tcPr>
            <w:tcW w:w="1530" w:type="dxa"/>
            <w:tcBorders>
              <w:top w:val="nil"/>
              <w:left w:val="nil"/>
              <w:bottom w:val="single" w:sz="12" w:space="0" w:color="auto"/>
              <w:right w:val="single" w:sz="12" w:space="0" w:color="auto"/>
            </w:tcBorders>
            <w:shd w:val="clear" w:color="auto" w:fill="auto"/>
            <w:noWrap/>
            <w:vAlign w:val="center"/>
            <w:hideMark/>
          </w:tcPr>
          <w:p w14:paraId="7145C6AC" w14:textId="2DB4263F"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243,907</w:t>
            </w:r>
          </w:p>
        </w:tc>
      </w:tr>
      <w:tr w:rsidR="00101A25" w:rsidRPr="007642B3" w14:paraId="104B383C"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65D41E7A"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Nondurable goods</w:t>
            </w:r>
          </w:p>
        </w:tc>
        <w:tc>
          <w:tcPr>
            <w:tcW w:w="1080" w:type="dxa"/>
            <w:tcBorders>
              <w:top w:val="nil"/>
              <w:left w:val="nil"/>
              <w:bottom w:val="single" w:sz="12" w:space="0" w:color="auto"/>
              <w:right w:val="single" w:sz="12" w:space="0" w:color="auto"/>
            </w:tcBorders>
            <w:shd w:val="clear" w:color="auto" w:fill="auto"/>
            <w:noWrap/>
            <w:vAlign w:val="center"/>
            <w:hideMark/>
          </w:tcPr>
          <w:p w14:paraId="15A21A5F"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31</w:t>
            </w:r>
          </w:p>
        </w:tc>
        <w:tc>
          <w:tcPr>
            <w:tcW w:w="1260" w:type="dxa"/>
            <w:tcBorders>
              <w:top w:val="nil"/>
              <w:left w:val="nil"/>
              <w:bottom w:val="single" w:sz="12" w:space="0" w:color="auto"/>
              <w:right w:val="single" w:sz="12" w:space="0" w:color="auto"/>
            </w:tcBorders>
            <w:shd w:val="clear" w:color="auto" w:fill="auto"/>
            <w:noWrap/>
            <w:vAlign w:val="center"/>
            <w:hideMark/>
          </w:tcPr>
          <w:p w14:paraId="06DA5F25"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121,041</w:t>
            </w:r>
          </w:p>
        </w:tc>
        <w:tc>
          <w:tcPr>
            <w:tcW w:w="1440" w:type="dxa"/>
            <w:tcBorders>
              <w:top w:val="nil"/>
              <w:left w:val="nil"/>
              <w:bottom w:val="single" w:sz="12" w:space="0" w:color="auto"/>
              <w:right w:val="single" w:sz="12" w:space="0" w:color="auto"/>
            </w:tcBorders>
            <w:shd w:val="clear" w:color="auto" w:fill="auto"/>
            <w:noWrap/>
            <w:vAlign w:val="center"/>
            <w:hideMark/>
          </w:tcPr>
          <w:p w14:paraId="0280BD80"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5,134,536</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1FF28DAD" w14:textId="732C0E15"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776</w:t>
            </w:r>
          </w:p>
        </w:tc>
        <w:tc>
          <w:tcPr>
            <w:tcW w:w="1530" w:type="dxa"/>
            <w:tcBorders>
              <w:top w:val="nil"/>
              <w:left w:val="nil"/>
              <w:bottom w:val="single" w:sz="12" w:space="0" w:color="auto"/>
              <w:right w:val="single" w:sz="12" w:space="0" w:color="auto"/>
            </w:tcBorders>
            <w:shd w:val="clear" w:color="auto" w:fill="auto"/>
            <w:noWrap/>
            <w:vAlign w:val="center"/>
            <w:hideMark/>
          </w:tcPr>
          <w:p w14:paraId="3731E5D7" w14:textId="7C253B9A"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395,961</w:t>
            </w:r>
          </w:p>
        </w:tc>
      </w:tr>
      <w:tr w:rsidR="00101A25" w:rsidRPr="007642B3" w14:paraId="3703C141"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30B90215"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Durable goods</w:t>
            </w:r>
          </w:p>
        </w:tc>
        <w:tc>
          <w:tcPr>
            <w:tcW w:w="1080" w:type="dxa"/>
            <w:tcBorders>
              <w:top w:val="nil"/>
              <w:left w:val="nil"/>
              <w:bottom w:val="single" w:sz="12" w:space="0" w:color="auto"/>
              <w:right w:val="single" w:sz="12" w:space="0" w:color="auto"/>
            </w:tcBorders>
            <w:shd w:val="clear" w:color="auto" w:fill="auto"/>
            <w:noWrap/>
            <w:vAlign w:val="center"/>
            <w:hideMark/>
          </w:tcPr>
          <w:p w14:paraId="4491A084"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33</w:t>
            </w:r>
          </w:p>
        </w:tc>
        <w:tc>
          <w:tcPr>
            <w:tcW w:w="1260" w:type="dxa"/>
            <w:tcBorders>
              <w:top w:val="nil"/>
              <w:left w:val="nil"/>
              <w:bottom w:val="single" w:sz="12" w:space="0" w:color="auto"/>
              <w:right w:val="single" w:sz="12" w:space="0" w:color="auto"/>
            </w:tcBorders>
            <w:shd w:val="clear" w:color="auto" w:fill="auto"/>
            <w:noWrap/>
            <w:vAlign w:val="center"/>
            <w:hideMark/>
          </w:tcPr>
          <w:p w14:paraId="21C7CD55"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205,431</w:t>
            </w:r>
          </w:p>
        </w:tc>
        <w:tc>
          <w:tcPr>
            <w:tcW w:w="1440" w:type="dxa"/>
            <w:tcBorders>
              <w:top w:val="nil"/>
              <w:left w:val="nil"/>
              <w:bottom w:val="single" w:sz="12" w:space="0" w:color="auto"/>
              <w:right w:val="single" w:sz="12" w:space="0" w:color="auto"/>
            </w:tcBorders>
            <w:shd w:val="clear" w:color="auto" w:fill="auto"/>
            <w:noWrap/>
            <w:vAlign w:val="center"/>
            <w:hideMark/>
          </w:tcPr>
          <w:p w14:paraId="091D0681"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8,369,859</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398F476C" w14:textId="3B6C8C70"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993</w:t>
            </w:r>
          </w:p>
        </w:tc>
        <w:tc>
          <w:tcPr>
            <w:tcW w:w="1530" w:type="dxa"/>
            <w:tcBorders>
              <w:top w:val="nil"/>
              <w:left w:val="nil"/>
              <w:bottom w:val="single" w:sz="12" w:space="0" w:color="auto"/>
              <w:right w:val="single" w:sz="12" w:space="0" w:color="auto"/>
            </w:tcBorders>
            <w:shd w:val="clear" w:color="auto" w:fill="auto"/>
            <w:noWrap/>
            <w:vAlign w:val="center"/>
            <w:hideMark/>
          </w:tcPr>
          <w:p w14:paraId="48B3DBCA" w14:textId="4E548A84"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1,013,959</w:t>
            </w:r>
          </w:p>
        </w:tc>
      </w:tr>
      <w:tr w:rsidR="00101A25" w:rsidRPr="007642B3" w14:paraId="370EA18D"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2619B188"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Wholesale Trade</w:t>
            </w:r>
          </w:p>
        </w:tc>
        <w:tc>
          <w:tcPr>
            <w:tcW w:w="1080" w:type="dxa"/>
            <w:tcBorders>
              <w:top w:val="nil"/>
              <w:left w:val="nil"/>
              <w:bottom w:val="single" w:sz="12" w:space="0" w:color="auto"/>
              <w:right w:val="single" w:sz="12" w:space="0" w:color="auto"/>
            </w:tcBorders>
            <w:shd w:val="clear" w:color="auto" w:fill="auto"/>
            <w:noWrap/>
            <w:vAlign w:val="center"/>
            <w:hideMark/>
          </w:tcPr>
          <w:p w14:paraId="42BC7CDB"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42</w:t>
            </w:r>
          </w:p>
        </w:tc>
        <w:tc>
          <w:tcPr>
            <w:tcW w:w="1260" w:type="dxa"/>
            <w:tcBorders>
              <w:top w:val="nil"/>
              <w:left w:val="nil"/>
              <w:bottom w:val="single" w:sz="12" w:space="0" w:color="auto"/>
              <w:right w:val="single" w:sz="12" w:space="0" w:color="auto"/>
            </w:tcBorders>
            <w:shd w:val="clear" w:color="auto" w:fill="auto"/>
            <w:noWrap/>
            <w:vAlign w:val="center"/>
            <w:hideMark/>
          </w:tcPr>
          <w:p w14:paraId="540EBE37"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556,788</w:t>
            </w:r>
          </w:p>
        </w:tc>
        <w:tc>
          <w:tcPr>
            <w:tcW w:w="1440" w:type="dxa"/>
            <w:tcBorders>
              <w:top w:val="nil"/>
              <w:left w:val="nil"/>
              <w:bottom w:val="single" w:sz="12" w:space="0" w:color="auto"/>
              <w:right w:val="single" w:sz="12" w:space="0" w:color="auto"/>
            </w:tcBorders>
            <w:shd w:val="clear" w:color="auto" w:fill="auto"/>
            <w:noWrap/>
            <w:vAlign w:val="center"/>
            <w:hideMark/>
          </w:tcPr>
          <w:p w14:paraId="54A429F5"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6,558,704</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38EA7E03" w14:textId="1C52BE06"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777</w:t>
            </w:r>
          </w:p>
        </w:tc>
        <w:tc>
          <w:tcPr>
            <w:tcW w:w="1530" w:type="dxa"/>
            <w:tcBorders>
              <w:top w:val="nil"/>
              <w:left w:val="nil"/>
              <w:bottom w:val="single" w:sz="12" w:space="0" w:color="auto"/>
              <w:right w:val="single" w:sz="12" w:space="0" w:color="auto"/>
            </w:tcBorders>
            <w:shd w:val="clear" w:color="auto" w:fill="auto"/>
            <w:noWrap/>
            <w:vAlign w:val="center"/>
            <w:hideMark/>
          </w:tcPr>
          <w:p w14:paraId="16F1030C" w14:textId="2D50BE61"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290,698</w:t>
            </w:r>
          </w:p>
        </w:tc>
      </w:tr>
      <w:tr w:rsidR="00101A25" w:rsidRPr="007642B3" w14:paraId="7F2DBAEA"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47586EEC"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Retail trade</w:t>
            </w:r>
          </w:p>
        </w:tc>
        <w:tc>
          <w:tcPr>
            <w:tcW w:w="1080" w:type="dxa"/>
            <w:tcBorders>
              <w:top w:val="nil"/>
              <w:left w:val="nil"/>
              <w:bottom w:val="single" w:sz="12" w:space="0" w:color="auto"/>
              <w:right w:val="single" w:sz="12" w:space="0" w:color="auto"/>
            </w:tcBorders>
            <w:shd w:val="clear" w:color="auto" w:fill="auto"/>
            <w:noWrap/>
            <w:vAlign w:val="center"/>
            <w:hideMark/>
          </w:tcPr>
          <w:p w14:paraId="26A41F44"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44</w:t>
            </w:r>
          </w:p>
        </w:tc>
        <w:tc>
          <w:tcPr>
            <w:tcW w:w="1260" w:type="dxa"/>
            <w:tcBorders>
              <w:top w:val="nil"/>
              <w:left w:val="nil"/>
              <w:bottom w:val="single" w:sz="12" w:space="0" w:color="auto"/>
              <w:right w:val="single" w:sz="12" w:space="0" w:color="auto"/>
            </w:tcBorders>
            <w:shd w:val="clear" w:color="auto" w:fill="auto"/>
            <w:noWrap/>
            <w:vAlign w:val="center"/>
            <w:hideMark/>
          </w:tcPr>
          <w:p w14:paraId="01502AC8"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990,609</w:t>
            </w:r>
          </w:p>
        </w:tc>
        <w:tc>
          <w:tcPr>
            <w:tcW w:w="1440" w:type="dxa"/>
            <w:tcBorders>
              <w:top w:val="nil"/>
              <w:left w:val="nil"/>
              <w:bottom w:val="single" w:sz="12" w:space="0" w:color="auto"/>
              <w:right w:val="single" w:sz="12" w:space="0" w:color="auto"/>
            </w:tcBorders>
            <w:shd w:val="clear" w:color="auto" w:fill="auto"/>
            <w:noWrap/>
            <w:vAlign w:val="center"/>
            <w:hideMark/>
          </w:tcPr>
          <w:p w14:paraId="7B85DB2C"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18,376,772</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593620BE" w14:textId="0DA44CAF"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1,774</w:t>
            </w:r>
          </w:p>
        </w:tc>
        <w:tc>
          <w:tcPr>
            <w:tcW w:w="1530" w:type="dxa"/>
            <w:tcBorders>
              <w:top w:val="nil"/>
              <w:left w:val="nil"/>
              <w:bottom w:val="single" w:sz="12" w:space="0" w:color="auto"/>
              <w:right w:val="single" w:sz="12" w:space="0" w:color="auto"/>
            </w:tcBorders>
            <w:shd w:val="clear" w:color="auto" w:fill="auto"/>
            <w:noWrap/>
            <w:vAlign w:val="center"/>
            <w:hideMark/>
          </w:tcPr>
          <w:p w14:paraId="0C9304D9" w14:textId="731E86F3"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543,014</w:t>
            </w:r>
          </w:p>
        </w:tc>
      </w:tr>
      <w:tr w:rsidR="00101A25" w:rsidRPr="007642B3" w14:paraId="6323A83B"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1868AB28"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Transportation, warehousing, and utilities</w:t>
            </w:r>
          </w:p>
        </w:tc>
        <w:tc>
          <w:tcPr>
            <w:tcW w:w="1080" w:type="dxa"/>
            <w:tcBorders>
              <w:top w:val="nil"/>
              <w:left w:val="nil"/>
              <w:bottom w:val="single" w:sz="12" w:space="0" w:color="auto"/>
              <w:right w:val="single" w:sz="12" w:space="0" w:color="auto"/>
            </w:tcBorders>
            <w:shd w:val="clear" w:color="auto" w:fill="auto"/>
            <w:noWrap/>
            <w:vAlign w:val="center"/>
            <w:hideMark/>
          </w:tcPr>
          <w:p w14:paraId="027AD2A9"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48</w:t>
            </w:r>
          </w:p>
        </w:tc>
        <w:tc>
          <w:tcPr>
            <w:tcW w:w="1260" w:type="dxa"/>
            <w:tcBorders>
              <w:top w:val="nil"/>
              <w:left w:val="nil"/>
              <w:bottom w:val="single" w:sz="12" w:space="0" w:color="auto"/>
              <w:right w:val="single" w:sz="12" w:space="0" w:color="auto"/>
            </w:tcBorders>
            <w:shd w:val="clear" w:color="auto" w:fill="auto"/>
            <w:noWrap/>
            <w:vAlign w:val="center"/>
            <w:hideMark/>
          </w:tcPr>
          <w:p w14:paraId="3CF0488E"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236,100</w:t>
            </w:r>
          </w:p>
        </w:tc>
        <w:tc>
          <w:tcPr>
            <w:tcW w:w="1440" w:type="dxa"/>
            <w:tcBorders>
              <w:top w:val="nil"/>
              <w:left w:val="nil"/>
              <w:bottom w:val="single" w:sz="12" w:space="0" w:color="auto"/>
              <w:right w:val="single" w:sz="12" w:space="0" w:color="auto"/>
            </w:tcBorders>
            <w:shd w:val="clear" w:color="auto" w:fill="auto"/>
            <w:noWrap/>
            <w:vAlign w:val="center"/>
            <w:hideMark/>
          </w:tcPr>
          <w:p w14:paraId="691C3B0A"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6,468,521</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7B11DC1A" w14:textId="752C0D03"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861</w:t>
            </w:r>
          </w:p>
        </w:tc>
        <w:tc>
          <w:tcPr>
            <w:tcW w:w="1530" w:type="dxa"/>
            <w:tcBorders>
              <w:top w:val="nil"/>
              <w:left w:val="nil"/>
              <w:bottom w:val="single" w:sz="12" w:space="0" w:color="auto"/>
              <w:right w:val="single" w:sz="12" w:space="0" w:color="auto"/>
            </w:tcBorders>
            <w:shd w:val="clear" w:color="auto" w:fill="auto"/>
            <w:noWrap/>
            <w:vAlign w:val="center"/>
            <w:hideMark/>
          </w:tcPr>
          <w:p w14:paraId="7735B9BE" w14:textId="35FC2C4B"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972,698</w:t>
            </w:r>
          </w:p>
        </w:tc>
      </w:tr>
      <w:tr w:rsidR="00101A25" w:rsidRPr="007642B3" w14:paraId="6BD01478"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69F9C329"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Information</w:t>
            </w:r>
          </w:p>
        </w:tc>
        <w:tc>
          <w:tcPr>
            <w:tcW w:w="1080" w:type="dxa"/>
            <w:tcBorders>
              <w:top w:val="nil"/>
              <w:left w:val="nil"/>
              <w:bottom w:val="single" w:sz="12" w:space="0" w:color="auto"/>
              <w:right w:val="single" w:sz="12" w:space="0" w:color="auto"/>
            </w:tcBorders>
            <w:shd w:val="clear" w:color="auto" w:fill="auto"/>
            <w:noWrap/>
            <w:vAlign w:val="center"/>
            <w:hideMark/>
          </w:tcPr>
          <w:p w14:paraId="2DC0F308"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51</w:t>
            </w:r>
          </w:p>
        </w:tc>
        <w:tc>
          <w:tcPr>
            <w:tcW w:w="1260" w:type="dxa"/>
            <w:tcBorders>
              <w:top w:val="nil"/>
              <w:left w:val="nil"/>
              <w:bottom w:val="single" w:sz="12" w:space="0" w:color="auto"/>
              <w:right w:val="single" w:sz="12" w:space="0" w:color="auto"/>
            </w:tcBorders>
            <w:shd w:val="clear" w:color="auto" w:fill="auto"/>
            <w:noWrap/>
            <w:vAlign w:val="center"/>
            <w:hideMark/>
          </w:tcPr>
          <w:p w14:paraId="5E384C67"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142,163</w:t>
            </w:r>
          </w:p>
        </w:tc>
        <w:tc>
          <w:tcPr>
            <w:tcW w:w="1440" w:type="dxa"/>
            <w:tcBorders>
              <w:top w:val="nil"/>
              <w:left w:val="nil"/>
              <w:bottom w:val="single" w:sz="12" w:space="0" w:color="auto"/>
              <w:right w:val="single" w:sz="12" w:space="0" w:color="auto"/>
            </w:tcBorders>
            <w:shd w:val="clear" w:color="auto" w:fill="auto"/>
            <w:noWrap/>
            <w:vAlign w:val="center"/>
            <w:hideMark/>
          </w:tcPr>
          <w:p w14:paraId="30D7E4BC"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3,235,971</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656EC78D" w14:textId="263C0AFF"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857</w:t>
            </w:r>
          </w:p>
        </w:tc>
        <w:tc>
          <w:tcPr>
            <w:tcW w:w="1530" w:type="dxa"/>
            <w:tcBorders>
              <w:top w:val="nil"/>
              <w:left w:val="nil"/>
              <w:bottom w:val="single" w:sz="12" w:space="0" w:color="auto"/>
              <w:right w:val="single" w:sz="12" w:space="0" w:color="auto"/>
            </w:tcBorders>
            <w:shd w:val="clear" w:color="auto" w:fill="auto"/>
            <w:noWrap/>
            <w:vAlign w:val="center"/>
            <w:hideMark/>
          </w:tcPr>
          <w:p w14:paraId="65EA6275" w14:textId="687E92A1"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680,599</w:t>
            </w:r>
          </w:p>
        </w:tc>
      </w:tr>
      <w:tr w:rsidR="00101A25" w:rsidRPr="007642B3" w14:paraId="0E9689DE"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28AE2400"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Finance and Insurance</w:t>
            </w:r>
          </w:p>
        </w:tc>
        <w:tc>
          <w:tcPr>
            <w:tcW w:w="1080" w:type="dxa"/>
            <w:tcBorders>
              <w:top w:val="nil"/>
              <w:left w:val="nil"/>
              <w:bottom w:val="single" w:sz="12" w:space="0" w:color="auto"/>
              <w:right w:val="single" w:sz="12" w:space="0" w:color="auto"/>
            </w:tcBorders>
            <w:shd w:val="clear" w:color="auto" w:fill="auto"/>
            <w:noWrap/>
            <w:vAlign w:val="center"/>
            <w:hideMark/>
          </w:tcPr>
          <w:p w14:paraId="3BA7D6C3"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52</w:t>
            </w:r>
          </w:p>
        </w:tc>
        <w:tc>
          <w:tcPr>
            <w:tcW w:w="1260" w:type="dxa"/>
            <w:tcBorders>
              <w:top w:val="nil"/>
              <w:left w:val="nil"/>
              <w:bottom w:val="single" w:sz="12" w:space="0" w:color="auto"/>
              <w:right w:val="single" w:sz="12" w:space="0" w:color="auto"/>
            </w:tcBorders>
            <w:shd w:val="clear" w:color="auto" w:fill="auto"/>
            <w:noWrap/>
            <w:vAlign w:val="center"/>
            <w:hideMark/>
          </w:tcPr>
          <w:p w14:paraId="30E6CA9C"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453,098</w:t>
            </w:r>
          </w:p>
        </w:tc>
        <w:tc>
          <w:tcPr>
            <w:tcW w:w="1440" w:type="dxa"/>
            <w:tcBorders>
              <w:top w:val="nil"/>
              <w:left w:val="nil"/>
              <w:bottom w:val="single" w:sz="12" w:space="0" w:color="auto"/>
              <w:right w:val="single" w:sz="12" w:space="0" w:color="auto"/>
            </w:tcBorders>
            <w:shd w:val="clear" w:color="auto" w:fill="auto"/>
            <w:noWrap/>
            <w:vAlign w:val="center"/>
            <w:hideMark/>
          </w:tcPr>
          <w:p w14:paraId="20F79F5C"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6,483,136</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56A95A59" w14:textId="5ACC1AF4"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669</w:t>
            </w:r>
          </w:p>
        </w:tc>
        <w:tc>
          <w:tcPr>
            <w:tcW w:w="1530" w:type="dxa"/>
            <w:tcBorders>
              <w:top w:val="nil"/>
              <w:left w:val="nil"/>
              <w:bottom w:val="single" w:sz="12" w:space="0" w:color="auto"/>
              <w:right w:val="single" w:sz="12" w:space="0" w:color="auto"/>
            </w:tcBorders>
            <w:shd w:val="clear" w:color="auto" w:fill="auto"/>
            <w:noWrap/>
            <w:vAlign w:val="center"/>
            <w:hideMark/>
          </w:tcPr>
          <w:p w14:paraId="39FBDE93" w14:textId="6332F521"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414,186</w:t>
            </w:r>
          </w:p>
        </w:tc>
      </w:tr>
      <w:tr w:rsidR="00101A25" w:rsidRPr="007642B3" w14:paraId="502A0BCD"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4033C2AB"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Real estate and rental and leasing</w:t>
            </w:r>
          </w:p>
        </w:tc>
        <w:tc>
          <w:tcPr>
            <w:tcW w:w="1080" w:type="dxa"/>
            <w:tcBorders>
              <w:top w:val="nil"/>
              <w:left w:val="nil"/>
              <w:bottom w:val="single" w:sz="12" w:space="0" w:color="auto"/>
              <w:right w:val="single" w:sz="12" w:space="0" w:color="auto"/>
            </w:tcBorders>
            <w:shd w:val="clear" w:color="auto" w:fill="auto"/>
            <w:noWrap/>
            <w:vAlign w:val="center"/>
            <w:hideMark/>
          </w:tcPr>
          <w:p w14:paraId="1CBFFCBB"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53</w:t>
            </w:r>
          </w:p>
        </w:tc>
        <w:tc>
          <w:tcPr>
            <w:tcW w:w="1260" w:type="dxa"/>
            <w:tcBorders>
              <w:top w:val="nil"/>
              <w:left w:val="nil"/>
              <w:bottom w:val="single" w:sz="12" w:space="0" w:color="auto"/>
              <w:right w:val="single" w:sz="12" w:space="0" w:color="auto"/>
            </w:tcBorders>
            <w:shd w:val="clear" w:color="auto" w:fill="auto"/>
            <w:noWrap/>
            <w:vAlign w:val="center"/>
            <w:hideMark/>
          </w:tcPr>
          <w:p w14:paraId="0C4F46E9"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354,448</w:t>
            </w:r>
          </w:p>
        </w:tc>
        <w:tc>
          <w:tcPr>
            <w:tcW w:w="1440" w:type="dxa"/>
            <w:tcBorders>
              <w:top w:val="nil"/>
              <w:left w:val="nil"/>
              <w:bottom w:val="single" w:sz="12" w:space="0" w:color="auto"/>
              <w:right w:val="single" w:sz="12" w:space="0" w:color="auto"/>
            </w:tcBorders>
            <w:shd w:val="clear" w:color="auto" w:fill="auto"/>
            <w:noWrap/>
            <w:vAlign w:val="center"/>
            <w:hideMark/>
          </w:tcPr>
          <w:p w14:paraId="58601C3B"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2,504,428</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7A27D720" w14:textId="34F2E1CF"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711</w:t>
            </w:r>
          </w:p>
        </w:tc>
        <w:tc>
          <w:tcPr>
            <w:tcW w:w="1530" w:type="dxa"/>
            <w:tcBorders>
              <w:top w:val="nil"/>
              <w:left w:val="nil"/>
              <w:bottom w:val="single" w:sz="12" w:space="0" w:color="auto"/>
              <w:right w:val="single" w:sz="12" w:space="0" w:color="auto"/>
            </w:tcBorders>
            <w:shd w:val="clear" w:color="auto" w:fill="auto"/>
            <w:noWrap/>
            <w:vAlign w:val="center"/>
            <w:hideMark/>
          </w:tcPr>
          <w:p w14:paraId="6574E2B4" w14:textId="64CD8E79"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154,631</w:t>
            </w:r>
          </w:p>
        </w:tc>
      </w:tr>
      <w:tr w:rsidR="00101A25" w:rsidRPr="007642B3" w14:paraId="15B2483E"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78138D56"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Professional and business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21222297"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54</w:t>
            </w:r>
          </w:p>
        </w:tc>
        <w:tc>
          <w:tcPr>
            <w:tcW w:w="1260" w:type="dxa"/>
            <w:tcBorders>
              <w:top w:val="nil"/>
              <w:left w:val="nil"/>
              <w:bottom w:val="single" w:sz="12" w:space="0" w:color="auto"/>
              <w:right w:val="single" w:sz="12" w:space="0" w:color="auto"/>
            </w:tcBorders>
            <w:shd w:val="clear" w:color="auto" w:fill="auto"/>
            <w:noWrap/>
            <w:vAlign w:val="center"/>
            <w:hideMark/>
          </w:tcPr>
          <w:p w14:paraId="3595C88F"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1,490,715</w:t>
            </w:r>
          </w:p>
        </w:tc>
        <w:tc>
          <w:tcPr>
            <w:tcW w:w="1440" w:type="dxa"/>
            <w:tcBorders>
              <w:top w:val="nil"/>
              <w:left w:val="nil"/>
              <w:bottom w:val="single" w:sz="12" w:space="0" w:color="auto"/>
              <w:right w:val="single" w:sz="12" w:space="0" w:color="auto"/>
            </w:tcBorders>
            <w:shd w:val="clear" w:color="auto" w:fill="auto"/>
            <w:noWrap/>
            <w:vAlign w:val="center"/>
            <w:hideMark/>
          </w:tcPr>
          <w:p w14:paraId="4E3BD749"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19,281,313</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68BEF458" w14:textId="3CDFB4B7"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1,659</w:t>
            </w:r>
          </w:p>
        </w:tc>
        <w:tc>
          <w:tcPr>
            <w:tcW w:w="1530" w:type="dxa"/>
            <w:tcBorders>
              <w:top w:val="nil"/>
              <w:left w:val="nil"/>
              <w:bottom w:val="single" w:sz="12" w:space="0" w:color="auto"/>
              <w:right w:val="single" w:sz="12" w:space="0" w:color="auto"/>
            </w:tcBorders>
            <w:shd w:val="clear" w:color="auto" w:fill="auto"/>
            <w:noWrap/>
            <w:vAlign w:val="center"/>
            <w:hideMark/>
          </w:tcPr>
          <w:p w14:paraId="00B0B23C" w14:textId="6D249483"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689,646</w:t>
            </w:r>
          </w:p>
        </w:tc>
      </w:tr>
      <w:tr w:rsidR="00101A25" w:rsidRPr="007642B3" w14:paraId="7E7112DE"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738A3EF3"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Employment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199DE01C"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56</w:t>
            </w:r>
          </w:p>
        </w:tc>
        <w:tc>
          <w:tcPr>
            <w:tcW w:w="1260" w:type="dxa"/>
            <w:tcBorders>
              <w:top w:val="nil"/>
              <w:left w:val="nil"/>
              <w:bottom w:val="single" w:sz="12" w:space="0" w:color="auto"/>
              <w:right w:val="single" w:sz="12" w:space="0" w:color="auto"/>
            </w:tcBorders>
            <w:shd w:val="clear" w:color="auto" w:fill="auto"/>
            <w:noWrap/>
            <w:vAlign w:val="center"/>
            <w:hideMark/>
          </w:tcPr>
          <w:p w14:paraId="58AB5CB9"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83,948</w:t>
            </w:r>
          </w:p>
        </w:tc>
        <w:tc>
          <w:tcPr>
            <w:tcW w:w="1440" w:type="dxa"/>
            <w:tcBorders>
              <w:top w:val="nil"/>
              <w:left w:val="nil"/>
              <w:bottom w:val="single" w:sz="12" w:space="0" w:color="auto"/>
              <w:right w:val="single" w:sz="12" w:space="0" w:color="auto"/>
            </w:tcBorders>
            <w:shd w:val="clear" w:color="auto" w:fill="auto"/>
            <w:noWrap/>
            <w:vAlign w:val="center"/>
            <w:hideMark/>
          </w:tcPr>
          <w:p w14:paraId="41111B25"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4,554,440</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484B3089" w14:textId="2F626319"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827</w:t>
            </w:r>
          </w:p>
        </w:tc>
        <w:tc>
          <w:tcPr>
            <w:tcW w:w="1530" w:type="dxa"/>
            <w:tcBorders>
              <w:top w:val="nil"/>
              <w:left w:val="nil"/>
              <w:bottom w:val="single" w:sz="12" w:space="0" w:color="auto"/>
              <w:right w:val="single" w:sz="12" w:space="0" w:color="auto"/>
            </w:tcBorders>
            <w:shd w:val="clear" w:color="auto" w:fill="auto"/>
            <w:noWrap/>
            <w:vAlign w:val="center"/>
            <w:hideMark/>
          </w:tcPr>
          <w:p w14:paraId="0791C64C" w14:textId="6C807325"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528,734</w:t>
            </w:r>
          </w:p>
        </w:tc>
      </w:tr>
      <w:tr w:rsidR="00101A25" w:rsidRPr="007642B3" w14:paraId="2ED831E0"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52EDD6DE"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Educational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0958E52F"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61</w:t>
            </w:r>
          </w:p>
        </w:tc>
        <w:tc>
          <w:tcPr>
            <w:tcW w:w="1260" w:type="dxa"/>
            <w:tcBorders>
              <w:top w:val="nil"/>
              <w:left w:val="nil"/>
              <w:bottom w:val="single" w:sz="12" w:space="0" w:color="auto"/>
              <w:right w:val="single" w:sz="12" w:space="0" w:color="auto"/>
            </w:tcBorders>
            <w:shd w:val="clear" w:color="auto" w:fill="auto"/>
            <w:noWrap/>
            <w:vAlign w:val="center"/>
            <w:hideMark/>
          </w:tcPr>
          <w:p w14:paraId="325CEA15"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105,169</w:t>
            </w:r>
          </w:p>
        </w:tc>
        <w:tc>
          <w:tcPr>
            <w:tcW w:w="1440" w:type="dxa"/>
            <w:tcBorders>
              <w:top w:val="nil"/>
              <w:left w:val="nil"/>
              <w:bottom w:val="single" w:sz="12" w:space="0" w:color="auto"/>
              <w:right w:val="single" w:sz="12" w:space="0" w:color="auto"/>
            </w:tcBorders>
            <w:shd w:val="clear" w:color="auto" w:fill="auto"/>
            <w:noWrap/>
            <w:vAlign w:val="center"/>
            <w:hideMark/>
          </w:tcPr>
          <w:p w14:paraId="318CEF56"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3,239,175</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06C68991" w14:textId="16CE5412"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843</w:t>
            </w:r>
          </w:p>
        </w:tc>
        <w:tc>
          <w:tcPr>
            <w:tcW w:w="1530" w:type="dxa"/>
            <w:tcBorders>
              <w:top w:val="nil"/>
              <w:left w:val="nil"/>
              <w:bottom w:val="single" w:sz="12" w:space="0" w:color="auto"/>
              <w:right w:val="single" w:sz="12" w:space="0" w:color="auto"/>
            </w:tcBorders>
            <w:shd w:val="clear" w:color="auto" w:fill="auto"/>
            <w:noWrap/>
            <w:vAlign w:val="center"/>
            <w:hideMark/>
          </w:tcPr>
          <w:p w14:paraId="0998328E" w14:textId="047BF34F"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966,061</w:t>
            </w:r>
          </w:p>
        </w:tc>
      </w:tr>
      <w:tr w:rsidR="00101A25" w:rsidRPr="007642B3" w14:paraId="20968971"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36FE325F"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Health care and social assistance</w:t>
            </w:r>
          </w:p>
        </w:tc>
        <w:tc>
          <w:tcPr>
            <w:tcW w:w="1080" w:type="dxa"/>
            <w:tcBorders>
              <w:top w:val="nil"/>
              <w:left w:val="nil"/>
              <w:bottom w:val="single" w:sz="12" w:space="0" w:color="auto"/>
              <w:right w:val="single" w:sz="12" w:space="0" w:color="auto"/>
            </w:tcBorders>
            <w:shd w:val="clear" w:color="auto" w:fill="auto"/>
            <w:noWrap/>
            <w:vAlign w:val="center"/>
            <w:hideMark/>
          </w:tcPr>
          <w:p w14:paraId="50DF31BD"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62</w:t>
            </w:r>
          </w:p>
        </w:tc>
        <w:tc>
          <w:tcPr>
            <w:tcW w:w="1260" w:type="dxa"/>
            <w:tcBorders>
              <w:top w:val="nil"/>
              <w:left w:val="nil"/>
              <w:bottom w:val="single" w:sz="12" w:space="0" w:color="auto"/>
              <w:right w:val="single" w:sz="12" w:space="0" w:color="auto"/>
            </w:tcBorders>
            <w:shd w:val="clear" w:color="auto" w:fill="auto"/>
            <w:noWrap/>
            <w:vAlign w:val="center"/>
            <w:hideMark/>
          </w:tcPr>
          <w:p w14:paraId="1D840797"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901,659</w:t>
            </w:r>
          </w:p>
        </w:tc>
        <w:tc>
          <w:tcPr>
            <w:tcW w:w="1440" w:type="dxa"/>
            <w:tcBorders>
              <w:top w:val="nil"/>
              <w:left w:val="nil"/>
              <w:bottom w:val="single" w:sz="12" w:space="0" w:color="auto"/>
              <w:right w:val="single" w:sz="12" w:space="0" w:color="auto"/>
            </w:tcBorders>
            <w:shd w:val="clear" w:color="auto" w:fill="auto"/>
            <w:noWrap/>
            <w:vAlign w:val="center"/>
            <w:hideMark/>
          </w:tcPr>
          <w:p w14:paraId="6D23DCDB"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20,458,694</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13DCB5D2" w14:textId="2231DD17"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1,828</w:t>
            </w:r>
          </w:p>
        </w:tc>
        <w:tc>
          <w:tcPr>
            <w:tcW w:w="1530" w:type="dxa"/>
            <w:tcBorders>
              <w:top w:val="nil"/>
              <w:left w:val="nil"/>
              <w:bottom w:val="single" w:sz="12" w:space="0" w:color="auto"/>
              <w:right w:val="single" w:sz="12" w:space="0" w:color="auto"/>
            </w:tcBorders>
            <w:shd w:val="clear" w:color="auto" w:fill="auto"/>
            <w:noWrap/>
            <w:vAlign w:val="center"/>
            <w:hideMark/>
          </w:tcPr>
          <w:p w14:paraId="1538014C" w14:textId="6DFB8874"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2,265,026</w:t>
            </w:r>
          </w:p>
        </w:tc>
      </w:tr>
      <w:tr w:rsidR="00101A25" w:rsidRPr="007642B3" w14:paraId="158E004C"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4A237CCE"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Arts, entertainment, and recreation</w:t>
            </w:r>
          </w:p>
        </w:tc>
        <w:tc>
          <w:tcPr>
            <w:tcW w:w="1080" w:type="dxa"/>
            <w:tcBorders>
              <w:top w:val="nil"/>
              <w:left w:val="nil"/>
              <w:bottom w:val="single" w:sz="12" w:space="0" w:color="auto"/>
              <w:right w:val="single" w:sz="12" w:space="0" w:color="auto"/>
            </w:tcBorders>
            <w:shd w:val="clear" w:color="auto" w:fill="auto"/>
            <w:noWrap/>
            <w:vAlign w:val="center"/>
            <w:hideMark/>
          </w:tcPr>
          <w:p w14:paraId="4E77D2FC"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71</w:t>
            </w:r>
          </w:p>
        </w:tc>
        <w:tc>
          <w:tcPr>
            <w:tcW w:w="1260" w:type="dxa"/>
            <w:tcBorders>
              <w:top w:val="nil"/>
              <w:left w:val="nil"/>
              <w:bottom w:val="single" w:sz="12" w:space="0" w:color="auto"/>
              <w:right w:val="single" w:sz="12" w:space="0" w:color="auto"/>
            </w:tcBorders>
            <w:shd w:val="clear" w:color="auto" w:fill="auto"/>
            <w:noWrap/>
            <w:vAlign w:val="center"/>
            <w:hideMark/>
          </w:tcPr>
          <w:p w14:paraId="65E5F9D1"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124,352</w:t>
            </w:r>
          </w:p>
        </w:tc>
        <w:tc>
          <w:tcPr>
            <w:tcW w:w="1440" w:type="dxa"/>
            <w:tcBorders>
              <w:top w:val="nil"/>
              <w:left w:val="nil"/>
              <w:bottom w:val="single" w:sz="12" w:space="0" w:color="auto"/>
              <w:right w:val="single" w:sz="12" w:space="0" w:color="auto"/>
            </w:tcBorders>
            <w:shd w:val="clear" w:color="auto" w:fill="auto"/>
            <w:noWrap/>
            <w:vAlign w:val="center"/>
            <w:hideMark/>
          </w:tcPr>
          <w:p w14:paraId="42ADB2D3"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3,085,493</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1CB211B6" w14:textId="65AEC6D2"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805</w:t>
            </w:r>
          </w:p>
        </w:tc>
        <w:tc>
          <w:tcPr>
            <w:tcW w:w="1530" w:type="dxa"/>
            <w:tcBorders>
              <w:top w:val="nil"/>
              <w:left w:val="nil"/>
              <w:bottom w:val="single" w:sz="12" w:space="0" w:color="auto"/>
              <w:right w:val="single" w:sz="12" w:space="0" w:color="auto"/>
            </w:tcBorders>
            <w:shd w:val="clear" w:color="auto" w:fill="auto"/>
            <w:noWrap/>
            <w:vAlign w:val="center"/>
            <w:hideMark/>
          </w:tcPr>
          <w:p w14:paraId="765E2A69" w14:textId="7D0E49B7"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572,840</w:t>
            </w:r>
          </w:p>
        </w:tc>
      </w:tr>
      <w:tr w:rsidR="00101A25" w:rsidRPr="007642B3" w14:paraId="783FD1DC"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03AE2AB8"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Accommodation and food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4BA996C8"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72</w:t>
            </w:r>
          </w:p>
        </w:tc>
        <w:tc>
          <w:tcPr>
            <w:tcW w:w="1260" w:type="dxa"/>
            <w:tcBorders>
              <w:top w:val="nil"/>
              <w:left w:val="nil"/>
              <w:bottom w:val="single" w:sz="12" w:space="0" w:color="auto"/>
              <w:right w:val="single" w:sz="12" w:space="0" w:color="auto"/>
            </w:tcBorders>
            <w:shd w:val="clear" w:color="auto" w:fill="auto"/>
            <w:noWrap/>
            <w:vAlign w:val="center"/>
            <w:hideMark/>
          </w:tcPr>
          <w:p w14:paraId="440A4A80"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650,721</w:t>
            </w:r>
          </w:p>
        </w:tc>
        <w:tc>
          <w:tcPr>
            <w:tcW w:w="1440" w:type="dxa"/>
            <w:tcBorders>
              <w:top w:val="nil"/>
              <w:left w:val="nil"/>
              <w:bottom w:val="single" w:sz="12" w:space="0" w:color="auto"/>
              <w:right w:val="single" w:sz="12" w:space="0" w:color="auto"/>
            </w:tcBorders>
            <w:shd w:val="clear" w:color="auto" w:fill="auto"/>
            <w:noWrap/>
            <w:vAlign w:val="center"/>
            <w:hideMark/>
          </w:tcPr>
          <w:p w14:paraId="59D8F427"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16,014,229</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731B6C55" w14:textId="282EF31C"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1,669</w:t>
            </w:r>
          </w:p>
        </w:tc>
        <w:tc>
          <w:tcPr>
            <w:tcW w:w="1530" w:type="dxa"/>
            <w:tcBorders>
              <w:top w:val="nil"/>
              <w:left w:val="nil"/>
              <w:bottom w:val="single" w:sz="12" w:space="0" w:color="auto"/>
              <w:right w:val="single" w:sz="12" w:space="0" w:color="auto"/>
            </w:tcBorders>
            <w:shd w:val="clear" w:color="auto" w:fill="auto"/>
            <w:noWrap/>
            <w:vAlign w:val="center"/>
            <w:hideMark/>
          </w:tcPr>
          <w:p w14:paraId="7E17F5DB" w14:textId="2C3135F1"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513,973</w:t>
            </w:r>
          </w:p>
        </w:tc>
      </w:tr>
      <w:tr w:rsidR="00101A25" w:rsidRPr="007642B3" w14:paraId="44758C76"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4362D623"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Other services</w:t>
            </w:r>
          </w:p>
        </w:tc>
        <w:tc>
          <w:tcPr>
            <w:tcW w:w="1080" w:type="dxa"/>
            <w:tcBorders>
              <w:top w:val="nil"/>
              <w:left w:val="nil"/>
              <w:bottom w:val="single" w:sz="12" w:space="0" w:color="auto"/>
              <w:right w:val="single" w:sz="12" w:space="0" w:color="auto"/>
            </w:tcBorders>
            <w:shd w:val="clear" w:color="auto" w:fill="auto"/>
            <w:noWrap/>
            <w:vAlign w:val="center"/>
            <w:hideMark/>
          </w:tcPr>
          <w:p w14:paraId="41BDE83D"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81</w:t>
            </w:r>
          </w:p>
        </w:tc>
        <w:tc>
          <w:tcPr>
            <w:tcW w:w="1260" w:type="dxa"/>
            <w:tcBorders>
              <w:top w:val="nil"/>
              <w:left w:val="nil"/>
              <w:bottom w:val="single" w:sz="12" w:space="0" w:color="auto"/>
              <w:right w:val="single" w:sz="12" w:space="0" w:color="auto"/>
            </w:tcBorders>
            <w:shd w:val="clear" w:color="auto" w:fill="auto"/>
            <w:noWrap/>
            <w:vAlign w:val="center"/>
            <w:hideMark/>
          </w:tcPr>
          <w:p w14:paraId="2D8338BD"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550,179</w:t>
            </w:r>
          </w:p>
        </w:tc>
        <w:tc>
          <w:tcPr>
            <w:tcW w:w="1440" w:type="dxa"/>
            <w:tcBorders>
              <w:top w:val="nil"/>
              <w:left w:val="nil"/>
              <w:bottom w:val="single" w:sz="12" w:space="0" w:color="auto"/>
              <w:right w:val="single" w:sz="12" w:space="0" w:color="auto"/>
            </w:tcBorders>
            <w:shd w:val="clear" w:color="auto" w:fill="auto"/>
            <w:noWrap/>
            <w:vAlign w:val="center"/>
            <w:hideMark/>
          </w:tcPr>
          <w:p w14:paraId="1E247691"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4,900,460</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77E54C39" w14:textId="76EF1DF0"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600</w:t>
            </w:r>
          </w:p>
        </w:tc>
        <w:tc>
          <w:tcPr>
            <w:tcW w:w="1530" w:type="dxa"/>
            <w:tcBorders>
              <w:top w:val="nil"/>
              <w:left w:val="nil"/>
              <w:bottom w:val="single" w:sz="12" w:space="0" w:color="auto"/>
              <w:right w:val="single" w:sz="12" w:space="0" w:color="auto"/>
            </w:tcBorders>
            <w:shd w:val="clear" w:color="auto" w:fill="auto"/>
            <w:noWrap/>
            <w:vAlign w:val="center"/>
            <w:hideMark/>
          </w:tcPr>
          <w:p w14:paraId="32AA25B6" w14:textId="4E5C73A7"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114,737</w:t>
            </w:r>
          </w:p>
        </w:tc>
      </w:tr>
      <w:tr w:rsidR="00101A25" w:rsidRPr="007642B3" w14:paraId="69114CB0"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6C9A606F"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Federal government</w:t>
            </w:r>
          </w:p>
        </w:tc>
        <w:tc>
          <w:tcPr>
            <w:tcW w:w="1080" w:type="dxa"/>
            <w:tcBorders>
              <w:top w:val="nil"/>
              <w:left w:val="nil"/>
              <w:bottom w:val="single" w:sz="12" w:space="0" w:color="auto"/>
              <w:right w:val="single" w:sz="12" w:space="0" w:color="auto"/>
            </w:tcBorders>
            <w:shd w:val="clear" w:color="auto" w:fill="auto"/>
            <w:noWrap/>
            <w:vAlign w:val="center"/>
            <w:hideMark/>
          </w:tcPr>
          <w:p w14:paraId="79726CCB"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91</w:t>
            </w:r>
          </w:p>
        </w:tc>
        <w:tc>
          <w:tcPr>
            <w:tcW w:w="1260" w:type="dxa"/>
            <w:tcBorders>
              <w:top w:val="nil"/>
              <w:left w:val="nil"/>
              <w:bottom w:val="single" w:sz="12" w:space="0" w:color="auto"/>
              <w:right w:val="single" w:sz="12" w:space="0" w:color="auto"/>
            </w:tcBorders>
            <w:shd w:val="clear" w:color="auto" w:fill="auto"/>
            <w:noWrap/>
            <w:vAlign w:val="center"/>
            <w:hideMark/>
          </w:tcPr>
          <w:p w14:paraId="35C4AC4C"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29,711</w:t>
            </w:r>
          </w:p>
        </w:tc>
        <w:tc>
          <w:tcPr>
            <w:tcW w:w="1440" w:type="dxa"/>
            <w:tcBorders>
              <w:top w:val="nil"/>
              <w:left w:val="nil"/>
              <w:bottom w:val="single" w:sz="12" w:space="0" w:color="auto"/>
              <w:right w:val="single" w:sz="12" w:space="0" w:color="auto"/>
            </w:tcBorders>
            <w:shd w:val="clear" w:color="auto" w:fill="auto"/>
            <w:noWrap/>
            <w:vAlign w:val="center"/>
            <w:hideMark/>
          </w:tcPr>
          <w:p w14:paraId="55129F86"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2,291,038</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467EAF32" w14:textId="4BCDA40F"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842</w:t>
            </w:r>
          </w:p>
        </w:tc>
        <w:tc>
          <w:tcPr>
            <w:tcW w:w="1530" w:type="dxa"/>
            <w:tcBorders>
              <w:top w:val="nil"/>
              <w:left w:val="nil"/>
              <w:bottom w:val="single" w:sz="12" w:space="0" w:color="auto"/>
              <w:right w:val="single" w:sz="12" w:space="0" w:color="auto"/>
            </w:tcBorders>
            <w:shd w:val="clear" w:color="auto" w:fill="auto"/>
            <w:noWrap/>
            <w:vAlign w:val="center"/>
            <w:hideMark/>
          </w:tcPr>
          <w:p w14:paraId="0513F100" w14:textId="2B1BBDD9"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1,054,208</w:t>
            </w:r>
          </w:p>
        </w:tc>
      </w:tr>
      <w:tr w:rsidR="00101A25" w:rsidRPr="007642B3" w14:paraId="5D3B37E1"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57B7E4E9"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State and local government education</w:t>
            </w:r>
          </w:p>
        </w:tc>
        <w:tc>
          <w:tcPr>
            <w:tcW w:w="1080" w:type="dxa"/>
            <w:tcBorders>
              <w:top w:val="nil"/>
              <w:left w:val="nil"/>
              <w:bottom w:val="single" w:sz="12" w:space="0" w:color="auto"/>
              <w:right w:val="single" w:sz="12" w:space="0" w:color="auto"/>
            </w:tcBorders>
            <w:shd w:val="clear" w:color="auto" w:fill="auto"/>
            <w:noWrap/>
            <w:vAlign w:val="center"/>
            <w:hideMark/>
          </w:tcPr>
          <w:p w14:paraId="44D5AAD7"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92</w:t>
            </w:r>
          </w:p>
        </w:tc>
        <w:tc>
          <w:tcPr>
            <w:tcW w:w="1260" w:type="dxa"/>
            <w:tcBorders>
              <w:top w:val="nil"/>
              <w:left w:val="nil"/>
              <w:bottom w:val="single" w:sz="12" w:space="0" w:color="auto"/>
              <w:right w:val="single" w:sz="12" w:space="0" w:color="auto"/>
            </w:tcBorders>
            <w:shd w:val="clear" w:color="auto" w:fill="auto"/>
            <w:noWrap/>
            <w:vAlign w:val="center"/>
            <w:hideMark/>
          </w:tcPr>
          <w:p w14:paraId="5407DF08"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72,673</w:t>
            </w:r>
          </w:p>
        </w:tc>
        <w:tc>
          <w:tcPr>
            <w:tcW w:w="1440" w:type="dxa"/>
            <w:tcBorders>
              <w:top w:val="nil"/>
              <w:left w:val="nil"/>
              <w:bottom w:val="single" w:sz="12" w:space="0" w:color="auto"/>
              <w:right w:val="single" w:sz="12" w:space="0" w:color="auto"/>
            </w:tcBorders>
            <w:shd w:val="clear" w:color="auto" w:fill="auto"/>
            <w:noWrap/>
            <w:vAlign w:val="center"/>
            <w:hideMark/>
          </w:tcPr>
          <w:p w14:paraId="4D042972"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10,728,375</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33B6D7B3" w14:textId="624F04F9"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1,194</w:t>
            </w:r>
          </w:p>
        </w:tc>
        <w:tc>
          <w:tcPr>
            <w:tcW w:w="1530" w:type="dxa"/>
            <w:tcBorders>
              <w:top w:val="nil"/>
              <w:left w:val="nil"/>
              <w:bottom w:val="single" w:sz="12" w:space="0" w:color="auto"/>
              <w:right w:val="single" w:sz="12" w:space="0" w:color="auto"/>
            </w:tcBorders>
            <w:shd w:val="clear" w:color="auto" w:fill="auto"/>
            <w:noWrap/>
            <w:vAlign w:val="center"/>
            <w:hideMark/>
          </w:tcPr>
          <w:p w14:paraId="087DCD57" w14:textId="0C7EA7D1"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3,297,539</w:t>
            </w:r>
          </w:p>
        </w:tc>
      </w:tr>
      <w:tr w:rsidR="00101A25" w:rsidRPr="007642B3" w14:paraId="367A0E06" w14:textId="77777777" w:rsidTr="00101A25">
        <w:trPr>
          <w:trHeight w:val="24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43DB9232"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State and local government non-education</w:t>
            </w:r>
          </w:p>
        </w:tc>
        <w:tc>
          <w:tcPr>
            <w:tcW w:w="1080" w:type="dxa"/>
            <w:tcBorders>
              <w:top w:val="nil"/>
              <w:left w:val="nil"/>
              <w:bottom w:val="single" w:sz="12" w:space="0" w:color="auto"/>
              <w:right w:val="single" w:sz="12" w:space="0" w:color="auto"/>
            </w:tcBorders>
            <w:shd w:val="clear" w:color="auto" w:fill="auto"/>
            <w:noWrap/>
            <w:vAlign w:val="center"/>
            <w:hideMark/>
          </w:tcPr>
          <w:p w14:paraId="598471BD" w14:textId="77777777" w:rsidR="00101A25" w:rsidRPr="00101A25" w:rsidRDefault="00101A25" w:rsidP="00101A25">
            <w:pPr>
              <w:jc w:val="center"/>
              <w:rPr>
                <w:rFonts w:ascii="Arial" w:hAnsi="Arial" w:cs="Arial"/>
                <w:color w:val="000000"/>
                <w:sz w:val="18"/>
                <w:szCs w:val="18"/>
              </w:rPr>
            </w:pPr>
            <w:r w:rsidRPr="00101A25">
              <w:rPr>
                <w:rFonts w:ascii="Arial" w:hAnsi="Arial" w:cs="Arial"/>
                <w:color w:val="000000"/>
                <w:sz w:val="18"/>
                <w:szCs w:val="18"/>
              </w:rPr>
              <w:t>93</w:t>
            </w:r>
          </w:p>
        </w:tc>
        <w:tc>
          <w:tcPr>
            <w:tcW w:w="1260" w:type="dxa"/>
            <w:tcBorders>
              <w:top w:val="nil"/>
              <w:left w:val="nil"/>
              <w:bottom w:val="single" w:sz="12" w:space="0" w:color="auto"/>
              <w:right w:val="single" w:sz="12" w:space="0" w:color="auto"/>
            </w:tcBorders>
            <w:shd w:val="clear" w:color="auto" w:fill="auto"/>
            <w:noWrap/>
            <w:vAlign w:val="center"/>
            <w:hideMark/>
          </w:tcPr>
          <w:p w14:paraId="490C36E0"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159,311</w:t>
            </w:r>
          </w:p>
        </w:tc>
        <w:tc>
          <w:tcPr>
            <w:tcW w:w="1440" w:type="dxa"/>
            <w:tcBorders>
              <w:top w:val="nil"/>
              <w:left w:val="nil"/>
              <w:bottom w:val="single" w:sz="12" w:space="0" w:color="auto"/>
              <w:right w:val="single" w:sz="12" w:space="0" w:color="auto"/>
            </w:tcBorders>
            <w:shd w:val="clear" w:color="auto" w:fill="auto"/>
            <w:noWrap/>
            <w:vAlign w:val="center"/>
            <w:hideMark/>
          </w:tcPr>
          <w:p w14:paraId="74A219B2"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9,738,391</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09C0B834" w14:textId="71F8AADB"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1,024</w:t>
            </w:r>
          </w:p>
        </w:tc>
        <w:tc>
          <w:tcPr>
            <w:tcW w:w="1530" w:type="dxa"/>
            <w:tcBorders>
              <w:top w:val="nil"/>
              <w:left w:val="nil"/>
              <w:bottom w:val="single" w:sz="12" w:space="0" w:color="auto"/>
              <w:right w:val="single" w:sz="12" w:space="0" w:color="auto"/>
            </w:tcBorders>
            <w:shd w:val="clear" w:color="auto" w:fill="auto"/>
            <w:noWrap/>
            <w:vAlign w:val="center"/>
            <w:hideMark/>
          </w:tcPr>
          <w:p w14:paraId="41676427" w14:textId="6BBF7AA8"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1,801,670</w:t>
            </w:r>
          </w:p>
        </w:tc>
      </w:tr>
      <w:tr w:rsidR="00101A25" w:rsidRPr="007642B3" w14:paraId="2C5A9058" w14:textId="77777777" w:rsidTr="00101A25">
        <w:trPr>
          <w:trHeight w:val="233"/>
          <w:jc w:val="center"/>
        </w:trPr>
        <w:tc>
          <w:tcPr>
            <w:tcW w:w="4215" w:type="dxa"/>
            <w:tcBorders>
              <w:top w:val="nil"/>
              <w:left w:val="single" w:sz="12" w:space="0" w:color="auto"/>
              <w:bottom w:val="single" w:sz="12" w:space="0" w:color="auto"/>
              <w:right w:val="single" w:sz="12" w:space="0" w:color="auto"/>
            </w:tcBorders>
            <w:shd w:val="clear" w:color="auto" w:fill="auto"/>
            <w:noWrap/>
            <w:vAlign w:val="center"/>
            <w:hideMark/>
          </w:tcPr>
          <w:p w14:paraId="0378DE91"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Total annual sample including certainty/birth units</w:t>
            </w:r>
          </w:p>
        </w:tc>
        <w:tc>
          <w:tcPr>
            <w:tcW w:w="1080" w:type="dxa"/>
            <w:tcBorders>
              <w:top w:val="nil"/>
              <w:left w:val="nil"/>
              <w:bottom w:val="single" w:sz="12" w:space="0" w:color="auto"/>
              <w:right w:val="single" w:sz="12" w:space="0" w:color="auto"/>
            </w:tcBorders>
            <w:shd w:val="clear" w:color="auto" w:fill="auto"/>
            <w:noWrap/>
            <w:vAlign w:val="center"/>
            <w:hideMark/>
          </w:tcPr>
          <w:p w14:paraId="4EFF00BF" w14:textId="77777777" w:rsidR="00101A25" w:rsidRPr="00101A25" w:rsidRDefault="00101A25" w:rsidP="00101A25">
            <w:pPr>
              <w:rPr>
                <w:rFonts w:ascii="Arial" w:hAnsi="Arial" w:cs="Arial"/>
                <w:color w:val="000000"/>
                <w:sz w:val="18"/>
                <w:szCs w:val="18"/>
              </w:rPr>
            </w:pPr>
            <w:r w:rsidRPr="00101A25">
              <w:rPr>
                <w:rFonts w:ascii="Arial" w:hAnsi="Arial" w:cs="Arial"/>
                <w:color w:val="000000"/>
                <w:sz w:val="18"/>
                <w:szCs w:val="18"/>
              </w:rPr>
              <w:t> </w:t>
            </w:r>
          </w:p>
        </w:tc>
        <w:tc>
          <w:tcPr>
            <w:tcW w:w="1260" w:type="dxa"/>
            <w:tcBorders>
              <w:top w:val="nil"/>
              <w:left w:val="nil"/>
              <w:bottom w:val="single" w:sz="12" w:space="0" w:color="auto"/>
              <w:right w:val="single" w:sz="12" w:space="0" w:color="auto"/>
            </w:tcBorders>
            <w:shd w:val="clear" w:color="auto" w:fill="auto"/>
            <w:noWrap/>
            <w:vAlign w:val="center"/>
            <w:hideMark/>
          </w:tcPr>
          <w:p w14:paraId="27CC6F56"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7,960,092</w:t>
            </w:r>
          </w:p>
        </w:tc>
        <w:tc>
          <w:tcPr>
            <w:tcW w:w="1440" w:type="dxa"/>
            <w:tcBorders>
              <w:top w:val="nil"/>
              <w:left w:val="nil"/>
              <w:bottom w:val="single" w:sz="12" w:space="0" w:color="auto"/>
              <w:right w:val="single" w:sz="12" w:space="0" w:color="auto"/>
            </w:tcBorders>
            <w:shd w:val="clear" w:color="auto" w:fill="auto"/>
            <w:noWrap/>
            <w:vAlign w:val="center"/>
            <w:hideMark/>
          </w:tcPr>
          <w:p w14:paraId="68D808D0" w14:textId="77777777" w:rsidR="00101A25" w:rsidRPr="00101A25" w:rsidRDefault="00101A25" w:rsidP="00101A25">
            <w:pPr>
              <w:jc w:val="right"/>
              <w:rPr>
                <w:rFonts w:ascii="Arial" w:hAnsi="Arial" w:cs="Arial"/>
                <w:color w:val="000000"/>
                <w:sz w:val="18"/>
                <w:szCs w:val="18"/>
              </w:rPr>
            </w:pPr>
            <w:r>
              <w:rPr>
                <w:rFonts w:ascii="Arial" w:hAnsi="Arial" w:cs="Arial"/>
                <w:color w:val="000000"/>
                <w:sz w:val="18"/>
                <w:szCs w:val="18"/>
              </w:rPr>
              <w:t>160,695,444</w:t>
            </w:r>
          </w:p>
        </w:tc>
        <w:tc>
          <w:tcPr>
            <w:tcW w:w="1170" w:type="dxa"/>
            <w:tcBorders>
              <w:top w:val="nil"/>
              <w:left w:val="single" w:sz="12" w:space="0" w:color="auto"/>
              <w:bottom w:val="single" w:sz="12" w:space="0" w:color="auto"/>
              <w:right w:val="single" w:sz="12" w:space="0" w:color="auto"/>
            </w:tcBorders>
            <w:shd w:val="clear" w:color="auto" w:fill="auto"/>
            <w:noWrap/>
            <w:vAlign w:val="center"/>
            <w:hideMark/>
          </w:tcPr>
          <w:p w14:paraId="42D6F3D8" w14:textId="2BD17CD6"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20,208</w:t>
            </w:r>
          </w:p>
        </w:tc>
        <w:tc>
          <w:tcPr>
            <w:tcW w:w="1530" w:type="dxa"/>
            <w:tcBorders>
              <w:top w:val="nil"/>
              <w:left w:val="nil"/>
              <w:bottom w:val="single" w:sz="12" w:space="0" w:color="auto"/>
              <w:right w:val="single" w:sz="12" w:space="0" w:color="auto"/>
            </w:tcBorders>
            <w:shd w:val="clear" w:color="auto" w:fill="auto"/>
            <w:noWrap/>
            <w:vAlign w:val="center"/>
            <w:hideMark/>
          </w:tcPr>
          <w:p w14:paraId="4B558EF8" w14:textId="1EAEF6AF" w:rsidR="00101A25" w:rsidRPr="00101A25" w:rsidRDefault="001E6D75" w:rsidP="00101A25">
            <w:pPr>
              <w:jc w:val="right"/>
              <w:rPr>
                <w:rFonts w:ascii="Arial" w:hAnsi="Arial" w:cs="Arial"/>
                <w:color w:val="000000"/>
                <w:sz w:val="18"/>
                <w:szCs w:val="18"/>
              </w:rPr>
            </w:pPr>
            <w:r>
              <w:rPr>
                <w:rFonts w:ascii="Arial" w:hAnsi="Arial" w:cs="Arial"/>
                <w:color w:val="000000"/>
                <w:sz w:val="18"/>
                <w:szCs w:val="18"/>
              </w:rPr>
              <w:t>16,666,676</w:t>
            </w:r>
          </w:p>
        </w:tc>
      </w:tr>
      <w:tr w:rsidR="00101A25" w:rsidRPr="007642B3" w14:paraId="298918DB" w14:textId="77777777" w:rsidTr="00101A25">
        <w:trPr>
          <w:trHeight w:val="222"/>
          <w:jc w:val="center"/>
        </w:trPr>
        <w:tc>
          <w:tcPr>
            <w:tcW w:w="4215" w:type="dxa"/>
            <w:tcBorders>
              <w:top w:val="nil"/>
              <w:left w:val="single" w:sz="8" w:space="0" w:color="auto"/>
              <w:bottom w:val="single" w:sz="8" w:space="0" w:color="auto"/>
              <w:right w:val="single" w:sz="8" w:space="0" w:color="auto"/>
            </w:tcBorders>
            <w:shd w:val="clear" w:color="auto" w:fill="auto"/>
            <w:noWrap/>
            <w:vAlign w:val="center"/>
            <w:hideMark/>
          </w:tcPr>
          <w:p w14:paraId="2960480D" w14:textId="77777777" w:rsidR="00181C3F" w:rsidRPr="00101A25" w:rsidRDefault="00181C3F" w:rsidP="00181C3F">
            <w:pPr>
              <w:rPr>
                <w:rFonts w:ascii="Arial" w:hAnsi="Arial" w:cs="Arial"/>
                <w:sz w:val="18"/>
                <w:szCs w:val="18"/>
              </w:rPr>
            </w:pPr>
            <w:r w:rsidRPr="00101A25">
              <w:rPr>
                <w:rFonts w:ascii="Arial" w:hAnsi="Arial" w:cs="Arial"/>
                <w:color w:val="000000"/>
                <w:sz w:val="18"/>
                <w:szCs w:val="18"/>
              </w:rPr>
              <w:t xml:space="preserve">Quarterly sample of newly formed businesses </w:t>
            </w:r>
          </w:p>
        </w:tc>
        <w:tc>
          <w:tcPr>
            <w:tcW w:w="1080" w:type="dxa"/>
            <w:tcBorders>
              <w:top w:val="nil"/>
              <w:left w:val="nil"/>
              <w:bottom w:val="single" w:sz="8" w:space="0" w:color="auto"/>
              <w:right w:val="single" w:sz="8" w:space="0" w:color="auto"/>
            </w:tcBorders>
            <w:shd w:val="clear" w:color="auto" w:fill="auto"/>
            <w:noWrap/>
            <w:vAlign w:val="center"/>
            <w:hideMark/>
          </w:tcPr>
          <w:p w14:paraId="6DB8EA85"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6A09DB50"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noWrap/>
            <w:vAlign w:val="center"/>
            <w:hideMark/>
          </w:tcPr>
          <w:p w14:paraId="172F7497"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1298873F" w14:textId="77777777" w:rsidR="00181C3F" w:rsidRPr="00101A25" w:rsidRDefault="00181C3F" w:rsidP="00181C3F">
            <w:pPr>
              <w:jc w:val="right"/>
              <w:rPr>
                <w:rFonts w:ascii="Arial" w:hAnsi="Arial" w:cs="Arial"/>
                <w:color w:val="000000"/>
                <w:sz w:val="18"/>
                <w:szCs w:val="18"/>
              </w:rPr>
            </w:pPr>
            <w:r w:rsidRPr="00101A25">
              <w:rPr>
                <w:rFonts w:ascii="Arial" w:hAnsi="Arial" w:cs="Arial"/>
                <w:color w:val="000000"/>
                <w:sz w:val="18"/>
                <w:szCs w:val="18"/>
              </w:rPr>
              <w:t>227</w:t>
            </w:r>
          </w:p>
        </w:tc>
        <w:tc>
          <w:tcPr>
            <w:tcW w:w="1530" w:type="dxa"/>
            <w:tcBorders>
              <w:top w:val="nil"/>
              <w:left w:val="nil"/>
              <w:bottom w:val="single" w:sz="8" w:space="0" w:color="auto"/>
              <w:right w:val="single" w:sz="8" w:space="0" w:color="auto"/>
            </w:tcBorders>
            <w:shd w:val="clear" w:color="auto" w:fill="auto"/>
            <w:noWrap/>
            <w:vAlign w:val="center"/>
            <w:hideMark/>
          </w:tcPr>
          <w:p w14:paraId="00892CD2" w14:textId="77777777" w:rsidR="00181C3F" w:rsidRPr="00101A25" w:rsidRDefault="00181C3F" w:rsidP="00181C3F">
            <w:pPr>
              <w:rPr>
                <w:rFonts w:ascii="Arial" w:hAnsi="Arial" w:cs="Arial"/>
                <w:color w:val="000000"/>
                <w:sz w:val="18"/>
                <w:szCs w:val="18"/>
              </w:rPr>
            </w:pPr>
            <w:r w:rsidRPr="00101A25">
              <w:rPr>
                <w:rFonts w:ascii="Arial" w:hAnsi="Arial" w:cs="Arial"/>
                <w:color w:val="000000"/>
                <w:sz w:val="18"/>
                <w:szCs w:val="18"/>
              </w:rPr>
              <w:t> </w:t>
            </w:r>
          </w:p>
        </w:tc>
      </w:tr>
    </w:tbl>
    <w:p w14:paraId="0B8B559E" w14:textId="77777777" w:rsidR="00F4510E" w:rsidRDefault="00F4510E" w:rsidP="00B91841">
      <w:pPr>
        <w:autoSpaceDE w:val="0"/>
        <w:autoSpaceDN w:val="0"/>
        <w:adjustRightInd w:val="0"/>
        <w:rPr>
          <w:sz w:val="24"/>
          <w:szCs w:val="24"/>
        </w:rPr>
      </w:pPr>
    </w:p>
    <w:p w14:paraId="7B603505" w14:textId="77777777" w:rsidR="00CB62E0" w:rsidRDefault="00CB62E0">
      <w:pPr>
        <w:spacing w:line="240" w:lineRule="exact"/>
        <w:rPr>
          <w:b/>
          <w:sz w:val="24"/>
        </w:rPr>
      </w:pPr>
    </w:p>
    <w:p w14:paraId="34DF063A" w14:textId="77777777" w:rsidR="00EB361F" w:rsidRDefault="00EB361F">
      <w:pPr>
        <w:spacing w:line="240" w:lineRule="exact"/>
        <w:rPr>
          <w:b/>
          <w:sz w:val="24"/>
        </w:rPr>
      </w:pPr>
    </w:p>
    <w:p w14:paraId="6AFEB59C" w14:textId="77777777" w:rsidR="00EB361F" w:rsidRDefault="00EB361F">
      <w:pPr>
        <w:spacing w:line="240" w:lineRule="exact"/>
        <w:rPr>
          <w:b/>
          <w:sz w:val="24"/>
        </w:rPr>
      </w:pPr>
    </w:p>
    <w:p w14:paraId="488A1A02" w14:textId="77777777" w:rsidR="00CE7538" w:rsidRPr="00314C37" w:rsidRDefault="00CE7538">
      <w:pPr>
        <w:spacing w:line="240" w:lineRule="exact"/>
        <w:rPr>
          <w:b/>
          <w:sz w:val="24"/>
        </w:rPr>
      </w:pPr>
      <w:r w:rsidRPr="00314C37">
        <w:rPr>
          <w:b/>
          <w:sz w:val="24"/>
        </w:rPr>
        <w:t>2a. Sample Design</w:t>
      </w:r>
    </w:p>
    <w:p w14:paraId="75148DC6" w14:textId="77777777" w:rsidR="00CE7538" w:rsidRPr="00314C37" w:rsidRDefault="00CE7538">
      <w:pPr>
        <w:spacing w:line="240" w:lineRule="exact"/>
        <w:rPr>
          <w:b/>
          <w:sz w:val="24"/>
        </w:rPr>
      </w:pPr>
    </w:p>
    <w:p w14:paraId="308FD6F9" w14:textId="053FB715" w:rsidR="008A7951" w:rsidRDefault="00946B1D" w:rsidP="00F10777">
      <w:pPr>
        <w:pStyle w:val="BodyText"/>
        <w:spacing w:line="240" w:lineRule="auto"/>
        <w:rPr>
          <w:szCs w:val="24"/>
        </w:rPr>
      </w:pPr>
      <w:r w:rsidRPr="00946B1D">
        <w:rPr>
          <w:i/>
          <w:szCs w:val="24"/>
        </w:rPr>
        <w:t>Allocation method</w:t>
      </w:r>
      <w:r w:rsidR="00E52504">
        <w:rPr>
          <w:szCs w:val="24"/>
        </w:rPr>
        <w:t>—</w:t>
      </w:r>
      <w:r w:rsidR="00D451E1" w:rsidRPr="00F10777">
        <w:rPr>
          <w:szCs w:val="24"/>
        </w:rPr>
        <w:t xml:space="preserve">The </w:t>
      </w:r>
      <w:r w:rsidR="00153494" w:rsidRPr="00F10777">
        <w:rPr>
          <w:szCs w:val="24"/>
        </w:rPr>
        <w:t xml:space="preserve">JOLTS sample design is </w:t>
      </w:r>
      <w:r>
        <w:rPr>
          <w:szCs w:val="24"/>
        </w:rPr>
        <w:t xml:space="preserve">a </w:t>
      </w:r>
      <w:r w:rsidR="00D35729">
        <w:rPr>
          <w:szCs w:val="24"/>
        </w:rPr>
        <w:t>probability-</w:t>
      </w:r>
      <w:r w:rsidR="00153494" w:rsidRPr="00F10777">
        <w:rPr>
          <w:szCs w:val="24"/>
        </w:rPr>
        <w:t xml:space="preserve">based stratified random </w:t>
      </w:r>
      <w:r w:rsidR="00D35729">
        <w:rPr>
          <w:szCs w:val="24"/>
        </w:rPr>
        <w:t>sample</w:t>
      </w:r>
      <w:r w:rsidR="004342B3" w:rsidRPr="00F10777">
        <w:rPr>
          <w:szCs w:val="24"/>
        </w:rPr>
        <w:t xml:space="preserve">. </w:t>
      </w:r>
      <w:r w:rsidR="00A72C67">
        <w:rPr>
          <w:szCs w:val="24"/>
        </w:rPr>
        <w:t xml:space="preserve"> </w:t>
      </w:r>
      <w:r w:rsidR="004342B3" w:rsidRPr="00F10777">
        <w:rPr>
          <w:szCs w:val="24"/>
        </w:rPr>
        <w:t xml:space="preserve">The </w:t>
      </w:r>
      <w:r w:rsidR="004B5A59">
        <w:rPr>
          <w:szCs w:val="24"/>
        </w:rPr>
        <w:t xml:space="preserve">basic </w:t>
      </w:r>
      <w:r w:rsidR="004342B3" w:rsidRPr="00F10777">
        <w:rPr>
          <w:szCs w:val="24"/>
        </w:rPr>
        <w:t xml:space="preserve">sampling unit is </w:t>
      </w:r>
      <w:r w:rsidR="00085081">
        <w:rPr>
          <w:szCs w:val="24"/>
        </w:rPr>
        <w:t>an</w:t>
      </w:r>
      <w:r w:rsidR="004342B3" w:rsidRPr="00F10777">
        <w:rPr>
          <w:szCs w:val="24"/>
        </w:rPr>
        <w:t xml:space="preserve"> establishment or worksite which </w:t>
      </w:r>
      <w:r w:rsidR="00716E67">
        <w:rPr>
          <w:szCs w:val="24"/>
        </w:rPr>
        <w:t xml:space="preserve">generally </w:t>
      </w:r>
      <w:r w:rsidR="004342B3" w:rsidRPr="00F10777">
        <w:rPr>
          <w:szCs w:val="24"/>
        </w:rPr>
        <w:t>remain</w:t>
      </w:r>
      <w:r w:rsidR="00716E67">
        <w:rPr>
          <w:szCs w:val="24"/>
        </w:rPr>
        <w:t>s</w:t>
      </w:r>
      <w:r w:rsidR="004342B3" w:rsidRPr="00F10777">
        <w:rPr>
          <w:szCs w:val="24"/>
        </w:rPr>
        <w:t xml:space="preserve"> in the survey for </w:t>
      </w:r>
      <w:r w:rsidR="003D0B91">
        <w:rPr>
          <w:szCs w:val="24"/>
        </w:rPr>
        <w:t>36</w:t>
      </w:r>
      <w:r w:rsidR="003D0B91" w:rsidRPr="00F10777">
        <w:rPr>
          <w:szCs w:val="24"/>
        </w:rPr>
        <w:t xml:space="preserve"> </w:t>
      </w:r>
      <w:r w:rsidR="004342B3" w:rsidRPr="00F10777">
        <w:rPr>
          <w:szCs w:val="24"/>
        </w:rPr>
        <w:t xml:space="preserve">months for </w:t>
      </w:r>
      <w:r w:rsidR="00B243CD">
        <w:rPr>
          <w:szCs w:val="24"/>
        </w:rPr>
        <w:t xml:space="preserve">a </w:t>
      </w:r>
      <w:r w:rsidR="004342B3" w:rsidRPr="00F10777">
        <w:rPr>
          <w:szCs w:val="24"/>
        </w:rPr>
        <w:t>noncertainty establishment and stay</w:t>
      </w:r>
      <w:r w:rsidR="00716E67">
        <w:rPr>
          <w:szCs w:val="24"/>
        </w:rPr>
        <w:t>s</w:t>
      </w:r>
      <w:r w:rsidR="004342B3" w:rsidRPr="00F10777">
        <w:rPr>
          <w:szCs w:val="24"/>
        </w:rPr>
        <w:t xml:space="preserve"> out of the survey for </w:t>
      </w:r>
      <w:r w:rsidR="00A72C67">
        <w:rPr>
          <w:szCs w:val="24"/>
        </w:rPr>
        <w:t xml:space="preserve">the </w:t>
      </w:r>
      <w:r w:rsidR="004342B3" w:rsidRPr="00F10777">
        <w:rPr>
          <w:szCs w:val="24"/>
        </w:rPr>
        <w:t xml:space="preserve">next three years after completion of </w:t>
      </w:r>
      <w:r w:rsidR="00EB361F">
        <w:rPr>
          <w:szCs w:val="24"/>
        </w:rPr>
        <w:t xml:space="preserve">the </w:t>
      </w:r>
      <w:r w:rsidR="003D0B91">
        <w:rPr>
          <w:szCs w:val="24"/>
        </w:rPr>
        <w:t>36</w:t>
      </w:r>
      <w:r w:rsidR="003D0B91" w:rsidRPr="00F10777">
        <w:rPr>
          <w:szCs w:val="24"/>
        </w:rPr>
        <w:t xml:space="preserve"> </w:t>
      </w:r>
      <w:r w:rsidR="004342B3" w:rsidRPr="00F10777">
        <w:rPr>
          <w:szCs w:val="24"/>
        </w:rPr>
        <w:t>months.</w:t>
      </w:r>
      <w:r w:rsidR="003F4466" w:rsidRPr="00F10777">
        <w:rPr>
          <w:szCs w:val="24"/>
        </w:rPr>
        <w:t xml:space="preserve"> </w:t>
      </w:r>
      <w:r w:rsidR="00A72C67">
        <w:rPr>
          <w:szCs w:val="24"/>
        </w:rPr>
        <w:t xml:space="preserve"> </w:t>
      </w:r>
      <w:r w:rsidR="004778F6" w:rsidRPr="00F10777">
        <w:rPr>
          <w:szCs w:val="24"/>
        </w:rPr>
        <w:t>Important features of the sample design are the use of stratified random sampling, a Neyman allocation</w:t>
      </w:r>
      <w:r w:rsidR="00085081" w:rsidRPr="00F10777" w:rsidDel="00085081">
        <w:rPr>
          <w:szCs w:val="24"/>
          <w:vertAlign w:val="superscript"/>
        </w:rPr>
        <w:t xml:space="preserve"> </w:t>
      </w:r>
      <w:r w:rsidR="00B051BE">
        <w:rPr>
          <w:szCs w:val="24"/>
        </w:rPr>
        <w:t>(Cochran</w:t>
      </w:r>
      <w:r w:rsidR="005B0637">
        <w:rPr>
          <w:szCs w:val="24"/>
        </w:rPr>
        <w:t>, 1977</w:t>
      </w:r>
      <w:r w:rsidR="00B243CD">
        <w:rPr>
          <w:szCs w:val="24"/>
        </w:rPr>
        <w:t>, pp. 259-261</w:t>
      </w:r>
      <w:r w:rsidR="00B051BE">
        <w:rPr>
          <w:szCs w:val="24"/>
        </w:rPr>
        <w:t>)</w:t>
      </w:r>
      <w:r w:rsidR="004778F6" w:rsidRPr="00F10777">
        <w:rPr>
          <w:szCs w:val="24"/>
        </w:rPr>
        <w:t>, and ratio estimators.  The characteristics used to stratify the sample are geographic area</w:t>
      </w:r>
      <w:r w:rsidR="00716E67">
        <w:rPr>
          <w:szCs w:val="24"/>
        </w:rPr>
        <w:t xml:space="preserve"> by four census regions</w:t>
      </w:r>
      <w:r w:rsidR="004778F6" w:rsidRPr="00F10777">
        <w:rPr>
          <w:szCs w:val="24"/>
        </w:rPr>
        <w:t xml:space="preserve">, </w:t>
      </w:r>
      <w:r w:rsidR="008F6886">
        <w:rPr>
          <w:szCs w:val="24"/>
        </w:rPr>
        <w:t xml:space="preserve">2-digit </w:t>
      </w:r>
      <w:r w:rsidR="004778F6" w:rsidRPr="00F10777">
        <w:rPr>
          <w:szCs w:val="24"/>
        </w:rPr>
        <w:t>industry division</w:t>
      </w:r>
      <w:r w:rsidR="008F6886">
        <w:rPr>
          <w:szCs w:val="24"/>
        </w:rPr>
        <w:t xml:space="preserve">s as defined in </w:t>
      </w:r>
      <w:r w:rsidR="00E52504">
        <w:rPr>
          <w:szCs w:val="24"/>
        </w:rPr>
        <w:t>T</w:t>
      </w:r>
      <w:r w:rsidR="00D35729">
        <w:rPr>
          <w:szCs w:val="24"/>
        </w:rPr>
        <w:t xml:space="preserve">able </w:t>
      </w:r>
      <w:r w:rsidR="008F6886">
        <w:rPr>
          <w:szCs w:val="24"/>
        </w:rPr>
        <w:t>1</w:t>
      </w:r>
      <w:r w:rsidR="004778F6" w:rsidRPr="00F10777">
        <w:rPr>
          <w:szCs w:val="24"/>
        </w:rPr>
        <w:t xml:space="preserve">, and </w:t>
      </w:r>
      <w:r>
        <w:rPr>
          <w:szCs w:val="24"/>
        </w:rPr>
        <w:t xml:space="preserve">six </w:t>
      </w:r>
      <w:r w:rsidR="004778F6" w:rsidRPr="00F10777">
        <w:rPr>
          <w:szCs w:val="24"/>
        </w:rPr>
        <w:t>establishment employment size class</w:t>
      </w:r>
      <w:r w:rsidR="001F68B5">
        <w:rPr>
          <w:szCs w:val="24"/>
        </w:rPr>
        <w:t>es.</w:t>
      </w:r>
    </w:p>
    <w:p w14:paraId="1936D39E" w14:textId="77777777" w:rsidR="008A7951" w:rsidRDefault="008A7951" w:rsidP="008A7951">
      <w:pPr>
        <w:ind w:left="720"/>
        <w:rPr>
          <w:sz w:val="22"/>
        </w:rPr>
      </w:pPr>
    </w:p>
    <w:p w14:paraId="676120F9" w14:textId="77777777" w:rsidR="003F4466" w:rsidRPr="00F10777" w:rsidRDefault="008F6886" w:rsidP="00F10777">
      <w:pPr>
        <w:pStyle w:val="BodyText"/>
        <w:spacing w:line="240" w:lineRule="auto"/>
        <w:rPr>
          <w:szCs w:val="24"/>
        </w:rPr>
      </w:pPr>
      <w:r>
        <w:rPr>
          <w:szCs w:val="24"/>
        </w:rPr>
        <w:lastRenderedPageBreak/>
        <w:t>JOLTS</w:t>
      </w:r>
      <w:r w:rsidR="004778F6" w:rsidRPr="00F10777">
        <w:rPr>
          <w:szCs w:val="24"/>
        </w:rPr>
        <w:t xml:space="preserve"> characteristics are highly correlated wi</w:t>
      </w:r>
      <w:r>
        <w:rPr>
          <w:szCs w:val="24"/>
        </w:rPr>
        <w:t>th an establishm</w:t>
      </w:r>
      <w:r w:rsidR="00DC7EAA">
        <w:rPr>
          <w:szCs w:val="24"/>
        </w:rPr>
        <w:t>ent’s employment level.  Thus</w:t>
      </w:r>
      <w:r w:rsidR="004778F6" w:rsidRPr="00F10777">
        <w:rPr>
          <w:szCs w:val="24"/>
        </w:rPr>
        <w:t xml:space="preserve"> </w:t>
      </w:r>
      <w:r w:rsidR="00DC7EAA">
        <w:rPr>
          <w:szCs w:val="24"/>
        </w:rPr>
        <w:t>for</w:t>
      </w:r>
      <w:r w:rsidR="00DC7EAA" w:rsidRPr="00F10777">
        <w:rPr>
          <w:szCs w:val="24"/>
        </w:rPr>
        <w:t xml:space="preserve"> a </w:t>
      </w:r>
      <w:r w:rsidR="00DC7EAA">
        <w:rPr>
          <w:szCs w:val="24"/>
        </w:rPr>
        <w:t>fixed</w:t>
      </w:r>
      <w:r w:rsidR="00DC7EAA" w:rsidRPr="00F10777">
        <w:rPr>
          <w:szCs w:val="24"/>
        </w:rPr>
        <w:t xml:space="preserve"> sample size</w:t>
      </w:r>
      <w:r w:rsidR="00DC7EAA">
        <w:rPr>
          <w:szCs w:val="24"/>
        </w:rPr>
        <w:t xml:space="preserve">, </w:t>
      </w:r>
      <w:r w:rsidR="004778F6" w:rsidRPr="00F10777">
        <w:rPr>
          <w:szCs w:val="24"/>
        </w:rPr>
        <w:t xml:space="preserve">stratified sampling </w:t>
      </w:r>
      <w:r w:rsidR="00BF1A51">
        <w:rPr>
          <w:szCs w:val="24"/>
        </w:rPr>
        <w:t xml:space="preserve">results in a </w:t>
      </w:r>
      <w:r w:rsidR="004778F6" w:rsidRPr="00F10777">
        <w:rPr>
          <w:szCs w:val="24"/>
        </w:rPr>
        <w:t>greater precision than simple random sampling.  Given a fixed sample size, the Neyman allocation</w:t>
      </w:r>
      <w:r w:rsidR="004778F6" w:rsidRPr="00F10777">
        <w:rPr>
          <w:szCs w:val="24"/>
          <w:vertAlign w:val="superscript"/>
        </w:rPr>
        <w:t xml:space="preserve"> </w:t>
      </w:r>
      <w:r w:rsidR="004778F6" w:rsidRPr="00F10777">
        <w:rPr>
          <w:szCs w:val="24"/>
        </w:rPr>
        <w:t xml:space="preserve">provides the maximum precision of an estimate.  Some establishments </w:t>
      </w:r>
      <w:r w:rsidR="007C578E">
        <w:rPr>
          <w:szCs w:val="24"/>
        </w:rPr>
        <w:t>are</w:t>
      </w:r>
      <w:r w:rsidR="004778F6" w:rsidRPr="00F10777">
        <w:rPr>
          <w:szCs w:val="24"/>
        </w:rPr>
        <w:t xml:space="preserve"> included in the sample with certainty. </w:t>
      </w:r>
    </w:p>
    <w:p w14:paraId="143AE2BA" w14:textId="77777777" w:rsidR="004342B3" w:rsidRDefault="004342B3" w:rsidP="0030639C">
      <w:pPr>
        <w:pStyle w:val="BodyText"/>
        <w:spacing w:line="240" w:lineRule="auto"/>
        <w:rPr>
          <w:bCs/>
          <w:sz w:val="22"/>
        </w:rPr>
      </w:pPr>
    </w:p>
    <w:p w14:paraId="3218AD1F" w14:textId="785F49E9" w:rsidR="00BF79DE" w:rsidRPr="00E52504" w:rsidRDefault="00BF79DE" w:rsidP="00946B1D">
      <w:pPr>
        <w:pStyle w:val="Heading2"/>
        <w:rPr>
          <w:b w:val="0"/>
        </w:rPr>
      </w:pPr>
      <w:r w:rsidRPr="00946B1D">
        <w:rPr>
          <w:b w:val="0"/>
          <w:i/>
        </w:rPr>
        <w:t>Sample Rotation</w:t>
      </w:r>
      <w:r w:rsidR="00E52504">
        <w:t>—</w:t>
      </w:r>
      <w:r w:rsidRPr="00946B1D">
        <w:rPr>
          <w:b w:val="0"/>
        </w:rPr>
        <w:t xml:space="preserve">The sample </w:t>
      </w:r>
      <w:r w:rsidR="007C578E" w:rsidRPr="00946B1D">
        <w:rPr>
          <w:b w:val="0"/>
        </w:rPr>
        <w:t>is</w:t>
      </w:r>
      <w:r w:rsidRPr="00946B1D">
        <w:rPr>
          <w:b w:val="0"/>
        </w:rPr>
        <w:t xml:space="preserve"> divided into one certainty panel </w:t>
      </w:r>
      <w:r w:rsidR="00946B1D">
        <w:rPr>
          <w:b w:val="0"/>
        </w:rPr>
        <w:t xml:space="preserve">(panel 0) </w:t>
      </w:r>
      <w:r w:rsidRPr="00946B1D">
        <w:rPr>
          <w:b w:val="0"/>
        </w:rPr>
        <w:t xml:space="preserve">and </w:t>
      </w:r>
      <w:r w:rsidR="00E52504">
        <w:rPr>
          <w:b w:val="0"/>
        </w:rPr>
        <w:t>24</w:t>
      </w:r>
      <w:r w:rsidRPr="00946B1D">
        <w:rPr>
          <w:b w:val="0"/>
        </w:rPr>
        <w:t xml:space="preserve"> </w:t>
      </w:r>
      <w:r w:rsidR="00D35729">
        <w:rPr>
          <w:b w:val="0"/>
        </w:rPr>
        <w:t>noncertainty</w:t>
      </w:r>
      <w:r w:rsidRPr="00946B1D">
        <w:rPr>
          <w:b w:val="0"/>
        </w:rPr>
        <w:t xml:space="preserve"> panels. </w:t>
      </w:r>
      <w:r w:rsidR="00A72C67">
        <w:rPr>
          <w:b w:val="0"/>
        </w:rPr>
        <w:t xml:space="preserve"> </w:t>
      </w:r>
      <w:r w:rsidR="007C578E" w:rsidRPr="00946B1D">
        <w:rPr>
          <w:b w:val="0"/>
        </w:rPr>
        <w:t>Each month, the oldest panel</w:t>
      </w:r>
      <w:r w:rsidRPr="00946B1D">
        <w:rPr>
          <w:b w:val="0"/>
        </w:rPr>
        <w:t xml:space="preserve"> </w:t>
      </w:r>
      <w:r w:rsidR="007C578E" w:rsidRPr="00946B1D">
        <w:rPr>
          <w:b w:val="0"/>
        </w:rPr>
        <w:t>is</w:t>
      </w:r>
      <w:r w:rsidRPr="00946B1D">
        <w:rPr>
          <w:b w:val="0"/>
        </w:rPr>
        <w:t xml:space="preserve"> </w:t>
      </w:r>
      <w:r w:rsidR="007C578E" w:rsidRPr="00946B1D">
        <w:rPr>
          <w:b w:val="0"/>
        </w:rPr>
        <w:t>rotated out and replaced by a new panel</w:t>
      </w:r>
      <w:r w:rsidRPr="00946B1D">
        <w:rPr>
          <w:b w:val="0"/>
        </w:rPr>
        <w:t xml:space="preserve">. </w:t>
      </w:r>
      <w:r w:rsidR="00A72C67">
        <w:rPr>
          <w:b w:val="0"/>
        </w:rPr>
        <w:t xml:space="preserve"> </w:t>
      </w:r>
      <w:r w:rsidRPr="00946B1D">
        <w:rPr>
          <w:b w:val="0"/>
        </w:rPr>
        <w:t xml:space="preserve">Each panel </w:t>
      </w:r>
      <w:r w:rsidR="007C578E" w:rsidRPr="00946B1D">
        <w:rPr>
          <w:b w:val="0"/>
        </w:rPr>
        <w:t>is</w:t>
      </w:r>
      <w:r w:rsidRPr="00946B1D">
        <w:rPr>
          <w:b w:val="0"/>
        </w:rPr>
        <w:t xml:space="preserve"> asked to</w:t>
      </w:r>
      <w:r w:rsidR="007C578E" w:rsidRPr="00946B1D">
        <w:rPr>
          <w:b w:val="0"/>
        </w:rPr>
        <w:t xml:space="preserve"> provide data for </w:t>
      </w:r>
      <w:r w:rsidR="009C61DE">
        <w:rPr>
          <w:b w:val="0"/>
        </w:rPr>
        <w:t>36</w:t>
      </w:r>
      <w:r w:rsidR="007C578E" w:rsidRPr="00946B1D">
        <w:rPr>
          <w:b w:val="0"/>
        </w:rPr>
        <w:t xml:space="preserve"> months</w:t>
      </w:r>
      <w:r w:rsidRPr="00946B1D">
        <w:rPr>
          <w:b w:val="0"/>
        </w:rPr>
        <w:t xml:space="preserve">. </w:t>
      </w:r>
      <w:r w:rsidR="006C64B1">
        <w:rPr>
          <w:b w:val="0"/>
        </w:rPr>
        <w:t xml:space="preserve"> </w:t>
      </w:r>
      <w:r w:rsidRPr="00946B1D">
        <w:rPr>
          <w:b w:val="0"/>
        </w:rPr>
        <w:t>This maintain</w:t>
      </w:r>
      <w:r w:rsidR="007C578E" w:rsidRPr="00946B1D">
        <w:rPr>
          <w:b w:val="0"/>
        </w:rPr>
        <w:t>s</w:t>
      </w:r>
      <w:r w:rsidRPr="00946B1D">
        <w:rPr>
          <w:b w:val="0"/>
        </w:rPr>
        <w:t xml:space="preserve"> 24 active </w:t>
      </w:r>
      <w:r w:rsidR="00D35729">
        <w:rPr>
          <w:b w:val="0"/>
        </w:rPr>
        <w:t>noncertainty</w:t>
      </w:r>
      <w:r w:rsidRPr="00946B1D">
        <w:rPr>
          <w:b w:val="0"/>
        </w:rPr>
        <w:t xml:space="preserve"> panels for estimation.</w:t>
      </w:r>
      <w:r w:rsidR="00382675">
        <w:rPr>
          <w:b w:val="0"/>
        </w:rPr>
        <w:t xml:space="preserve">  </w:t>
      </w:r>
    </w:p>
    <w:p w14:paraId="77B656E6" w14:textId="77777777" w:rsidR="0030639C" w:rsidRDefault="0030639C" w:rsidP="0030639C">
      <w:pPr>
        <w:rPr>
          <w:sz w:val="22"/>
        </w:rPr>
      </w:pPr>
    </w:p>
    <w:p w14:paraId="2930B130" w14:textId="77777777" w:rsidR="0030639C" w:rsidRPr="0030639C" w:rsidRDefault="008609B4" w:rsidP="0030639C">
      <w:pPr>
        <w:pStyle w:val="BodyText"/>
        <w:spacing w:line="240" w:lineRule="auto"/>
        <w:rPr>
          <w:szCs w:val="24"/>
        </w:rPr>
      </w:pPr>
      <w:r>
        <w:t xml:space="preserve">In April 2009, new sampling procedures were implemented. </w:t>
      </w:r>
      <w:r w:rsidR="00A72C67">
        <w:t xml:space="preserve"> </w:t>
      </w:r>
      <w:r>
        <w:t xml:space="preserve">During the annual sample, the previously sampled establishments still used in JOLTS estimation were updated, removing out-of-business establishments and updating industry and employment size class information. </w:t>
      </w:r>
      <w:r w:rsidR="00A72C67">
        <w:t xml:space="preserve"> </w:t>
      </w:r>
      <w:r>
        <w:t xml:space="preserve">Also an age variable was added to all establishments in the sample. </w:t>
      </w:r>
      <w:r w:rsidR="00A72C67">
        <w:t xml:space="preserve"> </w:t>
      </w:r>
      <w:r>
        <w:t xml:space="preserve">All the establishments to be used in the JOLTS estimation during the course of the sampling year were then weighted to the current sampling frame, so that they may represent the most current data. </w:t>
      </w:r>
      <w:r w:rsidR="00A72C67">
        <w:t xml:space="preserve"> </w:t>
      </w:r>
      <w:r>
        <w:t xml:space="preserve">During that same sampling year, a quarterly birth sample was also implemented. </w:t>
      </w:r>
      <w:r w:rsidR="00A72C67">
        <w:t xml:space="preserve"> </w:t>
      </w:r>
      <w:r>
        <w:t>Th</w:t>
      </w:r>
      <w:r w:rsidR="00C475A3">
        <w:t xml:space="preserve">e purpose of this birth sample </w:t>
      </w:r>
      <w:r>
        <w:t xml:space="preserve">is </w:t>
      </w:r>
      <w:r w:rsidR="00C475A3">
        <w:t>to</w:t>
      </w:r>
      <w:r>
        <w:t xml:space="preserve"> enroll younger establishments into the JOLTS sample as soon as possible.</w:t>
      </w:r>
      <w:r w:rsidR="00A110A7">
        <w:rPr>
          <w:szCs w:val="24"/>
        </w:rPr>
        <w:t xml:space="preserve">  </w:t>
      </w:r>
    </w:p>
    <w:p w14:paraId="4C0A4D30" w14:textId="77777777" w:rsidR="00CE7538" w:rsidRDefault="00CE7538">
      <w:pPr>
        <w:spacing w:line="240" w:lineRule="exact"/>
      </w:pPr>
    </w:p>
    <w:p w14:paraId="4240009B" w14:textId="77777777" w:rsidR="00CE7538" w:rsidRPr="002C02FD" w:rsidRDefault="00CE7538" w:rsidP="00A6743C">
      <w:pPr>
        <w:pStyle w:val="BodyText"/>
        <w:spacing w:line="240" w:lineRule="auto"/>
        <w:rPr>
          <w:b/>
          <w:szCs w:val="24"/>
        </w:rPr>
      </w:pPr>
      <w:r w:rsidRPr="002C02FD">
        <w:rPr>
          <w:b/>
          <w:szCs w:val="24"/>
        </w:rPr>
        <w:t>2b. Estimation Procedure</w:t>
      </w:r>
    </w:p>
    <w:p w14:paraId="2C640FCE" w14:textId="77777777" w:rsidR="00A6743C" w:rsidRPr="00A6743C" w:rsidRDefault="00A6743C" w:rsidP="00A6743C">
      <w:pPr>
        <w:pStyle w:val="BodyText"/>
        <w:spacing w:line="240" w:lineRule="auto"/>
        <w:rPr>
          <w:szCs w:val="24"/>
        </w:rPr>
      </w:pPr>
    </w:p>
    <w:p w14:paraId="15BF0EFB" w14:textId="77777777" w:rsidR="00F6624D" w:rsidRPr="00A6743C" w:rsidRDefault="004778F6" w:rsidP="00A6743C">
      <w:pPr>
        <w:pStyle w:val="BodyText"/>
        <w:spacing w:line="240" w:lineRule="auto"/>
        <w:rPr>
          <w:szCs w:val="24"/>
        </w:rPr>
      </w:pPr>
      <w:r w:rsidRPr="00A6743C">
        <w:rPr>
          <w:szCs w:val="24"/>
        </w:rPr>
        <w:t>The survey utilize</w:t>
      </w:r>
      <w:r w:rsidR="00F10777" w:rsidRPr="00A6743C">
        <w:rPr>
          <w:szCs w:val="24"/>
        </w:rPr>
        <w:t>s</w:t>
      </w:r>
      <w:r w:rsidRPr="00A6743C">
        <w:rPr>
          <w:szCs w:val="24"/>
        </w:rPr>
        <w:t xml:space="preserve"> a ratio estimator to improve the precision of the sample estimates.  This estimator improves the precision of the sample estimates by utilizing the correlation between the employment data and the characteristics to be measured.</w:t>
      </w:r>
      <w:r w:rsidR="003600BC">
        <w:rPr>
          <w:szCs w:val="24"/>
        </w:rPr>
        <w:t xml:space="preserve">  </w:t>
      </w:r>
      <w:r w:rsidR="00F6624D" w:rsidRPr="00A6743C">
        <w:rPr>
          <w:szCs w:val="24"/>
        </w:rPr>
        <w:t xml:space="preserve">A Horvitz-Thompson </w:t>
      </w:r>
      <w:r w:rsidR="002C02FD" w:rsidRPr="00B051BE">
        <w:rPr>
          <w:szCs w:val="24"/>
        </w:rPr>
        <w:t>estimator</w:t>
      </w:r>
      <w:r w:rsidR="00C70907">
        <w:rPr>
          <w:szCs w:val="24"/>
          <w:vertAlign w:val="superscript"/>
        </w:rPr>
        <w:t xml:space="preserve"> </w:t>
      </w:r>
      <w:r w:rsidR="00B051BE">
        <w:rPr>
          <w:szCs w:val="24"/>
        </w:rPr>
        <w:t>(Lohr</w:t>
      </w:r>
      <w:r w:rsidR="005B0637">
        <w:rPr>
          <w:szCs w:val="24"/>
        </w:rPr>
        <w:t>, 1999</w:t>
      </w:r>
      <w:r w:rsidR="00B243CD">
        <w:rPr>
          <w:szCs w:val="24"/>
        </w:rPr>
        <w:t xml:space="preserve">, </w:t>
      </w:r>
      <w:r w:rsidR="00450BA1">
        <w:rPr>
          <w:szCs w:val="24"/>
        </w:rPr>
        <w:t>Chapter 6</w:t>
      </w:r>
      <w:r w:rsidR="00084B6D">
        <w:rPr>
          <w:szCs w:val="24"/>
        </w:rPr>
        <w:t>.)</w:t>
      </w:r>
      <w:r w:rsidR="00B051BE">
        <w:rPr>
          <w:szCs w:val="24"/>
        </w:rPr>
        <w:t xml:space="preserve"> </w:t>
      </w:r>
      <w:r w:rsidR="00F6624D" w:rsidRPr="00B051BE">
        <w:rPr>
          <w:szCs w:val="24"/>
        </w:rPr>
        <w:t>with</w:t>
      </w:r>
      <w:r w:rsidR="00F6624D" w:rsidRPr="00A6743C">
        <w:rPr>
          <w:szCs w:val="24"/>
        </w:rPr>
        <w:t xml:space="preserve"> a ratio adjustment </w:t>
      </w:r>
      <w:r w:rsidR="00F10777" w:rsidRPr="00A6743C">
        <w:rPr>
          <w:szCs w:val="24"/>
        </w:rPr>
        <w:t>is</w:t>
      </w:r>
      <w:r w:rsidR="00F6624D" w:rsidRPr="00A6743C">
        <w:rPr>
          <w:szCs w:val="24"/>
        </w:rPr>
        <w:t xml:space="preserve"> used to produce estimates of surveyed characteristics at several levels of geographic and industrial detail.  These estimates include the following:</w:t>
      </w:r>
    </w:p>
    <w:p w14:paraId="5DAE6F0D" w14:textId="77777777" w:rsidR="003600BC" w:rsidRDefault="003600BC" w:rsidP="003600BC">
      <w:pPr>
        <w:pStyle w:val="BodyText"/>
        <w:spacing w:line="240" w:lineRule="auto"/>
        <w:ind w:left="360"/>
        <w:rPr>
          <w:szCs w:val="24"/>
        </w:rPr>
      </w:pPr>
    </w:p>
    <w:p w14:paraId="07E72496" w14:textId="77777777" w:rsidR="00F6624D" w:rsidRPr="00A6743C" w:rsidRDefault="00946B1D" w:rsidP="005A654A">
      <w:pPr>
        <w:pStyle w:val="BodyText"/>
        <w:numPr>
          <w:ilvl w:val="0"/>
          <w:numId w:val="4"/>
        </w:numPr>
        <w:spacing w:line="240" w:lineRule="auto"/>
        <w:rPr>
          <w:szCs w:val="24"/>
        </w:rPr>
      </w:pPr>
      <w:r>
        <w:rPr>
          <w:szCs w:val="24"/>
        </w:rPr>
        <w:t>Totals</w:t>
      </w:r>
    </w:p>
    <w:p w14:paraId="49734052" w14:textId="77777777" w:rsidR="00F6624D" w:rsidRDefault="00946B1D" w:rsidP="005A654A">
      <w:pPr>
        <w:pStyle w:val="BodyText"/>
        <w:numPr>
          <w:ilvl w:val="0"/>
          <w:numId w:val="4"/>
        </w:numPr>
        <w:spacing w:line="240" w:lineRule="auto"/>
        <w:rPr>
          <w:szCs w:val="24"/>
        </w:rPr>
      </w:pPr>
      <w:r>
        <w:rPr>
          <w:szCs w:val="24"/>
        </w:rPr>
        <w:t>Rates</w:t>
      </w:r>
    </w:p>
    <w:p w14:paraId="65775B9C" w14:textId="77777777" w:rsidR="003600BC" w:rsidRDefault="003600BC" w:rsidP="005A654A">
      <w:pPr>
        <w:pStyle w:val="BodyText"/>
        <w:numPr>
          <w:ilvl w:val="0"/>
          <w:numId w:val="4"/>
        </w:numPr>
        <w:spacing w:line="240" w:lineRule="auto"/>
        <w:rPr>
          <w:szCs w:val="24"/>
        </w:rPr>
      </w:pPr>
      <w:r>
        <w:rPr>
          <w:szCs w:val="24"/>
        </w:rPr>
        <w:t>Estimates of monthly change</w:t>
      </w:r>
    </w:p>
    <w:p w14:paraId="2F025700" w14:textId="77777777" w:rsidR="003600BC" w:rsidRPr="00A6743C" w:rsidRDefault="003600BC" w:rsidP="003600BC">
      <w:pPr>
        <w:pStyle w:val="BodyText"/>
        <w:spacing w:line="240" w:lineRule="auto"/>
        <w:ind w:left="360"/>
        <w:rPr>
          <w:szCs w:val="24"/>
        </w:rPr>
      </w:pPr>
    </w:p>
    <w:p w14:paraId="07D060FD" w14:textId="77777777" w:rsidR="00F6624D" w:rsidRPr="00A6743C" w:rsidRDefault="00F6624D" w:rsidP="00A6743C">
      <w:pPr>
        <w:pStyle w:val="BodyText"/>
        <w:spacing w:line="240" w:lineRule="auto"/>
        <w:rPr>
          <w:szCs w:val="24"/>
        </w:rPr>
      </w:pPr>
      <w:r w:rsidRPr="00A6743C">
        <w:rPr>
          <w:szCs w:val="24"/>
        </w:rPr>
        <w:t xml:space="preserve">The generalized formula for </w:t>
      </w:r>
      <w:r w:rsidR="003600BC">
        <w:rPr>
          <w:szCs w:val="24"/>
        </w:rPr>
        <w:t xml:space="preserve">totals for </w:t>
      </w:r>
      <w:r w:rsidRPr="00A6743C">
        <w:rPr>
          <w:szCs w:val="24"/>
        </w:rPr>
        <w:t>all survey characteristics (job openings, hires, etc.) for time period t is as follows</w:t>
      </w:r>
      <w:r w:rsidR="00CB5514">
        <w:rPr>
          <w:szCs w:val="24"/>
        </w:rPr>
        <w:t xml:space="preserve"> for ready reference</w:t>
      </w:r>
      <w:r w:rsidRPr="00A6743C">
        <w:rPr>
          <w:szCs w:val="24"/>
        </w:rPr>
        <w:t>:</w:t>
      </w:r>
    </w:p>
    <w:p w14:paraId="6025700C" w14:textId="77777777" w:rsidR="00F6624D" w:rsidRPr="00A6743C" w:rsidRDefault="00F6624D" w:rsidP="00A6743C">
      <w:pPr>
        <w:pStyle w:val="BodyText"/>
        <w:spacing w:line="240" w:lineRule="auto"/>
        <w:rPr>
          <w:szCs w:val="24"/>
        </w:rPr>
      </w:pPr>
    </w:p>
    <w:p w14:paraId="174867A9" w14:textId="77777777" w:rsidR="00F6624D" w:rsidRPr="00A6743C" w:rsidRDefault="00F6624D" w:rsidP="00A6743C">
      <w:pPr>
        <w:pStyle w:val="BodyText"/>
        <w:spacing w:line="240" w:lineRule="auto"/>
        <w:rPr>
          <w:szCs w:val="24"/>
        </w:rPr>
      </w:pPr>
      <w:r w:rsidRPr="00A6743C">
        <w:rPr>
          <w:szCs w:val="24"/>
        </w:rPr>
        <w:t xml:space="preserve"> </w:t>
      </w:r>
      <w:r w:rsidRPr="00A6743C">
        <w:rPr>
          <w:position w:val="-28"/>
          <w:szCs w:val="24"/>
        </w:rPr>
        <w:object w:dxaOrig="4040" w:dyaOrig="560" w14:anchorId="4B297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4pt" o:ole="" fillcolor="window">
            <v:imagedata r:id="rId9" o:title=""/>
          </v:shape>
          <o:OLEObject Type="Embed" ProgID="Equation.DSMT4" ShapeID="_x0000_i1025" DrawAspect="Content" ObjectID="_1625577101" r:id="rId10"/>
        </w:object>
      </w:r>
    </w:p>
    <w:p w14:paraId="4FBD7611" w14:textId="77777777" w:rsidR="00F6624D" w:rsidRPr="00A6743C" w:rsidRDefault="00F6624D" w:rsidP="00A6743C">
      <w:pPr>
        <w:pStyle w:val="BodyText"/>
        <w:spacing w:line="240" w:lineRule="auto"/>
        <w:rPr>
          <w:szCs w:val="24"/>
        </w:rPr>
      </w:pPr>
    </w:p>
    <w:p w14:paraId="32674271" w14:textId="77777777" w:rsidR="00B243CD" w:rsidRDefault="00B243CD" w:rsidP="00A6743C">
      <w:pPr>
        <w:pStyle w:val="BodyText"/>
        <w:spacing w:line="240" w:lineRule="auto"/>
        <w:rPr>
          <w:szCs w:val="24"/>
        </w:rPr>
      </w:pPr>
      <w:r>
        <w:rPr>
          <w:szCs w:val="24"/>
        </w:rPr>
        <w:t>w</w:t>
      </w:r>
      <w:r w:rsidR="00F6624D" w:rsidRPr="00A6743C">
        <w:rPr>
          <w:szCs w:val="24"/>
        </w:rPr>
        <w:t>here</w:t>
      </w:r>
      <w:r>
        <w:rPr>
          <w:szCs w:val="24"/>
        </w:rPr>
        <w:t>,</w:t>
      </w:r>
    </w:p>
    <w:p w14:paraId="3E6CC1D7" w14:textId="77777777" w:rsidR="00B243CD" w:rsidRDefault="00BD19AD" w:rsidP="00B243CD">
      <w:pPr>
        <w:pStyle w:val="BodyText"/>
        <w:spacing w:line="240" w:lineRule="auto"/>
        <w:rPr>
          <w:szCs w:val="24"/>
        </w:rPr>
      </w:pPr>
      <w:r>
        <w:rPr>
          <w:noProof/>
        </w:rPr>
        <w:drawing>
          <wp:inline distT="0" distB="0" distL="0" distR="0" wp14:anchorId="11569821" wp14:editId="4216D9F1">
            <wp:extent cx="2667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700" cy="247650"/>
                    </a:xfrm>
                    <a:prstGeom prst="rect">
                      <a:avLst/>
                    </a:prstGeom>
                  </pic:spPr>
                </pic:pic>
              </a:graphicData>
            </a:graphic>
          </wp:inline>
        </w:drawing>
      </w:r>
      <w:r w:rsidR="00B243CD" w:rsidRPr="00A6743C">
        <w:rPr>
          <w:szCs w:val="24"/>
        </w:rPr>
        <w:t xml:space="preserve">is </w:t>
      </w:r>
      <w:r w:rsidR="00B243CD">
        <w:rPr>
          <w:szCs w:val="24"/>
        </w:rPr>
        <w:t xml:space="preserve">the </w:t>
      </w:r>
      <w:r w:rsidR="00B243CD" w:rsidRPr="00A6743C">
        <w:rPr>
          <w:szCs w:val="24"/>
        </w:rPr>
        <w:t xml:space="preserve">characteristic </w:t>
      </w:r>
      <w:r w:rsidR="00B243CD">
        <w:rPr>
          <w:szCs w:val="24"/>
        </w:rPr>
        <w:t>of interest for the i</w:t>
      </w:r>
      <w:r w:rsidR="00B243CD" w:rsidRPr="00B243CD">
        <w:rPr>
          <w:szCs w:val="24"/>
          <w:vertAlign w:val="superscript"/>
        </w:rPr>
        <w:t>th</w:t>
      </w:r>
      <w:r w:rsidR="00B243CD">
        <w:rPr>
          <w:szCs w:val="24"/>
        </w:rPr>
        <w:t xml:space="preserve"> unit </w:t>
      </w:r>
      <w:r w:rsidR="00B243CD" w:rsidRPr="00A6743C">
        <w:rPr>
          <w:szCs w:val="24"/>
        </w:rPr>
        <w:t>at time t.</w:t>
      </w:r>
    </w:p>
    <w:p w14:paraId="6D55384F" w14:textId="77777777" w:rsidR="00382675" w:rsidRDefault="00F6624D" w:rsidP="00A6743C">
      <w:pPr>
        <w:pStyle w:val="BodyText"/>
        <w:spacing w:line="240" w:lineRule="auto"/>
        <w:rPr>
          <w:szCs w:val="24"/>
        </w:rPr>
      </w:pPr>
      <w:r w:rsidRPr="00A6743C">
        <w:rPr>
          <w:position w:val="-12"/>
          <w:szCs w:val="24"/>
        </w:rPr>
        <w:object w:dxaOrig="320" w:dyaOrig="400" w14:anchorId="01B3D5FC">
          <v:shape id="_x0000_i1026" type="#_x0000_t75" style="width:18pt;height:18pt" o:ole="">
            <v:imagedata r:id="rId12" o:title=""/>
          </v:shape>
          <o:OLEObject Type="Embed" ProgID="Equation.DSMT4" ShapeID="_x0000_i1026" DrawAspect="Content" ObjectID="_1625577102" r:id="rId13"/>
        </w:object>
      </w:r>
      <w:r w:rsidRPr="00A6743C">
        <w:rPr>
          <w:szCs w:val="24"/>
        </w:rPr>
        <w:t xml:space="preserve"> is </w:t>
      </w:r>
      <w:r w:rsidR="00E748B9">
        <w:rPr>
          <w:szCs w:val="24"/>
        </w:rPr>
        <w:t xml:space="preserve">the </w:t>
      </w:r>
      <w:r w:rsidRPr="00A6743C">
        <w:rPr>
          <w:szCs w:val="24"/>
        </w:rPr>
        <w:t>estimate of a characteristic at time t.</w:t>
      </w:r>
    </w:p>
    <w:p w14:paraId="795E1B6B" w14:textId="77777777" w:rsidR="00F6624D" w:rsidRDefault="00F6624D" w:rsidP="005A30C1">
      <w:pPr>
        <w:pStyle w:val="BodyText"/>
        <w:spacing w:after="120" w:line="240" w:lineRule="auto"/>
        <w:rPr>
          <w:szCs w:val="24"/>
        </w:rPr>
      </w:pPr>
      <w:r w:rsidRPr="00A6743C">
        <w:rPr>
          <w:i/>
          <w:szCs w:val="24"/>
        </w:rPr>
        <w:t>W</w:t>
      </w:r>
      <w:r w:rsidRPr="00A6743C">
        <w:rPr>
          <w:i/>
          <w:szCs w:val="24"/>
          <w:vertAlign w:val="subscript"/>
        </w:rPr>
        <w:t>t,i</w:t>
      </w:r>
      <w:r w:rsidRPr="00A6743C">
        <w:rPr>
          <w:szCs w:val="24"/>
        </w:rPr>
        <w:t xml:space="preserve"> is </w:t>
      </w:r>
      <w:r w:rsidR="00E748B9">
        <w:rPr>
          <w:szCs w:val="24"/>
        </w:rPr>
        <w:t xml:space="preserve">the </w:t>
      </w:r>
      <w:r w:rsidR="00D35729">
        <w:rPr>
          <w:szCs w:val="24"/>
        </w:rPr>
        <w:t xml:space="preserve">sample weight </w:t>
      </w:r>
      <w:r w:rsidRPr="00A6743C">
        <w:rPr>
          <w:szCs w:val="24"/>
        </w:rPr>
        <w:t>for</w:t>
      </w:r>
      <w:r w:rsidR="00D35729">
        <w:rPr>
          <w:szCs w:val="24"/>
        </w:rPr>
        <w:t xml:space="preserve"> the</w:t>
      </w:r>
      <w:r w:rsidRPr="00A6743C">
        <w:rPr>
          <w:szCs w:val="24"/>
        </w:rPr>
        <w:t xml:space="preserve"> i</w:t>
      </w:r>
      <w:r w:rsidRPr="00A6743C">
        <w:rPr>
          <w:szCs w:val="24"/>
          <w:vertAlign w:val="superscript"/>
        </w:rPr>
        <w:t>th</w:t>
      </w:r>
      <w:r w:rsidRPr="00A6743C">
        <w:rPr>
          <w:szCs w:val="24"/>
        </w:rPr>
        <w:t xml:space="preserve"> unit</w:t>
      </w:r>
      <w:r w:rsidR="00D35729">
        <w:rPr>
          <w:szCs w:val="24"/>
        </w:rPr>
        <w:t xml:space="preserve"> at time t</w:t>
      </w:r>
      <w:r w:rsidRPr="00A6743C">
        <w:rPr>
          <w:szCs w:val="24"/>
        </w:rPr>
        <w:t>.</w:t>
      </w:r>
    </w:p>
    <w:p w14:paraId="2A4EC74B" w14:textId="77777777" w:rsidR="003C7D6F" w:rsidRDefault="003C7D6F" w:rsidP="005A30C1">
      <w:pPr>
        <w:pStyle w:val="BodyText"/>
        <w:spacing w:after="120" w:line="240" w:lineRule="auto"/>
        <w:rPr>
          <w:szCs w:val="24"/>
        </w:rPr>
      </w:pPr>
    </w:p>
    <w:p w14:paraId="2B403F9F" w14:textId="77777777" w:rsidR="003C7D6F" w:rsidRPr="00A6743C" w:rsidRDefault="003C7D6F" w:rsidP="005A30C1">
      <w:pPr>
        <w:pStyle w:val="BodyText"/>
        <w:spacing w:after="120" w:line="240" w:lineRule="auto"/>
        <w:rPr>
          <w:szCs w:val="24"/>
        </w:rPr>
      </w:pPr>
    </w:p>
    <w:p w14:paraId="5AD57327" w14:textId="77777777" w:rsidR="006C64B1" w:rsidRDefault="00F6624D" w:rsidP="005A30C1">
      <w:pPr>
        <w:pStyle w:val="BodyText"/>
        <w:spacing w:after="120" w:line="240" w:lineRule="auto"/>
        <w:rPr>
          <w:szCs w:val="24"/>
        </w:rPr>
      </w:pPr>
      <w:r w:rsidRPr="00A6743C">
        <w:rPr>
          <w:i/>
          <w:szCs w:val="24"/>
        </w:rPr>
        <w:t>NRAF</w:t>
      </w:r>
      <w:r w:rsidRPr="00A6743C">
        <w:rPr>
          <w:i/>
          <w:szCs w:val="24"/>
          <w:vertAlign w:val="subscript"/>
        </w:rPr>
        <w:t xml:space="preserve">t,cell </w:t>
      </w:r>
      <w:r w:rsidRPr="00A6743C">
        <w:rPr>
          <w:szCs w:val="24"/>
        </w:rPr>
        <w:t xml:space="preserve"> is the cell </w:t>
      </w:r>
      <w:r w:rsidR="005D6B15">
        <w:rPr>
          <w:szCs w:val="24"/>
        </w:rPr>
        <w:t>(Region/2-digit NAICS/SZC)</w:t>
      </w:r>
      <w:r w:rsidRPr="00A6743C">
        <w:rPr>
          <w:szCs w:val="24"/>
        </w:rPr>
        <w:t xml:space="preserve"> non-response adjustment factor defined by </w:t>
      </w:r>
    </w:p>
    <w:p w14:paraId="49AF8871" w14:textId="77777777" w:rsidR="00F6624D" w:rsidRPr="00A6743C" w:rsidRDefault="00F6624D" w:rsidP="005A30C1">
      <w:pPr>
        <w:pStyle w:val="BodyText"/>
        <w:spacing w:after="120" w:line="240" w:lineRule="auto"/>
        <w:rPr>
          <w:szCs w:val="24"/>
        </w:rPr>
      </w:pPr>
      <w:r w:rsidRPr="00A6743C">
        <w:rPr>
          <w:szCs w:val="24"/>
        </w:rPr>
        <w:t>(</w:t>
      </w:r>
      <w:r w:rsidRPr="00A6743C">
        <w:rPr>
          <w:position w:val="-32"/>
          <w:szCs w:val="24"/>
        </w:rPr>
        <w:object w:dxaOrig="1400" w:dyaOrig="740" w14:anchorId="6B24D972">
          <v:shape id="_x0000_i1027" type="#_x0000_t75" style="width:1in;height:36pt" o:ole="" fillcolor="window">
            <v:imagedata r:id="rId14" o:title=""/>
          </v:shape>
          <o:OLEObject Type="Embed" ProgID="Equation.DSMT4" ShapeID="_x0000_i1027" DrawAspect="Content" ObjectID="_1625577103" r:id="rId15"/>
        </w:object>
      </w:r>
      <w:r w:rsidRPr="00A6743C">
        <w:rPr>
          <w:szCs w:val="24"/>
        </w:rPr>
        <w:t xml:space="preserve">) at time t. </w:t>
      </w:r>
    </w:p>
    <w:p w14:paraId="6E1238C1" w14:textId="77777777" w:rsidR="00F6624D" w:rsidRPr="00A6743C" w:rsidRDefault="00F6624D" w:rsidP="00A6743C">
      <w:pPr>
        <w:pStyle w:val="BodyText"/>
        <w:spacing w:line="240" w:lineRule="auto"/>
        <w:rPr>
          <w:szCs w:val="24"/>
        </w:rPr>
      </w:pPr>
      <w:r w:rsidRPr="00A6743C">
        <w:rPr>
          <w:szCs w:val="24"/>
        </w:rPr>
        <w:t xml:space="preserve">Where </w:t>
      </w:r>
      <w:r w:rsidR="00D35729">
        <w:rPr>
          <w:szCs w:val="24"/>
        </w:rPr>
        <w:t>“</w:t>
      </w:r>
      <w:r w:rsidRPr="00A6743C">
        <w:rPr>
          <w:szCs w:val="24"/>
        </w:rPr>
        <w:t>respondents</w:t>
      </w:r>
      <w:r w:rsidR="00D35729">
        <w:rPr>
          <w:szCs w:val="24"/>
        </w:rPr>
        <w:t>”</w:t>
      </w:r>
      <w:r w:rsidRPr="00A6743C">
        <w:rPr>
          <w:szCs w:val="24"/>
        </w:rPr>
        <w:t xml:space="preserve"> are the </w:t>
      </w:r>
      <w:r w:rsidR="005D6B15">
        <w:rPr>
          <w:szCs w:val="24"/>
        </w:rPr>
        <w:t xml:space="preserve">all </w:t>
      </w:r>
      <w:r w:rsidRPr="00A6743C">
        <w:rPr>
          <w:szCs w:val="24"/>
        </w:rPr>
        <w:t xml:space="preserve">units reporting employment at time t and </w:t>
      </w:r>
      <w:r w:rsidR="00D35729">
        <w:rPr>
          <w:szCs w:val="24"/>
        </w:rPr>
        <w:t>“eligible”</w:t>
      </w:r>
      <w:r w:rsidRPr="00A6743C">
        <w:rPr>
          <w:szCs w:val="24"/>
        </w:rPr>
        <w:t xml:space="preserve"> are all sampled units excluding out-of-business units at time t</w:t>
      </w:r>
      <w:r w:rsidR="005D6B15">
        <w:rPr>
          <w:szCs w:val="24"/>
        </w:rPr>
        <w:t xml:space="preserve"> within a cell.</w:t>
      </w:r>
    </w:p>
    <w:p w14:paraId="4C183EEC" w14:textId="77777777" w:rsidR="00F6624D" w:rsidRPr="00A6743C" w:rsidRDefault="00F6624D" w:rsidP="00A6743C">
      <w:pPr>
        <w:pStyle w:val="BodyText"/>
        <w:spacing w:line="240" w:lineRule="auto"/>
        <w:rPr>
          <w:szCs w:val="24"/>
        </w:rPr>
      </w:pPr>
    </w:p>
    <w:p w14:paraId="5932B27C" w14:textId="77777777" w:rsidR="00F6624D" w:rsidRPr="00A6743C" w:rsidRDefault="00F6624D" w:rsidP="00A6743C">
      <w:pPr>
        <w:pStyle w:val="BodyText"/>
        <w:spacing w:line="240" w:lineRule="auto"/>
        <w:rPr>
          <w:szCs w:val="24"/>
        </w:rPr>
      </w:pPr>
      <w:r w:rsidRPr="00A6743C">
        <w:rPr>
          <w:i/>
          <w:szCs w:val="24"/>
        </w:rPr>
        <w:t>BMF</w:t>
      </w:r>
      <w:r w:rsidRPr="00A6743C">
        <w:rPr>
          <w:szCs w:val="24"/>
        </w:rPr>
        <w:t xml:space="preserve"> is the (Current Employment Statistics) Benchmark factor at time t.  It is computed for each estimation cell as: </w:t>
      </w:r>
    </w:p>
    <w:p w14:paraId="08F61538" w14:textId="77777777" w:rsidR="00F6624D" w:rsidRPr="00A6743C" w:rsidRDefault="00F6624D" w:rsidP="00A6743C">
      <w:pPr>
        <w:pStyle w:val="BodyText"/>
        <w:spacing w:line="240" w:lineRule="auto"/>
        <w:rPr>
          <w:szCs w:val="24"/>
        </w:rPr>
      </w:pPr>
      <w:r w:rsidRPr="00A6743C">
        <w:rPr>
          <w:szCs w:val="24"/>
        </w:rPr>
        <w:t>Benchmark factor = (</w:t>
      </w:r>
      <w:r w:rsidRPr="00A6743C">
        <w:rPr>
          <w:position w:val="-30"/>
          <w:szCs w:val="24"/>
        </w:rPr>
        <w:object w:dxaOrig="1560" w:dyaOrig="680" w14:anchorId="7FB6CD65">
          <v:shape id="_x0000_i1028" type="#_x0000_t75" style="width:78pt;height:36pt" o:ole="" fillcolor="window">
            <v:imagedata r:id="rId16" o:title=""/>
          </v:shape>
          <o:OLEObject Type="Embed" ProgID="Equation.3" ShapeID="_x0000_i1028" DrawAspect="Content" ObjectID="_1625577104" r:id="rId17"/>
        </w:object>
      </w:r>
      <w:r w:rsidRPr="00A6743C">
        <w:rPr>
          <w:szCs w:val="24"/>
        </w:rPr>
        <w:t xml:space="preserve">)  </w:t>
      </w:r>
    </w:p>
    <w:p w14:paraId="6398B479" w14:textId="77777777" w:rsidR="00F6624D" w:rsidRPr="00A6743C" w:rsidRDefault="00F6624D" w:rsidP="00A6743C">
      <w:pPr>
        <w:pStyle w:val="BodyText"/>
        <w:spacing w:line="240" w:lineRule="auto"/>
        <w:rPr>
          <w:szCs w:val="24"/>
        </w:rPr>
      </w:pPr>
    </w:p>
    <w:p w14:paraId="74506975" w14:textId="77777777" w:rsidR="00F6624D" w:rsidRPr="00A6743C" w:rsidRDefault="005D6B15" w:rsidP="00A635D8">
      <w:pPr>
        <w:pStyle w:val="BodyText"/>
        <w:spacing w:line="240" w:lineRule="auto"/>
        <w:ind w:left="720"/>
        <w:outlineLvl w:val="0"/>
        <w:rPr>
          <w:szCs w:val="24"/>
        </w:rPr>
      </w:pPr>
      <w:r>
        <w:rPr>
          <w:szCs w:val="24"/>
        </w:rPr>
        <w:t>w</w:t>
      </w:r>
      <w:r w:rsidR="00F6624D" w:rsidRPr="00A6743C">
        <w:rPr>
          <w:szCs w:val="24"/>
        </w:rPr>
        <w:t>here</w:t>
      </w:r>
      <w:r>
        <w:rPr>
          <w:szCs w:val="24"/>
        </w:rPr>
        <w:t>,</w:t>
      </w:r>
      <w:r w:rsidR="00F6624D" w:rsidRPr="00A6743C">
        <w:rPr>
          <w:szCs w:val="24"/>
        </w:rPr>
        <w:t xml:space="preserve"> </w:t>
      </w:r>
      <w:r w:rsidR="00F6624D" w:rsidRPr="00A6743C">
        <w:rPr>
          <w:i/>
          <w:szCs w:val="24"/>
        </w:rPr>
        <w:t>CES_Emp</w:t>
      </w:r>
      <w:r w:rsidR="00F6624D" w:rsidRPr="00A6743C">
        <w:rPr>
          <w:i/>
          <w:szCs w:val="24"/>
          <w:vertAlign w:val="subscript"/>
        </w:rPr>
        <w:t xml:space="preserve">t </w:t>
      </w:r>
      <w:r w:rsidR="00F6624D" w:rsidRPr="00A6743C">
        <w:rPr>
          <w:szCs w:val="24"/>
        </w:rPr>
        <w:t xml:space="preserve"> is the employment level at time t obtained from the monthly Current Employment Statistics (CES) Survey, also known as </w:t>
      </w:r>
      <w:r w:rsidR="00E748B9">
        <w:rPr>
          <w:szCs w:val="24"/>
        </w:rPr>
        <w:t xml:space="preserve">the </w:t>
      </w:r>
      <w:r w:rsidR="00F6624D" w:rsidRPr="00A6743C">
        <w:rPr>
          <w:szCs w:val="24"/>
        </w:rPr>
        <w:t xml:space="preserve">monthly Payroll Survey. </w:t>
      </w:r>
      <w:r w:rsidR="00A72C67">
        <w:rPr>
          <w:szCs w:val="24"/>
        </w:rPr>
        <w:t xml:space="preserve"> </w:t>
      </w:r>
      <w:r w:rsidR="00F6624D" w:rsidRPr="00A6743C">
        <w:rPr>
          <w:szCs w:val="24"/>
        </w:rPr>
        <w:t xml:space="preserve">The CES employment serves as </w:t>
      </w:r>
      <w:r w:rsidR="00E748B9">
        <w:rPr>
          <w:szCs w:val="24"/>
        </w:rPr>
        <w:t xml:space="preserve">a </w:t>
      </w:r>
      <w:r w:rsidR="00F6624D" w:rsidRPr="00A6743C">
        <w:rPr>
          <w:szCs w:val="24"/>
        </w:rPr>
        <w:t>population control for each estimation cell and JOLTS_Emp</w:t>
      </w:r>
      <w:r w:rsidR="00F6624D" w:rsidRPr="00A6743C">
        <w:rPr>
          <w:szCs w:val="24"/>
          <w:vertAlign w:val="subscript"/>
        </w:rPr>
        <w:t xml:space="preserve">t </w:t>
      </w:r>
      <w:r w:rsidR="00F6624D" w:rsidRPr="00A6743C">
        <w:rPr>
          <w:szCs w:val="24"/>
        </w:rPr>
        <w:t>is the sample weighted employment at time t.</w:t>
      </w:r>
    </w:p>
    <w:p w14:paraId="4BEAB619" w14:textId="77777777" w:rsidR="00F6624D" w:rsidRPr="00A6743C" w:rsidRDefault="00F6624D" w:rsidP="00A6743C">
      <w:pPr>
        <w:pStyle w:val="BodyText"/>
        <w:spacing w:line="240" w:lineRule="auto"/>
        <w:rPr>
          <w:szCs w:val="24"/>
        </w:rPr>
      </w:pPr>
    </w:p>
    <w:p w14:paraId="0658BC05" w14:textId="77777777" w:rsidR="00F6624D" w:rsidRPr="00A6743C" w:rsidRDefault="00F6624D" w:rsidP="00A6743C">
      <w:pPr>
        <w:pStyle w:val="BodyText"/>
        <w:spacing w:line="240" w:lineRule="auto"/>
        <w:rPr>
          <w:szCs w:val="24"/>
        </w:rPr>
      </w:pPr>
      <w:r w:rsidRPr="00A6743C">
        <w:rPr>
          <w:szCs w:val="24"/>
        </w:rPr>
        <w:t>The formula for the Job Opening</w:t>
      </w:r>
      <w:r w:rsidR="005D6B15">
        <w:rPr>
          <w:szCs w:val="24"/>
        </w:rPr>
        <w:t>s</w:t>
      </w:r>
      <w:r w:rsidRPr="00A6743C">
        <w:rPr>
          <w:szCs w:val="24"/>
        </w:rPr>
        <w:t xml:space="preserve"> rate is as follows:</w:t>
      </w:r>
    </w:p>
    <w:p w14:paraId="1531C49D" w14:textId="77777777" w:rsidR="00F6624D" w:rsidRPr="00A6743C" w:rsidRDefault="00F6624D" w:rsidP="00A6743C">
      <w:pPr>
        <w:pStyle w:val="BodyText"/>
        <w:spacing w:line="240" w:lineRule="auto"/>
        <w:rPr>
          <w:szCs w:val="24"/>
        </w:rPr>
      </w:pPr>
    </w:p>
    <w:p w14:paraId="315088BD" w14:textId="77777777" w:rsidR="00F6624D" w:rsidRPr="00A6743C" w:rsidRDefault="00F6624D" w:rsidP="00A6743C">
      <w:pPr>
        <w:pStyle w:val="BodyText"/>
        <w:spacing w:line="240" w:lineRule="auto"/>
        <w:rPr>
          <w:szCs w:val="24"/>
        </w:rPr>
      </w:pPr>
      <w:r w:rsidRPr="00A6743C">
        <w:rPr>
          <w:position w:val="-32"/>
          <w:szCs w:val="24"/>
        </w:rPr>
        <w:object w:dxaOrig="3080" w:dyaOrig="760" w14:anchorId="22F28A83">
          <v:shape id="_x0000_i1029" type="#_x0000_t75" style="width:156pt;height:36pt" o:ole="" fillcolor="window">
            <v:imagedata r:id="rId18" o:title=""/>
          </v:shape>
          <o:OLEObject Type="Embed" ProgID="Equation.DSMT4" ShapeID="_x0000_i1029" DrawAspect="Content" ObjectID="_1625577105" r:id="rId19"/>
        </w:object>
      </w:r>
    </w:p>
    <w:p w14:paraId="799A7BFF" w14:textId="77777777" w:rsidR="00F6624D" w:rsidRPr="00A6743C" w:rsidRDefault="00F6624D" w:rsidP="00A6743C">
      <w:pPr>
        <w:pStyle w:val="BodyText"/>
        <w:spacing w:line="240" w:lineRule="auto"/>
        <w:rPr>
          <w:szCs w:val="24"/>
        </w:rPr>
      </w:pPr>
    </w:p>
    <w:p w14:paraId="3693CE76" w14:textId="77777777" w:rsidR="00F6624D" w:rsidRPr="00A6743C" w:rsidRDefault="005D6B15" w:rsidP="00A635D8">
      <w:pPr>
        <w:pStyle w:val="BodyText"/>
        <w:spacing w:line="240" w:lineRule="auto"/>
        <w:ind w:firstLine="720"/>
        <w:rPr>
          <w:szCs w:val="24"/>
        </w:rPr>
      </w:pPr>
      <w:r>
        <w:rPr>
          <w:szCs w:val="24"/>
        </w:rPr>
        <w:t>w</w:t>
      </w:r>
      <w:r w:rsidR="00F6624D" w:rsidRPr="00A6743C">
        <w:rPr>
          <w:szCs w:val="24"/>
        </w:rPr>
        <w:t>here</w:t>
      </w:r>
      <w:r>
        <w:rPr>
          <w:szCs w:val="24"/>
        </w:rPr>
        <w:t>,</w:t>
      </w:r>
      <w:r w:rsidR="00F6624D" w:rsidRPr="00A6743C">
        <w:rPr>
          <w:szCs w:val="24"/>
        </w:rPr>
        <w:t xml:space="preserve"> </w:t>
      </w:r>
      <w:r w:rsidR="00F6624D" w:rsidRPr="00A6743C">
        <w:rPr>
          <w:position w:val="-12"/>
          <w:szCs w:val="24"/>
        </w:rPr>
        <w:object w:dxaOrig="400" w:dyaOrig="400" w14:anchorId="4DB88FF1">
          <v:shape id="_x0000_i1030" type="#_x0000_t75" style="width:18pt;height:18pt" o:ole="">
            <v:imagedata r:id="rId20" o:title=""/>
          </v:shape>
          <o:OLEObject Type="Embed" ProgID="Equation.DSMT4" ShapeID="_x0000_i1030" DrawAspect="Content" ObjectID="_1625577106" r:id="rId21"/>
        </w:object>
      </w:r>
      <w:r w:rsidR="00F6624D" w:rsidRPr="00A6743C">
        <w:rPr>
          <w:szCs w:val="24"/>
          <w:vertAlign w:val="subscript"/>
        </w:rPr>
        <w:t xml:space="preserve"> </w:t>
      </w:r>
      <w:r w:rsidR="00F6624D" w:rsidRPr="00A6743C">
        <w:rPr>
          <w:szCs w:val="24"/>
        </w:rPr>
        <w:t>is the estimated level of job openings at time t.</w:t>
      </w:r>
    </w:p>
    <w:p w14:paraId="5F646333" w14:textId="77777777" w:rsidR="003600BC" w:rsidRDefault="003600BC" w:rsidP="00A6743C">
      <w:pPr>
        <w:pStyle w:val="BodyText"/>
        <w:spacing w:line="240" w:lineRule="auto"/>
        <w:rPr>
          <w:szCs w:val="24"/>
        </w:rPr>
      </w:pPr>
    </w:p>
    <w:p w14:paraId="293E8FAB" w14:textId="77777777" w:rsidR="00F6624D" w:rsidRPr="00A6743C" w:rsidRDefault="00F6624D" w:rsidP="00A6743C">
      <w:pPr>
        <w:pStyle w:val="BodyText"/>
        <w:spacing w:line="240" w:lineRule="auto"/>
        <w:rPr>
          <w:szCs w:val="24"/>
        </w:rPr>
      </w:pPr>
      <w:r w:rsidRPr="00A6743C">
        <w:rPr>
          <w:szCs w:val="24"/>
        </w:rPr>
        <w:t>The generalized formula for all other rates is as follows:</w:t>
      </w:r>
    </w:p>
    <w:p w14:paraId="601A5B6D" w14:textId="77777777" w:rsidR="00F6624D" w:rsidRDefault="00F6624D" w:rsidP="00A6743C">
      <w:pPr>
        <w:pStyle w:val="BodyText"/>
        <w:spacing w:line="240" w:lineRule="auto"/>
        <w:rPr>
          <w:szCs w:val="24"/>
        </w:rPr>
      </w:pPr>
      <w:r w:rsidRPr="00A6743C">
        <w:rPr>
          <w:position w:val="-30"/>
          <w:szCs w:val="24"/>
        </w:rPr>
        <w:object w:dxaOrig="2020" w:dyaOrig="740" w14:anchorId="3C76EDE9">
          <v:shape id="_x0000_i1031" type="#_x0000_t75" style="width:102pt;height:36pt" o:ole="" fillcolor="window">
            <v:imagedata r:id="rId22" o:title=""/>
          </v:shape>
          <o:OLEObject Type="Embed" ProgID="Equation.DSMT4" ShapeID="_x0000_i1031" DrawAspect="Content" ObjectID="_1625577107" r:id="rId23"/>
        </w:object>
      </w:r>
      <w:r w:rsidR="00D35729">
        <w:rPr>
          <w:szCs w:val="24"/>
        </w:rPr>
        <w:t xml:space="preserve"> where </w:t>
      </w:r>
      <w:r w:rsidR="00BD19AD">
        <w:rPr>
          <w:noProof/>
        </w:rPr>
        <w:drawing>
          <wp:inline distT="0" distB="0" distL="0" distR="0" wp14:anchorId="3991E9EC" wp14:editId="2DC7DA41">
            <wp:extent cx="219075" cy="247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9075" cy="247650"/>
                    </a:xfrm>
                    <a:prstGeom prst="rect">
                      <a:avLst/>
                    </a:prstGeom>
                  </pic:spPr>
                </pic:pic>
              </a:graphicData>
            </a:graphic>
          </wp:inline>
        </w:drawing>
      </w:r>
      <w:r w:rsidR="00D35729">
        <w:rPr>
          <w:szCs w:val="24"/>
        </w:rPr>
        <w:t xml:space="preserve"> is the estimate of the characteristic at time t.</w:t>
      </w:r>
    </w:p>
    <w:p w14:paraId="6E32494C" w14:textId="77777777" w:rsidR="003600BC" w:rsidRDefault="003600BC" w:rsidP="00A6743C">
      <w:pPr>
        <w:pStyle w:val="BodyText"/>
        <w:spacing w:line="240" w:lineRule="auto"/>
        <w:rPr>
          <w:szCs w:val="24"/>
        </w:rPr>
      </w:pPr>
    </w:p>
    <w:p w14:paraId="1A32ED9C" w14:textId="77777777" w:rsidR="005A654A" w:rsidRDefault="005D6B15" w:rsidP="00A6743C">
      <w:pPr>
        <w:pStyle w:val="BodyText"/>
        <w:spacing w:line="240" w:lineRule="auto"/>
        <w:rPr>
          <w:u w:val="single"/>
        </w:rPr>
      </w:pPr>
      <w:r>
        <w:rPr>
          <w:szCs w:val="24"/>
        </w:rPr>
        <w:t>D</w:t>
      </w:r>
      <w:r w:rsidR="005A654A">
        <w:rPr>
          <w:szCs w:val="24"/>
        </w:rPr>
        <w:t xml:space="preserve">etails of JOLTS estimation are available at </w:t>
      </w:r>
      <w:hyperlink r:id="rId25" w:history="1">
        <w:r w:rsidR="003046C1" w:rsidRPr="00FE7EBA">
          <w:rPr>
            <w:rStyle w:val="Hyperlink"/>
          </w:rPr>
          <w:t>http://www.bls.gov/osmr/pdf/st000140.pdf</w:t>
        </w:r>
      </w:hyperlink>
    </w:p>
    <w:p w14:paraId="2ED23D09" w14:textId="77777777" w:rsidR="003600BC" w:rsidRDefault="003600BC" w:rsidP="00A6743C">
      <w:pPr>
        <w:pStyle w:val="BodyText"/>
        <w:spacing w:line="240" w:lineRule="auto"/>
        <w:rPr>
          <w:u w:val="single"/>
        </w:rPr>
      </w:pPr>
    </w:p>
    <w:p w14:paraId="527C410F" w14:textId="77777777" w:rsidR="00B429D7" w:rsidRPr="00D5782B" w:rsidRDefault="00B429D7" w:rsidP="00B429D7">
      <w:pPr>
        <w:pStyle w:val="Heading2"/>
        <w:contextualSpacing/>
        <w:rPr>
          <w:b w:val="0"/>
          <w:szCs w:val="24"/>
        </w:rPr>
      </w:pPr>
      <w:r>
        <w:rPr>
          <w:b w:val="0"/>
          <w:i/>
          <w:szCs w:val="24"/>
        </w:rPr>
        <w:t>Birth/Death Model</w:t>
      </w:r>
      <w:r w:rsidR="00A72C67">
        <w:rPr>
          <w:b w:val="0"/>
          <w:i/>
          <w:szCs w:val="24"/>
        </w:rPr>
        <w:t>—</w:t>
      </w:r>
      <w:r w:rsidRPr="00B429D7">
        <w:rPr>
          <w:b w:val="0"/>
          <w:szCs w:val="24"/>
        </w:rPr>
        <w:t xml:space="preserve">As with any sample survey, the JOLTS sample can be </w:t>
      </w:r>
      <w:r w:rsidR="00D35729">
        <w:rPr>
          <w:b w:val="0"/>
          <w:szCs w:val="24"/>
        </w:rPr>
        <w:t xml:space="preserve">only </w:t>
      </w:r>
      <w:r w:rsidRPr="00B429D7">
        <w:rPr>
          <w:b w:val="0"/>
          <w:szCs w:val="24"/>
        </w:rPr>
        <w:t xml:space="preserve">as current as its sampling frame.  The time lag from the birth of an establishment until its appearance on the sampling frame is approximately one year.  In addition, many of these new units may fail within the first year.  Since these universe units cannot be reflected on the sampling frame immediately, the JOLTS sample cannot capture job openings, hires, and separations from these units during their early existence.  BLS has developed a model to estimate birth/death activity </w:t>
      </w:r>
      <w:r w:rsidR="00AA0EC5">
        <w:rPr>
          <w:b w:val="0"/>
          <w:szCs w:val="24"/>
        </w:rPr>
        <w:t>using QCEW longitudinal data.</w:t>
      </w:r>
      <w:r w:rsidRPr="00B429D7">
        <w:rPr>
          <w:b w:val="0"/>
          <w:szCs w:val="24"/>
        </w:rPr>
        <w:t xml:space="preserve"> </w:t>
      </w:r>
      <w:r w:rsidR="000A5D41">
        <w:rPr>
          <w:b w:val="0"/>
          <w:szCs w:val="24"/>
        </w:rPr>
        <w:t xml:space="preserve"> </w:t>
      </w:r>
      <w:r w:rsidRPr="00B429D7">
        <w:rPr>
          <w:b w:val="0"/>
          <w:szCs w:val="24"/>
        </w:rPr>
        <w:t xml:space="preserve">The birth/death model also uses historical JOLTS data to estimate the </w:t>
      </w:r>
      <w:r w:rsidR="00C475A3">
        <w:rPr>
          <w:b w:val="0"/>
          <w:szCs w:val="24"/>
        </w:rPr>
        <w:t xml:space="preserve">total </w:t>
      </w:r>
      <w:r w:rsidRPr="00B429D7">
        <w:rPr>
          <w:b w:val="0"/>
          <w:szCs w:val="24"/>
        </w:rPr>
        <w:t xml:space="preserve">amount of “churn” (hires and separations) that exists in establishments of various sizes.  The model then combines the estimated </w:t>
      </w:r>
      <w:r w:rsidR="00C475A3">
        <w:rPr>
          <w:b w:val="0"/>
          <w:szCs w:val="24"/>
        </w:rPr>
        <w:t xml:space="preserve">total </w:t>
      </w:r>
      <w:r w:rsidRPr="00B429D7">
        <w:rPr>
          <w:b w:val="0"/>
          <w:szCs w:val="24"/>
        </w:rPr>
        <w:t xml:space="preserve">churn with the </w:t>
      </w:r>
      <w:r w:rsidR="00AA0EC5">
        <w:rPr>
          <w:b w:val="0"/>
          <w:szCs w:val="24"/>
        </w:rPr>
        <w:t>QCEW</w:t>
      </w:r>
      <w:r w:rsidRPr="00B429D7">
        <w:rPr>
          <w:b w:val="0"/>
          <w:szCs w:val="24"/>
        </w:rPr>
        <w:t xml:space="preserve"> employment change </w:t>
      </w:r>
      <w:r w:rsidR="00AA0EC5">
        <w:rPr>
          <w:b w:val="0"/>
          <w:szCs w:val="24"/>
        </w:rPr>
        <w:t xml:space="preserve">of younger units (less than 18 months) </w:t>
      </w:r>
      <w:r w:rsidRPr="00B429D7">
        <w:rPr>
          <w:b w:val="0"/>
          <w:szCs w:val="24"/>
        </w:rPr>
        <w:t xml:space="preserve">to estimate the number of hires and separations taking place in these units that cannot be measured through sampling.  </w:t>
      </w:r>
    </w:p>
    <w:p w14:paraId="03D8BE89" w14:textId="77777777" w:rsidR="00A20DD0" w:rsidRPr="00A20DD0" w:rsidRDefault="00A20DD0" w:rsidP="00A20DD0"/>
    <w:p w14:paraId="2D123855" w14:textId="77777777" w:rsidR="00B429D7" w:rsidRPr="00997208" w:rsidRDefault="00B429D7" w:rsidP="00B429D7">
      <w:pPr>
        <w:pStyle w:val="Heading3"/>
        <w:spacing w:before="0" w:after="0"/>
        <w:contextualSpacing/>
        <w:rPr>
          <w:rFonts w:ascii="Times New Roman" w:hAnsi="Times New Roman"/>
          <w:b w:val="0"/>
          <w:sz w:val="24"/>
          <w:szCs w:val="24"/>
        </w:rPr>
      </w:pPr>
      <w:r w:rsidRPr="00997208">
        <w:rPr>
          <w:rFonts w:ascii="Times New Roman" w:hAnsi="Times New Roman"/>
          <w:b w:val="0"/>
          <w:sz w:val="24"/>
          <w:szCs w:val="24"/>
        </w:rPr>
        <w:t xml:space="preserve">The model-based estimate of total separations is distributed to the three components – quits; layoffs and discharges; and other separations </w:t>
      </w:r>
      <w:r w:rsidR="00A72C67" w:rsidRPr="00997208">
        <w:rPr>
          <w:rFonts w:ascii="Times New Roman" w:hAnsi="Times New Roman"/>
          <w:b w:val="0"/>
          <w:sz w:val="24"/>
          <w:szCs w:val="24"/>
        </w:rPr>
        <w:t>–</w:t>
      </w:r>
      <w:r w:rsidRPr="00997208">
        <w:rPr>
          <w:rFonts w:ascii="Times New Roman" w:hAnsi="Times New Roman"/>
          <w:b w:val="0"/>
          <w:sz w:val="24"/>
          <w:szCs w:val="24"/>
        </w:rPr>
        <w:t xml:space="preserve"> in proportion to their contribution to the sample-based estimate of total separations.  Additionally, job openings for the modeled units are estimated by computing the ratio of openings to hires in the collected data and applying that ratio to the modeled hires.  The estimates of job openings, hires, and separations produced by the birth/death model are then added to the sample-based estimates produced from</w:t>
      </w:r>
      <w:r w:rsidRPr="00856D44">
        <w:rPr>
          <w:rFonts w:ascii="Verdana" w:hAnsi="Verdana"/>
          <w:b w:val="0"/>
          <w:sz w:val="24"/>
          <w:szCs w:val="24"/>
        </w:rPr>
        <w:t xml:space="preserve"> </w:t>
      </w:r>
      <w:r w:rsidRPr="00997208">
        <w:rPr>
          <w:rFonts w:ascii="Times New Roman" w:hAnsi="Times New Roman"/>
          <w:b w:val="0"/>
          <w:sz w:val="24"/>
          <w:szCs w:val="24"/>
        </w:rPr>
        <w:t>the survey to arrive at the estimates for openings, hires, and separations.</w:t>
      </w:r>
      <w:r w:rsidR="00A154E0" w:rsidRPr="00997208">
        <w:rPr>
          <w:rFonts w:ascii="Times New Roman" w:hAnsi="Times New Roman"/>
          <w:b w:val="0"/>
          <w:sz w:val="24"/>
          <w:szCs w:val="24"/>
        </w:rPr>
        <w:t xml:space="preserve"> </w:t>
      </w:r>
      <w:r w:rsidR="000A5D41" w:rsidRPr="00997208">
        <w:rPr>
          <w:rFonts w:ascii="Times New Roman" w:hAnsi="Times New Roman"/>
          <w:b w:val="0"/>
          <w:sz w:val="24"/>
          <w:szCs w:val="24"/>
        </w:rPr>
        <w:t xml:space="preserve"> </w:t>
      </w:r>
      <w:r w:rsidR="00201B05" w:rsidRPr="00997208">
        <w:rPr>
          <w:rFonts w:ascii="Times New Roman" w:hAnsi="Times New Roman"/>
          <w:b w:val="0"/>
          <w:sz w:val="24"/>
          <w:szCs w:val="24"/>
        </w:rPr>
        <w:t xml:space="preserve">The derivation of </w:t>
      </w:r>
      <w:r w:rsidR="00391430" w:rsidRPr="00997208">
        <w:rPr>
          <w:rFonts w:ascii="Times New Roman" w:hAnsi="Times New Roman"/>
          <w:b w:val="0"/>
          <w:sz w:val="24"/>
          <w:szCs w:val="24"/>
        </w:rPr>
        <w:t xml:space="preserve">the </w:t>
      </w:r>
      <w:r w:rsidR="00201B05" w:rsidRPr="00997208">
        <w:rPr>
          <w:rFonts w:ascii="Times New Roman" w:hAnsi="Times New Roman"/>
          <w:b w:val="0"/>
          <w:sz w:val="24"/>
          <w:szCs w:val="24"/>
        </w:rPr>
        <w:t>parameter</w:t>
      </w:r>
      <w:r w:rsidR="00391430" w:rsidRPr="00997208">
        <w:rPr>
          <w:rFonts w:ascii="Times New Roman" w:hAnsi="Times New Roman"/>
          <w:b w:val="0"/>
          <w:sz w:val="24"/>
          <w:szCs w:val="24"/>
        </w:rPr>
        <w:t>’s</w:t>
      </w:r>
      <w:r w:rsidR="00201B05" w:rsidRPr="00997208">
        <w:rPr>
          <w:rFonts w:ascii="Times New Roman" w:hAnsi="Times New Roman"/>
          <w:b w:val="0"/>
          <w:sz w:val="24"/>
          <w:szCs w:val="24"/>
        </w:rPr>
        <w:t xml:space="preserve"> computational proce</w:t>
      </w:r>
      <w:r w:rsidR="002652D1" w:rsidRPr="00997208">
        <w:rPr>
          <w:rFonts w:ascii="Times New Roman" w:hAnsi="Times New Roman"/>
          <w:b w:val="0"/>
          <w:sz w:val="24"/>
          <w:szCs w:val="24"/>
        </w:rPr>
        <w:t xml:space="preserve">dure is given in Appendix A </w:t>
      </w:r>
      <w:r w:rsidR="00201B05" w:rsidRPr="00997208">
        <w:rPr>
          <w:rFonts w:ascii="Times New Roman" w:hAnsi="Times New Roman"/>
          <w:b w:val="0"/>
          <w:sz w:val="24"/>
          <w:szCs w:val="24"/>
        </w:rPr>
        <w:t>and Appendix B.</w:t>
      </w:r>
    </w:p>
    <w:p w14:paraId="2F07CEF3" w14:textId="77777777" w:rsidR="00771574" w:rsidRPr="00856D44" w:rsidRDefault="00771574" w:rsidP="00771574">
      <w:pPr>
        <w:rPr>
          <w:sz w:val="24"/>
          <w:szCs w:val="24"/>
        </w:rPr>
      </w:pPr>
    </w:p>
    <w:p w14:paraId="599B1159" w14:textId="77777777" w:rsidR="00620961" w:rsidRPr="00997208" w:rsidRDefault="00771574" w:rsidP="00771574">
      <w:pPr>
        <w:contextualSpacing/>
        <w:rPr>
          <w:sz w:val="24"/>
          <w:szCs w:val="24"/>
        </w:rPr>
      </w:pPr>
      <w:r w:rsidRPr="00997208">
        <w:rPr>
          <w:i/>
          <w:sz w:val="24"/>
          <w:szCs w:val="24"/>
        </w:rPr>
        <w:t>Alignment</w:t>
      </w:r>
      <w:r w:rsidR="000A5D41" w:rsidRPr="00856D44">
        <w:rPr>
          <w:b/>
          <w:i/>
          <w:sz w:val="24"/>
          <w:szCs w:val="24"/>
        </w:rPr>
        <w:t>—</w:t>
      </w:r>
      <w:r w:rsidRPr="00997208">
        <w:rPr>
          <w:sz w:val="24"/>
          <w:szCs w:val="24"/>
        </w:rPr>
        <w:t xml:space="preserve">JOLTS hires minus separations should be comparable to the CES net employment change. </w:t>
      </w:r>
      <w:r w:rsidR="000A5D41" w:rsidRPr="00997208">
        <w:rPr>
          <w:sz w:val="24"/>
          <w:szCs w:val="24"/>
        </w:rPr>
        <w:t xml:space="preserve"> </w:t>
      </w:r>
      <w:r w:rsidRPr="00997208">
        <w:rPr>
          <w:sz w:val="24"/>
          <w:szCs w:val="24"/>
        </w:rPr>
        <w:t xml:space="preserve">The CES series is considered a highly accurate measure of net employment change owing to its very large sample size and annual benchmarking to universe counts of employment from the QCEW program. </w:t>
      </w:r>
      <w:r w:rsidR="000A5D41" w:rsidRPr="00997208">
        <w:rPr>
          <w:sz w:val="24"/>
          <w:szCs w:val="24"/>
        </w:rPr>
        <w:t xml:space="preserve"> </w:t>
      </w:r>
      <w:r w:rsidRPr="00997208">
        <w:rPr>
          <w:sz w:val="24"/>
          <w:szCs w:val="24"/>
        </w:rPr>
        <w:t xml:space="preserve">However, definitional differences as well as sampling and non-sampling errors between the two surveys historically caused JOLTS to diverge from CES over time. </w:t>
      </w:r>
      <w:r w:rsidR="000A5D41" w:rsidRPr="00997208">
        <w:rPr>
          <w:sz w:val="24"/>
          <w:szCs w:val="24"/>
        </w:rPr>
        <w:t xml:space="preserve"> </w:t>
      </w:r>
      <w:r w:rsidRPr="00997208">
        <w:rPr>
          <w:sz w:val="24"/>
          <w:szCs w:val="24"/>
        </w:rPr>
        <w:t xml:space="preserve">To limit the divergence and to improve the quality of the JOLTS hires and separations series, BLS implemented a monthly alignment method. </w:t>
      </w:r>
      <w:r w:rsidR="000A5D41" w:rsidRPr="00997208">
        <w:rPr>
          <w:sz w:val="24"/>
          <w:szCs w:val="24"/>
        </w:rPr>
        <w:t xml:space="preserve"> </w:t>
      </w:r>
      <w:r w:rsidRPr="00997208">
        <w:rPr>
          <w:sz w:val="24"/>
          <w:szCs w:val="24"/>
        </w:rPr>
        <w:t xml:space="preserve">This monthly alignment method applies the seasonally adjusted CES employment trends to the seasonally adjusted JOLTS implied employment trend (hires minus separations) forcing them to be approximately the same, while preserving the seasonality of the JOLTS data.  </w:t>
      </w:r>
      <w:r w:rsidR="00620961" w:rsidRPr="00997208">
        <w:rPr>
          <w:sz w:val="24"/>
          <w:szCs w:val="24"/>
        </w:rPr>
        <w:t>A brief description is as follows.</w:t>
      </w:r>
    </w:p>
    <w:p w14:paraId="2CF571B4" w14:textId="77777777" w:rsidR="00620961" w:rsidRPr="00997208" w:rsidRDefault="00620961" w:rsidP="00771574">
      <w:pPr>
        <w:contextualSpacing/>
        <w:rPr>
          <w:sz w:val="24"/>
          <w:szCs w:val="24"/>
        </w:rPr>
      </w:pPr>
    </w:p>
    <w:p w14:paraId="5F17CF38" w14:textId="77777777" w:rsidR="00707030" w:rsidRDefault="00771574" w:rsidP="00771574">
      <w:pPr>
        <w:contextualSpacing/>
        <w:rPr>
          <w:sz w:val="24"/>
          <w:szCs w:val="24"/>
        </w:rPr>
      </w:pPr>
      <w:r w:rsidRPr="00771574">
        <w:rPr>
          <w:sz w:val="24"/>
          <w:szCs w:val="24"/>
        </w:rPr>
        <w:t xml:space="preserve">First, the two series are seasonally adjusted and the difference between the JOLTS implied employment trend and the CES net employment change is calculated. </w:t>
      </w:r>
      <w:r w:rsidR="000A5D41">
        <w:rPr>
          <w:sz w:val="24"/>
          <w:szCs w:val="24"/>
        </w:rPr>
        <w:t xml:space="preserve"> </w:t>
      </w:r>
      <w:r w:rsidRPr="00771574">
        <w:rPr>
          <w:sz w:val="24"/>
          <w:szCs w:val="24"/>
        </w:rPr>
        <w:t xml:space="preserve">Next, the JOLTS implied employment trend is adjusted to equal the CES net employment change through a proportional adjustment. </w:t>
      </w:r>
      <w:r w:rsidR="000A5D41">
        <w:rPr>
          <w:sz w:val="24"/>
          <w:szCs w:val="24"/>
        </w:rPr>
        <w:t xml:space="preserve"> </w:t>
      </w:r>
      <w:r w:rsidRPr="00771574">
        <w:rPr>
          <w:sz w:val="24"/>
          <w:szCs w:val="24"/>
        </w:rPr>
        <w:t>This proportional adjustment procedure adjusts the two components (hires, separations) proportionally to their contribution to the total churn (hires plus separations).  For example, if hires are 40 percent of the churn for a given month, they will receive 40 percent of the needed adjustment and separations will receive 60 percent of the needed adjustment</w:t>
      </w:r>
      <w:r w:rsidR="00707030">
        <w:rPr>
          <w:sz w:val="24"/>
          <w:szCs w:val="24"/>
        </w:rPr>
        <w:t xml:space="preserve">. </w:t>
      </w:r>
      <w:r w:rsidR="006C64B1">
        <w:rPr>
          <w:sz w:val="24"/>
          <w:szCs w:val="24"/>
        </w:rPr>
        <w:t xml:space="preserve"> </w:t>
      </w:r>
      <w:r w:rsidR="00A72C67">
        <w:rPr>
          <w:sz w:val="24"/>
          <w:szCs w:val="24"/>
        </w:rPr>
        <w:t>The f</w:t>
      </w:r>
      <w:r w:rsidR="00707030">
        <w:rPr>
          <w:sz w:val="24"/>
          <w:szCs w:val="24"/>
        </w:rPr>
        <w:t>ollowing example illustrates the adjustment.</w:t>
      </w:r>
      <w:r w:rsidR="008B7D04">
        <w:rPr>
          <w:sz w:val="24"/>
          <w:szCs w:val="24"/>
        </w:rPr>
        <w:t xml:space="preserve"> </w:t>
      </w:r>
    </w:p>
    <w:p w14:paraId="2F758677" w14:textId="77777777" w:rsidR="00A20DD0" w:rsidRDefault="00A20DD0" w:rsidP="00707030">
      <w:pPr>
        <w:rPr>
          <w:sz w:val="24"/>
          <w:szCs w:val="24"/>
        </w:rPr>
      </w:pPr>
    </w:p>
    <w:p w14:paraId="4AB44504" w14:textId="77777777" w:rsidR="00707030" w:rsidRDefault="00707030" w:rsidP="00707030">
      <w:pPr>
        <w:rPr>
          <w:sz w:val="24"/>
          <w:szCs w:val="24"/>
        </w:rPr>
      </w:pPr>
      <w:r>
        <w:rPr>
          <w:sz w:val="24"/>
          <w:szCs w:val="24"/>
        </w:rPr>
        <w:t>Example:  let hires = 40</w:t>
      </w:r>
      <w:r w:rsidR="00D35729">
        <w:rPr>
          <w:sz w:val="24"/>
          <w:szCs w:val="24"/>
        </w:rPr>
        <w:t>;</w:t>
      </w:r>
      <w:r>
        <w:rPr>
          <w:sz w:val="24"/>
          <w:szCs w:val="24"/>
        </w:rPr>
        <w:t xml:space="preserve"> seps = 60</w:t>
      </w:r>
      <w:r w:rsidR="00D35729">
        <w:rPr>
          <w:sz w:val="24"/>
          <w:szCs w:val="24"/>
        </w:rPr>
        <w:t>;</w:t>
      </w:r>
      <w:r>
        <w:rPr>
          <w:sz w:val="24"/>
          <w:szCs w:val="24"/>
        </w:rPr>
        <w:t xml:space="preserve"> change </w:t>
      </w:r>
      <w:r w:rsidR="00D35729">
        <w:rPr>
          <w:sz w:val="24"/>
          <w:szCs w:val="24"/>
        </w:rPr>
        <w:t>in</w:t>
      </w:r>
      <w:r>
        <w:rPr>
          <w:sz w:val="24"/>
          <w:szCs w:val="24"/>
        </w:rPr>
        <w:t xml:space="preserve"> ces</w:t>
      </w:r>
      <w:r w:rsidR="00D35729">
        <w:rPr>
          <w:sz w:val="24"/>
          <w:szCs w:val="24"/>
        </w:rPr>
        <w:t xml:space="preserve"> </w:t>
      </w:r>
      <w:r>
        <w:rPr>
          <w:sz w:val="24"/>
          <w:szCs w:val="24"/>
        </w:rPr>
        <w:t>emp = -25</w:t>
      </w:r>
    </w:p>
    <w:p w14:paraId="00C896BB" w14:textId="77777777" w:rsidR="00707030" w:rsidRDefault="00707030" w:rsidP="00707030">
      <w:pPr>
        <w:rPr>
          <w:sz w:val="24"/>
          <w:szCs w:val="24"/>
        </w:rPr>
      </w:pPr>
      <w:r>
        <w:rPr>
          <w:sz w:val="24"/>
          <w:szCs w:val="24"/>
        </w:rPr>
        <w:t>1) D = (hires - seps) - change of cesemp = 40 - 60 - (-25) = 5</w:t>
      </w:r>
    </w:p>
    <w:p w14:paraId="2A4B231B" w14:textId="77777777" w:rsidR="00707030" w:rsidRDefault="00707030" w:rsidP="00707030">
      <w:pPr>
        <w:rPr>
          <w:sz w:val="24"/>
          <w:szCs w:val="24"/>
        </w:rPr>
      </w:pPr>
      <w:r>
        <w:rPr>
          <w:sz w:val="24"/>
          <w:szCs w:val="24"/>
        </w:rPr>
        <w:t>2) PropAdj_Hires = hires / (hires + seps) * D = 40 / (40 + 60) * 5 = 2</w:t>
      </w:r>
    </w:p>
    <w:p w14:paraId="1F8E8BDE" w14:textId="77777777" w:rsidR="00707030" w:rsidRDefault="00707030" w:rsidP="00707030">
      <w:pPr>
        <w:rPr>
          <w:sz w:val="24"/>
          <w:szCs w:val="24"/>
        </w:rPr>
      </w:pPr>
      <w:r>
        <w:rPr>
          <w:sz w:val="24"/>
          <w:szCs w:val="24"/>
        </w:rPr>
        <w:t>3) PropAdj_Seps = seps / (hires + seps) * D = 60 / (40 + 60) * 5 = 3</w:t>
      </w:r>
    </w:p>
    <w:p w14:paraId="3A988673" w14:textId="77777777" w:rsidR="00707030" w:rsidRDefault="00707030" w:rsidP="00707030">
      <w:pPr>
        <w:rPr>
          <w:sz w:val="24"/>
          <w:szCs w:val="24"/>
        </w:rPr>
      </w:pPr>
      <w:r>
        <w:rPr>
          <w:sz w:val="24"/>
          <w:szCs w:val="24"/>
        </w:rPr>
        <w:t>4) Hires_sa = Hires - PropAdj_Hires = 40 - 2 = 38</w:t>
      </w:r>
    </w:p>
    <w:p w14:paraId="086AADDA" w14:textId="77777777" w:rsidR="00707030" w:rsidRDefault="00707030" w:rsidP="00707030">
      <w:pPr>
        <w:rPr>
          <w:sz w:val="24"/>
          <w:szCs w:val="24"/>
        </w:rPr>
      </w:pPr>
      <w:r>
        <w:rPr>
          <w:sz w:val="24"/>
          <w:szCs w:val="24"/>
        </w:rPr>
        <w:t>5) Seps_sa = Seps - PropAdj_Seps = 60</w:t>
      </w:r>
      <w:r w:rsidR="00A20DD0">
        <w:rPr>
          <w:sz w:val="24"/>
          <w:szCs w:val="24"/>
        </w:rPr>
        <w:t>+</w:t>
      </w:r>
      <w:r>
        <w:rPr>
          <w:sz w:val="24"/>
          <w:szCs w:val="24"/>
        </w:rPr>
        <w:t xml:space="preserve">3 = </w:t>
      </w:r>
      <w:r w:rsidR="00A20DD0">
        <w:rPr>
          <w:sz w:val="24"/>
          <w:szCs w:val="24"/>
        </w:rPr>
        <w:t>63</w:t>
      </w:r>
    </w:p>
    <w:p w14:paraId="7F9C4BAC" w14:textId="77777777" w:rsidR="00A20DD0" w:rsidRPr="00997208" w:rsidRDefault="00A20DD0" w:rsidP="00771574">
      <w:pPr>
        <w:contextualSpacing/>
        <w:rPr>
          <w:sz w:val="24"/>
          <w:szCs w:val="24"/>
        </w:rPr>
      </w:pPr>
    </w:p>
    <w:p w14:paraId="2A1010A1" w14:textId="77777777" w:rsidR="00771574" w:rsidRPr="00997208" w:rsidRDefault="00771574" w:rsidP="00771574">
      <w:pPr>
        <w:contextualSpacing/>
        <w:rPr>
          <w:sz w:val="24"/>
          <w:szCs w:val="24"/>
        </w:rPr>
      </w:pPr>
      <w:r w:rsidRPr="00997208">
        <w:rPr>
          <w:sz w:val="24"/>
          <w:szCs w:val="24"/>
        </w:rPr>
        <w:t xml:space="preserve">Job openings are adjusted based on the adjustment made to hires. </w:t>
      </w:r>
      <w:r w:rsidR="000A5D41" w:rsidRPr="00997208">
        <w:rPr>
          <w:sz w:val="24"/>
          <w:szCs w:val="24"/>
        </w:rPr>
        <w:t xml:space="preserve"> </w:t>
      </w:r>
      <w:r w:rsidRPr="00997208">
        <w:rPr>
          <w:sz w:val="24"/>
          <w:szCs w:val="24"/>
        </w:rPr>
        <w:t xml:space="preserve">This adjustment applies the ratio of job openings to hires to the hires adjustment to arrive at the job openings adjustment. </w:t>
      </w:r>
      <w:r w:rsidR="000A5D41" w:rsidRPr="00997208">
        <w:rPr>
          <w:sz w:val="24"/>
          <w:szCs w:val="24"/>
        </w:rPr>
        <w:t xml:space="preserve"> </w:t>
      </w:r>
      <w:r w:rsidRPr="00997208">
        <w:rPr>
          <w:sz w:val="24"/>
          <w:szCs w:val="24"/>
        </w:rPr>
        <w:t xml:space="preserve">The adjusted job openings, hires, and separations are converted back to not seasonally adjusted data by reversing the application of the original seasonal factors.  After the monthly alignment </w:t>
      </w:r>
      <w:r w:rsidR="008B7D04" w:rsidRPr="00997208">
        <w:rPr>
          <w:sz w:val="24"/>
          <w:szCs w:val="24"/>
        </w:rPr>
        <w:t>method is</w:t>
      </w:r>
      <w:r w:rsidRPr="00997208">
        <w:rPr>
          <w:sz w:val="24"/>
          <w:szCs w:val="24"/>
        </w:rPr>
        <w:t xml:space="preserve"> used to adjust the </w:t>
      </w:r>
      <w:r w:rsidR="00620961" w:rsidRPr="00997208">
        <w:rPr>
          <w:sz w:val="24"/>
          <w:szCs w:val="24"/>
        </w:rPr>
        <w:t xml:space="preserve">not seasonally adjusted </w:t>
      </w:r>
      <w:r w:rsidRPr="00997208">
        <w:rPr>
          <w:sz w:val="24"/>
          <w:szCs w:val="24"/>
        </w:rPr>
        <w:t xml:space="preserve">level estimates, rate estimates are computed from the adjusted levels.  The </w:t>
      </w:r>
      <w:r w:rsidR="00A20DD0" w:rsidRPr="00997208">
        <w:rPr>
          <w:sz w:val="24"/>
          <w:szCs w:val="24"/>
        </w:rPr>
        <w:t>m</w:t>
      </w:r>
      <w:r w:rsidRPr="00997208">
        <w:rPr>
          <w:sz w:val="24"/>
          <w:szCs w:val="24"/>
        </w:rPr>
        <w:t xml:space="preserve">onthly </w:t>
      </w:r>
      <w:r w:rsidR="00A20DD0" w:rsidRPr="00997208">
        <w:rPr>
          <w:sz w:val="24"/>
          <w:szCs w:val="24"/>
        </w:rPr>
        <w:t>a</w:t>
      </w:r>
      <w:r w:rsidRPr="00997208">
        <w:rPr>
          <w:sz w:val="24"/>
          <w:szCs w:val="24"/>
        </w:rPr>
        <w:t>lignment procedure assures a close match of the JOLTS implied employment trend with the CES trend</w:t>
      </w:r>
      <w:r w:rsidR="00620961" w:rsidRPr="00997208">
        <w:rPr>
          <w:sz w:val="24"/>
          <w:szCs w:val="24"/>
        </w:rPr>
        <w:t xml:space="preserve"> for not seasonally adjusted data</w:t>
      </w:r>
      <w:r w:rsidRPr="00997208">
        <w:rPr>
          <w:sz w:val="24"/>
          <w:szCs w:val="24"/>
        </w:rPr>
        <w:t xml:space="preserve">. </w:t>
      </w:r>
      <w:r w:rsidR="00620961" w:rsidRPr="00997208">
        <w:rPr>
          <w:sz w:val="24"/>
          <w:szCs w:val="24"/>
        </w:rPr>
        <w:t xml:space="preserve"> The adjusted estimates are then again seasonally adjusted (see </w:t>
      </w:r>
      <w:hyperlink r:id="rId26" w:history="1">
        <w:r w:rsidR="008B7D04" w:rsidRPr="00997208">
          <w:rPr>
            <w:rStyle w:val="Hyperlink"/>
            <w:sz w:val="24"/>
            <w:szCs w:val="24"/>
          </w:rPr>
          <w:t>http://www.bls.gov/osmr/pdf/st090300.pdf</w:t>
        </w:r>
      </w:hyperlink>
      <w:r w:rsidR="008B7D04" w:rsidRPr="00997208">
        <w:rPr>
          <w:sz w:val="24"/>
          <w:szCs w:val="24"/>
        </w:rPr>
        <w:t>)</w:t>
      </w:r>
      <w:r w:rsidR="00A72C67" w:rsidRPr="00997208">
        <w:rPr>
          <w:sz w:val="24"/>
          <w:szCs w:val="24"/>
        </w:rPr>
        <w:t>.</w:t>
      </w:r>
    </w:p>
    <w:p w14:paraId="455AAFCD" w14:textId="77777777" w:rsidR="00771574" w:rsidRPr="00997208" w:rsidRDefault="00771574" w:rsidP="00771574">
      <w:pPr>
        <w:rPr>
          <w:sz w:val="24"/>
          <w:szCs w:val="24"/>
        </w:rPr>
      </w:pPr>
    </w:p>
    <w:p w14:paraId="431737F8" w14:textId="77777777" w:rsidR="00CE7538" w:rsidRPr="00314C37" w:rsidRDefault="00FD3F49">
      <w:pPr>
        <w:spacing w:line="240" w:lineRule="exact"/>
        <w:rPr>
          <w:b/>
          <w:sz w:val="24"/>
        </w:rPr>
      </w:pPr>
      <w:r>
        <w:rPr>
          <w:b/>
          <w:sz w:val="24"/>
        </w:rPr>
        <w:t>2</w:t>
      </w:r>
      <w:r w:rsidR="00CE7538" w:rsidRPr="00314C37">
        <w:rPr>
          <w:b/>
          <w:sz w:val="24"/>
        </w:rPr>
        <w:t>c.</w:t>
      </w:r>
      <w:r w:rsidR="006009BB">
        <w:rPr>
          <w:b/>
          <w:sz w:val="24"/>
        </w:rPr>
        <w:t xml:space="preserve"> </w:t>
      </w:r>
      <w:r w:rsidR="00CE7538" w:rsidRPr="00314C37">
        <w:rPr>
          <w:b/>
          <w:sz w:val="24"/>
        </w:rPr>
        <w:t>Reliability</w:t>
      </w:r>
    </w:p>
    <w:p w14:paraId="6CCAFF88" w14:textId="77777777" w:rsidR="00113043" w:rsidRDefault="00113043" w:rsidP="00F10777">
      <w:pPr>
        <w:pStyle w:val="BodyText"/>
        <w:spacing w:line="240" w:lineRule="auto"/>
      </w:pPr>
    </w:p>
    <w:p w14:paraId="42B9E776" w14:textId="77777777" w:rsidR="00812C03" w:rsidRPr="00E06D87" w:rsidRDefault="00F10777" w:rsidP="00856D44">
      <w:pPr>
        <w:pStyle w:val="BodyText"/>
        <w:spacing w:line="240" w:lineRule="auto"/>
        <w:rPr>
          <w:szCs w:val="24"/>
        </w:rPr>
      </w:pPr>
      <w:r>
        <w:t xml:space="preserve">This survey is designed to produce reliable estimates of the characteristics of interest.  </w:t>
      </w:r>
      <w:r w:rsidR="001944C2" w:rsidRPr="00E06D87">
        <w:rPr>
          <w:szCs w:val="24"/>
        </w:rPr>
        <w:t>For the period January 201</w:t>
      </w:r>
      <w:r w:rsidR="00D35729">
        <w:rPr>
          <w:szCs w:val="24"/>
        </w:rPr>
        <w:t>7</w:t>
      </w:r>
      <w:r w:rsidR="001944C2" w:rsidRPr="00E06D87">
        <w:rPr>
          <w:szCs w:val="24"/>
        </w:rPr>
        <w:t xml:space="preserve"> through December 201</w:t>
      </w:r>
      <w:r w:rsidR="00D35729">
        <w:rPr>
          <w:szCs w:val="24"/>
        </w:rPr>
        <w:t>7</w:t>
      </w:r>
      <w:r w:rsidRPr="00E06D87">
        <w:rPr>
          <w:szCs w:val="24"/>
        </w:rPr>
        <w:t xml:space="preserve">, the average </w:t>
      </w:r>
      <w:r w:rsidR="001F68B5" w:rsidRPr="00E06D87">
        <w:rPr>
          <w:szCs w:val="24"/>
        </w:rPr>
        <w:t>relative standard error</w:t>
      </w:r>
      <w:r w:rsidR="00E36EC3" w:rsidRPr="00E06D87">
        <w:rPr>
          <w:szCs w:val="24"/>
        </w:rPr>
        <w:t>s</w:t>
      </w:r>
      <w:r w:rsidRPr="00E06D87">
        <w:rPr>
          <w:szCs w:val="24"/>
        </w:rPr>
        <w:t xml:space="preserve"> for national estimates of job openings</w:t>
      </w:r>
      <w:r w:rsidR="00113043" w:rsidRPr="00E06D87">
        <w:rPr>
          <w:szCs w:val="24"/>
        </w:rPr>
        <w:t>; hires;</w:t>
      </w:r>
      <w:r w:rsidR="008A6D18" w:rsidRPr="00E06D87">
        <w:rPr>
          <w:szCs w:val="24"/>
        </w:rPr>
        <w:t xml:space="preserve"> quits</w:t>
      </w:r>
      <w:r w:rsidR="00092A5C" w:rsidRPr="00E06D87">
        <w:rPr>
          <w:szCs w:val="24"/>
        </w:rPr>
        <w:t>;</w:t>
      </w:r>
      <w:r w:rsidR="008A6D18" w:rsidRPr="00E06D87">
        <w:rPr>
          <w:szCs w:val="24"/>
        </w:rPr>
        <w:t xml:space="preserve"> layoff</w:t>
      </w:r>
      <w:r w:rsidR="00113043" w:rsidRPr="00E06D87">
        <w:rPr>
          <w:szCs w:val="24"/>
        </w:rPr>
        <w:t>s</w:t>
      </w:r>
      <w:r w:rsidR="008A6D18" w:rsidRPr="00E06D87">
        <w:rPr>
          <w:szCs w:val="24"/>
        </w:rPr>
        <w:t xml:space="preserve"> and discharge</w:t>
      </w:r>
      <w:r w:rsidR="00113043" w:rsidRPr="00E06D87">
        <w:rPr>
          <w:szCs w:val="24"/>
        </w:rPr>
        <w:t>s;</w:t>
      </w:r>
      <w:r w:rsidRPr="00E06D87">
        <w:rPr>
          <w:szCs w:val="24"/>
        </w:rPr>
        <w:t xml:space="preserve"> </w:t>
      </w:r>
      <w:r w:rsidR="00EF6FBA" w:rsidRPr="00E06D87">
        <w:rPr>
          <w:szCs w:val="24"/>
        </w:rPr>
        <w:t xml:space="preserve">other separations; </w:t>
      </w:r>
      <w:r w:rsidRPr="00E06D87">
        <w:rPr>
          <w:szCs w:val="24"/>
        </w:rPr>
        <w:t>and total separations rate</w:t>
      </w:r>
      <w:r w:rsidR="00EF6FBA" w:rsidRPr="00E06D87">
        <w:rPr>
          <w:szCs w:val="24"/>
        </w:rPr>
        <w:t>, respectively,</w:t>
      </w:r>
      <w:r w:rsidRPr="00E06D87">
        <w:rPr>
          <w:szCs w:val="24"/>
        </w:rPr>
        <w:t xml:space="preserve"> w</w:t>
      </w:r>
      <w:r w:rsidR="008A6D18" w:rsidRPr="00E06D87">
        <w:rPr>
          <w:szCs w:val="24"/>
        </w:rPr>
        <w:t>ere</w:t>
      </w:r>
      <w:r w:rsidR="001944C2" w:rsidRPr="00E06D87">
        <w:rPr>
          <w:szCs w:val="24"/>
        </w:rPr>
        <w:t xml:space="preserve"> </w:t>
      </w:r>
      <w:r w:rsidR="00D35729">
        <w:rPr>
          <w:szCs w:val="24"/>
        </w:rPr>
        <w:t>1</w:t>
      </w:r>
      <w:r w:rsidR="00953AE6">
        <w:rPr>
          <w:szCs w:val="24"/>
        </w:rPr>
        <w:t>.</w:t>
      </w:r>
      <w:r w:rsidR="00D35729">
        <w:rPr>
          <w:szCs w:val="24"/>
        </w:rPr>
        <w:t>9</w:t>
      </w:r>
      <w:r w:rsidR="00953AE6">
        <w:rPr>
          <w:szCs w:val="24"/>
        </w:rPr>
        <w:t xml:space="preserve">, </w:t>
      </w:r>
      <w:r w:rsidR="00D35729">
        <w:rPr>
          <w:szCs w:val="24"/>
        </w:rPr>
        <w:t>1</w:t>
      </w:r>
      <w:r w:rsidR="00953AE6">
        <w:rPr>
          <w:szCs w:val="24"/>
        </w:rPr>
        <w:t>.</w:t>
      </w:r>
      <w:r w:rsidR="00D35729">
        <w:rPr>
          <w:szCs w:val="24"/>
        </w:rPr>
        <w:t>75</w:t>
      </w:r>
      <w:r w:rsidR="00953AE6">
        <w:rPr>
          <w:szCs w:val="24"/>
        </w:rPr>
        <w:t xml:space="preserve">, </w:t>
      </w:r>
      <w:r w:rsidR="00D35729">
        <w:rPr>
          <w:szCs w:val="24"/>
        </w:rPr>
        <w:t>2</w:t>
      </w:r>
      <w:r w:rsidR="00953AE6">
        <w:rPr>
          <w:szCs w:val="24"/>
        </w:rPr>
        <w:t>.</w:t>
      </w:r>
      <w:r w:rsidR="00D35729">
        <w:rPr>
          <w:szCs w:val="24"/>
        </w:rPr>
        <w:t>12</w:t>
      </w:r>
      <w:r w:rsidR="00953AE6">
        <w:rPr>
          <w:szCs w:val="24"/>
        </w:rPr>
        <w:t>, 4.</w:t>
      </w:r>
      <w:r w:rsidR="00D35729">
        <w:rPr>
          <w:szCs w:val="24"/>
        </w:rPr>
        <w:t>56</w:t>
      </w:r>
      <w:r w:rsidR="00953AE6">
        <w:rPr>
          <w:szCs w:val="24"/>
        </w:rPr>
        <w:t>, 6.</w:t>
      </w:r>
      <w:r w:rsidR="00D35729">
        <w:rPr>
          <w:szCs w:val="24"/>
        </w:rPr>
        <w:t>13</w:t>
      </w:r>
      <w:r w:rsidR="00953AE6">
        <w:rPr>
          <w:szCs w:val="24"/>
        </w:rPr>
        <w:t>, and 2.</w:t>
      </w:r>
      <w:r w:rsidR="00D35729">
        <w:rPr>
          <w:szCs w:val="24"/>
        </w:rPr>
        <w:t>0</w:t>
      </w:r>
      <w:r w:rsidR="00953AE6">
        <w:rPr>
          <w:szCs w:val="24"/>
        </w:rPr>
        <w:t>1</w:t>
      </w:r>
      <w:r w:rsidR="008A6D18" w:rsidRPr="00E06D87">
        <w:rPr>
          <w:szCs w:val="24"/>
        </w:rPr>
        <w:t xml:space="preserve"> percent</w:t>
      </w:r>
      <w:r w:rsidR="00D35729">
        <w:rPr>
          <w:szCs w:val="24"/>
        </w:rPr>
        <w:t>.</w:t>
      </w:r>
      <w:r w:rsidR="003A07DB" w:rsidRPr="00E06D87">
        <w:rPr>
          <w:szCs w:val="24"/>
        </w:rPr>
        <w:t xml:space="preserve"> (</w:t>
      </w:r>
      <w:r w:rsidR="00D35729">
        <w:rPr>
          <w:szCs w:val="24"/>
        </w:rPr>
        <w:t>See t</w:t>
      </w:r>
      <w:r w:rsidR="003A07DB" w:rsidRPr="00E06D87">
        <w:rPr>
          <w:szCs w:val="24"/>
        </w:rPr>
        <w:t>able</w:t>
      </w:r>
      <w:r w:rsidR="00D35729">
        <w:rPr>
          <w:szCs w:val="24"/>
        </w:rPr>
        <w:t xml:space="preserve"> </w:t>
      </w:r>
      <w:r w:rsidR="001801FC" w:rsidRPr="00E06D87">
        <w:rPr>
          <w:szCs w:val="24"/>
        </w:rPr>
        <w:t>2</w:t>
      </w:r>
      <w:r w:rsidR="00D35729">
        <w:rPr>
          <w:szCs w:val="24"/>
        </w:rPr>
        <w:t>.</w:t>
      </w:r>
      <w:r w:rsidR="003A07DB" w:rsidRPr="00E06D87">
        <w:rPr>
          <w:szCs w:val="24"/>
        </w:rPr>
        <w:t>)</w:t>
      </w:r>
      <w:r w:rsidR="00C16D96" w:rsidRPr="00E06D87">
        <w:rPr>
          <w:szCs w:val="24"/>
        </w:rPr>
        <w:t xml:space="preserve"> </w:t>
      </w:r>
      <w:r w:rsidR="000A5D41">
        <w:rPr>
          <w:szCs w:val="24"/>
        </w:rPr>
        <w:t xml:space="preserve"> </w:t>
      </w:r>
      <w:r w:rsidR="00391430">
        <w:rPr>
          <w:szCs w:val="24"/>
        </w:rPr>
        <w:t>Table</w:t>
      </w:r>
      <w:r w:rsidR="00D35729">
        <w:rPr>
          <w:szCs w:val="24"/>
        </w:rPr>
        <w:t xml:space="preserve"> </w:t>
      </w:r>
      <w:r w:rsidR="00391430">
        <w:rPr>
          <w:szCs w:val="24"/>
        </w:rPr>
        <w:t xml:space="preserve">2 </w:t>
      </w:r>
      <w:r w:rsidR="00812C03" w:rsidRPr="00E06D87">
        <w:rPr>
          <w:szCs w:val="24"/>
        </w:rPr>
        <w:t xml:space="preserve">details the Average Relative Standard Error of </w:t>
      </w:r>
      <w:r w:rsidR="00D35729">
        <w:rPr>
          <w:szCs w:val="24"/>
        </w:rPr>
        <w:t>the JOLTS r</w:t>
      </w:r>
      <w:r w:rsidR="00812C03" w:rsidRPr="00E06D87">
        <w:rPr>
          <w:szCs w:val="24"/>
        </w:rPr>
        <w:t xml:space="preserve">ates </w:t>
      </w:r>
      <w:r w:rsidR="00391430">
        <w:rPr>
          <w:szCs w:val="24"/>
        </w:rPr>
        <w:t>in percentages</w:t>
      </w:r>
      <w:r w:rsidR="000A5D41">
        <w:rPr>
          <w:szCs w:val="24"/>
        </w:rPr>
        <w:t xml:space="preserve"> </w:t>
      </w:r>
      <w:r w:rsidR="00812C03" w:rsidRPr="00E06D87">
        <w:rPr>
          <w:szCs w:val="24"/>
        </w:rPr>
        <w:t>(Coefficients of Varia</w:t>
      </w:r>
      <w:r w:rsidR="00E06D87" w:rsidRPr="00E06D87">
        <w:rPr>
          <w:szCs w:val="24"/>
        </w:rPr>
        <w:t>tion</w:t>
      </w:r>
      <w:r w:rsidR="00812C03" w:rsidRPr="00E06D87">
        <w:rPr>
          <w:szCs w:val="24"/>
        </w:rPr>
        <w:t xml:space="preserve">) for each JOLTS industry and variable. </w:t>
      </w:r>
      <w:r w:rsidR="000A5D41">
        <w:rPr>
          <w:szCs w:val="24"/>
        </w:rPr>
        <w:t xml:space="preserve"> </w:t>
      </w:r>
      <w:r w:rsidR="00812C03" w:rsidRPr="00E06D87">
        <w:rPr>
          <w:szCs w:val="24"/>
        </w:rPr>
        <w:t>For the most part, the average JOLTS relative standard errors are below a reasonable acceptable RSE (that is, an RSE of 30</w:t>
      </w:r>
      <w:r w:rsidR="00391430">
        <w:rPr>
          <w:szCs w:val="24"/>
        </w:rPr>
        <w:t xml:space="preserve"> percent</w:t>
      </w:r>
      <w:r w:rsidR="00812C03" w:rsidRPr="00E06D87">
        <w:rPr>
          <w:szCs w:val="24"/>
        </w:rPr>
        <w:t xml:space="preserve">). </w:t>
      </w:r>
      <w:r w:rsidR="000A5D41">
        <w:rPr>
          <w:szCs w:val="24"/>
        </w:rPr>
        <w:t xml:space="preserve"> </w:t>
      </w:r>
      <w:r w:rsidR="00812C03" w:rsidRPr="00E06D87">
        <w:rPr>
          <w:szCs w:val="24"/>
        </w:rPr>
        <w:t xml:space="preserve">The notable exception would be other separations.  The mean Other Separations rate is generally near zero and this proximity of the mean to zero can substantially, on occasion, raise </w:t>
      </w:r>
      <w:r w:rsidR="00E06D87" w:rsidRPr="00E06D87">
        <w:rPr>
          <w:szCs w:val="24"/>
        </w:rPr>
        <w:t>the RSE above a reasonable RSE.</w:t>
      </w:r>
    </w:p>
    <w:p w14:paraId="70F178CC" w14:textId="77777777" w:rsidR="00C16D96" w:rsidRDefault="00C16D96" w:rsidP="00F10777">
      <w:pPr>
        <w:pStyle w:val="BodyText"/>
        <w:spacing w:line="240" w:lineRule="auto"/>
      </w:pPr>
    </w:p>
    <w:p w14:paraId="7AB42FA1" w14:textId="77777777" w:rsidR="00C16D96" w:rsidRDefault="00C16D96" w:rsidP="00C16D96">
      <w:pPr>
        <w:pStyle w:val="BodyText"/>
        <w:spacing w:line="240" w:lineRule="auto"/>
      </w:pPr>
      <w:r w:rsidRPr="00314C37">
        <w:t xml:space="preserve">The estimation of sample variances for the </w:t>
      </w:r>
      <w:r w:rsidR="001F68B5">
        <w:t>JOLTS</w:t>
      </w:r>
      <w:r w:rsidRPr="00314C37">
        <w:t xml:space="preserve"> survey is accomplished through the method of Balanced Half Samples (BHS)</w:t>
      </w:r>
      <w:r w:rsidR="001F68B5">
        <w:t xml:space="preserve"> similar to CES</w:t>
      </w:r>
      <w:r w:rsidRPr="00314C37">
        <w:t>.  This replication technique uses half samples of the original sample and calcu</w:t>
      </w:r>
      <w:r w:rsidR="00D35729">
        <w:t>lates estimates using those sub</w:t>
      </w:r>
      <w:r w:rsidRPr="00314C37">
        <w:t xml:space="preserve">samples.  </w:t>
      </w:r>
      <w:r w:rsidR="005D6B15">
        <w:t>The</w:t>
      </w:r>
      <w:r w:rsidR="00D35729">
        <w:t xml:space="preserve"> replicate weights in both half </w:t>
      </w:r>
      <w:r w:rsidR="005D6B15">
        <w:t xml:space="preserve">samples are modified using Fay’s method of perturbation.  </w:t>
      </w:r>
      <w:r w:rsidRPr="00314C37">
        <w:t>The sample variance is calculated by measuring the variability of th</w:t>
      </w:r>
      <w:r w:rsidR="00D35729">
        <w:t>e estimates made from these sub</w:t>
      </w:r>
      <w:r w:rsidRPr="00314C37">
        <w:t>samples.  (For a detailed mathematical presentation of this method, see Handbook of Methods, BLS</w:t>
      </w:r>
      <w:r>
        <w:t xml:space="preserve"> </w:t>
      </w:r>
      <w:r w:rsidR="001944C2">
        <w:t>Chapter 2</w:t>
      </w:r>
      <w:r w:rsidRPr="00314C37">
        <w:t xml:space="preserve">, </w:t>
      </w:r>
      <w:r w:rsidR="001944C2">
        <w:t>Bureau of Labor Statistics, 2011</w:t>
      </w:r>
      <w:r w:rsidR="00893C1C">
        <w:t xml:space="preserve"> or </w:t>
      </w:r>
      <w:hyperlink r:id="rId27" w:history="1">
        <w:r w:rsidR="001944C2" w:rsidRPr="001218BF">
          <w:rPr>
            <w:rStyle w:val="Hyperlink"/>
          </w:rPr>
          <w:t>http://www.bls.gov/opub/hom/homch2.htm</w:t>
        </w:r>
      </w:hyperlink>
      <w:r w:rsidR="00135513">
        <w:t xml:space="preserve"> under Reliability of Estimates.</w:t>
      </w:r>
      <w:r w:rsidR="006C64B1">
        <w:t>)</w:t>
      </w:r>
    </w:p>
    <w:p w14:paraId="6D9427B3" w14:textId="77777777" w:rsidR="00450BA1" w:rsidRDefault="00450BA1" w:rsidP="00C16D96">
      <w:pPr>
        <w:pStyle w:val="BodyText"/>
        <w:spacing w:line="240" w:lineRule="auto"/>
      </w:pPr>
    </w:p>
    <w:p w14:paraId="67C3F3BD" w14:textId="77777777" w:rsidR="00450BA1" w:rsidRDefault="00450BA1" w:rsidP="00450BA1">
      <w:pPr>
        <w:rPr>
          <w:sz w:val="24"/>
          <w:szCs w:val="24"/>
        </w:rPr>
      </w:pPr>
      <w:r w:rsidRPr="00945EED">
        <w:rPr>
          <w:sz w:val="24"/>
          <w:szCs w:val="24"/>
        </w:rPr>
        <w:t xml:space="preserve">We compute the replicate estimates </w:t>
      </w:r>
      <w:r w:rsidRPr="00945EED">
        <w:rPr>
          <w:position w:val="-12"/>
          <w:sz w:val="24"/>
          <w:szCs w:val="24"/>
        </w:rPr>
        <w:object w:dxaOrig="440" w:dyaOrig="400" w14:anchorId="670CA915">
          <v:shape id="_x0000_i1032" type="#_x0000_t75" style="width:24pt;height:18pt" o:ole="">
            <v:imagedata r:id="rId28" o:title=""/>
          </v:shape>
          <o:OLEObject Type="Embed" ProgID="Equation.DSMT4" ShapeID="_x0000_i1032" DrawAspect="Content" ObjectID="_1625577108" r:id="rId29"/>
        </w:object>
      </w:r>
      <w:r w:rsidRPr="00945EED">
        <w:rPr>
          <w:sz w:val="24"/>
          <w:szCs w:val="24"/>
        </w:rPr>
        <w:t xml:space="preserve"> using the whole sample rather than only half of the sample, as with the original BRR method. For each replicate, sample units are used with the modified weights </w:t>
      </w:r>
      <w:r w:rsidRPr="00945EED">
        <w:rPr>
          <w:position w:val="-12"/>
          <w:sz w:val="24"/>
          <w:szCs w:val="24"/>
        </w:rPr>
        <w:object w:dxaOrig="440" w:dyaOrig="400" w14:anchorId="6BBF70AE">
          <v:shape id="_x0000_i1033" type="#_x0000_t75" style="width:24pt;height:18pt" o:ole="">
            <v:imagedata r:id="rId30" o:title=""/>
          </v:shape>
          <o:OLEObject Type="Embed" ProgID="Equation.DSMT4" ShapeID="_x0000_i1033" DrawAspect="Content" ObjectID="_1625577109" r:id="rId31"/>
        </w:object>
      </w:r>
      <w:r w:rsidRPr="00945EED">
        <w:rPr>
          <w:sz w:val="24"/>
          <w:szCs w:val="24"/>
        </w:rPr>
        <w:t>:</w:t>
      </w:r>
    </w:p>
    <w:p w14:paraId="636A8149" w14:textId="77777777" w:rsidR="00A6525C" w:rsidRPr="00945EED" w:rsidRDefault="00A6525C" w:rsidP="00450BA1">
      <w:pPr>
        <w:rPr>
          <w:sz w:val="24"/>
          <w:szCs w:val="24"/>
        </w:rPr>
      </w:pPr>
    </w:p>
    <w:p w14:paraId="07EEAF61" w14:textId="77777777" w:rsidR="00AA2666" w:rsidRDefault="00AA2666" w:rsidP="00AA2666">
      <w:pPr>
        <w:spacing w:line="360" w:lineRule="auto"/>
        <w:ind w:left="360"/>
        <w:rPr>
          <w:sz w:val="24"/>
          <w:szCs w:val="24"/>
        </w:rPr>
      </w:pPr>
      <w:r>
        <w:rPr>
          <w:noProof/>
        </w:rPr>
        <w:drawing>
          <wp:inline distT="0" distB="0" distL="0" distR="0" wp14:anchorId="2A52AC30" wp14:editId="40A47359">
            <wp:extent cx="200025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00250" cy="352425"/>
                    </a:xfrm>
                    <a:prstGeom prst="rect">
                      <a:avLst/>
                    </a:prstGeom>
                  </pic:spPr>
                </pic:pic>
              </a:graphicData>
            </a:graphic>
          </wp:inline>
        </w:drawing>
      </w:r>
    </w:p>
    <w:p w14:paraId="6ACAD841" w14:textId="77777777" w:rsidR="00F22035" w:rsidRPr="00AA2666" w:rsidRDefault="00F22035" w:rsidP="00AA2666">
      <w:pPr>
        <w:spacing w:line="360" w:lineRule="auto"/>
        <w:ind w:left="360"/>
        <w:rPr>
          <w:sz w:val="24"/>
          <w:szCs w:val="24"/>
        </w:rPr>
      </w:pPr>
      <w:r w:rsidRPr="00AA2666">
        <w:rPr>
          <w:sz w:val="24"/>
          <w:szCs w:val="24"/>
        </w:rPr>
        <w:t>Where</w:t>
      </w:r>
    </w:p>
    <w:p w14:paraId="02D7226A" w14:textId="77777777" w:rsidR="00F22035" w:rsidRPr="00AA2666" w:rsidRDefault="00F22035" w:rsidP="00AA2666">
      <w:pPr>
        <w:spacing w:line="360" w:lineRule="auto"/>
        <w:ind w:left="360"/>
        <w:rPr>
          <w:rStyle w:val="polytonic"/>
          <w:sz w:val="24"/>
          <w:szCs w:val="24"/>
          <w:lang w:val="en"/>
        </w:rPr>
      </w:pPr>
      <w:r w:rsidRPr="00AA2666">
        <w:rPr>
          <w:rStyle w:val="polytonic"/>
          <w:sz w:val="24"/>
          <w:szCs w:val="24"/>
          <w:lang w:val="en"/>
        </w:rPr>
        <w:t xml:space="preserve">γ = 0.5, </w:t>
      </w:r>
      <w:r w:rsidR="00AA2666" w:rsidRPr="00AA2666">
        <w:rPr>
          <w:rStyle w:val="polytonic"/>
          <w:sz w:val="24"/>
          <w:szCs w:val="24"/>
          <w:lang w:val="en"/>
        </w:rPr>
        <w:t xml:space="preserve">a </w:t>
      </w:r>
      <w:r w:rsidRPr="00AA2666">
        <w:rPr>
          <w:rStyle w:val="polytonic"/>
          <w:sz w:val="24"/>
          <w:szCs w:val="24"/>
          <w:lang w:val="en"/>
        </w:rPr>
        <w:t>perturbation factor</w:t>
      </w:r>
    </w:p>
    <w:p w14:paraId="124FE619" w14:textId="77777777" w:rsidR="00F22035" w:rsidRPr="00AA2666" w:rsidRDefault="00F22035" w:rsidP="00AA2666">
      <w:pPr>
        <w:spacing w:line="360" w:lineRule="auto"/>
        <w:ind w:left="360"/>
        <w:rPr>
          <w:rStyle w:val="polytonic"/>
          <w:sz w:val="24"/>
          <w:szCs w:val="24"/>
          <w:lang w:val="en"/>
        </w:rPr>
      </w:pPr>
      <w:r w:rsidRPr="00AA2666">
        <w:rPr>
          <w:rStyle w:val="polytonic"/>
          <w:sz w:val="24"/>
          <w:szCs w:val="24"/>
          <w:lang w:val="en"/>
        </w:rPr>
        <w:t>G</w:t>
      </w:r>
      <w:r w:rsidRPr="00AA2666">
        <w:rPr>
          <w:rStyle w:val="polytonic"/>
          <w:sz w:val="24"/>
          <w:szCs w:val="24"/>
          <w:vertAlign w:val="subscript"/>
          <w:lang w:val="en"/>
        </w:rPr>
        <w:t>i</w:t>
      </w:r>
      <w:r w:rsidRPr="00AA2666">
        <w:rPr>
          <w:rStyle w:val="polytonic"/>
          <w:sz w:val="24"/>
          <w:szCs w:val="24"/>
          <w:lang w:val="en"/>
        </w:rPr>
        <w:t xml:space="preserve"> = ±1, </w:t>
      </w:r>
      <w:r w:rsidR="00AA2666" w:rsidRPr="00AA2666">
        <w:rPr>
          <w:rStyle w:val="polytonic"/>
          <w:sz w:val="24"/>
          <w:szCs w:val="24"/>
          <w:lang w:val="en"/>
        </w:rPr>
        <w:t xml:space="preserve">the </w:t>
      </w:r>
      <w:r w:rsidRPr="00AA2666">
        <w:rPr>
          <w:rStyle w:val="polytonic"/>
          <w:sz w:val="24"/>
          <w:szCs w:val="24"/>
          <w:lang w:val="en"/>
        </w:rPr>
        <w:t>replicate indicator</w:t>
      </w:r>
    </w:p>
    <w:p w14:paraId="1E3AF94B" w14:textId="77777777" w:rsidR="00F22035" w:rsidRPr="00AA2666" w:rsidRDefault="00F22035" w:rsidP="00AA2666">
      <w:pPr>
        <w:spacing w:line="360" w:lineRule="auto"/>
        <w:ind w:left="360"/>
        <w:rPr>
          <w:rStyle w:val="polytonic"/>
          <w:sz w:val="24"/>
          <w:szCs w:val="24"/>
          <w:lang w:val="en"/>
        </w:rPr>
      </w:pPr>
      <w:r w:rsidRPr="00AA2666">
        <w:rPr>
          <w:rStyle w:val="polytonic"/>
          <w:sz w:val="24"/>
          <w:szCs w:val="24"/>
          <w:lang w:val="en"/>
        </w:rPr>
        <w:t>h(</w:t>
      </w:r>
      <w:r w:rsidR="00AA2666" w:rsidRPr="00AA2666">
        <w:rPr>
          <w:rStyle w:val="polytonic"/>
          <w:sz w:val="24"/>
          <w:szCs w:val="24"/>
          <w:lang w:val="en"/>
        </w:rPr>
        <w:t>α) is the element of the Hadamard matrix (row α for a given column)</w:t>
      </w:r>
    </w:p>
    <w:p w14:paraId="577A832B" w14:textId="77777777" w:rsidR="00AA2666" w:rsidRPr="00AA2666" w:rsidRDefault="00AA2666" w:rsidP="00AA2666">
      <w:pPr>
        <w:spacing w:line="360" w:lineRule="auto"/>
        <w:ind w:left="360"/>
        <w:rPr>
          <w:rStyle w:val="polytonic"/>
          <w:sz w:val="24"/>
          <w:szCs w:val="24"/>
          <w:lang w:val="en"/>
        </w:rPr>
      </w:pPr>
      <w:r w:rsidRPr="00AA2666">
        <w:rPr>
          <w:rStyle w:val="polytonic"/>
          <w:sz w:val="24"/>
          <w:szCs w:val="24"/>
          <w:lang w:val="en"/>
        </w:rPr>
        <w:t>f is the sampling fraction</w:t>
      </w:r>
    </w:p>
    <w:p w14:paraId="1206E90F" w14:textId="77777777" w:rsidR="00AA2666" w:rsidRPr="00AA2666" w:rsidRDefault="00AA2666" w:rsidP="00AA2666">
      <w:pPr>
        <w:spacing w:line="360" w:lineRule="auto"/>
        <w:ind w:left="360"/>
        <w:rPr>
          <w:sz w:val="24"/>
          <w:szCs w:val="24"/>
        </w:rPr>
      </w:pPr>
      <w:r w:rsidRPr="00AA2666">
        <w:rPr>
          <w:rStyle w:val="polytonic"/>
          <w:sz w:val="24"/>
          <w:szCs w:val="24"/>
          <w:lang w:val="en"/>
        </w:rPr>
        <w:t>w</w:t>
      </w:r>
      <w:r w:rsidRPr="00AA2666">
        <w:rPr>
          <w:rStyle w:val="polytonic"/>
          <w:sz w:val="24"/>
          <w:szCs w:val="24"/>
          <w:vertAlign w:val="subscript"/>
          <w:lang w:val="en"/>
        </w:rPr>
        <w:t>i</w:t>
      </w:r>
      <w:r w:rsidRPr="00AA2666">
        <w:rPr>
          <w:rStyle w:val="polytonic"/>
          <w:sz w:val="24"/>
          <w:szCs w:val="24"/>
          <w:lang w:val="en"/>
        </w:rPr>
        <w:t xml:space="preserve"> is the selection weight</w:t>
      </w:r>
    </w:p>
    <w:p w14:paraId="2E278F29" w14:textId="77777777" w:rsidR="00F22035" w:rsidRPr="00AA2666" w:rsidRDefault="00F22035" w:rsidP="00450BA1">
      <w:pPr>
        <w:ind w:left="360"/>
        <w:rPr>
          <w:sz w:val="24"/>
          <w:szCs w:val="24"/>
        </w:rPr>
      </w:pPr>
    </w:p>
    <w:p w14:paraId="3EABDFE7" w14:textId="77777777" w:rsidR="00450BA1" w:rsidRPr="00AA2666" w:rsidRDefault="00450BA1" w:rsidP="00450BA1">
      <w:pPr>
        <w:rPr>
          <w:sz w:val="24"/>
          <w:szCs w:val="24"/>
        </w:rPr>
      </w:pPr>
      <w:r w:rsidRPr="00AA2666">
        <w:rPr>
          <w:sz w:val="24"/>
          <w:szCs w:val="24"/>
        </w:rPr>
        <w:t xml:space="preserve">In the above formula, the factor </w:t>
      </w:r>
      <w:r w:rsidRPr="00AA2666">
        <w:rPr>
          <w:position w:val="-12"/>
          <w:sz w:val="24"/>
          <w:szCs w:val="24"/>
        </w:rPr>
        <w:object w:dxaOrig="700" w:dyaOrig="400" w14:anchorId="7FE9E2DD">
          <v:shape id="_x0000_i1034" type="#_x0000_t75" style="width:36pt;height:18pt" o:ole="">
            <v:imagedata r:id="rId33" o:title=""/>
          </v:shape>
          <o:OLEObject Type="Embed" ProgID="Equation.DSMT4" ShapeID="_x0000_i1034" DrawAspect="Content" ObjectID="_1625577110" r:id="rId34"/>
        </w:object>
      </w:r>
      <w:r w:rsidRPr="00AA2666">
        <w:rPr>
          <w:sz w:val="24"/>
          <w:szCs w:val="24"/>
        </w:rPr>
        <w:t xml:space="preserve"> is not part of the Fay’s procedure</w:t>
      </w:r>
      <w:r w:rsidR="004C532A" w:rsidRPr="00AA2666">
        <w:rPr>
          <w:sz w:val="24"/>
          <w:szCs w:val="24"/>
        </w:rPr>
        <w:t>, it was added to</w:t>
      </w:r>
      <w:r w:rsidRPr="00AA2666">
        <w:rPr>
          <w:sz w:val="24"/>
          <w:szCs w:val="24"/>
        </w:rPr>
        <w:t xml:space="preserve"> account for sampl</w:t>
      </w:r>
      <w:r w:rsidR="00D35729" w:rsidRPr="00AA2666">
        <w:rPr>
          <w:sz w:val="24"/>
          <w:szCs w:val="24"/>
        </w:rPr>
        <w:t>ing from the finite population.</w:t>
      </w:r>
    </w:p>
    <w:p w14:paraId="62B969BF" w14:textId="77777777" w:rsidR="00450BA1" w:rsidRPr="00AA2666" w:rsidRDefault="00450BA1" w:rsidP="00450BA1">
      <w:pPr>
        <w:rPr>
          <w:sz w:val="24"/>
          <w:szCs w:val="24"/>
        </w:rPr>
      </w:pPr>
    </w:p>
    <w:p w14:paraId="7E1AB380" w14:textId="77777777" w:rsidR="00450BA1" w:rsidRPr="002B726B" w:rsidRDefault="00450BA1" w:rsidP="00450BA1">
      <w:pPr>
        <w:rPr>
          <w:sz w:val="24"/>
          <w:szCs w:val="24"/>
        </w:rPr>
      </w:pPr>
      <w:r w:rsidRPr="002B726B">
        <w:rPr>
          <w:sz w:val="24"/>
          <w:szCs w:val="24"/>
        </w:rPr>
        <w:t>After we obtain the replicate estimates, we compute the variance using the usual formula:</w:t>
      </w:r>
    </w:p>
    <w:p w14:paraId="61654403" w14:textId="77777777" w:rsidR="00450BA1" w:rsidRDefault="00450BA1" w:rsidP="00450BA1">
      <w:pPr>
        <w:ind w:left="360"/>
      </w:pPr>
      <w:r w:rsidRPr="00AD2692">
        <w:rPr>
          <w:position w:val="-28"/>
        </w:rPr>
        <w:object w:dxaOrig="3260" w:dyaOrig="680" w14:anchorId="4AB127B4">
          <v:shape id="_x0000_i1035" type="#_x0000_t75" style="width:162pt;height:36pt" o:ole="">
            <v:imagedata r:id="rId35" o:title=""/>
          </v:shape>
          <o:OLEObject Type="Embed" ProgID="Equation.DSMT4" ShapeID="_x0000_i1035" DrawAspect="Content" ObjectID="_1625577111" r:id="rId36"/>
        </w:object>
      </w:r>
    </w:p>
    <w:p w14:paraId="04EF1384" w14:textId="77777777" w:rsidR="00450BA1" w:rsidRPr="00AD2692" w:rsidRDefault="00450BA1" w:rsidP="00450BA1"/>
    <w:p w14:paraId="62CC5C0F" w14:textId="77777777" w:rsidR="00450BA1" w:rsidRDefault="00450BA1" w:rsidP="00C16D96">
      <w:pPr>
        <w:pStyle w:val="BodyText"/>
        <w:spacing w:line="240" w:lineRule="auto"/>
      </w:pPr>
    </w:p>
    <w:p w14:paraId="54F492A0" w14:textId="77777777" w:rsidR="00C16D96" w:rsidRDefault="002B726B" w:rsidP="002B726B">
      <w:pPr>
        <w:pStyle w:val="BodyText"/>
        <w:spacing w:line="240" w:lineRule="auto"/>
        <w:ind w:firstLine="360"/>
      </w:pPr>
      <w:r>
        <w:t>w</w:t>
      </w:r>
      <w:r w:rsidR="00450BA1">
        <w:t>here A</w:t>
      </w:r>
      <w:r>
        <w:t xml:space="preserve"> is the number of replicates, 114 for</w:t>
      </w:r>
      <w:r w:rsidR="00450BA1">
        <w:t xml:space="preserve"> JOLTS </w:t>
      </w:r>
      <w:r w:rsidR="00D7364F">
        <w:t>from a Hadamard matrix</w:t>
      </w:r>
      <w:r>
        <w:t xml:space="preserve"> of order 116</w:t>
      </w:r>
      <w:r w:rsidR="004263F5">
        <w:t>.</w:t>
      </w:r>
    </w:p>
    <w:p w14:paraId="45A9E289" w14:textId="77777777" w:rsidR="003D22BE" w:rsidRDefault="003D22BE" w:rsidP="00C16D96">
      <w:pPr>
        <w:pStyle w:val="BodyText"/>
        <w:spacing w:line="240" w:lineRule="auto"/>
      </w:pPr>
    </w:p>
    <w:p w14:paraId="21647684" w14:textId="77777777" w:rsidR="00C16D96" w:rsidRDefault="00C16D96" w:rsidP="00C16D96">
      <w:pPr>
        <w:pStyle w:val="BodyText"/>
        <w:spacing w:line="240" w:lineRule="auto"/>
      </w:pPr>
      <w:r w:rsidRPr="00872D6A">
        <w:t>Before estimates of these characteristics are released to the public, they are first screened to ensure that they do not violate the Bureau of Labor Statistics’ (BLS) confidentiality pledge.  A promise is made by the Bureau to each respondent that BLS will not release its reported data to the public in a manner which would allow others to identify the establishment, firm, or enterprise.  Estimates which fail confidentiality screening</w:t>
      </w:r>
      <w:r>
        <w:t xml:space="preserve"> </w:t>
      </w:r>
      <w:r w:rsidR="005D6B15">
        <w:t>based on p-</w:t>
      </w:r>
      <w:r w:rsidR="008C16E2">
        <w:t xml:space="preserve">percent </w:t>
      </w:r>
      <w:r w:rsidR="005D6B15">
        <w:t xml:space="preserve">rule for disclosure </w:t>
      </w:r>
      <w:r>
        <w:t xml:space="preserve">(see </w:t>
      </w:r>
      <w:r w:rsidR="005D6B15">
        <w:t>Federal Committee on Statistical Methodology W</w:t>
      </w:r>
      <w:r>
        <w:t>orking paper 22)</w:t>
      </w:r>
      <w:r w:rsidRPr="00872D6A">
        <w:t xml:space="preserve"> are not published</w:t>
      </w:r>
      <w:r>
        <w:t>.</w:t>
      </w:r>
    </w:p>
    <w:p w14:paraId="26236A24" w14:textId="77777777" w:rsidR="007A13E4" w:rsidRDefault="007A13E4" w:rsidP="00C16D96">
      <w:pPr>
        <w:pStyle w:val="BodyText"/>
        <w:spacing w:line="240" w:lineRule="auto"/>
      </w:pPr>
    </w:p>
    <w:p w14:paraId="37ABA5CB" w14:textId="77777777" w:rsidR="00BE095E" w:rsidRDefault="00BE095E" w:rsidP="00BE095E">
      <w:pPr>
        <w:spacing w:line="240" w:lineRule="exact"/>
        <w:rPr>
          <w:b/>
          <w:sz w:val="24"/>
        </w:rPr>
      </w:pPr>
      <w:r w:rsidRPr="00314C37">
        <w:rPr>
          <w:b/>
          <w:sz w:val="24"/>
        </w:rPr>
        <w:t>2d. Revisions</w:t>
      </w:r>
    </w:p>
    <w:p w14:paraId="4F0437DC" w14:textId="77777777" w:rsidR="00BE095E" w:rsidRPr="00314C37" w:rsidRDefault="00BE095E" w:rsidP="00BE095E">
      <w:pPr>
        <w:spacing w:line="240" w:lineRule="exact"/>
        <w:rPr>
          <w:b/>
          <w:sz w:val="24"/>
        </w:rPr>
      </w:pPr>
    </w:p>
    <w:p w14:paraId="6FDFC7F7" w14:textId="77777777" w:rsidR="00BE095E" w:rsidRDefault="00BE095E" w:rsidP="00014E0D">
      <w:pPr>
        <w:rPr>
          <w:sz w:val="24"/>
        </w:rPr>
      </w:pPr>
      <w:r>
        <w:rPr>
          <w:sz w:val="24"/>
        </w:rPr>
        <w:t xml:space="preserve">In order to reflect </w:t>
      </w:r>
      <w:r w:rsidR="00D35729">
        <w:rPr>
          <w:sz w:val="24"/>
        </w:rPr>
        <w:t>revisions</w:t>
      </w:r>
      <w:r>
        <w:rPr>
          <w:sz w:val="24"/>
        </w:rPr>
        <w:t xml:space="preserve"> in the CES (Current Employment Statistics)</w:t>
      </w:r>
      <w:r w:rsidR="00D35729">
        <w:rPr>
          <w:sz w:val="24"/>
        </w:rPr>
        <w:t xml:space="preserve"> estimates</w:t>
      </w:r>
      <w:r>
        <w:rPr>
          <w:sz w:val="24"/>
        </w:rPr>
        <w:t xml:space="preserve">, the </w:t>
      </w:r>
      <w:r w:rsidR="00D35729">
        <w:rPr>
          <w:sz w:val="24"/>
        </w:rPr>
        <w:t xml:space="preserve">CES second closing </w:t>
      </w:r>
      <w:r>
        <w:rPr>
          <w:sz w:val="24"/>
        </w:rPr>
        <w:t xml:space="preserve">revision is reflected in the </w:t>
      </w:r>
      <w:r w:rsidR="00D35729">
        <w:rPr>
          <w:sz w:val="24"/>
        </w:rPr>
        <w:t xml:space="preserve">JOLTS </w:t>
      </w:r>
      <w:r>
        <w:rPr>
          <w:sz w:val="24"/>
        </w:rPr>
        <w:t>second closing estimates</w:t>
      </w:r>
      <w:r w:rsidR="00D35729">
        <w:rPr>
          <w:sz w:val="24"/>
        </w:rPr>
        <w:t>,</w:t>
      </w:r>
      <w:r>
        <w:rPr>
          <w:sz w:val="24"/>
        </w:rPr>
        <w:t xml:space="preserve"> and the final </w:t>
      </w:r>
      <w:r w:rsidR="00D35729">
        <w:rPr>
          <w:sz w:val="24"/>
        </w:rPr>
        <w:t xml:space="preserve">CES </w:t>
      </w:r>
      <w:r>
        <w:rPr>
          <w:sz w:val="24"/>
        </w:rPr>
        <w:t xml:space="preserve">revision is </w:t>
      </w:r>
      <w:r w:rsidR="000027FB">
        <w:rPr>
          <w:sz w:val="24"/>
        </w:rPr>
        <w:t>incorporated</w:t>
      </w:r>
      <w:r>
        <w:rPr>
          <w:sz w:val="24"/>
        </w:rPr>
        <w:t xml:space="preserve"> </w:t>
      </w:r>
      <w:r w:rsidR="00D35729">
        <w:rPr>
          <w:sz w:val="24"/>
        </w:rPr>
        <w:t>i</w:t>
      </w:r>
      <w:r>
        <w:rPr>
          <w:sz w:val="24"/>
        </w:rPr>
        <w:t xml:space="preserve">n </w:t>
      </w:r>
      <w:r w:rsidR="000027FB">
        <w:rPr>
          <w:sz w:val="24"/>
        </w:rPr>
        <w:t xml:space="preserve">the JOLTS estimates on </w:t>
      </w:r>
      <w:r>
        <w:rPr>
          <w:sz w:val="24"/>
        </w:rPr>
        <w:t xml:space="preserve">a yearly basis </w:t>
      </w:r>
      <w:r w:rsidR="000027FB">
        <w:rPr>
          <w:sz w:val="24"/>
        </w:rPr>
        <w:t xml:space="preserve">when JOLTS rebenchmarks to CES after </w:t>
      </w:r>
      <w:r>
        <w:rPr>
          <w:sz w:val="24"/>
        </w:rPr>
        <w:t>CES estimates are benchmarked against the QCEW population.</w:t>
      </w:r>
    </w:p>
    <w:p w14:paraId="77072EC9" w14:textId="77777777" w:rsidR="00BE095E" w:rsidRPr="00314C37" w:rsidRDefault="00BE095E" w:rsidP="00BE095E">
      <w:pPr>
        <w:spacing w:line="240" w:lineRule="exact"/>
        <w:rPr>
          <w:b/>
          <w:sz w:val="24"/>
        </w:rPr>
      </w:pPr>
    </w:p>
    <w:p w14:paraId="699AD020" w14:textId="77777777" w:rsidR="00BE095E" w:rsidRPr="00314C37" w:rsidRDefault="00BE095E" w:rsidP="00BE095E">
      <w:pPr>
        <w:spacing w:line="240" w:lineRule="exact"/>
        <w:rPr>
          <w:b/>
          <w:sz w:val="24"/>
        </w:rPr>
      </w:pPr>
      <w:r w:rsidRPr="00314C37">
        <w:rPr>
          <w:b/>
          <w:sz w:val="24"/>
        </w:rPr>
        <w:t xml:space="preserve">2e. </w:t>
      </w:r>
      <w:r w:rsidRPr="00BB2EE6">
        <w:rPr>
          <w:b/>
          <w:sz w:val="24"/>
        </w:rPr>
        <w:t>Specialized Procedures</w:t>
      </w:r>
    </w:p>
    <w:p w14:paraId="732F463F" w14:textId="77777777" w:rsidR="00BE095E" w:rsidRDefault="00BE095E" w:rsidP="00BE095E">
      <w:pPr>
        <w:spacing w:line="240" w:lineRule="exact"/>
        <w:rPr>
          <w:sz w:val="24"/>
        </w:rPr>
      </w:pPr>
    </w:p>
    <w:p w14:paraId="77A6CAEE" w14:textId="2C05421C" w:rsidR="00334A96" w:rsidRDefault="00135513" w:rsidP="00014E0D">
      <w:pPr>
        <w:pStyle w:val="BodyText"/>
        <w:spacing w:line="240" w:lineRule="auto"/>
      </w:pPr>
      <w:r>
        <w:t>BLS  conducted  extensive research</w:t>
      </w:r>
      <w:r w:rsidR="00EF6FBA">
        <w:t xml:space="preserve"> to: </w:t>
      </w:r>
      <w:r w:rsidR="00C25306">
        <w:t>(</w:t>
      </w:r>
      <w:r w:rsidR="00EF6FBA">
        <w:t xml:space="preserve">1) </w:t>
      </w:r>
      <w:r w:rsidR="00EA037F">
        <w:t xml:space="preserve">improve sampling procedures to bring </w:t>
      </w:r>
      <w:r w:rsidR="00E36EC3">
        <w:t xml:space="preserve">in </w:t>
      </w:r>
      <w:r w:rsidR="00EA037F">
        <w:t xml:space="preserve">birth units on a timely basis in order to reduce bias; </w:t>
      </w:r>
      <w:r w:rsidR="00C25306">
        <w:t>(</w:t>
      </w:r>
      <w:r w:rsidR="00EA037F">
        <w:t xml:space="preserve">2) </w:t>
      </w:r>
      <w:r w:rsidR="00EF6FBA">
        <w:t>improve the quality of the reported data in order</w:t>
      </w:r>
      <w:r w:rsidR="00EA037F">
        <w:t xml:space="preserve"> to reduce response error; and </w:t>
      </w:r>
      <w:r w:rsidR="00C25306">
        <w:t>(</w:t>
      </w:r>
      <w:r w:rsidR="00EA037F">
        <w:t>3</w:t>
      </w:r>
      <w:r w:rsidR="00EF6FBA">
        <w:t>) improve data collection procedures in ord</w:t>
      </w:r>
      <w:r w:rsidR="00CB62E0">
        <w:t xml:space="preserve">er to increase response rates. </w:t>
      </w:r>
      <w:r w:rsidR="005B217F">
        <w:t xml:space="preserve"> </w:t>
      </w:r>
      <w:r w:rsidR="00EF6FBA">
        <w:t xml:space="preserve">The BLS </w:t>
      </w:r>
      <w:r w:rsidR="00A6244B">
        <w:t xml:space="preserve">achieved </w:t>
      </w:r>
      <w:r w:rsidR="00391430">
        <w:t xml:space="preserve">a </w:t>
      </w:r>
      <w:r w:rsidR="00F83CD3">
        <w:t xml:space="preserve">59 </w:t>
      </w:r>
      <w:r w:rsidR="00A55BA5">
        <w:t xml:space="preserve">percent </w:t>
      </w:r>
      <w:r w:rsidR="00EF6FBA">
        <w:t>overall unweighted response rat</w:t>
      </w:r>
      <w:r w:rsidR="00A6244B">
        <w:t>e.</w:t>
      </w:r>
      <w:r w:rsidR="00EF6FBA">
        <w:t xml:space="preserve">  </w:t>
      </w:r>
      <w:r w:rsidR="00A55BA5">
        <w:t>T</w:t>
      </w:r>
      <w:r w:rsidR="00EF6FBA">
        <w:t xml:space="preserve">herefore, the </w:t>
      </w:r>
      <w:r w:rsidR="00A55BA5">
        <w:t xml:space="preserve">current </w:t>
      </w:r>
      <w:r w:rsidR="00EF6FBA">
        <w:t>respondent</w:t>
      </w:r>
      <w:r w:rsidR="00391430">
        <w:t xml:space="preserve"> annual</w:t>
      </w:r>
      <w:r w:rsidR="00EF6FBA">
        <w:t xml:space="preserve"> burden </w:t>
      </w:r>
      <w:r w:rsidR="00334A96">
        <w:t>is</w:t>
      </w:r>
      <w:r w:rsidR="008B7D04">
        <w:t xml:space="preserve"> </w:t>
      </w:r>
      <w:r w:rsidR="00334A96">
        <w:t xml:space="preserve">about </w:t>
      </w:r>
      <w:r w:rsidR="00C4703E">
        <w:t>23,267</w:t>
      </w:r>
      <w:r w:rsidR="00334A96">
        <w:t xml:space="preserve"> hours</w:t>
      </w:r>
      <w:r w:rsidR="00A6244B">
        <w:t xml:space="preserve"> with the targeted goal of </w:t>
      </w:r>
      <w:r w:rsidR="00F83CD3">
        <w:t xml:space="preserve">the current </w:t>
      </w:r>
      <w:r w:rsidR="00B72518">
        <w:t>56.2</w:t>
      </w:r>
      <w:r w:rsidR="00A6244B">
        <w:t xml:space="preserve"> percent unweighted </w:t>
      </w:r>
      <w:r w:rsidR="00F83CD3">
        <w:t xml:space="preserve">JOLTS </w:t>
      </w:r>
      <w:r w:rsidR="00A6244B">
        <w:t>response rate</w:t>
      </w:r>
      <w:r w:rsidR="00EF6FBA">
        <w:t xml:space="preserve">. </w:t>
      </w:r>
      <w:r w:rsidR="007A13E4">
        <w:t xml:space="preserve"> </w:t>
      </w:r>
      <w:r w:rsidR="00211CC9">
        <w:t>This calculation is derived as</w:t>
      </w:r>
      <w:r w:rsidR="00334A96">
        <w:t xml:space="preserve">: </w:t>
      </w:r>
    </w:p>
    <w:p w14:paraId="54C409F7" w14:textId="77777777" w:rsidR="00334A96" w:rsidRDefault="00334A96" w:rsidP="00014E0D">
      <w:pPr>
        <w:pStyle w:val="BodyText"/>
        <w:spacing w:line="240" w:lineRule="auto"/>
      </w:pPr>
    </w:p>
    <w:p w14:paraId="7FBF2C28" w14:textId="17072E7A" w:rsidR="00334A96" w:rsidRDefault="00391430" w:rsidP="00014E0D">
      <w:pPr>
        <w:pStyle w:val="BodyText"/>
        <w:spacing w:line="240" w:lineRule="auto"/>
        <w:ind w:firstLine="720"/>
      </w:pPr>
      <w:r>
        <w:t>Annual</w:t>
      </w:r>
      <w:r w:rsidR="00334A96">
        <w:t xml:space="preserve"> burden hours</w:t>
      </w:r>
      <w:r w:rsidR="005B217F">
        <w:t xml:space="preserve"> </w:t>
      </w:r>
      <w:r w:rsidR="00334A96">
        <w:t xml:space="preserve">= </w:t>
      </w:r>
      <w:r w:rsidR="004C2759">
        <w:t>20,700</w:t>
      </w:r>
      <w:r w:rsidR="00EF6FBA">
        <w:t xml:space="preserve"> X </w:t>
      </w:r>
      <w:r w:rsidR="00211CC9">
        <w:t>0</w:t>
      </w:r>
      <w:r w:rsidR="00EF6FBA">
        <w:t>.</w:t>
      </w:r>
      <w:r w:rsidR="00B72518">
        <w:t>562</w:t>
      </w:r>
      <w:r w:rsidR="00EF6FBA">
        <w:t xml:space="preserve"> X 12 X 10 / 60</w:t>
      </w:r>
      <w:r w:rsidR="004E21DE">
        <w:t xml:space="preserve"> = approximately </w:t>
      </w:r>
      <w:r w:rsidR="00C4703E">
        <w:t>23,267</w:t>
      </w:r>
      <w:r w:rsidR="004E21DE">
        <w:t xml:space="preserve"> hours</w:t>
      </w:r>
      <w:r w:rsidR="00334A96">
        <w:t>.</w:t>
      </w:r>
    </w:p>
    <w:p w14:paraId="640DFC28" w14:textId="77777777" w:rsidR="00334A96" w:rsidRDefault="00334A96" w:rsidP="00014E0D">
      <w:pPr>
        <w:pStyle w:val="BodyText"/>
        <w:spacing w:line="240" w:lineRule="auto"/>
      </w:pPr>
    </w:p>
    <w:p w14:paraId="078F6DAA" w14:textId="45A1B768" w:rsidR="005B52B3" w:rsidRDefault="00334A96" w:rsidP="00014E0D">
      <w:pPr>
        <w:pStyle w:val="BodyText"/>
        <w:spacing w:line="240" w:lineRule="auto"/>
        <w:ind w:left="720"/>
      </w:pPr>
      <w:r>
        <w:t xml:space="preserve">Where, </w:t>
      </w:r>
      <w:r w:rsidR="004C2759">
        <w:t>20,700</w:t>
      </w:r>
      <w:r>
        <w:t xml:space="preserve"> is the </w:t>
      </w:r>
      <w:r w:rsidR="00EA037F">
        <w:t xml:space="preserve">total </w:t>
      </w:r>
      <w:r>
        <w:t xml:space="preserve">number of </w:t>
      </w:r>
      <w:r w:rsidR="00DD54F7">
        <w:t>establishment</w:t>
      </w:r>
      <w:r w:rsidR="00116B6C">
        <w:t>s</w:t>
      </w:r>
      <w:r w:rsidR="00EA037F">
        <w:t xml:space="preserve"> </w:t>
      </w:r>
      <w:r w:rsidR="00A55BA5">
        <w:t>in the current annual sample and</w:t>
      </w:r>
      <w:r w:rsidR="00EA037F">
        <w:t xml:space="preserve"> </w:t>
      </w:r>
      <w:r w:rsidR="002652D1">
        <w:t>100</w:t>
      </w:r>
      <w:r w:rsidR="00EA037F">
        <w:t xml:space="preserve"> </w:t>
      </w:r>
      <w:r w:rsidR="00DD54F7">
        <w:t>establishments</w:t>
      </w:r>
      <w:r w:rsidR="00116B6C">
        <w:t xml:space="preserve"> for each of the three remaining quarters f</w:t>
      </w:r>
      <w:r w:rsidR="00EA037F">
        <w:t>or births</w:t>
      </w:r>
      <w:r>
        <w:t xml:space="preserve">; </w:t>
      </w:r>
      <w:r w:rsidR="00211CC9">
        <w:t>0</w:t>
      </w:r>
      <w:r>
        <w:t>.</w:t>
      </w:r>
      <w:r w:rsidR="000A05AE">
        <w:t>56</w:t>
      </w:r>
      <w:r w:rsidR="00B72518">
        <w:t>2</w:t>
      </w:r>
      <w:r>
        <w:t xml:space="preserve"> is the target goal of response rate; 12 months; 10 minutes per schedule; and 60 minutes.</w:t>
      </w:r>
      <w:r w:rsidR="00211CC9">
        <w:t xml:space="preserve"> NOTE: The actual burden will </w:t>
      </w:r>
      <w:r w:rsidR="00A6244B">
        <w:t xml:space="preserve">vary depending on how many birth </w:t>
      </w:r>
      <w:r w:rsidR="00BF0B62">
        <w:t>establishment</w:t>
      </w:r>
      <w:r w:rsidR="00211CC9">
        <w:t xml:space="preserve">s are </w:t>
      </w:r>
      <w:r w:rsidR="00A6244B">
        <w:t xml:space="preserve">sampled during the </w:t>
      </w:r>
      <w:r w:rsidR="00211CC9">
        <w:t xml:space="preserve">whole year. </w:t>
      </w:r>
    </w:p>
    <w:p w14:paraId="246ED226" w14:textId="77777777" w:rsidR="00CB62E0" w:rsidRDefault="00CB62E0" w:rsidP="005B52B3">
      <w:pPr>
        <w:pStyle w:val="BodyText"/>
        <w:rPr>
          <w:b/>
        </w:rPr>
      </w:pPr>
    </w:p>
    <w:p w14:paraId="4A80C8E8" w14:textId="77777777" w:rsidR="00BE095E" w:rsidRPr="005B52B3" w:rsidRDefault="00BE095E" w:rsidP="005B52B3">
      <w:pPr>
        <w:pStyle w:val="BodyText"/>
      </w:pPr>
      <w:r w:rsidRPr="00314C37">
        <w:rPr>
          <w:b/>
        </w:rPr>
        <w:t>2f. Data Collection Cycles</w:t>
      </w:r>
    </w:p>
    <w:p w14:paraId="49A84299" w14:textId="77777777" w:rsidR="00BE095E" w:rsidRPr="00314C37" w:rsidRDefault="00BE095E" w:rsidP="00BE095E">
      <w:pPr>
        <w:spacing w:line="240" w:lineRule="exact"/>
        <w:rPr>
          <w:sz w:val="24"/>
        </w:rPr>
      </w:pPr>
    </w:p>
    <w:p w14:paraId="570FCB03" w14:textId="77777777" w:rsidR="007D4FD5" w:rsidRDefault="00BE095E" w:rsidP="00BE095E">
      <w:pPr>
        <w:spacing w:line="240" w:lineRule="exact"/>
        <w:rPr>
          <w:sz w:val="24"/>
        </w:rPr>
      </w:pPr>
      <w:r>
        <w:rPr>
          <w:sz w:val="24"/>
        </w:rPr>
        <w:t>JOLTS data are collected every month.</w:t>
      </w:r>
      <w:r w:rsidR="005B52B3">
        <w:rPr>
          <w:sz w:val="24"/>
        </w:rPr>
        <w:t xml:space="preserve"> </w:t>
      </w:r>
    </w:p>
    <w:p w14:paraId="13EC0D5B" w14:textId="77777777" w:rsidR="00E06D87" w:rsidRDefault="00E06D87" w:rsidP="00BE095E">
      <w:pPr>
        <w:spacing w:line="240" w:lineRule="exact"/>
        <w:rPr>
          <w:sz w:val="24"/>
        </w:rPr>
      </w:pPr>
    </w:p>
    <w:p w14:paraId="61C918AD" w14:textId="77777777" w:rsidR="00E06D87" w:rsidRDefault="00E06D87" w:rsidP="00BE095E">
      <w:pPr>
        <w:spacing w:line="240" w:lineRule="exact"/>
        <w:rPr>
          <w:sz w:val="24"/>
        </w:rPr>
      </w:pPr>
    </w:p>
    <w:p w14:paraId="7AC47CA9" w14:textId="77777777" w:rsidR="00E06D87" w:rsidRDefault="00E06D87" w:rsidP="00BE095E">
      <w:pPr>
        <w:spacing w:line="240" w:lineRule="exact"/>
        <w:rPr>
          <w:sz w:val="24"/>
        </w:rPr>
      </w:pPr>
    </w:p>
    <w:p w14:paraId="5EEF5B19" w14:textId="77777777" w:rsidR="00E06D87" w:rsidRDefault="00E06D87" w:rsidP="00BE095E">
      <w:pPr>
        <w:spacing w:line="240" w:lineRule="exact"/>
        <w:rPr>
          <w:sz w:val="24"/>
        </w:rPr>
      </w:pPr>
    </w:p>
    <w:p w14:paraId="1F86CA17" w14:textId="77777777" w:rsidR="00E06D87" w:rsidRDefault="00E06D87" w:rsidP="00BE095E">
      <w:pPr>
        <w:spacing w:line="240" w:lineRule="exact"/>
        <w:rPr>
          <w:sz w:val="24"/>
        </w:rPr>
      </w:pPr>
    </w:p>
    <w:p w14:paraId="11039F70" w14:textId="77777777" w:rsidR="00E06D87" w:rsidRDefault="00E06D87" w:rsidP="00BE095E">
      <w:pPr>
        <w:spacing w:line="240" w:lineRule="exact"/>
        <w:rPr>
          <w:sz w:val="24"/>
        </w:rPr>
      </w:pPr>
    </w:p>
    <w:p w14:paraId="53083F50" w14:textId="77777777" w:rsidR="00E06D87" w:rsidRDefault="00E06D87" w:rsidP="00BE095E">
      <w:pPr>
        <w:spacing w:line="240" w:lineRule="exact"/>
        <w:rPr>
          <w:sz w:val="24"/>
        </w:rPr>
      </w:pPr>
    </w:p>
    <w:p w14:paraId="7E71BFAB" w14:textId="77777777" w:rsidR="00E06D87" w:rsidRDefault="00E06D87" w:rsidP="00BE095E">
      <w:pPr>
        <w:spacing w:line="240" w:lineRule="exact"/>
        <w:rPr>
          <w:sz w:val="24"/>
        </w:rPr>
      </w:pPr>
    </w:p>
    <w:p w14:paraId="6CD2FAA1" w14:textId="77777777" w:rsidR="00E06D87" w:rsidRDefault="00E06D87" w:rsidP="00BE095E">
      <w:pPr>
        <w:spacing w:line="240" w:lineRule="exact"/>
        <w:rPr>
          <w:sz w:val="24"/>
        </w:rPr>
      </w:pPr>
    </w:p>
    <w:tbl>
      <w:tblPr>
        <w:tblStyle w:val="TableGrid"/>
        <w:tblpPr w:leftFromText="180" w:rightFromText="180" w:vertAnchor="page" w:horzAnchor="margin" w:tblpXSpec="center" w:tblpY="1756"/>
        <w:tblW w:w="11489" w:type="dxa"/>
        <w:tblLook w:val="04A0" w:firstRow="1" w:lastRow="0" w:firstColumn="1" w:lastColumn="0" w:noHBand="0" w:noVBand="1"/>
      </w:tblPr>
      <w:tblGrid>
        <w:gridCol w:w="895"/>
        <w:gridCol w:w="3675"/>
        <w:gridCol w:w="1138"/>
        <w:gridCol w:w="1087"/>
        <w:gridCol w:w="1087"/>
        <w:gridCol w:w="1150"/>
        <w:gridCol w:w="1228"/>
        <w:gridCol w:w="1229"/>
      </w:tblGrid>
      <w:tr w:rsidR="00953AE6" w:rsidRPr="00953AE6" w14:paraId="62031689" w14:textId="77777777" w:rsidTr="00D74293">
        <w:trPr>
          <w:trHeight w:val="596"/>
        </w:trPr>
        <w:tc>
          <w:tcPr>
            <w:tcW w:w="895" w:type="dxa"/>
            <w:noWrap/>
            <w:hideMark/>
          </w:tcPr>
          <w:p w14:paraId="74E5E7E6" w14:textId="77777777" w:rsidR="00953AE6" w:rsidRPr="00953AE6" w:rsidRDefault="00BD43F1" w:rsidP="003C7D6F">
            <w:pPr>
              <w:spacing w:line="240" w:lineRule="exact"/>
              <w:rPr>
                <w:b/>
                <w:bCs/>
              </w:rPr>
            </w:pPr>
            <w:r>
              <w:rPr>
                <w:b/>
                <w:bCs/>
              </w:rPr>
              <w:t xml:space="preserve">Table </w:t>
            </w:r>
            <w:r w:rsidR="00953AE6" w:rsidRPr="00953AE6">
              <w:rPr>
                <w:b/>
                <w:bCs/>
              </w:rPr>
              <w:t>2</w:t>
            </w:r>
          </w:p>
        </w:tc>
        <w:tc>
          <w:tcPr>
            <w:tcW w:w="10594" w:type="dxa"/>
            <w:gridSpan w:val="7"/>
            <w:hideMark/>
          </w:tcPr>
          <w:p w14:paraId="32FE54AC" w14:textId="77777777" w:rsidR="00953AE6" w:rsidRPr="00953AE6" w:rsidRDefault="00953AE6" w:rsidP="00BD43F1">
            <w:pPr>
              <w:spacing w:line="240" w:lineRule="exact"/>
              <w:jc w:val="center"/>
              <w:rPr>
                <w:b/>
                <w:bCs/>
              </w:rPr>
            </w:pPr>
            <w:r w:rsidRPr="00953AE6">
              <w:rPr>
                <w:b/>
                <w:bCs/>
              </w:rPr>
              <w:t>Average Relative Standard Error</w:t>
            </w:r>
            <w:r w:rsidR="00391430">
              <w:rPr>
                <w:b/>
                <w:bCs/>
              </w:rPr>
              <w:t xml:space="preserve"> in Percentages </w:t>
            </w:r>
            <w:r>
              <w:rPr>
                <w:b/>
                <w:bCs/>
              </w:rPr>
              <w:t>(Coefficient</w:t>
            </w:r>
            <w:r w:rsidR="00BD43F1">
              <w:rPr>
                <w:b/>
                <w:bCs/>
              </w:rPr>
              <w:t>s</w:t>
            </w:r>
            <w:r>
              <w:rPr>
                <w:b/>
                <w:bCs/>
              </w:rPr>
              <w:t xml:space="preserve"> of </w:t>
            </w:r>
            <w:r w:rsidR="00BD43F1">
              <w:rPr>
                <w:b/>
                <w:bCs/>
              </w:rPr>
              <w:t>Variation</w:t>
            </w:r>
            <w:r>
              <w:rPr>
                <w:b/>
                <w:bCs/>
              </w:rPr>
              <w:t>)</w:t>
            </w:r>
            <w:r w:rsidRPr="00953AE6">
              <w:rPr>
                <w:b/>
                <w:bCs/>
              </w:rPr>
              <w:t xml:space="preserve"> fo</w:t>
            </w:r>
            <w:r>
              <w:rPr>
                <w:b/>
                <w:bCs/>
              </w:rPr>
              <w:t>r Rates by Industry</w:t>
            </w:r>
            <w:r>
              <w:rPr>
                <w:b/>
                <w:bCs/>
              </w:rPr>
              <w:br/>
              <w:t>January 201</w:t>
            </w:r>
            <w:r w:rsidR="00485AC7">
              <w:rPr>
                <w:b/>
                <w:bCs/>
              </w:rPr>
              <w:t>7</w:t>
            </w:r>
            <w:r w:rsidRPr="00953AE6">
              <w:rPr>
                <w:b/>
                <w:bCs/>
              </w:rPr>
              <w:t xml:space="preserve"> - December 201</w:t>
            </w:r>
            <w:r w:rsidR="00485AC7">
              <w:rPr>
                <w:b/>
                <w:bCs/>
              </w:rPr>
              <w:t>7</w:t>
            </w:r>
          </w:p>
        </w:tc>
      </w:tr>
      <w:tr w:rsidR="00953AE6" w:rsidRPr="00953AE6" w14:paraId="44C800C0" w14:textId="77777777" w:rsidTr="00D74293">
        <w:trPr>
          <w:trHeight w:val="724"/>
        </w:trPr>
        <w:tc>
          <w:tcPr>
            <w:tcW w:w="895" w:type="dxa"/>
            <w:noWrap/>
            <w:hideMark/>
          </w:tcPr>
          <w:p w14:paraId="2B846D9F" w14:textId="77777777" w:rsidR="00953AE6" w:rsidRPr="00953AE6" w:rsidRDefault="00953AE6" w:rsidP="003C7D6F">
            <w:pPr>
              <w:spacing w:line="240" w:lineRule="exact"/>
              <w:rPr>
                <w:b/>
                <w:bCs/>
              </w:rPr>
            </w:pPr>
            <w:r w:rsidRPr="00953AE6">
              <w:rPr>
                <w:b/>
                <w:bCs/>
              </w:rPr>
              <w:t>ID</w:t>
            </w:r>
          </w:p>
        </w:tc>
        <w:tc>
          <w:tcPr>
            <w:tcW w:w="3675" w:type="dxa"/>
            <w:noWrap/>
            <w:hideMark/>
          </w:tcPr>
          <w:p w14:paraId="126E3D2A" w14:textId="77777777" w:rsidR="00953AE6" w:rsidRPr="00953AE6" w:rsidRDefault="00953AE6" w:rsidP="003C7D6F">
            <w:pPr>
              <w:spacing w:line="240" w:lineRule="exact"/>
              <w:rPr>
                <w:b/>
                <w:bCs/>
              </w:rPr>
            </w:pPr>
            <w:r w:rsidRPr="00953AE6">
              <w:rPr>
                <w:b/>
                <w:bCs/>
              </w:rPr>
              <w:t>Industry/Rates</w:t>
            </w:r>
          </w:p>
        </w:tc>
        <w:tc>
          <w:tcPr>
            <w:tcW w:w="1138" w:type="dxa"/>
            <w:hideMark/>
          </w:tcPr>
          <w:p w14:paraId="2A2D23EA" w14:textId="77777777" w:rsidR="00953AE6" w:rsidRPr="00953AE6" w:rsidRDefault="00953AE6" w:rsidP="003C7D6F">
            <w:pPr>
              <w:spacing w:line="240" w:lineRule="exact"/>
              <w:rPr>
                <w:b/>
                <w:bCs/>
              </w:rPr>
            </w:pPr>
            <w:r w:rsidRPr="00953AE6">
              <w:rPr>
                <w:b/>
                <w:bCs/>
              </w:rPr>
              <w:t>Job</w:t>
            </w:r>
            <w:r w:rsidRPr="00953AE6">
              <w:rPr>
                <w:b/>
                <w:bCs/>
              </w:rPr>
              <w:br/>
              <w:t>Openings</w:t>
            </w:r>
          </w:p>
        </w:tc>
        <w:tc>
          <w:tcPr>
            <w:tcW w:w="1087" w:type="dxa"/>
            <w:noWrap/>
            <w:hideMark/>
          </w:tcPr>
          <w:p w14:paraId="20C78F91" w14:textId="77777777" w:rsidR="00953AE6" w:rsidRPr="00953AE6" w:rsidRDefault="00953AE6" w:rsidP="003C7D6F">
            <w:pPr>
              <w:spacing w:line="240" w:lineRule="exact"/>
              <w:rPr>
                <w:b/>
                <w:bCs/>
              </w:rPr>
            </w:pPr>
            <w:r w:rsidRPr="00953AE6">
              <w:rPr>
                <w:b/>
                <w:bCs/>
              </w:rPr>
              <w:t>Hires</w:t>
            </w:r>
          </w:p>
        </w:tc>
        <w:tc>
          <w:tcPr>
            <w:tcW w:w="1087" w:type="dxa"/>
            <w:noWrap/>
            <w:hideMark/>
          </w:tcPr>
          <w:p w14:paraId="22DB7310" w14:textId="77777777" w:rsidR="00953AE6" w:rsidRPr="00953AE6" w:rsidRDefault="00953AE6" w:rsidP="003C7D6F">
            <w:pPr>
              <w:spacing w:line="240" w:lineRule="exact"/>
              <w:rPr>
                <w:b/>
                <w:bCs/>
              </w:rPr>
            </w:pPr>
            <w:r w:rsidRPr="00953AE6">
              <w:rPr>
                <w:b/>
                <w:bCs/>
              </w:rPr>
              <w:t>Quits</w:t>
            </w:r>
          </w:p>
        </w:tc>
        <w:tc>
          <w:tcPr>
            <w:tcW w:w="1150" w:type="dxa"/>
            <w:noWrap/>
            <w:hideMark/>
          </w:tcPr>
          <w:p w14:paraId="57D9E7EE" w14:textId="77777777" w:rsidR="00953AE6" w:rsidRDefault="00953AE6" w:rsidP="003C7D6F">
            <w:pPr>
              <w:spacing w:line="240" w:lineRule="exact"/>
              <w:rPr>
                <w:b/>
                <w:bCs/>
              </w:rPr>
            </w:pPr>
            <w:r w:rsidRPr="00953AE6">
              <w:rPr>
                <w:b/>
                <w:bCs/>
              </w:rPr>
              <w:t>Layoffs</w:t>
            </w:r>
          </w:p>
          <w:p w14:paraId="5DA37B5D" w14:textId="77777777" w:rsidR="00BD43F1" w:rsidRPr="00953AE6" w:rsidRDefault="00BD43F1" w:rsidP="003C7D6F">
            <w:pPr>
              <w:spacing w:line="240" w:lineRule="exact"/>
              <w:rPr>
                <w:b/>
                <w:bCs/>
              </w:rPr>
            </w:pPr>
            <w:r>
              <w:rPr>
                <w:b/>
                <w:bCs/>
              </w:rPr>
              <w:t>and Discharges</w:t>
            </w:r>
          </w:p>
        </w:tc>
        <w:tc>
          <w:tcPr>
            <w:tcW w:w="1228" w:type="dxa"/>
            <w:hideMark/>
          </w:tcPr>
          <w:p w14:paraId="63C079D2" w14:textId="77777777" w:rsidR="00953AE6" w:rsidRPr="00953AE6" w:rsidRDefault="00953AE6" w:rsidP="003C7D6F">
            <w:pPr>
              <w:spacing w:line="240" w:lineRule="exact"/>
              <w:jc w:val="center"/>
              <w:rPr>
                <w:b/>
                <w:bCs/>
              </w:rPr>
            </w:pPr>
            <w:r w:rsidRPr="00953AE6">
              <w:rPr>
                <w:b/>
                <w:bCs/>
              </w:rPr>
              <w:t>Other</w:t>
            </w:r>
            <w:r w:rsidRPr="00953AE6">
              <w:rPr>
                <w:b/>
                <w:bCs/>
              </w:rPr>
              <w:br/>
              <w:t>Separations</w:t>
            </w:r>
          </w:p>
        </w:tc>
        <w:tc>
          <w:tcPr>
            <w:tcW w:w="1229" w:type="dxa"/>
            <w:hideMark/>
          </w:tcPr>
          <w:p w14:paraId="6A0E61BA" w14:textId="77777777" w:rsidR="00953AE6" w:rsidRPr="00953AE6" w:rsidRDefault="00953AE6" w:rsidP="003C7D6F">
            <w:pPr>
              <w:spacing w:line="240" w:lineRule="exact"/>
              <w:rPr>
                <w:b/>
                <w:bCs/>
              </w:rPr>
            </w:pPr>
            <w:r w:rsidRPr="00953AE6">
              <w:rPr>
                <w:b/>
                <w:bCs/>
              </w:rPr>
              <w:t>Total</w:t>
            </w:r>
            <w:r w:rsidRPr="00953AE6">
              <w:rPr>
                <w:b/>
                <w:bCs/>
              </w:rPr>
              <w:br/>
              <w:t>Separations</w:t>
            </w:r>
          </w:p>
        </w:tc>
      </w:tr>
      <w:tr w:rsidR="005371B1" w:rsidRPr="00953AE6" w14:paraId="18CF378E" w14:textId="77777777" w:rsidTr="00D74293">
        <w:trPr>
          <w:trHeight w:val="278"/>
        </w:trPr>
        <w:tc>
          <w:tcPr>
            <w:tcW w:w="895" w:type="dxa"/>
            <w:noWrap/>
            <w:hideMark/>
          </w:tcPr>
          <w:p w14:paraId="47D199F8" w14:textId="77777777" w:rsidR="005371B1" w:rsidRPr="00953AE6" w:rsidRDefault="005371B1" w:rsidP="003C7D6F">
            <w:pPr>
              <w:spacing w:line="240" w:lineRule="exact"/>
            </w:pPr>
            <w:r w:rsidRPr="00953AE6">
              <w:t>TOT</w:t>
            </w:r>
          </w:p>
        </w:tc>
        <w:tc>
          <w:tcPr>
            <w:tcW w:w="3675" w:type="dxa"/>
            <w:noWrap/>
            <w:hideMark/>
          </w:tcPr>
          <w:p w14:paraId="4F0C9F3A" w14:textId="77777777" w:rsidR="005371B1" w:rsidRPr="00953AE6" w:rsidRDefault="005371B1" w:rsidP="003C7D6F">
            <w:pPr>
              <w:spacing w:line="240" w:lineRule="exact"/>
            </w:pPr>
            <w:r w:rsidRPr="00953AE6">
              <w:t>Total</w:t>
            </w:r>
          </w:p>
        </w:tc>
        <w:tc>
          <w:tcPr>
            <w:tcW w:w="1138" w:type="dxa"/>
            <w:noWrap/>
            <w:hideMark/>
          </w:tcPr>
          <w:p w14:paraId="32454FA2" w14:textId="77777777" w:rsidR="005371B1" w:rsidRPr="00953AE6" w:rsidRDefault="005371B1" w:rsidP="003C7D6F">
            <w:pPr>
              <w:spacing w:line="240" w:lineRule="exact"/>
            </w:pPr>
            <w:r w:rsidRPr="00977A0D">
              <w:t>1.90</w:t>
            </w:r>
          </w:p>
        </w:tc>
        <w:tc>
          <w:tcPr>
            <w:tcW w:w="1087" w:type="dxa"/>
            <w:noWrap/>
            <w:hideMark/>
          </w:tcPr>
          <w:p w14:paraId="280CD258" w14:textId="77777777" w:rsidR="005371B1" w:rsidRPr="00953AE6" w:rsidRDefault="005371B1" w:rsidP="003C7D6F">
            <w:pPr>
              <w:spacing w:line="240" w:lineRule="exact"/>
            </w:pPr>
            <w:r w:rsidRPr="00977A0D">
              <w:t>1.75</w:t>
            </w:r>
          </w:p>
        </w:tc>
        <w:tc>
          <w:tcPr>
            <w:tcW w:w="1087" w:type="dxa"/>
            <w:noWrap/>
            <w:hideMark/>
          </w:tcPr>
          <w:p w14:paraId="0EEE414E" w14:textId="77777777" w:rsidR="005371B1" w:rsidRPr="00953AE6" w:rsidRDefault="005371B1" w:rsidP="003C7D6F">
            <w:pPr>
              <w:spacing w:line="240" w:lineRule="exact"/>
            </w:pPr>
            <w:r w:rsidRPr="00977A0D">
              <w:t>2.12</w:t>
            </w:r>
          </w:p>
        </w:tc>
        <w:tc>
          <w:tcPr>
            <w:tcW w:w="1150" w:type="dxa"/>
            <w:noWrap/>
            <w:hideMark/>
          </w:tcPr>
          <w:p w14:paraId="654BFDD0" w14:textId="77777777" w:rsidR="005371B1" w:rsidRPr="00953AE6" w:rsidRDefault="005371B1" w:rsidP="003C7D6F">
            <w:pPr>
              <w:spacing w:line="240" w:lineRule="exact"/>
            </w:pPr>
            <w:r w:rsidRPr="00977A0D">
              <w:t>4.56</w:t>
            </w:r>
          </w:p>
        </w:tc>
        <w:tc>
          <w:tcPr>
            <w:tcW w:w="1228" w:type="dxa"/>
            <w:noWrap/>
            <w:hideMark/>
          </w:tcPr>
          <w:p w14:paraId="2F550269" w14:textId="77777777" w:rsidR="005371B1" w:rsidRPr="00953AE6" w:rsidRDefault="005371B1" w:rsidP="003C7D6F">
            <w:pPr>
              <w:spacing w:line="240" w:lineRule="exact"/>
            </w:pPr>
            <w:r w:rsidRPr="00977A0D">
              <w:t>6.13</w:t>
            </w:r>
          </w:p>
        </w:tc>
        <w:tc>
          <w:tcPr>
            <w:tcW w:w="1229" w:type="dxa"/>
            <w:noWrap/>
            <w:hideMark/>
          </w:tcPr>
          <w:p w14:paraId="6B4A348F" w14:textId="77777777" w:rsidR="005371B1" w:rsidRPr="00953AE6" w:rsidRDefault="005371B1" w:rsidP="003C7D6F">
            <w:pPr>
              <w:spacing w:line="240" w:lineRule="exact"/>
            </w:pPr>
            <w:r w:rsidRPr="00977A0D">
              <w:t>2.01</w:t>
            </w:r>
          </w:p>
        </w:tc>
      </w:tr>
      <w:tr w:rsidR="005371B1" w:rsidRPr="00953AE6" w14:paraId="5F69BD1E" w14:textId="77777777" w:rsidTr="00D74293">
        <w:trPr>
          <w:trHeight w:val="278"/>
        </w:trPr>
        <w:tc>
          <w:tcPr>
            <w:tcW w:w="895" w:type="dxa"/>
            <w:noWrap/>
            <w:hideMark/>
          </w:tcPr>
          <w:p w14:paraId="609301C0" w14:textId="77777777" w:rsidR="005371B1" w:rsidRPr="00953AE6" w:rsidRDefault="005371B1" w:rsidP="003C7D6F">
            <w:pPr>
              <w:spacing w:line="240" w:lineRule="exact"/>
            </w:pPr>
            <w:r w:rsidRPr="00953AE6">
              <w:t>PRI</w:t>
            </w:r>
          </w:p>
        </w:tc>
        <w:tc>
          <w:tcPr>
            <w:tcW w:w="3675" w:type="dxa"/>
            <w:noWrap/>
            <w:hideMark/>
          </w:tcPr>
          <w:p w14:paraId="02B70150" w14:textId="77777777" w:rsidR="005371B1" w:rsidRPr="00953AE6" w:rsidRDefault="005371B1" w:rsidP="003C7D6F">
            <w:pPr>
              <w:spacing w:line="240" w:lineRule="exact"/>
            </w:pPr>
            <w:r w:rsidRPr="00953AE6">
              <w:t>Total Private</w:t>
            </w:r>
          </w:p>
        </w:tc>
        <w:tc>
          <w:tcPr>
            <w:tcW w:w="1138" w:type="dxa"/>
            <w:noWrap/>
            <w:hideMark/>
          </w:tcPr>
          <w:p w14:paraId="41BA1661" w14:textId="77777777" w:rsidR="005371B1" w:rsidRPr="00953AE6" w:rsidRDefault="005371B1" w:rsidP="003C7D6F">
            <w:pPr>
              <w:spacing w:line="240" w:lineRule="exact"/>
            </w:pPr>
            <w:r w:rsidRPr="00977A0D">
              <w:t>2.06</w:t>
            </w:r>
          </w:p>
        </w:tc>
        <w:tc>
          <w:tcPr>
            <w:tcW w:w="1087" w:type="dxa"/>
            <w:noWrap/>
            <w:hideMark/>
          </w:tcPr>
          <w:p w14:paraId="1AF9698D" w14:textId="77777777" w:rsidR="005371B1" w:rsidRPr="00953AE6" w:rsidRDefault="005371B1" w:rsidP="003C7D6F">
            <w:pPr>
              <w:spacing w:line="240" w:lineRule="exact"/>
            </w:pPr>
            <w:r w:rsidRPr="00977A0D">
              <w:t>1.86</w:t>
            </w:r>
          </w:p>
        </w:tc>
        <w:tc>
          <w:tcPr>
            <w:tcW w:w="1087" w:type="dxa"/>
            <w:noWrap/>
            <w:hideMark/>
          </w:tcPr>
          <w:p w14:paraId="6D52F653" w14:textId="77777777" w:rsidR="005371B1" w:rsidRPr="00953AE6" w:rsidRDefault="005371B1" w:rsidP="003C7D6F">
            <w:pPr>
              <w:spacing w:line="240" w:lineRule="exact"/>
            </w:pPr>
            <w:r w:rsidRPr="00977A0D">
              <w:t>2.22</w:t>
            </w:r>
          </w:p>
        </w:tc>
        <w:tc>
          <w:tcPr>
            <w:tcW w:w="1150" w:type="dxa"/>
            <w:noWrap/>
            <w:hideMark/>
          </w:tcPr>
          <w:p w14:paraId="22C0BF85" w14:textId="77777777" w:rsidR="005371B1" w:rsidRPr="00953AE6" w:rsidRDefault="005371B1" w:rsidP="003C7D6F">
            <w:pPr>
              <w:spacing w:line="240" w:lineRule="exact"/>
            </w:pPr>
            <w:r w:rsidRPr="00977A0D">
              <w:t>4.78</w:t>
            </w:r>
          </w:p>
        </w:tc>
        <w:tc>
          <w:tcPr>
            <w:tcW w:w="1228" w:type="dxa"/>
            <w:noWrap/>
            <w:hideMark/>
          </w:tcPr>
          <w:p w14:paraId="57802469" w14:textId="77777777" w:rsidR="005371B1" w:rsidRPr="00953AE6" w:rsidRDefault="005371B1" w:rsidP="003C7D6F">
            <w:pPr>
              <w:spacing w:line="240" w:lineRule="exact"/>
            </w:pPr>
            <w:r w:rsidRPr="00977A0D">
              <w:t>7.24</w:t>
            </w:r>
          </w:p>
        </w:tc>
        <w:tc>
          <w:tcPr>
            <w:tcW w:w="1229" w:type="dxa"/>
            <w:noWrap/>
            <w:hideMark/>
          </w:tcPr>
          <w:p w14:paraId="6A01BAD7" w14:textId="77777777" w:rsidR="005371B1" w:rsidRPr="00953AE6" w:rsidRDefault="005371B1" w:rsidP="003C7D6F">
            <w:pPr>
              <w:spacing w:line="240" w:lineRule="exact"/>
            </w:pPr>
            <w:r w:rsidRPr="00977A0D">
              <w:t>2.11</w:t>
            </w:r>
          </w:p>
        </w:tc>
      </w:tr>
      <w:tr w:rsidR="005371B1" w:rsidRPr="00953AE6" w14:paraId="6C8231BB" w14:textId="77777777" w:rsidTr="00D74293">
        <w:trPr>
          <w:trHeight w:val="278"/>
        </w:trPr>
        <w:tc>
          <w:tcPr>
            <w:tcW w:w="895" w:type="dxa"/>
            <w:noWrap/>
            <w:hideMark/>
          </w:tcPr>
          <w:p w14:paraId="76892121" w14:textId="77777777" w:rsidR="005371B1" w:rsidRPr="00953AE6" w:rsidRDefault="005371B1" w:rsidP="003C7D6F">
            <w:pPr>
              <w:spacing w:line="240" w:lineRule="exact"/>
            </w:pPr>
            <w:r w:rsidRPr="00953AE6">
              <w:t>21</w:t>
            </w:r>
          </w:p>
        </w:tc>
        <w:tc>
          <w:tcPr>
            <w:tcW w:w="3675" w:type="dxa"/>
            <w:noWrap/>
            <w:hideMark/>
          </w:tcPr>
          <w:p w14:paraId="05C8EB26" w14:textId="77777777" w:rsidR="005371B1" w:rsidRPr="00953AE6" w:rsidRDefault="005371B1" w:rsidP="003C7D6F">
            <w:pPr>
              <w:spacing w:line="240" w:lineRule="exact"/>
            </w:pPr>
            <w:r w:rsidRPr="00953AE6">
              <w:t>Mining</w:t>
            </w:r>
            <w:r w:rsidR="00BD43F1">
              <w:t xml:space="preserve"> and Logging</w:t>
            </w:r>
          </w:p>
        </w:tc>
        <w:tc>
          <w:tcPr>
            <w:tcW w:w="1138" w:type="dxa"/>
            <w:noWrap/>
            <w:hideMark/>
          </w:tcPr>
          <w:p w14:paraId="07F1C389" w14:textId="77777777" w:rsidR="005371B1" w:rsidRPr="00953AE6" w:rsidRDefault="005371B1" w:rsidP="003C7D6F">
            <w:pPr>
              <w:spacing w:line="240" w:lineRule="exact"/>
            </w:pPr>
            <w:r w:rsidRPr="00977A0D">
              <w:t>21.57</w:t>
            </w:r>
          </w:p>
        </w:tc>
        <w:tc>
          <w:tcPr>
            <w:tcW w:w="1087" w:type="dxa"/>
            <w:noWrap/>
            <w:hideMark/>
          </w:tcPr>
          <w:p w14:paraId="60E7111F" w14:textId="77777777" w:rsidR="005371B1" w:rsidRPr="00953AE6" w:rsidRDefault="005371B1" w:rsidP="003C7D6F">
            <w:pPr>
              <w:spacing w:line="240" w:lineRule="exact"/>
            </w:pPr>
            <w:r w:rsidRPr="00977A0D">
              <w:t>18.87</w:t>
            </w:r>
          </w:p>
        </w:tc>
        <w:tc>
          <w:tcPr>
            <w:tcW w:w="1087" w:type="dxa"/>
            <w:noWrap/>
            <w:hideMark/>
          </w:tcPr>
          <w:p w14:paraId="1B88AE80" w14:textId="77777777" w:rsidR="005371B1" w:rsidRPr="00953AE6" w:rsidRDefault="005371B1" w:rsidP="003C7D6F">
            <w:pPr>
              <w:spacing w:line="240" w:lineRule="exact"/>
            </w:pPr>
            <w:r w:rsidRPr="00977A0D">
              <w:t>14.48</w:t>
            </w:r>
          </w:p>
        </w:tc>
        <w:tc>
          <w:tcPr>
            <w:tcW w:w="1150" w:type="dxa"/>
            <w:noWrap/>
            <w:hideMark/>
          </w:tcPr>
          <w:p w14:paraId="659B2EFA" w14:textId="77777777" w:rsidR="005371B1" w:rsidRPr="00953AE6" w:rsidRDefault="005371B1" w:rsidP="003C7D6F">
            <w:pPr>
              <w:spacing w:line="240" w:lineRule="exact"/>
            </w:pPr>
            <w:r w:rsidRPr="00977A0D">
              <w:t>27.87</w:t>
            </w:r>
          </w:p>
        </w:tc>
        <w:tc>
          <w:tcPr>
            <w:tcW w:w="1228" w:type="dxa"/>
            <w:noWrap/>
            <w:hideMark/>
          </w:tcPr>
          <w:p w14:paraId="0D661BCB" w14:textId="77777777" w:rsidR="005371B1" w:rsidRPr="00953AE6" w:rsidRDefault="005371B1" w:rsidP="003C7D6F">
            <w:pPr>
              <w:spacing w:line="240" w:lineRule="exact"/>
            </w:pPr>
            <w:r w:rsidRPr="00977A0D">
              <w:t>35.38</w:t>
            </w:r>
          </w:p>
        </w:tc>
        <w:tc>
          <w:tcPr>
            <w:tcW w:w="1229" w:type="dxa"/>
            <w:noWrap/>
            <w:hideMark/>
          </w:tcPr>
          <w:p w14:paraId="2144EE99" w14:textId="77777777" w:rsidR="005371B1" w:rsidRPr="00953AE6" w:rsidRDefault="005371B1" w:rsidP="003C7D6F">
            <w:pPr>
              <w:spacing w:line="240" w:lineRule="exact"/>
            </w:pPr>
            <w:r w:rsidRPr="00977A0D">
              <w:t>14.09</w:t>
            </w:r>
          </w:p>
        </w:tc>
      </w:tr>
      <w:tr w:rsidR="005371B1" w:rsidRPr="00953AE6" w14:paraId="126C180E" w14:textId="77777777" w:rsidTr="00D74293">
        <w:trPr>
          <w:trHeight w:val="278"/>
        </w:trPr>
        <w:tc>
          <w:tcPr>
            <w:tcW w:w="895" w:type="dxa"/>
            <w:noWrap/>
            <w:hideMark/>
          </w:tcPr>
          <w:p w14:paraId="59BABE14" w14:textId="77777777" w:rsidR="005371B1" w:rsidRPr="00953AE6" w:rsidRDefault="005371B1" w:rsidP="003C7D6F">
            <w:pPr>
              <w:spacing w:line="240" w:lineRule="exact"/>
            </w:pPr>
            <w:r w:rsidRPr="00953AE6">
              <w:t>23</w:t>
            </w:r>
          </w:p>
        </w:tc>
        <w:tc>
          <w:tcPr>
            <w:tcW w:w="3675" w:type="dxa"/>
            <w:noWrap/>
            <w:hideMark/>
          </w:tcPr>
          <w:p w14:paraId="6C1AFBE0" w14:textId="77777777" w:rsidR="005371B1" w:rsidRPr="00953AE6" w:rsidRDefault="005371B1" w:rsidP="003C7D6F">
            <w:pPr>
              <w:spacing w:line="240" w:lineRule="exact"/>
            </w:pPr>
            <w:r w:rsidRPr="00953AE6">
              <w:t>Construction</w:t>
            </w:r>
          </w:p>
        </w:tc>
        <w:tc>
          <w:tcPr>
            <w:tcW w:w="1138" w:type="dxa"/>
            <w:noWrap/>
            <w:hideMark/>
          </w:tcPr>
          <w:p w14:paraId="623DAED1" w14:textId="77777777" w:rsidR="005371B1" w:rsidRPr="00953AE6" w:rsidRDefault="005371B1" w:rsidP="003C7D6F">
            <w:pPr>
              <w:spacing w:line="240" w:lineRule="exact"/>
            </w:pPr>
            <w:r w:rsidRPr="00977A0D">
              <w:t>13.83</w:t>
            </w:r>
          </w:p>
        </w:tc>
        <w:tc>
          <w:tcPr>
            <w:tcW w:w="1087" w:type="dxa"/>
            <w:noWrap/>
            <w:hideMark/>
          </w:tcPr>
          <w:p w14:paraId="73687E3C" w14:textId="77777777" w:rsidR="005371B1" w:rsidRPr="00953AE6" w:rsidRDefault="005371B1" w:rsidP="003C7D6F">
            <w:pPr>
              <w:spacing w:line="240" w:lineRule="exact"/>
            </w:pPr>
            <w:r w:rsidRPr="00977A0D">
              <w:t>8.60</w:t>
            </w:r>
          </w:p>
        </w:tc>
        <w:tc>
          <w:tcPr>
            <w:tcW w:w="1087" w:type="dxa"/>
            <w:noWrap/>
            <w:hideMark/>
          </w:tcPr>
          <w:p w14:paraId="0ABFBCBC" w14:textId="77777777" w:rsidR="005371B1" w:rsidRPr="00953AE6" w:rsidRDefault="005371B1" w:rsidP="003C7D6F">
            <w:pPr>
              <w:spacing w:line="240" w:lineRule="exact"/>
            </w:pPr>
            <w:r w:rsidRPr="00977A0D">
              <w:t>11.49</w:t>
            </w:r>
          </w:p>
        </w:tc>
        <w:tc>
          <w:tcPr>
            <w:tcW w:w="1150" w:type="dxa"/>
            <w:noWrap/>
            <w:hideMark/>
          </w:tcPr>
          <w:p w14:paraId="78B8325D" w14:textId="77777777" w:rsidR="005371B1" w:rsidRPr="00953AE6" w:rsidRDefault="005371B1" w:rsidP="003C7D6F">
            <w:pPr>
              <w:spacing w:line="240" w:lineRule="exact"/>
            </w:pPr>
            <w:r w:rsidRPr="00977A0D">
              <w:t>16.24</w:t>
            </w:r>
          </w:p>
        </w:tc>
        <w:tc>
          <w:tcPr>
            <w:tcW w:w="1228" w:type="dxa"/>
            <w:noWrap/>
            <w:hideMark/>
          </w:tcPr>
          <w:p w14:paraId="4D711138" w14:textId="77777777" w:rsidR="005371B1" w:rsidRPr="00953AE6" w:rsidRDefault="005371B1" w:rsidP="003C7D6F">
            <w:pPr>
              <w:spacing w:line="240" w:lineRule="exact"/>
            </w:pPr>
            <w:r w:rsidRPr="00977A0D">
              <w:t>42.50</w:t>
            </w:r>
          </w:p>
        </w:tc>
        <w:tc>
          <w:tcPr>
            <w:tcW w:w="1229" w:type="dxa"/>
            <w:noWrap/>
            <w:hideMark/>
          </w:tcPr>
          <w:p w14:paraId="05AE7FDE" w14:textId="77777777" w:rsidR="005371B1" w:rsidRPr="00953AE6" w:rsidRDefault="005371B1" w:rsidP="003C7D6F">
            <w:pPr>
              <w:spacing w:line="240" w:lineRule="exact"/>
            </w:pPr>
            <w:r w:rsidRPr="00977A0D">
              <w:t>8.40</w:t>
            </w:r>
          </w:p>
        </w:tc>
      </w:tr>
      <w:tr w:rsidR="005371B1" w:rsidRPr="00953AE6" w14:paraId="4E70828C" w14:textId="77777777" w:rsidTr="00D74293">
        <w:trPr>
          <w:trHeight w:val="278"/>
        </w:trPr>
        <w:tc>
          <w:tcPr>
            <w:tcW w:w="895" w:type="dxa"/>
            <w:noWrap/>
            <w:hideMark/>
          </w:tcPr>
          <w:p w14:paraId="57E39199" w14:textId="77777777" w:rsidR="005371B1" w:rsidRPr="00953AE6" w:rsidRDefault="005371B1" w:rsidP="003C7D6F">
            <w:pPr>
              <w:spacing w:line="240" w:lineRule="exact"/>
            </w:pPr>
            <w:r w:rsidRPr="00953AE6">
              <w:t>MFG</w:t>
            </w:r>
          </w:p>
        </w:tc>
        <w:tc>
          <w:tcPr>
            <w:tcW w:w="3675" w:type="dxa"/>
            <w:noWrap/>
            <w:hideMark/>
          </w:tcPr>
          <w:p w14:paraId="5055837B" w14:textId="77777777" w:rsidR="005371B1" w:rsidRPr="00953AE6" w:rsidRDefault="005371B1" w:rsidP="003C7D6F">
            <w:pPr>
              <w:spacing w:line="240" w:lineRule="exact"/>
            </w:pPr>
            <w:r w:rsidRPr="00953AE6">
              <w:t>Manufacturing</w:t>
            </w:r>
          </w:p>
        </w:tc>
        <w:tc>
          <w:tcPr>
            <w:tcW w:w="1138" w:type="dxa"/>
            <w:noWrap/>
            <w:hideMark/>
          </w:tcPr>
          <w:p w14:paraId="7BA1EAE9" w14:textId="77777777" w:rsidR="005371B1" w:rsidRPr="00953AE6" w:rsidRDefault="005371B1" w:rsidP="003C7D6F">
            <w:pPr>
              <w:spacing w:line="240" w:lineRule="exact"/>
            </w:pPr>
            <w:r w:rsidRPr="00977A0D">
              <w:t>5.96</w:t>
            </w:r>
          </w:p>
        </w:tc>
        <w:tc>
          <w:tcPr>
            <w:tcW w:w="1087" w:type="dxa"/>
            <w:noWrap/>
            <w:hideMark/>
          </w:tcPr>
          <w:p w14:paraId="0DBDD5B3" w14:textId="77777777" w:rsidR="005371B1" w:rsidRPr="00953AE6" w:rsidRDefault="005371B1" w:rsidP="003C7D6F">
            <w:pPr>
              <w:spacing w:line="240" w:lineRule="exact"/>
            </w:pPr>
            <w:r w:rsidRPr="00977A0D">
              <w:t>5.77</w:t>
            </w:r>
          </w:p>
        </w:tc>
        <w:tc>
          <w:tcPr>
            <w:tcW w:w="1087" w:type="dxa"/>
            <w:noWrap/>
            <w:hideMark/>
          </w:tcPr>
          <w:p w14:paraId="46BBDA9E" w14:textId="77777777" w:rsidR="005371B1" w:rsidRPr="00953AE6" w:rsidRDefault="005371B1" w:rsidP="003C7D6F">
            <w:pPr>
              <w:spacing w:line="240" w:lineRule="exact"/>
            </w:pPr>
            <w:r w:rsidRPr="00977A0D">
              <w:t>6.13</w:t>
            </w:r>
          </w:p>
        </w:tc>
        <w:tc>
          <w:tcPr>
            <w:tcW w:w="1150" w:type="dxa"/>
            <w:noWrap/>
            <w:hideMark/>
          </w:tcPr>
          <w:p w14:paraId="2FBEA7C8" w14:textId="77777777" w:rsidR="005371B1" w:rsidRPr="00953AE6" w:rsidRDefault="005371B1" w:rsidP="003C7D6F">
            <w:pPr>
              <w:spacing w:line="240" w:lineRule="exact"/>
            </w:pPr>
            <w:r w:rsidRPr="00977A0D">
              <w:t>13.68</w:t>
            </w:r>
          </w:p>
        </w:tc>
        <w:tc>
          <w:tcPr>
            <w:tcW w:w="1228" w:type="dxa"/>
            <w:noWrap/>
            <w:hideMark/>
          </w:tcPr>
          <w:p w14:paraId="403768F7" w14:textId="77777777" w:rsidR="005371B1" w:rsidRPr="00953AE6" w:rsidRDefault="005371B1" w:rsidP="003C7D6F">
            <w:pPr>
              <w:spacing w:line="240" w:lineRule="exact"/>
            </w:pPr>
            <w:r w:rsidRPr="00977A0D">
              <w:t>13.80</w:t>
            </w:r>
          </w:p>
        </w:tc>
        <w:tc>
          <w:tcPr>
            <w:tcW w:w="1229" w:type="dxa"/>
            <w:noWrap/>
            <w:hideMark/>
          </w:tcPr>
          <w:p w14:paraId="28C2A63F" w14:textId="77777777" w:rsidR="005371B1" w:rsidRPr="00953AE6" w:rsidRDefault="005371B1" w:rsidP="003C7D6F">
            <w:pPr>
              <w:spacing w:line="240" w:lineRule="exact"/>
            </w:pPr>
            <w:r w:rsidRPr="00977A0D">
              <w:t>6.88</w:t>
            </w:r>
          </w:p>
        </w:tc>
      </w:tr>
      <w:tr w:rsidR="005371B1" w:rsidRPr="00953AE6" w14:paraId="536754AA" w14:textId="77777777" w:rsidTr="00D74293">
        <w:trPr>
          <w:trHeight w:val="278"/>
        </w:trPr>
        <w:tc>
          <w:tcPr>
            <w:tcW w:w="895" w:type="dxa"/>
            <w:noWrap/>
            <w:hideMark/>
          </w:tcPr>
          <w:p w14:paraId="4D4D0F86" w14:textId="77777777" w:rsidR="005371B1" w:rsidRPr="00953AE6" w:rsidRDefault="005371B1" w:rsidP="003C7D6F">
            <w:pPr>
              <w:spacing w:line="240" w:lineRule="exact"/>
            </w:pPr>
            <w:r w:rsidRPr="00953AE6">
              <w:t>DUR</w:t>
            </w:r>
          </w:p>
        </w:tc>
        <w:tc>
          <w:tcPr>
            <w:tcW w:w="3675" w:type="dxa"/>
            <w:noWrap/>
            <w:hideMark/>
          </w:tcPr>
          <w:p w14:paraId="20595947" w14:textId="77777777" w:rsidR="005371B1" w:rsidRPr="00953AE6" w:rsidRDefault="005371B1" w:rsidP="003C7D6F">
            <w:pPr>
              <w:spacing w:line="240" w:lineRule="exact"/>
            </w:pPr>
            <w:r w:rsidRPr="00953AE6">
              <w:t>Durable Goods</w:t>
            </w:r>
          </w:p>
        </w:tc>
        <w:tc>
          <w:tcPr>
            <w:tcW w:w="1138" w:type="dxa"/>
            <w:noWrap/>
            <w:hideMark/>
          </w:tcPr>
          <w:p w14:paraId="1EC2CB37" w14:textId="77777777" w:rsidR="005371B1" w:rsidRPr="00953AE6" w:rsidRDefault="005371B1" w:rsidP="003C7D6F">
            <w:pPr>
              <w:spacing w:line="240" w:lineRule="exact"/>
            </w:pPr>
            <w:r w:rsidRPr="00977A0D">
              <w:t>7.63</w:t>
            </w:r>
          </w:p>
        </w:tc>
        <w:tc>
          <w:tcPr>
            <w:tcW w:w="1087" w:type="dxa"/>
            <w:noWrap/>
            <w:hideMark/>
          </w:tcPr>
          <w:p w14:paraId="31FACF54" w14:textId="77777777" w:rsidR="005371B1" w:rsidRPr="00953AE6" w:rsidRDefault="005371B1" w:rsidP="003C7D6F">
            <w:pPr>
              <w:spacing w:line="240" w:lineRule="exact"/>
            </w:pPr>
            <w:r w:rsidRPr="00977A0D">
              <w:t>8.00</w:t>
            </w:r>
          </w:p>
        </w:tc>
        <w:tc>
          <w:tcPr>
            <w:tcW w:w="1087" w:type="dxa"/>
            <w:noWrap/>
            <w:hideMark/>
          </w:tcPr>
          <w:p w14:paraId="7DF094E4" w14:textId="77777777" w:rsidR="005371B1" w:rsidRPr="00953AE6" w:rsidRDefault="005371B1" w:rsidP="003C7D6F">
            <w:pPr>
              <w:spacing w:line="240" w:lineRule="exact"/>
            </w:pPr>
            <w:r w:rsidRPr="00977A0D">
              <w:t>8.47</w:t>
            </w:r>
          </w:p>
        </w:tc>
        <w:tc>
          <w:tcPr>
            <w:tcW w:w="1150" w:type="dxa"/>
            <w:noWrap/>
            <w:hideMark/>
          </w:tcPr>
          <w:p w14:paraId="118CE4B2" w14:textId="77777777" w:rsidR="005371B1" w:rsidRPr="00953AE6" w:rsidRDefault="005371B1" w:rsidP="003C7D6F">
            <w:pPr>
              <w:spacing w:line="240" w:lineRule="exact"/>
            </w:pPr>
            <w:r w:rsidRPr="00977A0D">
              <w:t>14.84</w:t>
            </w:r>
          </w:p>
        </w:tc>
        <w:tc>
          <w:tcPr>
            <w:tcW w:w="1228" w:type="dxa"/>
            <w:noWrap/>
            <w:hideMark/>
          </w:tcPr>
          <w:p w14:paraId="652E297F" w14:textId="77777777" w:rsidR="005371B1" w:rsidRPr="00953AE6" w:rsidRDefault="005371B1" w:rsidP="003C7D6F">
            <w:pPr>
              <w:spacing w:line="240" w:lineRule="exact"/>
            </w:pPr>
            <w:r w:rsidRPr="00977A0D">
              <w:t>16.61</w:t>
            </w:r>
          </w:p>
        </w:tc>
        <w:tc>
          <w:tcPr>
            <w:tcW w:w="1229" w:type="dxa"/>
            <w:noWrap/>
            <w:hideMark/>
          </w:tcPr>
          <w:p w14:paraId="36FAED1D" w14:textId="77777777" w:rsidR="005371B1" w:rsidRPr="00953AE6" w:rsidRDefault="005371B1" w:rsidP="003C7D6F">
            <w:pPr>
              <w:spacing w:line="240" w:lineRule="exact"/>
            </w:pPr>
            <w:r w:rsidRPr="00977A0D">
              <w:t>8.24</w:t>
            </w:r>
          </w:p>
        </w:tc>
      </w:tr>
      <w:tr w:rsidR="005371B1" w:rsidRPr="00953AE6" w14:paraId="3FE62D94" w14:textId="77777777" w:rsidTr="00D74293">
        <w:trPr>
          <w:trHeight w:val="278"/>
        </w:trPr>
        <w:tc>
          <w:tcPr>
            <w:tcW w:w="895" w:type="dxa"/>
            <w:noWrap/>
            <w:hideMark/>
          </w:tcPr>
          <w:p w14:paraId="3E27E383" w14:textId="77777777" w:rsidR="005371B1" w:rsidRPr="00953AE6" w:rsidRDefault="005371B1" w:rsidP="003C7D6F">
            <w:pPr>
              <w:spacing w:line="240" w:lineRule="exact"/>
            </w:pPr>
            <w:r w:rsidRPr="00953AE6">
              <w:t>NDR</w:t>
            </w:r>
          </w:p>
        </w:tc>
        <w:tc>
          <w:tcPr>
            <w:tcW w:w="3675" w:type="dxa"/>
            <w:noWrap/>
            <w:hideMark/>
          </w:tcPr>
          <w:p w14:paraId="1B4FE5B2" w14:textId="77777777" w:rsidR="005371B1" w:rsidRPr="00953AE6" w:rsidRDefault="005371B1" w:rsidP="003C7D6F">
            <w:pPr>
              <w:spacing w:line="240" w:lineRule="exact"/>
            </w:pPr>
            <w:r w:rsidRPr="00953AE6">
              <w:t>Nondurable Goods</w:t>
            </w:r>
          </w:p>
        </w:tc>
        <w:tc>
          <w:tcPr>
            <w:tcW w:w="1138" w:type="dxa"/>
            <w:noWrap/>
            <w:hideMark/>
          </w:tcPr>
          <w:p w14:paraId="632B8D9E" w14:textId="77777777" w:rsidR="005371B1" w:rsidRPr="00953AE6" w:rsidRDefault="005371B1" w:rsidP="003C7D6F">
            <w:pPr>
              <w:spacing w:line="240" w:lineRule="exact"/>
            </w:pPr>
            <w:r w:rsidRPr="00977A0D">
              <w:t>9.09</w:t>
            </w:r>
          </w:p>
        </w:tc>
        <w:tc>
          <w:tcPr>
            <w:tcW w:w="1087" w:type="dxa"/>
            <w:noWrap/>
            <w:hideMark/>
          </w:tcPr>
          <w:p w14:paraId="18E4C9D5" w14:textId="77777777" w:rsidR="005371B1" w:rsidRPr="00953AE6" w:rsidRDefault="005371B1" w:rsidP="003C7D6F">
            <w:pPr>
              <w:spacing w:line="240" w:lineRule="exact"/>
            </w:pPr>
            <w:r w:rsidRPr="00977A0D">
              <w:t>7.99</w:t>
            </w:r>
          </w:p>
        </w:tc>
        <w:tc>
          <w:tcPr>
            <w:tcW w:w="1087" w:type="dxa"/>
            <w:noWrap/>
            <w:hideMark/>
          </w:tcPr>
          <w:p w14:paraId="1C1FA548" w14:textId="77777777" w:rsidR="005371B1" w:rsidRPr="00953AE6" w:rsidRDefault="005371B1" w:rsidP="003C7D6F">
            <w:pPr>
              <w:spacing w:line="240" w:lineRule="exact"/>
            </w:pPr>
            <w:r w:rsidRPr="00977A0D">
              <w:t>7.08</w:t>
            </w:r>
          </w:p>
        </w:tc>
        <w:tc>
          <w:tcPr>
            <w:tcW w:w="1150" w:type="dxa"/>
            <w:noWrap/>
            <w:hideMark/>
          </w:tcPr>
          <w:p w14:paraId="051477C7" w14:textId="77777777" w:rsidR="005371B1" w:rsidRPr="00953AE6" w:rsidRDefault="005371B1" w:rsidP="003C7D6F">
            <w:pPr>
              <w:spacing w:line="240" w:lineRule="exact"/>
            </w:pPr>
            <w:r w:rsidRPr="00977A0D">
              <w:t>24.64</w:t>
            </w:r>
          </w:p>
        </w:tc>
        <w:tc>
          <w:tcPr>
            <w:tcW w:w="1228" w:type="dxa"/>
            <w:noWrap/>
            <w:hideMark/>
          </w:tcPr>
          <w:p w14:paraId="7D43BEBE" w14:textId="77777777" w:rsidR="005371B1" w:rsidRPr="00953AE6" w:rsidRDefault="005371B1" w:rsidP="003C7D6F">
            <w:pPr>
              <w:spacing w:line="240" w:lineRule="exact"/>
            </w:pPr>
            <w:r w:rsidRPr="00977A0D">
              <w:t>22.80</w:t>
            </w:r>
          </w:p>
        </w:tc>
        <w:tc>
          <w:tcPr>
            <w:tcW w:w="1229" w:type="dxa"/>
            <w:noWrap/>
            <w:hideMark/>
          </w:tcPr>
          <w:p w14:paraId="2AF97ABB" w14:textId="77777777" w:rsidR="005371B1" w:rsidRPr="00953AE6" w:rsidRDefault="005371B1" w:rsidP="003C7D6F">
            <w:pPr>
              <w:spacing w:line="240" w:lineRule="exact"/>
            </w:pPr>
            <w:r w:rsidRPr="00977A0D">
              <w:t>11.08</w:t>
            </w:r>
          </w:p>
        </w:tc>
      </w:tr>
      <w:tr w:rsidR="005371B1" w:rsidRPr="00953AE6" w14:paraId="34986623" w14:textId="77777777" w:rsidTr="00D74293">
        <w:trPr>
          <w:trHeight w:val="278"/>
        </w:trPr>
        <w:tc>
          <w:tcPr>
            <w:tcW w:w="895" w:type="dxa"/>
            <w:noWrap/>
            <w:hideMark/>
          </w:tcPr>
          <w:p w14:paraId="7C6F51D7" w14:textId="77777777" w:rsidR="005371B1" w:rsidRPr="00953AE6" w:rsidRDefault="005371B1" w:rsidP="003C7D6F">
            <w:pPr>
              <w:spacing w:line="240" w:lineRule="exact"/>
            </w:pPr>
            <w:r w:rsidRPr="00953AE6">
              <w:t>TTU</w:t>
            </w:r>
          </w:p>
        </w:tc>
        <w:tc>
          <w:tcPr>
            <w:tcW w:w="3675" w:type="dxa"/>
            <w:noWrap/>
            <w:hideMark/>
          </w:tcPr>
          <w:p w14:paraId="55A3A575" w14:textId="77777777" w:rsidR="005371B1" w:rsidRPr="00953AE6" w:rsidRDefault="005371B1" w:rsidP="003C7D6F">
            <w:pPr>
              <w:spacing w:line="240" w:lineRule="exact"/>
            </w:pPr>
            <w:r w:rsidRPr="00953AE6">
              <w:t>Trade</w:t>
            </w:r>
            <w:r w:rsidR="00D74293">
              <w:t>,</w:t>
            </w:r>
            <w:r w:rsidRPr="00953AE6">
              <w:t xml:space="preserve"> Transportation</w:t>
            </w:r>
            <w:r w:rsidR="00D74293">
              <w:t>,</w:t>
            </w:r>
            <w:r w:rsidRPr="00953AE6">
              <w:t xml:space="preserve"> and Utilities</w:t>
            </w:r>
          </w:p>
        </w:tc>
        <w:tc>
          <w:tcPr>
            <w:tcW w:w="1138" w:type="dxa"/>
            <w:noWrap/>
            <w:hideMark/>
          </w:tcPr>
          <w:p w14:paraId="020F5931" w14:textId="77777777" w:rsidR="005371B1" w:rsidRPr="00953AE6" w:rsidRDefault="005371B1" w:rsidP="003C7D6F">
            <w:pPr>
              <w:spacing w:line="240" w:lineRule="exact"/>
            </w:pPr>
            <w:r w:rsidRPr="00977A0D">
              <w:t>4.74</w:t>
            </w:r>
          </w:p>
        </w:tc>
        <w:tc>
          <w:tcPr>
            <w:tcW w:w="1087" w:type="dxa"/>
            <w:noWrap/>
            <w:hideMark/>
          </w:tcPr>
          <w:p w14:paraId="21DD5E8E" w14:textId="77777777" w:rsidR="005371B1" w:rsidRPr="00953AE6" w:rsidRDefault="005371B1" w:rsidP="003C7D6F">
            <w:pPr>
              <w:spacing w:line="240" w:lineRule="exact"/>
            </w:pPr>
            <w:r w:rsidRPr="00977A0D">
              <w:t>3.88</w:t>
            </w:r>
          </w:p>
        </w:tc>
        <w:tc>
          <w:tcPr>
            <w:tcW w:w="1087" w:type="dxa"/>
            <w:noWrap/>
            <w:hideMark/>
          </w:tcPr>
          <w:p w14:paraId="44813871" w14:textId="77777777" w:rsidR="005371B1" w:rsidRPr="00953AE6" w:rsidRDefault="005371B1" w:rsidP="003C7D6F">
            <w:pPr>
              <w:spacing w:line="240" w:lineRule="exact"/>
            </w:pPr>
            <w:r w:rsidRPr="00977A0D">
              <w:t>4.80</w:t>
            </w:r>
          </w:p>
        </w:tc>
        <w:tc>
          <w:tcPr>
            <w:tcW w:w="1150" w:type="dxa"/>
            <w:noWrap/>
            <w:hideMark/>
          </w:tcPr>
          <w:p w14:paraId="2C5F2324" w14:textId="77777777" w:rsidR="005371B1" w:rsidRPr="00953AE6" w:rsidRDefault="005371B1" w:rsidP="003C7D6F">
            <w:pPr>
              <w:spacing w:line="240" w:lineRule="exact"/>
            </w:pPr>
            <w:r w:rsidRPr="00977A0D">
              <w:t>10.13</w:t>
            </w:r>
          </w:p>
        </w:tc>
        <w:tc>
          <w:tcPr>
            <w:tcW w:w="1228" w:type="dxa"/>
            <w:noWrap/>
            <w:hideMark/>
          </w:tcPr>
          <w:p w14:paraId="58D3D89E" w14:textId="77777777" w:rsidR="005371B1" w:rsidRPr="00953AE6" w:rsidRDefault="005371B1" w:rsidP="003C7D6F">
            <w:pPr>
              <w:spacing w:line="240" w:lineRule="exact"/>
            </w:pPr>
            <w:r w:rsidRPr="00977A0D">
              <w:t>13.82</w:t>
            </w:r>
          </w:p>
        </w:tc>
        <w:tc>
          <w:tcPr>
            <w:tcW w:w="1229" w:type="dxa"/>
            <w:noWrap/>
            <w:hideMark/>
          </w:tcPr>
          <w:p w14:paraId="522A1C9C" w14:textId="77777777" w:rsidR="005371B1" w:rsidRPr="00953AE6" w:rsidRDefault="005371B1" w:rsidP="003C7D6F">
            <w:pPr>
              <w:spacing w:line="240" w:lineRule="exact"/>
            </w:pPr>
            <w:r w:rsidRPr="00977A0D">
              <w:t>4.60</w:t>
            </w:r>
          </w:p>
        </w:tc>
      </w:tr>
      <w:tr w:rsidR="005371B1" w:rsidRPr="00953AE6" w14:paraId="04CAAEC9" w14:textId="77777777" w:rsidTr="00D74293">
        <w:trPr>
          <w:trHeight w:val="278"/>
        </w:trPr>
        <w:tc>
          <w:tcPr>
            <w:tcW w:w="895" w:type="dxa"/>
            <w:noWrap/>
            <w:hideMark/>
          </w:tcPr>
          <w:p w14:paraId="559321E8" w14:textId="77777777" w:rsidR="005371B1" w:rsidRPr="00953AE6" w:rsidRDefault="005371B1" w:rsidP="003C7D6F">
            <w:pPr>
              <w:spacing w:line="240" w:lineRule="exact"/>
            </w:pPr>
            <w:r w:rsidRPr="00953AE6">
              <w:t>42</w:t>
            </w:r>
          </w:p>
        </w:tc>
        <w:tc>
          <w:tcPr>
            <w:tcW w:w="3675" w:type="dxa"/>
            <w:noWrap/>
            <w:hideMark/>
          </w:tcPr>
          <w:p w14:paraId="0888AF48" w14:textId="77777777" w:rsidR="005371B1" w:rsidRPr="00953AE6" w:rsidRDefault="005371B1" w:rsidP="003C7D6F">
            <w:pPr>
              <w:spacing w:line="240" w:lineRule="exact"/>
            </w:pPr>
            <w:r w:rsidRPr="00953AE6">
              <w:t>Wholesale Trade</w:t>
            </w:r>
          </w:p>
        </w:tc>
        <w:tc>
          <w:tcPr>
            <w:tcW w:w="1138" w:type="dxa"/>
            <w:noWrap/>
            <w:hideMark/>
          </w:tcPr>
          <w:p w14:paraId="7EB90324" w14:textId="77777777" w:rsidR="005371B1" w:rsidRPr="00953AE6" w:rsidRDefault="005371B1" w:rsidP="003C7D6F">
            <w:pPr>
              <w:spacing w:line="240" w:lineRule="exact"/>
            </w:pPr>
            <w:r w:rsidRPr="00977A0D">
              <w:t>8.76</w:t>
            </w:r>
          </w:p>
        </w:tc>
        <w:tc>
          <w:tcPr>
            <w:tcW w:w="1087" w:type="dxa"/>
            <w:noWrap/>
            <w:hideMark/>
          </w:tcPr>
          <w:p w14:paraId="1ABA7FCE" w14:textId="77777777" w:rsidR="005371B1" w:rsidRPr="00953AE6" w:rsidRDefault="005371B1" w:rsidP="003C7D6F">
            <w:pPr>
              <w:spacing w:line="240" w:lineRule="exact"/>
            </w:pPr>
            <w:r w:rsidRPr="00977A0D">
              <w:t>9.77</w:t>
            </w:r>
          </w:p>
        </w:tc>
        <w:tc>
          <w:tcPr>
            <w:tcW w:w="1087" w:type="dxa"/>
            <w:noWrap/>
            <w:hideMark/>
          </w:tcPr>
          <w:p w14:paraId="7FC5C1E5" w14:textId="77777777" w:rsidR="005371B1" w:rsidRPr="00953AE6" w:rsidRDefault="005371B1" w:rsidP="003C7D6F">
            <w:pPr>
              <w:spacing w:line="240" w:lineRule="exact"/>
            </w:pPr>
            <w:r w:rsidRPr="00977A0D">
              <w:t>15.11</w:t>
            </w:r>
          </w:p>
        </w:tc>
        <w:tc>
          <w:tcPr>
            <w:tcW w:w="1150" w:type="dxa"/>
            <w:noWrap/>
            <w:hideMark/>
          </w:tcPr>
          <w:p w14:paraId="60AC7A02" w14:textId="77777777" w:rsidR="005371B1" w:rsidRPr="00953AE6" w:rsidRDefault="005371B1" w:rsidP="003C7D6F">
            <w:pPr>
              <w:spacing w:line="240" w:lineRule="exact"/>
            </w:pPr>
            <w:r w:rsidRPr="00977A0D">
              <w:t>20.65</w:t>
            </w:r>
          </w:p>
        </w:tc>
        <w:tc>
          <w:tcPr>
            <w:tcW w:w="1228" w:type="dxa"/>
            <w:noWrap/>
            <w:hideMark/>
          </w:tcPr>
          <w:p w14:paraId="53D17677" w14:textId="77777777" w:rsidR="005371B1" w:rsidRPr="00953AE6" w:rsidRDefault="005371B1" w:rsidP="003C7D6F">
            <w:pPr>
              <w:spacing w:line="240" w:lineRule="exact"/>
            </w:pPr>
            <w:r w:rsidRPr="00977A0D">
              <w:t>30.70</w:t>
            </w:r>
          </w:p>
        </w:tc>
        <w:tc>
          <w:tcPr>
            <w:tcW w:w="1229" w:type="dxa"/>
            <w:noWrap/>
            <w:hideMark/>
          </w:tcPr>
          <w:p w14:paraId="25BAA7F8" w14:textId="77777777" w:rsidR="005371B1" w:rsidRPr="00953AE6" w:rsidRDefault="005371B1" w:rsidP="003C7D6F">
            <w:pPr>
              <w:spacing w:line="240" w:lineRule="exact"/>
            </w:pPr>
            <w:r w:rsidRPr="00977A0D">
              <w:t>10.24</w:t>
            </w:r>
          </w:p>
        </w:tc>
      </w:tr>
      <w:tr w:rsidR="005371B1" w:rsidRPr="00953AE6" w14:paraId="7ED5CEBA" w14:textId="77777777" w:rsidTr="00D74293">
        <w:trPr>
          <w:trHeight w:val="278"/>
        </w:trPr>
        <w:tc>
          <w:tcPr>
            <w:tcW w:w="895" w:type="dxa"/>
            <w:noWrap/>
            <w:hideMark/>
          </w:tcPr>
          <w:p w14:paraId="6EA018C1" w14:textId="77777777" w:rsidR="005371B1" w:rsidRPr="00953AE6" w:rsidRDefault="005371B1" w:rsidP="003C7D6F">
            <w:pPr>
              <w:spacing w:line="240" w:lineRule="exact"/>
            </w:pPr>
            <w:r w:rsidRPr="00953AE6">
              <w:t>44</w:t>
            </w:r>
          </w:p>
        </w:tc>
        <w:tc>
          <w:tcPr>
            <w:tcW w:w="3675" w:type="dxa"/>
            <w:noWrap/>
            <w:hideMark/>
          </w:tcPr>
          <w:p w14:paraId="0EE285C0" w14:textId="77777777" w:rsidR="005371B1" w:rsidRPr="00953AE6" w:rsidRDefault="005371B1" w:rsidP="003C7D6F">
            <w:pPr>
              <w:spacing w:line="240" w:lineRule="exact"/>
            </w:pPr>
            <w:r w:rsidRPr="00953AE6">
              <w:t>Retail Trade</w:t>
            </w:r>
          </w:p>
        </w:tc>
        <w:tc>
          <w:tcPr>
            <w:tcW w:w="1138" w:type="dxa"/>
            <w:noWrap/>
            <w:hideMark/>
          </w:tcPr>
          <w:p w14:paraId="2331BDF1" w14:textId="77777777" w:rsidR="005371B1" w:rsidRPr="00953AE6" w:rsidRDefault="005371B1" w:rsidP="003C7D6F">
            <w:pPr>
              <w:spacing w:line="240" w:lineRule="exact"/>
            </w:pPr>
            <w:r w:rsidRPr="00977A0D">
              <w:t>6.33</w:t>
            </w:r>
          </w:p>
        </w:tc>
        <w:tc>
          <w:tcPr>
            <w:tcW w:w="1087" w:type="dxa"/>
            <w:noWrap/>
            <w:hideMark/>
          </w:tcPr>
          <w:p w14:paraId="465079F4" w14:textId="77777777" w:rsidR="005371B1" w:rsidRPr="00953AE6" w:rsidRDefault="005371B1" w:rsidP="003C7D6F">
            <w:pPr>
              <w:spacing w:line="240" w:lineRule="exact"/>
            </w:pPr>
            <w:r w:rsidRPr="00977A0D">
              <w:t>4.59</w:t>
            </w:r>
          </w:p>
        </w:tc>
        <w:tc>
          <w:tcPr>
            <w:tcW w:w="1087" w:type="dxa"/>
            <w:noWrap/>
            <w:hideMark/>
          </w:tcPr>
          <w:p w14:paraId="18635059" w14:textId="77777777" w:rsidR="005371B1" w:rsidRPr="00953AE6" w:rsidRDefault="005371B1" w:rsidP="003C7D6F">
            <w:pPr>
              <w:spacing w:line="240" w:lineRule="exact"/>
            </w:pPr>
            <w:r w:rsidRPr="00977A0D">
              <w:t>5.44</w:t>
            </w:r>
          </w:p>
        </w:tc>
        <w:tc>
          <w:tcPr>
            <w:tcW w:w="1150" w:type="dxa"/>
            <w:noWrap/>
            <w:hideMark/>
          </w:tcPr>
          <w:p w14:paraId="350E1D7B" w14:textId="77777777" w:rsidR="005371B1" w:rsidRPr="00953AE6" w:rsidRDefault="005371B1" w:rsidP="003C7D6F">
            <w:pPr>
              <w:spacing w:line="240" w:lineRule="exact"/>
            </w:pPr>
            <w:r w:rsidRPr="00977A0D">
              <w:t>12.18</w:t>
            </w:r>
          </w:p>
        </w:tc>
        <w:tc>
          <w:tcPr>
            <w:tcW w:w="1228" w:type="dxa"/>
            <w:noWrap/>
            <w:hideMark/>
          </w:tcPr>
          <w:p w14:paraId="798DC588" w14:textId="77777777" w:rsidR="005371B1" w:rsidRPr="00953AE6" w:rsidRDefault="005371B1" w:rsidP="003C7D6F">
            <w:pPr>
              <w:spacing w:line="240" w:lineRule="exact"/>
            </w:pPr>
            <w:r w:rsidRPr="00977A0D">
              <w:t>15.49</w:t>
            </w:r>
          </w:p>
        </w:tc>
        <w:tc>
          <w:tcPr>
            <w:tcW w:w="1229" w:type="dxa"/>
            <w:noWrap/>
            <w:hideMark/>
          </w:tcPr>
          <w:p w14:paraId="4EDFE80B" w14:textId="77777777" w:rsidR="005371B1" w:rsidRPr="00953AE6" w:rsidRDefault="005371B1" w:rsidP="003C7D6F">
            <w:pPr>
              <w:spacing w:line="240" w:lineRule="exact"/>
            </w:pPr>
            <w:r w:rsidRPr="00977A0D">
              <w:t>5.71</w:t>
            </w:r>
          </w:p>
        </w:tc>
      </w:tr>
      <w:tr w:rsidR="005371B1" w:rsidRPr="00953AE6" w14:paraId="1C0B8E0F" w14:textId="77777777" w:rsidTr="00D74293">
        <w:trPr>
          <w:trHeight w:val="278"/>
        </w:trPr>
        <w:tc>
          <w:tcPr>
            <w:tcW w:w="895" w:type="dxa"/>
            <w:noWrap/>
            <w:hideMark/>
          </w:tcPr>
          <w:p w14:paraId="6B68A284" w14:textId="77777777" w:rsidR="005371B1" w:rsidRPr="00953AE6" w:rsidRDefault="005371B1" w:rsidP="003C7D6F">
            <w:pPr>
              <w:spacing w:line="240" w:lineRule="exact"/>
            </w:pPr>
            <w:r w:rsidRPr="00953AE6">
              <w:t>48</w:t>
            </w:r>
          </w:p>
        </w:tc>
        <w:tc>
          <w:tcPr>
            <w:tcW w:w="3675" w:type="dxa"/>
            <w:noWrap/>
            <w:hideMark/>
          </w:tcPr>
          <w:p w14:paraId="282F7FFD" w14:textId="77777777" w:rsidR="005371B1" w:rsidRPr="00953AE6" w:rsidRDefault="005371B1" w:rsidP="003C7D6F">
            <w:pPr>
              <w:spacing w:line="240" w:lineRule="exact"/>
            </w:pPr>
            <w:r w:rsidRPr="00953AE6">
              <w:t>Transportation</w:t>
            </w:r>
            <w:r w:rsidR="00D74293">
              <w:t>,</w:t>
            </w:r>
            <w:r w:rsidRPr="00953AE6">
              <w:t xml:space="preserve"> Warehousing</w:t>
            </w:r>
            <w:r w:rsidR="00D74293">
              <w:t>,</w:t>
            </w:r>
            <w:r w:rsidRPr="00953AE6">
              <w:t xml:space="preserve"> and Utilities</w:t>
            </w:r>
          </w:p>
        </w:tc>
        <w:tc>
          <w:tcPr>
            <w:tcW w:w="1138" w:type="dxa"/>
            <w:noWrap/>
            <w:hideMark/>
          </w:tcPr>
          <w:p w14:paraId="414DE540" w14:textId="77777777" w:rsidR="005371B1" w:rsidRPr="00953AE6" w:rsidRDefault="005371B1" w:rsidP="003C7D6F">
            <w:pPr>
              <w:spacing w:line="240" w:lineRule="exact"/>
            </w:pPr>
            <w:r w:rsidRPr="00977A0D">
              <w:t>9.36</w:t>
            </w:r>
          </w:p>
        </w:tc>
        <w:tc>
          <w:tcPr>
            <w:tcW w:w="1087" w:type="dxa"/>
            <w:noWrap/>
            <w:hideMark/>
          </w:tcPr>
          <w:p w14:paraId="6460A802" w14:textId="77777777" w:rsidR="005371B1" w:rsidRPr="00953AE6" w:rsidRDefault="005371B1" w:rsidP="003C7D6F">
            <w:pPr>
              <w:spacing w:line="240" w:lineRule="exact"/>
            </w:pPr>
            <w:r w:rsidRPr="00977A0D">
              <w:t>8.64</w:t>
            </w:r>
          </w:p>
        </w:tc>
        <w:tc>
          <w:tcPr>
            <w:tcW w:w="1087" w:type="dxa"/>
            <w:noWrap/>
            <w:hideMark/>
          </w:tcPr>
          <w:p w14:paraId="6B1A33CF" w14:textId="77777777" w:rsidR="005371B1" w:rsidRPr="00953AE6" w:rsidRDefault="005371B1" w:rsidP="003C7D6F">
            <w:pPr>
              <w:spacing w:line="240" w:lineRule="exact"/>
            </w:pPr>
            <w:r w:rsidRPr="00977A0D">
              <w:t>9.21</w:t>
            </w:r>
          </w:p>
        </w:tc>
        <w:tc>
          <w:tcPr>
            <w:tcW w:w="1150" w:type="dxa"/>
            <w:noWrap/>
            <w:hideMark/>
          </w:tcPr>
          <w:p w14:paraId="6742794B" w14:textId="77777777" w:rsidR="005371B1" w:rsidRPr="00953AE6" w:rsidRDefault="005371B1" w:rsidP="003C7D6F">
            <w:pPr>
              <w:spacing w:line="240" w:lineRule="exact"/>
            </w:pPr>
            <w:r w:rsidRPr="00977A0D">
              <w:t>20.00</w:t>
            </w:r>
          </w:p>
        </w:tc>
        <w:tc>
          <w:tcPr>
            <w:tcW w:w="1228" w:type="dxa"/>
            <w:noWrap/>
            <w:hideMark/>
          </w:tcPr>
          <w:p w14:paraId="7C341E11" w14:textId="77777777" w:rsidR="005371B1" w:rsidRPr="00953AE6" w:rsidRDefault="005371B1" w:rsidP="003C7D6F">
            <w:pPr>
              <w:spacing w:line="240" w:lineRule="exact"/>
            </w:pPr>
            <w:r w:rsidRPr="00977A0D">
              <w:t>23.27</w:t>
            </w:r>
          </w:p>
        </w:tc>
        <w:tc>
          <w:tcPr>
            <w:tcW w:w="1229" w:type="dxa"/>
            <w:noWrap/>
            <w:hideMark/>
          </w:tcPr>
          <w:p w14:paraId="76725A9F" w14:textId="77777777" w:rsidR="005371B1" w:rsidRPr="00953AE6" w:rsidRDefault="005371B1" w:rsidP="003C7D6F">
            <w:pPr>
              <w:spacing w:line="240" w:lineRule="exact"/>
            </w:pPr>
            <w:r w:rsidRPr="00977A0D">
              <w:t>9.49</w:t>
            </w:r>
          </w:p>
        </w:tc>
      </w:tr>
      <w:tr w:rsidR="005371B1" w:rsidRPr="00953AE6" w14:paraId="7CDFCBB3" w14:textId="77777777" w:rsidTr="00D74293">
        <w:trPr>
          <w:trHeight w:val="278"/>
        </w:trPr>
        <w:tc>
          <w:tcPr>
            <w:tcW w:w="895" w:type="dxa"/>
            <w:noWrap/>
            <w:hideMark/>
          </w:tcPr>
          <w:p w14:paraId="02559884" w14:textId="77777777" w:rsidR="005371B1" w:rsidRPr="00953AE6" w:rsidRDefault="005371B1" w:rsidP="003C7D6F">
            <w:pPr>
              <w:spacing w:line="240" w:lineRule="exact"/>
            </w:pPr>
            <w:r w:rsidRPr="00953AE6">
              <w:t>51</w:t>
            </w:r>
          </w:p>
        </w:tc>
        <w:tc>
          <w:tcPr>
            <w:tcW w:w="3675" w:type="dxa"/>
            <w:noWrap/>
            <w:hideMark/>
          </w:tcPr>
          <w:p w14:paraId="28C8A2DF" w14:textId="77777777" w:rsidR="005371B1" w:rsidRPr="00953AE6" w:rsidRDefault="005371B1" w:rsidP="003C7D6F">
            <w:pPr>
              <w:spacing w:line="240" w:lineRule="exact"/>
            </w:pPr>
            <w:r w:rsidRPr="00953AE6">
              <w:t>Information</w:t>
            </w:r>
          </w:p>
        </w:tc>
        <w:tc>
          <w:tcPr>
            <w:tcW w:w="1138" w:type="dxa"/>
            <w:noWrap/>
            <w:hideMark/>
          </w:tcPr>
          <w:p w14:paraId="341D1138" w14:textId="77777777" w:rsidR="005371B1" w:rsidRPr="00953AE6" w:rsidRDefault="005371B1" w:rsidP="003C7D6F">
            <w:pPr>
              <w:spacing w:line="240" w:lineRule="exact"/>
            </w:pPr>
            <w:r w:rsidRPr="00977A0D">
              <w:t>8.17</w:t>
            </w:r>
          </w:p>
        </w:tc>
        <w:tc>
          <w:tcPr>
            <w:tcW w:w="1087" w:type="dxa"/>
            <w:noWrap/>
            <w:hideMark/>
          </w:tcPr>
          <w:p w14:paraId="5A2A5168" w14:textId="77777777" w:rsidR="005371B1" w:rsidRPr="00953AE6" w:rsidRDefault="005371B1" w:rsidP="003C7D6F">
            <w:pPr>
              <w:spacing w:line="240" w:lineRule="exact"/>
            </w:pPr>
            <w:r w:rsidRPr="00977A0D">
              <w:t>13.48</w:t>
            </w:r>
          </w:p>
        </w:tc>
        <w:tc>
          <w:tcPr>
            <w:tcW w:w="1087" w:type="dxa"/>
            <w:noWrap/>
            <w:hideMark/>
          </w:tcPr>
          <w:p w14:paraId="2481E83C" w14:textId="77777777" w:rsidR="005371B1" w:rsidRPr="00953AE6" w:rsidRDefault="005371B1" w:rsidP="003C7D6F">
            <w:pPr>
              <w:spacing w:line="240" w:lineRule="exact"/>
            </w:pPr>
            <w:r w:rsidRPr="00977A0D">
              <w:t>12.06</w:t>
            </w:r>
          </w:p>
        </w:tc>
        <w:tc>
          <w:tcPr>
            <w:tcW w:w="1150" w:type="dxa"/>
            <w:noWrap/>
            <w:hideMark/>
          </w:tcPr>
          <w:p w14:paraId="26B71D64" w14:textId="77777777" w:rsidR="005371B1" w:rsidRPr="00953AE6" w:rsidRDefault="005371B1" w:rsidP="003C7D6F">
            <w:pPr>
              <w:spacing w:line="240" w:lineRule="exact"/>
            </w:pPr>
            <w:r w:rsidRPr="00977A0D">
              <w:t>22.24</w:t>
            </w:r>
          </w:p>
        </w:tc>
        <w:tc>
          <w:tcPr>
            <w:tcW w:w="1228" w:type="dxa"/>
            <w:noWrap/>
            <w:hideMark/>
          </w:tcPr>
          <w:p w14:paraId="59EF45C4" w14:textId="77777777" w:rsidR="005371B1" w:rsidRPr="00953AE6" w:rsidRDefault="005371B1" w:rsidP="003C7D6F">
            <w:pPr>
              <w:spacing w:line="240" w:lineRule="exact"/>
            </w:pPr>
            <w:r w:rsidRPr="00977A0D">
              <w:t>26.01</w:t>
            </w:r>
          </w:p>
        </w:tc>
        <w:tc>
          <w:tcPr>
            <w:tcW w:w="1229" w:type="dxa"/>
            <w:noWrap/>
            <w:hideMark/>
          </w:tcPr>
          <w:p w14:paraId="4B545222" w14:textId="77777777" w:rsidR="005371B1" w:rsidRPr="00953AE6" w:rsidRDefault="005371B1" w:rsidP="003C7D6F">
            <w:pPr>
              <w:spacing w:line="240" w:lineRule="exact"/>
            </w:pPr>
            <w:r w:rsidRPr="00977A0D">
              <w:t>11.33</w:t>
            </w:r>
          </w:p>
        </w:tc>
      </w:tr>
      <w:tr w:rsidR="005371B1" w:rsidRPr="00953AE6" w14:paraId="6CBF53EF" w14:textId="77777777" w:rsidTr="00D74293">
        <w:trPr>
          <w:trHeight w:val="278"/>
        </w:trPr>
        <w:tc>
          <w:tcPr>
            <w:tcW w:w="895" w:type="dxa"/>
            <w:noWrap/>
            <w:hideMark/>
          </w:tcPr>
          <w:p w14:paraId="30967AB4" w14:textId="77777777" w:rsidR="005371B1" w:rsidRPr="00953AE6" w:rsidRDefault="005371B1" w:rsidP="003C7D6F">
            <w:pPr>
              <w:spacing w:line="240" w:lineRule="exact"/>
            </w:pPr>
            <w:r w:rsidRPr="00953AE6">
              <w:t>FIR</w:t>
            </w:r>
          </w:p>
        </w:tc>
        <w:tc>
          <w:tcPr>
            <w:tcW w:w="3675" w:type="dxa"/>
            <w:noWrap/>
            <w:hideMark/>
          </w:tcPr>
          <w:p w14:paraId="17EE1BCB" w14:textId="77777777" w:rsidR="005371B1" w:rsidRPr="00953AE6" w:rsidRDefault="005371B1" w:rsidP="003C7D6F">
            <w:pPr>
              <w:spacing w:line="240" w:lineRule="exact"/>
            </w:pPr>
            <w:r w:rsidRPr="00953AE6">
              <w:t>Financial Activities</w:t>
            </w:r>
          </w:p>
        </w:tc>
        <w:tc>
          <w:tcPr>
            <w:tcW w:w="1138" w:type="dxa"/>
            <w:noWrap/>
            <w:hideMark/>
          </w:tcPr>
          <w:p w14:paraId="24ACEA67" w14:textId="77777777" w:rsidR="005371B1" w:rsidRPr="00953AE6" w:rsidRDefault="005371B1" w:rsidP="003C7D6F">
            <w:pPr>
              <w:spacing w:line="240" w:lineRule="exact"/>
            </w:pPr>
            <w:r w:rsidRPr="00977A0D">
              <w:t>7.03</w:t>
            </w:r>
          </w:p>
        </w:tc>
        <w:tc>
          <w:tcPr>
            <w:tcW w:w="1087" w:type="dxa"/>
            <w:noWrap/>
            <w:hideMark/>
          </w:tcPr>
          <w:p w14:paraId="18A938FA" w14:textId="77777777" w:rsidR="005371B1" w:rsidRPr="00953AE6" w:rsidRDefault="005371B1" w:rsidP="003C7D6F">
            <w:pPr>
              <w:spacing w:line="240" w:lineRule="exact"/>
            </w:pPr>
            <w:r w:rsidRPr="00977A0D">
              <w:t>8.68</w:t>
            </w:r>
          </w:p>
        </w:tc>
        <w:tc>
          <w:tcPr>
            <w:tcW w:w="1087" w:type="dxa"/>
            <w:noWrap/>
            <w:hideMark/>
          </w:tcPr>
          <w:p w14:paraId="2EFB9435" w14:textId="77777777" w:rsidR="005371B1" w:rsidRPr="00953AE6" w:rsidRDefault="005371B1" w:rsidP="003C7D6F">
            <w:pPr>
              <w:spacing w:line="240" w:lineRule="exact"/>
            </w:pPr>
            <w:r w:rsidRPr="00977A0D">
              <w:t>9.51</w:t>
            </w:r>
          </w:p>
        </w:tc>
        <w:tc>
          <w:tcPr>
            <w:tcW w:w="1150" w:type="dxa"/>
            <w:noWrap/>
            <w:hideMark/>
          </w:tcPr>
          <w:p w14:paraId="04717060" w14:textId="77777777" w:rsidR="005371B1" w:rsidRPr="00953AE6" w:rsidRDefault="005371B1" w:rsidP="003C7D6F">
            <w:pPr>
              <w:spacing w:line="240" w:lineRule="exact"/>
            </w:pPr>
            <w:r w:rsidRPr="00977A0D">
              <w:t>20.16</w:t>
            </w:r>
          </w:p>
        </w:tc>
        <w:tc>
          <w:tcPr>
            <w:tcW w:w="1228" w:type="dxa"/>
            <w:noWrap/>
            <w:hideMark/>
          </w:tcPr>
          <w:p w14:paraId="0EF0D26B" w14:textId="77777777" w:rsidR="005371B1" w:rsidRPr="00953AE6" w:rsidRDefault="005371B1" w:rsidP="003C7D6F">
            <w:pPr>
              <w:spacing w:line="240" w:lineRule="exact"/>
            </w:pPr>
            <w:r w:rsidRPr="00977A0D">
              <w:t>26.34</w:t>
            </w:r>
          </w:p>
        </w:tc>
        <w:tc>
          <w:tcPr>
            <w:tcW w:w="1229" w:type="dxa"/>
            <w:noWrap/>
            <w:hideMark/>
          </w:tcPr>
          <w:p w14:paraId="47C5078C" w14:textId="77777777" w:rsidR="005371B1" w:rsidRPr="00953AE6" w:rsidRDefault="005371B1" w:rsidP="003C7D6F">
            <w:pPr>
              <w:spacing w:line="240" w:lineRule="exact"/>
            </w:pPr>
            <w:r w:rsidRPr="00977A0D">
              <w:t>8.96</w:t>
            </w:r>
          </w:p>
        </w:tc>
      </w:tr>
      <w:tr w:rsidR="005371B1" w:rsidRPr="00953AE6" w14:paraId="463BB982" w14:textId="77777777" w:rsidTr="00D74293">
        <w:trPr>
          <w:trHeight w:val="278"/>
        </w:trPr>
        <w:tc>
          <w:tcPr>
            <w:tcW w:w="895" w:type="dxa"/>
            <w:noWrap/>
            <w:hideMark/>
          </w:tcPr>
          <w:p w14:paraId="0303DC02" w14:textId="77777777" w:rsidR="005371B1" w:rsidRPr="00953AE6" w:rsidRDefault="005371B1" w:rsidP="003C7D6F">
            <w:pPr>
              <w:spacing w:line="240" w:lineRule="exact"/>
            </w:pPr>
            <w:r w:rsidRPr="00953AE6">
              <w:t>52</w:t>
            </w:r>
          </w:p>
        </w:tc>
        <w:tc>
          <w:tcPr>
            <w:tcW w:w="3675" w:type="dxa"/>
            <w:noWrap/>
            <w:hideMark/>
          </w:tcPr>
          <w:p w14:paraId="461BE6A8" w14:textId="77777777" w:rsidR="005371B1" w:rsidRPr="00953AE6" w:rsidRDefault="005371B1" w:rsidP="003C7D6F">
            <w:pPr>
              <w:spacing w:line="240" w:lineRule="exact"/>
            </w:pPr>
            <w:r w:rsidRPr="00953AE6">
              <w:t>Finance and Insurance</w:t>
            </w:r>
          </w:p>
        </w:tc>
        <w:tc>
          <w:tcPr>
            <w:tcW w:w="1138" w:type="dxa"/>
            <w:noWrap/>
            <w:hideMark/>
          </w:tcPr>
          <w:p w14:paraId="376CA223" w14:textId="77777777" w:rsidR="005371B1" w:rsidRPr="00953AE6" w:rsidRDefault="005371B1" w:rsidP="003C7D6F">
            <w:pPr>
              <w:spacing w:line="240" w:lineRule="exact"/>
            </w:pPr>
            <w:r w:rsidRPr="00977A0D">
              <w:t>8.03</w:t>
            </w:r>
          </w:p>
        </w:tc>
        <w:tc>
          <w:tcPr>
            <w:tcW w:w="1087" w:type="dxa"/>
            <w:noWrap/>
            <w:hideMark/>
          </w:tcPr>
          <w:p w14:paraId="5D94E0CB" w14:textId="77777777" w:rsidR="005371B1" w:rsidRPr="00953AE6" w:rsidRDefault="005371B1" w:rsidP="003C7D6F">
            <w:pPr>
              <w:spacing w:line="240" w:lineRule="exact"/>
            </w:pPr>
            <w:r w:rsidRPr="00977A0D">
              <w:t>10.36</w:t>
            </w:r>
          </w:p>
        </w:tc>
        <w:tc>
          <w:tcPr>
            <w:tcW w:w="1087" w:type="dxa"/>
            <w:noWrap/>
            <w:hideMark/>
          </w:tcPr>
          <w:p w14:paraId="3380C1E9" w14:textId="77777777" w:rsidR="005371B1" w:rsidRPr="00953AE6" w:rsidRDefault="005371B1" w:rsidP="003C7D6F">
            <w:pPr>
              <w:spacing w:line="240" w:lineRule="exact"/>
            </w:pPr>
            <w:r w:rsidRPr="00977A0D">
              <w:t>10.29</w:t>
            </w:r>
          </w:p>
        </w:tc>
        <w:tc>
          <w:tcPr>
            <w:tcW w:w="1150" w:type="dxa"/>
            <w:noWrap/>
            <w:hideMark/>
          </w:tcPr>
          <w:p w14:paraId="6D9BCC47" w14:textId="77777777" w:rsidR="005371B1" w:rsidRPr="00953AE6" w:rsidRDefault="005371B1" w:rsidP="003C7D6F">
            <w:pPr>
              <w:spacing w:line="240" w:lineRule="exact"/>
            </w:pPr>
            <w:r w:rsidRPr="00977A0D">
              <w:t>24.47</w:t>
            </w:r>
          </w:p>
        </w:tc>
        <w:tc>
          <w:tcPr>
            <w:tcW w:w="1228" w:type="dxa"/>
            <w:noWrap/>
            <w:hideMark/>
          </w:tcPr>
          <w:p w14:paraId="0CF8A852" w14:textId="77777777" w:rsidR="005371B1" w:rsidRPr="00953AE6" w:rsidRDefault="005371B1" w:rsidP="003C7D6F">
            <w:pPr>
              <w:spacing w:line="240" w:lineRule="exact"/>
            </w:pPr>
            <w:r w:rsidRPr="00977A0D">
              <w:t>28.69</w:t>
            </w:r>
          </w:p>
        </w:tc>
        <w:tc>
          <w:tcPr>
            <w:tcW w:w="1229" w:type="dxa"/>
            <w:noWrap/>
            <w:hideMark/>
          </w:tcPr>
          <w:p w14:paraId="3A5E1440" w14:textId="77777777" w:rsidR="005371B1" w:rsidRPr="00953AE6" w:rsidRDefault="005371B1" w:rsidP="003C7D6F">
            <w:pPr>
              <w:spacing w:line="240" w:lineRule="exact"/>
            </w:pPr>
            <w:r w:rsidRPr="00977A0D">
              <w:t>9.93</w:t>
            </w:r>
          </w:p>
        </w:tc>
      </w:tr>
      <w:tr w:rsidR="005371B1" w:rsidRPr="00953AE6" w14:paraId="75F237B1" w14:textId="77777777" w:rsidTr="00D74293">
        <w:trPr>
          <w:trHeight w:val="278"/>
        </w:trPr>
        <w:tc>
          <w:tcPr>
            <w:tcW w:w="895" w:type="dxa"/>
            <w:noWrap/>
            <w:hideMark/>
          </w:tcPr>
          <w:p w14:paraId="7C489D65" w14:textId="77777777" w:rsidR="005371B1" w:rsidRPr="00953AE6" w:rsidRDefault="005371B1" w:rsidP="003C7D6F">
            <w:pPr>
              <w:spacing w:line="240" w:lineRule="exact"/>
            </w:pPr>
            <w:r w:rsidRPr="00953AE6">
              <w:t>53</w:t>
            </w:r>
          </w:p>
        </w:tc>
        <w:tc>
          <w:tcPr>
            <w:tcW w:w="3675" w:type="dxa"/>
            <w:noWrap/>
            <w:hideMark/>
          </w:tcPr>
          <w:p w14:paraId="08CB1E7C" w14:textId="77777777" w:rsidR="005371B1" w:rsidRPr="00953AE6" w:rsidRDefault="005371B1" w:rsidP="003C7D6F">
            <w:pPr>
              <w:spacing w:line="240" w:lineRule="exact"/>
            </w:pPr>
            <w:r w:rsidRPr="00953AE6">
              <w:t>Real Estate and Rental and Leasing</w:t>
            </w:r>
          </w:p>
        </w:tc>
        <w:tc>
          <w:tcPr>
            <w:tcW w:w="1138" w:type="dxa"/>
            <w:noWrap/>
            <w:hideMark/>
          </w:tcPr>
          <w:p w14:paraId="735D3903" w14:textId="77777777" w:rsidR="005371B1" w:rsidRPr="00953AE6" w:rsidRDefault="005371B1" w:rsidP="003C7D6F">
            <w:pPr>
              <w:spacing w:line="240" w:lineRule="exact"/>
            </w:pPr>
            <w:r w:rsidRPr="00977A0D">
              <w:t>14.03</w:t>
            </w:r>
          </w:p>
        </w:tc>
        <w:tc>
          <w:tcPr>
            <w:tcW w:w="1087" w:type="dxa"/>
            <w:noWrap/>
            <w:hideMark/>
          </w:tcPr>
          <w:p w14:paraId="5A610A3F" w14:textId="77777777" w:rsidR="005371B1" w:rsidRPr="00953AE6" w:rsidRDefault="005371B1" w:rsidP="003C7D6F">
            <w:pPr>
              <w:spacing w:line="240" w:lineRule="exact"/>
            </w:pPr>
            <w:r w:rsidRPr="00977A0D">
              <w:t>13.08</w:t>
            </w:r>
          </w:p>
        </w:tc>
        <w:tc>
          <w:tcPr>
            <w:tcW w:w="1087" w:type="dxa"/>
            <w:noWrap/>
            <w:hideMark/>
          </w:tcPr>
          <w:p w14:paraId="57D2EAED" w14:textId="77777777" w:rsidR="005371B1" w:rsidRPr="00953AE6" w:rsidRDefault="005371B1" w:rsidP="003C7D6F">
            <w:pPr>
              <w:spacing w:line="240" w:lineRule="exact"/>
            </w:pPr>
            <w:r w:rsidRPr="00977A0D">
              <w:t>15.73</w:t>
            </w:r>
          </w:p>
        </w:tc>
        <w:tc>
          <w:tcPr>
            <w:tcW w:w="1150" w:type="dxa"/>
            <w:noWrap/>
            <w:hideMark/>
          </w:tcPr>
          <w:p w14:paraId="518B7058" w14:textId="77777777" w:rsidR="005371B1" w:rsidRPr="00953AE6" w:rsidRDefault="005371B1" w:rsidP="003C7D6F">
            <w:pPr>
              <w:spacing w:line="240" w:lineRule="exact"/>
            </w:pPr>
            <w:r w:rsidRPr="00977A0D">
              <w:t>27.41</w:t>
            </w:r>
          </w:p>
        </w:tc>
        <w:tc>
          <w:tcPr>
            <w:tcW w:w="1228" w:type="dxa"/>
            <w:noWrap/>
            <w:hideMark/>
          </w:tcPr>
          <w:p w14:paraId="6D61CF89" w14:textId="77777777" w:rsidR="005371B1" w:rsidRPr="00953AE6" w:rsidRDefault="005371B1" w:rsidP="003C7D6F">
            <w:pPr>
              <w:spacing w:line="240" w:lineRule="exact"/>
            </w:pPr>
            <w:r w:rsidRPr="00977A0D">
              <w:t>41.09</w:t>
            </w:r>
          </w:p>
        </w:tc>
        <w:tc>
          <w:tcPr>
            <w:tcW w:w="1229" w:type="dxa"/>
            <w:noWrap/>
            <w:hideMark/>
          </w:tcPr>
          <w:p w14:paraId="5C63A65D" w14:textId="77777777" w:rsidR="005371B1" w:rsidRPr="00953AE6" w:rsidRDefault="005371B1" w:rsidP="003C7D6F">
            <w:pPr>
              <w:spacing w:line="240" w:lineRule="exact"/>
            </w:pPr>
            <w:r w:rsidRPr="00977A0D">
              <w:t>14.74</w:t>
            </w:r>
          </w:p>
        </w:tc>
      </w:tr>
      <w:tr w:rsidR="005371B1" w:rsidRPr="00953AE6" w14:paraId="68D9D2DD" w14:textId="77777777" w:rsidTr="00D74293">
        <w:trPr>
          <w:trHeight w:val="278"/>
        </w:trPr>
        <w:tc>
          <w:tcPr>
            <w:tcW w:w="895" w:type="dxa"/>
            <w:noWrap/>
            <w:hideMark/>
          </w:tcPr>
          <w:p w14:paraId="684F6F71" w14:textId="77777777" w:rsidR="005371B1" w:rsidRPr="00953AE6" w:rsidRDefault="005371B1" w:rsidP="003C7D6F">
            <w:pPr>
              <w:spacing w:line="240" w:lineRule="exact"/>
            </w:pPr>
            <w:r w:rsidRPr="00953AE6">
              <w:t>54</w:t>
            </w:r>
          </w:p>
        </w:tc>
        <w:tc>
          <w:tcPr>
            <w:tcW w:w="3675" w:type="dxa"/>
            <w:noWrap/>
            <w:hideMark/>
          </w:tcPr>
          <w:p w14:paraId="4A7342DA" w14:textId="77777777" w:rsidR="005371B1" w:rsidRPr="00953AE6" w:rsidRDefault="005371B1" w:rsidP="003C7D6F">
            <w:pPr>
              <w:spacing w:line="240" w:lineRule="exact"/>
            </w:pPr>
            <w:r w:rsidRPr="00953AE6">
              <w:t>Professional</w:t>
            </w:r>
            <w:r w:rsidR="00BD43F1">
              <w:t xml:space="preserve"> and</w:t>
            </w:r>
            <w:r w:rsidRPr="00953AE6">
              <w:t xml:space="preserve"> Business Services</w:t>
            </w:r>
          </w:p>
        </w:tc>
        <w:tc>
          <w:tcPr>
            <w:tcW w:w="1138" w:type="dxa"/>
            <w:noWrap/>
            <w:hideMark/>
          </w:tcPr>
          <w:p w14:paraId="42D88840" w14:textId="77777777" w:rsidR="005371B1" w:rsidRPr="00953AE6" w:rsidRDefault="005371B1" w:rsidP="003C7D6F">
            <w:pPr>
              <w:spacing w:line="240" w:lineRule="exact"/>
            </w:pPr>
            <w:r w:rsidRPr="00977A0D">
              <w:t>4.18</w:t>
            </w:r>
          </w:p>
        </w:tc>
        <w:tc>
          <w:tcPr>
            <w:tcW w:w="1087" w:type="dxa"/>
            <w:noWrap/>
            <w:hideMark/>
          </w:tcPr>
          <w:p w14:paraId="07EFDE0A" w14:textId="77777777" w:rsidR="005371B1" w:rsidRPr="00953AE6" w:rsidRDefault="005371B1" w:rsidP="003C7D6F">
            <w:pPr>
              <w:spacing w:line="240" w:lineRule="exact"/>
            </w:pPr>
            <w:r w:rsidRPr="00977A0D">
              <w:t>3.86</w:t>
            </w:r>
          </w:p>
        </w:tc>
        <w:tc>
          <w:tcPr>
            <w:tcW w:w="1087" w:type="dxa"/>
            <w:noWrap/>
            <w:hideMark/>
          </w:tcPr>
          <w:p w14:paraId="1825D07F" w14:textId="77777777" w:rsidR="005371B1" w:rsidRPr="00953AE6" w:rsidRDefault="005371B1" w:rsidP="003C7D6F">
            <w:pPr>
              <w:spacing w:line="240" w:lineRule="exact"/>
            </w:pPr>
            <w:r w:rsidRPr="00977A0D">
              <w:t>5.40</w:t>
            </w:r>
          </w:p>
        </w:tc>
        <w:tc>
          <w:tcPr>
            <w:tcW w:w="1150" w:type="dxa"/>
            <w:noWrap/>
            <w:hideMark/>
          </w:tcPr>
          <w:p w14:paraId="7DBC47B6" w14:textId="77777777" w:rsidR="005371B1" w:rsidRPr="00953AE6" w:rsidRDefault="005371B1" w:rsidP="003C7D6F">
            <w:pPr>
              <w:spacing w:line="240" w:lineRule="exact"/>
            </w:pPr>
            <w:r w:rsidRPr="00977A0D">
              <w:t>6.44</w:t>
            </w:r>
          </w:p>
        </w:tc>
        <w:tc>
          <w:tcPr>
            <w:tcW w:w="1228" w:type="dxa"/>
            <w:noWrap/>
            <w:hideMark/>
          </w:tcPr>
          <w:p w14:paraId="3B181E6F" w14:textId="77777777" w:rsidR="005371B1" w:rsidRPr="00953AE6" w:rsidRDefault="005371B1" w:rsidP="003C7D6F">
            <w:pPr>
              <w:spacing w:line="240" w:lineRule="exact"/>
            </w:pPr>
            <w:r w:rsidRPr="00977A0D">
              <w:t>14.52</w:t>
            </w:r>
          </w:p>
        </w:tc>
        <w:tc>
          <w:tcPr>
            <w:tcW w:w="1229" w:type="dxa"/>
            <w:noWrap/>
            <w:hideMark/>
          </w:tcPr>
          <w:p w14:paraId="275451FB" w14:textId="77777777" w:rsidR="005371B1" w:rsidRPr="00953AE6" w:rsidRDefault="005371B1" w:rsidP="003C7D6F">
            <w:pPr>
              <w:spacing w:line="240" w:lineRule="exact"/>
            </w:pPr>
            <w:r w:rsidRPr="00977A0D">
              <w:t>4.14</w:t>
            </w:r>
          </w:p>
        </w:tc>
      </w:tr>
      <w:tr w:rsidR="005371B1" w:rsidRPr="00953AE6" w14:paraId="530A52BC" w14:textId="77777777" w:rsidTr="00D74293">
        <w:trPr>
          <w:trHeight w:val="278"/>
        </w:trPr>
        <w:tc>
          <w:tcPr>
            <w:tcW w:w="895" w:type="dxa"/>
            <w:noWrap/>
            <w:hideMark/>
          </w:tcPr>
          <w:p w14:paraId="077B4979" w14:textId="77777777" w:rsidR="005371B1" w:rsidRPr="00953AE6" w:rsidRDefault="005371B1" w:rsidP="003C7D6F">
            <w:pPr>
              <w:spacing w:line="240" w:lineRule="exact"/>
            </w:pPr>
            <w:r w:rsidRPr="00953AE6">
              <w:t>55</w:t>
            </w:r>
          </w:p>
        </w:tc>
        <w:tc>
          <w:tcPr>
            <w:tcW w:w="3675" w:type="dxa"/>
            <w:noWrap/>
            <w:hideMark/>
          </w:tcPr>
          <w:p w14:paraId="1FBE4AA0" w14:textId="77777777" w:rsidR="005371B1" w:rsidRPr="00953AE6" w:rsidRDefault="00BD43F1" w:rsidP="003C7D6F">
            <w:pPr>
              <w:spacing w:line="240" w:lineRule="exact"/>
            </w:pPr>
            <w:r>
              <w:t>Employment</w:t>
            </w:r>
            <w:r w:rsidR="005371B1" w:rsidRPr="00953AE6">
              <w:t xml:space="preserve"> Services</w:t>
            </w:r>
          </w:p>
        </w:tc>
        <w:tc>
          <w:tcPr>
            <w:tcW w:w="1138" w:type="dxa"/>
            <w:noWrap/>
            <w:hideMark/>
          </w:tcPr>
          <w:p w14:paraId="6241A148" w14:textId="77777777" w:rsidR="005371B1" w:rsidRPr="00953AE6" w:rsidRDefault="005371B1" w:rsidP="003C7D6F">
            <w:pPr>
              <w:spacing w:line="240" w:lineRule="exact"/>
            </w:pPr>
            <w:r w:rsidRPr="00977A0D">
              <w:t>6.11</w:t>
            </w:r>
          </w:p>
        </w:tc>
        <w:tc>
          <w:tcPr>
            <w:tcW w:w="1087" w:type="dxa"/>
            <w:noWrap/>
            <w:hideMark/>
          </w:tcPr>
          <w:p w14:paraId="0AD53A1A" w14:textId="77777777" w:rsidR="005371B1" w:rsidRPr="00953AE6" w:rsidRDefault="005371B1" w:rsidP="003C7D6F">
            <w:pPr>
              <w:spacing w:line="240" w:lineRule="exact"/>
            </w:pPr>
            <w:r w:rsidRPr="00977A0D">
              <w:t>7.25</w:t>
            </w:r>
          </w:p>
        </w:tc>
        <w:tc>
          <w:tcPr>
            <w:tcW w:w="1087" w:type="dxa"/>
            <w:noWrap/>
            <w:hideMark/>
          </w:tcPr>
          <w:p w14:paraId="31229CFC" w14:textId="77777777" w:rsidR="005371B1" w:rsidRPr="00953AE6" w:rsidRDefault="005371B1" w:rsidP="003C7D6F">
            <w:pPr>
              <w:spacing w:line="240" w:lineRule="exact"/>
            </w:pPr>
            <w:r w:rsidRPr="00977A0D">
              <w:t>9.79</w:t>
            </w:r>
          </w:p>
        </w:tc>
        <w:tc>
          <w:tcPr>
            <w:tcW w:w="1150" w:type="dxa"/>
            <w:noWrap/>
            <w:hideMark/>
          </w:tcPr>
          <w:p w14:paraId="17ED4977" w14:textId="77777777" w:rsidR="005371B1" w:rsidRPr="00953AE6" w:rsidRDefault="005371B1" w:rsidP="003C7D6F">
            <w:pPr>
              <w:spacing w:line="240" w:lineRule="exact"/>
            </w:pPr>
            <w:r w:rsidRPr="00977A0D">
              <w:t>13.27</w:t>
            </w:r>
          </w:p>
        </w:tc>
        <w:tc>
          <w:tcPr>
            <w:tcW w:w="1228" w:type="dxa"/>
            <w:noWrap/>
            <w:hideMark/>
          </w:tcPr>
          <w:p w14:paraId="05280C83" w14:textId="77777777" w:rsidR="005371B1" w:rsidRPr="00953AE6" w:rsidRDefault="005371B1" w:rsidP="003C7D6F">
            <w:pPr>
              <w:spacing w:line="240" w:lineRule="exact"/>
            </w:pPr>
            <w:r w:rsidRPr="00977A0D">
              <w:t>19.81</w:t>
            </w:r>
          </w:p>
        </w:tc>
        <w:tc>
          <w:tcPr>
            <w:tcW w:w="1229" w:type="dxa"/>
            <w:noWrap/>
            <w:hideMark/>
          </w:tcPr>
          <w:p w14:paraId="6C74AC7E" w14:textId="77777777" w:rsidR="005371B1" w:rsidRPr="00953AE6" w:rsidRDefault="005371B1" w:rsidP="003C7D6F">
            <w:pPr>
              <w:spacing w:line="240" w:lineRule="exact"/>
            </w:pPr>
            <w:r w:rsidRPr="00977A0D">
              <w:t>7.78</w:t>
            </w:r>
          </w:p>
        </w:tc>
      </w:tr>
      <w:tr w:rsidR="005371B1" w:rsidRPr="00953AE6" w14:paraId="26CBBE3C" w14:textId="77777777" w:rsidTr="00D74293">
        <w:trPr>
          <w:trHeight w:val="278"/>
        </w:trPr>
        <w:tc>
          <w:tcPr>
            <w:tcW w:w="895" w:type="dxa"/>
            <w:noWrap/>
            <w:hideMark/>
          </w:tcPr>
          <w:p w14:paraId="4E14E4F7" w14:textId="77777777" w:rsidR="005371B1" w:rsidRPr="00953AE6" w:rsidRDefault="005371B1" w:rsidP="003C7D6F">
            <w:pPr>
              <w:spacing w:line="240" w:lineRule="exact"/>
            </w:pPr>
            <w:r w:rsidRPr="00953AE6">
              <w:t>EHS</w:t>
            </w:r>
          </w:p>
        </w:tc>
        <w:tc>
          <w:tcPr>
            <w:tcW w:w="3675" w:type="dxa"/>
            <w:noWrap/>
            <w:hideMark/>
          </w:tcPr>
          <w:p w14:paraId="12A0BC70" w14:textId="77777777" w:rsidR="005371B1" w:rsidRPr="00953AE6" w:rsidRDefault="005371B1" w:rsidP="003C7D6F">
            <w:pPr>
              <w:spacing w:line="240" w:lineRule="exact"/>
            </w:pPr>
            <w:r w:rsidRPr="00953AE6">
              <w:t>Education and Health Services</w:t>
            </w:r>
          </w:p>
        </w:tc>
        <w:tc>
          <w:tcPr>
            <w:tcW w:w="1138" w:type="dxa"/>
            <w:noWrap/>
            <w:hideMark/>
          </w:tcPr>
          <w:p w14:paraId="3B69CCF6" w14:textId="77777777" w:rsidR="005371B1" w:rsidRPr="00953AE6" w:rsidRDefault="005371B1" w:rsidP="003C7D6F">
            <w:pPr>
              <w:spacing w:line="240" w:lineRule="exact"/>
            </w:pPr>
            <w:r w:rsidRPr="003618B3">
              <w:t>3.77</w:t>
            </w:r>
          </w:p>
        </w:tc>
        <w:tc>
          <w:tcPr>
            <w:tcW w:w="1087" w:type="dxa"/>
            <w:noWrap/>
            <w:hideMark/>
          </w:tcPr>
          <w:p w14:paraId="64E8BCA7" w14:textId="77777777" w:rsidR="005371B1" w:rsidRPr="00953AE6" w:rsidRDefault="005371B1" w:rsidP="003C7D6F">
            <w:pPr>
              <w:spacing w:line="240" w:lineRule="exact"/>
            </w:pPr>
            <w:r w:rsidRPr="003618B3">
              <w:t>3.90</w:t>
            </w:r>
          </w:p>
        </w:tc>
        <w:tc>
          <w:tcPr>
            <w:tcW w:w="1087" w:type="dxa"/>
            <w:noWrap/>
            <w:hideMark/>
          </w:tcPr>
          <w:p w14:paraId="4F9A30DA" w14:textId="77777777" w:rsidR="005371B1" w:rsidRPr="00953AE6" w:rsidRDefault="005371B1" w:rsidP="003C7D6F">
            <w:pPr>
              <w:spacing w:line="240" w:lineRule="exact"/>
            </w:pPr>
            <w:r w:rsidRPr="003618B3">
              <w:t>3.95</w:t>
            </w:r>
          </w:p>
        </w:tc>
        <w:tc>
          <w:tcPr>
            <w:tcW w:w="1150" w:type="dxa"/>
            <w:noWrap/>
            <w:hideMark/>
          </w:tcPr>
          <w:p w14:paraId="69510165" w14:textId="77777777" w:rsidR="005371B1" w:rsidRPr="00953AE6" w:rsidRDefault="005371B1" w:rsidP="003C7D6F">
            <w:pPr>
              <w:spacing w:line="240" w:lineRule="exact"/>
            </w:pPr>
            <w:r w:rsidRPr="003618B3">
              <w:t>12.23</w:t>
            </w:r>
          </w:p>
        </w:tc>
        <w:tc>
          <w:tcPr>
            <w:tcW w:w="1228" w:type="dxa"/>
            <w:noWrap/>
            <w:hideMark/>
          </w:tcPr>
          <w:p w14:paraId="63AF769A" w14:textId="77777777" w:rsidR="005371B1" w:rsidRPr="00953AE6" w:rsidRDefault="005371B1" w:rsidP="003C7D6F">
            <w:pPr>
              <w:spacing w:line="240" w:lineRule="exact"/>
            </w:pPr>
            <w:r w:rsidRPr="003618B3">
              <w:t>11.28</w:t>
            </w:r>
          </w:p>
        </w:tc>
        <w:tc>
          <w:tcPr>
            <w:tcW w:w="1229" w:type="dxa"/>
            <w:noWrap/>
            <w:hideMark/>
          </w:tcPr>
          <w:p w14:paraId="5D65D5E6" w14:textId="77777777" w:rsidR="005371B1" w:rsidRPr="00953AE6" w:rsidRDefault="005371B1" w:rsidP="003C7D6F">
            <w:pPr>
              <w:spacing w:line="240" w:lineRule="exact"/>
            </w:pPr>
            <w:r w:rsidRPr="003618B3">
              <w:t>4.62</w:t>
            </w:r>
          </w:p>
        </w:tc>
      </w:tr>
      <w:tr w:rsidR="005371B1" w:rsidRPr="00953AE6" w14:paraId="21545B44" w14:textId="77777777" w:rsidTr="00D74293">
        <w:trPr>
          <w:trHeight w:val="278"/>
        </w:trPr>
        <w:tc>
          <w:tcPr>
            <w:tcW w:w="895" w:type="dxa"/>
            <w:noWrap/>
            <w:hideMark/>
          </w:tcPr>
          <w:p w14:paraId="714DC9ED" w14:textId="77777777" w:rsidR="005371B1" w:rsidRPr="00953AE6" w:rsidRDefault="005371B1" w:rsidP="003C7D6F">
            <w:pPr>
              <w:spacing w:line="240" w:lineRule="exact"/>
            </w:pPr>
            <w:r w:rsidRPr="00953AE6">
              <w:t>61</w:t>
            </w:r>
          </w:p>
        </w:tc>
        <w:tc>
          <w:tcPr>
            <w:tcW w:w="3675" w:type="dxa"/>
            <w:noWrap/>
            <w:hideMark/>
          </w:tcPr>
          <w:p w14:paraId="504889E6" w14:textId="77777777" w:rsidR="005371B1" w:rsidRPr="00953AE6" w:rsidRDefault="005371B1" w:rsidP="003C7D6F">
            <w:pPr>
              <w:spacing w:line="240" w:lineRule="exact"/>
            </w:pPr>
            <w:r w:rsidRPr="00953AE6">
              <w:t>Education</w:t>
            </w:r>
            <w:r w:rsidR="00D74293">
              <w:t>al</w:t>
            </w:r>
            <w:r w:rsidRPr="00953AE6">
              <w:t xml:space="preserve"> Services</w:t>
            </w:r>
          </w:p>
        </w:tc>
        <w:tc>
          <w:tcPr>
            <w:tcW w:w="1138" w:type="dxa"/>
            <w:noWrap/>
            <w:hideMark/>
          </w:tcPr>
          <w:p w14:paraId="09DF1FB0" w14:textId="77777777" w:rsidR="005371B1" w:rsidRPr="00953AE6" w:rsidRDefault="005371B1" w:rsidP="003C7D6F">
            <w:pPr>
              <w:spacing w:line="240" w:lineRule="exact"/>
            </w:pPr>
            <w:r w:rsidRPr="003618B3">
              <w:t>7.89</w:t>
            </w:r>
          </w:p>
        </w:tc>
        <w:tc>
          <w:tcPr>
            <w:tcW w:w="1087" w:type="dxa"/>
            <w:noWrap/>
            <w:hideMark/>
          </w:tcPr>
          <w:p w14:paraId="4FCF6254" w14:textId="77777777" w:rsidR="005371B1" w:rsidRPr="00953AE6" w:rsidRDefault="005371B1" w:rsidP="003C7D6F">
            <w:pPr>
              <w:spacing w:line="240" w:lineRule="exact"/>
            </w:pPr>
            <w:r w:rsidRPr="003618B3">
              <w:t>11.66</w:t>
            </w:r>
          </w:p>
        </w:tc>
        <w:tc>
          <w:tcPr>
            <w:tcW w:w="1087" w:type="dxa"/>
            <w:noWrap/>
            <w:hideMark/>
          </w:tcPr>
          <w:p w14:paraId="61FBFD9D" w14:textId="77777777" w:rsidR="005371B1" w:rsidRPr="00953AE6" w:rsidRDefault="005371B1" w:rsidP="003C7D6F">
            <w:pPr>
              <w:spacing w:line="240" w:lineRule="exact"/>
            </w:pPr>
            <w:r w:rsidRPr="003618B3">
              <w:t>9.44</w:t>
            </w:r>
          </w:p>
        </w:tc>
        <w:tc>
          <w:tcPr>
            <w:tcW w:w="1150" w:type="dxa"/>
            <w:noWrap/>
            <w:hideMark/>
          </w:tcPr>
          <w:p w14:paraId="1B3D6CB8" w14:textId="77777777" w:rsidR="005371B1" w:rsidRPr="00953AE6" w:rsidRDefault="005371B1" w:rsidP="003C7D6F">
            <w:pPr>
              <w:spacing w:line="240" w:lineRule="exact"/>
            </w:pPr>
            <w:r w:rsidRPr="003618B3">
              <w:t>24.42</w:t>
            </w:r>
          </w:p>
        </w:tc>
        <w:tc>
          <w:tcPr>
            <w:tcW w:w="1228" w:type="dxa"/>
            <w:noWrap/>
            <w:hideMark/>
          </w:tcPr>
          <w:p w14:paraId="1E808BEA" w14:textId="77777777" w:rsidR="005371B1" w:rsidRPr="00953AE6" w:rsidRDefault="005371B1" w:rsidP="003C7D6F">
            <w:pPr>
              <w:spacing w:line="240" w:lineRule="exact"/>
            </w:pPr>
            <w:r w:rsidRPr="003618B3">
              <w:t>20.99</w:t>
            </w:r>
          </w:p>
        </w:tc>
        <w:tc>
          <w:tcPr>
            <w:tcW w:w="1229" w:type="dxa"/>
            <w:noWrap/>
            <w:hideMark/>
          </w:tcPr>
          <w:p w14:paraId="448444E8" w14:textId="77777777" w:rsidR="005371B1" w:rsidRPr="00953AE6" w:rsidRDefault="005371B1" w:rsidP="003C7D6F">
            <w:pPr>
              <w:spacing w:line="240" w:lineRule="exact"/>
            </w:pPr>
            <w:r w:rsidRPr="003618B3">
              <w:t>11.04</w:t>
            </w:r>
          </w:p>
        </w:tc>
      </w:tr>
      <w:tr w:rsidR="005371B1" w:rsidRPr="00953AE6" w14:paraId="2167078E" w14:textId="77777777" w:rsidTr="00D74293">
        <w:trPr>
          <w:trHeight w:val="278"/>
        </w:trPr>
        <w:tc>
          <w:tcPr>
            <w:tcW w:w="895" w:type="dxa"/>
            <w:noWrap/>
            <w:hideMark/>
          </w:tcPr>
          <w:p w14:paraId="3C3DF128" w14:textId="77777777" w:rsidR="005371B1" w:rsidRPr="00953AE6" w:rsidRDefault="005371B1" w:rsidP="003C7D6F">
            <w:pPr>
              <w:spacing w:line="240" w:lineRule="exact"/>
            </w:pPr>
            <w:r w:rsidRPr="00953AE6">
              <w:t>62</w:t>
            </w:r>
          </w:p>
        </w:tc>
        <w:tc>
          <w:tcPr>
            <w:tcW w:w="3675" w:type="dxa"/>
            <w:noWrap/>
            <w:hideMark/>
          </w:tcPr>
          <w:p w14:paraId="2F5960E0" w14:textId="77777777" w:rsidR="005371B1" w:rsidRPr="00953AE6" w:rsidRDefault="005371B1" w:rsidP="003C7D6F">
            <w:pPr>
              <w:spacing w:line="240" w:lineRule="exact"/>
            </w:pPr>
            <w:r w:rsidRPr="00953AE6">
              <w:t>Health Care and Social Assistance</w:t>
            </w:r>
          </w:p>
        </w:tc>
        <w:tc>
          <w:tcPr>
            <w:tcW w:w="1138" w:type="dxa"/>
            <w:noWrap/>
            <w:hideMark/>
          </w:tcPr>
          <w:p w14:paraId="12E646F2" w14:textId="77777777" w:rsidR="005371B1" w:rsidRPr="00953AE6" w:rsidRDefault="005371B1" w:rsidP="003C7D6F">
            <w:pPr>
              <w:spacing w:line="240" w:lineRule="exact"/>
            </w:pPr>
            <w:r w:rsidRPr="003618B3">
              <w:t>4.05</w:t>
            </w:r>
          </w:p>
        </w:tc>
        <w:tc>
          <w:tcPr>
            <w:tcW w:w="1087" w:type="dxa"/>
            <w:noWrap/>
            <w:hideMark/>
          </w:tcPr>
          <w:p w14:paraId="273C7607" w14:textId="77777777" w:rsidR="005371B1" w:rsidRPr="00953AE6" w:rsidRDefault="005371B1" w:rsidP="003C7D6F">
            <w:pPr>
              <w:spacing w:line="240" w:lineRule="exact"/>
            </w:pPr>
            <w:r w:rsidRPr="003618B3">
              <w:t>4.07</w:t>
            </w:r>
          </w:p>
        </w:tc>
        <w:tc>
          <w:tcPr>
            <w:tcW w:w="1087" w:type="dxa"/>
            <w:noWrap/>
            <w:hideMark/>
          </w:tcPr>
          <w:p w14:paraId="5588A24A" w14:textId="77777777" w:rsidR="005371B1" w:rsidRPr="00953AE6" w:rsidRDefault="005371B1" w:rsidP="003C7D6F">
            <w:pPr>
              <w:spacing w:line="240" w:lineRule="exact"/>
            </w:pPr>
            <w:r w:rsidRPr="003618B3">
              <w:t>4.26</w:t>
            </w:r>
          </w:p>
        </w:tc>
        <w:tc>
          <w:tcPr>
            <w:tcW w:w="1150" w:type="dxa"/>
            <w:noWrap/>
            <w:hideMark/>
          </w:tcPr>
          <w:p w14:paraId="75C6D01D" w14:textId="77777777" w:rsidR="005371B1" w:rsidRPr="00953AE6" w:rsidRDefault="005371B1" w:rsidP="003C7D6F">
            <w:pPr>
              <w:spacing w:line="240" w:lineRule="exact"/>
            </w:pPr>
            <w:r w:rsidRPr="003618B3">
              <w:t>13.30</w:t>
            </w:r>
          </w:p>
        </w:tc>
        <w:tc>
          <w:tcPr>
            <w:tcW w:w="1228" w:type="dxa"/>
            <w:noWrap/>
            <w:hideMark/>
          </w:tcPr>
          <w:p w14:paraId="672AE391" w14:textId="77777777" w:rsidR="005371B1" w:rsidRPr="00953AE6" w:rsidRDefault="005371B1" w:rsidP="003C7D6F">
            <w:pPr>
              <w:spacing w:line="240" w:lineRule="exact"/>
            </w:pPr>
            <w:r w:rsidRPr="003618B3">
              <w:t>12.46</w:t>
            </w:r>
          </w:p>
        </w:tc>
        <w:tc>
          <w:tcPr>
            <w:tcW w:w="1229" w:type="dxa"/>
            <w:noWrap/>
            <w:hideMark/>
          </w:tcPr>
          <w:p w14:paraId="73691567" w14:textId="77777777" w:rsidR="005371B1" w:rsidRPr="00953AE6" w:rsidRDefault="005371B1" w:rsidP="003C7D6F">
            <w:pPr>
              <w:spacing w:line="240" w:lineRule="exact"/>
            </w:pPr>
            <w:r w:rsidRPr="003618B3">
              <w:t>5.00</w:t>
            </w:r>
          </w:p>
        </w:tc>
      </w:tr>
      <w:tr w:rsidR="005371B1" w:rsidRPr="00953AE6" w14:paraId="5EC7D42A" w14:textId="77777777" w:rsidTr="00D74293">
        <w:trPr>
          <w:trHeight w:val="278"/>
        </w:trPr>
        <w:tc>
          <w:tcPr>
            <w:tcW w:w="895" w:type="dxa"/>
            <w:noWrap/>
            <w:hideMark/>
          </w:tcPr>
          <w:p w14:paraId="0899A53C" w14:textId="77777777" w:rsidR="005371B1" w:rsidRPr="00953AE6" w:rsidRDefault="005371B1" w:rsidP="003C7D6F">
            <w:pPr>
              <w:spacing w:line="240" w:lineRule="exact"/>
            </w:pPr>
            <w:r w:rsidRPr="00953AE6">
              <w:t>L&amp;H</w:t>
            </w:r>
          </w:p>
        </w:tc>
        <w:tc>
          <w:tcPr>
            <w:tcW w:w="3675" w:type="dxa"/>
            <w:noWrap/>
            <w:hideMark/>
          </w:tcPr>
          <w:p w14:paraId="0964AFB0" w14:textId="77777777" w:rsidR="005371B1" w:rsidRPr="00953AE6" w:rsidRDefault="005371B1" w:rsidP="003C7D6F">
            <w:pPr>
              <w:spacing w:line="240" w:lineRule="exact"/>
            </w:pPr>
            <w:r w:rsidRPr="00953AE6">
              <w:t>Leisure and Hospitality</w:t>
            </w:r>
          </w:p>
        </w:tc>
        <w:tc>
          <w:tcPr>
            <w:tcW w:w="1138" w:type="dxa"/>
            <w:noWrap/>
            <w:hideMark/>
          </w:tcPr>
          <w:p w14:paraId="76B4B1F3" w14:textId="77777777" w:rsidR="005371B1" w:rsidRPr="00953AE6" w:rsidRDefault="005371B1" w:rsidP="003C7D6F">
            <w:pPr>
              <w:spacing w:line="240" w:lineRule="exact"/>
            </w:pPr>
            <w:r w:rsidRPr="003618B3">
              <w:t>4.89</w:t>
            </w:r>
          </w:p>
        </w:tc>
        <w:tc>
          <w:tcPr>
            <w:tcW w:w="1087" w:type="dxa"/>
            <w:noWrap/>
            <w:hideMark/>
          </w:tcPr>
          <w:p w14:paraId="0D1BAE44" w14:textId="77777777" w:rsidR="005371B1" w:rsidRPr="00953AE6" w:rsidRDefault="005371B1" w:rsidP="003C7D6F">
            <w:pPr>
              <w:spacing w:line="240" w:lineRule="exact"/>
            </w:pPr>
            <w:r w:rsidRPr="003618B3">
              <w:t>3.68</w:t>
            </w:r>
          </w:p>
        </w:tc>
        <w:tc>
          <w:tcPr>
            <w:tcW w:w="1087" w:type="dxa"/>
            <w:noWrap/>
            <w:hideMark/>
          </w:tcPr>
          <w:p w14:paraId="79F92B42" w14:textId="77777777" w:rsidR="005371B1" w:rsidRPr="00953AE6" w:rsidRDefault="005371B1" w:rsidP="003C7D6F">
            <w:pPr>
              <w:spacing w:line="240" w:lineRule="exact"/>
            </w:pPr>
            <w:r w:rsidRPr="003618B3">
              <w:t>4.21</w:t>
            </w:r>
          </w:p>
        </w:tc>
        <w:tc>
          <w:tcPr>
            <w:tcW w:w="1150" w:type="dxa"/>
            <w:noWrap/>
            <w:hideMark/>
          </w:tcPr>
          <w:p w14:paraId="66FD8AE5" w14:textId="77777777" w:rsidR="005371B1" w:rsidRPr="00953AE6" w:rsidRDefault="005371B1" w:rsidP="003C7D6F">
            <w:pPr>
              <w:spacing w:line="240" w:lineRule="exact"/>
            </w:pPr>
            <w:r w:rsidRPr="003618B3">
              <w:t>14.07</w:t>
            </w:r>
          </w:p>
        </w:tc>
        <w:tc>
          <w:tcPr>
            <w:tcW w:w="1228" w:type="dxa"/>
            <w:noWrap/>
            <w:hideMark/>
          </w:tcPr>
          <w:p w14:paraId="27C66037" w14:textId="77777777" w:rsidR="005371B1" w:rsidRPr="00953AE6" w:rsidRDefault="005371B1" w:rsidP="003C7D6F">
            <w:pPr>
              <w:spacing w:line="240" w:lineRule="exact"/>
            </w:pPr>
            <w:r w:rsidRPr="003618B3">
              <w:t>20.69</w:t>
            </w:r>
          </w:p>
        </w:tc>
        <w:tc>
          <w:tcPr>
            <w:tcW w:w="1229" w:type="dxa"/>
            <w:noWrap/>
            <w:hideMark/>
          </w:tcPr>
          <w:p w14:paraId="0065DC7A" w14:textId="77777777" w:rsidR="005371B1" w:rsidRPr="00953AE6" w:rsidRDefault="005371B1" w:rsidP="003C7D6F">
            <w:pPr>
              <w:spacing w:line="240" w:lineRule="exact"/>
            </w:pPr>
            <w:r w:rsidRPr="003618B3">
              <w:t>4.60</w:t>
            </w:r>
          </w:p>
        </w:tc>
      </w:tr>
      <w:tr w:rsidR="005371B1" w:rsidRPr="00953AE6" w14:paraId="7AEE0FF6" w14:textId="77777777" w:rsidTr="00D74293">
        <w:trPr>
          <w:trHeight w:val="278"/>
        </w:trPr>
        <w:tc>
          <w:tcPr>
            <w:tcW w:w="895" w:type="dxa"/>
            <w:noWrap/>
            <w:hideMark/>
          </w:tcPr>
          <w:p w14:paraId="332330AB" w14:textId="77777777" w:rsidR="005371B1" w:rsidRPr="00953AE6" w:rsidRDefault="005371B1" w:rsidP="003C7D6F">
            <w:pPr>
              <w:spacing w:line="240" w:lineRule="exact"/>
            </w:pPr>
            <w:r w:rsidRPr="00953AE6">
              <w:t>71</w:t>
            </w:r>
          </w:p>
        </w:tc>
        <w:tc>
          <w:tcPr>
            <w:tcW w:w="3675" w:type="dxa"/>
            <w:noWrap/>
            <w:hideMark/>
          </w:tcPr>
          <w:p w14:paraId="680ED713" w14:textId="77777777" w:rsidR="005371B1" w:rsidRPr="00953AE6" w:rsidRDefault="005371B1" w:rsidP="003C7D6F">
            <w:pPr>
              <w:spacing w:line="240" w:lineRule="exact"/>
            </w:pPr>
            <w:r w:rsidRPr="00953AE6">
              <w:t>Arts</w:t>
            </w:r>
            <w:r w:rsidR="00D74293">
              <w:t>,</w:t>
            </w:r>
            <w:r w:rsidRPr="00953AE6">
              <w:t xml:space="preserve"> Entertainment</w:t>
            </w:r>
            <w:r w:rsidR="00D74293">
              <w:t>,</w:t>
            </w:r>
            <w:r w:rsidRPr="00953AE6">
              <w:t xml:space="preserve"> and Recreation</w:t>
            </w:r>
          </w:p>
        </w:tc>
        <w:tc>
          <w:tcPr>
            <w:tcW w:w="1138" w:type="dxa"/>
            <w:noWrap/>
            <w:hideMark/>
          </w:tcPr>
          <w:p w14:paraId="1C5DF4A2" w14:textId="77777777" w:rsidR="005371B1" w:rsidRPr="00953AE6" w:rsidRDefault="005371B1" w:rsidP="003C7D6F">
            <w:pPr>
              <w:spacing w:line="240" w:lineRule="exact"/>
            </w:pPr>
            <w:r w:rsidRPr="003618B3">
              <w:t>11.77</w:t>
            </w:r>
          </w:p>
        </w:tc>
        <w:tc>
          <w:tcPr>
            <w:tcW w:w="1087" w:type="dxa"/>
            <w:noWrap/>
            <w:hideMark/>
          </w:tcPr>
          <w:p w14:paraId="5B7EA093" w14:textId="77777777" w:rsidR="005371B1" w:rsidRPr="00953AE6" w:rsidRDefault="005371B1" w:rsidP="003C7D6F">
            <w:pPr>
              <w:spacing w:line="240" w:lineRule="exact"/>
            </w:pPr>
            <w:r w:rsidRPr="003618B3">
              <w:t>10.10</w:t>
            </w:r>
          </w:p>
        </w:tc>
        <w:tc>
          <w:tcPr>
            <w:tcW w:w="1087" w:type="dxa"/>
            <w:noWrap/>
            <w:hideMark/>
          </w:tcPr>
          <w:p w14:paraId="23E30A4F" w14:textId="77777777" w:rsidR="005371B1" w:rsidRPr="00953AE6" w:rsidRDefault="005371B1" w:rsidP="003C7D6F">
            <w:pPr>
              <w:spacing w:line="240" w:lineRule="exact"/>
            </w:pPr>
            <w:r w:rsidRPr="003618B3">
              <w:t>11.38</w:t>
            </w:r>
          </w:p>
        </w:tc>
        <w:tc>
          <w:tcPr>
            <w:tcW w:w="1150" w:type="dxa"/>
            <w:noWrap/>
            <w:hideMark/>
          </w:tcPr>
          <w:p w14:paraId="580F498C" w14:textId="77777777" w:rsidR="005371B1" w:rsidRPr="00953AE6" w:rsidRDefault="005371B1" w:rsidP="003C7D6F">
            <w:pPr>
              <w:spacing w:line="240" w:lineRule="exact"/>
            </w:pPr>
            <w:r w:rsidRPr="003618B3">
              <w:t>24.38</w:t>
            </w:r>
          </w:p>
        </w:tc>
        <w:tc>
          <w:tcPr>
            <w:tcW w:w="1228" w:type="dxa"/>
            <w:noWrap/>
            <w:hideMark/>
          </w:tcPr>
          <w:p w14:paraId="5D855953" w14:textId="77777777" w:rsidR="005371B1" w:rsidRPr="00953AE6" w:rsidRDefault="005371B1" w:rsidP="003C7D6F">
            <w:pPr>
              <w:spacing w:line="240" w:lineRule="exact"/>
            </w:pPr>
            <w:r w:rsidRPr="003618B3">
              <w:t>32.67</w:t>
            </w:r>
          </w:p>
        </w:tc>
        <w:tc>
          <w:tcPr>
            <w:tcW w:w="1229" w:type="dxa"/>
            <w:noWrap/>
            <w:hideMark/>
          </w:tcPr>
          <w:p w14:paraId="5FC09A58" w14:textId="77777777" w:rsidR="005371B1" w:rsidRPr="00953AE6" w:rsidRDefault="005371B1" w:rsidP="003C7D6F">
            <w:pPr>
              <w:spacing w:line="240" w:lineRule="exact"/>
            </w:pPr>
            <w:r w:rsidRPr="003618B3">
              <w:t>12.71</w:t>
            </w:r>
          </w:p>
        </w:tc>
      </w:tr>
      <w:tr w:rsidR="005371B1" w:rsidRPr="00953AE6" w14:paraId="3EFFB98F" w14:textId="77777777" w:rsidTr="00D74293">
        <w:trPr>
          <w:trHeight w:val="278"/>
        </w:trPr>
        <w:tc>
          <w:tcPr>
            <w:tcW w:w="895" w:type="dxa"/>
            <w:noWrap/>
            <w:hideMark/>
          </w:tcPr>
          <w:p w14:paraId="19E74316" w14:textId="77777777" w:rsidR="005371B1" w:rsidRPr="00953AE6" w:rsidRDefault="005371B1" w:rsidP="003C7D6F">
            <w:pPr>
              <w:spacing w:line="240" w:lineRule="exact"/>
            </w:pPr>
            <w:r w:rsidRPr="00953AE6">
              <w:t>72</w:t>
            </w:r>
          </w:p>
        </w:tc>
        <w:tc>
          <w:tcPr>
            <w:tcW w:w="3675" w:type="dxa"/>
            <w:noWrap/>
            <w:hideMark/>
          </w:tcPr>
          <w:p w14:paraId="58055A10" w14:textId="77777777" w:rsidR="005371B1" w:rsidRPr="00953AE6" w:rsidRDefault="005371B1" w:rsidP="003C7D6F">
            <w:pPr>
              <w:spacing w:line="240" w:lineRule="exact"/>
            </w:pPr>
            <w:r w:rsidRPr="00953AE6">
              <w:t>Accommodation and Food Services</w:t>
            </w:r>
          </w:p>
        </w:tc>
        <w:tc>
          <w:tcPr>
            <w:tcW w:w="1138" w:type="dxa"/>
            <w:noWrap/>
            <w:hideMark/>
          </w:tcPr>
          <w:p w14:paraId="605D050E" w14:textId="77777777" w:rsidR="005371B1" w:rsidRPr="00953AE6" w:rsidRDefault="005371B1" w:rsidP="003C7D6F">
            <w:pPr>
              <w:spacing w:line="240" w:lineRule="exact"/>
            </w:pPr>
            <w:r w:rsidRPr="003618B3">
              <w:t>5.26</w:t>
            </w:r>
          </w:p>
        </w:tc>
        <w:tc>
          <w:tcPr>
            <w:tcW w:w="1087" w:type="dxa"/>
            <w:noWrap/>
            <w:hideMark/>
          </w:tcPr>
          <w:p w14:paraId="6B97E3D8" w14:textId="77777777" w:rsidR="005371B1" w:rsidRPr="00953AE6" w:rsidRDefault="005371B1" w:rsidP="003C7D6F">
            <w:pPr>
              <w:spacing w:line="240" w:lineRule="exact"/>
            </w:pPr>
            <w:r w:rsidRPr="003618B3">
              <w:t>3.88</w:t>
            </w:r>
          </w:p>
        </w:tc>
        <w:tc>
          <w:tcPr>
            <w:tcW w:w="1087" w:type="dxa"/>
            <w:noWrap/>
            <w:hideMark/>
          </w:tcPr>
          <w:p w14:paraId="3D0CB5AD" w14:textId="77777777" w:rsidR="005371B1" w:rsidRPr="00953AE6" w:rsidRDefault="005371B1" w:rsidP="003C7D6F">
            <w:pPr>
              <w:spacing w:line="240" w:lineRule="exact"/>
            </w:pPr>
            <w:r w:rsidRPr="003618B3">
              <w:t>4.41</w:t>
            </w:r>
          </w:p>
        </w:tc>
        <w:tc>
          <w:tcPr>
            <w:tcW w:w="1150" w:type="dxa"/>
            <w:noWrap/>
            <w:hideMark/>
          </w:tcPr>
          <w:p w14:paraId="2BA29061" w14:textId="77777777" w:rsidR="005371B1" w:rsidRPr="00953AE6" w:rsidRDefault="005371B1" w:rsidP="003C7D6F">
            <w:pPr>
              <w:spacing w:line="240" w:lineRule="exact"/>
            </w:pPr>
            <w:r w:rsidRPr="003618B3">
              <w:t>15.70</w:t>
            </w:r>
          </w:p>
        </w:tc>
        <w:tc>
          <w:tcPr>
            <w:tcW w:w="1228" w:type="dxa"/>
            <w:noWrap/>
            <w:hideMark/>
          </w:tcPr>
          <w:p w14:paraId="1689AD9C" w14:textId="77777777" w:rsidR="005371B1" w:rsidRPr="00953AE6" w:rsidRDefault="005371B1" w:rsidP="003C7D6F">
            <w:pPr>
              <w:spacing w:line="240" w:lineRule="exact"/>
            </w:pPr>
            <w:r w:rsidRPr="003618B3">
              <w:t>22.22</w:t>
            </w:r>
          </w:p>
        </w:tc>
        <w:tc>
          <w:tcPr>
            <w:tcW w:w="1229" w:type="dxa"/>
            <w:noWrap/>
            <w:hideMark/>
          </w:tcPr>
          <w:p w14:paraId="3AD60161" w14:textId="77777777" w:rsidR="005371B1" w:rsidRPr="00953AE6" w:rsidRDefault="005371B1" w:rsidP="003C7D6F">
            <w:pPr>
              <w:spacing w:line="240" w:lineRule="exact"/>
            </w:pPr>
            <w:r w:rsidRPr="003618B3">
              <w:t>4.76</w:t>
            </w:r>
          </w:p>
        </w:tc>
      </w:tr>
      <w:tr w:rsidR="005371B1" w:rsidRPr="00953AE6" w14:paraId="587CE391" w14:textId="77777777" w:rsidTr="00D74293">
        <w:trPr>
          <w:trHeight w:val="278"/>
        </w:trPr>
        <w:tc>
          <w:tcPr>
            <w:tcW w:w="895" w:type="dxa"/>
            <w:noWrap/>
            <w:hideMark/>
          </w:tcPr>
          <w:p w14:paraId="737E7C30" w14:textId="77777777" w:rsidR="005371B1" w:rsidRPr="00953AE6" w:rsidRDefault="005371B1" w:rsidP="003C7D6F">
            <w:pPr>
              <w:spacing w:line="240" w:lineRule="exact"/>
            </w:pPr>
            <w:r w:rsidRPr="00953AE6">
              <w:t>81</w:t>
            </w:r>
          </w:p>
        </w:tc>
        <w:tc>
          <w:tcPr>
            <w:tcW w:w="3675" w:type="dxa"/>
            <w:noWrap/>
            <w:hideMark/>
          </w:tcPr>
          <w:p w14:paraId="566F2417" w14:textId="77777777" w:rsidR="005371B1" w:rsidRPr="00953AE6" w:rsidRDefault="005371B1" w:rsidP="003C7D6F">
            <w:pPr>
              <w:spacing w:line="240" w:lineRule="exact"/>
            </w:pPr>
            <w:r w:rsidRPr="00953AE6">
              <w:t>Other Services</w:t>
            </w:r>
          </w:p>
        </w:tc>
        <w:tc>
          <w:tcPr>
            <w:tcW w:w="1138" w:type="dxa"/>
            <w:noWrap/>
            <w:hideMark/>
          </w:tcPr>
          <w:p w14:paraId="00C85A81" w14:textId="77777777" w:rsidR="005371B1" w:rsidRPr="00953AE6" w:rsidRDefault="005371B1" w:rsidP="003C7D6F">
            <w:pPr>
              <w:spacing w:line="240" w:lineRule="exact"/>
            </w:pPr>
            <w:r w:rsidRPr="003618B3">
              <w:t>14.43</w:t>
            </w:r>
          </w:p>
        </w:tc>
        <w:tc>
          <w:tcPr>
            <w:tcW w:w="1087" w:type="dxa"/>
            <w:noWrap/>
            <w:hideMark/>
          </w:tcPr>
          <w:p w14:paraId="2144B9AB" w14:textId="77777777" w:rsidR="005371B1" w:rsidRPr="00953AE6" w:rsidRDefault="005371B1" w:rsidP="003C7D6F">
            <w:pPr>
              <w:spacing w:line="240" w:lineRule="exact"/>
            </w:pPr>
            <w:r w:rsidRPr="003618B3">
              <w:t>11.66</w:t>
            </w:r>
          </w:p>
        </w:tc>
        <w:tc>
          <w:tcPr>
            <w:tcW w:w="1087" w:type="dxa"/>
            <w:noWrap/>
            <w:hideMark/>
          </w:tcPr>
          <w:p w14:paraId="64938E71" w14:textId="77777777" w:rsidR="005371B1" w:rsidRPr="00953AE6" w:rsidRDefault="005371B1" w:rsidP="003C7D6F">
            <w:pPr>
              <w:spacing w:line="240" w:lineRule="exact"/>
            </w:pPr>
            <w:r w:rsidRPr="003618B3">
              <w:t>14.08</w:t>
            </w:r>
          </w:p>
        </w:tc>
        <w:tc>
          <w:tcPr>
            <w:tcW w:w="1150" w:type="dxa"/>
            <w:noWrap/>
            <w:hideMark/>
          </w:tcPr>
          <w:p w14:paraId="0BCC68AC" w14:textId="77777777" w:rsidR="005371B1" w:rsidRPr="00953AE6" w:rsidRDefault="005371B1" w:rsidP="003C7D6F">
            <w:pPr>
              <w:spacing w:line="240" w:lineRule="exact"/>
            </w:pPr>
            <w:r w:rsidRPr="003618B3">
              <w:t>32.21</w:t>
            </w:r>
          </w:p>
        </w:tc>
        <w:tc>
          <w:tcPr>
            <w:tcW w:w="1228" w:type="dxa"/>
            <w:noWrap/>
            <w:hideMark/>
          </w:tcPr>
          <w:p w14:paraId="3BD84196" w14:textId="77777777" w:rsidR="005371B1" w:rsidRPr="00953AE6" w:rsidRDefault="005371B1" w:rsidP="003C7D6F">
            <w:pPr>
              <w:spacing w:line="240" w:lineRule="exact"/>
            </w:pPr>
            <w:r w:rsidRPr="003618B3">
              <w:t>36.07</w:t>
            </w:r>
          </w:p>
        </w:tc>
        <w:tc>
          <w:tcPr>
            <w:tcW w:w="1229" w:type="dxa"/>
            <w:noWrap/>
            <w:hideMark/>
          </w:tcPr>
          <w:p w14:paraId="7258ECAF" w14:textId="77777777" w:rsidR="005371B1" w:rsidRPr="00953AE6" w:rsidRDefault="005371B1" w:rsidP="003C7D6F">
            <w:pPr>
              <w:spacing w:line="240" w:lineRule="exact"/>
            </w:pPr>
            <w:r w:rsidRPr="003618B3">
              <w:t>14.85</w:t>
            </w:r>
          </w:p>
        </w:tc>
      </w:tr>
      <w:tr w:rsidR="005371B1" w:rsidRPr="00953AE6" w14:paraId="3F3A6752" w14:textId="77777777" w:rsidTr="00D74293">
        <w:trPr>
          <w:trHeight w:val="278"/>
        </w:trPr>
        <w:tc>
          <w:tcPr>
            <w:tcW w:w="895" w:type="dxa"/>
            <w:noWrap/>
            <w:hideMark/>
          </w:tcPr>
          <w:p w14:paraId="4A332464" w14:textId="77777777" w:rsidR="005371B1" w:rsidRPr="00953AE6" w:rsidRDefault="005371B1" w:rsidP="003C7D6F">
            <w:pPr>
              <w:spacing w:line="240" w:lineRule="exact"/>
            </w:pPr>
            <w:r w:rsidRPr="00953AE6">
              <w:t>GOV</w:t>
            </w:r>
          </w:p>
        </w:tc>
        <w:tc>
          <w:tcPr>
            <w:tcW w:w="3675" w:type="dxa"/>
            <w:noWrap/>
            <w:hideMark/>
          </w:tcPr>
          <w:p w14:paraId="2707EDB1" w14:textId="77777777" w:rsidR="005371B1" w:rsidRPr="00953AE6" w:rsidRDefault="005371B1" w:rsidP="003C7D6F">
            <w:pPr>
              <w:spacing w:line="240" w:lineRule="exact"/>
            </w:pPr>
            <w:r w:rsidRPr="00953AE6">
              <w:t>Government</w:t>
            </w:r>
          </w:p>
        </w:tc>
        <w:tc>
          <w:tcPr>
            <w:tcW w:w="1138" w:type="dxa"/>
            <w:noWrap/>
            <w:hideMark/>
          </w:tcPr>
          <w:p w14:paraId="76365F36" w14:textId="77777777" w:rsidR="005371B1" w:rsidRPr="00953AE6" w:rsidRDefault="005371B1" w:rsidP="003C7D6F">
            <w:pPr>
              <w:spacing w:line="240" w:lineRule="exact"/>
            </w:pPr>
            <w:r w:rsidRPr="003618B3">
              <w:t>3.54</w:t>
            </w:r>
          </w:p>
        </w:tc>
        <w:tc>
          <w:tcPr>
            <w:tcW w:w="1087" w:type="dxa"/>
            <w:noWrap/>
            <w:hideMark/>
          </w:tcPr>
          <w:p w14:paraId="1EEF9880" w14:textId="77777777" w:rsidR="005371B1" w:rsidRPr="00953AE6" w:rsidRDefault="005371B1" w:rsidP="003C7D6F">
            <w:pPr>
              <w:spacing w:line="240" w:lineRule="exact"/>
            </w:pPr>
            <w:r w:rsidRPr="003618B3">
              <w:t>4.47</w:t>
            </w:r>
          </w:p>
        </w:tc>
        <w:tc>
          <w:tcPr>
            <w:tcW w:w="1087" w:type="dxa"/>
            <w:noWrap/>
            <w:hideMark/>
          </w:tcPr>
          <w:p w14:paraId="68BA1FF8" w14:textId="77777777" w:rsidR="005371B1" w:rsidRPr="00953AE6" w:rsidRDefault="005371B1" w:rsidP="003C7D6F">
            <w:pPr>
              <w:spacing w:line="240" w:lineRule="exact"/>
            </w:pPr>
            <w:r w:rsidRPr="003618B3">
              <w:t>5.17</w:t>
            </w:r>
          </w:p>
        </w:tc>
        <w:tc>
          <w:tcPr>
            <w:tcW w:w="1150" w:type="dxa"/>
            <w:noWrap/>
            <w:hideMark/>
          </w:tcPr>
          <w:p w14:paraId="47695325" w14:textId="77777777" w:rsidR="005371B1" w:rsidRPr="00953AE6" w:rsidRDefault="005371B1" w:rsidP="003C7D6F">
            <w:pPr>
              <w:spacing w:line="240" w:lineRule="exact"/>
            </w:pPr>
            <w:r w:rsidRPr="003618B3">
              <w:t>12.49</w:t>
            </w:r>
          </w:p>
        </w:tc>
        <w:tc>
          <w:tcPr>
            <w:tcW w:w="1228" w:type="dxa"/>
            <w:noWrap/>
            <w:hideMark/>
          </w:tcPr>
          <w:p w14:paraId="2EA79B6B" w14:textId="77777777" w:rsidR="005371B1" w:rsidRPr="00953AE6" w:rsidRDefault="005371B1" w:rsidP="003C7D6F">
            <w:pPr>
              <w:spacing w:line="240" w:lineRule="exact"/>
            </w:pPr>
            <w:r w:rsidRPr="003618B3">
              <w:t>6.60</w:t>
            </w:r>
          </w:p>
        </w:tc>
        <w:tc>
          <w:tcPr>
            <w:tcW w:w="1229" w:type="dxa"/>
            <w:noWrap/>
            <w:hideMark/>
          </w:tcPr>
          <w:p w14:paraId="6F021DB4" w14:textId="77777777" w:rsidR="005371B1" w:rsidRPr="00953AE6" w:rsidRDefault="005371B1" w:rsidP="003C7D6F">
            <w:pPr>
              <w:spacing w:line="240" w:lineRule="exact"/>
            </w:pPr>
            <w:r w:rsidRPr="003618B3">
              <w:t>5.77</w:t>
            </w:r>
          </w:p>
        </w:tc>
      </w:tr>
      <w:tr w:rsidR="005371B1" w:rsidRPr="00953AE6" w14:paraId="4D9881A4" w14:textId="77777777" w:rsidTr="00D74293">
        <w:trPr>
          <w:trHeight w:val="278"/>
        </w:trPr>
        <w:tc>
          <w:tcPr>
            <w:tcW w:w="895" w:type="dxa"/>
            <w:noWrap/>
            <w:hideMark/>
          </w:tcPr>
          <w:p w14:paraId="3E9A820A" w14:textId="77777777" w:rsidR="005371B1" w:rsidRPr="00953AE6" w:rsidRDefault="005371B1" w:rsidP="003C7D6F">
            <w:pPr>
              <w:spacing w:line="240" w:lineRule="exact"/>
            </w:pPr>
            <w:r w:rsidRPr="00953AE6">
              <w:t>91</w:t>
            </w:r>
          </w:p>
        </w:tc>
        <w:tc>
          <w:tcPr>
            <w:tcW w:w="3675" w:type="dxa"/>
            <w:noWrap/>
            <w:hideMark/>
          </w:tcPr>
          <w:p w14:paraId="487B9DE3" w14:textId="77777777" w:rsidR="005371B1" w:rsidRPr="00953AE6" w:rsidRDefault="005371B1" w:rsidP="00BD43F1">
            <w:pPr>
              <w:spacing w:line="240" w:lineRule="exact"/>
            </w:pPr>
            <w:r w:rsidRPr="00953AE6">
              <w:t>Federal</w:t>
            </w:r>
          </w:p>
        </w:tc>
        <w:tc>
          <w:tcPr>
            <w:tcW w:w="1138" w:type="dxa"/>
            <w:noWrap/>
            <w:hideMark/>
          </w:tcPr>
          <w:p w14:paraId="4964E8A7" w14:textId="77777777" w:rsidR="005371B1" w:rsidRPr="00953AE6" w:rsidRDefault="005371B1" w:rsidP="003C7D6F">
            <w:pPr>
              <w:spacing w:line="240" w:lineRule="exact"/>
            </w:pPr>
            <w:r w:rsidRPr="003618B3">
              <w:t>6.33</w:t>
            </w:r>
          </w:p>
        </w:tc>
        <w:tc>
          <w:tcPr>
            <w:tcW w:w="1087" w:type="dxa"/>
            <w:noWrap/>
            <w:hideMark/>
          </w:tcPr>
          <w:p w14:paraId="3F3E2AAE" w14:textId="77777777" w:rsidR="005371B1" w:rsidRPr="00953AE6" w:rsidRDefault="005371B1" w:rsidP="003C7D6F">
            <w:pPr>
              <w:spacing w:line="240" w:lineRule="exact"/>
            </w:pPr>
            <w:r w:rsidRPr="003618B3">
              <w:t>5.94</w:t>
            </w:r>
          </w:p>
        </w:tc>
        <w:tc>
          <w:tcPr>
            <w:tcW w:w="1087" w:type="dxa"/>
            <w:noWrap/>
            <w:hideMark/>
          </w:tcPr>
          <w:p w14:paraId="4EF83126" w14:textId="77777777" w:rsidR="005371B1" w:rsidRPr="00953AE6" w:rsidRDefault="005371B1" w:rsidP="003C7D6F">
            <w:pPr>
              <w:spacing w:line="240" w:lineRule="exact"/>
            </w:pPr>
            <w:r w:rsidRPr="003618B3">
              <w:t>8.07</w:t>
            </w:r>
          </w:p>
        </w:tc>
        <w:tc>
          <w:tcPr>
            <w:tcW w:w="1150" w:type="dxa"/>
            <w:noWrap/>
            <w:hideMark/>
          </w:tcPr>
          <w:p w14:paraId="228253C7" w14:textId="77777777" w:rsidR="005371B1" w:rsidRPr="00953AE6" w:rsidRDefault="005371B1" w:rsidP="003C7D6F">
            <w:pPr>
              <w:spacing w:line="240" w:lineRule="exact"/>
            </w:pPr>
            <w:r w:rsidRPr="003618B3">
              <w:t>6.79</w:t>
            </w:r>
          </w:p>
        </w:tc>
        <w:tc>
          <w:tcPr>
            <w:tcW w:w="1228" w:type="dxa"/>
            <w:noWrap/>
            <w:hideMark/>
          </w:tcPr>
          <w:p w14:paraId="7CD4AC04" w14:textId="77777777" w:rsidR="005371B1" w:rsidRPr="00953AE6" w:rsidRDefault="005371B1" w:rsidP="003C7D6F">
            <w:pPr>
              <w:spacing w:line="240" w:lineRule="exact"/>
            </w:pPr>
            <w:r w:rsidRPr="003618B3">
              <w:t>7.34</w:t>
            </w:r>
          </w:p>
        </w:tc>
        <w:tc>
          <w:tcPr>
            <w:tcW w:w="1229" w:type="dxa"/>
            <w:noWrap/>
            <w:hideMark/>
          </w:tcPr>
          <w:p w14:paraId="05D81489" w14:textId="77777777" w:rsidR="005371B1" w:rsidRPr="00953AE6" w:rsidRDefault="005371B1" w:rsidP="003C7D6F">
            <w:pPr>
              <w:spacing w:line="240" w:lineRule="exact"/>
            </w:pPr>
            <w:r w:rsidRPr="003618B3">
              <w:t>5.17</w:t>
            </w:r>
          </w:p>
        </w:tc>
      </w:tr>
      <w:tr w:rsidR="005371B1" w:rsidRPr="00953AE6" w14:paraId="01A52DCF" w14:textId="77777777" w:rsidTr="00D74293">
        <w:trPr>
          <w:trHeight w:val="278"/>
        </w:trPr>
        <w:tc>
          <w:tcPr>
            <w:tcW w:w="895" w:type="dxa"/>
            <w:noWrap/>
            <w:hideMark/>
          </w:tcPr>
          <w:p w14:paraId="6EB2616B" w14:textId="77777777" w:rsidR="005371B1" w:rsidRPr="00953AE6" w:rsidRDefault="005371B1" w:rsidP="003C7D6F">
            <w:pPr>
              <w:spacing w:line="240" w:lineRule="exact"/>
            </w:pPr>
            <w:r w:rsidRPr="00953AE6">
              <w:t>S&amp;L</w:t>
            </w:r>
          </w:p>
        </w:tc>
        <w:tc>
          <w:tcPr>
            <w:tcW w:w="3675" w:type="dxa"/>
            <w:noWrap/>
            <w:hideMark/>
          </w:tcPr>
          <w:p w14:paraId="4C5034D7" w14:textId="77777777" w:rsidR="005371B1" w:rsidRPr="00953AE6" w:rsidRDefault="005371B1" w:rsidP="003C7D6F">
            <w:pPr>
              <w:spacing w:line="240" w:lineRule="exact"/>
            </w:pPr>
            <w:r w:rsidRPr="00953AE6">
              <w:t>State and Local</w:t>
            </w:r>
          </w:p>
        </w:tc>
        <w:tc>
          <w:tcPr>
            <w:tcW w:w="1138" w:type="dxa"/>
            <w:noWrap/>
            <w:hideMark/>
          </w:tcPr>
          <w:p w14:paraId="3C07F665" w14:textId="77777777" w:rsidR="005371B1" w:rsidRPr="00953AE6" w:rsidRDefault="005371B1" w:rsidP="003C7D6F">
            <w:pPr>
              <w:spacing w:line="240" w:lineRule="exact"/>
            </w:pPr>
            <w:r w:rsidRPr="003618B3">
              <w:t>4.01</w:t>
            </w:r>
          </w:p>
        </w:tc>
        <w:tc>
          <w:tcPr>
            <w:tcW w:w="1087" w:type="dxa"/>
            <w:noWrap/>
            <w:hideMark/>
          </w:tcPr>
          <w:p w14:paraId="188455D0" w14:textId="77777777" w:rsidR="005371B1" w:rsidRPr="00953AE6" w:rsidRDefault="005371B1" w:rsidP="003C7D6F">
            <w:pPr>
              <w:spacing w:line="240" w:lineRule="exact"/>
            </w:pPr>
            <w:r w:rsidRPr="003618B3">
              <w:t>4.96</w:t>
            </w:r>
          </w:p>
        </w:tc>
        <w:tc>
          <w:tcPr>
            <w:tcW w:w="1087" w:type="dxa"/>
            <w:noWrap/>
            <w:hideMark/>
          </w:tcPr>
          <w:p w14:paraId="27DCCD3A" w14:textId="77777777" w:rsidR="005371B1" w:rsidRPr="00953AE6" w:rsidRDefault="005371B1" w:rsidP="003C7D6F">
            <w:pPr>
              <w:spacing w:line="240" w:lineRule="exact"/>
            </w:pPr>
            <w:r w:rsidRPr="003618B3">
              <w:t>5.56</w:t>
            </w:r>
          </w:p>
        </w:tc>
        <w:tc>
          <w:tcPr>
            <w:tcW w:w="1150" w:type="dxa"/>
            <w:noWrap/>
            <w:hideMark/>
          </w:tcPr>
          <w:p w14:paraId="5CB9FA8B" w14:textId="77777777" w:rsidR="005371B1" w:rsidRPr="00953AE6" w:rsidRDefault="005371B1" w:rsidP="003C7D6F">
            <w:pPr>
              <w:spacing w:line="240" w:lineRule="exact"/>
            </w:pPr>
            <w:r w:rsidRPr="003618B3">
              <w:t>14.30</w:t>
            </w:r>
          </w:p>
        </w:tc>
        <w:tc>
          <w:tcPr>
            <w:tcW w:w="1228" w:type="dxa"/>
            <w:noWrap/>
            <w:hideMark/>
          </w:tcPr>
          <w:p w14:paraId="65CD837B" w14:textId="77777777" w:rsidR="005371B1" w:rsidRPr="00953AE6" w:rsidRDefault="005371B1" w:rsidP="003C7D6F">
            <w:pPr>
              <w:spacing w:line="240" w:lineRule="exact"/>
            </w:pPr>
            <w:r w:rsidRPr="003618B3">
              <w:t>7.99</w:t>
            </w:r>
          </w:p>
        </w:tc>
        <w:tc>
          <w:tcPr>
            <w:tcW w:w="1229" w:type="dxa"/>
            <w:noWrap/>
            <w:hideMark/>
          </w:tcPr>
          <w:p w14:paraId="1839EF7C" w14:textId="77777777" w:rsidR="005371B1" w:rsidRPr="00953AE6" w:rsidRDefault="005371B1" w:rsidP="003C7D6F">
            <w:pPr>
              <w:spacing w:line="240" w:lineRule="exact"/>
            </w:pPr>
            <w:r w:rsidRPr="003618B3">
              <w:t>6.51</w:t>
            </w:r>
          </w:p>
        </w:tc>
      </w:tr>
      <w:tr w:rsidR="005371B1" w:rsidRPr="00953AE6" w14:paraId="6D8860F0" w14:textId="77777777" w:rsidTr="00D74293">
        <w:trPr>
          <w:trHeight w:val="278"/>
        </w:trPr>
        <w:tc>
          <w:tcPr>
            <w:tcW w:w="895" w:type="dxa"/>
            <w:noWrap/>
            <w:hideMark/>
          </w:tcPr>
          <w:p w14:paraId="38DB15CC" w14:textId="77777777" w:rsidR="005371B1" w:rsidRPr="00953AE6" w:rsidRDefault="005371B1" w:rsidP="003C7D6F">
            <w:pPr>
              <w:spacing w:line="240" w:lineRule="exact"/>
            </w:pPr>
            <w:r w:rsidRPr="00953AE6">
              <w:t>SLE</w:t>
            </w:r>
          </w:p>
        </w:tc>
        <w:tc>
          <w:tcPr>
            <w:tcW w:w="3675" w:type="dxa"/>
            <w:noWrap/>
            <w:hideMark/>
          </w:tcPr>
          <w:p w14:paraId="47E00468" w14:textId="77777777" w:rsidR="005371B1" w:rsidRPr="00953AE6" w:rsidRDefault="005371B1" w:rsidP="003C7D6F">
            <w:pPr>
              <w:spacing w:line="240" w:lineRule="exact"/>
            </w:pPr>
            <w:r w:rsidRPr="00953AE6">
              <w:t>State and Local Education</w:t>
            </w:r>
          </w:p>
        </w:tc>
        <w:tc>
          <w:tcPr>
            <w:tcW w:w="1138" w:type="dxa"/>
            <w:noWrap/>
            <w:hideMark/>
          </w:tcPr>
          <w:p w14:paraId="7815F227" w14:textId="77777777" w:rsidR="005371B1" w:rsidRPr="00953AE6" w:rsidRDefault="005371B1" w:rsidP="003C7D6F">
            <w:pPr>
              <w:spacing w:line="240" w:lineRule="exact"/>
            </w:pPr>
            <w:r w:rsidRPr="003618B3">
              <w:t>5.39</w:t>
            </w:r>
          </w:p>
        </w:tc>
        <w:tc>
          <w:tcPr>
            <w:tcW w:w="1087" w:type="dxa"/>
            <w:noWrap/>
            <w:hideMark/>
          </w:tcPr>
          <w:p w14:paraId="7CF7C357" w14:textId="77777777" w:rsidR="005371B1" w:rsidRPr="00953AE6" w:rsidRDefault="005371B1" w:rsidP="003C7D6F">
            <w:pPr>
              <w:spacing w:line="240" w:lineRule="exact"/>
            </w:pPr>
            <w:r w:rsidRPr="003618B3">
              <w:t>8.20</w:t>
            </w:r>
          </w:p>
        </w:tc>
        <w:tc>
          <w:tcPr>
            <w:tcW w:w="1087" w:type="dxa"/>
            <w:noWrap/>
            <w:hideMark/>
          </w:tcPr>
          <w:p w14:paraId="480DE681" w14:textId="77777777" w:rsidR="005371B1" w:rsidRPr="00953AE6" w:rsidRDefault="005371B1" w:rsidP="003C7D6F">
            <w:pPr>
              <w:spacing w:line="240" w:lineRule="exact"/>
            </w:pPr>
            <w:r w:rsidRPr="003618B3">
              <w:t>7.01</w:t>
            </w:r>
          </w:p>
        </w:tc>
        <w:tc>
          <w:tcPr>
            <w:tcW w:w="1150" w:type="dxa"/>
            <w:noWrap/>
            <w:hideMark/>
          </w:tcPr>
          <w:p w14:paraId="5850AD1E" w14:textId="77777777" w:rsidR="005371B1" w:rsidRPr="00953AE6" w:rsidRDefault="005371B1" w:rsidP="003C7D6F">
            <w:pPr>
              <w:spacing w:line="240" w:lineRule="exact"/>
            </w:pPr>
            <w:r w:rsidRPr="003618B3">
              <w:t>18.11</w:t>
            </w:r>
          </w:p>
        </w:tc>
        <w:tc>
          <w:tcPr>
            <w:tcW w:w="1228" w:type="dxa"/>
            <w:noWrap/>
            <w:hideMark/>
          </w:tcPr>
          <w:p w14:paraId="2A0E31F7" w14:textId="77777777" w:rsidR="005371B1" w:rsidRPr="00953AE6" w:rsidRDefault="005371B1" w:rsidP="003C7D6F">
            <w:pPr>
              <w:spacing w:line="240" w:lineRule="exact"/>
            </w:pPr>
            <w:r w:rsidRPr="003618B3">
              <w:t>11.85</w:t>
            </w:r>
          </w:p>
        </w:tc>
        <w:tc>
          <w:tcPr>
            <w:tcW w:w="1229" w:type="dxa"/>
            <w:noWrap/>
            <w:hideMark/>
          </w:tcPr>
          <w:p w14:paraId="7D9F90F1" w14:textId="77777777" w:rsidR="005371B1" w:rsidRPr="00953AE6" w:rsidRDefault="005371B1" w:rsidP="003C7D6F">
            <w:pPr>
              <w:spacing w:line="240" w:lineRule="exact"/>
            </w:pPr>
            <w:r w:rsidRPr="003618B3">
              <w:t>8.16</w:t>
            </w:r>
          </w:p>
        </w:tc>
      </w:tr>
      <w:tr w:rsidR="005371B1" w:rsidRPr="00953AE6" w14:paraId="032F9B8C" w14:textId="77777777" w:rsidTr="00D74293">
        <w:trPr>
          <w:trHeight w:val="278"/>
        </w:trPr>
        <w:tc>
          <w:tcPr>
            <w:tcW w:w="895" w:type="dxa"/>
            <w:noWrap/>
            <w:hideMark/>
          </w:tcPr>
          <w:p w14:paraId="23FBCCE7" w14:textId="77777777" w:rsidR="005371B1" w:rsidRPr="00953AE6" w:rsidRDefault="005371B1" w:rsidP="003C7D6F">
            <w:pPr>
              <w:spacing w:line="240" w:lineRule="exact"/>
            </w:pPr>
            <w:r w:rsidRPr="00953AE6">
              <w:t>SLN</w:t>
            </w:r>
          </w:p>
        </w:tc>
        <w:tc>
          <w:tcPr>
            <w:tcW w:w="3675" w:type="dxa"/>
            <w:noWrap/>
            <w:hideMark/>
          </w:tcPr>
          <w:p w14:paraId="0DF07B2F" w14:textId="77777777" w:rsidR="005371B1" w:rsidRPr="00953AE6" w:rsidRDefault="005371B1" w:rsidP="00BD43F1">
            <w:pPr>
              <w:spacing w:line="240" w:lineRule="exact"/>
            </w:pPr>
            <w:r w:rsidRPr="00953AE6">
              <w:t>State and Local</w:t>
            </w:r>
            <w:r w:rsidR="00BD43F1">
              <w:t xml:space="preserve">, excluding </w:t>
            </w:r>
            <w:r w:rsidRPr="00953AE6">
              <w:t>Education</w:t>
            </w:r>
          </w:p>
        </w:tc>
        <w:tc>
          <w:tcPr>
            <w:tcW w:w="1138" w:type="dxa"/>
            <w:noWrap/>
            <w:hideMark/>
          </w:tcPr>
          <w:p w14:paraId="5DB27591" w14:textId="77777777" w:rsidR="005371B1" w:rsidRPr="00953AE6" w:rsidRDefault="005371B1" w:rsidP="003C7D6F">
            <w:pPr>
              <w:spacing w:line="240" w:lineRule="exact"/>
            </w:pPr>
            <w:r w:rsidRPr="003618B3">
              <w:t>5.30</w:t>
            </w:r>
          </w:p>
        </w:tc>
        <w:tc>
          <w:tcPr>
            <w:tcW w:w="1087" w:type="dxa"/>
            <w:noWrap/>
            <w:hideMark/>
          </w:tcPr>
          <w:p w14:paraId="22551E0F" w14:textId="77777777" w:rsidR="005371B1" w:rsidRPr="00953AE6" w:rsidRDefault="005371B1" w:rsidP="003C7D6F">
            <w:pPr>
              <w:spacing w:line="240" w:lineRule="exact"/>
            </w:pPr>
            <w:r w:rsidRPr="003618B3">
              <w:t>5.64</w:t>
            </w:r>
          </w:p>
        </w:tc>
        <w:tc>
          <w:tcPr>
            <w:tcW w:w="1087" w:type="dxa"/>
            <w:noWrap/>
            <w:hideMark/>
          </w:tcPr>
          <w:p w14:paraId="366EEBE2" w14:textId="77777777" w:rsidR="005371B1" w:rsidRPr="00953AE6" w:rsidRDefault="005371B1" w:rsidP="003C7D6F">
            <w:pPr>
              <w:spacing w:line="240" w:lineRule="exact"/>
            </w:pPr>
            <w:r w:rsidRPr="003618B3">
              <w:t>7.39</w:t>
            </w:r>
          </w:p>
        </w:tc>
        <w:tc>
          <w:tcPr>
            <w:tcW w:w="1150" w:type="dxa"/>
            <w:noWrap/>
            <w:hideMark/>
          </w:tcPr>
          <w:p w14:paraId="585C0D0D" w14:textId="77777777" w:rsidR="005371B1" w:rsidRPr="00953AE6" w:rsidRDefault="005371B1" w:rsidP="003C7D6F">
            <w:pPr>
              <w:spacing w:line="240" w:lineRule="exact"/>
            </w:pPr>
            <w:r w:rsidRPr="003618B3">
              <w:t>16.90</w:t>
            </w:r>
          </w:p>
        </w:tc>
        <w:tc>
          <w:tcPr>
            <w:tcW w:w="1228" w:type="dxa"/>
            <w:noWrap/>
            <w:hideMark/>
          </w:tcPr>
          <w:p w14:paraId="5E6D7E4B" w14:textId="77777777" w:rsidR="005371B1" w:rsidRPr="00953AE6" w:rsidRDefault="005371B1" w:rsidP="003C7D6F">
            <w:pPr>
              <w:spacing w:line="240" w:lineRule="exact"/>
            </w:pPr>
            <w:r w:rsidRPr="003618B3">
              <w:t>9.91</w:t>
            </w:r>
          </w:p>
        </w:tc>
        <w:tc>
          <w:tcPr>
            <w:tcW w:w="1229" w:type="dxa"/>
            <w:noWrap/>
            <w:hideMark/>
          </w:tcPr>
          <w:p w14:paraId="2992E388" w14:textId="77777777" w:rsidR="005371B1" w:rsidRPr="00953AE6" w:rsidRDefault="005371B1" w:rsidP="003C7D6F">
            <w:pPr>
              <w:spacing w:line="240" w:lineRule="exact"/>
            </w:pPr>
            <w:r w:rsidRPr="003618B3">
              <w:t>8.04</w:t>
            </w:r>
          </w:p>
        </w:tc>
      </w:tr>
    </w:tbl>
    <w:p w14:paraId="546EF3BE" w14:textId="77777777" w:rsidR="00BE095E" w:rsidRDefault="00BE095E" w:rsidP="00BB2EE6">
      <w:pPr>
        <w:spacing w:line="240" w:lineRule="exact"/>
      </w:pPr>
    </w:p>
    <w:p w14:paraId="3F89AE78" w14:textId="77777777" w:rsidR="00A154E0" w:rsidRDefault="00A154E0" w:rsidP="00BB2EE6">
      <w:pPr>
        <w:spacing w:line="240" w:lineRule="exact"/>
      </w:pPr>
    </w:p>
    <w:p w14:paraId="1FF71866" w14:textId="77777777" w:rsidR="00A154E0" w:rsidRDefault="00A154E0" w:rsidP="00BB2EE6">
      <w:pPr>
        <w:spacing w:line="240" w:lineRule="exact"/>
      </w:pPr>
    </w:p>
    <w:p w14:paraId="656FBC9F" w14:textId="77777777" w:rsidR="00A154E0" w:rsidRDefault="00A154E0" w:rsidP="00BB2EE6">
      <w:pPr>
        <w:spacing w:line="240" w:lineRule="exact"/>
      </w:pPr>
    </w:p>
    <w:p w14:paraId="0AA4091D" w14:textId="77777777" w:rsidR="005B217F" w:rsidRDefault="005B217F">
      <w:r>
        <w:br w:type="page"/>
      </w:r>
    </w:p>
    <w:p w14:paraId="51FE5FD9" w14:textId="77777777" w:rsidR="00CE7538" w:rsidRPr="00997208" w:rsidRDefault="00CE7538">
      <w:pPr>
        <w:spacing w:line="240" w:lineRule="exact"/>
        <w:rPr>
          <w:b/>
          <w:sz w:val="24"/>
          <w:szCs w:val="24"/>
        </w:rPr>
      </w:pPr>
      <w:r w:rsidRPr="00997208">
        <w:rPr>
          <w:b/>
          <w:sz w:val="24"/>
          <w:szCs w:val="24"/>
        </w:rPr>
        <w:t>3. Methods to Maximize Response Rates</w:t>
      </w:r>
      <w:r w:rsidR="00F722E8" w:rsidRPr="00997208">
        <w:rPr>
          <w:b/>
          <w:sz w:val="24"/>
          <w:szCs w:val="24"/>
        </w:rPr>
        <w:t xml:space="preserve"> and </w:t>
      </w:r>
      <w:r w:rsidR="00A432E6" w:rsidRPr="00997208">
        <w:rPr>
          <w:b/>
          <w:sz w:val="24"/>
          <w:szCs w:val="24"/>
        </w:rPr>
        <w:t>Non</w:t>
      </w:r>
      <w:r w:rsidR="00BD43F1">
        <w:rPr>
          <w:b/>
          <w:sz w:val="24"/>
          <w:szCs w:val="24"/>
        </w:rPr>
        <w:t>r</w:t>
      </w:r>
      <w:r w:rsidR="00A432E6" w:rsidRPr="00997208">
        <w:rPr>
          <w:b/>
          <w:sz w:val="24"/>
          <w:szCs w:val="24"/>
        </w:rPr>
        <w:t>esponse Adjustment</w:t>
      </w:r>
    </w:p>
    <w:p w14:paraId="26AFD828" w14:textId="77777777" w:rsidR="00F10777" w:rsidRPr="00423B96" w:rsidRDefault="00F10777">
      <w:pPr>
        <w:spacing w:line="240" w:lineRule="exact"/>
        <w:rPr>
          <w:b/>
          <w:sz w:val="24"/>
          <w:szCs w:val="24"/>
        </w:rPr>
      </w:pPr>
    </w:p>
    <w:p w14:paraId="43044595" w14:textId="77777777" w:rsidR="006E23F0" w:rsidRPr="00D72C16" w:rsidRDefault="006E23F0" w:rsidP="00F10777">
      <w:pPr>
        <w:pStyle w:val="BodyText"/>
        <w:spacing w:line="240" w:lineRule="auto"/>
        <w:rPr>
          <w:b/>
          <w:szCs w:val="24"/>
        </w:rPr>
      </w:pPr>
      <w:r w:rsidRPr="00D72C16">
        <w:rPr>
          <w:b/>
          <w:szCs w:val="24"/>
        </w:rPr>
        <w:t>3a.</w:t>
      </w:r>
      <w:r w:rsidR="00A432E6" w:rsidRPr="00D72C16">
        <w:rPr>
          <w:b/>
          <w:szCs w:val="24"/>
        </w:rPr>
        <w:t xml:space="preserve"> Maximize Response Rates</w:t>
      </w:r>
    </w:p>
    <w:p w14:paraId="15EE30CF" w14:textId="77777777" w:rsidR="00A432E6" w:rsidRPr="00F20C3D" w:rsidRDefault="00A432E6" w:rsidP="00F10777">
      <w:pPr>
        <w:pStyle w:val="BodyText"/>
        <w:spacing w:line="240" w:lineRule="auto"/>
        <w:rPr>
          <w:b/>
          <w:szCs w:val="24"/>
        </w:rPr>
      </w:pPr>
    </w:p>
    <w:p w14:paraId="6DD33A35" w14:textId="77777777" w:rsidR="00F10777" w:rsidRPr="008B409D" w:rsidRDefault="00F10777" w:rsidP="00F10777">
      <w:pPr>
        <w:pStyle w:val="BodyText"/>
        <w:spacing w:line="240" w:lineRule="auto"/>
        <w:rPr>
          <w:szCs w:val="24"/>
        </w:rPr>
      </w:pPr>
      <w:r w:rsidRPr="008B409D">
        <w:rPr>
          <w:szCs w:val="24"/>
        </w:rPr>
        <w:t xml:space="preserve">To maximize the response rate for this survey, interviewers initially refine addresses ensuring appropriate contact with </w:t>
      </w:r>
      <w:r w:rsidR="00E36EC3" w:rsidRPr="00856D44">
        <w:rPr>
          <w:szCs w:val="24"/>
        </w:rPr>
        <w:t xml:space="preserve">the </w:t>
      </w:r>
      <w:r w:rsidRPr="00856D44">
        <w:rPr>
          <w:szCs w:val="24"/>
        </w:rPr>
        <w:t xml:space="preserve">employer.  Then, employers </w:t>
      </w:r>
      <w:r w:rsidR="00CF11BA" w:rsidRPr="00856D44">
        <w:rPr>
          <w:szCs w:val="24"/>
        </w:rPr>
        <w:t>are</w:t>
      </w:r>
      <w:r w:rsidRPr="00856D44">
        <w:rPr>
          <w:szCs w:val="24"/>
        </w:rPr>
        <w:t xml:space="preserve"> mailed a folder containing a JOLTS brochure and data collection form, along with a cover letter explaining the importance of the survey and the need for voluntary cooperation, and pledging confidentiality.  An interviewer call</w:t>
      </w:r>
      <w:r w:rsidR="00CF11BA" w:rsidRPr="00856D44">
        <w:rPr>
          <w:szCs w:val="24"/>
        </w:rPr>
        <w:t>s</w:t>
      </w:r>
      <w:r w:rsidRPr="00856D44">
        <w:rPr>
          <w:szCs w:val="24"/>
        </w:rPr>
        <w:t xml:space="preserve"> the establishment after the package is sent and attempt</w:t>
      </w:r>
      <w:r w:rsidR="00CF11BA" w:rsidRPr="00856D44">
        <w:rPr>
          <w:szCs w:val="24"/>
        </w:rPr>
        <w:t>s</w:t>
      </w:r>
      <w:r w:rsidRPr="00856D44">
        <w:rPr>
          <w:szCs w:val="24"/>
        </w:rPr>
        <w:t xml:space="preserve"> to en</w:t>
      </w:r>
      <w:r w:rsidR="00BD43F1">
        <w:rPr>
          <w:szCs w:val="24"/>
        </w:rPr>
        <w:t>roll them into the survey.  Non</w:t>
      </w:r>
      <w:r w:rsidRPr="00856D44">
        <w:rPr>
          <w:szCs w:val="24"/>
        </w:rPr>
        <w:t xml:space="preserve">respondents and establishments that are reluctant to participate </w:t>
      </w:r>
      <w:r w:rsidR="00CF11BA" w:rsidRPr="00856D44">
        <w:rPr>
          <w:szCs w:val="24"/>
        </w:rPr>
        <w:t>are</w:t>
      </w:r>
      <w:r w:rsidR="00BD43F1">
        <w:rPr>
          <w:szCs w:val="24"/>
        </w:rPr>
        <w:t xml:space="preserve"> re</w:t>
      </w:r>
      <w:r w:rsidRPr="00856D44">
        <w:rPr>
          <w:szCs w:val="24"/>
        </w:rPr>
        <w:t>contacted by an interviewer specially trained in refusal aversion and conversion.</w:t>
      </w:r>
      <w:r w:rsidR="005D1DF0" w:rsidRPr="00856D44">
        <w:rPr>
          <w:szCs w:val="24"/>
        </w:rPr>
        <w:t xml:space="preserve"> </w:t>
      </w:r>
      <w:r w:rsidR="00BB7140" w:rsidRPr="00856D44">
        <w:rPr>
          <w:szCs w:val="24"/>
        </w:rPr>
        <w:t xml:space="preserve"> </w:t>
      </w:r>
      <w:r w:rsidR="005D1DF0" w:rsidRPr="00856D44">
        <w:rPr>
          <w:szCs w:val="24"/>
        </w:rPr>
        <w:t>The response rates</w:t>
      </w:r>
      <w:r w:rsidR="00BD43F1">
        <w:rPr>
          <w:szCs w:val="24"/>
        </w:rPr>
        <w:t xml:space="preserve"> for February 2018</w:t>
      </w:r>
      <w:r w:rsidR="005D1DF0" w:rsidRPr="00856D44">
        <w:rPr>
          <w:szCs w:val="24"/>
        </w:rPr>
        <w:t xml:space="preserve"> </w:t>
      </w:r>
      <w:r w:rsidR="005D1DF0" w:rsidRPr="00F20C3D">
        <w:rPr>
          <w:szCs w:val="24"/>
        </w:rPr>
        <w:t>are shown below in Table</w:t>
      </w:r>
      <w:r w:rsidR="00BD43F1">
        <w:rPr>
          <w:szCs w:val="24"/>
        </w:rPr>
        <w:t xml:space="preserve"> </w:t>
      </w:r>
      <w:r w:rsidR="001801FC" w:rsidRPr="008B409D">
        <w:rPr>
          <w:szCs w:val="24"/>
        </w:rPr>
        <w:t>3</w:t>
      </w:r>
      <w:r w:rsidR="005D1DF0" w:rsidRPr="008B409D">
        <w:rPr>
          <w:szCs w:val="24"/>
        </w:rPr>
        <w:t>.</w:t>
      </w:r>
    </w:p>
    <w:p w14:paraId="5B6CE842" w14:textId="77777777" w:rsidR="00A20DD0" w:rsidRPr="00856D44" w:rsidRDefault="00A20DD0" w:rsidP="00F10777">
      <w:pPr>
        <w:pStyle w:val="BodyText"/>
        <w:spacing w:line="240" w:lineRule="auto"/>
        <w:rPr>
          <w:szCs w:val="24"/>
        </w:rPr>
      </w:pPr>
    </w:p>
    <w:p w14:paraId="7C17001E" w14:textId="77777777" w:rsidR="00A20DD0" w:rsidRPr="00997208" w:rsidRDefault="00BD43F1" w:rsidP="00A20DD0">
      <w:pPr>
        <w:pStyle w:val="BodyText"/>
        <w:spacing w:line="240" w:lineRule="auto"/>
        <w:rPr>
          <w:szCs w:val="24"/>
        </w:rPr>
      </w:pPr>
      <w:r>
        <w:rPr>
          <w:b/>
          <w:szCs w:val="24"/>
        </w:rPr>
        <w:t>3b. Nonr</w:t>
      </w:r>
      <w:r w:rsidR="00A20DD0" w:rsidRPr="00997208">
        <w:rPr>
          <w:b/>
          <w:szCs w:val="24"/>
        </w:rPr>
        <w:t>esponse Adjustment</w:t>
      </w:r>
    </w:p>
    <w:p w14:paraId="196C7E6E" w14:textId="77777777" w:rsidR="00A20DD0" w:rsidRPr="00997208" w:rsidRDefault="00A20DD0" w:rsidP="00A20DD0">
      <w:pPr>
        <w:pStyle w:val="BodyText"/>
        <w:spacing w:line="240" w:lineRule="auto"/>
        <w:rPr>
          <w:szCs w:val="24"/>
        </w:rPr>
      </w:pPr>
    </w:p>
    <w:p w14:paraId="723AFB6E" w14:textId="77777777" w:rsidR="00A20DD0" w:rsidRPr="00997208" w:rsidRDefault="00A20DD0" w:rsidP="00A20DD0">
      <w:pPr>
        <w:rPr>
          <w:sz w:val="24"/>
          <w:szCs w:val="24"/>
        </w:rPr>
      </w:pPr>
      <w:r w:rsidRPr="00997208">
        <w:rPr>
          <w:sz w:val="24"/>
          <w:szCs w:val="24"/>
        </w:rPr>
        <w:t>As with other surveys, JOLTS exp</w:t>
      </w:r>
      <w:r w:rsidR="00BD43F1">
        <w:rPr>
          <w:sz w:val="24"/>
          <w:szCs w:val="24"/>
        </w:rPr>
        <w:t>eriences a certain level of non</w:t>
      </w:r>
      <w:r w:rsidRPr="00997208">
        <w:rPr>
          <w:sz w:val="24"/>
          <w:szCs w:val="24"/>
        </w:rPr>
        <w:t>r</w:t>
      </w:r>
      <w:r w:rsidR="00BD43F1">
        <w:rPr>
          <w:sz w:val="24"/>
          <w:szCs w:val="24"/>
        </w:rPr>
        <w:t>esponse.  To adjust for the non</w:t>
      </w:r>
      <w:r w:rsidRPr="00997208">
        <w:rPr>
          <w:sz w:val="24"/>
          <w:szCs w:val="24"/>
        </w:rPr>
        <w:t>responses, JOLTS has divided the nonresponse into two groups</w:t>
      </w:r>
      <w:r w:rsidR="00203681" w:rsidRPr="00997208">
        <w:rPr>
          <w:sz w:val="24"/>
          <w:szCs w:val="24"/>
        </w:rPr>
        <w:t xml:space="preserve">: </w:t>
      </w:r>
      <w:r w:rsidR="00C25306" w:rsidRPr="00997208">
        <w:rPr>
          <w:sz w:val="24"/>
          <w:szCs w:val="24"/>
        </w:rPr>
        <w:t>(</w:t>
      </w:r>
      <w:r w:rsidRPr="00997208">
        <w:rPr>
          <w:sz w:val="24"/>
          <w:szCs w:val="24"/>
        </w:rPr>
        <w:t>1) unit nonrespondents and failure to enroll</w:t>
      </w:r>
      <w:r w:rsidR="00203681" w:rsidRPr="00997208">
        <w:rPr>
          <w:sz w:val="24"/>
          <w:szCs w:val="24"/>
        </w:rPr>
        <w:t>;</w:t>
      </w:r>
      <w:r w:rsidRPr="00997208">
        <w:rPr>
          <w:sz w:val="24"/>
          <w:szCs w:val="24"/>
        </w:rPr>
        <w:t xml:space="preserve"> and </w:t>
      </w:r>
      <w:r w:rsidR="00C25306" w:rsidRPr="00997208">
        <w:rPr>
          <w:sz w:val="24"/>
          <w:szCs w:val="24"/>
        </w:rPr>
        <w:t>(</w:t>
      </w:r>
      <w:r w:rsidR="00BD43F1">
        <w:rPr>
          <w:sz w:val="24"/>
          <w:szCs w:val="24"/>
        </w:rPr>
        <w:t>2) item non</w:t>
      </w:r>
      <w:r w:rsidRPr="00997208">
        <w:rPr>
          <w:sz w:val="24"/>
          <w:szCs w:val="24"/>
        </w:rPr>
        <w:t xml:space="preserve">response. </w:t>
      </w:r>
      <w:r w:rsidR="005B217F" w:rsidRPr="00997208">
        <w:rPr>
          <w:sz w:val="24"/>
          <w:szCs w:val="24"/>
        </w:rPr>
        <w:t xml:space="preserve"> </w:t>
      </w:r>
      <w:r w:rsidR="00BD43F1">
        <w:rPr>
          <w:sz w:val="24"/>
          <w:szCs w:val="24"/>
        </w:rPr>
        <w:t>Unit non</w:t>
      </w:r>
      <w:r w:rsidRPr="00997208">
        <w:rPr>
          <w:sz w:val="24"/>
          <w:szCs w:val="24"/>
        </w:rPr>
        <w:t xml:space="preserve">respondents are the establishments </w:t>
      </w:r>
      <w:r w:rsidR="00BD43F1">
        <w:rPr>
          <w:sz w:val="24"/>
          <w:szCs w:val="24"/>
        </w:rPr>
        <w:t>that</w:t>
      </w:r>
      <w:r w:rsidRPr="00997208">
        <w:rPr>
          <w:sz w:val="24"/>
          <w:szCs w:val="24"/>
        </w:rPr>
        <w:t xml:space="preserve"> do not report the employment and item non-respondents are the establishments </w:t>
      </w:r>
      <w:r w:rsidR="00BD43F1">
        <w:rPr>
          <w:sz w:val="24"/>
          <w:szCs w:val="24"/>
        </w:rPr>
        <w:t>that</w:t>
      </w:r>
      <w:r w:rsidRPr="00997208">
        <w:rPr>
          <w:sz w:val="24"/>
          <w:szCs w:val="24"/>
        </w:rPr>
        <w:t xml:space="preserve"> do report employment </w:t>
      </w:r>
      <w:r w:rsidR="00BD43F1">
        <w:rPr>
          <w:sz w:val="24"/>
          <w:szCs w:val="24"/>
        </w:rPr>
        <w:t>but</w:t>
      </w:r>
      <w:r w:rsidRPr="00997208">
        <w:rPr>
          <w:sz w:val="24"/>
          <w:szCs w:val="24"/>
        </w:rPr>
        <w:t xml:space="preserve"> do not report one or more data items, for example, job openings or hires. </w:t>
      </w:r>
    </w:p>
    <w:p w14:paraId="5BCC9103" w14:textId="77777777" w:rsidR="00A20DD0" w:rsidRPr="00997208" w:rsidRDefault="00A20DD0" w:rsidP="00A20DD0">
      <w:pPr>
        <w:rPr>
          <w:sz w:val="24"/>
          <w:szCs w:val="24"/>
        </w:rPr>
      </w:pPr>
    </w:p>
    <w:p w14:paraId="51E40937" w14:textId="77777777" w:rsidR="00A20DD0" w:rsidRPr="00997208" w:rsidRDefault="00BD43F1" w:rsidP="00A20DD0">
      <w:pPr>
        <w:rPr>
          <w:sz w:val="24"/>
          <w:szCs w:val="24"/>
        </w:rPr>
      </w:pPr>
      <w:r>
        <w:rPr>
          <w:sz w:val="24"/>
          <w:szCs w:val="24"/>
        </w:rPr>
        <w:t>The unit non</w:t>
      </w:r>
      <w:r w:rsidR="00A20DD0" w:rsidRPr="00997208">
        <w:rPr>
          <w:sz w:val="24"/>
          <w:szCs w:val="24"/>
        </w:rPr>
        <w:t>r</w:t>
      </w:r>
      <w:r>
        <w:rPr>
          <w:sz w:val="24"/>
          <w:szCs w:val="24"/>
        </w:rPr>
        <w:t>esponse is treated using a Nonr</w:t>
      </w:r>
      <w:r w:rsidR="00A20DD0" w:rsidRPr="00997208">
        <w:rPr>
          <w:sz w:val="24"/>
          <w:szCs w:val="24"/>
        </w:rPr>
        <w:t xml:space="preserve">esponse Adjustment Factor (NRAF) as explained in the estimation procedure section of this document and item non-response is adjusted using item imputation. </w:t>
      </w:r>
      <w:r w:rsidR="005B217F" w:rsidRPr="00997208">
        <w:rPr>
          <w:sz w:val="24"/>
          <w:szCs w:val="24"/>
        </w:rPr>
        <w:t xml:space="preserve"> </w:t>
      </w:r>
      <w:r w:rsidR="00A20DD0" w:rsidRPr="00997208">
        <w:rPr>
          <w:sz w:val="24"/>
          <w:szCs w:val="24"/>
        </w:rPr>
        <w:t>Within each sampling cell, N</w:t>
      </w:r>
      <w:r w:rsidR="00A20DD0" w:rsidRPr="00856D44">
        <w:rPr>
          <w:sz w:val="24"/>
          <w:szCs w:val="24"/>
        </w:rPr>
        <w:t xml:space="preserve">RAFs are calculated every month based on the ratio of the number of viable establishments to the number of usable respondents in that month. </w:t>
      </w:r>
      <w:r w:rsidR="00A20DD0" w:rsidRPr="00997208">
        <w:rPr>
          <w:sz w:val="24"/>
          <w:szCs w:val="24"/>
        </w:rPr>
        <w:t xml:space="preserve"> </w:t>
      </w:r>
      <w:r w:rsidR="00A20DD0" w:rsidRPr="00856D44">
        <w:rPr>
          <w:sz w:val="24"/>
          <w:szCs w:val="24"/>
        </w:rPr>
        <w:t xml:space="preserve">The details regarding the </w:t>
      </w:r>
      <w:r w:rsidR="00A20DD0" w:rsidRPr="00997208">
        <w:rPr>
          <w:sz w:val="24"/>
          <w:szCs w:val="24"/>
        </w:rPr>
        <w:t>NRAF procedure are given in</w:t>
      </w:r>
      <w:r w:rsidR="00A20DD0" w:rsidRPr="00997208">
        <w:rPr>
          <w:sz w:val="24"/>
          <w:szCs w:val="24"/>
          <w:u w:val="single"/>
        </w:rPr>
        <w:t xml:space="preserve"> </w:t>
      </w:r>
      <w:hyperlink r:id="rId37" w:history="1">
        <w:r w:rsidR="00A20DD0" w:rsidRPr="00997208">
          <w:rPr>
            <w:rStyle w:val="Hyperlink"/>
            <w:sz w:val="24"/>
            <w:szCs w:val="24"/>
          </w:rPr>
          <w:t>http://www.bls.gov/osmr/pdf/st950130.pdf</w:t>
        </w:r>
      </w:hyperlink>
      <w:r w:rsidR="00A20DD0" w:rsidRPr="00997208">
        <w:rPr>
          <w:sz w:val="24"/>
          <w:szCs w:val="24"/>
          <w:u w:val="single"/>
        </w:rPr>
        <w:t>.</w:t>
      </w:r>
      <w:r w:rsidR="00A20DD0" w:rsidRPr="00997208">
        <w:rPr>
          <w:sz w:val="24"/>
          <w:szCs w:val="24"/>
        </w:rPr>
        <w:t xml:space="preserve">  The method used for item imputation is Nearest Neighbor Hot Deck.  Details of this procedure are available at </w:t>
      </w:r>
      <w:hyperlink r:id="rId38" w:history="1">
        <w:r w:rsidR="00A20DD0" w:rsidRPr="00997208">
          <w:rPr>
            <w:rStyle w:val="Hyperlink"/>
            <w:sz w:val="24"/>
            <w:szCs w:val="24"/>
          </w:rPr>
          <w:t>http://www.bls.gov/osmr/pdf/st000140.pdf</w:t>
        </w:r>
      </w:hyperlink>
      <w:r w:rsidR="00A20DD0" w:rsidRPr="00997208">
        <w:rPr>
          <w:sz w:val="24"/>
          <w:szCs w:val="24"/>
          <w:u w:val="single"/>
        </w:rPr>
        <w:t xml:space="preserve"> </w:t>
      </w:r>
      <w:r w:rsidR="00A20DD0" w:rsidRPr="00997208">
        <w:rPr>
          <w:sz w:val="24"/>
          <w:szCs w:val="24"/>
        </w:rPr>
        <w:t xml:space="preserve">.  </w:t>
      </w:r>
      <w:r w:rsidR="00A154E0" w:rsidRPr="00997208">
        <w:rPr>
          <w:sz w:val="24"/>
          <w:szCs w:val="24"/>
        </w:rPr>
        <w:t>New method</w:t>
      </w:r>
      <w:r w:rsidR="005B217F" w:rsidRPr="00997208">
        <w:rPr>
          <w:sz w:val="24"/>
          <w:szCs w:val="24"/>
        </w:rPr>
        <w:t>s</w:t>
      </w:r>
      <w:r w:rsidR="00A154E0" w:rsidRPr="00997208">
        <w:rPr>
          <w:sz w:val="24"/>
          <w:szCs w:val="24"/>
        </w:rPr>
        <w:t xml:space="preserve"> </w:t>
      </w:r>
      <w:r w:rsidR="005B217F" w:rsidRPr="00997208">
        <w:rPr>
          <w:sz w:val="24"/>
          <w:szCs w:val="24"/>
        </w:rPr>
        <w:t xml:space="preserve">are </w:t>
      </w:r>
      <w:r w:rsidR="00A154E0" w:rsidRPr="00997208">
        <w:rPr>
          <w:sz w:val="24"/>
          <w:szCs w:val="24"/>
        </w:rPr>
        <w:t>being developed to improve on the current item non response imputation.</w:t>
      </w:r>
    </w:p>
    <w:p w14:paraId="344256C0" w14:textId="77777777" w:rsidR="00A20DD0" w:rsidRPr="00997208" w:rsidRDefault="00A20DD0" w:rsidP="00A20DD0">
      <w:pPr>
        <w:rPr>
          <w:sz w:val="24"/>
          <w:szCs w:val="24"/>
        </w:rPr>
      </w:pPr>
    </w:p>
    <w:p w14:paraId="7006E06F" w14:textId="77777777" w:rsidR="00A20DD0" w:rsidRDefault="00BD43F1" w:rsidP="00A20DD0">
      <w:pPr>
        <w:rPr>
          <w:b/>
          <w:sz w:val="24"/>
          <w:szCs w:val="24"/>
        </w:rPr>
      </w:pPr>
      <w:r>
        <w:rPr>
          <w:b/>
          <w:sz w:val="24"/>
          <w:szCs w:val="24"/>
        </w:rPr>
        <w:t>3c. Nonr</w:t>
      </w:r>
      <w:r w:rsidR="00A20DD0" w:rsidRPr="004E21DE">
        <w:rPr>
          <w:b/>
          <w:sz w:val="24"/>
          <w:szCs w:val="24"/>
        </w:rPr>
        <w:t>esponse Bias</w:t>
      </w:r>
      <w:r w:rsidR="00A20DD0">
        <w:rPr>
          <w:b/>
          <w:sz w:val="24"/>
          <w:szCs w:val="24"/>
        </w:rPr>
        <w:t xml:space="preserve"> </w:t>
      </w:r>
      <w:r>
        <w:rPr>
          <w:b/>
          <w:sz w:val="24"/>
          <w:szCs w:val="24"/>
        </w:rPr>
        <w:t>Assessment and Research</w:t>
      </w:r>
    </w:p>
    <w:p w14:paraId="52DCF69D" w14:textId="77777777" w:rsidR="00A20DD0" w:rsidRDefault="00A20DD0" w:rsidP="00A20DD0">
      <w:pPr>
        <w:rPr>
          <w:b/>
          <w:sz w:val="24"/>
          <w:szCs w:val="24"/>
        </w:rPr>
      </w:pPr>
    </w:p>
    <w:p w14:paraId="01EDBB48" w14:textId="77777777" w:rsidR="00A20DD0" w:rsidRDefault="00A20DD0" w:rsidP="00A20DD0">
      <w:pPr>
        <w:rPr>
          <w:sz w:val="24"/>
          <w:szCs w:val="24"/>
        </w:rPr>
      </w:pPr>
      <w:r w:rsidRPr="008B7D04">
        <w:rPr>
          <w:sz w:val="24"/>
          <w:szCs w:val="24"/>
        </w:rPr>
        <w:t xml:space="preserve">As mentioned earlier, JOLTS has developed a </w:t>
      </w:r>
      <w:r>
        <w:rPr>
          <w:sz w:val="24"/>
          <w:szCs w:val="24"/>
        </w:rPr>
        <w:t>b</w:t>
      </w:r>
      <w:r w:rsidRPr="008B7D04">
        <w:rPr>
          <w:sz w:val="24"/>
          <w:szCs w:val="24"/>
        </w:rPr>
        <w:t xml:space="preserve">irth/death model of hires and separations based on historical QCEW-LDB data. </w:t>
      </w:r>
      <w:r w:rsidR="005B217F">
        <w:rPr>
          <w:sz w:val="24"/>
          <w:szCs w:val="24"/>
        </w:rPr>
        <w:t xml:space="preserve"> </w:t>
      </w:r>
      <w:r w:rsidRPr="008B7D04">
        <w:rPr>
          <w:sz w:val="24"/>
          <w:szCs w:val="24"/>
        </w:rPr>
        <w:t>The</w:t>
      </w:r>
      <w:r w:rsidR="00BD43F1">
        <w:rPr>
          <w:sz w:val="24"/>
          <w:szCs w:val="24"/>
        </w:rPr>
        <w:t xml:space="preserve"> model allows for establishment-</w:t>
      </w:r>
      <w:r w:rsidRPr="008B7D04">
        <w:rPr>
          <w:sz w:val="24"/>
          <w:szCs w:val="24"/>
        </w:rPr>
        <w:t xml:space="preserve">level estimates of hires and separations for all establishments on the QCEW-LDB. </w:t>
      </w:r>
      <w:r w:rsidR="005B217F">
        <w:rPr>
          <w:sz w:val="24"/>
          <w:szCs w:val="24"/>
        </w:rPr>
        <w:t xml:space="preserve"> </w:t>
      </w:r>
      <w:r w:rsidRPr="008B7D04">
        <w:rPr>
          <w:sz w:val="24"/>
          <w:szCs w:val="24"/>
        </w:rPr>
        <w:t xml:space="preserve">Since the QCEW-LDB serves as the sampling frame for JOLTS, it is possible to produce model hires and separations estimates for all establishments sampled by JOLTS. </w:t>
      </w:r>
      <w:r w:rsidR="005B217F">
        <w:rPr>
          <w:sz w:val="24"/>
          <w:szCs w:val="24"/>
        </w:rPr>
        <w:t xml:space="preserve"> </w:t>
      </w:r>
      <w:r w:rsidRPr="008B7D04">
        <w:rPr>
          <w:sz w:val="24"/>
          <w:szCs w:val="24"/>
        </w:rPr>
        <w:t xml:space="preserve">Consequently, it is possible to compare the </w:t>
      </w:r>
      <w:r>
        <w:rPr>
          <w:sz w:val="24"/>
          <w:szCs w:val="24"/>
        </w:rPr>
        <w:t xml:space="preserve">model estimates for respondents to non-respondents for establishments in the </w:t>
      </w:r>
      <w:r w:rsidRPr="008B7D04">
        <w:rPr>
          <w:sz w:val="24"/>
          <w:szCs w:val="24"/>
        </w:rPr>
        <w:t>JOLTS sample</w:t>
      </w:r>
      <w:r>
        <w:rPr>
          <w:sz w:val="24"/>
          <w:szCs w:val="24"/>
        </w:rPr>
        <w:t>.</w:t>
      </w:r>
      <w:r w:rsidRPr="008B7D04">
        <w:rPr>
          <w:sz w:val="24"/>
          <w:szCs w:val="24"/>
        </w:rPr>
        <w:t xml:space="preserve"> </w:t>
      </w:r>
      <w:r>
        <w:rPr>
          <w:sz w:val="24"/>
          <w:szCs w:val="24"/>
        </w:rPr>
        <w:t xml:space="preserve"> The research indicates the JOLTS respondents differ from non-respondents in one important aspect</w:t>
      </w:r>
      <w:r w:rsidR="00BD43F1">
        <w:rPr>
          <w:sz w:val="24"/>
          <w:szCs w:val="24"/>
        </w:rPr>
        <w:t>:</w:t>
      </w:r>
      <w:r>
        <w:rPr>
          <w:sz w:val="24"/>
          <w:szCs w:val="24"/>
        </w:rPr>
        <w:t xml:space="preserve">  </w:t>
      </w:r>
      <w:r w:rsidR="00BD43F1">
        <w:rPr>
          <w:sz w:val="24"/>
          <w:szCs w:val="24"/>
        </w:rPr>
        <w:t>t</w:t>
      </w:r>
      <w:r>
        <w:rPr>
          <w:sz w:val="24"/>
          <w:szCs w:val="24"/>
        </w:rPr>
        <w:t>he rate of out-of-business establishments for responding sa</w:t>
      </w:r>
      <w:r w:rsidR="00BD43F1">
        <w:rPr>
          <w:sz w:val="24"/>
          <w:szCs w:val="24"/>
        </w:rPr>
        <w:t>mple is much lower than for non</w:t>
      </w:r>
      <w:r>
        <w:rPr>
          <w:sz w:val="24"/>
          <w:szCs w:val="24"/>
        </w:rPr>
        <w:t xml:space="preserve">responding sample. </w:t>
      </w:r>
      <w:r w:rsidR="005B217F">
        <w:rPr>
          <w:sz w:val="24"/>
          <w:szCs w:val="24"/>
        </w:rPr>
        <w:t xml:space="preserve"> </w:t>
      </w:r>
      <w:r w:rsidRPr="008B7D04">
        <w:rPr>
          <w:sz w:val="24"/>
          <w:szCs w:val="24"/>
        </w:rPr>
        <w:t xml:space="preserve">That is, it appeared that establishments exiting the labor force were not likely to report JOLTS data as they exited. The </w:t>
      </w:r>
      <w:r>
        <w:rPr>
          <w:sz w:val="24"/>
          <w:szCs w:val="24"/>
        </w:rPr>
        <w:t>J</w:t>
      </w:r>
      <w:r w:rsidRPr="008B7D04">
        <w:rPr>
          <w:sz w:val="24"/>
          <w:szCs w:val="24"/>
        </w:rPr>
        <w:t xml:space="preserve">OLTS </w:t>
      </w:r>
      <w:r>
        <w:rPr>
          <w:sz w:val="24"/>
          <w:szCs w:val="24"/>
        </w:rPr>
        <w:t>b</w:t>
      </w:r>
      <w:r w:rsidRPr="008B7D04">
        <w:rPr>
          <w:sz w:val="24"/>
          <w:szCs w:val="24"/>
        </w:rPr>
        <w:t>irth/</w:t>
      </w:r>
      <w:r>
        <w:rPr>
          <w:sz w:val="24"/>
          <w:szCs w:val="24"/>
        </w:rPr>
        <w:t>d</w:t>
      </w:r>
      <w:r w:rsidRPr="008B7D04">
        <w:rPr>
          <w:sz w:val="24"/>
          <w:szCs w:val="24"/>
        </w:rPr>
        <w:t xml:space="preserve">eath model has been added to the estimation process in an attempt to mitigate this bias. </w:t>
      </w:r>
    </w:p>
    <w:p w14:paraId="18366F42" w14:textId="77777777" w:rsidR="00A20DD0" w:rsidRDefault="00A20DD0" w:rsidP="00A20DD0">
      <w:pPr>
        <w:rPr>
          <w:sz w:val="24"/>
          <w:szCs w:val="24"/>
        </w:rPr>
      </w:pPr>
    </w:p>
    <w:p w14:paraId="7B56EFFF" w14:textId="77777777" w:rsidR="00A20DD0" w:rsidRPr="008B7D04" w:rsidRDefault="00A20DD0" w:rsidP="00A20DD0">
      <w:pPr>
        <w:rPr>
          <w:sz w:val="24"/>
          <w:szCs w:val="24"/>
        </w:rPr>
      </w:pPr>
    </w:p>
    <w:tbl>
      <w:tblPr>
        <w:tblStyle w:val="TableGrid"/>
        <w:tblW w:w="10165" w:type="dxa"/>
        <w:tblLook w:val="04A0" w:firstRow="1" w:lastRow="0" w:firstColumn="1" w:lastColumn="0" w:noHBand="0" w:noVBand="1"/>
      </w:tblPr>
      <w:tblGrid>
        <w:gridCol w:w="4401"/>
        <w:gridCol w:w="927"/>
        <w:gridCol w:w="1260"/>
        <w:gridCol w:w="1350"/>
        <w:gridCol w:w="1260"/>
        <w:gridCol w:w="967"/>
      </w:tblGrid>
      <w:tr w:rsidR="000A1422" w:rsidRPr="00BC5532" w14:paraId="6C835A3B" w14:textId="77777777" w:rsidTr="00807EEA">
        <w:trPr>
          <w:trHeight w:val="341"/>
        </w:trPr>
        <w:tc>
          <w:tcPr>
            <w:tcW w:w="10165" w:type="dxa"/>
            <w:gridSpan w:val="6"/>
            <w:noWrap/>
            <w:hideMark/>
          </w:tcPr>
          <w:p w14:paraId="5142033F" w14:textId="77777777" w:rsidR="000A1422" w:rsidRPr="00BC5532" w:rsidRDefault="00D74293" w:rsidP="00F20C3D">
            <w:pPr>
              <w:pStyle w:val="BodyText"/>
              <w:jc w:val="center"/>
              <w:rPr>
                <w:b/>
                <w:bCs/>
                <w:sz w:val="18"/>
                <w:szCs w:val="16"/>
              </w:rPr>
            </w:pPr>
            <w:r>
              <w:rPr>
                <w:b/>
                <w:bCs/>
                <w:sz w:val="18"/>
                <w:szCs w:val="16"/>
              </w:rPr>
              <w:t>Table 3: Un</w:t>
            </w:r>
            <w:r w:rsidR="000A1422" w:rsidRPr="00BC5532">
              <w:rPr>
                <w:b/>
                <w:bCs/>
                <w:sz w:val="18"/>
                <w:szCs w:val="16"/>
              </w:rPr>
              <w:t>weighted and Weighted Unit Response Rates by Industry</w:t>
            </w:r>
            <w:r w:rsidR="00BD43F1">
              <w:rPr>
                <w:b/>
                <w:bCs/>
                <w:sz w:val="18"/>
                <w:szCs w:val="16"/>
              </w:rPr>
              <w:t>,</w:t>
            </w:r>
            <w:r w:rsidR="00BC5532" w:rsidRPr="00BC5532">
              <w:rPr>
                <w:b/>
                <w:bCs/>
                <w:sz w:val="18"/>
                <w:szCs w:val="16"/>
              </w:rPr>
              <w:t xml:space="preserve"> </w:t>
            </w:r>
            <w:r w:rsidR="00F20C3D">
              <w:rPr>
                <w:b/>
                <w:bCs/>
                <w:sz w:val="18"/>
                <w:szCs w:val="16"/>
              </w:rPr>
              <w:t>February</w:t>
            </w:r>
            <w:r w:rsidR="00F20C3D" w:rsidRPr="00BC5532">
              <w:rPr>
                <w:b/>
                <w:bCs/>
                <w:sz w:val="18"/>
                <w:szCs w:val="16"/>
              </w:rPr>
              <w:t xml:space="preserve"> </w:t>
            </w:r>
            <w:r w:rsidR="00BC5532" w:rsidRPr="00BC5532">
              <w:rPr>
                <w:b/>
                <w:bCs/>
                <w:sz w:val="18"/>
                <w:szCs w:val="16"/>
              </w:rPr>
              <w:t>201</w:t>
            </w:r>
            <w:r w:rsidR="00F20C3D">
              <w:rPr>
                <w:b/>
                <w:bCs/>
                <w:sz w:val="18"/>
                <w:szCs w:val="16"/>
              </w:rPr>
              <w:t>8</w:t>
            </w:r>
          </w:p>
        </w:tc>
      </w:tr>
      <w:tr w:rsidR="000A1422" w:rsidRPr="00BC5532" w14:paraId="4ACB19AB" w14:textId="77777777" w:rsidTr="00807EEA">
        <w:trPr>
          <w:trHeight w:val="908"/>
        </w:trPr>
        <w:tc>
          <w:tcPr>
            <w:tcW w:w="4401" w:type="dxa"/>
            <w:noWrap/>
            <w:hideMark/>
          </w:tcPr>
          <w:p w14:paraId="06297B2E" w14:textId="77777777" w:rsidR="000A1422" w:rsidRPr="00BC5532" w:rsidRDefault="000A1422" w:rsidP="000A1422">
            <w:pPr>
              <w:pStyle w:val="BodyText"/>
              <w:rPr>
                <w:b/>
                <w:bCs/>
                <w:sz w:val="18"/>
                <w:szCs w:val="16"/>
              </w:rPr>
            </w:pPr>
            <w:r w:rsidRPr="00BC5532">
              <w:rPr>
                <w:b/>
                <w:bCs/>
                <w:sz w:val="18"/>
                <w:szCs w:val="16"/>
              </w:rPr>
              <w:t>Industry Division</w:t>
            </w:r>
          </w:p>
        </w:tc>
        <w:tc>
          <w:tcPr>
            <w:tcW w:w="927" w:type="dxa"/>
            <w:hideMark/>
          </w:tcPr>
          <w:p w14:paraId="00673D00" w14:textId="77777777" w:rsidR="000A1422" w:rsidRPr="00BC5532" w:rsidRDefault="000A1422" w:rsidP="000A1422">
            <w:pPr>
              <w:pStyle w:val="BodyText"/>
              <w:rPr>
                <w:b/>
                <w:bCs/>
                <w:sz w:val="18"/>
                <w:szCs w:val="16"/>
              </w:rPr>
            </w:pPr>
            <w:r w:rsidRPr="00BC5532">
              <w:rPr>
                <w:b/>
                <w:bCs/>
                <w:sz w:val="18"/>
                <w:szCs w:val="16"/>
              </w:rPr>
              <w:t>Sampled (n)</w:t>
            </w:r>
          </w:p>
        </w:tc>
        <w:tc>
          <w:tcPr>
            <w:tcW w:w="1260" w:type="dxa"/>
            <w:hideMark/>
          </w:tcPr>
          <w:p w14:paraId="139BDFB3" w14:textId="77777777" w:rsidR="000A1422" w:rsidRPr="00BC5532" w:rsidRDefault="000A1422" w:rsidP="000A1422">
            <w:pPr>
              <w:pStyle w:val="BodyText"/>
              <w:rPr>
                <w:b/>
                <w:bCs/>
                <w:sz w:val="18"/>
                <w:szCs w:val="16"/>
              </w:rPr>
            </w:pPr>
            <w:r w:rsidRPr="00BC5532">
              <w:rPr>
                <w:b/>
                <w:bCs/>
                <w:sz w:val="18"/>
                <w:szCs w:val="16"/>
              </w:rPr>
              <w:t>Respondents (n)</w:t>
            </w:r>
          </w:p>
        </w:tc>
        <w:tc>
          <w:tcPr>
            <w:tcW w:w="1350" w:type="dxa"/>
            <w:hideMark/>
          </w:tcPr>
          <w:p w14:paraId="5DE1A06E" w14:textId="77777777" w:rsidR="000A1422" w:rsidRPr="00BC5532" w:rsidRDefault="000A1422" w:rsidP="000A1422">
            <w:pPr>
              <w:pStyle w:val="BodyText"/>
              <w:rPr>
                <w:b/>
                <w:bCs/>
                <w:sz w:val="18"/>
                <w:szCs w:val="16"/>
              </w:rPr>
            </w:pPr>
            <w:r w:rsidRPr="00BC5532">
              <w:rPr>
                <w:b/>
                <w:bCs/>
                <w:sz w:val="18"/>
                <w:szCs w:val="16"/>
              </w:rPr>
              <w:t>Out of Business Respondents</w:t>
            </w:r>
          </w:p>
        </w:tc>
        <w:tc>
          <w:tcPr>
            <w:tcW w:w="1260" w:type="dxa"/>
            <w:hideMark/>
          </w:tcPr>
          <w:p w14:paraId="33D49254" w14:textId="77777777" w:rsidR="000A1422" w:rsidRPr="00BC5532" w:rsidRDefault="00BD43F1" w:rsidP="000A1422">
            <w:pPr>
              <w:pStyle w:val="BodyText"/>
              <w:rPr>
                <w:b/>
                <w:bCs/>
                <w:sz w:val="18"/>
                <w:szCs w:val="16"/>
              </w:rPr>
            </w:pPr>
            <w:r>
              <w:rPr>
                <w:b/>
                <w:bCs/>
                <w:sz w:val="18"/>
                <w:szCs w:val="16"/>
              </w:rPr>
              <w:t>Un</w:t>
            </w:r>
            <w:r w:rsidR="000A1422" w:rsidRPr="00BC5532">
              <w:rPr>
                <w:b/>
                <w:bCs/>
                <w:sz w:val="18"/>
                <w:szCs w:val="16"/>
              </w:rPr>
              <w:t>weighted Response Rate  %</w:t>
            </w:r>
          </w:p>
        </w:tc>
        <w:tc>
          <w:tcPr>
            <w:tcW w:w="967" w:type="dxa"/>
            <w:hideMark/>
          </w:tcPr>
          <w:p w14:paraId="7CFE81EB" w14:textId="77777777" w:rsidR="000A1422" w:rsidRPr="00BC5532" w:rsidRDefault="000A1422" w:rsidP="000A1422">
            <w:pPr>
              <w:pStyle w:val="BodyText"/>
              <w:rPr>
                <w:b/>
                <w:bCs/>
                <w:sz w:val="18"/>
                <w:szCs w:val="16"/>
              </w:rPr>
            </w:pPr>
            <w:r w:rsidRPr="00BC5532">
              <w:rPr>
                <w:b/>
                <w:bCs/>
                <w:sz w:val="18"/>
                <w:szCs w:val="16"/>
              </w:rPr>
              <w:t>Weighted Response Rate %</w:t>
            </w:r>
          </w:p>
        </w:tc>
      </w:tr>
      <w:tr w:rsidR="00BD43F1" w:rsidRPr="00BC5532" w14:paraId="142C8648" w14:textId="77777777" w:rsidTr="00A6525C">
        <w:trPr>
          <w:trHeight w:val="341"/>
        </w:trPr>
        <w:tc>
          <w:tcPr>
            <w:tcW w:w="4401" w:type="dxa"/>
            <w:noWrap/>
            <w:hideMark/>
          </w:tcPr>
          <w:p w14:paraId="6CA4945A" w14:textId="77777777" w:rsidR="00BD43F1" w:rsidRPr="00BC5532" w:rsidRDefault="00BD43F1" w:rsidP="00BD43F1">
            <w:pPr>
              <w:pStyle w:val="BodyText"/>
              <w:rPr>
                <w:b/>
                <w:bCs/>
                <w:sz w:val="18"/>
                <w:szCs w:val="16"/>
              </w:rPr>
            </w:pPr>
            <w:r w:rsidRPr="00BC5532">
              <w:rPr>
                <w:b/>
                <w:bCs/>
                <w:sz w:val="18"/>
                <w:szCs w:val="16"/>
              </w:rPr>
              <w:t>1.0 Total</w:t>
            </w:r>
          </w:p>
        </w:tc>
        <w:tc>
          <w:tcPr>
            <w:tcW w:w="927" w:type="dxa"/>
            <w:noWrap/>
            <w:vAlign w:val="center"/>
            <w:hideMark/>
          </w:tcPr>
          <w:p w14:paraId="00DC3BBB" w14:textId="77777777" w:rsidR="00BD43F1" w:rsidRPr="00BC5532" w:rsidRDefault="00BD43F1" w:rsidP="00BD43F1">
            <w:pPr>
              <w:pStyle w:val="BodyText"/>
              <w:jc w:val="right"/>
              <w:rPr>
                <w:b/>
                <w:sz w:val="18"/>
                <w:szCs w:val="16"/>
              </w:rPr>
            </w:pPr>
            <w:r>
              <w:rPr>
                <w:color w:val="000000"/>
              </w:rPr>
              <w:t>15,767</w:t>
            </w:r>
          </w:p>
        </w:tc>
        <w:tc>
          <w:tcPr>
            <w:tcW w:w="1260" w:type="dxa"/>
            <w:noWrap/>
            <w:vAlign w:val="center"/>
            <w:hideMark/>
          </w:tcPr>
          <w:p w14:paraId="1BEC324D" w14:textId="77777777" w:rsidR="00BD43F1" w:rsidRPr="00BC5532" w:rsidRDefault="00BD43F1" w:rsidP="00BD43F1">
            <w:pPr>
              <w:pStyle w:val="BodyText"/>
              <w:jc w:val="right"/>
              <w:rPr>
                <w:b/>
                <w:sz w:val="18"/>
                <w:szCs w:val="16"/>
              </w:rPr>
            </w:pPr>
            <w:r>
              <w:rPr>
                <w:color w:val="000000"/>
              </w:rPr>
              <w:t>9,516</w:t>
            </w:r>
          </w:p>
        </w:tc>
        <w:tc>
          <w:tcPr>
            <w:tcW w:w="1350" w:type="dxa"/>
            <w:noWrap/>
            <w:vAlign w:val="center"/>
            <w:hideMark/>
          </w:tcPr>
          <w:p w14:paraId="4F5284BF" w14:textId="77777777" w:rsidR="00BD43F1" w:rsidRPr="00BC5532" w:rsidRDefault="00BD43F1" w:rsidP="00BD43F1">
            <w:pPr>
              <w:pStyle w:val="BodyText"/>
              <w:jc w:val="right"/>
              <w:rPr>
                <w:b/>
                <w:sz w:val="18"/>
                <w:szCs w:val="16"/>
              </w:rPr>
            </w:pPr>
            <w:r>
              <w:rPr>
                <w:color w:val="000000"/>
              </w:rPr>
              <w:t>1,049</w:t>
            </w:r>
          </w:p>
        </w:tc>
        <w:tc>
          <w:tcPr>
            <w:tcW w:w="1260" w:type="dxa"/>
            <w:noWrap/>
            <w:hideMark/>
          </w:tcPr>
          <w:p w14:paraId="2BBB7163" w14:textId="77777777" w:rsidR="00BD43F1" w:rsidRPr="00BC5532" w:rsidRDefault="00BD43F1" w:rsidP="00BD43F1">
            <w:pPr>
              <w:pStyle w:val="BodyText"/>
              <w:jc w:val="center"/>
              <w:rPr>
                <w:b/>
                <w:sz w:val="18"/>
                <w:szCs w:val="16"/>
              </w:rPr>
            </w:pPr>
            <w:r w:rsidRPr="007D6574">
              <w:t>65%</w:t>
            </w:r>
          </w:p>
        </w:tc>
        <w:tc>
          <w:tcPr>
            <w:tcW w:w="967" w:type="dxa"/>
            <w:noWrap/>
            <w:hideMark/>
          </w:tcPr>
          <w:p w14:paraId="50F9A49A" w14:textId="77777777" w:rsidR="00BD43F1" w:rsidRPr="00BC5532" w:rsidRDefault="00BD43F1" w:rsidP="00BD43F1">
            <w:pPr>
              <w:pStyle w:val="BodyText"/>
              <w:jc w:val="center"/>
              <w:rPr>
                <w:b/>
                <w:sz w:val="18"/>
                <w:szCs w:val="16"/>
              </w:rPr>
            </w:pPr>
            <w:r w:rsidRPr="007D6574">
              <w:t>79%</w:t>
            </w:r>
          </w:p>
        </w:tc>
      </w:tr>
      <w:tr w:rsidR="00BD43F1" w:rsidRPr="00BC5532" w14:paraId="6AD0615A" w14:textId="77777777" w:rsidTr="00A6525C">
        <w:trPr>
          <w:trHeight w:val="341"/>
        </w:trPr>
        <w:tc>
          <w:tcPr>
            <w:tcW w:w="4401" w:type="dxa"/>
            <w:noWrap/>
            <w:hideMark/>
          </w:tcPr>
          <w:p w14:paraId="0B2845EF" w14:textId="77777777" w:rsidR="00BD43F1" w:rsidRPr="00BC5532" w:rsidRDefault="00BD43F1" w:rsidP="00BD43F1">
            <w:pPr>
              <w:pStyle w:val="BodyText"/>
              <w:rPr>
                <w:b/>
                <w:bCs/>
                <w:sz w:val="18"/>
                <w:szCs w:val="16"/>
              </w:rPr>
            </w:pPr>
            <w:r w:rsidRPr="00BC5532">
              <w:rPr>
                <w:b/>
                <w:bCs/>
                <w:sz w:val="18"/>
                <w:szCs w:val="16"/>
              </w:rPr>
              <w:t>2.0     Total Private</w:t>
            </w:r>
          </w:p>
        </w:tc>
        <w:tc>
          <w:tcPr>
            <w:tcW w:w="927" w:type="dxa"/>
            <w:noWrap/>
            <w:vAlign w:val="center"/>
            <w:hideMark/>
          </w:tcPr>
          <w:p w14:paraId="230FAA22" w14:textId="77777777" w:rsidR="00BD43F1" w:rsidRPr="00BC5532" w:rsidRDefault="00BD43F1" w:rsidP="00BD43F1">
            <w:pPr>
              <w:pStyle w:val="BodyText"/>
              <w:jc w:val="right"/>
              <w:rPr>
                <w:b/>
                <w:sz w:val="18"/>
                <w:szCs w:val="16"/>
              </w:rPr>
            </w:pPr>
            <w:r>
              <w:rPr>
                <w:color w:val="000000"/>
              </w:rPr>
              <w:t>13,385</w:t>
            </w:r>
          </w:p>
        </w:tc>
        <w:tc>
          <w:tcPr>
            <w:tcW w:w="1260" w:type="dxa"/>
            <w:noWrap/>
            <w:vAlign w:val="center"/>
            <w:hideMark/>
          </w:tcPr>
          <w:p w14:paraId="2AFE98B2" w14:textId="77777777" w:rsidR="00BD43F1" w:rsidRPr="00BC5532" w:rsidRDefault="00BD43F1" w:rsidP="00BD43F1">
            <w:pPr>
              <w:pStyle w:val="BodyText"/>
              <w:jc w:val="right"/>
              <w:rPr>
                <w:b/>
                <w:sz w:val="18"/>
                <w:szCs w:val="16"/>
              </w:rPr>
            </w:pPr>
            <w:r>
              <w:rPr>
                <w:color w:val="000000"/>
              </w:rPr>
              <w:t>7,851</w:t>
            </w:r>
          </w:p>
        </w:tc>
        <w:tc>
          <w:tcPr>
            <w:tcW w:w="1350" w:type="dxa"/>
            <w:noWrap/>
            <w:vAlign w:val="center"/>
            <w:hideMark/>
          </w:tcPr>
          <w:p w14:paraId="04349CF0" w14:textId="77777777" w:rsidR="00BD43F1" w:rsidRPr="00BC5532" w:rsidRDefault="00BD43F1" w:rsidP="00BD43F1">
            <w:pPr>
              <w:pStyle w:val="BodyText"/>
              <w:jc w:val="right"/>
              <w:rPr>
                <w:b/>
                <w:sz w:val="18"/>
                <w:szCs w:val="16"/>
              </w:rPr>
            </w:pPr>
            <w:r>
              <w:rPr>
                <w:color w:val="000000"/>
              </w:rPr>
              <w:t>980</w:t>
            </w:r>
          </w:p>
        </w:tc>
        <w:tc>
          <w:tcPr>
            <w:tcW w:w="1260" w:type="dxa"/>
            <w:noWrap/>
            <w:hideMark/>
          </w:tcPr>
          <w:p w14:paraId="71756678" w14:textId="77777777" w:rsidR="00BD43F1" w:rsidRPr="00BC5532" w:rsidRDefault="00BD43F1" w:rsidP="00BD43F1">
            <w:pPr>
              <w:pStyle w:val="BodyText"/>
              <w:jc w:val="center"/>
              <w:rPr>
                <w:b/>
                <w:sz w:val="18"/>
                <w:szCs w:val="16"/>
              </w:rPr>
            </w:pPr>
            <w:r w:rsidRPr="007D6574">
              <w:t>63%</w:t>
            </w:r>
          </w:p>
        </w:tc>
        <w:tc>
          <w:tcPr>
            <w:tcW w:w="967" w:type="dxa"/>
            <w:noWrap/>
            <w:hideMark/>
          </w:tcPr>
          <w:p w14:paraId="3FE90E24" w14:textId="77777777" w:rsidR="00BD43F1" w:rsidRPr="00BC5532" w:rsidRDefault="00BD43F1" w:rsidP="00BD43F1">
            <w:pPr>
              <w:pStyle w:val="BodyText"/>
              <w:jc w:val="center"/>
              <w:rPr>
                <w:b/>
                <w:sz w:val="18"/>
                <w:szCs w:val="16"/>
              </w:rPr>
            </w:pPr>
            <w:r w:rsidRPr="007D6574">
              <w:t>78%</w:t>
            </w:r>
          </w:p>
        </w:tc>
      </w:tr>
      <w:tr w:rsidR="00BD43F1" w:rsidRPr="00BC5532" w14:paraId="327E6B53" w14:textId="77777777" w:rsidTr="00A6525C">
        <w:trPr>
          <w:trHeight w:val="341"/>
        </w:trPr>
        <w:tc>
          <w:tcPr>
            <w:tcW w:w="4401" w:type="dxa"/>
            <w:noWrap/>
            <w:hideMark/>
          </w:tcPr>
          <w:p w14:paraId="5733B793" w14:textId="77777777" w:rsidR="00BD43F1" w:rsidRPr="00BC5532" w:rsidRDefault="00BD43F1" w:rsidP="00BD43F1">
            <w:pPr>
              <w:pStyle w:val="BodyText"/>
              <w:rPr>
                <w:b/>
                <w:bCs/>
                <w:sz w:val="18"/>
                <w:szCs w:val="16"/>
              </w:rPr>
            </w:pPr>
            <w:r w:rsidRPr="00BC5532">
              <w:rPr>
                <w:b/>
                <w:bCs/>
                <w:sz w:val="18"/>
                <w:szCs w:val="16"/>
              </w:rPr>
              <w:t>        2.1  Mining</w:t>
            </w:r>
            <w:r>
              <w:rPr>
                <w:b/>
                <w:bCs/>
                <w:sz w:val="18"/>
                <w:szCs w:val="16"/>
              </w:rPr>
              <w:t xml:space="preserve"> and Logging</w:t>
            </w:r>
          </w:p>
        </w:tc>
        <w:tc>
          <w:tcPr>
            <w:tcW w:w="927" w:type="dxa"/>
            <w:noWrap/>
            <w:vAlign w:val="center"/>
            <w:hideMark/>
          </w:tcPr>
          <w:p w14:paraId="7616623C" w14:textId="77777777" w:rsidR="00BD43F1" w:rsidRPr="00BC5532" w:rsidRDefault="00BD43F1" w:rsidP="00BD43F1">
            <w:pPr>
              <w:pStyle w:val="BodyText"/>
              <w:jc w:val="right"/>
              <w:rPr>
                <w:b/>
                <w:sz w:val="18"/>
                <w:szCs w:val="16"/>
              </w:rPr>
            </w:pPr>
            <w:r>
              <w:rPr>
                <w:color w:val="000000"/>
              </w:rPr>
              <w:t>519</w:t>
            </w:r>
          </w:p>
        </w:tc>
        <w:tc>
          <w:tcPr>
            <w:tcW w:w="1260" w:type="dxa"/>
            <w:noWrap/>
            <w:vAlign w:val="center"/>
            <w:hideMark/>
          </w:tcPr>
          <w:p w14:paraId="53C37DD9" w14:textId="77777777" w:rsidR="00BD43F1" w:rsidRPr="00BC5532" w:rsidRDefault="00BD43F1" w:rsidP="00BD43F1">
            <w:pPr>
              <w:pStyle w:val="BodyText"/>
              <w:jc w:val="right"/>
              <w:rPr>
                <w:b/>
                <w:sz w:val="18"/>
                <w:szCs w:val="16"/>
              </w:rPr>
            </w:pPr>
            <w:r>
              <w:rPr>
                <w:color w:val="000000"/>
              </w:rPr>
              <w:t>283</w:t>
            </w:r>
          </w:p>
        </w:tc>
        <w:tc>
          <w:tcPr>
            <w:tcW w:w="1350" w:type="dxa"/>
            <w:noWrap/>
            <w:vAlign w:val="center"/>
            <w:hideMark/>
          </w:tcPr>
          <w:p w14:paraId="0DBFD6F6" w14:textId="77777777" w:rsidR="00BD43F1" w:rsidRPr="00BC5532" w:rsidRDefault="00BD43F1" w:rsidP="00BD43F1">
            <w:pPr>
              <w:pStyle w:val="BodyText"/>
              <w:jc w:val="right"/>
              <w:rPr>
                <w:b/>
                <w:sz w:val="18"/>
                <w:szCs w:val="16"/>
              </w:rPr>
            </w:pPr>
            <w:r>
              <w:rPr>
                <w:color w:val="000000"/>
              </w:rPr>
              <w:t>63</w:t>
            </w:r>
          </w:p>
        </w:tc>
        <w:tc>
          <w:tcPr>
            <w:tcW w:w="1260" w:type="dxa"/>
            <w:noWrap/>
            <w:hideMark/>
          </w:tcPr>
          <w:p w14:paraId="13A648C7" w14:textId="77777777" w:rsidR="00BD43F1" w:rsidRPr="00BC5532" w:rsidRDefault="00BD43F1" w:rsidP="00BD43F1">
            <w:pPr>
              <w:pStyle w:val="BodyText"/>
              <w:jc w:val="center"/>
              <w:rPr>
                <w:b/>
                <w:sz w:val="18"/>
                <w:szCs w:val="16"/>
              </w:rPr>
            </w:pPr>
            <w:r w:rsidRPr="007D6574">
              <w:t>62%</w:t>
            </w:r>
          </w:p>
        </w:tc>
        <w:tc>
          <w:tcPr>
            <w:tcW w:w="967" w:type="dxa"/>
            <w:noWrap/>
            <w:hideMark/>
          </w:tcPr>
          <w:p w14:paraId="6D42B09D" w14:textId="77777777" w:rsidR="00BD43F1" w:rsidRPr="00BC5532" w:rsidRDefault="00BD43F1" w:rsidP="00BD43F1">
            <w:pPr>
              <w:pStyle w:val="BodyText"/>
              <w:jc w:val="center"/>
              <w:rPr>
                <w:b/>
                <w:sz w:val="18"/>
                <w:szCs w:val="16"/>
              </w:rPr>
            </w:pPr>
            <w:r w:rsidRPr="007D6574">
              <w:t>83%</w:t>
            </w:r>
          </w:p>
        </w:tc>
      </w:tr>
      <w:tr w:rsidR="00BD43F1" w:rsidRPr="00BC5532" w14:paraId="08505E13" w14:textId="77777777" w:rsidTr="00A6525C">
        <w:trPr>
          <w:trHeight w:val="341"/>
        </w:trPr>
        <w:tc>
          <w:tcPr>
            <w:tcW w:w="4401" w:type="dxa"/>
            <w:noWrap/>
            <w:hideMark/>
          </w:tcPr>
          <w:p w14:paraId="36E82565" w14:textId="77777777" w:rsidR="00BD43F1" w:rsidRPr="00BC5532" w:rsidRDefault="00BD43F1" w:rsidP="00BD43F1">
            <w:pPr>
              <w:pStyle w:val="BodyText"/>
              <w:rPr>
                <w:b/>
                <w:bCs/>
                <w:sz w:val="18"/>
                <w:szCs w:val="16"/>
              </w:rPr>
            </w:pPr>
            <w:r w:rsidRPr="00BC5532">
              <w:rPr>
                <w:b/>
                <w:bCs/>
                <w:sz w:val="18"/>
                <w:szCs w:val="16"/>
              </w:rPr>
              <w:t>        2.2  Construction</w:t>
            </w:r>
          </w:p>
        </w:tc>
        <w:tc>
          <w:tcPr>
            <w:tcW w:w="927" w:type="dxa"/>
            <w:noWrap/>
            <w:vAlign w:val="center"/>
            <w:hideMark/>
          </w:tcPr>
          <w:p w14:paraId="02EF7028" w14:textId="77777777" w:rsidR="00BD43F1" w:rsidRPr="00BC5532" w:rsidRDefault="00BD43F1" w:rsidP="00BD43F1">
            <w:pPr>
              <w:pStyle w:val="BodyText"/>
              <w:jc w:val="right"/>
              <w:rPr>
                <w:b/>
                <w:sz w:val="18"/>
                <w:szCs w:val="16"/>
              </w:rPr>
            </w:pPr>
            <w:r>
              <w:rPr>
                <w:color w:val="000000"/>
              </w:rPr>
              <w:t>691</w:t>
            </w:r>
          </w:p>
        </w:tc>
        <w:tc>
          <w:tcPr>
            <w:tcW w:w="1260" w:type="dxa"/>
            <w:noWrap/>
            <w:vAlign w:val="center"/>
            <w:hideMark/>
          </w:tcPr>
          <w:p w14:paraId="36AE678D" w14:textId="77777777" w:rsidR="00BD43F1" w:rsidRPr="00BC5532" w:rsidRDefault="00BD43F1" w:rsidP="00BD43F1">
            <w:pPr>
              <w:pStyle w:val="BodyText"/>
              <w:jc w:val="right"/>
              <w:rPr>
                <w:b/>
                <w:sz w:val="18"/>
                <w:szCs w:val="16"/>
              </w:rPr>
            </w:pPr>
            <w:r>
              <w:rPr>
                <w:color w:val="000000"/>
              </w:rPr>
              <w:t>419</w:t>
            </w:r>
          </w:p>
        </w:tc>
        <w:tc>
          <w:tcPr>
            <w:tcW w:w="1350" w:type="dxa"/>
            <w:noWrap/>
            <w:vAlign w:val="center"/>
            <w:hideMark/>
          </w:tcPr>
          <w:p w14:paraId="5BC76ED4" w14:textId="77777777" w:rsidR="00BD43F1" w:rsidRPr="00BC5532" w:rsidRDefault="00BD43F1" w:rsidP="00BD43F1">
            <w:pPr>
              <w:pStyle w:val="BodyText"/>
              <w:jc w:val="right"/>
              <w:rPr>
                <w:b/>
                <w:sz w:val="18"/>
                <w:szCs w:val="16"/>
              </w:rPr>
            </w:pPr>
            <w:r>
              <w:rPr>
                <w:color w:val="000000"/>
              </w:rPr>
              <w:t>55</w:t>
            </w:r>
          </w:p>
        </w:tc>
        <w:tc>
          <w:tcPr>
            <w:tcW w:w="1260" w:type="dxa"/>
            <w:noWrap/>
            <w:hideMark/>
          </w:tcPr>
          <w:p w14:paraId="0CF3AD5C" w14:textId="77777777" w:rsidR="00BD43F1" w:rsidRPr="00BC5532" w:rsidRDefault="00BD43F1" w:rsidP="00BD43F1">
            <w:pPr>
              <w:pStyle w:val="BodyText"/>
              <w:jc w:val="center"/>
              <w:rPr>
                <w:b/>
                <w:sz w:val="18"/>
                <w:szCs w:val="16"/>
              </w:rPr>
            </w:pPr>
            <w:r w:rsidRPr="007D6574">
              <w:t>66%</w:t>
            </w:r>
          </w:p>
        </w:tc>
        <w:tc>
          <w:tcPr>
            <w:tcW w:w="967" w:type="dxa"/>
            <w:noWrap/>
            <w:hideMark/>
          </w:tcPr>
          <w:p w14:paraId="7B4E5CF0" w14:textId="77777777" w:rsidR="00BD43F1" w:rsidRPr="00BC5532" w:rsidRDefault="00BD43F1" w:rsidP="00BD43F1">
            <w:pPr>
              <w:pStyle w:val="BodyText"/>
              <w:jc w:val="center"/>
              <w:rPr>
                <w:b/>
                <w:sz w:val="18"/>
                <w:szCs w:val="16"/>
              </w:rPr>
            </w:pPr>
            <w:r w:rsidRPr="007D6574">
              <w:t>76%</w:t>
            </w:r>
          </w:p>
        </w:tc>
      </w:tr>
      <w:tr w:rsidR="00BD43F1" w:rsidRPr="00BC5532" w14:paraId="3BDB3B38" w14:textId="77777777" w:rsidTr="00A6525C">
        <w:trPr>
          <w:trHeight w:val="341"/>
        </w:trPr>
        <w:tc>
          <w:tcPr>
            <w:tcW w:w="4401" w:type="dxa"/>
            <w:noWrap/>
            <w:hideMark/>
          </w:tcPr>
          <w:p w14:paraId="0E35AE2F" w14:textId="77777777" w:rsidR="00BD43F1" w:rsidRPr="00BC5532" w:rsidRDefault="00BD43F1" w:rsidP="00BD43F1">
            <w:pPr>
              <w:pStyle w:val="BodyText"/>
              <w:rPr>
                <w:b/>
                <w:bCs/>
                <w:sz w:val="18"/>
                <w:szCs w:val="16"/>
              </w:rPr>
            </w:pPr>
            <w:r w:rsidRPr="00BC5532">
              <w:rPr>
                <w:b/>
                <w:bCs/>
                <w:sz w:val="18"/>
                <w:szCs w:val="16"/>
              </w:rPr>
              <w:t>        2.3  Manufacturing</w:t>
            </w:r>
          </w:p>
        </w:tc>
        <w:tc>
          <w:tcPr>
            <w:tcW w:w="927" w:type="dxa"/>
            <w:noWrap/>
            <w:vAlign w:val="center"/>
            <w:hideMark/>
          </w:tcPr>
          <w:p w14:paraId="3C680C27" w14:textId="77777777" w:rsidR="00BD43F1" w:rsidRPr="00BC5532" w:rsidRDefault="00BD43F1" w:rsidP="00BD43F1">
            <w:pPr>
              <w:pStyle w:val="BodyText"/>
              <w:jc w:val="right"/>
              <w:rPr>
                <w:b/>
                <w:sz w:val="18"/>
                <w:szCs w:val="16"/>
              </w:rPr>
            </w:pPr>
            <w:r>
              <w:rPr>
                <w:color w:val="000000"/>
              </w:rPr>
              <w:t>1,385</w:t>
            </w:r>
          </w:p>
        </w:tc>
        <w:tc>
          <w:tcPr>
            <w:tcW w:w="1260" w:type="dxa"/>
            <w:noWrap/>
            <w:vAlign w:val="center"/>
            <w:hideMark/>
          </w:tcPr>
          <w:p w14:paraId="7EA70E27" w14:textId="77777777" w:rsidR="00BD43F1" w:rsidRPr="00BC5532" w:rsidRDefault="00BD43F1" w:rsidP="00BD43F1">
            <w:pPr>
              <w:pStyle w:val="BodyText"/>
              <w:jc w:val="right"/>
              <w:rPr>
                <w:b/>
                <w:sz w:val="18"/>
                <w:szCs w:val="16"/>
              </w:rPr>
            </w:pPr>
            <w:r>
              <w:rPr>
                <w:color w:val="000000"/>
              </w:rPr>
              <w:t>857</w:t>
            </w:r>
          </w:p>
        </w:tc>
        <w:tc>
          <w:tcPr>
            <w:tcW w:w="1350" w:type="dxa"/>
            <w:noWrap/>
            <w:vAlign w:val="center"/>
            <w:hideMark/>
          </w:tcPr>
          <w:p w14:paraId="69D6F423" w14:textId="77777777" w:rsidR="00BD43F1" w:rsidRPr="00BC5532" w:rsidRDefault="00BD43F1" w:rsidP="00BD43F1">
            <w:pPr>
              <w:pStyle w:val="BodyText"/>
              <w:jc w:val="right"/>
              <w:rPr>
                <w:b/>
                <w:sz w:val="18"/>
                <w:szCs w:val="16"/>
              </w:rPr>
            </w:pPr>
            <w:r>
              <w:rPr>
                <w:color w:val="000000"/>
              </w:rPr>
              <w:t>79</w:t>
            </w:r>
          </w:p>
        </w:tc>
        <w:tc>
          <w:tcPr>
            <w:tcW w:w="1260" w:type="dxa"/>
            <w:noWrap/>
            <w:hideMark/>
          </w:tcPr>
          <w:p w14:paraId="7660DA39" w14:textId="77777777" w:rsidR="00BD43F1" w:rsidRPr="00BC5532" w:rsidRDefault="00BD43F1" w:rsidP="00BD43F1">
            <w:pPr>
              <w:pStyle w:val="BodyText"/>
              <w:jc w:val="center"/>
              <w:rPr>
                <w:b/>
                <w:sz w:val="18"/>
                <w:szCs w:val="16"/>
              </w:rPr>
            </w:pPr>
            <w:r w:rsidRPr="007D6574">
              <w:t>66%</w:t>
            </w:r>
          </w:p>
        </w:tc>
        <w:tc>
          <w:tcPr>
            <w:tcW w:w="967" w:type="dxa"/>
            <w:noWrap/>
            <w:hideMark/>
          </w:tcPr>
          <w:p w14:paraId="7CA0B20B" w14:textId="77777777" w:rsidR="00BD43F1" w:rsidRPr="00BC5532" w:rsidRDefault="00BD43F1" w:rsidP="00BD43F1">
            <w:pPr>
              <w:pStyle w:val="BodyText"/>
              <w:jc w:val="center"/>
              <w:rPr>
                <w:b/>
                <w:sz w:val="18"/>
                <w:szCs w:val="16"/>
              </w:rPr>
            </w:pPr>
            <w:r w:rsidRPr="007D6574">
              <w:t>83%</w:t>
            </w:r>
          </w:p>
        </w:tc>
      </w:tr>
      <w:tr w:rsidR="00BD43F1" w:rsidRPr="00BC5532" w14:paraId="1A696C7B" w14:textId="77777777" w:rsidTr="00A6525C">
        <w:trPr>
          <w:trHeight w:val="341"/>
        </w:trPr>
        <w:tc>
          <w:tcPr>
            <w:tcW w:w="4401" w:type="dxa"/>
            <w:noWrap/>
            <w:hideMark/>
          </w:tcPr>
          <w:p w14:paraId="647BAA7C" w14:textId="77777777" w:rsidR="00BD43F1" w:rsidRPr="00BC5532" w:rsidRDefault="00BD43F1" w:rsidP="00BD43F1">
            <w:pPr>
              <w:pStyle w:val="BodyText"/>
              <w:rPr>
                <w:b/>
                <w:sz w:val="18"/>
                <w:szCs w:val="16"/>
              </w:rPr>
            </w:pPr>
            <w:r w:rsidRPr="00BC5532">
              <w:rPr>
                <w:b/>
                <w:sz w:val="18"/>
                <w:szCs w:val="16"/>
              </w:rPr>
              <w:t>           2.3.1 Durable Goods</w:t>
            </w:r>
          </w:p>
        </w:tc>
        <w:tc>
          <w:tcPr>
            <w:tcW w:w="927" w:type="dxa"/>
            <w:noWrap/>
            <w:vAlign w:val="center"/>
            <w:hideMark/>
          </w:tcPr>
          <w:p w14:paraId="77483A66" w14:textId="77777777" w:rsidR="00BD43F1" w:rsidRPr="00BC5532" w:rsidRDefault="00BD43F1" w:rsidP="00BD43F1">
            <w:pPr>
              <w:pStyle w:val="BodyText"/>
              <w:jc w:val="right"/>
              <w:rPr>
                <w:b/>
                <w:sz w:val="18"/>
                <w:szCs w:val="16"/>
              </w:rPr>
            </w:pPr>
            <w:r>
              <w:rPr>
                <w:color w:val="000000"/>
              </w:rPr>
              <w:t>778</w:t>
            </w:r>
          </w:p>
        </w:tc>
        <w:tc>
          <w:tcPr>
            <w:tcW w:w="1260" w:type="dxa"/>
            <w:noWrap/>
            <w:vAlign w:val="center"/>
            <w:hideMark/>
          </w:tcPr>
          <w:p w14:paraId="28F555B7" w14:textId="77777777" w:rsidR="00BD43F1" w:rsidRPr="00BC5532" w:rsidRDefault="00BD43F1" w:rsidP="00BD43F1">
            <w:pPr>
              <w:pStyle w:val="BodyText"/>
              <w:jc w:val="right"/>
              <w:rPr>
                <w:b/>
                <w:sz w:val="18"/>
                <w:szCs w:val="16"/>
              </w:rPr>
            </w:pPr>
            <w:r>
              <w:rPr>
                <w:color w:val="000000"/>
              </w:rPr>
              <w:t>462</w:t>
            </w:r>
          </w:p>
        </w:tc>
        <w:tc>
          <w:tcPr>
            <w:tcW w:w="1350" w:type="dxa"/>
            <w:noWrap/>
            <w:vAlign w:val="center"/>
            <w:hideMark/>
          </w:tcPr>
          <w:p w14:paraId="66E60E4B" w14:textId="77777777" w:rsidR="00BD43F1" w:rsidRPr="00BC5532" w:rsidRDefault="00BD43F1" w:rsidP="00BD43F1">
            <w:pPr>
              <w:pStyle w:val="BodyText"/>
              <w:jc w:val="right"/>
              <w:rPr>
                <w:b/>
                <w:sz w:val="18"/>
                <w:szCs w:val="16"/>
              </w:rPr>
            </w:pPr>
            <w:r>
              <w:rPr>
                <w:color w:val="000000"/>
              </w:rPr>
              <w:t>48</w:t>
            </w:r>
          </w:p>
        </w:tc>
        <w:tc>
          <w:tcPr>
            <w:tcW w:w="1260" w:type="dxa"/>
            <w:noWrap/>
            <w:hideMark/>
          </w:tcPr>
          <w:p w14:paraId="22BF31A8" w14:textId="77777777" w:rsidR="00BD43F1" w:rsidRPr="00BC5532" w:rsidRDefault="00BD43F1" w:rsidP="00BD43F1">
            <w:pPr>
              <w:pStyle w:val="BodyText"/>
              <w:jc w:val="center"/>
              <w:rPr>
                <w:b/>
                <w:sz w:val="18"/>
                <w:szCs w:val="16"/>
              </w:rPr>
            </w:pPr>
            <w:r w:rsidRPr="007D6574">
              <w:t>63%</w:t>
            </w:r>
          </w:p>
        </w:tc>
        <w:tc>
          <w:tcPr>
            <w:tcW w:w="967" w:type="dxa"/>
            <w:noWrap/>
            <w:hideMark/>
          </w:tcPr>
          <w:p w14:paraId="1BE0CEC7" w14:textId="77777777" w:rsidR="00BD43F1" w:rsidRPr="00BC5532" w:rsidRDefault="00BD43F1" w:rsidP="00BD43F1">
            <w:pPr>
              <w:pStyle w:val="BodyText"/>
              <w:jc w:val="center"/>
              <w:rPr>
                <w:b/>
                <w:sz w:val="18"/>
                <w:szCs w:val="16"/>
              </w:rPr>
            </w:pPr>
            <w:r w:rsidRPr="007D6574">
              <w:t>82%</w:t>
            </w:r>
          </w:p>
        </w:tc>
      </w:tr>
      <w:tr w:rsidR="00BD43F1" w:rsidRPr="00BC5532" w14:paraId="5A0E216B" w14:textId="77777777" w:rsidTr="00A6525C">
        <w:trPr>
          <w:trHeight w:val="341"/>
        </w:trPr>
        <w:tc>
          <w:tcPr>
            <w:tcW w:w="4401" w:type="dxa"/>
            <w:noWrap/>
            <w:hideMark/>
          </w:tcPr>
          <w:p w14:paraId="59736966" w14:textId="77777777" w:rsidR="00BD43F1" w:rsidRPr="00BC5532" w:rsidRDefault="00BD43F1" w:rsidP="00BD43F1">
            <w:pPr>
              <w:pStyle w:val="BodyText"/>
              <w:rPr>
                <w:b/>
                <w:sz w:val="18"/>
                <w:szCs w:val="16"/>
              </w:rPr>
            </w:pPr>
            <w:r w:rsidRPr="00BC5532">
              <w:rPr>
                <w:b/>
                <w:sz w:val="18"/>
                <w:szCs w:val="16"/>
              </w:rPr>
              <w:t>           2.3.2 Non</w:t>
            </w:r>
            <w:r>
              <w:rPr>
                <w:b/>
                <w:sz w:val="18"/>
                <w:szCs w:val="16"/>
              </w:rPr>
              <w:t>d</w:t>
            </w:r>
            <w:r w:rsidRPr="00BC5532">
              <w:rPr>
                <w:b/>
                <w:sz w:val="18"/>
                <w:szCs w:val="16"/>
              </w:rPr>
              <w:t>urable Goods</w:t>
            </w:r>
          </w:p>
        </w:tc>
        <w:tc>
          <w:tcPr>
            <w:tcW w:w="927" w:type="dxa"/>
            <w:noWrap/>
            <w:vAlign w:val="center"/>
            <w:hideMark/>
          </w:tcPr>
          <w:p w14:paraId="3B9F492B" w14:textId="77777777" w:rsidR="00BD43F1" w:rsidRPr="00BC5532" w:rsidRDefault="00BD43F1" w:rsidP="00BD43F1">
            <w:pPr>
              <w:pStyle w:val="BodyText"/>
              <w:jc w:val="right"/>
              <w:rPr>
                <w:b/>
                <w:sz w:val="18"/>
                <w:szCs w:val="16"/>
              </w:rPr>
            </w:pPr>
            <w:r>
              <w:rPr>
                <w:color w:val="000000"/>
              </w:rPr>
              <w:t>607</w:t>
            </w:r>
          </w:p>
        </w:tc>
        <w:tc>
          <w:tcPr>
            <w:tcW w:w="1260" w:type="dxa"/>
            <w:noWrap/>
            <w:vAlign w:val="center"/>
            <w:hideMark/>
          </w:tcPr>
          <w:p w14:paraId="68C6CBAA" w14:textId="77777777" w:rsidR="00BD43F1" w:rsidRPr="00BC5532" w:rsidRDefault="00BD43F1" w:rsidP="00BD43F1">
            <w:pPr>
              <w:pStyle w:val="BodyText"/>
              <w:jc w:val="right"/>
              <w:rPr>
                <w:b/>
                <w:sz w:val="18"/>
                <w:szCs w:val="16"/>
              </w:rPr>
            </w:pPr>
            <w:r>
              <w:rPr>
                <w:color w:val="000000"/>
              </w:rPr>
              <w:t>395</w:t>
            </w:r>
          </w:p>
        </w:tc>
        <w:tc>
          <w:tcPr>
            <w:tcW w:w="1350" w:type="dxa"/>
            <w:noWrap/>
            <w:vAlign w:val="center"/>
            <w:hideMark/>
          </w:tcPr>
          <w:p w14:paraId="2D8018D1" w14:textId="77777777" w:rsidR="00BD43F1" w:rsidRPr="00BC5532" w:rsidRDefault="00BD43F1" w:rsidP="00BD43F1">
            <w:pPr>
              <w:pStyle w:val="BodyText"/>
              <w:jc w:val="right"/>
              <w:rPr>
                <w:b/>
                <w:sz w:val="18"/>
                <w:szCs w:val="16"/>
              </w:rPr>
            </w:pPr>
            <w:r>
              <w:rPr>
                <w:color w:val="000000"/>
              </w:rPr>
              <w:t>31</w:t>
            </w:r>
          </w:p>
        </w:tc>
        <w:tc>
          <w:tcPr>
            <w:tcW w:w="1260" w:type="dxa"/>
            <w:noWrap/>
            <w:hideMark/>
          </w:tcPr>
          <w:p w14:paraId="2644DE86" w14:textId="77777777" w:rsidR="00BD43F1" w:rsidRPr="00BC5532" w:rsidRDefault="00BD43F1" w:rsidP="00BD43F1">
            <w:pPr>
              <w:pStyle w:val="BodyText"/>
              <w:jc w:val="center"/>
              <w:rPr>
                <w:b/>
                <w:sz w:val="18"/>
                <w:szCs w:val="16"/>
              </w:rPr>
            </w:pPr>
            <w:r w:rsidRPr="007D6574">
              <w:t>69%</w:t>
            </w:r>
          </w:p>
        </w:tc>
        <w:tc>
          <w:tcPr>
            <w:tcW w:w="967" w:type="dxa"/>
            <w:noWrap/>
            <w:hideMark/>
          </w:tcPr>
          <w:p w14:paraId="3B1970EE" w14:textId="77777777" w:rsidR="00BD43F1" w:rsidRPr="00BC5532" w:rsidRDefault="00BD43F1" w:rsidP="00BD43F1">
            <w:pPr>
              <w:pStyle w:val="BodyText"/>
              <w:jc w:val="center"/>
              <w:rPr>
                <w:b/>
                <w:sz w:val="18"/>
                <w:szCs w:val="16"/>
              </w:rPr>
            </w:pPr>
            <w:r w:rsidRPr="007D6574">
              <w:t>84%</w:t>
            </w:r>
          </w:p>
        </w:tc>
      </w:tr>
      <w:tr w:rsidR="00BD43F1" w:rsidRPr="00BC5532" w14:paraId="5D2AC7C5" w14:textId="77777777" w:rsidTr="00A6525C">
        <w:trPr>
          <w:trHeight w:val="341"/>
        </w:trPr>
        <w:tc>
          <w:tcPr>
            <w:tcW w:w="4401" w:type="dxa"/>
            <w:noWrap/>
            <w:hideMark/>
          </w:tcPr>
          <w:p w14:paraId="6B24E03B" w14:textId="77777777" w:rsidR="00BD43F1" w:rsidRPr="00BC5532" w:rsidRDefault="00BD43F1" w:rsidP="00BD43F1">
            <w:pPr>
              <w:pStyle w:val="BodyText"/>
              <w:rPr>
                <w:b/>
                <w:bCs/>
                <w:sz w:val="18"/>
                <w:szCs w:val="16"/>
              </w:rPr>
            </w:pPr>
            <w:r w:rsidRPr="00BC5532">
              <w:rPr>
                <w:b/>
                <w:bCs/>
                <w:sz w:val="18"/>
                <w:szCs w:val="16"/>
              </w:rPr>
              <w:t>        2.4 Transportation, Warehousing</w:t>
            </w:r>
            <w:r>
              <w:rPr>
                <w:b/>
                <w:bCs/>
                <w:sz w:val="18"/>
                <w:szCs w:val="16"/>
              </w:rPr>
              <w:t>,</w:t>
            </w:r>
            <w:r w:rsidRPr="00BC5532">
              <w:rPr>
                <w:b/>
                <w:bCs/>
                <w:sz w:val="18"/>
                <w:szCs w:val="16"/>
              </w:rPr>
              <w:t xml:space="preserve"> and Utilities</w:t>
            </w:r>
          </w:p>
        </w:tc>
        <w:tc>
          <w:tcPr>
            <w:tcW w:w="927" w:type="dxa"/>
            <w:noWrap/>
            <w:vAlign w:val="center"/>
            <w:hideMark/>
          </w:tcPr>
          <w:p w14:paraId="00BB39E3" w14:textId="77777777" w:rsidR="00BD43F1" w:rsidRPr="00BC5532" w:rsidRDefault="00BD43F1" w:rsidP="00BD43F1">
            <w:pPr>
              <w:pStyle w:val="BodyText"/>
              <w:jc w:val="right"/>
              <w:rPr>
                <w:b/>
                <w:sz w:val="18"/>
                <w:szCs w:val="16"/>
              </w:rPr>
            </w:pPr>
            <w:r>
              <w:rPr>
                <w:color w:val="000000"/>
              </w:rPr>
              <w:t>2,649</w:t>
            </w:r>
          </w:p>
        </w:tc>
        <w:tc>
          <w:tcPr>
            <w:tcW w:w="1260" w:type="dxa"/>
            <w:noWrap/>
            <w:vAlign w:val="center"/>
            <w:hideMark/>
          </w:tcPr>
          <w:p w14:paraId="29A87615" w14:textId="77777777" w:rsidR="00BD43F1" w:rsidRPr="00BC5532" w:rsidRDefault="00BD43F1" w:rsidP="00BD43F1">
            <w:pPr>
              <w:pStyle w:val="BodyText"/>
              <w:jc w:val="right"/>
              <w:rPr>
                <w:b/>
                <w:sz w:val="18"/>
                <w:szCs w:val="16"/>
              </w:rPr>
            </w:pPr>
            <w:r>
              <w:rPr>
                <w:color w:val="000000"/>
              </w:rPr>
              <w:t>1,531</w:t>
            </w:r>
          </w:p>
        </w:tc>
        <w:tc>
          <w:tcPr>
            <w:tcW w:w="1350" w:type="dxa"/>
            <w:noWrap/>
            <w:vAlign w:val="center"/>
            <w:hideMark/>
          </w:tcPr>
          <w:p w14:paraId="3EC6DB72" w14:textId="77777777" w:rsidR="00BD43F1" w:rsidRPr="00BC5532" w:rsidRDefault="00BD43F1" w:rsidP="00BD43F1">
            <w:pPr>
              <w:pStyle w:val="BodyText"/>
              <w:jc w:val="right"/>
              <w:rPr>
                <w:b/>
                <w:sz w:val="18"/>
                <w:szCs w:val="16"/>
              </w:rPr>
            </w:pPr>
            <w:r>
              <w:rPr>
                <w:color w:val="000000"/>
              </w:rPr>
              <w:t>240</w:t>
            </w:r>
          </w:p>
        </w:tc>
        <w:tc>
          <w:tcPr>
            <w:tcW w:w="1260" w:type="dxa"/>
            <w:noWrap/>
            <w:hideMark/>
          </w:tcPr>
          <w:p w14:paraId="6DDD8542" w14:textId="77777777" w:rsidR="00BD43F1" w:rsidRPr="00BC5532" w:rsidRDefault="00BD43F1" w:rsidP="00BD43F1">
            <w:pPr>
              <w:pStyle w:val="BodyText"/>
              <w:jc w:val="center"/>
              <w:rPr>
                <w:b/>
                <w:sz w:val="18"/>
                <w:szCs w:val="16"/>
              </w:rPr>
            </w:pPr>
            <w:r w:rsidRPr="007D6574">
              <w:t>64%</w:t>
            </w:r>
          </w:p>
        </w:tc>
        <w:tc>
          <w:tcPr>
            <w:tcW w:w="967" w:type="dxa"/>
            <w:noWrap/>
            <w:hideMark/>
          </w:tcPr>
          <w:p w14:paraId="664E193B" w14:textId="77777777" w:rsidR="00BD43F1" w:rsidRPr="00BC5532" w:rsidRDefault="00BD43F1" w:rsidP="00BD43F1">
            <w:pPr>
              <w:pStyle w:val="BodyText"/>
              <w:jc w:val="center"/>
              <w:rPr>
                <w:b/>
                <w:sz w:val="18"/>
                <w:szCs w:val="16"/>
              </w:rPr>
            </w:pPr>
            <w:r w:rsidRPr="007D6574">
              <w:t>81%</w:t>
            </w:r>
          </w:p>
        </w:tc>
      </w:tr>
      <w:tr w:rsidR="00BD43F1" w:rsidRPr="00BC5532" w14:paraId="67DB8D9C" w14:textId="77777777" w:rsidTr="00A6525C">
        <w:trPr>
          <w:trHeight w:val="341"/>
        </w:trPr>
        <w:tc>
          <w:tcPr>
            <w:tcW w:w="4401" w:type="dxa"/>
            <w:noWrap/>
            <w:hideMark/>
          </w:tcPr>
          <w:p w14:paraId="4D3EBA84" w14:textId="77777777" w:rsidR="00BD43F1" w:rsidRPr="00BC5532" w:rsidRDefault="00BD43F1" w:rsidP="00BD43F1">
            <w:pPr>
              <w:pStyle w:val="BodyText"/>
              <w:rPr>
                <w:b/>
                <w:sz w:val="18"/>
                <w:szCs w:val="16"/>
              </w:rPr>
            </w:pPr>
            <w:r w:rsidRPr="00BC5532">
              <w:rPr>
                <w:b/>
                <w:sz w:val="18"/>
                <w:szCs w:val="16"/>
              </w:rPr>
              <w:t>           2.4.1 Wholesale Trade</w:t>
            </w:r>
          </w:p>
        </w:tc>
        <w:tc>
          <w:tcPr>
            <w:tcW w:w="927" w:type="dxa"/>
            <w:noWrap/>
            <w:vAlign w:val="center"/>
            <w:hideMark/>
          </w:tcPr>
          <w:p w14:paraId="7A862DA5" w14:textId="77777777" w:rsidR="00BD43F1" w:rsidRPr="00BC5532" w:rsidRDefault="00BD43F1" w:rsidP="00BD43F1">
            <w:pPr>
              <w:pStyle w:val="BodyText"/>
              <w:jc w:val="right"/>
              <w:rPr>
                <w:b/>
                <w:sz w:val="18"/>
                <w:szCs w:val="16"/>
              </w:rPr>
            </w:pPr>
            <w:r>
              <w:rPr>
                <w:color w:val="000000"/>
              </w:rPr>
              <w:t>616</w:t>
            </w:r>
          </w:p>
        </w:tc>
        <w:tc>
          <w:tcPr>
            <w:tcW w:w="1260" w:type="dxa"/>
            <w:noWrap/>
            <w:vAlign w:val="center"/>
            <w:hideMark/>
          </w:tcPr>
          <w:p w14:paraId="08920F07" w14:textId="77777777" w:rsidR="00BD43F1" w:rsidRPr="00BC5532" w:rsidRDefault="00BD43F1" w:rsidP="00BD43F1">
            <w:pPr>
              <w:pStyle w:val="BodyText"/>
              <w:jc w:val="right"/>
              <w:rPr>
                <w:b/>
                <w:sz w:val="18"/>
                <w:szCs w:val="16"/>
              </w:rPr>
            </w:pPr>
            <w:r>
              <w:rPr>
                <w:color w:val="000000"/>
              </w:rPr>
              <w:t>364</w:t>
            </w:r>
          </w:p>
        </w:tc>
        <w:tc>
          <w:tcPr>
            <w:tcW w:w="1350" w:type="dxa"/>
            <w:noWrap/>
            <w:vAlign w:val="center"/>
            <w:hideMark/>
          </w:tcPr>
          <w:p w14:paraId="66572B39" w14:textId="77777777" w:rsidR="00BD43F1" w:rsidRPr="00BC5532" w:rsidRDefault="00BD43F1" w:rsidP="00BD43F1">
            <w:pPr>
              <w:pStyle w:val="BodyText"/>
              <w:jc w:val="right"/>
              <w:rPr>
                <w:b/>
                <w:sz w:val="18"/>
                <w:szCs w:val="16"/>
              </w:rPr>
            </w:pPr>
            <w:r>
              <w:rPr>
                <w:color w:val="000000"/>
              </w:rPr>
              <w:t>39</w:t>
            </w:r>
          </w:p>
        </w:tc>
        <w:tc>
          <w:tcPr>
            <w:tcW w:w="1260" w:type="dxa"/>
            <w:noWrap/>
            <w:hideMark/>
          </w:tcPr>
          <w:p w14:paraId="392225F0" w14:textId="77777777" w:rsidR="00BD43F1" w:rsidRPr="00BC5532" w:rsidRDefault="00BD43F1" w:rsidP="00BD43F1">
            <w:pPr>
              <w:pStyle w:val="BodyText"/>
              <w:jc w:val="center"/>
              <w:rPr>
                <w:b/>
                <w:sz w:val="18"/>
                <w:szCs w:val="16"/>
              </w:rPr>
            </w:pPr>
            <w:r w:rsidRPr="007D6574">
              <w:t>63%</w:t>
            </w:r>
          </w:p>
        </w:tc>
        <w:tc>
          <w:tcPr>
            <w:tcW w:w="967" w:type="dxa"/>
            <w:noWrap/>
            <w:hideMark/>
          </w:tcPr>
          <w:p w14:paraId="6E16482B" w14:textId="77777777" w:rsidR="00BD43F1" w:rsidRPr="00BC5532" w:rsidRDefault="00BD43F1" w:rsidP="00BD43F1">
            <w:pPr>
              <w:pStyle w:val="BodyText"/>
              <w:jc w:val="center"/>
              <w:rPr>
                <w:b/>
                <w:sz w:val="18"/>
                <w:szCs w:val="16"/>
              </w:rPr>
            </w:pPr>
            <w:r w:rsidRPr="007D6574">
              <w:t>86%</w:t>
            </w:r>
          </w:p>
        </w:tc>
      </w:tr>
      <w:tr w:rsidR="00BD43F1" w:rsidRPr="00BC5532" w14:paraId="1BF008F2" w14:textId="77777777" w:rsidTr="00A6525C">
        <w:trPr>
          <w:trHeight w:val="341"/>
        </w:trPr>
        <w:tc>
          <w:tcPr>
            <w:tcW w:w="4401" w:type="dxa"/>
            <w:noWrap/>
            <w:hideMark/>
          </w:tcPr>
          <w:p w14:paraId="6CD47A67" w14:textId="77777777" w:rsidR="00BD43F1" w:rsidRPr="00BC5532" w:rsidRDefault="00BD43F1" w:rsidP="00BD43F1">
            <w:pPr>
              <w:pStyle w:val="BodyText"/>
              <w:rPr>
                <w:b/>
                <w:sz w:val="18"/>
                <w:szCs w:val="16"/>
              </w:rPr>
            </w:pPr>
            <w:r w:rsidRPr="00BC5532">
              <w:rPr>
                <w:b/>
                <w:sz w:val="18"/>
                <w:szCs w:val="16"/>
              </w:rPr>
              <w:t>           2.4.2 Retail Trade</w:t>
            </w:r>
          </w:p>
        </w:tc>
        <w:tc>
          <w:tcPr>
            <w:tcW w:w="927" w:type="dxa"/>
            <w:noWrap/>
            <w:vAlign w:val="center"/>
            <w:hideMark/>
          </w:tcPr>
          <w:p w14:paraId="2E68AE5D" w14:textId="77777777" w:rsidR="00BD43F1" w:rsidRPr="00BC5532" w:rsidRDefault="00BD43F1" w:rsidP="00BD43F1">
            <w:pPr>
              <w:pStyle w:val="BodyText"/>
              <w:jc w:val="right"/>
              <w:rPr>
                <w:b/>
                <w:sz w:val="18"/>
                <w:szCs w:val="16"/>
              </w:rPr>
            </w:pPr>
            <w:r>
              <w:rPr>
                <w:color w:val="000000"/>
              </w:rPr>
              <w:t>1,372</w:t>
            </w:r>
          </w:p>
        </w:tc>
        <w:tc>
          <w:tcPr>
            <w:tcW w:w="1260" w:type="dxa"/>
            <w:noWrap/>
            <w:vAlign w:val="center"/>
            <w:hideMark/>
          </w:tcPr>
          <w:p w14:paraId="00F603D3" w14:textId="77777777" w:rsidR="00BD43F1" w:rsidRPr="00BC5532" w:rsidRDefault="00BD43F1" w:rsidP="00BD43F1">
            <w:pPr>
              <w:pStyle w:val="BodyText"/>
              <w:jc w:val="right"/>
              <w:rPr>
                <w:b/>
                <w:sz w:val="18"/>
                <w:szCs w:val="16"/>
              </w:rPr>
            </w:pPr>
            <w:r>
              <w:rPr>
                <w:color w:val="000000"/>
              </w:rPr>
              <w:t>757</w:t>
            </w:r>
          </w:p>
        </w:tc>
        <w:tc>
          <w:tcPr>
            <w:tcW w:w="1350" w:type="dxa"/>
            <w:noWrap/>
            <w:vAlign w:val="center"/>
            <w:hideMark/>
          </w:tcPr>
          <w:p w14:paraId="78FD678D" w14:textId="77777777" w:rsidR="00BD43F1" w:rsidRPr="00BC5532" w:rsidRDefault="00BD43F1" w:rsidP="00BD43F1">
            <w:pPr>
              <w:pStyle w:val="BodyText"/>
              <w:jc w:val="right"/>
              <w:rPr>
                <w:b/>
                <w:sz w:val="18"/>
                <w:szCs w:val="16"/>
              </w:rPr>
            </w:pPr>
            <w:r>
              <w:rPr>
                <w:color w:val="000000"/>
              </w:rPr>
              <w:t>161</w:t>
            </w:r>
          </w:p>
        </w:tc>
        <w:tc>
          <w:tcPr>
            <w:tcW w:w="1260" w:type="dxa"/>
            <w:noWrap/>
            <w:hideMark/>
          </w:tcPr>
          <w:p w14:paraId="2C7A8B61" w14:textId="77777777" w:rsidR="00BD43F1" w:rsidRPr="00BC5532" w:rsidRDefault="00BD43F1" w:rsidP="00BD43F1">
            <w:pPr>
              <w:pStyle w:val="BodyText"/>
              <w:jc w:val="center"/>
              <w:rPr>
                <w:b/>
                <w:sz w:val="18"/>
                <w:szCs w:val="16"/>
              </w:rPr>
            </w:pPr>
            <w:r w:rsidRPr="007D6574">
              <w:t>63%</w:t>
            </w:r>
          </w:p>
        </w:tc>
        <w:tc>
          <w:tcPr>
            <w:tcW w:w="967" w:type="dxa"/>
            <w:noWrap/>
            <w:hideMark/>
          </w:tcPr>
          <w:p w14:paraId="7441D0B1" w14:textId="77777777" w:rsidR="00BD43F1" w:rsidRPr="00BC5532" w:rsidRDefault="00BD43F1" w:rsidP="00BD43F1">
            <w:pPr>
              <w:pStyle w:val="BodyText"/>
              <w:jc w:val="center"/>
              <w:rPr>
                <w:b/>
                <w:sz w:val="18"/>
                <w:szCs w:val="16"/>
              </w:rPr>
            </w:pPr>
            <w:r w:rsidRPr="007D6574">
              <w:t>78%</w:t>
            </w:r>
          </w:p>
        </w:tc>
      </w:tr>
      <w:tr w:rsidR="00BD43F1" w:rsidRPr="00BC5532" w14:paraId="0928125E" w14:textId="77777777" w:rsidTr="00A6525C">
        <w:trPr>
          <w:trHeight w:val="341"/>
        </w:trPr>
        <w:tc>
          <w:tcPr>
            <w:tcW w:w="4401" w:type="dxa"/>
            <w:noWrap/>
            <w:hideMark/>
          </w:tcPr>
          <w:p w14:paraId="6293DC17" w14:textId="77777777" w:rsidR="00BD43F1" w:rsidRPr="00BC5532" w:rsidRDefault="00BD43F1" w:rsidP="00BD43F1">
            <w:pPr>
              <w:pStyle w:val="BodyText"/>
              <w:rPr>
                <w:b/>
                <w:sz w:val="18"/>
                <w:szCs w:val="16"/>
              </w:rPr>
            </w:pPr>
            <w:r w:rsidRPr="00BC5532">
              <w:rPr>
                <w:b/>
                <w:sz w:val="18"/>
                <w:szCs w:val="16"/>
              </w:rPr>
              <w:t>           </w:t>
            </w:r>
            <w:r w:rsidRPr="00BC5532">
              <w:rPr>
                <w:b/>
                <w:sz w:val="16"/>
                <w:szCs w:val="16"/>
              </w:rPr>
              <w:t>2.4.3 Transportation, Warehousing, and Utilities</w:t>
            </w:r>
          </w:p>
        </w:tc>
        <w:tc>
          <w:tcPr>
            <w:tcW w:w="927" w:type="dxa"/>
            <w:noWrap/>
            <w:vAlign w:val="center"/>
            <w:hideMark/>
          </w:tcPr>
          <w:p w14:paraId="5D6F56B0" w14:textId="77777777" w:rsidR="00BD43F1" w:rsidRPr="00BC5532" w:rsidRDefault="00BD43F1" w:rsidP="00BD43F1">
            <w:pPr>
              <w:pStyle w:val="BodyText"/>
              <w:jc w:val="right"/>
              <w:rPr>
                <w:b/>
                <w:sz w:val="18"/>
                <w:szCs w:val="16"/>
              </w:rPr>
            </w:pPr>
            <w:r>
              <w:rPr>
                <w:color w:val="000000"/>
              </w:rPr>
              <w:t>661</w:t>
            </w:r>
          </w:p>
        </w:tc>
        <w:tc>
          <w:tcPr>
            <w:tcW w:w="1260" w:type="dxa"/>
            <w:noWrap/>
            <w:vAlign w:val="center"/>
            <w:hideMark/>
          </w:tcPr>
          <w:p w14:paraId="135D9334" w14:textId="77777777" w:rsidR="00BD43F1" w:rsidRPr="00BC5532" w:rsidRDefault="00BD43F1" w:rsidP="00BD43F1">
            <w:pPr>
              <w:pStyle w:val="BodyText"/>
              <w:jc w:val="right"/>
              <w:rPr>
                <w:b/>
                <w:sz w:val="18"/>
                <w:szCs w:val="16"/>
              </w:rPr>
            </w:pPr>
            <w:r>
              <w:rPr>
                <w:color w:val="000000"/>
              </w:rPr>
              <w:t>410</w:t>
            </w:r>
          </w:p>
        </w:tc>
        <w:tc>
          <w:tcPr>
            <w:tcW w:w="1350" w:type="dxa"/>
            <w:noWrap/>
            <w:vAlign w:val="center"/>
            <w:hideMark/>
          </w:tcPr>
          <w:p w14:paraId="07E4EFA3" w14:textId="77777777" w:rsidR="00BD43F1" w:rsidRPr="00BC5532" w:rsidRDefault="00BD43F1" w:rsidP="00BD43F1">
            <w:pPr>
              <w:pStyle w:val="BodyText"/>
              <w:jc w:val="right"/>
              <w:rPr>
                <w:b/>
                <w:sz w:val="18"/>
                <w:szCs w:val="16"/>
              </w:rPr>
            </w:pPr>
            <w:r>
              <w:rPr>
                <w:color w:val="000000"/>
              </w:rPr>
              <w:t>40</w:t>
            </w:r>
          </w:p>
        </w:tc>
        <w:tc>
          <w:tcPr>
            <w:tcW w:w="1260" w:type="dxa"/>
            <w:noWrap/>
            <w:hideMark/>
          </w:tcPr>
          <w:p w14:paraId="74C9E71A" w14:textId="77777777" w:rsidR="00BD43F1" w:rsidRPr="00BC5532" w:rsidRDefault="00BD43F1" w:rsidP="00BD43F1">
            <w:pPr>
              <w:pStyle w:val="BodyText"/>
              <w:jc w:val="center"/>
              <w:rPr>
                <w:b/>
                <w:sz w:val="18"/>
                <w:szCs w:val="16"/>
              </w:rPr>
            </w:pPr>
            <w:r w:rsidRPr="007D6574">
              <w:t>66%</w:t>
            </w:r>
          </w:p>
        </w:tc>
        <w:tc>
          <w:tcPr>
            <w:tcW w:w="967" w:type="dxa"/>
            <w:noWrap/>
            <w:hideMark/>
          </w:tcPr>
          <w:p w14:paraId="00B3B4B4" w14:textId="77777777" w:rsidR="00BD43F1" w:rsidRPr="00BC5532" w:rsidRDefault="00BD43F1" w:rsidP="00BD43F1">
            <w:pPr>
              <w:pStyle w:val="BodyText"/>
              <w:jc w:val="center"/>
              <w:rPr>
                <w:b/>
                <w:sz w:val="18"/>
                <w:szCs w:val="16"/>
              </w:rPr>
            </w:pPr>
            <w:r w:rsidRPr="007D6574">
              <w:t>81%</w:t>
            </w:r>
          </w:p>
        </w:tc>
      </w:tr>
      <w:tr w:rsidR="00BD43F1" w:rsidRPr="00BC5532" w14:paraId="3E491DE7" w14:textId="77777777" w:rsidTr="00A6525C">
        <w:trPr>
          <w:trHeight w:val="341"/>
        </w:trPr>
        <w:tc>
          <w:tcPr>
            <w:tcW w:w="4401" w:type="dxa"/>
            <w:noWrap/>
            <w:hideMark/>
          </w:tcPr>
          <w:p w14:paraId="615563BC" w14:textId="77777777" w:rsidR="00BD43F1" w:rsidRPr="00BC5532" w:rsidRDefault="00BD43F1" w:rsidP="00BD43F1">
            <w:pPr>
              <w:pStyle w:val="BodyText"/>
              <w:rPr>
                <w:b/>
                <w:bCs/>
                <w:sz w:val="18"/>
                <w:szCs w:val="16"/>
              </w:rPr>
            </w:pPr>
            <w:r w:rsidRPr="00BC5532">
              <w:rPr>
                <w:b/>
                <w:bCs/>
                <w:sz w:val="18"/>
                <w:szCs w:val="16"/>
              </w:rPr>
              <w:t>        2.5 Information</w:t>
            </w:r>
          </w:p>
        </w:tc>
        <w:tc>
          <w:tcPr>
            <w:tcW w:w="927" w:type="dxa"/>
            <w:noWrap/>
            <w:vAlign w:val="center"/>
            <w:hideMark/>
          </w:tcPr>
          <w:p w14:paraId="23E0027F" w14:textId="77777777" w:rsidR="00BD43F1" w:rsidRPr="00BC5532" w:rsidRDefault="00BD43F1" w:rsidP="00BD43F1">
            <w:pPr>
              <w:pStyle w:val="BodyText"/>
              <w:jc w:val="right"/>
              <w:rPr>
                <w:b/>
                <w:sz w:val="18"/>
                <w:szCs w:val="16"/>
              </w:rPr>
            </w:pPr>
            <w:r>
              <w:rPr>
                <w:color w:val="000000"/>
              </w:rPr>
              <w:t>668</w:t>
            </w:r>
          </w:p>
        </w:tc>
        <w:tc>
          <w:tcPr>
            <w:tcW w:w="1260" w:type="dxa"/>
            <w:noWrap/>
            <w:vAlign w:val="center"/>
            <w:hideMark/>
          </w:tcPr>
          <w:p w14:paraId="63CC802D" w14:textId="77777777" w:rsidR="00BD43F1" w:rsidRPr="00BC5532" w:rsidRDefault="00BD43F1" w:rsidP="00BD43F1">
            <w:pPr>
              <w:pStyle w:val="BodyText"/>
              <w:jc w:val="right"/>
              <w:rPr>
                <w:b/>
                <w:sz w:val="18"/>
                <w:szCs w:val="16"/>
              </w:rPr>
            </w:pPr>
            <w:r>
              <w:rPr>
                <w:color w:val="000000"/>
              </w:rPr>
              <w:t>310</w:t>
            </w:r>
          </w:p>
        </w:tc>
        <w:tc>
          <w:tcPr>
            <w:tcW w:w="1350" w:type="dxa"/>
            <w:noWrap/>
            <w:vAlign w:val="center"/>
            <w:hideMark/>
          </w:tcPr>
          <w:p w14:paraId="375E2779" w14:textId="77777777" w:rsidR="00BD43F1" w:rsidRPr="00BC5532" w:rsidRDefault="00BD43F1" w:rsidP="00BD43F1">
            <w:pPr>
              <w:pStyle w:val="BodyText"/>
              <w:jc w:val="right"/>
              <w:rPr>
                <w:b/>
                <w:sz w:val="18"/>
                <w:szCs w:val="16"/>
              </w:rPr>
            </w:pPr>
            <w:r>
              <w:rPr>
                <w:color w:val="000000"/>
              </w:rPr>
              <w:t>58</w:t>
            </w:r>
          </w:p>
        </w:tc>
        <w:tc>
          <w:tcPr>
            <w:tcW w:w="1260" w:type="dxa"/>
            <w:noWrap/>
            <w:hideMark/>
          </w:tcPr>
          <w:p w14:paraId="321D20BA" w14:textId="77777777" w:rsidR="00BD43F1" w:rsidRPr="00BC5532" w:rsidRDefault="00BD43F1" w:rsidP="00BD43F1">
            <w:pPr>
              <w:pStyle w:val="BodyText"/>
              <w:jc w:val="center"/>
              <w:rPr>
                <w:b/>
                <w:sz w:val="18"/>
                <w:szCs w:val="16"/>
              </w:rPr>
            </w:pPr>
            <w:r w:rsidRPr="007D6574">
              <w:t>51%</w:t>
            </w:r>
          </w:p>
        </w:tc>
        <w:tc>
          <w:tcPr>
            <w:tcW w:w="967" w:type="dxa"/>
            <w:noWrap/>
            <w:hideMark/>
          </w:tcPr>
          <w:p w14:paraId="227D5C42" w14:textId="77777777" w:rsidR="00BD43F1" w:rsidRPr="00BC5532" w:rsidRDefault="00BD43F1" w:rsidP="00BD43F1">
            <w:pPr>
              <w:pStyle w:val="BodyText"/>
              <w:jc w:val="center"/>
              <w:rPr>
                <w:b/>
                <w:sz w:val="18"/>
                <w:szCs w:val="16"/>
              </w:rPr>
            </w:pPr>
            <w:r w:rsidRPr="007D6574">
              <w:t>74%</w:t>
            </w:r>
          </w:p>
        </w:tc>
      </w:tr>
      <w:tr w:rsidR="00BD43F1" w:rsidRPr="00BC5532" w14:paraId="4C9BB3C7" w14:textId="77777777" w:rsidTr="00A6525C">
        <w:trPr>
          <w:trHeight w:val="341"/>
        </w:trPr>
        <w:tc>
          <w:tcPr>
            <w:tcW w:w="4401" w:type="dxa"/>
            <w:noWrap/>
            <w:hideMark/>
          </w:tcPr>
          <w:p w14:paraId="160CFD2A" w14:textId="77777777" w:rsidR="00BD43F1" w:rsidRPr="00BC5532" w:rsidRDefault="00BD43F1" w:rsidP="00BD43F1">
            <w:pPr>
              <w:pStyle w:val="BodyText"/>
              <w:rPr>
                <w:b/>
                <w:bCs/>
                <w:sz w:val="18"/>
                <w:szCs w:val="16"/>
              </w:rPr>
            </w:pPr>
            <w:r w:rsidRPr="00BC5532">
              <w:rPr>
                <w:b/>
                <w:bCs/>
                <w:sz w:val="18"/>
                <w:szCs w:val="16"/>
              </w:rPr>
              <w:t>         2.6 Financial Activities</w:t>
            </w:r>
          </w:p>
        </w:tc>
        <w:tc>
          <w:tcPr>
            <w:tcW w:w="927" w:type="dxa"/>
            <w:noWrap/>
            <w:vAlign w:val="center"/>
            <w:hideMark/>
          </w:tcPr>
          <w:p w14:paraId="0B58EA5C" w14:textId="77777777" w:rsidR="00BD43F1" w:rsidRPr="00BC5532" w:rsidRDefault="00BD43F1" w:rsidP="00BD43F1">
            <w:pPr>
              <w:pStyle w:val="BodyText"/>
              <w:jc w:val="right"/>
              <w:rPr>
                <w:b/>
                <w:sz w:val="18"/>
                <w:szCs w:val="16"/>
              </w:rPr>
            </w:pPr>
            <w:r>
              <w:rPr>
                <w:color w:val="000000"/>
              </w:rPr>
              <w:t>1,084</w:t>
            </w:r>
          </w:p>
        </w:tc>
        <w:tc>
          <w:tcPr>
            <w:tcW w:w="1260" w:type="dxa"/>
            <w:noWrap/>
            <w:vAlign w:val="center"/>
            <w:hideMark/>
          </w:tcPr>
          <w:p w14:paraId="6D238471" w14:textId="77777777" w:rsidR="00BD43F1" w:rsidRPr="00BC5532" w:rsidRDefault="00BD43F1" w:rsidP="00BD43F1">
            <w:pPr>
              <w:pStyle w:val="BodyText"/>
              <w:jc w:val="right"/>
              <w:rPr>
                <w:b/>
                <w:sz w:val="18"/>
                <w:szCs w:val="16"/>
              </w:rPr>
            </w:pPr>
            <w:r>
              <w:rPr>
                <w:color w:val="000000"/>
              </w:rPr>
              <w:t>611</w:t>
            </w:r>
          </w:p>
        </w:tc>
        <w:tc>
          <w:tcPr>
            <w:tcW w:w="1350" w:type="dxa"/>
            <w:noWrap/>
            <w:vAlign w:val="center"/>
            <w:hideMark/>
          </w:tcPr>
          <w:p w14:paraId="069CC5A9" w14:textId="77777777" w:rsidR="00BD43F1" w:rsidRPr="00BC5532" w:rsidRDefault="00BD43F1" w:rsidP="00BD43F1">
            <w:pPr>
              <w:pStyle w:val="BodyText"/>
              <w:jc w:val="right"/>
              <w:rPr>
                <w:b/>
                <w:sz w:val="18"/>
                <w:szCs w:val="16"/>
              </w:rPr>
            </w:pPr>
            <w:r>
              <w:rPr>
                <w:color w:val="000000"/>
              </w:rPr>
              <w:t>63</w:t>
            </w:r>
          </w:p>
        </w:tc>
        <w:tc>
          <w:tcPr>
            <w:tcW w:w="1260" w:type="dxa"/>
            <w:noWrap/>
            <w:hideMark/>
          </w:tcPr>
          <w:p w14:paraId="4757995E" w14:textId="77777777" w:rsidR="00BD43F1" w:rsidRPr="00BC5532" w:rsidRDefault="00BD43F1" w:rsidP="00BD43F1">
            <w:pPr>
              <w:pStyle w:val="BodyText"/>
              <w:jc w:val="center"/>
              <w:rPr>
                <w:b/>
                <w:sz w:val="18"/>
                <w:szCs w:val="16"/>
              </w:rPr>
            </w:pPr>
            <w:r w:rsidRPr="007D6574">
              <w:t>60%</w:t>
            </w:r>
          </w:p>
        </w:tc>
        <w:tc>
          <w:tcPr>
            <w:tcW w:w="967" w:type="dxa"/>
            <w:noWrap/>
            <w:hideMark/>
          </w:tcPr>
          <w:p w14:paraId="06A3951A" w14:textId="77777777" w:rsidR="00BD43F1" w:rsidRPr="00BC5532" w:rsidRDefault="00BD43F1" w:rsidP="00BD43F1">
            <w:pPr>
              <w:pStyle w:val="BodyText"/>
              <w:jc w:val="center"/>
              <w:rPr>
                <w:b/>
                <w:sz w:val="18"/>
                <w:szCs w:val="16"/>
              </w:rPr>
            </w:pPr>
            <w:r w:rsidRPr="007D6574">
              <w:t>78%</w:t>
            </w:r>
          </w:p>
        </w:tc>
      </w:tr>
      <w:tr w:rsidR="00BD43F1" w:rsidRPr="00BC5532" w14:paraId="6EA97E79" w14:textId="77777777" w:rsidTr="00A6525C">
        <w:trPr>
          <w:trHeight w:val="341"/>
        </w:trPr>
        <w:tc>
          <w:tcPr>
            <w:tcW w:w="4401" w:type="dxa"/>
            <w:noWrap/>
            <w:hideMark/>
          </w:tcPr>
          <w:p w14:paraId="0C4CAF04" w14:textId="77777777" w:rsidR="00BD43F1" w:rsidRPr="00BC5532" w:rsidRDefault="00BD43F1" w:rsidP="00BD43F1">
            <w:pPr>
              <w:pStyle w:val="BodyText"/>
              <w:rPr>
                <w:b/>
                <w:sz w:val="18"/>
                <w:szCs w:val="16"/>
              </w:rPr>
            </w:pPr>
            <w:r w:rsidRPr="00BC5532">
              <w:rPr>
                <w:b/>
                <w:sz w:val="18"/>
                <w:szCs w:val="16"/>
              </w:rPr>
              <w:t>           2.6.1 Finance and Insurance</w:t>
            </w:r>
          </w:p>
        </w:tc>
        <w:tc>
          <w:tcPr>
            <w:tcW w:w="927" w:type="dxa"/>
            <w:noWrap/>
            <w:vAlign w:val="center"/>
            <w:hideMark/>
          </w:tcPr>
          <w:p w14:paraId="74E2D822" w14:textId="77777777" w:rsidR="00BD43F1" w:rsidRPr="00BC5532" w:rsidRDefault="00BD43F1" w:rsidP="00BD43F1">
            <w:pPr>
              <w:pStyle w:val="BodyText"/>
              <w:jc w:val="right"/>
              <w:rPr>
                <w:b/>
                <w:sz w:val="18"/>
                <w:szCs w:val="16"/>
              </w:rPr>
            </w:pPr>
            <w:r>
              <w:rPr>
                <w:color w:val="000000"/>
              </w:rPr>
              <w:t>539</w:t>
            </w:r>
          </w:p>
        </w:tc>
        <w:tc>
          <w:tcPr>
            <w:tcW w:w="1260" w:type="dxa"/>
            <w:noWrap/>
            <w:vAlign w:val="center"/>
            <w:hideMark/>
          </w:tcPr>
          <w:p w14:paraId="3D8A8C95" w14:textId="77777777" w:rsidR="00BD43F1" w:rsidRPr="00BC5532" w:rsidRDefault="00BD43F1" w:rsidP="00BD43F1">
            <w:pPr>
              <w:pStyle w:val="BodyText"/>
              <w:jc w:val="right"/>
              <w:rPr>
                <w:b/>
                <w:sz w:val="18"/>
                <w:szCs w:val="16"/>
              </w:rPr>
            </w:pPr>
            <w:r>
              <w:rPr>
                <w:color w:val="000000"/>
              </w:rPr>
              <w:t>308</w:t>
            </w:r>
          </w:p>
        </w:tc>
        <w:tc>
          <w:tcPr>
            <w:tcW w:w="1350" w:type="dxa"/>
            <w:noWrap/>
            <w:vAlign w:val="center"/>
            <w:hideMark/>
          </w:tcPr>
          <w:p w14:paraId="07401044" w14:textId="77777777" w:rsidR="00BD43F1" w:rsidRPr="00BC5532" w:rsidRDefault="00BD43F1" w:rsidP="00BD43F1">
            <w:pPr>
              <w:pStyle w:val="BodyText"/>
              <w:jc w:val="right"/>
              <w:rPr>
                <w:b/>
                <w:sz w:val="18"/>
                <w:szCs w:val="16"/>
              </w:rPr>
            </w:pPr>
            <w:r>
              <w:rPr>
                <w:color w:val="000000"/>
              </w:rPr>
              <w:t>34</w:t>
            </w:r>
          </w:p>
        </w:tc>
        <w:tc>
          <w:tcPr>
            <w:tcW w:w="1260" w:type="dxa"/>
            <w:noWrap/>
            <w:hideMark/>
          </w:tcPr>
          <w:p w14:paraId="3FBCB5E7" w14:textId="77777777" w:rsidR="00BD43F1" w:rsidRPr="00BC5532" w:rsidRDefault="00BD43F1" w:rsidP="00BD43F1">
            <w:pPr>
              <w:pStyle w:val="BodyText"/>
              <w:jc w:val="center"/>
              <w:rPr>
                <w:b/>
                <w:sz w:val="18"/>
                <w:szCs w:val="16"/>
              </w:rPr>
            </w:pPr>
            <w:r w:rsidRPr="007D6574">
              <w:t>61%</w:t>
            </w:r>
          </w:p>
        </w:tc>
        <w:tc>
          <w:tcPr>
            <w:tcW w:w="967" w:type="dxa"/>
            <w:noWrap/>
            <w:hideMark/>
          </w:tcPr>
          <w:p w14:paraId="459B3769" w14:textId="77777777" w:rsidR="00BD43F1" w:rsidRPr="00BC5532" w:rsidRDefault="00BD43F1" w:rsidP="00BD43F1">
            <w:pPr>
              <w:pStyle w:val="BodyText"/>
              <w:jc w:val="center"/>
              <w:rPr>
                <w:b/>
                <w:sz w:val="18"/>
                <w:szCs w:val="16"/>
              </w:rPr>
            </w:pPr>
            <w:r w:rsidRPr="007D6574">
              <w:t>78%</w:t>
            </w:r>
          </w:p>
        </w:tc>
      </w:tr>
      <w:tr w:rsidR="00BD43F1" w:rsidRPr="00BC5532" w14:paraId="7E80F84A" w14:textId="77777777" w:rsidTr="00A6525C">
        <w:trPr>
          <w:trHeight w:val="341"/>
        </w:trPr>
        <w:tc>
          <w:tcPr>
            <w:tcW w:w="4401" w:type="dxa"/>
            <w:noWrap/>
            <w:hideMark/>
          </w:tcPr>
          <w:p w14:paraId="7765E529" w14:textId="77777777" w:rsidR="00BD43F1" w:rsidRPr="00BC5532" w:rsidRDefault="00BD43F1" w:rsidP="00BD43F1">
            <w:pPr>
              <w:pStyle w:val="BodyText"/>
              <w:rPr>
                <w:b/>
                <w:sz w:val="18"/>
                <w:szCs w:val="16"/>
              </w:rPr>
            </w:pPr>
            <w:r w:rsidRPr="00BC5532">
              <w:rPr>
                <w:b/>
                <w:sz w:val="18"/>
                <w:szCs w:val="16"/>
              </w:rPr>
              <w:t>           2.6.2 Real Estate and Rental and Leasing</w:t>
            </w:r>
          </w:p>
        </w:tc>
        <w:tc>
          <w:tcPr>
            <w:tcW w:w="927" w:type="dxa"/>
            <w:noWrap/>
            <w:vAlign w:val="center"/>
            <w:hideMark/>
          </w:tcPr>
          <w:p w14:paraId="1B1543D1" w14:textId="77777777" w:rsidR="00BD43F1" w:rsidRPr="00BC5532" w:rsidRDefault="00BD43F1" w:rsidP="00BD43F1">
            <w:pPr>
              <w:pStyle w:val="BodyText"/>
              <w:jc w:val="right"/>
              <w:rPr>
                <w:b/>
                <w:sz w:val="18"/>
                <w:szCs w:val="16"/>
              </w:rPr>
            </w:pPr>
            <w:r>
              <w:rPr>
                <w:color w:val="000000"/>
              </w:rPr>
              <w:t>545</w:t>
            </w:r>
          </w:p>
        </w:tc>
        <w:tc>
          <w:tcPr>
            <w:tcW w:w="1260" w:type="dxa"/>
            <w:noWrap/>
            <w:vAlign w:val="center"/>
            <w:hideMark/>
          </w:tcPr>
          <w:p w14:paraId="19D76E63" w14:textId="77777777" w:rsidR="00BD43F1" w:rsidRPr="00BC5532" w:rsidRDefault="00BD43F1" w:rsidP="00BD43F1">
            <w:pPr>
              <w:pStyle w:val="BodyText"/>
              <w:jc w:val="right"/>
              <w:rPr>
                <w:b/>
                <w:sz w:val="18"/>
                <w:szCs w:val="16"/>
              </w:rPr>
            </w:pPr>
            <w:r>
              <w:rPr>
                <w:color w:val="000000"/>
              </w:rPr>
              <w:t>303</w:t>
            </w:r>
          </w:p>
        </w:tc>
        <w:tc>
          <w:tcPr>
            <w:tcW w:w="1350" w:type="dxa"/>
            <w:noWrap/>
            <w:vAlign w:val="center"/>
            <w:hideMark/>
          </w:tcPr>
          <w:p w14:paraId="78B28E0C" w14:textId="77777777" w:rsidR="00BD43F1" w:rsidRPr="00BC5532" w:rsidRDefault="00BD43F1" w:rsidP="00BD43F1">
            <w:pPr>
              <w:pStyle w:val="BodyText"/>
              <w:jc w:val="right"/>
              <w:rPr>
                <w:b/>
                <w:sz w:val="18"/>
                <w:szCs w:val="16"/>
              </w:rPr>
            </w:pPr>
            <w:r>
              <w:rPr>
                <w:color w:val="000000"/>
              </w:rPr>
              <w:t>29</w:t>
            </w:r>
          </w:p>
        </w:tc>
        <w:tc>
          <w:tcPr>
            <w:tcW w:w="1260" w:type="dxa"/>
            <w:noWrap/>
            <w:hideMark/>
          </w:tcPr>
          <w:p w14:paraId="75006A80" w14:textId="77777777" w:rsidR="00BD43F1" w:rsidRPr="00BC5532" w:rsidRDefault="00BD43F1" w:rsidP="00BD43F1">
            <w:pPr>
              <w:pStyle w:val="BodyText"/>
              <w:jc w:val="center"/>
              <w:rPr>
                <w:b/>
                <w:sz w:val="18"/>
                <w:szCs w:val="16"/>
              </w:rPr>
            </w:pPr>
            <w:r w:rsidRPr="007D6574">
              <w:t>59%</w:t>
            </w:r>
          </w:p>
        </w:tc>
        <w:tc>
          <w:tcPr>
            <w:tcW w:w="967" w:type="dxa"/>
            <w:noWrap/>
            <w:hideMark/>
          </w:tcPr>
          <w:p w14:paraId="2C02B25A" w14:textId="77777777" w:rsidR="00BD43F1" w:rsidRPr="00BC5532" w:rsidRDefault="00BD43F1" w:rsidP="00BD43F1">
            <w:pPr>
              <w:pStyle w:val="BodyText"/>
              <w:jc w:val="center"/>
              <w:rPr>
                <w:b/>
                <w:sz w:val="18"/>
                <w:szCs w:val="16"/>
              </w:rPr>
            </w:pPr>
            <w:r w:rsidRPr="007D6574">
              <w:t>77%</w:t>
            </w:r>
          </w:p>
        </w:tc>
      </w:tr>
      <w:tr w:rsidR="00BD43F1" w:rsidRPr="00BC5532" w14:paraId="7E733219" w14:textId="77777777" w:rsidTr="00A6525C">
        <w:trPr>
          <w:trHeight w:val="341"/>
        </w:trPr>
        <w:tc>
          <w:tcPr>
            <w:tcW w:w="4401" w:type="dxa"/>
            <w:hideMark/>
          </w:tcPr>
          <w:p w14:paraId="34C227AB" w14:textId="77777777" w:rsidR="00BD43F1" w:rsidRPr="00BC5532" w:rsidRDefault="00BD43F1" w:rsidP="00BD43F1">
            <w:pPr>
              <w:pStyle w:val="BodyText"/>
              <w:rPr>
                <w:b/>
                <w:bCs/>
                <w:sz w:val="18"/>
                <w:szCs w:val="16"/>
              </w:rPr>
            </w:pPr>
            <w:r w:rsidRPr="00BC5532">
              <w:rPr>
                <w:b/>
                <w:bCs/>
                <w:sz w:val="18"/>
                <w:szCs w:val="16"/>
              </w:rPr>
              <w:t>         2.7 Professional and Business Services</w:t>
            </w:r>
          </w:p>
        </w:tc>
        <w:tc>
          <w:tcPr>
            <w:tcW w:w="927" w:type="dxa"/>
            <w:noWrap/>
            <w:vAlign w:val="center"/>
            <w:hideMark/>
          </w:tcPr>
          <w:p w14:paraId="17789D78" w14:textId="77777777" w:rsidR="00BD43F1" w:rsidRPr="00BC5532" w:rsidRDefault="00BD43F1" w:rsidP="00BD43F1">
            <w:pPr>
              <w:pStyle w:val="BodyText"/>
              <w:jc w:val="right"/>
              <w:rPr>
                <w:b/>
                <w:sz w:val="18"/>
                <w:szCs w:val="16"/>
              </w:rPr>
            </w:pPr>
            <w:r>
              <w:rPr>
                <w:color w:val="000000"/>
              </w:rPr>
              <w:t>1,313</w:t>
            </w:r>
          </w:p>
        </w:tc>
        <w:tc>
          <w:tcPr>
            <w:tcW w:w="1260" w:type="dxa"/>
            <w:noWrap/>
            <w:vAlign w:val="center"/>
            <w:hideMark/>
          </w:tcPr>
          <w:p w14:paraId="093DCFFA" w14:textId="77777777" w:rsidR="00BD43F1" w:rsidRPr="00BC5532" w:rsidRDefault="00BD43F1" w:rsidP="00BD43F1">
            <w:pPr>
              <w:pStyle w:val="BodyText"/>
              <w:jc w:val="right"/>
              <w:rPr>
                <w:b/>
                <w:sz w:val="18"/>
                <w:szCs w:val="16"/>
              </w:rPr>
            </w:pPr>
            <w:r>
              <w:rPr>
                <w:color w:val="000000"/>
              </w:rPr>
              <w:t>739</w:t>
            </w:r>
          </w:p>
        </w:tc>
        <w:tc>
          <w:tcPr>
            <w:tcW w:w="1350" w:type="dxa"/>
            <w:noWrap/>
            <w:vAlign w:val="center"/>
            <w:hideMark/>
          </w:tcPr>
          <w:p w14:paraId="236052F5" w14:textId="77777777" w:rsidR="00BD43F1" w:rsidRPr="00BC5532" w:rsidRDefault="00BD43F1" w:rsidP="00BD43F1">
            <w:pPr>
              <w:pStyle w:val="BodyText"/>
              <w:jc w:val="right"/>
              <w:rPr>
                <w:b/>
                <w:sz w:val="18"/>
                <w:szCs w:val="16"/>
              </w:rPr>
            </w:pPr>
            <w:r>
              <w:rPr>
                <w:color w:val="000000"/>
              </w:rPr>
              <w:t>93</w:t>
            </w:r>
          </w:p>
        </w:tc>
        <w:tc>
          <w:tcPr>
            <w:tcW w:w="1260" w:type="dxa"/>
            <w:noWrap/>
            <w:hideMark/>
          </w:tcPr>
          <w:p w14:paraId="415B5021" w14:textId="77777777" w:rsidR="00BD43F1" w:rsidRPr="00BC5532" w:rsidRDefault="00BD43F1" w:rsidP="00BD43F1">
            <w:pPr>
              <w:pStyle w:val="BodyText"/>
              <w:jc w:val="center"/>
              <w:rPr>
                <w:b/>
                <w:sz w:val="18"/>
                <w:szCs w:val="16"/>
              </w:rPr>
            </w:pPr>
            <w:r w:rsidRPr="007D6574">
              <w:t>61%</w:t>
            </w:r>
          </w:p>
        </w:tc>
        <w:tc>
          <w:tcPr>
            <w:tcW w:w="967" w:type="dxa"/>
            <w:noWrap/>
            <w:hideMark/>
          </w:tcPr>
          <w:p w14:paraId="671DD4A2" w14:textId="77777777" w:rsidR="00BD43F1" w:rsidRPr="00BC5532" w:rsidRDefault="00BD43F1" w:rsidP="00BD43F1">
            <w:pPr>
              <w:pStyle w:val="BodyText"/>
              <w:jc w:val="center"/>
              <w:rPr>
                <w:b/>
                <w:sz w:val="18"/>
                <w:szCs w:val="16"/>
              </w:rPr>
            </w:pPr>
            <w:r w:rsidRPr="007D6574">
              <w:t>76%</w:t>
            </w:r>
          </w:p>
        </w:tc>
      </w:tr>
      <w:tr w:rsidR="00BD43F1" w:rsidRPr="00BC5532" w14:paraId="3790FB12" w14:textId="77777777" w:rsidTr="00A6525C">
        <w:trPr>
          <w:trHeight w:val="341"/>
        </w:trPr>
        <w:tc>
          <w:tcPr>
            <w:tcW w:w="4401" w:type="dxa"/>
            <w:noWrap/>
            <w:hideMark/>
          </w:tcPr>
          <w:p w14:paraId="2455F4D3" w14:textId="77777777" w:rsidR="00BD43F1" w:rsidRPr="00BC5532" w:rsidRDefault="00BD43F1" w:rsidP="00BD43F1">
            <w:pPr>
              <w:pStyle w:val="BodyText"/>
              <w:rPr>
                <w:b/>
                <w:bCs/>
                <w:sz w:val="18"/>
                <w:szCs w:val="16"/>
              </w:rPr>
            </w:pPr>
            <w:r w:rsidRPr="00BC5532">
              <w:rPr>
                <w:b/>
                <w:bCs/>
                <w:sz w:val="18"/>
                <w:szCs w:val="16"/>
              </w:rPr>
              <w:t>        2.8 Employment Services</w:t>
            </w:r>
          </w:p>
        </w:tc>
        <w:tc>
          <w:tcPr>
            <w:tcW w:w="927" w:type="dxa"/>
            <w:noWrap/>
            <w:vAlign w:val="center"/>
            <w:hideMark/>
          </w:tcPr>
          <w:p w14:paraId="109E135A" w14:textId="77777777" w:rsidR="00BD43F1" w:rsidRPr="00BC5532" w:rsidRDefault="00BD43F1" w:rsidP="00BD43F1">
            <w:pPr>
              <w:pStyle w:val="BodyText"/>
              <w:jc w:val="right"/>
              <w:rPr>
                <w:b/>
                <w:sz w:val="18"/>
                <w:szCs w:val="16"/>
              </w:rPr>
            </w:pPr>
            <w:r>
              <w:rPr>
                <w:color w:val="000000"/>
              </w:rPr>
              <w:t>641</w:t>
            </w:r>
          </w:p>
        </w:tc>
        <w:tc>
          <w:tcPr>
            <w:tcW w:w="1260" w:type="dxa"/>
            <w:noWrap/>
            <w:vAlign w:val="center"/>
            <w:hideMark/>
          </w:tcPr>
          <w:p w14:paraId="1B592F3A" w14:textId="77777777" w:rsidR="00BD43F1" w:rsidRPr="00BC5532" w:rsidRDefault="00BD43F1" w:rsidP="00BD43F1">
            <w:pPr>
              <w:pStyle w:val="BodyText"/>
              <w:jc w:val="right"/>
              <w:rPr>
                <w:b/>
                <w:sz w:val="18"/>
                <w:szCs w:val="16"/>
              </w:rPr>
            </w:pPr>
            <w:r>
              <w:rPr>
                <w:color w:val="000000"/>
              </w:rPr>
              <w:t>308</w:t>
            </w:r>
          </w:p>
        </w:tc>
        <w:tc>
          <w:tcPr>
            <w:tcW w:w="1350" w:type="dxa"/>
            <w:noWrap/>
            <w:vAlign w:val="center"/>
            <w:hideMark/>
          </w:tcPr>
          <w:p w14:paraId="47757B24" w14:textId="77777777" w:rsidR="00BD43F1" w:rsidRPr="00BC5532" w:rsidRDefault="00BD43F1" w:rsidP="00BD43F1">
            <w:pPr>
              <w:pStyle w:val="BodyText"/>
              <w:jc w:val="right"/>
              <w:rPr>
                <w:b/>
                <w:sz w:val="18"/>
                <w:szCs w:val="16"/>
              </w:rPr>
            </w:pPr>
            <w:r>
              <w:rPr>
                <w:color w:val="000000"/>
              </w:rPr>
              <w:t>45</w:t>
            </w:r>
          </w:p>
        </w:tc>
        <w:tc>
          <w:tcPr>
            <w:tcW w:w="1260" w:type="dxa"/>
            <w:noWrap/>
            <w:hideMark/>
          </w:tcPr>
          <w:p w14:paraId="01020154" w14:textId="77777777" w:rsidR="00BD43F1" w:rsidRPr="00BC5532" w:rsidRDefault="00BD43F1" w:rsidP="00BD43F1">
            <w:pPr>
              <w:pStyle w:val="BodyText"/>
              <w:jc w:val="center"/>
              <w:rPr>
                <w:b/>
                <w:sz w:val="18"/>
                <w:szCs w:val="16"/>
              </w:rPr>
            </w:pPr>
            <w:r w:rsidRPr="007D6574">
              <w:t>52%</w:t>
            </w:r>
          </w:p>
        </w:tc>
        <w:tc>
          <w:tcPr>
            <w:tcW w:w="967" w:type="dxa"/>
            <w:noWrap/>
            <w:hideMark/>
          </w:tcPr>
          <w:p w14:paraId="44F9A08C" w14:textId="77777777" w:rsidR="00BD43F1" w:rsidRPr="00BC5532" w:rsidRDefault="00BD43F1" w:rsidP="00BD43F1">
            <w:pPr>
              <w:pStyle w:val="BodyText"/>
              <w:jc w:val="center"/>
              <w:rPr>
                <w:b/>
                <w:sz w:val="18"/>
                <w:szCs w:val="16"/>
              </w:rPr>
            </w:pPr>
            <w:r w:rsidRPr="007D6574">
              <w:t>68%</w:t>
            </w:r>
          </w:p>
        </w:tc>
      </w:tr>
      <w:tr w:rsidR="00BD43F1" w:rsidRPr="00BC5532" w14:paraId="2472BF30" w14:textId="77777777" w:rsidTr="00A6525C">
        <w:trPr>
          <w:trHeight w:val="341"/>
        </w:trPr>
        <w:tc>
          <w:tcPr>
            <w:tcW w:w="4401" w:type="dxa"/>
            <w:noWrap/>
            <w:hideMark/>
          </w:tcPr>
          <w:p w14:paraId="4FFCA92B" w14:textId="77777777" w:rsidR="00BD43F1" w:rsidRPr="00BC5532" w:rsidRDefault="00BD43F1" w:rsidP="00BD43F1">
            <w:pPr>
              <w:pStyle w:val="BodyText"/>
              <w:rPr>
                <w:b/>
                <w:bCs/>
                <w:sz w:val="18"/>
                <w:szCs w:val="16"/>
              </w:rPr>
            </w:pPr>
            <w:r w:rsidRPr="00BC5532">
              <w:rPr>
                <w:b/>
                <w:bCs/>
                <w:sz w:val="18"/>
                <w:szCs w:val="16"/>
              </w:rPr>
              <w:t>        2.9  Educational and Health Services</w:t>
            </w:r>
          </w:p>
        </w:tc>
        <w:tc>
          <w:tcPr>
            <w:tcW w:w="927" w:type="dxa"/>
            <w:noWrap/>
            <w:vAlign w:val="center"/>
            <w:hideMark/>
          </w:tcPr>
          <w:p w14:paraId="2AF2C957" w14:textId="77777777" w:rsidR="00BD43F1" w:rsidRPr="00BC5532" w:rsidRDefault="00BD43F1" w:rsidP="00BD43F1">
            <w:pPr>
              <w:pStyle w:val="BodyText"/>
              <w:jc w:val="right"/>
              <w:rPr>
                <w:b/>
                <w:sz w:val="18"/>
                <w:szCs w:val="16"/>
              </w:rPr>
            </w:pPr>
            <w:r>
              <w:rPr>
                <w:color w:val="000000"/>
              </w:rPr>
              <w:t>2,062</w:t>
            </w:r>
          </w:p>
        </w:tc>
        <w:tc>
          <w:tcPr>
            <w:tcW w:w="1260" w:type="dxa"/>
            <w:noWrap/>
            <w:vAlign w:val="center"/>
            <w:hideMark/>
          </w:tcPr>
          <w:p w14:paraId="3F22C59A" w14:textId="77777777" w:rsidR="00BD43F1" w:rsidRPr="00BC5532" w:rsidRDefault="00BD43F1" w:rsidP="00BD43F1">
            <w:pPr>
              <w:pStyle w:val="BodyText"/>
              <w:jc w:val="right"/>
              <w:rPr>
                <w:b/>
                <w:sz w:val="18"/>
                <w:szCs w:val="16"/>
              </w:rPr>
            </w:pPr>
            <w:r>
              <w:rPr>
                <w:color w:val="000000"/>
              </w:rPr>
              <w:t>1,320</w:t>
            </w:r>
          </w:p>
        </w:tc>
        <w:tc>
          <w:tcPr>
            <w:tcW w:w="1350" w:type="dxa"/>
            <w:noWrap/>
            <w:vAlign w:val="center"/>
            <w:hideMark/>
          </w:tcPr>
          <w:p w14:paraId="34038B39" w14:textId="77777777" w:rsidR="00BD43F1" w:rsidRPr="00BC5532" w:rsidRDefault="00BD43F1" w:rsidP="00BD43F1">
            <w:pPr>
              <w:pStyle w:val="BodyText"/>
              <w:jc w:val="right"/>
              <w:rPr>
                <w:b/>
                <w:sz w:val="18"/>
                <w:szCs w:val="16"/>
              </w:rPr>
            </w:pPr>
            <w:r>
              <w:rPr>
                <w:color w:val="000000"/>
              </w:rPr>
              <w:t>108</w:t>
            </w:r>
          </w:p>
        </w:tc>
        <w:tc>
          <w:tcPr>
            <w:tcW w:w="1260" w:type="dxa"/>
            <w:noWrap/>
            <w:hideMark/>
          </w:tcPr>
          <w:p w14:paraId="0700E13A" w14:textId="77777777" w:rsidR="00BD43F1" w:rsidRPr="00BC5532" w:rsidRDefault="00BD43F1" w:rsidP="00BD43F1">
            <w:pPr>
              <w:pStyle w:val="BodyText"/>
              <w:jc w:val="center"/>
              <w:rPr>
                <w:b/>
                <w:sz w:val="18"/>
                <w:szCs w:val="16"/>
              </w:rPr>
            </w:pPr>
            <w:r w:rsidRPr="007D6574">
              <w:t>68%</w:t>
            </w:r>
          </w:p>
        </w:tc>
        <w:tc>
          <w:tcPr>
            <w:tcW w:w="967" w:type="dxa"/>
            <w:noWrap/>
            <w:hideMark/>
          </w:tcPr>
          <w:p w14:paraId="47CD278A" w14:textId="77777777" w:rsidR="00BD43F1" w:rsidRPr="00BC5532" w:rsidRDefault="00BD43F1" w:rsidP="00BD43F1">
            <w:pPr>
              <w:pStyle w:val="BodyText"/>
              <w:jc w:val="center"/>
              <w:rPr>
                <w:b/>
                <w:sz w:val="18"/>
                <w:szCs w:val="16"/>
              </w:rPr>
            </w:pPr>
            <w:r w:rsidRPr="007D6574">
              <w:t>79%</w:t>
            </w:r>
          </w:p>
        </w:tc>
      </w:tr>
      <w:tr w:rsidR="00BD43F1" w:rsidRPr="00BC5532" w14:paraId="419E80F3" w14:textId="77777777" w:rsidTr="00A6525C">
        <w:trPr>
          <w:trHeight w:val="341"/>
        </w:trPr>
        <w:tc>
          <w:tcPr>
            <w:tcW w:w="4401" w:type="dxa"/>
            <w:noWrap/>
            <w:hideMark/>
          </w:tcPr>
          <w:p w14:paraId="611D570C" w14:textId="77777777" w:rsidR="00BD43F1" w:rsidRPr="00BC5532" w:rsidRDefault="00BD43F1" w:rsidP="00BD43F1">
            <w:pPr>
              <w:pStyle w:val="BodyText"/>
              <w:rPr>
                <w:b/>
                <w:sz w:val="18"/>
                <w:szCs w:val="16"/>
              </w:rPr>
            </w:pPr>
            <w:r w:rsidRPr="00BC5532">
              <w:rPr>
                <w:b/>
                <w:sz w:val="18"/>
                <w:szCs w:val="16"/>
              </w:rPr>
              <w:t>             2.9.1 Educational Services</w:t>
            </w:r>
          </w:p>
        </w:tc>
        <w:tc>
          <w:tcPr>
            <w:tcW w:w="927" w:type="dxa"/>
            <w:noWrap/>
            <w:vAlign w:val="center"/>
            <w:hideMark/>
          </w:tcPr>
          <w:p w14:paraId="3DA1538E" w14:textId="77777777" w:rsidR="00BD43F1" w:rsidRPr="00BC5532" w:rsidRDefault="00BD43F1" w:rsidP="00BD43F1">
            <w:pPr>
              <w:pStyle w:val="BodyText"/>
              <w:jc w:val="right"/>
              <w:rPr>
                <w:b/>
                <w:sz w:val="18"/>
                <w:szCs w:val="16"/>
              </w:rPr>
            </w:pPr>
            <w:r>
              <w:rPr>
                <w:color w:val="000000"/>
              </w:rPr>
              <w:t>647</w:t>
            </w:r>
          </w:p>
        </w:tc>
        <w:tc>
          <w:tcPr>
            <w:tcW w:w="1260" w:type="dxa"/>
            <w:noWrap/>
            <w:vAlign w:val="center"/>
            <w:hideMark/>
          </w:tcPr>
          <w:p w14:paraId="710F5383" w14:textId="77777777" w:rsidR="00BD43F1" w:rsidRPr="00BC5532" w:rsidRDefault="00BD43F1" w:rsidP="00BD43F1">
            <w:pPr>
              <w:pStyle w:val="BodyText"/>
              <w:jc w:val="right"/>
              <w:rPr>
                <w:b/>
                <w:sz w:val="18"/>
                <w:szCs w:val="16"/>
              </w:rPr>
            </w:pPr>
            <w:r>
              <w:rPr>
                <w:color w:val="000000"/>
              </w:rPr>
              <w:t>417</w:t>
            </w:r>
          </w:p>
        </w:tc>
        <w:tc>
          <w:tcPr>
            <w:tcW w:w="1350" w:type="dxa"/>
            <w:noWrap/>
            <w:vAlign w:val="center"/>
            <w:hideMark/>
          </w:tcPr>
          <w:p w14:paraId="7403BC20" w14:textId="77777777" w:rsidR="00BD43F1" w:rsidRPr="00BC5532" w:rsidRDefault="00BD43F1" w:rsidP="00BD43F1">
            <w:pPr>
              <w:pStyle w:val="BodyText"/>
              <w:jc w:val="right"/>
              <w:rPr>
                <w:b/>
                <w:sz w:val="18"/>
                <w:szCs w:val="16"/>
              </w:rPr>
            </w:pPr>
            <w:r>
              <w:rPr>
                <w:color w:val="000000"/>
              </w:rPr>
              <w:t>25</w:t>
            </w:r>
          </w:p>
        </w:tc>
        <w:tc>
          <w:tcPr>
            <w:tcW w:w="1260" w:type="dxa"/>
            <w:noWrap/>
            <w:hideMark/>
          </w:tcPr>
          <w:p w14:paraId="4E551B6C" w14:textId="77777777" w:rsidR="00BD43F1" w:rsidRPr="00BC5532" w:rsidRDefault="00BD43F1" w:rsidP="00BD43F1">
            <w:pPr>
              <w:pStyle w:val="BodyText"/>
              <w:jc w:val="center"/>
              <w:rPr>
                <w:b/>
                <w:sz w:val="18"/>
                <w:szCs w:val="16"/>
              </w:rPr>
            </w:pPr>
            <w:r w:rsidRPr="007D6574">
              <w:t>67%</w:t>
            </w:r>
          </w:p>
        </w:tc>
        <w:tc>
          <w:tcPr>
            <w:tcW w:w="967" w:type="dxa"/>
            <w:noWrap/>
            <w:hideMark/>
          </w:tcPr>
          <w:p w14:paraId="3209EB8E" w14:textId="77777777" w:rsidR="00BD43F1" w:rsidRPr="00BC5532" w:rsidRDefault="00BD43F1" w:rsidP="00BD43F1">
            <w:pPr>
              <w:pStyle w:val="BodyText"/>
              <w:jc w:val="center"/>
              <w:rPr>
                <w:b/>
                <w:sz w:val="18"/>
                <w:szCs w:val="16"/>
              </w:rPr>
            </w:pPr>
            <w:r w:rsidRPr="007D6574">
              <w:t>80%</w:t>
            </w:r>
          </w:p>
        </w:tc>
      </w:tr>
      <w:tr w:rsidR="00BD43F1" w:rsidRPr="00BC5532" w14:paraId="3B0CE7BE" w14:textId="77777777" w:rsidTr="00A6525C">
        <w:trPr>
          <w:trHeight w:val="341"/>
        </w:trPr>
        <w:tc>
          <w:tcPr>
            <w:tcW w:w="4401" w:type="dxa"/>
            <w:noWrap/>
            <w:hideMark/>
          </w:tcPr>
          <w:p w14:paraId="78C5C65C" w14:textId="77777777" w:rsidR="00BD43F1" w:rsidRPr="00BC5532" w:rsidRDefault="00BD43F1" w:rsidP="00BD43F1">
            <w:pPr>
              <w:pStyle w:val="BodyText"/>
              <w:rPr>
                <w:b/>
                <w:sz w:val="18"/>
                <w:szCs w:val="16"/>
              </w:rPr>
            </w:pPr>
            <w:r w:rsidRPr="00BC5532">
              <w:rPr>
                <w:b/>
                <w:sz w:val="18"/>
                <w:szCs w:val="16"/>
              </w:rPr>
              <w:t xml:space="preserve">             2.9.2 Health Care and Social Assistance </w:t>
            </w:r>
          </w:p>
        </w:tc>
        <w:tc>
          <w:tcPr>
            <w:tcW w:w="927" w:type="dxa"/>
            <w:noWrap/>
            <w:vAlign w:val="center"/>
            <w:hideMark/>
          </w:tcPr>
          <w:p w14:paraId="5657C0B1" w14:textId="77777777" w:rsidR="00BD43F1" w:rsidRPr="00BC5532" w:rsidRDefault="00BD43F1" w:rsidP="00BD43F1">
            <w:pPr>
              <w:pStyle w:val="BodyText"/>
              <w:jc w:val="right"/>
              <w:rPr>
                <w:b/>
                <w:sz w:val="18"/>
                <w:szCs w:val="16"/>
              </w:rPr>
            </w:pPr>
            <w:r>
              <w:rPr>
                <w:color w:val="000000"/>
              </w:rPr>
              <w:t>1,415</w:t>
            </w:r>
          </w:p>
        </w:tc>
        <w:tc>
          <w:tcPr>
            <w:tcW w:w="1260" w:type="dxa"/>
            <w:noWrap/>
            <w:vAlign w:val="center"/>
            <w:hideMark/>
          </w:tcPr>
          <w:p w14:paraId="7F881725" w14:textId="77777777" w:rsidR="00BD43F1" w:rsidRPr="00BC5532" w:rsidRDefault="00BD43F1" w:rsidP="00BD43F1">
            <w:pPr>
              <w:pStyle w:val="BodyText"/>
              <w:jc w:val="right"/>
              <w:rPr>
                <w:b/>
                <w:sz w:val="18"/>
                <w:szCs w:val="16"/>
              </w:rPr>
            </w:pPr>
            <w:r>
              <w:rPr>
                <w:color w:val="000000"/>
              </w:rPr>
              <w:t>903</w:t>
            </w:r>
          </w:p>
        </w:tc>
        <w:tc>
          <w:tcPr>
            <w:tcW w:w="1350" w:type="dxa"/>
            <w:noWrap/>
            <w:vAlign w:val="center"/>
            <w:hideMark/>
          </w:tcPr>
          <w:p w14:paraId="22ECE645" w14:textId="77777777" w:rsidR="00BD43F1" w:rsidRPr="00BC5532" w:rsidRDefault="00BD43F1" w:rsidP="00BD43F1">
            <w:pPr>
              <w:pStyle w:val="BodyText"/>
              <w:jc w:val="right"/>
              <w:rPr>
                <w:b/>
                <w:sz w:val="18"/>
                <w:szCs w:val="16"/>
              </w:rPr>
            </w:pPr>
            <w:r>
              <w:rPr>
                <w:color w:val="000000"/>
              </w:rPr>
              <w:t>83</w:t>
            </w:r>
          </w:p>
        </w:tc>
        <w:tc>
          <w:tcPr>
            <w:tcW w:w="1260" w:type="dxa"/>
            <w:noWrap/>
            <w:hideMark/>
          </w:tcPr>
          <w:p w14:paraId="754ABA68" w14:textId="77777777" w:rsidR="00BD43F1" w:rsidRPr="00BC5532" w:rsidRDefault="00BD43F1" w:rsidP="00BD43F1">
            <w:pPr>
              <w:pStyle w:val="BodyText"/>
              <w:jc w:val="center"/>
              <w:rPr>
                <w:b/>
                <w:sz w:val="18"/>
                <w:szCs w:val="16"/>
              </w:rPr>
            </w:pPr>
            <w:r w:rsidRPr="007D6574">
              <w:t>68%</w:t>
            </w:r>
          </w:p>
        </w:tc>
        <w:tc>
          <w:tcPr>
            <w:tcW w:w="967" w:type="dxa"/>
            <w:noWrap/>
            <w:hideMark/>
          </w:tcPr>
          <w:p w14:paraId="4EDE23B6" w14:textId="77777777" w:rsidR="00BD43F1" w:rsidRPr="00BC5532" w:rsidRDefault="00BD43F1" w:rsidP="00BD43F1">
            <w:pPr>
              <w:pStyle w:val="BodyText"/>
              <w:jc w:val="center"/>
              <w:rPr>
                <w:b/>
                <w:sz w:val="18"/>
                <w:szCs w:val="16"/>
              </w:rPr>
            </w:pPr>
            <w:r w:rsidRPr="007D6574">
              <w:t>79%</w:t>
            </w:r>
          </w:p>
        </w:tc>
      </w:tr>
      <w:tr w:rsidR="00BD43F1" w:rsidRPr="00BC5532" w14:paraId="142B90A7" w14:textId="77777777" w:rsidTr="00A6525C">
        <w:trPr>
          <w:trHeight w:val="341"/>
        </w:trPr>
        <w:tc>
          <w:tcPr>
            <w:tcW w:w="4401" w:type="dxa"/>
            <w:noWrap/>
            <w:hideMark/>
          </w:tcPr>
          <w:p w14:paraId="792329B4" w14:textId="77777777" w:rsidR="00BD43F1" w:rsidRPr="00BC5532" w:rsidRDefault="00BD43F1" w:rsidP="00BD43F1">
            <w:pPr>
              <w:pStyle w:val="BodyText"/>
              <w:rPr>
                <w:b/>
                <w:bCs/>
                <w:sz w:val="18"/>
                <w:szCs w:val="16"/>
              </w:rPr>
            </w:pPr>
            <w:r w:rsidRPr="00BC5532">
              <w:rPr>
                <w:b/>
                <w:bCs/>
                <w:sz w:val="18"/>
                <w:szCs w:val="16"/>
              </w:rPr>
              <w:t>         2.10 Leisure and Hospitality</w:t>
            </w:r>
          </w:p>
        </w:tc>
        <w:tc>
          <w:tcPr>
            <w:tcW w:w="927" w:type="dxa"/>
            <w:noWrap/>
            <w:vAlign w:val="center"/>
            <w:hideMark/>
          </w:tcPr>
          <w:p w14:paraId="5503DBBF" w14:textId="77777777" w:rsidR="00BD43F1" w:rsidRPr="00BC5532" w:rsidRDefault="00BD43F1" w:rsidP="00BD43F1">
            <w:pPr>
              <w:pStyle w:val="BodyText"/>
              <w:jc w:val="right"/>
              <w:rPr>
                <w:b/>
                <w:sz w:val="18"/>
                <w:szCs w:val="16"/>
              </w:rPr>
            </w:pPr>
            <w:r>
              <w:rPr>
                <w:color w:val="000000"/>
              </w:rPr>
              <w:t>1,904</w:t>
            </w:r>
          </w:p>
        </w:tc>
        <w:tc>
          <w:tcPr>
            <w:tcW w:w="1260" w:type="dxa"/>
            <w:noWrap/>
            <w:vAlign w:val="center"/>
            <w:hideMark/>
          </w:tcPr>
          <w:p w14:paraId="101203E2" w14:textId="77777777" w:rsidR="00BD43F1" w:rsidRPr="00BC5532" w:rsidRDefault="00BD43F1" w:rsidP="00BD43F1">
            <w:pPr>
              <w:pStyle w:val="BodyText"/>
              <w:jc w:val="right"/>
              <w:rPr>
                <w:b/>
                <w:sz w:val="18"/>
                <w:szCs w:val="16"/>
              </w:rPr>
            </w:pPr>
            <w:r>
              <w:rPr>
                <w:color w:val="000000"/>
              </w:rPr>
              <w:t>1,165</w:t>
            </w:r>
          </w:p>
        </w:tc>
        <w:tc>
          <w:tcPr>
            <w:tcW w:w="1350" w:type="dxa"/>
            <w:noWrap/>
            <w:vAlign w:val="center"/>
            <w:hideMark/>
          </w:tcPr>
          <w:p w14:paraId="1E2BB23F" w14:textId="77777777" w:rsidR="00BD43F1" w:rsidRPr="00BC5532" w:rsidRDefault="00BD43F1" w:rsidP="00BD43F1">
            <w:pPr>
              <w:pStyle w:val="BodyText"/>
              <w:jc w:val="right"/>
              <w:rPr>
                <w:b/>
                <w:sz w:val="18"/>
                <w:szCs w:val="16"/>
              </w:rPr>
            </w:pPr>
            <w:r>
              <w:rPr>
                <w:color w:val="000000"/>
              </w:rPr>
              <w:t>146</w:t>
            </w:r>
          </w:p>
        </w:tc>
        <w:tc>
          <w:tcPr>
            <w:tcW w:w="1260" w:type="dxa"/>
            <w:noWrap/>
            <w:hideMark/>
          </w:tcPr>
          <w:p w14:paraId="0D61D6C2" w14:textId="77777777" w:rsidR="00BD43F1" w:rsidRPr="00BC5532" w:rsidRDefault="00BD43F1" w:rsidP="00BD43F1">
            <w:pPr>
              <w:pStyle w:val="BodyText"/>
              <w:jc w:val="center"/>
              <w:rPr>
                <w:b/>
                <w:sz w:val="18"/>
                <w:szCs w:val="16"/>
              </w:rPr>
            </w:pPr>
            <w:r w:rsidRPr="007D6574">
              <w:t>66%</w:t>
            </w:r>
          </w:p>
        </w:tc>
        <w:tc>
          <w:tcPr>
            <w:tcW w:w="967" w:type="dxa"/>
            <w:noWrap/>
            <w:hideMark/>
          </w:tcPr>
          <w:p w14:paraId="7D7888F8" w14:textId="77777777" w:rsidR="00BD43F1" w:rsidRPr="00BC5532" w:rsidRDefault="00BD43F1" w:rsidP="00BD43F1">
            <w:pPr>
              <w:pStyle w:val="BodyText"/>
              <w:jc w:val="center"/>
              <w:rPr>
                <w:b/>
                <w:sz w:val="18"/>
                <w:szCs w:val="16"/>
              </w:rPr>
            </w:pPr>
            <w:r w:rsidRPr="007D6574">
              <w:t>77%</w:t>
            </w:r>
          </w:p>
        </w:tc>
      </w:tr>
      <w:tr w:rsidR="00BD43F1" w:rsidRPr="00BC5532" w14:paraId="50B0D5B0" w14:textId="77777777" w:rsidTr="00A6525C">
        <w:trPr>
          <w:trHeight w:val="341"/>
        </w:trPr>
        <w:tc>
          <w:tcPr>
            <w:tcW w:w="4401" w:type="dxa"/>
            <w:noWrap/>
            <w:hideMark/>
          </w:tcPr>
          <w:p w14:paraId="66590233" w14:textId="77777777" w:rsidR="00BD43F1" w:rsidRPr="00BC5532" w:rsidRDefault="00BD43F1" w:rsidP="00BD43F1">
            <w:pPr>
              <w:pStyle w:val="BodyText"/>
              <w:rPr>
                <w:b/>
                <w:sz w:val="18"/>
                <w:szCs w:val="16"/>
              </w:rPr>
            </w:pPr>
            <w:r w:rsidRPr="00BC5532">
              <w:rPr>
                <w:b/>
                <w:sz w:val="18"/>
                <w:szCs w:val="16"/>
              </w:rPr>
              <w:t>             2.10.1  Arts, Entertainment</w:t>
            </w:r>
            <w:r w:rsidR="00D74293">
              <w:rPr>
                <w:b/>
                <w:sz w:val="18"/>
                <w:szCs w:val="16"/>
              </w:rPr>
              <w:t>,</w:t>
            </w:r>
            <w:r w:rsidRPr="00BC5532">
              <w:rPr>
                <w:b/>
                <w:sz w:val="18"/>
                <w:szCs w:val="16"/>
              </w:rPr>
              <w:t xml:space="preserve"> and Recreation  </w:t>
            </w:r>
          </w:p>
        </w:tc>
        <w:tc>
          <w:tcPr>
            <w:tcW w:w="927" w:type="dxa"/>
            <w:noWrap/>
            <w:vAlign w:val="center"/>
            <w:hideMark/>
          </w:tcPr>
          <w:p w14:paraId="7FB64CD1" w14:textId="77777777" w:rsidR="00BD43F1" w:rsidRPr="00BC5532" w:rsidRDefault="00BD43F1" w:rsidP="00BD43F1">
            <w:pPr>
              <w:pStyle w:val="BodyText"/>
              <w:jc w:val="right"/>
              <w:rPr>
                <w:b/>
                <w:sz w:val="18"/>
                <w:szCs w:val="16"/>
              </w:rPr>
            </w:pPr>
            <w:r>
              <w:rPr>
                <w:color w:val="000000"/>
              </w:rPr>
              <w:t>623</w:t>
            </w:r>
          </w:p>
        </w:tc>
        <w:tc>
          <w:tcPr>
            <w:tcW w:w="1260" w:type="dxa"/>
            <w:noWrap/>
            <w:vAlign w:val="center"/>
            <w:hideMark/>
          </w:tcPr>
          <w:p w14:paraId="0FADFC85" w14:textId="77777777" w:rsidR="00BD43F1" w:rsidRPr="00BC5532" w:rsidRDefault="00BD43F1" w:rsidP="00BD43F1">
            <w:pPr>
              <w:pStyle w:val="BodyText"/>
              <w:jc w:val="right"/>
              <w:rPr>
                <w:b/>
                <w:sz w:val="18"/>
                <w:szCs w:val="16"/>
              </w:rPr>
            </w:pPr>
            <w:r>
              <w:rPr>
                <w:color w:val="000000"/>
              </w:rPr>
              <w:t>392</w:t>
            </w:r>
          </w:p>
        </w:tc>
        <w:tc>
          <w:tcPr>
            <w:tcW w:w="1350" w:type="dxa"/>
            <w:noWrap/>
            <w:vAlign w:val="center"/>
            <w:hideMark/>
          </w:tcPr>
          <w:p w14:paraId="20BD20E8" w14:textId="77777777" w:rsidR="00BD43F1" w:rsidRPr="00BC5532" w:rsidRDefault="00BD43F1" w:rsidP="00BD43F1">
            <w:pPr>
              <w:pStyle w:val="BodyText"/>
              <w:jc w:val="right"/>
              <w:rPr>
                <w:b/>
                <w:sz w:val="18"/>
                <w:szCs w:val="16"/>
              </w:rPr>
            </w:pPr>
            <w:r>
              <w:rPr>
                <w:color w:val="000000"/>
              </w:rPr>
              <w:t>46</w:t>
            </w:r>
          </w:p>
        </w:tc>
        <w:tc>
          <w:tcPr>
            <w:tcW w:w="1260" w:type="dxa"/>
            <w:noWrap/>
            <w:hideMark/>
          </w:tcPr>
          <w:p w14:paraId="12A42CAA" w14:textId="77777777" w:rsidR="00BD43F1" w:rsidRPr="00BC5532" w:rsidRDefault="00BD43F1" w:rsidP="00BD43F1">
            <w:pPr>
              <w:pStyle w:val="BodyText"/>
              <w:jc w:val="center"/>
              <w:rPr>
                <w:b/>
                <w:sz w:val="18"/>
                <w:szCs w:val="16"/>
              </w:rPr>
            </w:pPr>
            <w:r w:rsidRPr="007D6574">
              <w:t>68%</w:t>
            </w:r>
          </w:p>
        </w:tc>
        <w:tc>
          <w:tcPr>
            <w:tcW w:w="967" w:type="dxa"/>
            <w:noWrap/>
            <w:hideMark/>
          </w:tcPr>
          <w:p w14:paraId="3F523B11" w14:textId="77777777" w:rsidR="00BD43F1" w:rsidRPr="00BC5532" w:rsidRDefault="00BD43F1" w:rsidP="00BD43F1">
            <w:pPr>
              <w:pStyle w:val="BodyText"/>
              <w:jc w:val="center"/>
              <w:rPr>
                <w:b/>
                <w:sz w:val="18"/>
                <w:szCs w:val="16"/>
              </w:rPr>
            </w:pPr>
            <w:r w:rsidRPr="007D6574">
              <w:t>82%</w:t>
            </w:r>
          </w:p>
        </w:tc>
      </w:tr>
      <w:tr w:rsidR="00BD43F1" w:rsidRPr="00BC5532" w14:paraId="53BAF70A" w14:textId="77777777" w:rsidTr="00A6525C">
        <w:trPr>
          <w:trHeight w:val="341"/>
        </w:trPr>
        <w:tc>
          <w:tcPr>
            <w:tcW w:w="4401" w:type="dxa"/>
            <w:noWrap/>
            <w:hideMark/>
          </w:tcPr>
          <w:p w14:paraId="2B02AAF6" w14:textId="77777777" w:rsidR="00BD43F1" w:rsidRPr="00BC5532" w:rsidRDefault="00BD43F1" w:rsidP="00BD43F1">
            <w:pPr>
              <w:pStyle w:val="BodyText"/>
              <w:rPr>
                <w:b/>
                <w:sz w:val="18"/>
                <w:szCs w:val="16"/>
              </w:rPr>
            </w:pPr>
            <w:r w:rsidRPr="00BC5532">
              <w:rPr>
                <w:b/>
                <w:sz w:val="18"/>
                <w:szCs w:val="16"/>
              </w:rPr>
              <w:t>             2.10.2 Accommodation and Food Services</w:t>
            </w:r>
          </w:p>
        </w:tc>
        <w:tc>
          <w:tcPr>
            <w:tcW w:w="927" w:type="dxa"/>
            <w:noWrap/>
            <w:vAlign w:val="center"/>
            <w:hideMark/>
          </w:tcPr>
          <w:p w14:paraId="20657A08" w14:textId="77777777" w:rsidR="00BD43F1" w:rsidRPr="00BC5532" w:rsidRDefault="00BD43F1" w:rsidP="00BD43F1">
            <w:pPr>
              <w:pStyle w:val="BodyText"/>
              <w:jc w:val="right"/>
              <w:rPr>
                <w:b/>
                <w:sz w:val="18"/>
                <w:szCs w:val="16"/>
              </w:rPr>
            </w:pPr>
            <w:r>
              <w:rPr>
                <w:color w:val="000000"/>
              </w:rPr>
              <w:t>1,281</w:t>
            </w:r>
          </w:p>
        </w:tc>
        <w:tc>
          <w:tcPr>
            <w:tcW w:w="1260" w:type="dxa"/>
            <w:noWrap/>
            <w:vAlign w:val="center"/>
            <w:hideMark/>
          </w:tcPr>
          <w:p w14:paraId="70075680" w14:textId="77777777" w:rsidR="00BD43F1" w:rsidRPr="00BC5532" w:rsidRDefault="00BD43F1" w:rsidP="00BD43F1">
            <w:pPr>
              <w:pStyle w:val="BodyText"/>
              <w:jc w:val="right"/>
              <w:rPr>
                <w:b/>
                <w:sz w:val="18"/>
                <w:szCs w:val="16"/>
              </w:rPr>
            </w:pPr>
            <w:r>
              <w:rPr>
                <w:color w:val="000000"/>
              </w:rPr>
              <w:t>773</w:t>
            </w:r>
          </w:p>
        </w:tc>
        <w:tc>
          <w:tcPr>
            <w:tcW w:w="1350" w:type="dxa"/>
            <w:noWrap/>
            <w:vAlign w:val="center"/>
            <w:hideMark/>
          </w:tcPr>
          <w:p w14:paraId="648E6548" w14:textId="77777777" w:rsidR="00BD43F1" w:rsidRPr="00BC5532" w:rsidRDefault="00BD43F1" w:rsidP="00BD43F1">
            <w:pPr>
              <w:pStyle w:val="BodyText"/>
              <w:jc w:val="right"/>
              <w:rPr>
                <w:b/>
                <w:sz w:val="18"/>
                <w:szCs w:val="16"/>
              </w:rPr>
            </w:pPr>
            <w:r>
              <w:rPr>
                <w:color w:val="000000"/>
              </w:rPr>
              <w:t>100</w:t>
            </w:r>
          </w:p>
        </w:tc>
        <w:tc>
          <w:tcPr>
            <w:tcW w:w="1260" w:type="dxa"/>
            <w:noWrap/>
            <w:hideMark/>
          </w:tcPr>
          <w:p w14:paraId="45D073DE" w14:textId="77777777" w:rsidR="00BD43F1" w:rsidRPr="00BC5532" w:rsidRDefault="00BD43F1" w:rsidP="00BD43F1">
            <w:pPr>
              <w:pStyle w:val="BodyText"/>
              <w:jc w:val="center"/>
              <w:rPr>
                <w:b/>
                <w:sz w:val="18"/>
                <w:szCs w:val="16"/>
              </w:rPr>
            </w:pPr>
            <w:r w:rsidRPr="007D6574">
              <w:t>65%</w:t>
            </w:r>
          </w:p>
        </w:tc>
        <w:tc>
          <w:tcPr>
            <w:tcW w:w="967" w:type="dxa"/>
            <w:noWrap/>
            <w:hideMark/>
          </w:tcPr>
          <w:p w14:paraId="68F9D706" w14:textId="77777777" w:rsidR="00BD43F1" w:rsidRPr="00BC5532" w:rsidRDefault="00BD43F1" w:rsidP="00BD43F1">
            <w:pPr>
              <w:pStyle w:val="BodyText"/>
              <w:jc w:val="center"/>
              <w:rPr>
                <w:b/>
                <w:sz w:val="18"/>
                <w:szCs w:val="16"/>
              </w:rPr>
            </w:pPr>
            <w:r w:rsidRPr="007D6574">
              <w:t>76%</w:t>
            </w:r>
          </w:p>
        </w:tc>
      </w:tr>
      <w:tr w:rsidR="00BD43F1" w:rsidRPr="00BC5532" w14:paraId="5A41510F" w14:textId="77777777" w:rsidTr="00A6525C">
        <w:trPr>
          <w:trHeight w:val="341"/>
        </w:trPr>
        <w:tc>
          <w:tcPr>
            <w:tcW w:w="4401" w:type="dxa"/>
            <w:noWrap/>
            <w:hideMark/>
          </w:tcPr>
          <w:p w14:paraId="46A4301F" w14:textId="77777777" w:rsidR="00BD43F1" w:rsidRPr="00BC5532" w:rsidRDefault="00BD43F1" w:rsidP="00BD43F1">
            <w:pPr>
              <w:pStyle w:val="BodyText"/>
              <w:rPr>
                <w:b/>
                <w:bCs/>
                <w:sz w:val="18"/>
                <w:szCs w:val="16"/>
              </w:rPr>
            </w:pPr>
            <w:r w:rsidRPr="00BC5532">
              <w:rPr>
                <w:b/>
                <w:bCs/>
                <w:sz w:val="18"/>
                <w:szCs w:val="16"/>
              </w:rPr>
              <w:t>        2.11 Other Services</w:t>
            </w:r>
          </w:p>
        </w:tc>
        <w:tc>
          <w:tcPr>
            <w:tcW w:w="927" w:type="dxa"/>
            <w:noWrap/>
            <w:vAlign w:val="center"/>
            <w:hideMark/>
          </w:tcPr>
          <w:p w14:paraId="23D6E7E9" w14:textId="77777777" w:rsidR="00BD43F1" w:rsidRPr="00BC5532" w:rsidRDefault="00BD43F1" w:rsidP="00BD43F1">
            <w:pPr>
              <w:pStyle w:val="BodyText"/>
              <w:jc w:val="right"/>
              <w:rPr>
                <w:b/>
                <w:sz w:val="18"/>
                <w:szCs w:val="16"/>
              </w:rPr>
            </w:pPr>
            <w:r>
              <w:rPr>
                <w:color w:val="000000"/>
              </w:rPr>
              <w:t>469</w:t>
            </w:r>
          </w:p>
        </w:tc>
        <w:tc>
          <w:tcPr>
            <w:tcW w:w="1260" w:type="dxa"/>
            <w:noWrap/>
            <w:vAlign w:val="center"/>
            <w:hideMark/>
          </w:tcPr>
          <w:p w14:paraId="068B9689" w14:textId="77777777" w:rsidR="00BD43F1" w:rsidRPr="00BC5532" w:rsidRDefault="00BD43F1" w:rsidP="00BD43F1">
            <w:pPr>
              <w:pStyle w:val="BodyText"/>
              <w:jc w:val="right"/>
              <w:rPr>
                <w:b/>
                <w:sz w:val="18"/>
                <w:szCs w:val="16"/>
              </w:rPr>
            </w:pPr>
            <w:r>
              <w:rPr>
                <w:color w:val="000000"/>
              </w:rPr>
              <w:t>308</w:t>
            </w:r>
          </w:p>
        </w:tc>
        <w:tc>
          <w:tcPr>
            <w:tcW w:w="1350" w:type="dxa"/>
            <w:noWrap/>
            <w:vAlign w:val="center"/>
            <w:hideMark/>
          </w:tcPr>
          <w:p w14:paraId="341AC4C9" w14:textId="77777777" w:rsidR="00BD43F1" w:rsidRPr="00BC5532" w:rsidRDefault="00BD43F1" w:rsidP="00BD43F1">
            <w:pPr>
              <w:pStyle w:val="BodyText"/>
              <w:jc w:val="right"/>
              <w:rPr>
                <w:b/>
                <w:sz w:val="18"/>
                <w:szCs w:val="16"/>
              </w:rPr>
            </w:pPr>
            <w:r>
              <w:rPr>
                <w:color w:val="000000"/>
              </w:rPr>
              <w:t>30</w:t>
            </w:r>
          </w:p>
        </w:tc>
        <w:tc>
          <w:tcPr>
            <w:tcW w:w="1260" w:type="dxa"/>
            <w:noWrap/>
            <w:hideMark/>
          </w:tcPr>
          <w:p w14:paraId="01FC23A6" w14:textId="77777777" w:rsidR="00BD43F1" w:rsidRPr="00BC5532" w:rsidRDefault="00BD43F1" w:rsidP="00BD43F1">
            <w:pPr>
              <w:pStyle w:val="BodyText"/>
              <w:jc w:val="center"/>
              <w:rPr>
                <w:b/>
                <w:sz w:val="18"/>
                <w:szCs w:val="16"/>
              </w:rPr>
            </w:pPr>
            <w:r w:rsidRPr="007D6574">
              <w:t>70%</w:t>
            </w:r>
          </w:p>
        </w:tc>
        <w:tc>
          <w:tcPr>
            <w:tcW w:w="967" w:type="dxa"/>
            <w:noWrap/>
            <w:hideMark/>
          </w:tcPr>
          <w:p w14:paraId="40F03580" w14:textId="77777777" w:rsidR="00BD43F1" w:rsidRPr="00BC5532" w:rsidRDefault="00BD43F1" w:rsidP="00BD43F1">
            <w:pPr>
              <w:pStyle w:val="BodyText"/>
              <w:jc w:val="center"/>
              <w:rPr>
                <w:b/>
                <w:sz w:val="18"/>
                <w:szCs w:val="16"/>
              </w:rPr>
            </w:pPr>
            <w:r w:rsidRPr="007D6574">
              <w:t>83%</w:t>
            </w:r>
          </w:p>
        </w:tc>
      </w:tr>
      <w:tr w:rsidR="00BD43F1" w:rsidRPr="00BC5532" w14:paraId="4E9E0D0A" w14:textId="77777777" w:rsidTr="00A6525C">
        <w:trPr>
          <w:trHeight w:val="341"/>
        </w:trPr>
        <w:tc>
          <w:tcPr>
            <w:tcW w:w="4401" w:type="dxa"/>
            <w:noWrap/>
            <w:hideMark/>
          </w:tcPr>
          <w:p w14:paraId="16CF89F6" w14:textId="77777777" w:rsidR="00BD43F1" w:rsidRPr="00BC5532" w:rsidRDefault="00BD43F1" w:rsidP="00BD43F1">
            <w:pPr>
              <w:pStyle w:val="BodyText"/>
              <w:rPr>
                <w:b/>
                <w:bCs/>
                <w:sz w:val="18"/>
                <w:szCs w:val="16"/>
              </w:rPr>
            </w:pPr>
            <w:r w:rsidRPr="00BC5532">
              <w:rPr>
                <w:b/>
                <w:bCs/>
                <w:sz w:val="18"/>
                <w:szCs w:val="16"/>
              </w:rPr>
              <w:t>        3.0 Government</w:t>
            </w:r>
          </w:p>
        </w:tc>
        <w:tc>
          <w:tcPr>
            <w:tcW w:w="927" w:type="dxa"/>
            <w:noWrap/>
            <w:vAlign w:val="center"/>
            <w:hideMark/>
          </w:tcPr>
          <w:p w14:paraId="32EC7038" w14:textId="77777777" w:rsidR="00BD43F1" w:rsidRPr="00BC5532" w:rsidRDefault="00BD43F1" w:rsidP="00BD43F1">
            <w:pPr>
              <w:pStyle w:val="BodyText"/>
              <w:jc w:val="right"/>
              <w:rPr>
                <w:b/>
                <w:sz w:val="18"/>
                <w:szCs w:val="16"/>
              </w:rPr>
            </w:pPr>
            <w:r>
              <w:rPr>
                <w:color w:val="000000"/>
              </w:rPr>
              <w:t>2,382</w:t>
            </w:r>
          </w:p>
        </w:tc>
        <w:tc>
          <w:tcPr>
            <w:tcW w:w="1260" w:type="dxa"/>
            <w:noWrap/>
            <w:vAlign w:val="center"/>
            <w:hideMark/>
          </w:tcPr>
          <w:p w14:paraId="3399E39E" w14:textId="77777777" w:rsidR="00BD43F1" w:rsidRPr="00BC5532" w:rsidRDefault="00BD43F1" w:rsidP="00BD43F1">
            <w:pPr>
              <w:pStyle w:val="BodyText"/>
              <w:jc w:val="right"/>
              <w:rPr>
                <w:b/>
                <w:sz w:val="18"/>
                <w:szCs w:val="16"/>
              </w:rPr>
            </w:pPr>
            <w:r>
              <w:rPr>
                <w:color w:val="000000"/>
              </w:rPr>
              <w:t>1,665</w:t>
            </w:r>
          </w:p>
        </w:tc>
        <w:tc>
          <w:tcPr>
            <w:tcW w:w="1350" w:type="dxa"/>
            <w:noWrap/>
            <w:vAlign w:val="center"/>
            <w:hideMark/>
          </w:tcPr>
          <w:p w14:paraId="31BE04FB" w14:textId="77777777" w:rsidR="00BD43F1" w:rsidRPr="00BC5532" w:rsidRDefault="00BD43F1" w:rsidP="00BD43F1">
            <w:pPr>
              <w:pStyle w:val="BodyText"/>
              <w:jc w:val="right"/>
              <w:rPr>
                <w:b/>
                <w:sz w:val="18"/>
                <w:szCs w:val="16"/>
              </w:rPr>
            </w:pPr>
            <w:r>
              <w:rPr>
                <w:color w:val="000000"/>
              </w:rPr>
              <w:t>69</w:t>
            </w:r>
          </w:p>
        </w:tc>
        <w:tc>
          <w:tcPr>
            <w:tcW w:w="1260" w:type="dxa"/>
            <w:noWrap/>
            <w:hideMark/>
          </w:tcPr>
          <w:p w14:paraId="61D1F031" w14:textId="77777777" w:rsidR="00BD43F1" w:rsidRPr="00BC5532" w:rsidRDefault="00BD43F1" w:rsidP="00BD43F1">
            <w:pPr>
              <w:pStyle w:val="BodyText"/>
              <w:jc w:val="center"/>
              <w:rPr>
                <w:b/>
                <w:sz w:val="18"/>
                <w:szCs w:val="16"/>
              </w:rPr>
            </w:pPr>
            <w:r w:rsidRPr="007D6574">
              <w:t>72%</w:t>
            </w:r>
          </w:p>
        </w:tc>
        <w:tc>
          <w:tcPr>
            <w:tcW w:w="967" w:type="dxa"/>
            <w:noWrap/>
            <w:hideMark/>
          </w:tcPr>
          <w:p w14:paraId="4DF86DED" w14:textId="77777777" w:rsidR="00BD43F1" w:rsidRPr="00BC5532" w:rsidRDefault="00BD43F1" w:rsidP="00BD43F1">
            <w:pPr>
              <w:pStyle w:val="BodyText"/>
              <w:jc w:val="center"/>
              <w:rPr>
                <w:b/>
                <w:sz w:val="18"/>
                <w:szCs w:val="16"/>
              </w:rPr>
            </w:pPr>
            <w:r w:rsidRPr="007D6574">
              <w:t>81%</w:t>
            </w:r>
          </w:p>
        </w:tc>
      </w:tr>
      <w:tr w:rsidR="00BD43F1" w:rsidRPr="00BC5532" w14:paraId="7329C368" w14:textId="77777777" w:rsidTr="00A6525C">
        <w:trPr>
          <w:trHeight w:val="341"/>
        </w:trPr>
        <w:tc>
          <w:tcPr>
            <w:tcW w:w="4401" w:type="dxa"/>
            <w:noWrap/>
            <w:hideMark/>
          </w:tcPr>
          <w:p w14:paraId="206720B6" w14:textId="77777777" w:rsidR="00BD43F1" w:rsidRPr="00BC5532" w:rsidRDefault="00BD43F1" w:rsidP="00BD43F1">
            <w:pPr>
              <w:pStyle w:val="BodyText"/>
              <w:rPr>
                <w:b/>
                <w:sz w:val="18"/>
                <w:szCs w:val="16"/>
              </w:rPr>
            </w:pPr>
            <w:r w:rsidRPr="00BC5532">
              <w:rPr>
                <w:b/>
                <w:sz w:val="18"/>
                <w:szCs w:val="16"/>
              </w:rPr>
              <w:t>        3.1 Federal</w:t>
            </w:r>
          </w:p>
        </w:tc>
        <w:tc>
          <w:tcPr>
            <w:tcW w:w="927" w:type="dxa"/>
            <w:noWrap/>
            <w:vAlign w:val="center"/>
            <w:hideMark/>
          </w:tcPr>
          <w:p w14:paraId="2F5EA50F" w14:textId="77777777" w:rsidR="00BD43F1" w:rsidRPr="00BC5532" w:rsidRDefault="00BD43F1" w:rsidP="00BD43F1">
            <w:pPr>
              <w:pStyle w:val="BodyText"/>
              <w:jc w:val="right"/>
              <w:rPr>
                <w:b/>
                <w:sz w:val="18"/>
                <w:szCs w:val="16"/>
              </w:rPr>
            </w:pPr>
            <w:r>
              <w:rPr>
                <w:color w:val="000000"/>
              </w:rPr>
              <w:t>657</w:t>
            </w:r>
          </w:p>
        </w:tc>
        <w:tc>
          <w:tcPr>
            <w:tcW w:w="1260" w:type="dxa"/>
            <w:noWrap/>
            <w:vAlign w:val="center"/>
            <w:hideMark/>
          </w:tcPr>
          <w:p w14:paraId="5CEEFA1A" w14:textId="77777777" w:rsidR="00BD43F1" w:rsidRPr="00BC5532" w:rsidRDefault="00BD43F1" w:rsidP="00BD43F1">
            <w:pPr>
              <w:pStyle w:val="BodyText"/>
              <w:jc w:val="right"/>
              <w:rPr>
                <w:b/>
                <w:sz w:val="18"/>
                <w:szCs w:val="16"/>
              </w:rPr>
            </w:pPr>
            <w:r>
              <w:rPr>
                <w:color w:val="000000"/>
              </w:rPr>
              <w:t>412</w:t>
            </w:r>
          </w:p>
        </w:tc>
        <w:tc>
          <w:tcPr>
            <w:tcW w:w="1350" w:type="dxa"/>
            <w:noWrap/>
            <w:vAlign w:val="center"/>
            <w:hideMark/>
          </w:tcPr>
          <w:p w14:paraId="56FDA67D" w14:textId="77777777" w:rsidR="00BD43F1" w:rsidRPr="00BC5532" w:rsidRDefault="00BD43F1" w:rsidP="00BD43F1">
            <w:pPr>
              <w:pStyle w:val="BodyText"/>
              <w:jc w:val="right"/>
              <w:rPr>
                <w:b/>
                <w:sz w:val="18"/>
                <w:szCs w:val="16"/>
              </w:rPr>
            </w:pPr>
            <w:r>
              <w:rPr>
                <w:color w:val="000000"/>
              </w:rPr>
              <w:t>22</w:t>
            </w:r>
          </w:p>
        </w:tc>
        <w:tc>
          <w:tcPr>
            <w:tcW w:w="1260" w:type="dxa"/>
            <w:noWrap/>
            <w:hideMark/>
          </w:tcPr>
          <w:p w14:paraId="5BE8EA97" w14:textId="77777777" w:rsidR="00BD43F1" w:rsidRPr="00BC5532" w:rsidRDefault="00BD43F1" w:rsidP="00BD43F1">
            <w:pPr>
              <w:pStyle w:val="BodyText"/>
              <w:jc w:val="center"/>
              <w:rPr>
                <w:b/>
                <w:sz w:val="18"/>
                <w:szCs w:val="16"/>
              </w:rPr>
            </w:pPr>
            <w:r w:rsidRPr="007D6574">
              <w:t>65%</w:t>
            </w:r>
          </w:p>
        </w:tc>
        <w:tc>
          <w:tcPr>
            <w:tcW w:w="967" w:type="dxa"/>
            <w:noWrap/>
            <w:hideMark/>
          </w:tcPr>
          <w:p w14:paraId="117C9340" w14:textId="77777777" w:rsidR="00BD43F1" w:rsidRPr="00BC5532" w:rsidRDefault="00BD43F1" w:rsidP="00BD43F1">
            <w:pPr>
              <w:pStyle w:val="BodyText"/>
              <w:jc w:val="center"/>
              <w:rPr>
                <w:b/>
                <w:sz w:val="18"/>
                <w:szCs w:val="16"/>
              </w:rPr>
            </w:pPr>
            <w:r w:rsidRPr="007D6574">
              <w:t>68%</w:t>
            </w:r>
          </w:p>
        </w:tc>
      </w:tr>
      <w:tr w:rsidR="00BD43F1" w:rsidRPr="00BC5532" w14:paraId="1B0CB7BD" w14:textId="77777777" w:rsidTr="00A6525C">
        <w:trPr>
          <w:trHeight w:val="341"/>
        </w:trPr>
        <w:tc>
          <w:tcPr>
            <w:tcW w:w="4401" w:type="dxa"/>
            <w:noWrap/>
            <w:hideMark/>
          </w:tcPr>
          <w:p w14:paraId="243A5FB9" w14:textId="77777777" w:rsidR="00BD43F1" w:rsidRPr="00BC5532" w:rsidRDefault="00BD43F1" w:rsidP="00BD43F1">
            <w:pPr>
              <w:pStyle w:val="BodyText"/>
              <w:rPr>
                <w:b/>
                <w:sz w:val="18"/>
                <w:szCs w:val="16"/>
              </w:rPr>
            </w:pPr>
            <w:r w:rsidRPr="00BC5532">
              <w:rPr>
                <w:b/>
                <w:sz w:val="18"/>
                <w:szCs w:val="16"/>
              </w:rPr>
              <w:t>        3.2 State and Local</w:t>
            </w:r>
          </w:p>
        </w:tc>
        <w:tc>
          <w:tcPr>
            <w:tcW w:w="927" w:type="dxa"/>
            <w:noWrap/>
            <w:vAlign w:val="center"/>
            <w:hideMark/>
          </w:tcPr>
          <w:p w14:paraId="6E770842" w14:textId="77777777" w:rsidR="00BD43F1" w:rsidRPr="00BC5532" w:rsidRDefault="00BD43F1" w:rsidP="00BD43F1">
            <w:pPr>
              <w:pStyle w:val="BodyText"/>
              <w:jc w:val="right"/>
              <w:rPr>
                <w:b/>
                <w:sz w:val="18"/>
                <w:szCs w:val="16"/>
              </w:rPr>
            </w:pPr>
            <w:r>
              <w:rPr>
                <w:color w:val="000000"/>
              </w:rPr>
              <w:t>1,725</w:t>
            </w:r>
          </w:p>
        </w:tc>
        <w:tc>
          <w:tcPr>
            <w:tcW w:w="1260" w:type="dxa"/>
            <w:noWrap/>
            <w:vAlign w:val="center"/>
            <w:hideMark/>
          </w:tcPr>
          <w:p w14:paraId="6784B3D3" w14:textId="77777777" w:rsidR="00BD43F1" w:rsidRPr="00BC5532" w:rsidRDefault="00BD43F1" w:rsidP="00BD43F1">
            <w:pPr>
              <w:pStyle w:val="BodyText"/>
              <w:jc w:val="right"/>
              <w:rPr>
                <w:b/>
                <w:sz w:val="18"/>
                <w:szCs w:val="16"/>
              </w:rPr>
            </w:pPr>
            <w:r>
              <w:rPr>
                <w:color w:val="000000"/>
              </w:rPr>
              <w:t>1,253</w:t>
            </w:r>
          </w:p>
        </w:tc>
        <w:tc>
          <w:tcPr>
            <w:tcW w:w="1350" w:type="dxa"/>
            <w:noWrap/>
            <w:vAlign w:val="center"/>
            <w:hideMark/>
          </w:tcPr>
          <w:p w14:paraId="68F39C90" w14:textId="77777777" w:rsidR="00BD43F1" w:rsidRPr="00BC5532" w:rsidRDefault="00BD43F1" w:rsidP="00BD43F1">
            <w:pPr>
              <w:pStyle w:val="BodyText"/>
              <w:jc w:val="right"/>
              <w:rPr>
                <w:b/>
                <w:sz w:val="18"/>
                <w:szCs w:val="16"/>
              </w:rPr>
            </w:pPr>
            <w:r>
              <w:rPr>
                <w:color w:val="000000"/>
              </w:rPr>
              <w:t>47</w:t>
            </w:r>
          </w:p>
        </w:tc>
        <w:tc>
          <w:tcPr>
            <w:tcW w:w="1260" w:type="dxa"/>
            <w:noWrap/>
            <w:hideMark/>
          </w:tcPr>
          <w:p w14:paraId="64CA2444" w14:textId="77777777" w:rsidR="00BD43F1" w:rsidRPr="00BC5532" w:rsidRDefault="00BD43F1" w:rsidP="00BD43F1">
            <w:pPr>
              <w:pStyle w:val="BodyText"/>
              <w:jc w:val="center"/>
              <w:rPr>
                <w:b/>
                <w:sz w:val="18"/>
                <w:szCs w:val="16"/>
              </w:rPr>
            </w:pPr>
            <w:r w:rsidRPr="007D6574">
              <w:t>75%</w:t>
            </w:r>
          </w:p>
        </w:tc>
        <w:tc>
          <w:tcPr>
            <w:tcW w:w="967" w:type="dxa"/>
            <w:noWrap/>
            <w:hideMark/>
          </w:tcPr>
          <w:p w14:paraId="39DE2A62" w14:textId="77777777" w:rsidR="00BD43F1" w:rsidRPr="00BC5532" w:rsidRDefault="00BD43F1" w:rsidP="00BD43F1">
            <w:pPr>
              <w:pStyle w:val="BodyText"/>
              <w:jc w:val="center"/>
              <w:rPr>
                <w:b/>
                <w:sz w:val="18"/>
                <w:szCs w:val="16"/>
              </w:rPr>
            </w:pPr>
            <w:r w:rsidRPr="007D6574">
              <w:t>83%</w:t>
            </w:r>
          </w:p>
        </w:tc>
      </w:tr>
      <w:tr w:rsidR="00BD43F1" w:rsidRPr="00BC5532" w14:paraId="392A15E6" w14:textId="77777777" w:rsidTr="00A6525C">
        <w:trPr>
          <w:trHeight w:val="341"/>
        </w:trPr>
        <w:tc>
          <w:tcPr>
            <w:tcW w:w="4401" w:type="dxa"/>
            <w:noWrap/>
            <w:hideMark/>
          </w:tcPr>
          <w:p w14:paraId="51F181BC" w14:textId="77777777" w:rsidR="00BD43F1" w:rsidRPr="00BC5532" w:rsidRDefault="00BD43F1" w:rsidP="00BD43F1">
            <w:pPr>
              <w:pStyle w:val="BodyText"/>
              <w:rPr>
                <w:b/>
                <w:sz w:val="18"/>
                <w:szCs w:val="16"/>
              </w:rPr>
            </w:pPr>
            <w:r w:rsidRPr="00BC5532">
              <w:rPr>
                <w:b/>
                <w:sz w:val="18"/>
                <w:szCs w:val="16"/>
              </w:rPr>
              <w:t>              3.2.1 State and Local Education</w:t>
            </w:r>
          </w:p>
        </w:tc>
        <w:tc>
          <w:tcPr>
            <w:tcW w:w="927" w:type="dxa"/>
            <w:noWrap/>
            <w:vAlign w:val="center"/>
            <w:hideMark/>
          </w:tcPr>
          <w:p w14:paraId="390AEC5A" w14:textId="77777777" w:rsidR="00BD43F1" w:rsidRPr="00BC5532" w:rsidRDefault="00BD43F1" w:rsidP="00BD43F1">
            <w:pPr>
              <w:pStyle w:val="BodyText"/>
              <w:jc w:val="right"/>
              <w:rPr>
                <w:b/>
                <w:sz w:val="18"/>
                <w:szCs w:val="16"/>
              </w:rPr>
            </w:pPr>
            <w:r>
              <w:rPr>
                <w:color w:val="000000"/>
              </w:rPr>
              <w:t>937</w:t>
            </w:r>
          </w:p>
        </w:tc>
        <w:tc>
          <w:tcPr>
            <w:tcW w:w="1260" w:type="dxa"/>
            <w:noWrap/>
            <w:vAlign w:val="center"/>
            <w:hideMark/>
          </w:tcPr>
          <w:p w14:paraId="731A177A" w14:textId="77777777" w:rsidR="00BD43F1" w:rsidRPr="00BC5532" w:rsidRDefault="00BD43F1" w:rsidP="00BD43F1">
            <w:pPr>
              <w:pStyle w:val="BodyText"/>
              <w:jc w:val="right"/>
              <w:rPr>
                <w:b/>
                <w:sz w:val="18"/>
                <w:szCs w:val="16"/>
              </w:rPr>
            </w:pPr>
            <w:r>
              <w:rPr>
                <w:color w:val="000000"/>
              </w:rPr>
              <w:t>661</w:t>
            </w:r>
          </w:p>
        </w:tc>
        <w:tc>
          <w:tcPr>
            <w:tcW w:w="1350" w:type="dxa"/>
            <w:noWrap/>
            <w:vAlign w:val="center"/>
            <w:hideMark/>
          </w:tcPr>
          <w:p w14:paraId="4B039AE8" w14:textId="77777777" w:rsidR="00BD43F1" w:rsidRPr="00BC5532" w:rsidRDefault="00BD43F1" w:rsidP="00BD43F1">
            <w:pPr>
              <w:pStyle w:val="BodyText"/>
              <w:jc w:val="right"/>
              <w:rPr>
                <w:b/>
                <w:sz w:val="18"/>
                <w:szCs w:val="16"/>
              </w:rPr>
            </w:pPr>
            <w:r>
              <w:rPr>
                <w:color w:val="000000"/>
              </w:rPr>
              <w:t>30</w:t>
            </w:r>
          </w:p>
        </w:tc>
        <w:tc>
          <w:tcPr>
            <w:tcW w:w="1260" w:type="dxa"/>
            <w:noWrap/>
            <w:hideMark/>
          </w:tcPr>
          <w:p w14:paraId="645A8C39" w14:textId="77777777" w:rsidR="00BD43F1" w:rsidRPr="00BC5532" w:rsidRDefault="00BD43F1" w:rsidP="00BD43F1">
            <w:pPr>
              <w:pStyle w:val="BodyText"/>
              <w:jc w:val="center"/>
              <w:rPr>
                <w:b/>
                <w:sz w:val="18"/>
                <w:szCs w:val="16"/>
              </w:rPr>
            </w:pPr>
            <w:r w:rsidRPr="007D6574">
              <w:t>73%</w:t>
            </w:r>
          </w:p>
        </w:tc>
        <w:tc>
          <w:tcPr>
            <w:tcW w:w="967" w:type="dxa"/>
            <w:noWrap/>
            <w:hideMark/>
          </w:tcPr>
          <w:p w14:paraId="00C24DAA" w14:textId="77777777" w:rsidR="00BD43F1" w:rsidRPr="00BC5532" w:rsidRDefault="00BD43F1" w:rsidP="00BD43F1">
            <w:pPr>
              <w:pStyle w:val="BodyText"/>
              <w:jc w:val="center"/>
              <w:rPr>
                <w:b/>
                <w:sz w:val="18"/>
                <w:szCs w:val="16"/>
              </w:rPr>
            </w:pPr>
            <w:r w:rsidRPr="007D6574">
              <w:t>77%</w:t>
            </w:r>
          </w:p>
        </w:tc>
      </w:tr>
      <w:tr w:rsidR="00BD43F1" w:rsidRPr="00BC5532" w14:paraId="1FF68FC7" w14:textId="77777777" w:rsidTr="00A6525C">
        <w:trPr>
          <w:trHeight w:val="341"/>
        </w:trPr>
        <w:tc>
          <w:tcPr>
            <w:tcW w:w="4401" w:type="dxa"/>
            <w:noWrap/>
            <w:hideMark/>
          </w:tcPr>
          <w:p w14:paraId="1E96F9AA" w14:textId="77777777" w:rsidR="00BD43F1" w:rsidRPr="00BC5532" w:rsidRDefault="00BD43F1" w:rsidP="00BD43F1">
            <w:pPr>
              <w:pStyle w:val="BodyText"/>
              <w:rPr>
                <w:b/>
                <w:sz w:val="18"/>
                <w:szCs w:val="16"/>
              </w:rPr>
            </w:pPr>
            <w:r w:rsidRPr="00BC5532">
              <w:rPr>
                <w:b/>
                <w:sz w:val="18"/>
                <w:szCs w:val="16"/>
              </w:rPr>
              <w:t>              3.2.2 State and Local</w:t>
            </w:r>
            <w:r>
              <w:rPr>
                <w:b/>
                <w:sz w:val="18"/>
                <w:szCs w:val="16"/>
              </w:rPr>
              <w:t>, excluding</w:t>
            </w:r>
            <w:r w:rsidRPr="00BC5532">
              <w:rPr>
                <w:b/>
                <w:sz w:val="18"/>
                <w:szCs w:val="16"/>
              </w:rPr>
              <w:t xml:space="preserve"> Education</w:t>
            </w:r>
          </w:p>
        </w:tc>
        <w:tc>
          <w:tcPr>
            <w:tcW w:w="927" w:type="dxa"/>
            <w:noWrap/>
            <w:vAlign w:val="center"/>
            <w:hideMark/>
          </w:tcPr>
          <w:p w14:paraId="20F4BD49" w14:textId="77777777" w:rsidR="00BD43F1" w:rsidRPr="00BC5532" w:rsidRDefault="00BD43F1" w:rsidP="00BD43F1">
            <w:pPr>
              <w:pStyle w:val="BodyText"/>
              <w:jc w:val="right"/>
              <w:rPr>
                <w:b/>
                <w:sz w:val="18"/>
                <w:szCs w:val="16"/>
              </w:rPr>
            </w:pPr>
            <w:r>
              <w:rPr>
                <w:color w:val="000000"/>
              </w:rPr>
              <w:t>788</w:t>
            </w:r>
          </w:p>
        </w:tc>
        <w:tc>
          <w:tcPr>
            <w:tcW w:w="1260" w:type="dxa"/>
            <w:noWrap/>
            <w:vAlign w:val="center"/>
            <w:hideMark/>
          </w:tcPr>
          <w:p w14:paraId="680E5AC8" w14:textId="77777777" w:rsidR="00BD43F1" w:rsidRPr="00BC5532" w:rsidRDefault="00BD43F1" w:rsidP="00BD43F1">
            <w:pPr>
              <w:pStyle w:val="BodyText"/>
              <w:jc w:val="right"/>
              <w:rPr>
                <w:b/>
                <w:sz w:val="18"/>
                <w:szCs w:val="16"/>
              </w:rPr>
            </w:pPr>
            <w:r>
              <w:rPr>
                <w:color w:val="000000"/>
              </w:rPr>
              <w:t>592</w:t>
            </w:r>
          </w:p>
        </w:tc>
        <w:tc>
          <w:tcPr>
            <w:tcW w:w="1350" w:type="dxa"/>
            <w:noWrap/>
            <w:vAlign w:val="center"/>
            <w:hideMark/>
          </w:tcPr>
          <w:p w14:paraId="09BD8C84" w14:textId="77777777" w:rsidR="00BD43F1" w:rsidRPr="00BC5532" w:rsidRDefault="00BD43F1" w:rsidP="00BD43F1">
            <w:pPr>
              <w:pStyle w:val="BodyText"/>
              <w:jc w:val="right"/>
              <w:rPr>
                <w:b/>
                <w:sz w:val="18"/>
                <w:szCs w:val="16"/>
              </w:rPr>
            </w:pPr>
            <w:r>
              <w:rPr>
                <w:color w:val="000000"/>
              </w:rPr>
              <w:t>17</w:t>
            </w:r>
          </w:p>
        </w:tc>
        <w:tc>
          <w:tcPr>
            <w:tcW w:w="1260" w:type="dxa"/>
            <w:noWrap/>
            <w:hideMark/>
          </w:tcPr>
          <w:p w14:paraId="47C45FF8" w14:textId="77777777" w:rsidR="00BD43F1" w:rsidRPr="00BC5532" w:rsidRDefault="00BD43F1" w:rsidP="00BD43F1">
            <w:pPr>
              <w:pStyle w:val="BodyText"/>
              <w:jc w:val="center"/>
              <w:rPr>
                <w:b/>
                <w:sz w:val="18"/>
                <w:szCs w:val="16"/>
              </w:rPr>
            </w:pPr>
            <w:r w:rsidRPr="007D6574">
              <w:t>77%</w:t>
            </w:r>
          </w:p>
        </w:tc>
        <w:tc>
          <w:tcPr>
            <w:tcW w:w="967" w:type="dxa"/>
            <w:noWrap/>
            <w:hideMark/>
          </w:tcPr>
          <w:p w14:paraId="53A299E4" w14:textId="77777777" w:rsidR="00BD43F1" w:rsidRPr="00BC5532" w:rsidRDefault="00BD43F1" w:rsidP="00BD43F1">
            <w:pPr>
              <w:pStyle w:val="BodyText"/>
              <w:jc w:val="center"/>
              <w:rPr>
                <w:b/>
                <w:sz w:val="18"/>
                <w:szCs w:val="16"/>
              </w:rPr>
            </w:pPr>
            <w:r w:rsidRPr="007D6574">
              <w:t>86%</w:t>
            </w:r>
          </w:p>
        </w:tc>
      </w:tr>
    </w:tbl>
    <w:p w14:paraId="50F697DD" w14:textId="77777777" w:rsidR="00062031" w:rsidRDefault="00062031" w:rsidP="004778F6">
      <w:pPr>
        <w:pStyle w:val="BodyText"/>
        <w:spacing w:line="240" w:lineRule="auto"/>
        <w:rPr>
          <w:b/>
          <w:szCs w:val="24"/>
        </w:rPr>
      </w:pPr>
    </w:p>
    <w:p w14:paraId="1F2CD992" w14:textId="77777777" w:rsidR="00FE4832" w:rsidRDefault="00FE4832">
      <w:pPr>
        <w:spacing w:line="240" w:lineRule="exact"/>
        <w:rPr>
          <w:sz w:val="24"/>
        </w:rPr>
      </w:pPr>
    </w:p>
    <w:p w14:paraId="16A3792D" w14:textId="77777777" w:rsidR="00BC5532" w:rsidRDefault="00BC5532">
      <w:pPr>
        <w:spacing w:line="240" w:lineRule="exact"/>
        <w:rPr>
          <w:sz w:val="24"/>
        </w:rPr>
      </w:pPr>
    </w:p>
    <w:p w14:paraId="186C8399" w14:textId="77777777" w:rsidR="00BC5532" w:rsidRDefault="00BC5532">
      <w:pPr>
        <w:spacing w:line="240" w:lineRule="exact"/>
        <w:rPr>
          <w:sz w:val="24"/>
        </w:rPr>
      </w:pPr>
    </w:p>
    <w:p w14:paraId="16014CAA" w14:textId="77777777" w:rsidR="00BC5532" w:rsidRPr="00314C37" w:rsidRDefault="00BC5532">
      <w:pPr>
        <w:spacing w:line="240" w:lineRule="exact"/>
        <w:rPr>
          <w:sz w:val="24"/>
        </w:rPr>
      </w:pPr>
    </w:p>
    <w:p w14:paraId="4AE6E58E" w14:textId="77777777" w:rsidR="00CE7538" w:rsidRPr="00314C37" w:rsidRDefault="00CE7538">
      <w:pPr>
        <w:pStyle w:val="Index1"/>
      </w:pPr>
      <w:r w:rsidRPr="00314C37">
        <w:t>4.  Tests</w:t>
      </w:r>
    </w:p>
    <w:p w14:paraId="17016396" w14:textId="77777777" w:rsidR="00704B5C" w:rsidRDefault="00704B5C" w:rsidP="00A6743C">
      <w:pPr>
        <w:pStyle w:val="BodyText"/>
        <w:spacing w:line="240" w:lineRule="auto"/>
      </w:pPr>
    </w:p>
    <w:p w14:paraId="2B5633A8" w14:textId="77777777" w:rsidR="002C3BC2" w:rsidRPr="00A10B4D" w:rsidRDefault="00A6743C" w:rsidP="0058549E">
      <w:pPr>
        <w:pStyle w:val="BodyText"/>
        <w:spacing w:line="240" w:lineRule="auto"/>
        <w:rPr>
          <w:szCs w:val="24"/>
        </w:rPr>
      </w:pPr>
      <w:r>
        <w:t xml:space="preserve">The </w:t>
      </w:r>
      <w:r w:rsidR="00C16D96">
        <w:t xml:space="preserve">initial </w:t>
      </w:r>
      <w:r>
        <w:t xml:space="preserve">survey’s questionnaire was developed and tested using cognitive design techniques.  The questionnaire has </w:t>
      </w:r>
      <w:r w:rsidR="00C16D96">
        <w:t>been used in production of estimates</w:t>
      </w:r>
      <w:r>
        <w:t xml:space="preserve"> </w:t>
      </w:r>
      <w:r w:rsidR="00C16D96">
        <w:t xml:space="preserve">from December 2000 to </w:t>
      </w:r>
      <w:r w:rsidR="006305DB">
        <w:t xml:space="preserve">the </w:t>
      </w:r>
      <w:r w:rsidR="00762B6D">
        <w:t>present.  A</w:t>
      </w:r>
      <w:r w:rsidR="006305DB">
        <w:t xml:space="preserve"> </w:t>
      </w:r>
      <w:r w:rsidR="00AD558F">
        <w:t>Response Analysis S</w:t>
      </w:r>
      <w:r w:rsidR="00C16D96">
        <w:t xml:space="preserve">urvey </w:t>
      </w:r>
      <w:r w:rsidR="00AD558F">
        <w:t xml:space="preserve">(RAS) </w:t>
      </w:r>
      <w:r w:rsidR="00762B6D">
        <w:t>was</w:t>
      </w:r>
      <w:r w:rsidR="00C16D96">
        <w:t xml:space="preserve"> conducted on </w:t>
      </w:r>
      <w:r w:rsidR="00204A8D">
        <w:t xml:space="preserve">two </w:t>
      </w:r>
      <w:r w:rsidR="00C16D96">
        <w:t>major industries</w:t>
      </w:r>
      <w:r w:rsidR="008A1292">
        <w:t>—</w:t>
      </w:r>
      <w:r w:rsidR="006305DB">
        <w:t>Temporary Help</w:t>
      </w:r>
      <w:r w:rsidR="008A1292">
        <w:t xml:space="preserve"> Services and State and Local Government</w:t>
      </w:r>
      <w:r w:rsidR="00EA037F">
        <w:t xml:space="preserve"> Education</w:t>
      </w:r>
      <w:r w:rsidR="008A1292">
        <w:t>—to assess the sources of divergence</w:t>
      </w:r>
      <w:r w:rsidR="009B76A0">
        <w:t xml:space="preserve"> </w:t>
      </w:r>
      <w:r w:rsidR="008A1292">
        <w:t xml:space="preserve">between the employment change from CES and the implied employment change from </w:t>
      </w:r>
      <w:r w:rsidR="00BD43F1">
        <w:t xml:space="preserve">JOLTS </w:t>
      </w:r>
      <w:r w:rsidR="008A1292">
        <w:t xml:space="preserve">hires minus separations. </w:t>
      </w:r>
      <w:r w:rsidR="005B217F">
        <w:t xml:space="preserve"> </w:t>
      </w:r>
      <w:r w:rsidR="00A10B4D" w:rsidRPr="00A10B4D">
        <w:rPr>
          <w:szCs w:val="24"/>
        </w:rPr>
        <w:t>In the former industry, businesses have a difficult time reporting hires and separations of temporary help workers</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In the latter industry, employers have difficulty reporting hires and separations of student workers</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BLS now devotes additional resources to the collection, editing, and review of data for these industries</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BLS analysts more closely examine reported data that do not provide a consi</w:t>
      </w:r>
      <w:r w:rsidR="00BD43F1">
        <w:rPr>
          <w:szCs w:val="24"/>
        </w:rPr>
        <w:t>stent picture over time, and re</w:t>
      </w:r>
      <w:r w:rsidR="00A10B4D" w:rsidRPr="00A10B4D">
        <w:rPr>
          <w:szCs w:val="24"/>
        </w:rPr>
        <w:t>contact the respondents as necessary</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Analysts work with the respondents to adjust their reporting practices as possible</w:t>
      </w:r>
      <w:r w:rsidR="00203681" w:rsidRPr="00A10B4D">
        <w:rPr>
          <w:szCs w:val="24"/>
        </w:rPr>
        <w:t>.</w:t>
      </w:r>
      <w:r w:rsidR="00203681">
        <w:rPr>
          <w:szCs w:val="24"/>
        </w:rPr>
        <w:t xml:space="preserve"> </w:t>
      </w:r>
      <w:r w:rsidR="00203681" w:rsidRPr="00A10B4D">
        <w:rPr>
          <w:szCs w:val="24"/>
        </w:rPr>
        <w:t xml:space="preserve"> </w:t>
      </w:r>
      <w:r w:rsidR="00A10B4D" w:rsidRPr="00A10B4D">
        <w:rPr>
          <w:szCs w:val="24"/>
        </w:rPr>
        <w:t>Units that cannot be reconciled but are clearly incorrect on a consistent basis are not used; they are replaced by imputed values using standard techniques.</w:t>
      </w:r>
      <w:r w:rsidR="008A1292" w:rsidRPr="00A10B4D">
        <w:rPr>
          <w:szCs w:val="24"/>
        </w:rPr>
        <w:t xml:space="preserve"> </w:t>
      </w:r>
    </w:p>
    <w:p w14:paraId="2508766B" w14:textId="77777777" w:rsidR="00897961" w:rsidRDefault="00897961" w:rsidP="0058549E">
      <w:pPr>
        <w:pStyle w:val="BodyText"/>
        <w:spacing w:line="240" w:lineRule="auto"/>
      </w:pPr>
    </w:p>
    <w:p w14:paraId="50B3BE29" w14:textId="77777777" w:rsidR="005B52B3" w:rsidRDefault="008A1292" w:rsidP="0058549E">
      <w:pPr>
        <w:pStyle w:val="BodyText"/>
        <w:spacing w:line="240" w:lineRule="auto"/>
      </w:pPr>
      <w:r>
        <w:t xml:space="preserve">Periodic tests similar to the </w:t>
      </w:r>
      <w:r w:rsidR="004C26A3">
        <w:t>RAS</w:t>
      </w:r>
      <w:r>
        <w:t xml:space="preserve"> are necessary to understand the quality of the reported data and to improve the process in order to reduce sources of error or bias.  </w:t>
      </w:r>
      <w:r w:rsidR="005B52B3">
        <w:t>In the future</w:t>
      </w:r>
      <w:r w:rsidR="00203681">
        <w:t xml:space="preserve">, </w:t>
      </w:r>
      <w:r w:rsidR="005B217F">
        <w:t xml:space="preserve">BLS </w:t>
      </w:r>
      <w:r w:rsidR="006D0524">
        <w:t>may</w:t>
      </w:r>
      <w:r w:rsidR="00BD43F1">
        <w:t xml:space="preserve"> make a non</w:t>
      </w:r>
      <w:r w:rsidR="005B52B3">
        <w:t>substantive</w:t>
      </w:r>
      <w:r w:rsidR="00D72C16">
        <w:t xml:space="preserve"> </w:t>
      </w:r>
      <w:r w:rsidR="005B52B3">
        <w:t>change request</w:t>
      </w:r>
      <w:r w:rsidR="00D72C16">
        <w:t xml:space="preserve"> </w:t>
      </w:r>
      <w:r w:rsidR="005B52B3">
        <w:t xml:space="preserve">of approximately 400 respondent burden hours for future cognitive tests, such as </w:t>
      </w:r>
      <w:r w:rsidR="006305DB">
        <w:t xml:space="preserve">a </w:t>
      </w:r>
      <w:r w:rsidR="005B52B3">
        <w:t>response analysis survey on the reporting of data items</w:t>
      </w:r>
      <w:r w:rsidR="00203681">
        <w:t xml:space="preserve">.  </w:t>
      </w:r>
      <w:r w:rsidR="005B52B3">
        <w:t>The questionnaire(s) as well as relevant materials will be provided to OMB</w:t>
      </w:r>
      <w:r w:rsidR="00D72C16">
        <w:t xml:space="preserve"> </w:t>
      </w:r>
      <w:r w:rsidR="005B52B3">
        <w:t>at the time of the request.</w:t>
      </w:r>
    </w:p>
    <w:p w14:paraId="1A931C30" w14:textId="77777777" w:rsidR="00F73C25" w:rsidRDefault="00F73C25" w:rsidP="00A6743C">
      <w:pPr>
        <w:pStyle w:val="BodyText"/>
        <w:spacing w:line="240" w:lineRule="auto"/>
      </w:pPr>
    </w:p>
    <w:p w14:paraId="18AD297E" w14:textId="77777777" w:rsidR="00D72C16" w:rsidRDefault="00D72C16" w:rsidP="00A6743C">
      <w:pPr>
        <w:pStyle w:val="BodyText"/>
        <w:spacing w:line="240" w:lineRule="auto"/>
      </w:pPr>
    </w:p>
    <w:p w14:paraId="461D8843" w14:textId="77777777"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14:paraId="760142BC" w14:textId="77777777" w:rsidR="00CE7538" w:rsidRDefault="00CE7538">
      <w:pPr>
        <w:spacing w:line="240" w:lineRule="exact"/>
        <w:rPr>
          <w:color w:val="000000"/>
          <w:sz w:val="24"/>
        </w:rPr>
      </w:pPr>
    </w:p>
    <w:p w14:paraId="296A22AE" w14:textId="77777777" w:rsidR="003C0669" w:rsidRDefault="00CE7538" w:rsidP="0058549E">
      <w:pPr>
        <w:rPr>
          <w:color w:val="000000"/>
          <w:sz w:val="24"/>
        </w:rPr>
      </w:pPr>
      <w:r>
        <w:rPr>
          <w:color w:val="000000"/>
          <w:sz w:val="24"/>
        </w:rPr>
        <w:t>M</w:t>
      </w:r>
      <w:r w:rsidR="00A154E0">
        <w:rPr>
          <w:color w:val="000000"/>
          <w:sz w:val="24"/>
        </w:rPr>
        <w:t>r</w:t>
      </w:r>
      <w:r>
        <w:rPr>
          <w:color w:val="000000"/>
          <w:sz w:val="24"/>
        </w:rPr>
        <w:t xml:space="preserve">. </w:t>
      </w:r>
      <w:r w:rsidR="008B409D">
        <w:rPr>
          <w:color w:val="000000"/>
          <w:sz w:val="24"/>
        </w:rPr>
        <w:t>Edwin Robison</w:t>
      </w:r>
      <w:r w:rsidR="00A154E0">
        <w:rPr>
          <w:color w:val="000000"/>
          <w:sz w:val="24"/>
        </w:rPr>
        <w:t>,</w:t>
      </w:r>
      <w:r>
        <w:rPr>
          <w:color w:val="000000"/>
          <w:sz w:val="24"/>
        </w:rPr>
        <w:t xml:space="preserve"> </w:t>
      </w:r>
      <w:r w:rsidR="008B409D">
        <w:rPr>
          <w:color w:val="000000"/>
          <w:sz w:val="24"/>
        </w:rPr>
        <w:t xml:space="preserve">Acting </w:t>
      </w:r>
      <w:r>
        <w:rPr>
          <w:color w:val="000000"/>
          <w:sz w:val="24"/>
        </w:rPr>
        <w:t xml:space="preserve">Chief, Statistical Methods Division of the Office of Employment and Unemployment Statistics, is responsible for the statistical aspects of the </w:t>
      </w:r>
      <w:r w:rsidR="00CD414F">
        <w:rPr>
          <w:color w:val="000000"/>
          <w:sz w:val="24"/>
        </w:rPr>
        <w:t xml:space="preserve">JOLTS </w:t>
      </w:r>
      <w:r w:rsidR="00665AFC">
        <w:rPr>
          <w:color w:val="000000"/>
          <w:sz w:val="24"/>
        </w:rPr>
        <w:t>program</w:t>
      </w:r>
      <w:r w:rsidR="00A154E0">
        <w:rPr>
          <w:color w:val="000000"/>
          <w:sz w:val="24"/>
        </w:rPr>
        <w:t xml:space="preserve">. </w:t>
      </w:r>
      <w:r w:rsidR="00203681">
        <w:rPr>
          <w:color w:val="000000"/>
          <w:sz w:val="24"/>
        </w:rPr>
        <w:t xml:space="preserve"> </w:t>
      </w:r>
    </w:p>
    <w:p w14:paraId="67C134C4" w14:textId="77777777" w:rsidR="00CE7538" w:rsidRDefault="00A154E0" w:rsidP="0058549E">
      <w:pPr>
        <w:rPr>
          <w:color w:val="000000"/>
          <w:sz w:val="24"/>
        </w:rPr>
      </w:pPr>
      <w:r>
        <w:rPr>
          <w:color w:val="000000"/>
          <w:sz w:val="24"/>
        </w:rPr>
        <w:t>Mr.</w:t>
      </w:r>
      <w:r w:rsidR="003C0669">
        <w:rPr>
          <w:color w:val="000000"/>
          <w:sz w:val="24"/>
        </w:rPr>
        <w:t xml:space="preserve"> </w:t>
      </w:r>
      <w:r w:rsidR="008B409D">
        <w:rPr>
          <w:color w:val="000000"/>
          <w:sz w:val="24"/>
        </w:rPr>
        <w:t xml:space="preserve">Robison </w:t>
      </w:r>
      <w:r w:rsidR="00CE7538">
        <w:rPr>
          <w:color w:val="000000"/>
          <w:sz w:val="24"/>
        </w:rPr>
        <w:t>can be reached on 202-691-63</w:t>
      </w:r>
      <w:r>
        <w:rPr>
          <w:color w:val="000000"/>
          <w:sz w:val="24"/>
        </w:rPr>
        <w:t>6</w:t>
      </w:r>
      <w:r w:rsidR="008B409D">
        <w:rPr>
          <w:color w:val="000000"/>
          <w:sz w:val="24"/>
        </w:rPr>
        <w:t>3</w:t>
      </w:r>
      <w:r w:rsidR="00CE7538">
        <w:rPr>
          <w:color w:val="000000"/>
          <w:sz w:val="24"/>
        </w:rPr>
        <w:t>.</w:t>
      </w:r>
      <w:r w:rsidR="00391A4D">
        <w:rPr>
          <w:color w:val="000000"/>
          <w:sz w:val="24"/>
        </w:rPr>
        <w:t xml:space="preserve">  </w:t>
      </w:r>
      <w:r w:rsidR="00D52D8D">
        <w:rPr>
          <w:color w:val="000000"/>
          <w:sz w:val="24"/>
        </w:rPr>
        <w:t xml:space="preserve">As mentioned in the above paragraph, </w:t>
      </w:r>
      <w:r w:rsidR="00391A4D">
        <w:rPr>
          <w:color w:val="000000"/>
          <w:sz w:val="24"/>
        </w:rPr>
        <w:t xml:space="preserve">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14:paraId="7A122EF2" w14:textId="77777777" w:rsidR="00D72C16" w:rsidRDefault="00D72C16" w:rsidP="005D3437"/>
    <w:p w14:paraId="26A001C3" w14:textId="77777777" w:rsidR="00D72C16" w:rsidRDefault="00D72C16" w:rsidP="005D3437"/>
    <w:p w14:paraId="63705574" w14:textId="77777777" w:rsidR="00B051BE" w:rsidRPr="00856D44" w:rsidRDefault="00B051BE" w:rsidP="005D3437">
      <w:pPr>
        <w:rPr>
          <w:sz w:val="24"/>
          <w:szCs w:val="24"/>
        </w:rPr>
      </w:pPr>
    </w:p>
    <w:p w14:paraId="678B2525" w14:textId="77777777" w:rsidR="00C237A8" w:rsidRPr="00423B96" w:rsidRDefault="00C237A8" w:rsidP="00C237A8">
      <w:pPr>
        <w:pStyle w:val="Index1"/>
        <w:rPr>
          <w:szCs w:val="24"/>
        </w:rPr>
      </w:pPr>
      <w:r w:rsidRPr="00423B96">
        <w:rPr>
          <w:szCs w:val="24"/>
        </w:rPr>
        <w:t>6.  References</w:t>
      </w:r>
    </w:p>
    <w:p w14:paraId="601CECC2" w14:textId="77777777" w:rsidR="00FE7EBA" w:rsidRPr="00856D44" w:rsidRDefault="00FE7EBA" w:rsidP="00FE7EBA">
      <w:pPr>
        <w:rPr>
          <w:sz w:val="24"/>
          <w:szCs w:val="24"/>
        </w:rPr>
      </w:pPr>
    </w:p>
    <w:p w14:paraId="50B3B308" w14:textId="77777777" w:rsidR="00BB2EE6" w:rsidRPr="00D72C16" w:rsidRDefault="001C43FD" w:rsidP="001801FC">
      <w:pPr>
        <w:pStyle w:val="BodyText"/>
        <w:spacing w:line="240" w:lineRule="auto"/>
        <w:rPr>
          <w:szCs w:val="24"/>
        </w:rPr>
      </w:pPr>
      <w:r w:rsidRPr="00423B96">
        <w:rPr>
          <w:szCs w:val="24"/>
        </w:rPr>
        <w:t>B</w:t>
      </w:r>
      <w:r w:rsidR="00E3446F" w:rsidRPr="00423B96">
        <w:rPr>
          <w:szCs w:val="24"/>
        </w:rPr>
        <w:t>ureau of Labor Statistics</w:t>
      </w:r>
      <w:r w:rsidRPr="00D72C16">
        <w:rPr>
          <w:szCs w:val="24"/>
        </w:rPr>
        <w:t xml:space="preserve"> </w:t>
      </w:r>
      <w:r w:rsidR="00CC78E9" w:rsidRPr="00D72C16">
        <w:rPr>
          <w:szCs w:val="24"/>
        </w:rPr>
        <w:t>"</w:t>
      </w:r>
      <w:r w:rsidR="001801FC" w:rsidRPr="00D72C16">
        <w:rPr>
          <w:szCs w:val="24"/>
        </w:rPr>
        <w:t>Handbook of Methods</w:t>
      </w:r>
      <w:r w:rsidR="002F3D9E" w:rsidRPr="00D72C16">
        <w:rPr>
          <w:szCs w:val="24"/>
        </w:rPr>
        <w:t>,</w:t>
      </w:r>
      <w:r w:rsidR="00CC78E9" w:rsidRPr="00D72C16">
        <w:rPr>
          <w:szCs w:val="24"/>
        </w:rPr>
        <w:t>"</w:t>
      </w:r>
      <w:r w:rsidR="001801FC" w:rsidRPr="00D72C16">
        <w:rPr>
          <w:szCs w:val="24"/>
        </w:rPr>
        <w:t xml:space="preserve"> Chapter 2, </w:t>
      </w:r>
      <w:r w:rsidR="001D4F47" w:rsidRPr="00D72C16">
        <w:rPr>
          <w:szCs w:val="24"/>
        </w:rPr>
        <w:t>Bureau of Labor Statistics, 20</w:t>
      </w:r>
      <w:r w:rsidR="00C5596D" w:rsidRPr="00D72C16">
        <w:rPr>
          <w:szCs w:val="24"/>
        </w:rPr>
        <w:t>04</w:t>
      </w:r>
      <w:r w:rsidR="00BB2EE6" w:rsidRPr="00D72C16">
        <w:rPr>
          <w:szCs w:val="24"/>
        </w:rPr>
        <w:t>,</w:t>
      </w:r>
      <w:r w:rsidR="001156F0" w:rsidRPr="00D72C16">
        <w:rPr>
          <w:szCs w:val="24"/>
        </w:rPr>
        <w:t xml:space="preserve"> </w:t>
      </w:r>
    </w:p>
    <w:p w14:paraId="18E80A9B" w14:textId="77777777" w:rsidR="001801FC" w:rsidRPr="00423B96" w:rsidRDefault="00DC5802" w:rsidP="001801FC">
      <w:pPr>
        <w:pStyle w:val="BodyText"/>
        <w:spacing w:line="240" w:lineRule="auto"/>
        <w:rPr>
          <w:szCs w:val="24"/>
          <w:u w:val="single"/>
        </w:rPr>
      </w:pPr>
      <w:hyperlink r:id="rId39" w:history="1">
        <w:r w:rsidR="00DF7BC4" w:rsidRPr="00423B96">
          <w:rPr>
            <w:rStyle w:val="Hyperlink"/>
            <w:szCs w:val="24"/>
          </w:rPr>
          <w:t>http://www.bls.gov/opub/hom/homch2.htm</w:t>
        </w:r>
      </w:hyperlink>
      <w:r w:rsidR="00DF7BC4" w:rsidRPr="00F20C3D">
        <w:rPr>
          <w:szCs w:val="24"/>
        </w:rPr>
        <w:t>.</w:t>
      </w:r>
    </w:p>
    <w:p w14:paraId="18EBA7D7" w14:textId="77777777" w:rsidR="00FE4832" w:rsidRPr="00423B96" w:rsidRDefault="00FE4832" w:rsidP="00BF698B">
      <w:pPr>
        <w:rPr>
          <w:sz w:val="24"/>
          <w:szCs w:val="24"/>
        </w:rPr>
      </w:pPr>
    </w:p>
    <w:p w14:paraId="23929A2E" w14:textId="77777777" w:rsidR="00BF698B" w:rsidRPr="00423B96" w:rsidRDefault="00BF698B" w:rsidP="00BF698B">
      <w:pPr>
        <w:rPr>
          <w:sz w:val="24"/>
          <w:szCs w:val="24"/>
        </w:rPr>
      </w:pPr>
      <w:r w:rsidRPr="00423B96">
        <w:rPr>
          <w:sz w:val="24"/>
          <w:szCs w:val="24"/>
        </w:rPr>
        <w:t>Cochran, William, G., (1977), Sampling Techniques 3</w:t>
      </w:r>
      <w:r w:rsidRPr="00423B96">
        <w:rPr>
          <w:sz w:val="24"/>
          <w:szCs w:val="24"/>
          <w:vertAlign w:val="superscript"/>
        </w:rPr>
        <w:t>rd</w:t>
      </w:r>
      <w:r w:rsidRPr="00423B96">
        <w:rPr>
          <w:sz w:val="24"/>
          <w:szCs w:val="24"/>
        </w:rPr>
        <w:t xml:space="preserve"> Ed., New York, Wiley and Sons, 98, 259-261.</w:t>
      </w:r>
    </w:p>
    <w:p w14:paraId="4A319D98" w14:textId="77777777" w:rsidR="00BE095E" w:rsidRPr="00423B96" w:rsidRDefault="00BE095E" w:rsidP="00BF698B">
      <w:pPr>
        <w:rPr>
          <w:sz w:val="24"/>
          <w:szCs w:val="24"/>
        </w:rPr>
      </w:pPr>
    </w:p>
    <w:p w14:paraId="6C77A39D" w14:textId="77777777" w:rsidR="001C43FD" w:rsidRPr="00423B96" w:rsidRDefault="001C43FD" w:rsidP="001C43FD">
      <w:pPr>
        <w:rPr>
          <w:sz w:val="24"/>
          <w:szCs w:val="24"/>
        </w:rPr>
      </w:pPr>
      <w:r w:rsidRPr="00423B96">
        <w:rPr>
          <w:rFonts w:cs="Arial"/>
          <w:sz w:val="24"/>
          <w:szCs w:val="24"/>
        </w:rPr>
        <w:t>Crankshaw</w:t>
      </w:r>
      <w:r w:rsidR="002F3D9E" w:rsidRPr="00423B96">
        <w:rPr>
          <w:rFonts w:cs="Arial"/>
          <w:sz w:val="24"/>
          <w:szCs w:val="24"/>
        </w:rPr>
        <w:t>,</w:t>
      </w:r>
      <w:r w:rsidRPr="00423B96">
        <w:rPr>
          <w:rFonts w:cs="Arial"/>
          <w:sz w:val="24"/>
          <w:szCs w:val="24"/>
        </w:rPr>
        <w:t xml:space="preserve"> Mark (April-2008), BLS </w:t>
      </w:r>
      <w:r w:rsidRPr="00423B96">
        <w:rPr>
          <w:sz w:val="24"/>
          <w:szCs w:val="24"/>
        </w:rPr>
        <w:t>Comparing the Level of Employment Churn: JOLTS Respondents vs. JOLTS Non-Respondents (attached)</w:t>
      </w:r>
      <w:r w:rsidR="0058549E" w:rsidRPr="00423B96">
        <w:rPr>
          <w:sz w:val="24"/>
          <w:szCs w:val="24"/>
        </w:rPr>
        <w:t>.</w:t>
      </w:r>
    </w:p>
    <w:p w14:paraId="44CC9E3E" w14:textId="77777777" w:rsidR="001C43FD" w:rsidRPr="00423B96" w:rsidRDefault="001C43FD" w:rsidP="00BF698B">
      <w:pPr>
        <w:rPr>
          <w:sz w:val="24"/>
          <w:szCs w:val="24"/>
        </w:rPr>
      </w:pPr>
    </w:p>
    <w:p w14:paraId="78DF930D" w14:textId="77777777" w:rsidR="00BB2EE6" w:rsidRPr="00423B96" w:rsidRDefault="00173CCB" w:rsidP="00BF698B">
      <w:pPr>
        <w:rPr>
          <w:sz w:val="24"/>
          <w:szCs w:val="24"/>
        </w:rPr>
      </w:pPr>
      <w:r w:rsidRPr="00423B96">
        <w:rPr>
          <w:sz w:val="24"/>
          <w:szCs w:val="24"/>
        </w:rPr>
        <w:t xml:space="preserve">Crankshaw, </w:t>
      </w:r>
      <w:r w:rsidR="002826D8" w:rsidRPr="00423B96">
        <w:rPr>
          <w:sz w:val="24"/>
          <w:szCs w:val="24"/>
        </w:rPr>
        <w:t xml:space="preserve">Mark </w:t>
      </w:r>
      <w:r w:rsidRPr="00423B96">
        <w:rPr>
          <w:sz w:val="24"/>
          <w:szCs w:val="24"/>
        </w:rPr>
        <w:t xml:space="preserve">(July, 2008), Simulating JOLTS Hires and Separations Data Using </w:t>
      </w:r>
      <w:r w:rsidR="00521DF5" w:rsidRPr="00423B96">
        <w:rPr>
          <w:sz w:val="24"/>
          <w:szCs w:val="24"/>
        </w:rPr>
        <w:t xml:space="preserve">Historical </w:t>
      </w:r>
    </w:p>
    <w:p w14:paraId="34195475" w14:textId="77777777" w:rsidR="00173CCB" w:rsidRPr="00423B96" w:rsidRDefault="00521DF5" w:rsidP="00BF698B">
      <w:pPr>
        <w:rPr>
          <w:sz w:val="24"/>
          <w:szCs w:val="24"/>
        </w:rPr>
      </w:pPr>
      <w:r w:rsidRPr="00423B96">
        <w:rPr>
          <w:sz w:val="24"/>
          <w:szCs w:val="24"/>
        </w:rPr>
        <w:t>QCEW Data</w:t>
      </w:r>
      <w:r w:rsidR="00173CCB" w:rsidRPr="00423B96">
        <w:rPr>
          <w:sz w:val="24"/>
          <w:szCs w:val="24"/>
        </w:rPr>
        <w:t xml:space="preserve">, </w:t>
      </w:r>
      <w:hyperlink r:id="rId40" w:history="1">
        <w:r w:rsidRPr="00423B96">
          <w:rPr>
            <w:rStyle w:val="Hyperlink"/>
            <w:sz w:val="24"/>
            <w:szCs w:val="24"/>
          </w:rPr>
          <w:t>http://www.bls.gov/osmr/pdf/st100140.pdf</w:t>
        </w:r>
      </w:hyperlink>
      <w:r w:rsidRPr="00423B96">
        <w:rPr>
          <w:sz w:val="24"/>
          <w:szCs w:val="24"/>
        </w:rPr>
        <w:t>. (</w:t>
      </w:r>
      <w:r w:rsidR="00E239DE" w:rsidRPr="00423B96">
        <w:rPr>
          <w:sz w:val="24"/>
          <w:szCs w:val="24"/>
        </w:rPr>
        <w:t xml:space="preserve">paper </w:t>
      </w:r>
      <w:r w:rsidRPr="00423B96">
        <w:rPr>
          <w:sz w:val="24"/>
          <w:szCs w:val="24"/>
        </w:rPr>
        <w:t>attached)</w:t>
      </w:r>
    </w:p>
    <w:p w14:paraId="4AC9D45C" w14:textId="77777777" w:rsidR="00173CCB" w:rsidRPr="00D72C16" w:rsidRDefault="00173CCB" w:rsidP="00BF698B">
      <w:pPr>
        <w:rPr>
          <w:sz w:val="24"/>
          <w:szCs w:val="24"/>
        </w:rPr>
      </w:pPr>
    </w:p>
    <w:p w14:paraId="3BE4AEAE" w14:textId="77777777" w:rsidR="00BF698B" w:rsidRPr="00423B96" w:rsidRDefault="00BF698B" w:rsidP="00BF698B">
      <w:pPr>
        <w:rPr>
          <w:sz w:val="24"/>
          <w:szCs w:val="24"/>
        </w:rPr>
      </w:pPr>
      <w:r w:rsidRPr="00D72C16">
        <w:rPr>
          <w:sz w:val="24"/>
          <w:szCs w:val="24"/>
        </w:rPr>
        <w:t xml:space="preserve">Crankshaw, Mark and Stamas, George (Aug, </w:t>
      </w:r>
      <w:r w:rsidR="00D959D0" w:rsidRPr="00D72C16">
        <w:rPr>
          <w:sz w:val="24"/>
          <w:szCs w:val="24"/>
        </w:rPr>
        <w:t>1999</w:t>
      </w:r>
      <w:r w:rsidRPr="00D72C16">
        <w:rPr>
          <w:sz w:val="24"/>
          <w:szCs w:val="24"/>
        </w:rPr>
        <w:t>)</w:t>
      </w:r>
      <w:r w:rsidR="0058549E" w:rsidRPr="00423B96">
        <w:rPr>
          <w:sz w:val="24"/>
          <w:szCs w:val="24"/>
        </w:rPr>
        <w:t>,</w:t>
      </w:r>
      <w:r w:rsidRPr="00423B96">
        <w:rPr>
          <w:sz w:val="24"/>
          <w:szCs w:val="24"/>
        </w:rPr>
        <w:t xml:space="preserve"> "Sample Design in the Job Openings and Labor Turnover Survey</w:t>
      </w:r>
      <w:r w:rsidR="0058549E" w:rsidRPr="00423B96">
        <w:rPr>
          <w:sz w:val="24"/>
          <w:szCs w:val="24"/>
        </w:rPr>
        <w:t>,</w:t>
      </w:r>
      <w:r w:rsidRPr="00423B96">
        <w:rPr>
          <w:sz w:val="24"/>
          <w:szCs w:val="24"/>
        </w:rPr>
        <w:t>"</w:t>
      </w:r>
      <w:r w:rsidR="0058549E" w:rsidRPr="00423B96">
        <w:rPr>
          <w:sz w:val="24"/>
          <w:szCs w:val="24"/>
        </w:rPr>
        <w:t xml:space="preserve"> </w:t>
      </w:r>
      <w:r w:rsidRPr="00423B96">
        <w:rPr>
          <w:sz w:val="24"/>
          <w:szCs w:val="24"/>
        </w:rPr>
        <w:t xml:space="preserve">ASA Papers and Proceedings,    </w:t>
      </w:r>
      <w:hyperlink r:id="rId41" w:history="1">
        <w:r w:rsidRPr="00423B96">
          <w:rPr>
            <w:rStyle w:val="Hyperlink"/>
            <w:sz w:val="24"/>
            <w:szCs w:val="24"/>
          </w:rPr>
          <w:t>http://www.bls.gov/osmr/pdf/st000140.pdf</w:t>
        </w:r>
      </w:hyperlink>
      <w:r w:rsidR="002F3D9E" w:rsidRPr="00423B96">
        <w:rPr>
          <w:rStyle w:val="Hyperlink"/>
          <w:sz w:val="24"/>
          <w:szCs w:val="24"/>
        </w:rPr>
        <w:t>.</w:t>
      </w:r>
    </w:p>
    <w:p w14:paraId="4F0E1A35" w14:textId="77777777" w:rsidR="002A1F65" w:rsidRPr="00D72C16" w:rsidRDefault="002A1F65" w:rsidP="00BF698B">
      <w:pPr>
        <w:rPr>
          <w:sz w:val="24"/>
          <w:szCs w:val="24"/>
        </w:rPr>
      </w:pPr>
    </w:p>
    <w:p w14:paraId="6B104AA7" w14:textId="77777777" w:rsidR="002A1F65" w:rsidRPr="00423B96" w:rsidRDefault="002A1F65" w:rsidP="002A1F65">
      <w:pPr>
        <w:rPr>
          <w:sz w:val="24"/>
          <w:szCs w:val="24"/>
        </w:rPr>
      </w:pPr>
      <w:r w:rsidRPr="00D72C16">
        <w:rPr>
          <w:sz w:val="24"/>
          <w:szCs w:val="24"/>
        </w:rPr>
        <w:t xml:space="preserve">Federal Committee on Statistical Methodology, Subcommittee on Disclosure Limitation Methodology, "Statistical Policy Working Paper 22,"   </w:t>
      </w:r>
      <w:hyperlink r:id="rId42" w:history="1">
        <w:r w:rsidRPr="00423B96">
          <w:rPr>
            <w:rStyle w:val="Hyperlink"/>
            <w:sz w:val="24"/>
            <w:szCs w:val="24"/>
          </w:rPr>
          <w:t>http://www.fcsm.gov/working-papers/SPWP22_rev.pdf</w:t>
        </w:r>
      </w:hyperlink>
      <w:r w:rsidR="002F3D9E" w:rsidRPr="00423B96">
        <w:rPr>
          <w:rStyle w:val="Hyperlink"/>
          <w:sz w:val="24"/>
          <w:szCs w:val="24"/>
        </w:rPr>
        <w:t>.</w:t>
      </w:r>
    </w:p>
    <w:p w14:paraId="6B0CDBFB" w14:textId="77777777" w:rsidR="002A1F65" w:rsidRPr="00D72C16" w:rsidRDefault="002A1F65" w:rsidP="00BF698B">
      <w:pPr>
        <w:rPr>
          <w:sz w:val="24"/>
          <w:szCs w:val="24"/>
        </w:rPr>
      </w:pPr>
    </w:p>
    <w:p w14:paraId="67601B00" w14:textId="77777777" w:rsidR="005A654A" w:rsidRPr="00423B96" w:rsidRDefault="005A654A">
      <w:pPr>
        <w:rPr>
          <w:sz w:val="24"/>
          <w:szCs w:val="24"/>
        </w:rPr>
      </w:pPr>
      <w:r w:rsidRPr="00D72C16">
        <w:rPr>
          <w:sz w:val="24"/>
          <w:szCs w:val="24"/>
        </w:rPr>
        <w:t>Goodale</w:t>
      </w:r>
      <w:r w:rsidR="002F3D9E" w:rsidRPr="00D72C16">
        <w:rPr>
          <w:sz w:val="24"/>
          <w:szCs w:val="24"/>
        </w:rPr>
        <w:t>,</w:t>
      </w:r>
      <w:r w:rsidRPr="00D72C16">
        <w:rPr>
          <w:sz w:val="24"/>
          <w:szCs w:val="24"/>
        </w:rPr>
        <w:t xml:space="preserve"> Sarah (July-2008), BLS Internal Document: </w:t>
      </w:r>
      <w:r w:rsidR="00B051BE" w:rsidRPr="00423B96">
        <w:rPr>
          <w:sz w:val="24"/>
          <w:szCs w:val="24"/>
        </w:rPr>
        <w:t>Adjusting Sampling Weights in The JOLTS Sample</w:t>
      </w:r>
      <w:r w:rsidR="00FE7EBA" w:rsidRPr="00423B96">
        <w:rPr>
          <w:sz w:val="24"/>
          <w:szCs w:val="24"/>
        </w:rPr>
        <w:t xml:space="preserve"> (</w:t>
      </w:r>
      <w:r w:rsidR="00C70907" w:rsidRPr="00423B96">
        <w:rPr>
          <w:sz w:val="24"/>
          <w:szCs w:val="24"/>
        </w:rPr>
        <w:t>working paper</w:t>
      </w:r>
      <w:r w:rsidR="009B76A0" w:rsidRPr="00423B96">
        <w:rPr>
          <w:sz w:val="24"/>
          <w:szCs w:val="24"/>
        </w:rPr>
        <w:t>-attached</w:t>
      </w:r>
      <w:r w:rsidR="00FE7EBA" w:rsidRPr="00423B96">
        <w:rPr>
          <w:sz w:val="24"/>
          <w:szCs w:val="24"/>
        </w:rPr>
        <w:t>)</w:t>
      </w:r>
      <w:r w:rsidR="00B051BE" w:rsidRPr="00423B96">
        <w:rPr>
          <w:sz w:val="24"/>
          <w:szCs w:val="24"/>
        </w:rPr>
        <w:t>.</w:t>
      </w:r>
      <w:r w:rsidRPr="00423B96">
        <w:rPr>
          <w:sz w:val="24"/>
          <w:szCs w:val="24"/>
        </w:rPr>
        <w:tab/>
      </w:r>
    </w:p>
    <w:p w14:paraId="6CF8C1B6" w14:textId="77777777" w:rsidR="00BB1C9D" w:rsidRPr="00423B96" w:rsidRDefault="00BB1C9D">
      <w:pPr>
        <w:rPr>
          <w:sz w:val="24"/>
          <w:szCs w:val="24"/>
        </w:rPr>
      </w:pPr>
    </w:p>
    <w:p w14:paraId="1E2C66D8" w14:textId="77777777" w:rsidR="00BB1C9D" w:rsidRPr="00423B96" w:rsidRDefault="00BB1C9D">
      <w:pPr>
        <w:rPr>
          <w:sz w:val="24"/>
          <w:szCs w:val="24"/>
        </w:rPr>
      </w:pPr>
      <w:r w:rsidRPr="00423B96">
        <w:rPr>
          <w:sz w:val="24"/>
          <w:szCs w:val="24"/>
        </w:rPr>
        <w:t>Goodale, Sarah and Greene, Darrell (Oct 2009), "Improving the Job Openings and Labor Turnover Survey's Sampling Procedure</w:t>
      </w:r>
      <w:r w:rsidR="002F3D9E" w:rsidRPr="00423B96">
        <w:rPr>
          <w:sz w:val="24"/>
          <w:szCs w:val="24"/>
        </w:rPr>
        <w:t>,</w:t>
      </w:r>
      <w:r w:rsidRPr="00423B96">
        <w:rPr>
          <w:sz w:val="24"/>
          <w:szCs w:val="24"/>
        </w:rPr>
        <w:t xml:space="preserve">" ASA Papers and Proceedings, </w:t>
      </w:r>
      <w:hyperlink r:id="rId43" w:history="1">
        <w:r w:rsidRPr="00423B96">
          <w:rPr>
            <w:rStyle w:val="Hyperlink"/>
            <w:sz w:val="24"/>
            <w:szCs w:val="24"/>
          </w:rPr>
          <w:t>http://www.bls.gov/osmr/pdf/st090040.pdf</w:t>
        </w:r>
      </w:hyperlink>
      <w:r w:rsidR="002F3D9E" w:rsidRPr="00423B96">
        <w:rPr>
          <w:rStyle w:val="Hyperlink"/>
          <w:sz w:val="24"/>
          <w:szCs w:val="24"/>
        </w:rPr>
        <w:t>.</w:t>
      </w:r>
    </w:p>
    <w:p w14:paraId="28722C89" w14:textId="77777777" w:rsidR="005A654A" w:rsidRPr="00D72C16" w:rsidRDefault="005A654A">
      <w:pPr>
        <w:rPr>
          <w:sz w:val="24"/>
          <w:szCs w:val="24"/>
        </w:rPr>
      </w:pPr>
    </w:p>
    <w:p w14:paraId="3F2342DC" w14:textId="77777777" w:rsidR="001C43FD" w:rsidRPr="00423B96" w:rsidRDefault="001C43FD" w:rsidP="001C43FD">
      <w:pPr>
        <w:rPr>
          <w:sz w:val="24"/>
          <w:szCs w:val="24"/>
        </w:rPr>
      </w:pPr>
      <w:r w:rsidRPr="00D72C16">
        <w:rPr>
          <w:sz w:val="24"/>
          <w:szCs w:val="24"/>
        </w:rPr>
        <w:t>Job Opening</w:t>
      </w:r>
      <w:r w:rsidR="006305DB" w:rsidRPr="00D72C16">
        <w:rPr>
          <w:sz w:val="24"/>
          <w:szCs w:val="24"/>
        </w:rPr>
        <w:t>s</w:t>
      </w:r>
      <w:r w:rsidRPr="00D72C16">
        <w:rPr>
          <w:sz w:val="24"/>
          <w:szCs w:val="24"/>
        </w:rPr>
        <w:t xml:space="preserve"> and Labor Turnover Statistics survey: Statistical Methods Documentation</w:t>
      </w:r>
      <w:r w:rsidR="0058549E" w:rsidRPr="00D72C16">
        <w:rPr>
          <w:sz w:val="24"/>
          <w:szCs w:val="24"/>
        </w:rPr>
        <w:t xml:space="preserve"> </w:t>
      </w:r>
      <w:r w:rsidRPr="00423B96">
        <w:rPr>
          <w:sz w:val="24"/>
          <w:szCs w:val="24"/>
        </w:rPr>
        <w:t>(2006)</w:t>
      </w:r>
      <w:r w:rsidR="0058549E" w:rsidRPr="00423B96">
        <w:rPr>
          <w:sz w:val="24"/>
          <w:szCs w:val="24"/>
        </w:rPr>
        <w:t>.</w:t>
      </w:r>
    </w:p>
    <w:p w14:paraId="46C8C983" w14:textId="77777777" w:rsidR="001C43FD" w:rsidRPr="00423B96" w:rsidRDefault="001C43FD">
      <w:pPr>
        <w:rPr>
          <w:sz w:val="24"/>
          <w:szCs w:val="24"/>
        </w:rPr>
      </w:pPr>
    </w:p>
    <w:p w14:paraId="1FE78D65" w14:textId="77777777" w:rsidR="002C02FD" w:rsidRPr="00423B96" w:rsidRDefault="00B051BE">
      <w:pPr>
        <w:rPr>
          <w:rFonts w:ascii="Arial" w:hAnsi="Arial" w:cs="Arial"/>
          <w:sz w:val="24"/>
          <w:szCs w:val="24"/>
        </w:rPr>
      </w:pPr>
      <w:r w:rsidRPr="00423B96">
        <w:rPr>
          <w:sz w:val="24"/>
          <w:szCs w:val="24"/>
        </w:rPr>
        <w:t>Lohr</w:t>
      </w:r>
      <w:r w:rsidR="002F3D9E" w:rsidRPr="00423B96">
        <w:rPr>
          <w:sz w:val="24"/>
          <w:szCs w:val="24"/>
        </w:rPr>
        <w:t>,</w:t>
      </w:r>
      <w:r w:rsidRPr="00423B96">
        <w:rPr>
          <w:sz w:val="24"/>
          <w:szCs w:val="24"/>
        </w:rPr>
        <w:t xml:space="preserve"> Sharon L</w:t>
      </w:r>
      <w:r w:rsidR="00313C69" w:rsidRPr="00423B96">
        <w:rPr>
          <w:sz w:val="24"/>
          <w:szCs w:val="24"/>
        </w:rPr>
        <w:t>. (</w:t>
      </w:r>
      <w:r w:rsidRPr="00423B96">
        <w:rPr>
          <w:sz w:val="24"/>
          <w:szCs w:val="24"/>
        </w:rPr>
        <w:t>1999), Sampling: Design and Analysis, Brooks/Cole Publishing Company</w:t>
      </w:r>
      <w:r w:rsidR="001F7B57" w:rsidRPr="00423B96">
        <w:rPr>
          <w:sz w:val="24"/>
          <w:szCs w:val="24"/>
        </w:rPr>
        <w:t>, Chapter 6</w:t>
      </w:r>
      <w:r w:rsidRPr="00423B96">
        <w:rPr>
          <w:sz w:val="24"/>
          <w:szCs w:val="24"/>
        </w:rPr>
        <w:t>.</w:t>
      </w:r>
      <w:r w:rsidR="002C02FD" w:rsidRPr="00423B96">
        <w:rPr>
          <w:sz w:val="24"/>
          <w:szCs w:val="24"/>
        </w:rPr>
        <w:t xml:space="preserve"> </w:t>
      </w:r>
    </w:p>
    <w:p w14:paraId="11281743" w14:textId="77777777" w:rsidR="002C02FD" w:rsidRPr="00423B96" w:rsidRDefault="002C02FD">
      <w:pPr>
        <w:rPr>
          <w:rFonts w:ascii="Arial" w:hAnsi="Arial" w:cs="Arial"/>
          <w:sz w:val="24"/>
          <w:szCs w:val="24"/>
        </w:rPr>
      </w:pPr>
    </w:p>
    <w:p w14:paraId="4A112853" w14:textId="77777777" w:rsidR="00BF698B" w:rsidRPr="00423B96" w:rsidRDefault="00BF698B" w:rsidP="00BF698B">
      <w:pPr>
        <w:rPr>
          <w:sz w:val="24"/>
          <w:szCs w:val="24"/>
          <w:u w:val="single"/>
        </w:rPr>
      </w:pPr>
      <w:r w:rsidRPr="00423B96">
        <w:rPr>
          <w:sz w:val="24"/>
          <w:szCs w:val="24"/>
        </w:rPr>
        <w:t>Mueller, Kirk</w:t>
      </w:r>
      <w:r w:rsidR="002F3D9E" w:rsidRPr="00423B96">
        <w:rPr>
          <w:sz w:val="24"/>
          <w:szCs w:val="24"/>
        </w:rPr>
        <w:t xml:space="preserve">; </w:t>
      </w:r>
      <w:r w:rsidRPr="00423B96">
        <w:rPr>
          <w:sz w:val="24"/>
          <w:szCs w:val="24"/>
        </w:rPr>
        <w:t>Stamas, George</w:t>
      </w:r>
      <w:r w:rsidR="002F3D9E" w:rsidRPr="00423B96">
        <w:rPr>
          <w:sz w:val="24"/>
          <w:szCs w:val="24"/>
        </w:rPr>
        <w:t>;</w:t>
      </w:r>
      <w:r w:rsidRPr="00423B96">
        <w:rPr>
          <w:sz w:val="24"/>
          <w:szCs w:val="24"/>
        </w:rPr>
        <w:t xml:space="preserve"> and Butani, Shail</w:t>
      </w:r>
      <w:r w:rsidR="0058549E" w:rsidRPr="00423B96">
        <w:rPr>
          <w:sz w:val="24"/>
          <w:szCs w:val="24"/>
        </w:rPr>
        <w:t>,</w:t>
      </w:r>
      <w:r w:rsidRPr="00423B96">
        <w:rPr>
          <w:sz w:val="24"/>
          <w:szCs w:val="24"/>
        </w:rPr>
        <w:t xml:space="preserve"> "Nonresponse Adjustment In Certainty Strata For An Establishment Survey</w:t>
      </w:r>
      <w:r w:rsidR="0058549E" w:rsidRPr="00423B96">
        <w:rPr>
          <w:sz w:val="24"/>
          <w:szCs w:val="24"/>
        </w:rPr>
        <w:t>,</w:t>
      </w:r>
      <w:r w:rsidRPr="00423B96">
        <w:rPr>
          <w:sz w:val="24"/>
          <w:szCs w:val="24"/>
        </w:rPr>
        <w:t xml:space="preserve">" </w:t>
      </w:r>
      <w:hyperlink r:id="rId44" w:history="1">
        <w:r w:rsidRPr="00423B96">
          <w:rPr>
            <w:rStyle w:val="Hyperlink"/>
            <w:sz w:val="24"/>
            <w:szCs w:val="24"/>
          </w:rPr>
          <w:t>http://www.bls.gov/osmr/pdf/st950130.pdf</w:t>
        </w:r>
      </w:hyperlink>
      <w:r w:rsidR="002F3D9E" w:rsidRPr="00423B96">
        <w:rPr>
          <w:rStyle w:val="Hyperlink"/>
          <w:sz w:val="24"/>
          <w:szCs w:val="24"/>
        </w:rPr>
        <w:t>.</w:t>
      </w:r>
    </w:p>
    <w:p w14:paraId="0F44E0D5" w14:textId="77777777" w:rsidR="00EF7CB0" w:rsidRPr="00D72C16" w:rsidRDefault="00EF7CB0" w:rsidP="00BF698B">
      <w:pPr>
        <w:rPr>
          <w:sz w:val="24"/>
          <w:szCs w:val="24"/>
          <w:u w:val="single"/>
        </w:rPr>
      </w:pPr>
    </w:p>
    <w:p w14:paraId="6071F556" w14:textId="77777777" w:rsidR="00EF7CB0" w:rsidRPr="00423B96" w:rsidRDefault="00EF7CB0" w:rsidP="00EF7CB0">
      <w:pPr>
        <w:contextualSpacing/>
        <w:rPr>
          <w:sz w:val="24"/>
          <w:szCs w:val="24"/>
        </w:rPr>
      </w:pPr>
      <w:r w:rsidRPr="00D72C16">
        <w:rPr>
          <w:sz w:val="24"/>
          <w:szCs w:val="24"/>
        </w:rPr>
        <w:t>Cheng, Edmond</w:t>
      </w:r>
      <w:r w:rsidR="002F3D9E" w:rsidRPr="00D72C16">
        <w:rPr>
          <w:sz w:val="24"/>
          <w:szCs w:val="24"/>
        </w:rPr>
        <w:t xml:space="preserve">; </w:t>
      </w:r>
      <w:r w:rsidRPr="00423B96">
        <w:rPr>
          <w:sz w:val="24"/>
          <w:szCs w:val="24"/>
        </w:rPr>
        <w:t>Hudson, Nicole</w:t>
      </w:r>
      <w:r w:rsidR="002F3D9E" w:rsidRPr="00423B96">
        <w:rPr>
          <w:sz w:val="24"/>
          <w:szCs w:val="24"/>
        </w:rPr>
        <w:t xml:space="preserve">; </w:t>
      </w:r>
      <w:r w:rsidRPr="00423B96">
        <w:rPr>
          <w:sz w:val="24"/>
          <w:szCs w:val="24"/>
        </w:rPr>
        <w:t>Kropf, Jurgen</w:t>
      </w:r>
      <w:r w:rsidR="002F3D9E" w:rsidRPr="00423B96">
        <w:rPr>
          <w:sz w:val="24"/>
          <w:szCs w:val="24"/>
        </w:rPr>
        <w:t xml:space="preserve">; </w:t>
      </w:r>
      <w:r w:rsidRPr="00423B96">
        <w:rPr>
          <w:sz w:val="24"/>
          <w:szCs w:val="24"/>
        </w:rPr>
        <w:t>and Mercurio, Jeanine, "The CES/JOLTS Divergence: How to Apply the Monthly Alignment Method to help close the Gap</w:t>
      </w:r>
      <w:r w:rsidR="002F3D9E" w:rsidRPr="00423B96">
        <w:rPr>
          <w:sz w:val="24"/>
          <w:szCs w:val="24"/>
        </w:rPr>
        <w:t>,</w:t>
      </w:r>
      <w:r w:rsidRPr="00423B96">
        <w:rPr>
          <w:sz w:val="24"/>
          <w:szCs w:val="24"/>
        </w:rPr>
        <w:t xml:space="preserve">" </w:t>
      </w:r>
      <w:hyperlink r:id="rId45" w:history="1">
        <w:r w:rsidRPr="00423B96">
          <w:rPr>
            <w:rStyle w:val="Hyperlink"/>
            <w:sz w:val="24"/>
            <w:szCs w:val="24"/>
          </w:rPr>
          <w:t>http://www.bls.gov/osmr/pdf/st090300.pdf</w:t>
        </w:r>
      </w:hyperlink>
      <w:r w:rsidR="002F3D9E" w:rsidRPr="00423B96">
        <w:rPr>
          <w:rStyle w:val="Hyperlink"/>
          <w:sz w:val="24"/>
          <w:szCs w:val="24"/>
        </w:rPr>
        <w:t>.</w:t>
      </w:r>
    </w:p>
    <w:p w14:paraId="0EDDD9A8" w14:textId="77777777" w:rsidR="004A707D" w:rsidRPr="00D72C16" w:rsidRDefault="004A707D" w:rsidP="00BF698B">
      <w:pPr>
        <w:rPr>
          <w:sz w:val="24"/>
          <w:szCs w:val="24"/>
        </w:rPr>
      </w:pPr>
    </w:p>
    <w:p w14:paraId="6FF3CDB5" w14:textId="77777777" w:rsidR="00BF698B" w:rsidRPr="00856D44" w:rsidRDefault="00BF698B" w:rsidP="00BF698B">
      <w:pPr>
        <w:rPr>
          <w:sz w:val="24"/>
          <w:szCs w:val="24"/>
          <w:u w:val="single"/>
        </w:rPr>
      </w:pPr>
    </w:p>
    <w:p w14:paraId="77278420" w14:textId="77777777" w:rsidR="00154B54" w:rsidRDefault="00154B54" w:rsidP="002C02FD">
      <w:pPr>
        <w:rPr>
          <w:b/>
          <w:sz w:val="28"/>
          <w:szCs w:val="28"/>
        </w:rPr>
      </w:pPr>
    </w:p>
    <w:p w14:paraId="4204A4B4" w14:textId="77777777" w:rsidR="00764AB0" w:rsidRDefault="00764AB0" w:rsidP="002C02FD">
      <w:pPr>
        <w:rPr>
          <w:b/>
          <w:sz w:val="28"/>
          <w:szCs w:val="28"/>
        </w:rPr>
        <w:sectPr w:rsidR="00764AB0" w:rsidSect="005638FA">
          <w:headerReference w:type="default" r:id="rId46"/>
          <w:footerReference w:type="even" r:id="rId47"/>
          <w:footerReference w:type="default" r:id="rId48"/>
          <w:footnotePr>
            <w:numRestart w:val="eachSect"/>
          </w:footnotePr>
          <w:pgSz w:w="12240" w:h="15840" w:code="1"/>
          <w:pgMar w:top="1440" w:right="1440" w:bottom="1440" w:left="1440" w:header="720" w:footer="720" w:gutter="0"/>
          <w:cols w:space="720"/>
        </w:sectPr>
      </w:pPr>
    </w:p>
    <w:p w14:paraId="472F6894" w14:textId="77777777" w:rsidR="0041492C" w:rsidRPr="00AA2BD5" w:rsidRDefault="0041492C" w:rsidP="0041492C">
      <w:pPr>
        <w:jc w:val="center"/>
        <w:rPr>
          <w:b/>
          <w:sz w:val="24"/>
          <w:szCs w:val="24"/>
        </w:rPr>
      </w:pPr>
      <w:bookmarkStart w:id="1" w:name="OLE_LINK1"/>
      <w:bookmarkStart w:id="2" w:name="OLE_LINK2"/>
      <w:r w:rsidRPr="00AA2BD5">
        <w:rPr>
          <w:b/>
          <w:sz w:val="24"/>
          <w:szCs w:val="24"/>
        </w:rPr>
        <w:t>Appendix A</w:t>
      </w:r>
    </w:p>
    <w:p w14:paraId="00CBD1C8" w14:textId="77777777" w:rsidR="0041492C" w:rsidRPr="00AA2BD5" w:rsidRDefault="0041492C" w:rsidP="0041492C">
      <w:pPr>
        <w:jc w:val="center"/>
        <w:rPr>
          <w:b/>
          <w:sz w:val="24"/>
          <w:szCs w:val="24"/>
        </w:rPr>
      </w:pPr>
    </w:p>
    <w:p w14:paraId="263B9B3B" w14:textId="77777777" w:rsidR="0041492C" w:rsidRPr="00AA2BD5" w:rsidRDefault="0041492C" w:rsidP="0041492C">
      <w:pPr>
        <w:rPr>
          <w:b/>
          <w:sz w:val="24"/>
          <w:szCs w:val="24"/>
        </w:rPr>
      </w:pPr>
      <w:r w:rsidRPr="00AA2BD5">
        <w:rPr>
          <w:b/>
          <w:sz w:val="24"/>
          <w:szCs w:val="24"/>
        </w:rPr>
        <w:t xml:space="preserve">Deriving </w:t>
      </w:r>
      <w:r w:rsidRPr="00AA2BD5">
        <w:rPr>
          <w:b/>
          <w:position w:val="-4"/>
          <w:sz w:val="24"/>
          <w:szCs w:val="24"/>
        </w:rPr>
        <w:object w:dxaOrig="260" w:dyaOrig="260" w14:anchorId="094D0221">
          <v:shape id="_x0000_i1036" type="#_x0000_t75" style="width:12pt;height:12pt" o:ole="">
            <v:imagedata r:id="rId49" o:title=""/>
          </v:shape>
          <o:OLEObject Type="Embed" ProgID="Equation.3" ShapeID="_x0000_i1036" DrawAspect="Content" ObjectID="_1625577112" r:id="rId50"/>
        </w:object>
      </w:r>
      <w:r w:rsidRPr="00AA2BD5">
        <w:rPr>
          <w:b/>
          <w:sz w:val="24"/>
          <w:szCs w:val="24"/>
        </w:rPr>
        <w:t xml:space="preserve"> levels</w:t>
      </w:r>
    </w:p>
    <w:p w14:paraId="57BEFB67" w14:textId="77777777" w:rsidR="0041492C" w:rsidRPr="00AA2BD5" w:rsidRDefault="0041492C" w:rsidP="0041492C">
      <w:pPr>
        <w:jc w:val="center"/>
        <w:rPr>
          <w:b/>
          <w:sz w:val="24"/>
          <w:szCs w:val="24"/>
        </w:rPr>
      </w:pPr>
    </w:p>
    <w:p w14:paraId="54BF8302" w14:textId="77777777" w:rsidR="0041492C" w:rsidRPr="00AA2BD5" w:rsidRDefault="0041492C" w:rsidP="0041492C">
      <w:pPr>
        <w:rPr>
          <w:sz w:val="24"/>
          <w:szCs w:val="24"/>
        </w:rPr>
      </w:pPr>
      <w:r w:rsidRPr="00AA2BD5">
        <w:rPr>
          <w:sz w:val="24"/>
          <w:szCs w:val="24"/>
        </w:rPr>
        <w:t xml:space="preserve">The initial approach taken to estimate </w:t>
      </w:r>
      <w:r w:rsidR="002A1B17" w:rsidRPr="003B72CC">
        <w:rPr>
          <w:position w:val="-4"/>
          <w:sz w:val="24"/>
          <w:szCs w:val="24"/>
        </w:rPr>
        <w:object w:dxaOrig="260" w:dyaOrig="260" w14:anchorId="6A576861">
          <v:shape id="_x0000_i1037" type="#_x0000_t75" style="width:12pt;height:12pt" o:ole="">
            <v:imagedata r:id="rId49" o:title=""/>
          </v:shape>
          <o:OLEObject Type="Embed" ProgID="Equation.3" ShapeID="_x0000_i1037" DrawAspect="Content" ObjectID="_1625577113" r:id="rId51"/>
        </w:object>
      </w:r>
      <w:r w:rsidRPr="00AA2BD5">
        <w:rPr>
          <w:sz w:val="24"/>
          <w:szCs w:val="24"/>
        </w:rPr>
        <w:t xml:space="preserve"> was to utilize the hires and separations rates for stable, contracting, and expanding units. For each type of unit (stable, contracting, and expanding) the hires and separations data was available at the industry level and size level but not for a combined industry-size level. An approximation was made using industry level data and increasing or decreasing </w:t>
      </w:r>
      <w:r w:rsidRPr="00AA2BD5">
        <w:rPr>
          <w:position w:val="-4"/>
          <w:sz w:val="24"/>
          <w:szCs w:val="24"/>
        </w:rPr>
        <w:object w:dxaOrig="260" w:dyaOrig="260" w14:anchorId="364C3A83">
          <v:shape id="_x0000_i1038" type="#_x0000_t75" style="width:12pt;height:12pt" o:ole="">
            <v:imagedata r:id="rId49" o:title=""/>
          </v:shape>
          <o:OLEObject Type="Embed" ProgID="Equation.3" ShapeID="_x0000_i1038" DrawAspect="Content" ObjectID="_1625577114" r:id="rId52"/>
        </w:object>
      </w:r>
      <w:r w:rsidRPr="00AA2BD5">
        <w:rPr>
          <w:sz w:val="24"/>
          <w:szCs w:val="24"/>
        </w:rPr>
        <w:t xml:space="preserve"> levels for each size class within the industry. </w:t>
      </w:r>
    </w:p>
    <w:p w14:paraId="5211CB20" w14:textId="77777777" w:rsidR="0041492C" w:rsidRPr="00AA2BD5" w:rsidRDefault="0041492C" w:rsidP="0041492C">
      <w:pPr>
        <w:rPr>
          <w:sz w:val="24"/>
          <w:szCs w:val="24"/>
        </w:rPr>
      </w:pPr>
    </w:p>
    <w:p w14:paraId="0FAA7DF1" w14:textId="77777777" w:rsidR="0041492C" w:rsidRPr="00AA2BD5" w:rsidRDefault="0041492C" w:rsidP="0041492C">
      <w:pPr>
        <w:rPr>
          <w:sz w:val="24"/>
          <w:szCs w:val="24"/>
        </w:rPr>
      </w:pPr>
      <w:r w:rsidRPr="00AA2BD5">
        <w:rPr>
          <w:sz w:val="24"/>
          <w:szCs w:val="24"/>
        </w:rPr>
        <w:t>Another approach has been taken. In this approach, a dataset containing JOLTS respondent data from Dec 2000 to April 2008 was created such that all reporters reported two consecutive months of data (a necessary precondition for simulation) and, additionally, all reporters reported both hires and separations. Using this data set, a crude simulation was made such that:</w:t>
      </w:r>
    </w:p>
    <w:p w14:paraId="1AAE4EEF" w14:textId="77777777" w:rsidR="0041492C" w:rsidRPr="00AA2BD5" w:rsidRDefault="0041492C" w:rsidP="0041492C">
      <w:pPr>
        <w:rPr>
          <w:sz w:val="24"/>
          <w:szCs w:val="24"/>
        </w:rPr>
      </w:pPr>
    </w:p>
    <w:p w14:paraId="2C16EC22" w14:textId="77777777" w:rsidR="0041492C" w:rsidRPr="00AA2BD5" w:rsidRDefault="0041492C" w:rsidP="0041492C">
      <w:pPr>
        <w:numPr>
          <w:ilvl w:val="0"/>
          <w:numId w:val="12"/>
        </w:numPr>
        <w:rPr>
          <w:sz w:val="24"/>
          <w:szCs w:val="24"/>
        </w:rPr>
      </w:pPr>
      <w:r w:rsidRPr="00AA2BD5">
        <w:rPr>
          <w:sz w:val="24"/>
          <w:szCs w:val="24"/>
        </w:rPr>
        <w:t>For stable units, the hires and separations rates found on page 3 were utilized. The rates were smoothed so that the hires rate equaled the separations rate and the industry-size estimate was made using the initial approach.</w:t>
      </w:r>
    </w:p>
    <w:p w14:paraId="066DAEDE" w14:textId="77777777" w:rsidR="0041492C" w:rsidRPr="00AA2BD5" w:rsidRDefault="0041492C" w:rsidP="0041492C">
      <w:pPr>
        <w:numPr>
          <w:ilvl w:val="0"/>
          <w:numId w:val="12"/>
        </w:numPr>
        <w:rPr>
          <w:sz w:val="24"/>
          <w:szCs w:val="24"/>
        </w:rPr>
      </w:pPr>
      <w:r w:rsidRPr="00AA2BD5">
        <w:rPr>
          <w:sz w:val="24"/>
          <w:szCs w:val="24"/>
        </w:rPr>
        <w:t>For expanding units, the hires were set equal to the increase in employment and the separations were set to zero.</w:t>
      </w:r>
    </w:p>
    <w:p w14:paraId="38DA3E4F" w14:textId="77777777" w:rsidR="0041492C" w:rsidRPr="00AA2BD5" w:rsidRDefault="0041492C" w:rsidP="0041492C">
      <w:pPr>
        <w:numPr>
          <w:ilvl w:val="0"/>
          <w:numId w:val="12"/>
        </w:numPr>
        <w:rPr>
          <w:sz w:val="24"/>
          <w:szCs w:val="24"/>
        </w:rPr>
      </w:pPr>
      <w:r w:rsidRPr="00AA2BD5">
        <w:rPr>
          <w:sz w:val="24"/>
          <w:szCs w:val="24"/>
        </w:rPr>
        <w:t>For contracting units, the separations were set equal to the absolute decrease in employment and the hires were set to zero.</w:t>
      </w:r>
    </w:p>
    <w:p w14:paraId="2795375D" w14:textId="77777777" w:rsidR="0041492C" w:rsidRPr="00AA2BD5" w:rsidRDefault="0041492C" w:rsidP="0041492C">
      <w:pPr>
        <w:rPr>
          <w:sz w:val="24"/>
          <w:szCs w:val="24"/>
        </w:rPr>
      </w:pPr>
    </w:p>
    <w:p w14:paraId="2279BC62" w14:textId="77777777" w:rsidR="0041492C" w:rsidRPr="00AA2BD5" w:rsidRDefault="0041492C" w:rsidP="0041492C">
      <w:pPr>
        <w:rPr>
          <w:sz w:val="24"/>
          <w:szCs w:val="24"/>
        </w:rPr>
      </w:pPr>
    </w:p>
    <w:p w14:paraId="333CCE06" w14:textId="77777777" w:rsidR="0041492C" w:rsidRPr="00AA2BD5" w:rsidRDefault="0041492C" w:rsidP="0041492C">
      <w:pPr>
        <w:rPr>
          <w:sz w:val="24"/>
          <w:szCs w:val="24"/>
        </w:rPr>
      </w:pPr>
      <w:r w:rsidRPr="00AA2BD5">
        <w:rPr>
          <w:sz w:val="24"/>
          <w:szCs w:val="24"/>
        </w:rPr>
        <w:t xml:space="preserve">This crude simulation would measure the amount of net churn for a given industry-size cell. Comparing this estimate with the actual reported values would enable one to solve for the underlying churn (and hence </w:t>
      </w:r>
      <w:r w:rsidRPr="00AA2BD5">
        <w:rPr>
          <w:position w:val="-4"/>
          <w:sz w:val="24"/>
          <w:szCs w:val="24"/>
        </w:rPr>
        <w:object w:dxaOrig="260" w:dyaOrig="260" w14:anchorId="256D954C">
          <v:shape id="_x0000_i1039" type="#_x0000_t75" style="width:12pt;height:12pt" o:ole="">
            <v:imagedata r:id="rId49" o:title=""/>
          </v:shape>
          <o:OLEObject Type="Embed" ProgID="Equation.3" ShapeID="_x0000_i1039" DrawAspect="Content" ObjectID="_1625577115" r:id="rId53"/>
        </w:object>
      </w:r>
      <w:r w:rsidRPr="00AA2BD5">
        <w:rPr>
          <w:sz w:val="24"/>
          <w:szCs w:val="24"/>
        </w:rPr>
        <w:t xml:space="preserve"> level) for all industry-size cells. The difference between the reported value and the net churn is equal to the underlying churn (that is, the hires and separations reported in addition to the net change in employment).</w:t>
      </w:r>
    </w:p>
    <w:p w14:paraId="3EB88E87" w14:textId="77777777" w:rsidR="0041492C" w:rsidRPr="00AA2BD5" w:rsidRDefault="0041492C" w:rsidP="0041492C">
      <w:pPr>
        <w:rPr>
          <w:sz w:val="24"/>
          <w:szCs w:val="24"/>
        </w:rPr>
      </w:pPr>
    </w:p>
    <w:p w14:paraId="49409C6C" w14:textId="77777777" w:rsidR="0041492C" w:rsidRPr="00AA2BD5" w:rsidRDefault="0041492C" w:rsidP="0041492C">
      <w:pPr>
        <w:rPr>
          <w:sz w:val="24"/>
          <w:szCs w:val="24"/>
        </w:rPr>
      </w:pPr>
      <w:r w:rsidRPr="00AA2BD5">
        <w:rPr>
          <w:sz w:val="24"/>
          <w:szCs w:val="24"/>
        </w:rPr>
        <w:t xml:space="preserve">Following is an example to illustrate the technique used to derive </w:t>
      </w:r>
      <w:r w:rsidRPr="00AA2BD5">
        <w:rPr>
          <w:position w:val="-4"/>
          <w:sz w:val="24"/>
          <w:szCs w:val="24"/>
        </w:rPr>
        <w:object w:dxaOrig="260" w:dyaOrig="260" w14:anchorId="7805590D">
          <v:shape id="_x0000_i1040" type="#_x0000_t75" style="width:12pt;height:12pt" o:ole="">
            <v:imagedata r:id="rId49" o:title=""/>
          </v:shape>
          <o:OLEObject Type="Embed" ProgID="Equation.3" ShapeID="_x0000_i1040" DrawAspect="Content" ObjectID="_1625577116" r:id="rId54"/>
        </w:object>
      </w:r>
      <w:r w:rsidRPr="00AA2BD5">
        <w:rPr>
          <w:sz w:val="24"/>
          <w:szCs w:val="24"/>
        </w:rPr>
        <w:t xml:space="preserve"> levels:</w:t>
      </w:r>
    </w:p>
    <w:p w14:paraId="4EBDAABC" w14:textId="77777777" w:rsidR="0041492C" w:rsidRPr="00AA2BD5" w:rsidRDefault="0041492C" w:rsidP="0041492C">
      <w:pPr>
        <w:rPr>
          <w:sz w:val="24"/>
          <w:szCs w:val="24"/>
        </w:rPr>
      </w:pPr>
    </w:p>
    <w:p w14:paraId="5D4BBD6B" w14:textId="77777777" w:rsidR="0041492C" w:rsidRPr="00AA2BD5" w:rsidRDefault="0041492C" w:rsidP="0041492C">
      <w:pPr>
        <w:rPr>
          <w:sz w:val="24"/>
          <w:szCs w:val="24"/>
        </w:rPr>
      </w:pPr>
      <w:r w:rsidRPr="00AA2BD5">
        <w:rPr>
          <w:sz w:val="24"/>
          <w:szCs w:val="24"/>
        </w:rPr>
        <w:t>ID: 21 (Mining &amp; Natural resources)</w:t>
      </w:r>
    </w:p>
    <w:p w14:paraId="3DAEAAE1" w14:textId="77777777" w:rsidR="0041492C" w:rsidRPr="00AA2BD5" w:rsidRDefault="0041492C" w:rsidP="0041492C">
      <w:pPr>
        <w:rPr>
          <w:sz w:val="24"/>
          <w:szCs w:val="24"/>
        </w:rPr>
      </w:pPr>
      <w:r w:rsidRPr="00AA2BD5">
        <w:rPr>
          <w:sz w:val="24"/>
          <w:szCs w:val="24"/>
        </w:rPr>
        <w:t>Size: 4 (250-999 employees)</w:t>
      </w:r>
    </w:p>
    <w:p w14:paraId="70DE60FD" w14:textId="77777777" w:rsidR="0041492C" w:rsidRPr="00AA2BD5" w:rsidRDefault="0041492C" w:rsidP="0041492C">
      <w:pPr>
        <w:rPr>
          <w:sz w:val="24"/>
          <w:szCs w:val="24"/>
        </w:rPr>
      </w:pPr>
    </w:p>
    <w:p w14:paraId="1E3BAF4A" w14:textId="77777777" w:rsidR="0041492C" w:rsidRPr="00AA2BD5" w:rsidRDefault="0041492C" w:rsidP="0041492C">
      <w:pPr>
        <w:rPr>
          <w:sz w:val="24"/>
          <w:szCs w:val="24"/>
          <w:u w:val="single"/>
        </w:rPr>
      </w:pPr>
      <w:r w:rsidRPr="00AA2BD5">
        <w:rPr>
          <w:sz w:val="24"/>
          <w:szCs w:val="24"/>
          <w:u w:val="single"/>
        </w:rPr>
        <w:t>Reported Data</w:t>
      </w:r>
    </w:p>
    <w:p w14:paraId="72C07A94" w14:textId="77777777" w:rsidR="0041492C" w:rsidRPr="00AA2BD5" w:rsidRDefault="0041492C" w:rsidP="0041492C">
      <w:pPr>
        <w:rPr>
          <w:sz w:val="24"/>
          <w:szCs w:val="24"/>
        </w:rPr>
      </w:pPr>
      <w:r w:rsidRPr="00AA2BD5">
        <w:rPr>
          <w:sz w:val="24"/>
          <w:szCs w:val="24"/>
        </w:rPr>
        <w:t>Employment:</w:t>
      </w:r>
      <w:r w:rsidRPr="00AA2BD5">
        <w:rPr>
          <w:sz w:val="24"/>
          <w:szCs w:val="24"/>
        </w:rPr>
        <w:tab/>
      </w:r>
      <w:r w:rsidRPr="00AA2BD5">
        <w:rPr>
          <w:sz w:val="24"/>
          <w:szCs w:val="24"/>
        </w:rPr>
        <w:tab/>
      </w:r>
      <w:r w:rsidRPr="00AA2BD5">
        <w:rPr>
          <w:sz w:val="24"/>
          <w:szCs w:val="24"/>
        </w:rPr>
        <w:tab/>
        <w:t>1,258,767</w:t>
      </w:r>
    </w:p>
    <w:p w14:paraId="5D2B71A8" w14:textId="77777777" w:rsidR="0041492C" w:rsidRPr="00AA2BD5" w:rsidRDefault="0041492C" w:rsidP="0041492C">
      <w:pPr>
        <w:rPr>
          <w:sz w:val="24"/>
          <w:szCs w:val="24"/>
        </w:rPr>
      </w:pPr>
      <w:r w:rsidRPr="00AA2BD5">
        <w:rPr>
          <w:sz w:val="24"/>
          <w:szCs w:val="24"/>
        </w:rPr>
        <w:t>Hires:</w:t>
      </w:r>
      <w:r w:rsidRPr="00AA2BD5">
        <w:rPr>
          <w:sz w:val="24"/>
          <w:szCs w:val="24"/>
        </w:rPr>
        <w:tab/>
      </w:r>
      <w:r w:rsidRPr="00AA2BD5">
        <w:rPr>
          <w:sz w:val="24"/>
          <w:szCs w:val="24"/>
        </w:rPr>
        <w:tab/>
      </w:r>
      <w:r w:rsidRPr="00AA2BD5">
        <w:rPr>
          <w:sz w:val="24"/>
          <w:szCs w:val="24"/>
        </w:rPr>
        <w:tab/>
        <w:t xml:space="preserve">     </w:t>
      </w:r>
      <w:r w:rsidRPr="00AA2BD5">
        <w:rPr>
          <w:sz w:val="24"/>
          <w:szCs w:val="24"/>
        </w:rPr>
        <w:tab/>
        <w:t xml:space="preserve">     30,277</w:t>
      </w:r>
    </w:p>
    <w:p w14:paraId="66B41777" w14:textId="77777777" w:rsidR="0041492C" w:rsidRPr="00AA2BD5" w:rsidRDefault="0041492C" w:rsidP="0041492C">
      <w:pPr>
        <w:rPr>
          <w:sz w:val="24"/>
          <w:szCs w:val="24"/>
        </w:rPr>
      </w:pPr>
      <w:r w:rsidRPr="00AA2BD5">
        <w:rPr>
          <w:sz w:val="24"/>
          <w:szCs w:val="24"/>
        </w:rPr>
        <w:t>Separations:</w:t>
      </w:r>
      <w:r w:rsidRPr="00AA2BD5">
        <w:rPr>
          <w:sz w:val="24"/>
          <w:szCs w:val="24"/>
        </w:rPr>
        <w:tab/>
      </w:r>
      <w:r w:rsidRPr="00AA2BD5">
        <w:rPr>
          <w:sz w:val="24"/>
          <w:szCs w:val="24"/>
        </w:rPr>
        <w:tab/>
        <w:t xml:space="preserve">                 28,652</w:t>
      </w:r>
    </w:p>
    <w:p w14:paraId="25F51D7A" w14:textId="77777777" w:rsidR="0041492C" w:rsidRPr="00AA2BD5" w:rsidRDefault="0041492C" w:rsidP="0041492C">
      <w:pPr>
        <w:rPr>
          <w:sz w:val="24"/>
          <w:szCs w:val="24"/>
        </w:rPr>
      </w:pPr>
    </w:p>
    <w:p w14:paraId="4778A4B7" w14:textId="77777777" w:rsidR="0041492C" w:rsidRPr="00AA2BD5" w:rsidRDefault="0041492C" w:rsidP="0041492C">
      <w:pPr>
        <w:rPr>
          <w:sz w:val="24"/>
          <w:szCs w:val="24"/>
        </w:rPr>
      </w:pPr>
      <w:r w:rsidRPr="00AA2BD5">
        <w:rPr>
          <w:sz w:val="24"/>
          <w:szCs w:val="24"/>
        </w:rPr>
        <w:t>Crude Simulated Hires:                19,799             Reported – Simulated:   10,478</w:t>
      </w:r>
    </w:p>
    <w:p w14:paraId="7A53E0AF" w14:textId="77777777" w:rsidR="0041492C" w:rsidRPr="00AA2BD5" w:rsidRDefault="0041492C" w:rsidP="0041492C">
      <w:pPr>
        <w:rPr>
          <w:sz w:val="24"/>
          <w:szCs w:val="24"/>
        </w:rPr>
      </w:pPr>
      <w:r w:rsidRPr="00AA2BD5">
        <w:rPr>
          <w:sz w:val="24"/>
          <w:szCs w:val="24"/>
        </w:rPr>
        <w:t>Crude Simulated Separations:      16,802             Reported – Simulated:   11,850</w:t>
      </w:r>
    </w:p>
    <w:p w14:paraId="7EDFA277" w14:textId="77777777" w:rsidR="0041492C" w:rsidRPr="00AA2BD5" w:rsidRDefault="0041492C" w:rsidP="0041492C">
      <w:pPr>
        <w:rPr>
          <w:sz w:val="24"/>
          <w:szCs w:val="24"/>
        </w:rPr>
      </w:pPr>
    </w:p>
    <w:p w14:paraId="6468AA09" w14:textId="77777777" w:rsidR="0041492C" w:rsidRPr="00AA2BD5" w:rsidRDefault="0041492C" w:rsidP="0041492C">
      <w:pPr>
        <w:rPr>
          <w:sz w:val="24"/>
          <w:szCs w:val="24"/>
        </w:rPr>
      </w:pPr>
      <w:r w:rsidRPr="00AA2BD5">
        <w:rPr>
          <w:position w:val="-12"/>
          <w:sz w:val="24"/>
          <w:szCs w:val="24"/>
        </w:rPr>
        <w:object w:dxaOrig="340" w:dyaOrig="360" w14:anchorId="00363CC4">
          <v:shape id="_x0000_i1041" type="#_x0000_t75" style="width:18pt;height:18pt" o:ole="">
            <v:imagedata r:id="rId55" o:title=""/>
          </v:shape>
          <o:OLEObject Type="Embed" ProgID="Equation.3" ShapeID="_x0000_i1041" DrawAspect="Content" ObjectID="_1625577117" r:id="rId56"/>
        </w:object>
      </w:r>
      <w:r w:rsidRPr="00AA2BD5">
        <w:rPr>
          <w:sz w:val="24"/>
          <w:szCs w:val="24"/>
        </w:rPr>
        <w:t xml:space="preserve"> = 10,478/1,258,767  =  0.83 %</w:t>
      </w:r>
    </w:p>
    <w:p w14:paraId="1E501063" w14:textId="77777777" w:rsidR="0041492C" w:rsidRPr="00AA2BD5" w:rsidRDefault="0041492C" w:rsidP="0041492C">
      <w:pPr>
        <w:rPr>
          <w:sz w:val="24"/>
          <w:szCs w:val="24"/>
        </w:rPr>
      </w:pPr>
      <w:r w:rsidRPr="00AA2BD5">
        <w:rPr>
          <w:position w:val="-12"/>
          <w:sz w:val="24"/>
          <w:szCs w:val="24"/>
        </w:rPr>
        <w:object w:dxaOrig="340" w:dyaOrig="360" w14:anchorId="3BC5D431">
          <v:shape id="_x0000_i1042" type="#_x0000_t75" style="width:18pt;height:18pt" o:ole="">
            <v:imagedata r:id="rId57" o:title=""/>
          </v:shape>
          <o:OLEObject Type="Embed" ProgID="Equation.3" ShapeID="_x0000_i1042" DrawAspect="Content" ObjectID="_1625577118" r:id="rId58"/>
        </w:object>
      </w:r>
      <w:r w:rsidRPr="00AA2BD5">
        <w:rPr>
          <w:sz w:val="24"/>
          <w:szCs w:val="24"/>
        </w:rPr>
        <w:t xml:space="preserve"> = 11,850/1,258,767  =  0.94 %</w:t>
      </w:r>
    </w:p>
    <w:p w14:paraId="009155C6" w14:textId="77777777" w:rsidR="0041492C" w:rsidRPr="00AA2BD5" w:rsidRDefault="0041492C" w:rsidP="0041492C">
      <w:pPr>
        <w:rPr>
          <w:sz w:val="24"/>
          <w:szCs w:val="24"/>
        </w:rPr>
      </w:pPr>
      <w:r w:rsidRPr="00AA2BD5">
        <w:rPr>
          <w:sz w:val="24"/>
          <w:szCs w:val="24"/>
        </w:rPr>
        <w:t xml:space="preserve">Below are the calculated </w:t>
      </w:r>
      <w:r w:rsidRPr="00AA2BD5">
        <w:rPr>
          <w:position w:val="-4"/>
          <w:sz w:val="24"/>
          <w:szCs w:val="24"/>
        </w:rPr>
        <w:object w:dxaOrig="260" w:dyaOrig="260" w14:anchorId="2F6A1CFE">
          <v:shape id="_x0000_i1043" type="#_x0000_t75" style="width:12pt;height:12pt" o:ole="">
            <v:imagedata r:id="rId49" o:title=""/>
          </v:shape>
          <o:OLEObject Type="Embed" ProgID="Equation.3" ShapeID="_x0000_i1043" DrawAspect="Content" ObjectID="_1625577119" r:id="rId59"/>
        </w:object>
      </w:r>
      <w:r w:rsidRPr="00AA2BD5">
        <w:rPr>
          <w:sz w:val="24"/>
          <w:szCs w:val="24"/>
        </w:rPr>
        <w:t xml:space="preserve"> levels for each industry size:</w:t>
      </w:r>
    </w:p>
    <w:p w14:paraId="62943C0F" w14:textId="77777777" w:rsidR="0041492C" w:rsidRDefault="0041492C" w:rsidP="0041492C">
      <w:pPr>
        <w:rPr>
          <w:rFonts w:ascii="Times" w:hAnsi="Times"/>
        </w:rPr>
      </w:pPr>
    </w:p>
    <w:p w14:paraId="6BD0EEF4" w14:textId="77777777" w:rsidR="00AA2BD5" w:rsidRDefault="00AA2BD5" w:rsidP="0041492C">
      <w:pPr>
        <w:rPr>
          <w:rFonts w:ascii="Times" w:hAnsi="Times"/>
        </w:rPr>
      </w:pPr>
    </w:p>
    <w:tbl>
      <w:tblPr>
        <w:tblW w:w="8057" w:type="dxa"/>
        <w:tblInd w:w="98" w:type="dxa"/>
        <w:tblLook w:val="0000" w:firstRow="0" w:lastRow="0" w:firstColumn="0" w:lastColumn="0" w:noHBand="0" w:noVBand="0"/>
      </w:tblPr>
      <w:tblGrid>
        <w:gridCol w:w="394"/>
        <w:gridCol w:w="323"/>
        <w:gridCol w:w="1060"/>
        <w:gridCol w:w="1100"/>
        <w:gridCol w:w="1080"/>
        <w:gridCol w:w="1000"/>
        <w:gridCol w:w="1060"/>
        <w:gridCol w:w="1020"/>
        <w:gridCol w:w="1020"/>
      </w:tblGrid>
      <w:tr w:rsidR="0041492C" w14:paraId="1823A2B9" w14:textId="77777777">
        <w:trPr>
          <w:trHeight w:val="225"/>
        </w:trPr>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96BF456" w14:textId="77777777" w:rsidR="0041492C" w:rsidRDefault="0041492C">
            <w:pPr>
              <w:rPr>
                <w:rFonts w:ascii="Arial" w:hAnsi="Arial" w:cs="Arial"/>
                <w:b/>
                <w:bCs/>
                <w:sz w:val="16"/>
                <w:szCs w:val="16"/>
              </w:rPr>
            </w:pPr>
            <w:r>
              <w:rPr>
                <w:rFonts w:ascii="Arial" w:hAnsi="Arial" w:cs="Arial"/>
                <w:b/>
                <w:bCs/>
                <w:sz w:val="16"/>
                <w:szCs w:val="16"/>
              </w:rPr>
              <w:t>ID</w:t>
            </w:r>
          </w:p>
        </w:tc>
        <w:tc>
          <w:tcPr>
            <w:tcW w:w="323" w:type="dxa"/>
            <w:tcBorders>
              <w:top w:val="single" w:sz="4" w:space="0" w:color="auto"/>
              <w:left w:val="nil"/>
              <w:bottom w:val="single" w:sz="4" w:space="0" w:color="auto"/>
              <w:right w:val="single" w:sz="4" w:space="0" w:color="auto"/>
            </w:tcBorders>
            <w:shd w:val="clear" w:color="auto" w:fill="C0C0C0"/>
            <w:noWrap/>
            <w:vAlign w:val="bottom"/>
          </w:tcPr>
          <w:p w14:paraId="4D895E15" w14:textId="77777777" w:rsidR="0041492C" w:rsidRDefault="0041492C">
            <w:pPr>
              <w:rPr>
                <w:rFonts w:ascii="Arial" w:hAnsi="Arial" w:cs="Arial"/>
                <w:b/>
                <w:bCs/>
                <w:sz w:val="16"/>
                <w:szCs w:val="16"/>
              </w:rPr>
            </w:pPr>
            <w:r>
              <w:rPr>
                <w:rFonts w:ascii="Arial" w:hAnsi="Arial" w:cs="Arial"/>
                <w:b/>
                <w:bCs/>
                <w:sz w:val="16"/>
                <w:szCs w:val="16"/>
              </w:rPr>
              <w:t>S</w:t>
            </w:r>
          </w:p>
        </w:tc>
        <w:tc>
          <w:tcPr>
            <w:tcW w:w="1060" w:type="dxa"/>
            <w:tcBorders>
              <w:top w:val="single" w:sz="4" w:space="0" w:color="auto"/>
              <w:left w:val="nil"/>
              <w:bottom w:val="single" w:sz="4" w:space="0" w:color="auto"/>
              <w:right w:val="single" w:sz="4" w:space="0" w:color="auto"/>
            </w:tcBorders>
            <w:shd w:val="clear" w:color="auto" w:fill="C0C0C0"/>
            <w:noWrap/>
            <w:vAlign w:val="bottom"/>
          </w:tcPr>
          <w:p w14:paraId="29EB397A" w14:textId="77777777" w:rsidR="0041492C" w:rsidRDefault="0041492C">
            <w:pPr>
              <w:jc w:val="center"/>
              <w:rPr>
                <w:rFonts w:ascii="Arial" w:hAnsi="Arial" w:cs="Arial"/>
                <w:b/>
                <w:bCs/>
                <w:sz w:val="16"/>
                <w:szCs w:val="16"/>
              </w:rPr>
            </w:pPr>
            <w:r>
              <w:rPr>
                <w:rFonts w:ascii="Arial" w:hAnsi="Arial" w:cs="Arial"/>
                <w:b/>
                <w:bCs/>
                <w:sz w:val="16"/>
                <w:szCs w:val="16"/>
              </w:rPr>
              <w:t>Emp</w:t>
            </w:r>
          </w:p>
        </w:tc>
        <w:tc>
          <w:tcPr>
            <w:tcW w:w="1100" w:type="dxa"/>
            <w:tcBorders>
              <w:top w:val="single" w:sz="4" w:space="0" w:color="auto"/>
              <w:left w:val="nil"/>
              <w:bottom w:val="single" w:sz="4" w:space="0" w:color="auto"/>
              <w:right w:val="single" w:sz="4" w:space="0" w:color="auto"/>
            </w:tcBorders>
            <w:shd w:val="clear" w:color="auto" w:fill="C0C0C0"/>
            <w:noWrap/>
            <w:vAlign w:val="bottom"/>
          </w:tcPr>
          <w:p w14:paraId="4008BBBC" w14:textId="77777777" w:rsidR="0041492C" w:rsidRDefault="0041492C">
            <w:pPr>
              <w:jc w:val="center"/>
              <w:rPr>
                <w:rFonts w:ascii="Arial" w:hAnsi="Arial" w:cs="Arial"/>
                <w:b/>
                <w:bCs/>
                <w:sz w:val="16"/>
                <w:szCs w:val="16"/>
              </w:rPr>
            </w:pPr>
            <w:r>
              <w:rPr>
                <w:rFonts w:ascii="Arial" w:hAnsi="Arial" w:cs="Arial"/>
                <w:b/>
                <w:bCs/>
                <w:sz w:val="16"/>
                <w:szCs w:val="16"/>
              </w:rPr>
              <w:t>Orig_Hires</w:t>
            </w:r>
          </w:p>
        </w:tc>
        <w:tc>
          <w:tcPr>
            <w:tcW w:w="1080" w:type="dxa"/>
            <w:tcBorders>
              <w:top w:val="single" w:sz="4" w:space="0" w:color="auto"/>
              <w:left w:val="nil"/>
              <w:bottom w:val="single" w:sz="4" w:space="0" w:color="auto"/>
              <w:right w:val="single" w:sz="4" w:space="0" w:color="auto"/>
            </w:tcBorders>
            <w:shd w:val="clear" w:color="auto" w:fill="C0C0C0"/>
            <w:noWrap/>
            <w:vAlign w:val="bottom"/>
          </w:tcPr>
          <w:p w14:paraId="2A1700E7" w14:textId="77777777" w:rsidR="0041492C" w:rsidRDefault="0041492C">
            <w:pPr>
              <w:jc w:val="center"/>
              <w:rPr>
                <w:rFonts w:ascii="Arial" w:hAnsi="Arial" w:cs="Arial"/>
                <w:b/>
                <w:bCs/>
                <w:sz w:val="16"/>
                <w:szCs w:val="16"/>
              </w:rPr>
            </w:pPr>
            <w:r>
              <w:rPr>
                <w:rFonts w:ascii="Arial" w:hAnsi="Arial" w:cs="Arial"/>
                <w:b/>
                <w:bCs/>
                <w:sz w:val="16"/>
                <w:szCs w:val="16"/>
              </w:rPr>
              <w:t>Orig_Seps</w:t>
            </w:r>
          </w:p>
        </w:tc>
        <w:tc>
          <w:tcPr>
            <w:tcW w:w="1000" w:type="dxa"/>
            <w:tcBorders>
              <w:top w:val="single" w:sz="4" w:space="0" w:color="auto"/>
              <w:left w:val="nil"/>
              <w:bottom w:val="single" w:sz="4" w:space="0" w:color="auto"/>
              <w:right w:val="single" w:sz="4" w:space="0" w:color="auto"/>
            </w:tcBorders>
            <w:shd w:val="clear" w:color="auto" w:fill="C0C0C0"/>
            <w:noWrap/>
            <w:vAlign w:val="bottom"/>
          </w:tcPr>
          <w:p w14:paraId="4F8A5D15" w14:textId="77777777" w:rsidR="0041492C" w:rsidRDefault="0041492C">
            <w:pPr>
              <w:jc w:val="center"/>
              <w:rPr>
                <w:rFonts w:ascii="Arial" w:hAnsi="Arial" w:cs="Arial"/>
                <w:b/>
                <w:bCs/>
                <w:sz w:val="16"/>
                <w:szCs w:val="16"/>
              </w:rPr>
            </w:pPr>
            <w:r>
              <w:rPr>
                <w:rFonts w:ascii="Arial" w:hAnsi="Arial" w:cs="Arial"/>
                <w:b/>
                <w:bCs/>
                <w:sz w:val="16"/>
                <w:szCs w:val="16"/>
              </w:rPr>
              <w:t>C_Impied</w:t>
            </w:r>
          </w:p>
        </w:tc>
        <w:tc>
          <w:tcPr>
            <w:tcW w:w="1060" w:type="dxa"/>
            <w:tcBorders>
              <w:top w:val="single" w:sz="4" w:space="0" w:color="auto"/>
              <w:left w:val="nil"/>
              <w:bottom w:val="single" w:sz="4" w:space="0" w:color="auto"/>
              <w:right w:val="single" w:sz="4" w:space="0" w:color="auto"/>
            </w:tcBorders>
            <w:shd w:val="clear" w:color="auto" w:fill="C0C0C0"/>
            <w:noWrap/>
            <w:vAlign w:val="bottom"/>
          </w:tcPr>
          <w:p w14:paraId="0A21CD31" w14:textId="77777777" w:rsidR="0041492C" w:rsidRDefault="0041492C">
            <w:pPr>
              <w:jc w:val="center"/>
              <w:rPr>
                <w:rFonts w:ascii="Arial" w:hAnsi="Arial" w:cs="Arial"/>
                <w:b/>
                <w:bCs/>
                <w:sz w:val="16"/>
                <w:szCs w:val="16"/>
              </w:rPr>
            </w:pPr>
            <w:r>
              <w:rPr>
                <w:rFonts w:ascii="Arial" w:hAnsi="Arial" w:cs="Arial"/>
                <w:b/>
                <w:bCs/>
                <w:sz w:val="16"/>
                <w:szCs w:val="16"/>
              </w:rPr>
              <w:t>C_Implied</w:t>
            </w:r>
          </w:p>
        </w:tc>
        <w:tc>
          <w:tcPr>
            <w:tcW w:w="1020" w:type="dxa"/>
            <w:tcBorders>
              <w:top w:val="single" w:sz="4" w:space="0" w:color="auto"/>
              <w:left w:val="nil"/>
              <w:bottom w:val="single" w:sz="4" w:space="0" w:color="auto"/>
              <w:right w:val="single" w:sz="4" w:space="0" w:color="auto"/>
            </w:tcBorders>
            <w:shd w:val="clear" w:color="auto" w:fill="C0C0C0"/>
            <w:noWrap/>
            <w:vAlign w:val="bottom"/>
          </w:tcPr>
          <w:p w14:paraId="4DC98D1E" w14:textId="77777777" w:rsidR="0041492C" w:rsidRDefault="0041492C">
            <w:pPr>
              <w:jc w:val="center"/>
              <w:rPr>
                <w:rFonts w:ascii="Arial" w:hAnsi="Arial" w:cs="Arial"/>
                <w:b/>
                <w:bCs/>
                <w:sz w:val="16"/>
                <w:szCs w:val="16"/>
              </w:rPr>
            </w:pPr>
            <w:r w:rsidRPr="003046F9">
              <w:rPr>
                <w:rFonts w:ascii="Times" w:hAnsi="Times"/>
                <w:position w:val="-12"/>
              </w:rPr>
              <w:object w:dxaOrig="340" w:dyaOrig="360" w14:anchorId="14E6FF30">
                <v:shape id="_x0000_i1044" type="#_x0000_t75" style="width:18pt;height:18pt" o:ole="">
                  <v:imagedata r:id="rId55" o:title=""/>
                </v:shape>
                <o:OLEObject Type="Embed" ProgID="Equation.3" ShapeID="_x0000_i1044" DrawAspect="Content" ObjectID="_1625577120" r:id="rId60"/>
              </w:object>
            </w:r>
          </w:p>
        </w:tc>
        <w:tc>
          <w:tcPr>
            <w:tcW w:w="1020" w:type="dxa"/>
            <w:tcBorders>
              <w:top w:val="single" w:sz="4" w:space="0" w:color="auto"/>
              <w:left w:val="nil"/>
              <w:bottom w:val="single" w:sz="4" w:space="0" w:color="auto"/>
              <w:right w:val="single" w:sz="4" w:space="0" w:color="auto"/>
            </w:tcBorders>
            <w:shd w:val="clear" w:color="auto" w:fill="C0C0C0"/>
            <w:noWrap/>
            <w:vAlign w:val="bottom"/>
          </w:tcPr>
          <w:p w14:paraId="48379A34" w14:textId="77777777" w:rsidR="0041492C" w:rsidRDefault="0041492C">
            <w:pPr>
              <w:jc w:val="center"/>
              <w:rPr>
                <w:rFonts w:ascii="Arial" w:hAnsi="Arial" w:cs="Arial"/>
                <w:b/>
                <w:bCs/>
                <w:sz w:val="16"/>
                <w:szCs w:val="16"/>
              </w:rPr>
            </w:pPr>
            <w:r w:rsidRPr="003046F9">
              <w:rPr>
                <w:rFonts w:ascii="Times" w:hAnsi="Times"/>
                <w:position w:val="-12"/>
              </w:rPr>
              <w:object w:dxaOrig="340" w:dyaOrig="360" w14:anchorId="7CD88FC7">
                <v:shape id="_x0000_i1045" type="#_x0000_t75" style="width:18pt;height:18pt" o:ole="">
                  <v:imagedata r:id="rId57" o:title=""/>
                </v:shape>
                <o:OLEObject Type="Embed" ProgID="Equation.3" ShapeID="_x0000_i1045" DrawAspect="Content" ObjectID="_1625577121" r:id="rId61"/>
              </w:object>
            </w:r>
          </w:p>
        </w:tc>
      </w:tr>
      <w:tr w:rsidR="0041492C" w14:paraId="376F3F85" w14:textId="77777777">
        <w:trPr>
          <w:trHeight w:val="225"/>
        </w:trPr>
        <w:tc>
          <w:tcPr>
            <w:tcW w:w="394" w:type="dxa"/>
            <w:tcBorders>
              <w:top w:val="nil"/>
              <w:left w:val="nil"/>
              <w:bottom w:val="nil"/>
              <w:right w:val="nil"/>
            </w:tcBorders>
            <w:shd w:val="clear" w:color="auto" w:fill="auto"/>
            <w:noWrap/>
            <w:vAlign w:val="bottom"/>
          </w:tcPr>
          <w:p w14:paraId="2A2640EA"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18952335"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2C7465B2" w14:textId="77777777" w:rsidR="0041492C" w:rsidRDefault="0041492C">
            <w:pPr>
              <w:jc w:val="center"/>
              <w:rPr>
                <w:rFonts w:ascii="Arial" w:hAnsi="Arial" w:cs="Arial"/>
                <w:sz w:val="16"/>
                <w:szCs w:val="16"/>
              </w:rPr>
            </w:pPr>
            <w:r>
              <w:rPr>
                <w:rFonts w:ascii="Arial" w:hAnsi="Arial" w:cs="Arial"/>
                <w:sz w:val="16"/>
                <w:szCs w:val="16"/>
              </w:rPr>
              <w:t>14504</w:t>
            </w:r>
          </w:p>
        </w:tc>
        <w:tc>
          <w:tcPr>
            <w:tcW w:w="1100" w:type="dxa"/>
            <w:tcBorders>
              <w:top w:val="nil"/>
              <w:left w:val="nil"/>
              <w:bottom w:val="nil"/>
              <w:right w:val="nil"/>
            </w:tcBorders>
            <w:shd w:val="clear" w:color="auto" w:fill="auto"/>
            <w:noWrap/>
            <w:vAlign w:val="bottom"/>
          </w:tcPr>
          <w:p w14:paraId="086E3569" w14:textId="77777777" w:rsidR="0041492C" w:rsidRDefault="0041492C">
            <w:pPr>
              <w:jc w:val="center"/>
              <w:rPr>
                <w:rFonts w:ascii="Arial" w:hAnsi="Arial" w:cs="Arial"/>
                <w:sz w:val="16"/>
                <w:szCs w:val="16"/>
              </w:rPr>
            </w:pPr>
            <w:r>
              <w:rPr>
                <w:rFonts w:ascii="Arial" w:hAnsi="Arial" w:cs="Arial"/>
                <w:sz w:val="16"/>
                <w:szCs w:val="16"/>
              </w:rPr>
              <w:t>594</w:t>
            </w:r>
          </w:p>
        </w:tc>
        <w:tc>
          <w:tcPr>
            <w:tcW w:w="1080" w:type="dxa"/>
            <w:tcBorders>
              <w:top w:val="nil"/>
              <w:left w:val="nil"/>
              <w:bottom w:val="nil"/>
              <w:right w:val="nil"/>
            </w:tcBorders>
            <w:shd w:val="clear" w:color="auto" w:fill="auto"/>
            <w:noWrap/>
            <w:vAlign w:val="bottom"/>
          </w:tcPr>
          <w:p w14:paraId="0703A529" w14:textId="77777777" w:rsidR="0041492C" w:rsidRDefault="0041492C">
            <w:pPr>
              <w:jc w:val="center"/>
              <w:rPr>
                <w:rFonts w:ascii="Arial" w:hAnsi="Arial" w:cs="Arial"/>
                <w:sz w:val="16"/>
                <w:szCs w:val="16"/>
              </w:rPr>
            </w:pPr>
            <w:r>
              <w:rPr>
                <w:rFonts w:ascii="Arial" w:hAnsi="Arial" w:cs="Arial"/>
                <w:sz w:val="16"/>
                <w:szCs w:val="16"/>
              </w:rPr>
              <w:t>648</w:t>
            </w:r>
          </w:p>
        </w:tc>
        <w:tc>
          <w:tcPr>
            <w:tcW w:w="1000" w:type="dxa"/>
            <w:tcBorders>
              <w:top w:val="nil"/>
              <w:left w:val="nil"/>
              <w:bottom w:val="nil"/>
              <w:right w:val="nil"/>
            </w:tcBorders>
            <w:shd w:val="clear" w:color="auto" w:fill="auto"/>
            <w:noWrap/>
            <w:vAlign w:val="bottom"/>
          </w:tcPr>
          <w:p w14:paraId="31E3C939" w14:textId="77777777" w:rsidR="0041492C" w:rsidRDefault="0041492C">
            <w:pPr>
              <w:jc w:val="center"/>
              <w:rPr>
                <w:rFonts w:ascii="Arial" w:hAnsi="Arial" w:cs="Arial"/>
                <w:sz w:val="16"/>
                <w:szCs w:val="16"/>
              </w:rPr>
            </w:pPr>
            <w:r>
              <w:rPr>
                <w:rFonts w:ascii="Arial" w:hAnsi="Arial" w:cs="Arial"/>
                <w:sz w:val="16"/>
                <w:szCs w:val="16"/>
              </w:rPr>
              <w:t>511</w:t>
            </w:r>
          </w:p>
        </w:tc>
        <w:tc>
          <w:tcPr>
            <w:tcW w:w="1060" w:type="dxa"/>
            <w:tcBorders>
              <w:top w:val="nil"/>
              <w:left w:val="nil"/>
              <w:bottom w:val="nil"/>
              <w:right w:val="nil"/>
            </w:tcBorders>
            <w:shd w:val="clear" w:color="auto" w:fill="auto"/>
            <w:noWrap/>
            <w:vAlign w:val="bottom"/>
          </w:tcPr>
          <w:p w14:paraId="0AAB5372" w14:textId="77777777" w:rsidR="0041492C" w:rsidRDefault="0041492C">
            <w:pPr>
              <w:jc w:val="center"/>
              <w:rPr>
                <w:rFonts w:ascii="Arial" w:hAnsi="Arial" w:cs="Arial"/>
                <w:sz w:val="16"/>
                <w:szCs w:val="16"/>
              </w:rPr>
            </w:pPr>
            <w:r>
              <w:rPr>
                <w:rFonts w:ascii="Arial" w:hAnsi="Arial" w:cs="Arial"/>
                <w:sz w:val="16"/>
                <w:szCs w:val="16"/>
              </w:rPr>
              <w:t>601</w:t>
            </w:r>
          </w:p>
        </w:tc>
        <w:tc>
          <w:tcPr>
            <w:tcW w:w="1020" w:type="dxa"/>
            <w:tcBorders>
              <w:top w:val="nil"/>
              <w:left w:val="nil"/>
              <w:bottom w:val="nil"/>
              <w:right w:val="nil"/>
            </w:tcBorders>
            <w:shd w:val="clear" w:color="auto" w:fill="auto"/>
            <w:noWrap/>
            <w:vAlign w:val="bottom"/>
          </w:tcPr>
          <w:p w14:paraId="69ACF7AE" w14:textId="77777777" w:rsidR="0041492C" w:rsidRDefault="0041492C">
            <w:pPr>
              <w:jc w:val="center"/>
              <w:rPr>
                <w:rFonts w:ascii="Arial" w:hAnsi="Arial" w:cs="Arial"/>
                <w:sz w:val="16"/>
                <w:szCs w:val="16"/>
              </w:rPr>
            </w:pPr>
            <w:r>
              <w:rPr>
                <w:rFonts w:ascii="Arial" w:hAnsi="Arial" w:cs="Arial"/>
                <w:sz w:val="16"/>
                <w:szCs w:val="16"/>
              </w:rPr>
              <w:t>0.57%</w:t>
            </w:r>
          </w:p>
        </w:tc>
        <w:tc>
          <w:tcPr>
            <w:tcW w:w="1020" w:type="dxa"/>
            <w:tcBorders>
              <w:top w:val="nil"/>
              <w:left w:val="nil"/>
              <w:bottom w:val="nil"/>
              <w:right w:val="nil"/>
            </w:tcBorders>
            <w:shd w:val="clear" w:color="auto" w:fill="auto"/>
            <w:noWrap/>
            <w:vAlign w:val="bottom"/>
          </w:tcPr>
          <w:p w14:paraId="2BA6C20D" w14:textId="77777777" w:rsidR="0041492C" w:rsidRDefault="0041492C">
            <w:pPr>
              <w:jc w:val="center"/>
              <w:rPr>
                <w:rFonts w:ascii="Arial" w:hAnsi="Arial" w:cs="Arial"/>
                <w:sz w:val="16"/>
                <w:szCs w:val="16"/>
              </w:rPr>
            </w:pPr>
            <w:r>
              <w:rPr>
                <w:rFonts w:ascii="Arial" w:hAnsi="Arial" w:cs="Arial"/>
                <w:sz w:val="16"/>
                <w:szCs w:val="16"/>
              </w:rPr>
              <w:t>0.32%</w:t>
            </w:r>
          </w:p>
        </w:tc>
      </w:tr>
      <w:tr w:rsidR="0041492C" w14:paraId="2010BDA2" w14:textId="77777777">
        <w:trPr>
          <w:trHeight w:val="225"/>
        </w:trPr>
        <w:tc>
          <w:tcPr>
            <w:tcW w:w="394" w:type="dxa"/>
            <w:tcBorders>
              <w:top w:val="nil"/>
              <w:left w:val="nil"/>
              <w:bottom w:val="nil"/>
              <w:right w:val="nil"/>
            </w:tcBorders>
            <w:shd w:val="clear" w:color="auto" w:fill="auto"/>
            <w:noWrap/>
            <w:vAlign w:val="bottom"/>
          </w:tcPr>
          <w:p w14:paraId="41E4A024"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7AE06236"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D24A95B" w14:textId="77777777" w:rsidR="0041492C" w:rsidRDefault="0041492C">
            <w:pPr>
              <w:jc w:val="center"/>
              <w:rPr>
                <w:rFonts w:ascii="Arial" w:hAnsi="Arial" w:cs="Arial"/>
                <w:sz w:val="16"/>
                <w:szCs w:val="16"/>
              </w:rPr>
            </w:pPr>
            <w:r>
              <w:rPr>
                <w:rFonts w:ascii="Arial" w:hAnsi="Arial" w:cs="Arial"/>
                <w:sz w:val="16"/>
                <w:szCs w:val="16"/>
              </w:rPr>
              <w:t>80094</w:t>
            </w:r>
          </w:p>
        </w:tc>
        <w:tc>
          <w:tcPr>
            <w:tcW w:w="1100" w:type="dxa"/>
            <w:tcBorders>
              <w:top w:val="nil"/>
              <w:left w:val="nil"/>
              <w:bottom w:val="nil"/>
              <w:right w:val="nil"/>
            </w:tcBorders>
            <w:shd w:val="clear" w:color="auto" w:fill="auto"/>
            <w:noWrap/>
            <w:vAlign w:val="bottom"/>
          </w:tcPr>
          <w:p w14:paraId="5281C5B9" w14:textId="77777777" w:rsidR="0041492C" w:rsidRDefault="0041492C">
            <w:pPr>
              <w:jc w:val="center"/>
              <w:rPr>
                <w:rFonts w:ascii="Arial" w:hAnsi="Arial" w:cs="Arial"/>
                <w:sz w:val="16"/>
                <w:szCs w:val="16"/>
              </w:rPr>
            </w:pPr>
            <w:r>
              <w:rPr>
                <w:rFonts w:ascii="Arial" w:hAnsi="Arial" w:cs="Arial"/>
                <w:sz w:val="16"/>
                <w:szCs w:val="16"/>
              </w:rPr>
              <w:t>3081</w:t>
            </w:r>
          </w:p>
        </w:tc>
        <w:tc>
          <w:tcPr>
            <w:tcW w:w="1080" w:type="dxa"/>
            <w:tcBorders>
              <w:top w:val="nil"/>
              <w:left w:val="nil"/>
              <w:bottom w:val="nil"/>
              <w:right w:val="nil"/>
            </w:tcBorders>
            <w:shd w:val="clear" w:color="auto" w:fill="auto"/>
            <w:noWrap/>
            <w:vAlign w:val="bottom"/>
          </w:tcPr>
          <w:p w14:paraId="578B36DA" w14:textId="77777777" w:rsidR="0041492C" w:rsidRDefault="0041492C">
            <w:pPr>
              <w:jc w:val="center"/>
              <w:rPr>
                <w:rFonts w:ascii="Arial" w:hAnsi="Arial" w:cs="Arial"/>
                <w:sz w:val="16"/>
                <w:szCs w:val="16"/>
              </w:rPr>
            </w:pPr>
            <w:r>
              <w:rPr>
                <w:rFonts w:ascii="Arial" w:hAnsi="Arial" w:cs="Arial"/>
                <w:sz w:val="16"/>
                <w:szCs w:val="16"/>
              </w:rPr>
              <w:t>3094</w:t>
            </w:r>
          </w:p>
        </w:tc>
        <w:tc>
          <w:tcPr>
            <w:tcW w:w="1000" w:type="dxa"/>
            <w:tcBorders>
              <w:top w:val="nil"/>
              <w:left w:val="nil"/>
              <w:bottom w:val="nil"/>
              <w:right w:val="nil"/>
            </w:tcBorders>
            <w:shd w:val="clear" w:color="auto" w:fill="auto"/>
            <w:noWrap/>
            <w:vAlign w:val="bottom"/>
          </w:tcPr>
          <w:p w14:paraId="12C43193" w14:textId="77777777" w:rsidR="0041492C" w:rsidRDefault="0041492C">
            <w:pPr>
              <w:jc w:val="center"/>
              <w:rPr>
                <w:rFonts w:ascii="Arial" w:hAnsi="Arial" w:cs="Arial"/>
                <w:sz w:val="16"/>
                <w:szCs w:val="16"/>
              </w:rPr>
            </w:pPr>
            <w:r>
              <w:rPr>
                <w:rFonts w:ascii="Arial" w:hAnsi="Arial" w:cs="Arial"/>
                <w:sz w:val="16"/>
                <w:szCs w:val="16"/>
              </w:rPr>
              <w:t>2424</w:t>
            </w:r>
          </w:p>
        </w:tc>
        <w:tc>
          <w:tcPr>
            <w:tcW w:w="1060" w:type="dxa"/>
            <w:tcBorders>
              <w:top w:val="nil"/>
              <w:left w:val="nil"/>
              <w:bottom w:val="nil"/>
              <w:right w:val="nil"/>
            </w:tcBorders>
            <w:shd w:val="clear" w:color="auto" w:fill="auto"/>
            <w:noWrap/>
            <w:vAlign w:val="bottom"/>
          </w:tcPr>
          <w:p w14:paraId="0BAE88DB" w14:textId="77777777" w:rsidR="0041492C" w:rsidRDefault="0041492C">
            <w:pPr>
              <w:jc w:val="center"/>
              <w:rPr>
                <w:rFonts w:ascii="Arial" w:hAnsi="Arial" w:cs="Arial"/>
                <w:sz w:val="16"/>
                <w:szCs w:val="16"/>
              </w:rPr>
            </w:pPr>
            <w:r>
              <w:rPr>
                <w:rFonts w:ascii="Arial" w:hAnsi="Arial" w:cs="Arial"/>
                <w:sz w:val="16"/>
                <w:szCs w:val="16"/>
              </w:rPr>
              <w:t>2252</w:t>
            </w:r>
          </w:p>
        </w:tc>
        <w:tc>
          <w:tcPr>
            <w:tcW w:w="1020" w:type="dxa"/>
            <w:tcBorders>
              <w:top w:val="nil"/>
              <w:left w:val="nil"/>
              <w:bottom w:val="nil"/>
              <w:right w:val="nil"/>
            </w:tcBorders>
            <w:shd w:val="clear" w:color="auto" w:fill="auto"/>
            <w:noWrap/>
            <w:vAlign w:val="bottom"/>
          </w:tcPr>
          <w:p w14:paraId="41C4F2BB" w14:textId="77777777" w:rsidR="0041492C" w:rsidRDefault="0041492C">
            <w:pPr>
              <w:jc w:val="center"/>
              <w:rPr>
                <w:rFonts w:ascii="Arial" w:hAnsi="Arial" w:cs="Arial"/>
                <w:sz w:val="16"/>
                <w:szCs w:val="16"/>
              </w:rPr>
            </w:pPr>
            <w:r>
              <w:rPr>
                <w:rFonts w:ascii="Arial" w:hAnsi="Arial" w:cs="Arial"/>
                <w:sz w:val="16"/>
                <w:szCs w:val="16"/>
              </w:rPr>
              <w:t>0.82%</w:t>
            </w:r>
          </w:p>
        </w:tc>
        <w:tc>
          <w:tcPr>
            <w:tcW w:w="1020" w:type="dxa"/>
            <w:tcBorders>
              <w:top w:val="nil"/>
              <w:left w:val="nil"/>
              <w:bottom w:val="nil"/>
              <w:right w:val="nil"/>
            </w:tcBorders>
            <w:shd w:val="clear" w:color="auto" w:fill="auto"/>
            <w:noWrap/>
            <w:vAlign w:val="bottom"/>
          </w:tcPr>
          <w:p w14:paraId="3BA0BA1D" w14:textId="77777777" w:rsidR="0041492C" w:rsidRDefault="0041492C">
            <w:pPr>
              <w:jc w:val="center"/>
              <w:rPr>
                <w:rFonts w:ascii="Arial" w:hAnsi="Arial" w:cs="Arial"/>
                <w:sz w:val="16"/>
                <w:szCs w:val="16"/>
              </w:rPr>
            </w:pPr>
            <w:r>
              <w:rPr>
                <w:rFonts w:ascii="Arial" w:hAnsi="Arial" w:cs="Arial"/>
                <w:sz w:val="16"/>
                <w:szCs w:val="16"/>
              </w:rPr>
              <w:t>1.05%</w:t>
            </w:r>
          </w:p>
        </w:tc>
      </w:tr>
      <w:tr w:rsidR="0041492C" w14:paraId="3820BF4E" w14:textId="77777777">
        <w:trPr>
          <w:trHeight w:val="225"/>
        </w:trPr>
        <w:tc>
          <w:tcPr>
            <w:tcW w:w="394" w:type="dxa"/>
            <w:tcBorders>
              <w:top w:val="nil"/>
              <w:left w:val="nil"/>
              <w:bottom w:val="nil"/>
              <w:right w:val="nil"/>
            </w:tcBorders>
            <w:shd w:val="clear" w:color="auto" w:fill="auto"/>
            <w:noWrap/>
            <w:vAlign w:val="bottom"/>
          </w:tcPr>
          <w:p w14:paraId="3D47B430"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02D86218"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237DF3A" w14:textId="77777777" w:rsidR="0041492C" w:rsidRDefault="0041492C">
            <w:pPr>
              <w:jc w:val="center"/>
              <w:rPr>
                <w:rFonts w:ascii="Arial" w:hAnsi="Arial" w:cs="Arial"/>
                <w:sz w:val="16"/>
                <w:szCs w:val="16"/>
              </w:rPr>
            </w:pPr>
            <w:r>
              <w:rPr>
                <w:rFonts w:ascii="Arial" w:hAnsi="Arial" w:cs="Arial"/>
                <w:sz w:val="16"/>
                <w:szCs w:val="16"/>
              </w:rPr>
              <w:t>314440</w:t>
            </w:r>
          </w:p>
        </w:tc>
        <w:tc>
          <w:tcPr>
            <w:tcW w:w="1100" w:type="dxa"/>
            <w:tcBorders>
              <w:top w:val="nil"/>
              <w:left w:val="nil"/>
              <w:bottom w:val="nil"/>
              <w:right w:val="nil"/>
            </w:tcBorders>
            <w:shd w:val="clear" w:color="auto" w:fill="auto"/>
            <w:noWrap/>
            <w:vAlign w:val="bottom"/>
          </w:tcPr>
          <w:p w14:paraId="747B89DD" w14:textId="77777777" w:rsidR="0041492C" w:rsidRDefault="0041492C">
            <w:pPr>
              <w:jc w:val="center"/>
              <w:rPr>
                <w:rFonts w:ascii="Arial" w:hAnsi="Arial" w:cs="Arial"/>
                <w:sz w:val="16"/>
                <w:szCs w:val="16"/>
              </w:rPr>
            </w:pPr>
            <w:r>
              <w:rPr>
                <w:rFonts w:ascii="Arial" w:hAnsi="Arial" w:cs="Arial"/>
                <w:sz w:val="16"/>
                <w:szCs w:val="16"/>
              </w:rPr>
              <w:t>10471</w:t>
            </w:r>
          </w:p>
        </w:tc>
        <w:tc>
          <w:tcPr>
            <w:tcW w:w="1080" w:type="dxa"/>
            <w:tcBorders>
              <w:top w:val="nil"/>
              <w:left w:val="nil"/>
              <w:bottom w:val="nil"/>
              <w:right w:val="nil"/>
            </w:tcBorders>
            <w:shd w:val="clear" w:color="auto" w:fill="auto"/>
            <w:noWrap/>
            <w:vAlign w:val="bottom"/>
          </w:tcPr>
          <w:p w14:paraId="4264D34E" w14:textId="77777777" w:rsidR="0041492C" w:rsidRDefault="0041492C">
            <w:pPr>
              <w:jc w:val="center"/>
              <w:rPr>
                <w:rFonts w:ascii="Arial" w:hAnsi="Arial" w:cs="Arial"/>
                <w:sz w:val="16"/>
                <w:szCs w:val="16"/>
              </w:rPr>
            </w:pPr>
            <w:r>
              <w:rPr>
                <w:rFonts w:ascii="Arial" w:hAnsi="Arial" w:cs="Arial"/>
                <w:sz w:val="16"/>
                <w:szCs w:val="16"/>
              </w:rPr>
              <w:t>10491</w:t>
            </w:r>
          </w:p>
        </w:tc>
        <w:tc>
          <w:tcPr>
            <w:tcW w:w="1000" w:type="dxa"/>
            <w:tcBorders>
              <w:top w:val="nil"/>
              <w:left w:val="nil"/>
              <w:bottom w:val="nil"/>
              <w:right w:val="nil"/>
            </w:tcBorders>
            <w:shd w:val="clear" w:color="auto" w:fill="auto"/>
            <w:noWrap/>
            <w:vAlign w:val="bottom"/>
          </w:tcPr>
          <w:p w14:paraId="310B2018" w14:textId="77777777" w:rsidR="0041492C" w:rsidRDefault="0041492C">
            <w:pPr>
              <w:jc w:val="center"/>
              <w:rPr>
                <w:rFonts w:ascii="Arial" w:hAnsi="Arial" w:cs="Arial"/>
                <w:sz w:val="16"/>
                <w:szCs w:val="16"/>
              </w:rPr>
            </w:pPr>
            <w:r>
              <w:rPr>
                <w:rFonts w:ascii="Arial" w:hAnsi="Arial" w:cs="Arial"/>
                <w:sz w:val="16"/>
                <w:szCs w:val="16"/>
              </w:rPr>
              <w:t>5884</w:t>
            </w:r>
          </w:p>
        </w:tc>
        <w:tc>
          <w:tcPr>
            <w:tcW w:w="1060" w:type="dxa"/>
            <w:tcBorders>
              <w:top w:val="nil"/>
              <w:left w:val="nil"/>
              <w:bottom w:val="nil"/>
              <w:right w:val="nil"/>
            </w:tcBorders>
            <w:shd w:val="clear" w:color="auto" w:fill="auto"/>
            <w:noWrap/>
            <w:vAlign w:val="bottom"/>
          </w:tcPr>
          <w:p w14:paraId="12DAFA82" w14:textId="77777777" w:rsidR="0041492C" w:rsidRDefault="0041492C">
            <w:pPr>
              <w:jc w:val="center"/>
              <w:rPr>
                <w:rFonts w:ascii="Arial" w:hAnsi="Arial" w:cs="Arial"/>
                <w:sz w:val="16"/>
                <w:szCs w:val="16"/>
              </w:rPr>
            </w:pPr>
            <w:r>
              <w:rPr>
                <w:rFonts w:ascii="Arial" w:hAnsi="Arial" w:cs="Arial"/>
                <w:sz w:val="16"/>
                <w:szCs w:val="16"/>
              </w:rPr>
              <w:t>5814</w:t>
            </w:r>
          </w:p>
        </w:tc>
        <w:tc>
          <w:tcPr>
            <w:tcW w:w="1020" w:type="dxa"/>
            <w:tcBorders>
              <w:top w:val="nil"/>
              <w:left w:val="nil"/>
              <w:bottom w:val="nil"/>
              <w:right w:val="nil"/>
            </w:tcBorders>
            <w:shd w:val="clear" w:color="auto" w:fill="auto"/>
            <w:noWrap/>
            <w:vAlign w:val="bottom"/>
          </w:tcPr>
          <w:p w14:paraId="75C91322" w14:textId="77777777" w:rsidR="0041492C" w:rsidRDefault="0041492C">
            <w:pPr>
              <w:jc w:val="center"/>
              <w:rPr>
                <w:rFonts w:ascii="Arial" w:hAnsi="Arial" w:cs="Arial"/>
                <w:sz w:val="16"/>
                <w:szCs w:val="16"/>
              </w:rPr>
            </w:pPr>
            <w:r>
              <w:rPr>
                <w:rFonts w:ascii="Arial" w:hAnsi="Arial" w:cs="Arial"/>
                <w:sz w:val="16"/>
                <w:szCs w:val="16"/>
              </w:rPr>
              <w:t>1.46%</w:t>
            </w:r>
          </w:p>
        </w:tc>
        <w:tc>
          <w:tcPr>
            <w:tcW w:w="1020" w:type="dxa"/>
            <w:tcBorders>
              <w:top w:val="nil"/>
              <w:left w:val="nil"/>
              <w:bottom w:val="nil"/>
              <w:right w:val="nil"/>
            </w:tcBorders>
            <w:shd w:val="clear" w:color="auto" w:fill="auto"/>
            <w:noWrap/>
            <w:vAlign w:val="bottom"/>
          </w:tcPr>
          <w:p w14:paraId="3DEFEB40" w14:textId="77777777" w:rsidR="0041492C" w:rsidRDefault="0041492C">
            <w:pPr>
              <w:jc w:val="center"/>
              <w:rPr>
                <w:rFonts w:ascii="Arial" w:hAnsi="Arial" w:cs="Arial"/>
                <w:sz w:val="16"/>
                <w:szCs w:val="16"/>
              </w:rPr>
            </w:pPr>
            <w:r>
              <w:rPr>
                <w:rFonts w:ascii="Arial" w:hAnsi="Arial" w:cs="Arial"/>
                <w:sz w:val="16"/>
                <w:szCs w:val="16"/>
              </w:rPr>
              <w:t>1.49%</w:t>
            </w:r>
          </w:p>
        </w:tc>
      </w:tr>
      <w:tr w:rsidR="0041492C" w14:paraId="395897E5" w14:textId="77777777">
        <w:trPr>
          <w:trHeight w:val="225"/>
        </w:trPr>
        <w:tc>
          <w:tcPr>
            <w:tcW w:w="394" w:type="dxa"/>
            <w:tcBorders>
              <w:top w:val="nil"/>
              <w:left w:val="nil"/>
              <w:bottom w:val="nil"/>
              <w:right w:val="nil"/>
            </w:tcBorders>
            <w:shd w:val="clear" w:color="auto" w:fill="auto"/>
            <w:noWrap/>
            <w:vAlign w:val="bottom"/>
          </w:tcPr>
          <w:p w14:paraId="5B57F0FF"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57C5426C"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59216A1" w14:textId="77777777" w:rsidR="0041492C" w:rsidRDefault="0041492C">
            <w:pPr>
              <w:jc w:val="center"/>
              <w:rPr>
                <w:rFonts w:ascii="Arial" w:hAnsi="Arial" w:cs="Arial"/>
                <w:sz w:val="16"/>
                <w:szCs w:val="16"/>
              </w:rPr>
            </w:pPr>
            <w:r>
              <w:rPr>
                <w:rFonts w:ascii="Arial" w:hAnsi="Arial" w:cs="Arial"/>
                <w:sz w:val="16"/>
                <w:szCs w:val="16"/>
              </w:rPr>
              <w:t>1258767</w:t>
            </w:r>
          </w:p>
        </w:tc>
        <w:tc>
          <w:tcPr>
            <w:tcW w:w="1100" w:type="dxa"/>
            <w:tcBorders>
              <w:top w:val="nil"/>
              <w:left w:val="nil"/>
              <w:bottom w:val="nil"/>
              <w:right w:val="nil"/>
            </w:tcBorders>
            <w:shd w:val="clear" w:color="auto" w:fill="auto"/>
            <w:noWrap/>
            <w:vAlign w:val="bottom"/>
          </w:tcPr>
          <w:p w14:paraId="107AFFD3" w14:textId="77777777" w:rsidR="0041492C" w:rsidRDefault="0041492C">
            <w:pPr>
              <w:jc w:val="center"/>
              <w:rPr>
                <w:rFonts w:ascii="Arial" w:hAnsi="Arial" w:cs="Arial"/>
                <w:sz w:val="16"/>
                <w:szCs w:val="16"/>
              </w:rPr>
            </w:pPr>
            <w:r>
              <w:rPr>
                <w:rFonts w:ascii="Arial" w:hAnsi="Arial" w:cs="Arial"/>
                <w:sz w:val="16"/>
                <w:szCs w:val="16"/>
              </w:rPr>
              <w:t>30277</w:t>
            </w:r>
          </w:p>
        </w:tc>
        <w:tc>
          <w:tcPr>
            <w:tcW w:w="1080" w:type="dxa"/>
            <w:tcBorders>
              <w:top w:val="nil"/>
              <w:left w:val="nil"/>
              <w:bottom w:val="nil"/>
              <w:right w:val="nil"/>
            </w:tcBorders>
            <w:shd w:val="clear" w:color="auto" w:fill="auto"/>
            <w:noWrap/>
            <w:vAlign w:val="bottom"/>
          </w:tcPr>
          <w:p w14:paraId="59B4F341" w14:textId="77777777" w:rsidR="0041492C" w:rsidRDefault="0041492C">
            <w:pPr>
              <w:jc w:val="center"/>
              <w:rPr>
                <w:rFonts w:ascii="Arial" w:hAnsi="Arial" w:cs="Arial"/>
                <w:sz w:val="16"/>
                <w:szCs w:val="16"/>
              </w:rPr>
            </w:pPr>
            <w:r>
              <w:rPr>
                <w:rFonts w:ascii="Arial" w:hAnsi="Arial" w:cs="Arial"/>
                <w:sz w:val="16"/>
                <w:szCs w:val="16"/>
              </w:rPr>
              <w:t>28652</w:t>
            </w:r>
          </w:p>
        </w:tc>
        <w:tc>
          <w:tcPr>
            <w:tcW w:w="1000" w:type="dxa"/>
            <w:tcBorders>
              <w:top w:val="nil"/>
              <w:left w:val="nil"/>
              <w:bottom w:val="nil"/>
              <w:right w:val="nil"/>
            </w:tcBorders>
            <w:shd w:val="clear" w:color="auto" w:fill="auto"/>
            <w:noWrap/>
            <w:vAlign w:val="bottom"/>
          </w:tcPr>
          <w:p w14:paraId="0DE4E7E6" w14:textId="77777777" w:rsidR="0041492C" w:rsidRDefault="0041492C">
            <w:pPr>
              <w:jc w:val="center"/>
              <w:rPr>
                <w:rFonts w:ascii="Arial" w:hAnsi="Arial" w:cs="Arial"/>
                <w:sz w:val="16"/>
                <w:szCs w:val="16"/>
              </w:rPr>
            </w:pPr>
            <w:r>
              <w:rPr>
                <w:rFonts w:ascii="Arial" w:hAnsi="Arial" w:cs="Arial"/>
                <w:sz w:val="16"/>
                <w:szCs w:val="16"/>
              </w:rPr>
              <w:t>19799</w:t>
            </w:r>
          </w:p>
        </w:tc>
        <w:tc>
          <w:tcPr>
            <w:tcW w:w="1060" w:type="dxa"/>
            <w:tcBorders>
              <w:top w:val="nil"/>
              <w:left w:val="nil"/>
              <w:bottom w:val="nil"/>
              <w:right w:val="nil"/>
            </w:tcBorders>
            <w:shd w:val="clear" w:color="auto" w:fill="auto"/>
            <w:noWrap/>
            <w:vAlign w:val="bottom"/>
          </w:tcPr>
          <w:p w14:paraId="21A10985" w14:textId="77777777" w:rsidR="0041492C" w:rsidRDefault="0041492C">
            <w:pPr>
              <w:jc w:val="center"/>
              <w:rPr>
                <w:rFonts w:ascii="Arial" w:hAnsi="Arial" w:cs="Arial"/>
                <w:sz w:val="16"/>
                <w:szCs w:val="16"/>
              </w:rPr>
            </w:pPr>
            <w:r>
              <w:rPr>
                <w:rFonts w:ascii="Arial" w:hAnsi="Arial" w:cs="Arial"/>
                <w:sz w:val="16"/>
                <w:szCs w:val="16"/>
              </w:rPr>
              <w:t>16802</w:t>
            </w:r>
          </w:p>
        </w:tc>
        <w:tc>
          <w:tcPr>
            <w:tcW w:w="1020" w:type="dxa"/>
            <w:tcBorders>
              <w:top w:val="nil"/>
              <w:left w:val="nil"/>
              <w:bottom w:val="nil"/>
              <w:right w:val="nil"/>
            </w:tcBorders>
            <w:shd w:val="clear" w:color="auto" w:fill="auto"/>
            <w:noWrap/>
            <w:vAlign w:val="bottom"/>
          </w:tcPr>
          <w:p w14:paraId="39F6F82D" w14:textId="77777777" w:rsidR="0041492C" w:rsidRDefault="0041492C">
            <w:pPr>
              <w:jc w:val="center"/>
              <w:rPr>
                <w:rFonts w:ascii="Arial" w:hAnsi="Arial" w:cs="Arial"/>
                <w:sz w:val="16"/>
                <w:szCs w:val="16"/>
              </w:rPr>
            </w:pPr>
            <w:r>
              <w:rPr>
                <w:rFonts w:ascii="Arial" w:hAnsi="Arial" w:cs="Arial"/>
                <w:sz w:val="16"/>
                <w:szCs w:val="16"/>
              </w:rPr>
              <w:t>0.83%</w:t>
            </w:r>
          </w:p>
        </w:tc>
        <w:tc>
          <w:tcPr>
            <w:tcW w:w="1020" w:type="dxa"/>
            <w:tcBorders>
              <w:top w:val="nil"/>
              <w:left w:val="nil"/>
              <w:bottom w:val="nil"/>
              <w:right w:val="nil"/>
            </w:tcBorders>
            <w:shd w:val="clear" w:color="auto" w:fill="auto"/>
            <w:noWrap/>
            <w:vAlign w:val="bottom"/>
          </w:tcPr>
          <w:p w14:paraId="529BAD6A" w14:textId="77777777" w:rsidR="0041492C" w:rsidRDefault="0041492C">
            <w:pPr>
              <w:jc w:val="center"/>
              <w:rPr>
                <w:rFonts w:ascii="Arial" w:hAnsi="Arial" w:cs="Arial"/>
                <w:sz w:val="16"/>
                <w:szCs w:val="16"/>
              </w:rPr>
            </w:pPr>
            <w:r>
              <w:rPr>
                <w:rFonts w:ascii="Arial" w:hAnsi="Arial" w:cs="Arial"/>
                <w:sz w:val="16"/>
                <w:szCs w:val="16"/>
              </w:rPr>
              <w:t>0.94%</w:t>
            </w:r>
          </w:p>
        </w:tc>
      </w:tr>
      <w:tr w:rsidR="0041492C" w14:paraId="7865D98C" w14:textId="77777777">
        <w:trPr>
          <w:trHeight w:val="225"/>
        </w:trPr>
        <w:tc>
          <w:tcPr>
            <w:tcW w:w="394" w:type="dxa"/>
            <w:tcBorders>
              <w:top w:val="nil"/>
              <w:left w:val="nil"/>
              <w:bottom w:val="nil"/>
              <w:right w:val="nil"/>
            </w:tcBorders>
            <w:shd w:val="clear" w:color="auto" w:fill="auto"/>
            <w:noWrap/>
            <w:vAlign w:val="bottom"/>
          </w:tcPr>
          <w:p w14:paraId="16C8049C"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1265950A"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5E13553B" w14:textId="77777777" w:rsidR="0041492C" w:rsidRDefault="0041492C">
            <w:pPr>
              <w:jc w:val="center"/>
              <w:rPr>
                <w:rFonts w:ascii="Arial" w:hAnsi="Arial" w:cs="Arial"/>
                <w:sz w:val="16"/>
                <w:szCs w:val="16"/>
              </w:rPr>
            </w:pPr>
            <w:r>
              <w:rPr>
                <w:rFonts w:ascii="Arial" w:hAnsi="Arial" w:cs="Arial"/>
                <w:sz w:val="16"/>
                <w:szCs w:val="16"/>
              </w:rPr>
              <w:t>1492912</w:t>
            </w:r>
          </w:p>
        </w:tc>
        <w:tc>
          <w:tcPr>
            <w:tcW w:w="1100" w:type="dxa"/>
            <w:tcBorders>
              <w:top w:val="nil"/>
              <w:left w:val="nil"/>
              <w:bottom w:val="nil"/>
              <w:right w:val="nil"/>
            </w:tcBorders>
            <w:shd w:val="clear" w:color="auto" w:fill="auto"/>
            <w:noWrap/>
            <w:vAlign w:val="bottom"/>
          </w:tcPr>
          <w:p w14:paraId="26B9A5E8" w14:textId="77777777" w:rsidR="0041492C" w:rsidRDefault="0041492C">
            <w:pPr>
              <w:jc w:val="center"/>
              <w:rPr>
                <w:rFonts w:ascii="Arial" w:hAnsi="Arial" w:cs="Arial"/>
                <w:sz w:val="16"/>
                <w:szCs w:val="16"/>
              </w:rPr>
            </w:pPr>
            <w:r>
              <w:rPr>
                <w:rFonts w:ascii="Arial" w:hAnsi="Arial" w:cs="Arial"/>
                <w:sz w:val="16"/>
                <w:szCs w:val="16"/>
              </w:rPr>
              <w:t>23759</w:t>
            </w:r>
          </w:p>
        </w:tc>
        <w:tc>
          <w:tcPr>
            <w:tcW w:w="1080" w:type="dxa"/>
            <w:tcBorders>
              <w:top w:val="nil"/>
              <w:left w:val="nil"/>
              <w:bottom w:val="nil"/>
              <w:right w:val="nil"/>
            </w:tcBorders>
            <w:shd w:val="clear" w:color="auto" w:fill="auto"/>
            <w:noWrap/>
            <w:vAlign w:val="bottom"/>
          </w:tcPr>
          <w:p w14:paraId="3B1E7738" w14:textId="77777777" w:rsidR="0041492C" w:rsidRDefault="0041492C">
            <w:pPr>
              <w:jc w:val="center"/>
              <w:rPr>
                <w:rFonts w:ascii="Arial" w:hAnsi="Arial" w:cs="Arial"/>
                <w:sz w:val="16"/>
                <w:szCs w:val="16"/>
              </w:rPr>
            </w:pPr>
            <w:r>
              <w:rPr>
                <w:rFonts w:ascii="Arial" w:hAnsi="Arial" w:cs="Arial"/>
                <w:sz w:val="16"/>
                <w:szCs w:val="16"/>
              </w:rPr>
              <w:t>25011</w:t>
            </w:r>
          </w:p>
        </w:tc>
        <w:tc>
          <w:tcPr>
            <w:tcW w:w="1000" w:type="dxa"/>
            <w:tcBorders>
              <w:top w:val="nil"/>
              <w:left w:val="nil"/>
              <w:bottom w:val="nil"/>
              <w:right w:val="nil"/>
            </w:tcBorders>
            <w:shd w:val="clear" w:color="auto" w:fill="auto"/>
            <w:noWrap/>
            <w:vAlign w:val="bottom"/>
          </w:tcPr>
          <w:p w14:paraId="1AD07331" w14:textId="77777777" w:rsidR="0041492C" w:rsidRDefault="0041492C">
            <w:pPr>
              <w:jc w:val="center"/>
              <w:rPr>
                <w:rFonts w:ascii="Arial" w:hAnsi="Arial" w:cs="Arial"/>
                <w:sz w:val="16"/>
                <w:szCs w:val="16"/>
              </w:rPr>
            </w:pPr>
            <w:r>
              <w:rPr>
                <w:rFonts w:ascii="Arial" w:hAnsi="Arial" w:cs="Arial"/>
                <w:sz w:val="16"/>
                <w:szCs w:val="16"/>
              </w:rPr>
              <w:t>15333</w:t>
            </w:r>
          </w:p>
        </w:tc>
        <w:tc>
          <w:tcPr>
            <w:tcW w:w="1060" w:type="dxa"/>
            <w:tcBorders>
              <w:top w:val="nil"/>
              <w:left w:val="nil"/>
              <w:bottom w:val="nil"/>
              <w:right w:val="nil"/>
            </w:tcBorders>
            <w:shd w:val="clear" w:color="auto" w:fill="auto"/>
            <w:noWrap/>
            <w:vAlign w:val="bottom"/>
          </w:tcPr>
          <w:p w14:paraId="49DFDC18" w14:textId="77777777" w:rsidR="0041492C" w:rsidRDefault="0041492C">
            <w:pPr>
              <w:jc w:val="center"/>
              <w:rPr>
                <w:rFonts w:ascii="Arial" w:hAnsi="Arial" w:cs="Arial"/>
                <w:sz w:val="16"/>
                <w:szCs w:val="16"/>
              </w:rPr>
            </w:pPr>
            <w:r>
              <w:rPr>
                <w:rFonts w:ascii="Arial" w:hAnsi="Arial" w:cs="Arial"/>
                <w:sz w:val="16"/>
                <w:szCs w:val="16"/>
              </w:rPr>
              <w:t>15718</w:t>
            </w:r>
          </w:p>
        </w:tc>
        <w:tc>
          <w:tcPr>
            <w:tcW w:w="1020" w:type="dxa"/>
            <w:tcBorders>
              <w:top w:val="nil"/>
              <w:left w:val="nil"/>
              <w:bottom w:val="nil"/>
              <w:right w:val="nil"/>
            </w:tcBorders>
            <w:shd w:val="clear" w:color="auto" w:fill="auto"/>
            <w:noWrap/>
            <w:vAlign w:val="bottom"/>
          </w:tcPr>
          <w:p w14:paraId="2C0B4E86" w14:textId="77777777" w:rsidR="0041492C" w:rsidRDefault="0041492C">
            <w:pPr>
              <w:jc w:val="center"/>
              <w:rPr>
                <w:rFonts w:ascii="Arial" w:hAnsi="Arial" w:cs="Arial"/>
                <w:sz w:val="16"/>
                <w:szCs w:val="16"/>
              </w:rPr>
            </w:pPr>
            <w:r>
              <w:rPr>
                <w:rFonts w:ascii="Arial" w:hAnsi="Arial" w:cs="Arial"/>
                <w:sz w:val="16"/>
                <w:szCs w:val="16"/>
              </w:rPr>
              <w:t>0.56%</w:t>
            </w:r>
          </w:p>
        </w:tc>
        <w:tc>
          <w:tcPr>
            <w:tcW w:w="1020" w:type="dxa"/>
            <w:tcBorders>
              <w:top w:val="nil"/>
              <w:left w:val="nil"/>
              <w:bottom w:val="nil"/>
              <w:right w:val="nil"/>
            </w:tcBorders>
            <w:shd w:val="clear" w:color="auto" w:fill="auto"/>
            <w:noWrap/>
            <w:vAlign w:val="bottom"/>
          </w:tcPr>
          <w:p w14:paraId="48D0414C" w14:textId="77777777" w:rsidR="0041492C" w:rsidRDefault="0041492C">
            <w:pPr>
              <w:jc w:val="center"/>
              <w:rPr>
                <w:rFonts w:ascii="Arial" w:hAnsi="Arial" w:cs="Arial"/>
                <w:sz w:val="16"/>
                <w:szCs w:val="16"/>
              </w:rPr>
            </w:pPr>
            <w:r>
              <w:rPr>
                <w:rFonts w:ascii="Arial" w:hAnsi="Arial" w:cs="Arial"/>
                <w:sz w:val="16"/>
                <w:szCs w:val="16"/>
              </w:rPr>
              <w:t>0.62%</w:t>
            </w:r>
          </w:p>
        </w:tc>
      </w:tr>
      <w:tr w:rsidR="0041492C" w14:paraId="7B6E5972" w14:textId="77777777">
        <w:trPr>
          <w:trHeight w:val="225"/>
        </w:trPr>
        <w:tc>
          <w:tcPr>
            <w:tcW w:w="394" w:type="dxa"/>
            <w:tcBorders>
              <w:top w:val="nil"/>
              <w:left w:val="nil"/>
              <w:bottom w:val="nil"/>
              <w:right w:val="nil"/>
            </w:tcBorders>
            <w:shd w:val="clear" w:color="auto" w:fill="auto"/>
            <w:noWrap/>
            <w:vAlign w:val="bottom"/>
          </w:tcPr>
          <w:p w14:paraId="7657C100" w14:textId="77777777"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14:paraId="1F9401A2"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0C0F553C" w14:textId="77777777" w:rsidR="0041492C" w:rsidRDefault="0041492C">
            <w:pPr>
              <w:jc w:val="center"/>
              <w:rPr>
                <w:rFonts w:ascii="Arial" w:hAnsi="Arial" w:cs="Arial"/>
                <w:sz w:val="16"/>
                <w:szCs w:val="16"/>
              </w:rPr>
            </w:pPr>
            <w:r>
              <w:rPr>
                <w:rFonts w:ascii="Arial" w:hAnsi="Arial" w:cs="Arial"/>
                <w:sz w:val="16"/>
                <w:szCs w:val="16"/>
              </w:rPr>
              <w:t>29894</w:t>
            </w:r>
          </w:p>
        </w:tc>
        <w:tc>
          <w:tcPr>
            <w:tcW w:w="1100" w:type="dxa"/>
            <w:tcBorders>
              <w:top w:val="nil"/>
              <w:left w:val="nil"/>
              <w:bottom w:val="nil"/>
              <w:right w:val="nil"/>
            </w:tcBorders>
            <w:shd w:val="clear" w:color="auto" w:fill="auto"/>
            <w:noWrap/>
            <w:vAlign w:val="bottom"/>
          </w:tcPr>
          <w:p w14:paraId="434586CF" w14:textId="77777777" w:rsidR="0041492C" w:rsidRDefault="0041492C">
            <w:pPr>
              <w:jc w:val="center"/>
              <w:rPr>
                <w:rFonts w:ascii="Arial" w:hAnsi="Arial" w:cs="Arial"/>
                <w:sz w:val="16"/>
                <w:szCs w:val="16"/>
              </w:rPr>
            </w:pPr>
            <w:r>
              <w:rPr>
                <w:rFonts w:ascii="Arial" w:hAnsi="Arial" w:cs="Arial"/>
                <w:sz w:val="16"/>
                <w:szCs w:val="16"/>
              </w:rPr>
              <w:t>366</w:t>
            </w:r>
          </w:p>
        </w:tc>
        <w:tc>
          <w:tcPr>
            <w:tcW w:w="1080" w:type="dxa"/>
            <w:tcBorders>
              <w:top w:val="nil"/>
              <w:left w:val="nil"/>
              <w:bottom w:val="nil"/>
              <w:right w:val="nil"/>
            </w:tcBorders>
            <w:shd w:val="clear" w:color="auto" w:fill="auto"/>
            <w:noWrap/>
            <w:vAlign w:val="bottom"/>
          </w:tcPr>
          <w:p w14:paraId="5D518CE3" w14:textId="77777777" w:rsidR="0041492C" w:rsidRDefault="0041492C">
            <w:pPr>
              <w:jc w:val="center"/>
              <w:rPr>
                <w:rFonts w:ascii="Arial" w:hAnsi="Arial" w:cs="Arial"/>
                <w:sz w:val="16"/>
                <w:szCs w:val="16"/>
              </w:rPr>
            </w:pPr>
            <w:r>
              <w:rPr>
                <w:rFonts w:ascii="Arial" w:hAnsi="Arial" w:cs="Arial"/>
                <w:sz w:val="16"/>
                <w:szCs w:val="16"/>
              </w:rPr>
              <w:t>140</w:t>
            </w:r>
          </w:p>
        </w:tc>
        <w:tc>
          <w:tcPr>
            <w:tcW w:w="1000" w:type="dxa"/>
            <w:tcBorders>
              <w:top w:val="nil"/>
              <w:left w:val="nil"/>
              <w:bottom w:val="nil"/>
              <w:right w:val="nil"/>
            </w:tcBorders>
            <w:shd w:val="clear" w:color="auto" w:fill="auto"/>
            <w:noWrap/>
            <w:vAlign w:val="bottom"/>
          </w:tcPr>
          <w:p w14:paraId="1C96CA91" w14:textId="77777777" w:rsidR="0041492C" w:rsidRDefault="0041492C">
            <w:pPr>
              <w:jc w:val="center"/>
              <w:rPr>
                <w:rFonts w:ascii="Arial" w:hAnsi="Arial" w:cs="Arial"/>
                <w:sz w:val="16"/>
                <w:szCs w:val="16"/>
              </w:rPr>
            </w:pPr>
            <w:r>
              <w:rPr>
                <w:rFonts w:ascii="Arial" w:hAnsi="Arial" w:cs="Arial"/>
                <w:sz w:val="16"/>
                <w:szCs w:val="16"/>
              </w:rPr>
              <w:t>513</w:t>
            </w:r>
          </w:p>
        </w:tc>
        <w:tc>
          <w:tcPr>
            <w:tcW w:w="1060" w:type="dxa"/>
            <w:tcBorders>
              <w:top w:val="nil"/>
              <w:left w:val="nil"/>
              <w:bottom w:val="nil"/>
              <w:right w:val="nil"/>
            </w:tcBorders>
            <w:shd w:val="clear" w:color="auto" w:fill="auto"/>
            <w:noWrap/>
            <w:vAlign w:val="bottom"/>
          </w:tcPr>
          <w:p w14:paraId="5FE5D7F1" w14:textId="77777777" w:rsidR="0041492C" w:rsidRDefault="0041492C">
            <w:pPr>
              <w:jc w:val="center"/>
              <w:rPr>
                <w:rFonts w:ascii="Arial" w:hAnsi="Arial" w:cs="Arial"/>
                <w:sz w:val="16"/>
                <w:szCs w:val="16"/>
              </w:rPr>
            </w:pPr>
            <w:r>
              <w:rPr>
                <w:rFonts w:ascii="Arial" w:hAnsi="Arial" w:cs="Arial"/>
                <w:sz w:val="16"/>
                <w:szCs w:val="16"/>
              </w:rPr>
              <w:t>449</w:t>
            </w:r>
          </w:p>
        </w:tc>
        <w:tc>
          <w:tcPr>
            <w:tcW w:w="1020" w:type="dxa"/>
            <w:tcBorders>
              <w:top w:val="nil"/>
              <w:left w:val="nil"/>
              <w:bottom w:val="nil"/>
              <w:right w:val="nil"/>
            </w:tcBorders>
            <w:shd w:val="clear" w:color="auto" w:fill="auto"/>
            <w:noWrap/>
            <w:vAlign w:val="bottom"/>
          </w:tcPr>
          <w:p w14:paraId="0F9A2C65"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28A5CB20"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5C3C4130" w14:textId="77777777">
        <w:trPr>
          <w:trHeight w:val="225"/>
        </w:trPr>
        <w:tc>
          <w:tcPr>
            <w:tcW w:w="394" w:type="dxa"/>
            <w:tcBorders>
              <w:top w:val="nil"/>
              <w:left w:val="nil"/>
              <w:bottom w:val="nil"/>
              <w:right w:val="nil"/>
            </w:tcBorders>
            <w:shd w:val="clear" w:color="auto" w:fill="auto"/>
            <w:noWrap/>
            <w:vAlign w:val="bottom"/>
          </w:tcPr>
          <w:p w14:paraId="536A6DEA"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35077B75"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7B17FBFC" w14:textId="77777777" w:rsidR="0041492C" w:rsidRDefault="0041492C">
            <w:pPr>
              <w:jc w:val="center"/>
              <w:rPr>
                <w:rFonts w:ascii="Arial" w:hAnsi="Arial" w:cs="Arial"/>
                <w:sz w:val="16"/>
                <w:szCs w:val="16"/>
              </w:rPr>
            </w:pPr>
            <w:r>
              <w:rPr>
                <w:rFonts w:ascii="Arial" w:hAnsi="Arial" w:cs="Arial"/>
                <w:sz w:val="16"/>
                <w:szCs w:val="16"/>
              </w:rPr>
              <w:t>22379</w:t>
            </w:r>
          </w:p>
        </w:tc>
        <w:tc>
          <w:tcPr>
            <w:tcW w:w="1100" w:type="dxa"/>
            <w:tcBorders>
              <w:top w:val="nil"/>
              <w:left w:val="nil"/>
              <w:bottom w:val="nil"/>
              <w:right w:val="nil"/>
            </w:tcBorders>
            <w:shd w:val="clear" w:color="auto" w:fill="auto"/>
            <w:noWrap/>
            <w:vAlign w:val="bottom"/>
          </w:tcPr>
          <w:p w14:paraId="622AF37F" w14:textId="77777777" w:rsidR="0041492C" w:rsidRDefault="0041492C">
            <w:pPr>
              <w:jc w:val="center"/>
              <w:rPr>
                <w:rFonts w:ascii="Arial" w:hAnsi="Arial" w:cs="Arial"/>
                <w:sz w:val="16"/>
                <w:szCs w:val="16"/>
              </w:rPr>
            </w:pPr>
            <w:r>
              <w:rPr>
                <w:rFonts w:ascii="Arial" w:hAnsi="Arial" w:cs="Arial"/>
                <w:sz w:val="16"/>
                <w:szCs w:val="16"/>
              </w:rPr>
              <w:t>1004</w:t>
            </w:r>
          </w:p>
        </w:tc>
        <w:tc>
          <w:tcPr>
            <w:tcW w:w="1080" w:type="dxa"/>
            <w:tcBorders>
              <w:top w:val="nil"/>
              <w:left w:val="nil"/>
              <w:bottom w:val="nil"/>
              <w:right w:val="nil"/>
            </w:tcBorders>
            <w:shd w:val="clear" w:color="auto" w:fill="auto"/>
            <w:noWrap/>
            <w:vAlign w:val="bottom"/>
          </w:tcPr>
          <w:p w14:paraId="24CC4035" w14:textId="77777777" w:rsidR="0041492C" w:rsidRDefault="0041492C">
            <w:pPr>
              <w:jc w:val="center"/>
              <w:rPr>
                <w:rFonts w:ascii="Arial" w:hAnsi="Arial" w:cs="Arial"/>
                <w:sz w:val="16"/>
                <w:szCs w:val="16"/>
              </w:rPr>
            </w:pPr>
            <w:r>
              <w:rPr>
                <w:rFonts w:ascii="Arial" w:hAnsi="Arial" w:cs="Arial"/>
                <w:sz w:val="16"/>
                <w:szCs w:val="16"/>
              </w:rPr>
              <w:t>1047</w:t>
            </w:r>
          </w:p>
        </w:tc>
        <w:tc>
          <w:tcPr>
            <w:tcW w:w="1000" w:type="dxa"/>
            <w:tcBorders>
              <w:top w:val="nil"/>
              <w:left w:val="nil"/>
              <w:bottom w:val="nil"/>
              <w:right w:val="nil"/>
            </w:tcBorders>
            <w:shd w:val="clear" w:color="auto" w:fill="auto"/>
            <w:noWrap/>
            <w:vAlign w:val="bottom"/>
          </w:tcPr>
          <w:p w14:paraId="4AC7E867" w14:textId="77777777" w:rsidR="0041492C" w:rsidRDefault="0041492C">
            <w:pPr>
              <w:jc w:val="center"/>
              <w:rPr>
                <w:rFonts w:ascii="Arial" w:hAnsi="Arial" w:cs="Arial"/>
                <w:sz w:val="16"/>
                <w:szCs w:val="16"/>
              </w:rPr>
            </w:pPr>
            <w:r>
              <w:rPr>
                <w:rFonts w:ascii="Arial" w:hAnsi="Arial" w:cs="Arial"/>
                <w:sz w:val="16"/>
                <w:szCs w:val="16"/>
              </w:rPr>
              <w:t>859</w:t>
            </w:r>
          </w:p>
        </w:tc>
        <w:tc>
          <w:tcPr>
            <w:tcW w:w="1060" w:type="dxa"/>
            <w:tcBorders>
              <w:top w:val="nil"/>
              <w:left w:val="nil"/>
              <w:bottom w:val="nil"/>
              <w:right w:val="nil"/>
            </w:tcBorders>
            <w:shd w:val="clear" w:color="auto" w:fill="auto"/>
            <w:noWrap/>
            <w:vAlign w:val="bottom"/>
          </w:tcPr>
          <w:p w14:paraId="722B8544" w14:textId="77777777" w:rsidR="0041492C" w:rsidRDefault="0041492C">
            <w:pPr>
              <w:jc w:val="center"/>
              <w:rPr>
                <w:rFonts w:ascii="Arial" w:hAnsi="Arial" w:cs="Arial"/>
                <w:sz w:val="16"/>
                <w:szCs w:val="16"/>
              </w:rPr>
            </w:pPr>
            <w:r>
              <w:rPr>
                <w:rFonts w:ascii="Arial" w:hAnsi="Arial" w:cs="Arial"/>
                <w:sz w:val="16"/>
                <w:szCs w:val="16"/>
              </w:rPr>
              <w:t>809</w:t>
            </w:r>
          </w:p>
        </w:tc>
        <w:tc>
          <w:tcPr>
            <w:tcW w:w="1020" w:type="dxa"/>
            <w:tcBorders>
              <w:top w:val="nil"/>
              <w:left w:val="nil"/>
              <w:bottom w:val="nil"/>
              <w:right w:val="nil"/>
            </w:tcBorders>
            <w:shd w:val="clear" w:color="auto" w:fill="auto"/>
            <w:noWrap/>
            <w:vAlign w:val="bottom"/>
          </w:tcPr>
          <w:p w14:paraId="0AA47758" w14:textId="77777777" w:rsidR="0041492C" w:rsidRDefault="0041492C">
            <w:pPr>
              <w:jc w:val="center"/>
              <w:rPr>
                <w:rFonts w:ascii="Arial" w:hAnsi="Arial" w:cs="Arial"/>
                <w:sz w:val="16"/>
                <w:szCs w:val="16"/>
              </w:rPr>
            </w:pPr>
            <w:r>
              <w:rPr>
                <w:rFonts w:ascii="Arial" w:hAnsi="Arial" w:cs="Arial"/>
                <w:sz w:val="16"/>
                <w:szCs w:val="16"/>
              </w:rPr>
              <w:t>0.65%</w:t>
            </w:r>
          </w:p>
        </w:tc>
        <w:tc>
          <w:tcPr>
            <w:tcW w:w="1020" w:type="dxa"/>
            <w:tcBorders>
              <w:top w:val="nil"/>
              <w:left w:val="nil"/>
              <w:bottom w:val="nil"/>
              <w:right w:val="nil"/>
            </w:tcBorders>
            <w:shd w:val="clear" w:color="auto" w:fill="auto"/>
            <w:noWrap/>
            <w:vAlign w:val="bottom"/>
          </w:tcPr>
          <w:p w14:paraId="62832556"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3CADC904" w14:textId="77777777">
        <w:trPr>
          <w:trHeight w:val="225"/>
        </w:trPr>
        <w:tc>
          <w:tcPr>
            <w:tcW w:w="394" w:type="dxa"/>
            <w:tcBorders>
              <w:top w:val="nil"/>
              <w:left w:val="nil"/>
              <w:bottom w:val="nil"/>
              <w:right w:val="nil"/>
            </w:tcBorders>
            <w:shd w:val="clear" w:color="auto" w:fill="auto"/>
            <w:noWrap/>
            <w:vAlign w:val="bottom"/>
          </w:tcPr>
          <w:p w14:paraId="0E9DAC53"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51E8B67B"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67AD6DB7" w14:textId="77777777" w:rsidR="0041492C" w:rsidRDefault="0041492C">
            <w:pPr>
              <w:jc w:val="center"/>
              <w:rPr>
                <w:rFonts w:ascii="Arial" w:hAnsi="Arial" w:cs="Arial"/>
                <w:sz w:val="16"/>
                <w:szCs w:val="16"/>
              </w:rPr>
            </w:pPr>
            <w:r>
              <w:rPr>
                <w:rFonts w:ascii="Arial" w:hAnsi="Arial" w:cs="Arial"/>
                <w:sz w:val="16"/>
                <w:szCs w:val="16"/>
              </w:rPr>
              <w:t>229794</w:t>
            </w:r>
          </w:p>
        </w:tc>
        <w:tc>
          <w:tcPr>
            <w:tcW w:w="1100" w:type="dxa"/>
            <w:tcBorders>
              <w:top w:val="nil"/>
              <w:left w:val="nil"/>
              <w:bottom w:val="nil"/>
              <w:right w:val="nil"/>
            </w:tcBorders>
            <w:shd w:val="clear" w:color="auto" w:fill="auto"/>
            <w:noWrap/>
            <w:vAlign w:val="bottom"/>
          </w:tcPr>
          <w:p w14:paraId="0356E7F1" w14:textId="77777777" w:rsidR="0041492C" w:rsidRDefault="0041492C">
            <w:pPr>
              <w:jc w:val="center"/>
              <w:rPr>
                <w:rFonts w:ascii="Arial" w:hAnsi="Arial" w:cs="Arial"/>
                <w:sz w:val="16"/>
                <w:szCs w:val="16"/>
              </w:rPr>
            </w:pPr>
            <w:r>
              <w:rPr>
                <w:rFonts w:ascii="Arial" w:hAnsi="Arial" w:cs="Arial"/>
                <w:sz w:val="16"/>
                <w:szCs w:val="16"/>
              </w:rPr>
              <w:t>11431</w:t>
            </w:r>
          </w:p>
        </w:tc>
        <w:tc>
          <w:tcPr>
            <w:tcW w:w="1080" w:type="dxa"/>
            <w:tcBorders>
              <w:top w:val="nil"/>
              <w:left w:val="nil"/>
              <w:bottom w:val="nil"/>
              <w:right w:val="nil"/>
            </w:tcBorders>
            <w:shd w:val="clear" w:color="auto" w:fill="auto"/>
            <w:noWrap/>
            <w:vAlign w:val="bottom"/>
          </w:tcPr>
          <w:p w14:paraId="380CAF97" w14:textId="77777777" w:rsidR="0041492C" w:rsidRDefault="0041492C">
            <w:pPr>
              <w:jc w:val="center"/>
              <w:rPr>
                <w:rFonts w:ascii="Arial" w:hAnsi="Arial" w:cs="Arial"/>
                <w:sz w:val="16"/>
                <w:szCs w:val="16"/>
              </w:rPr>
            </w:pPr>
            <w:r>
              <w:rPr>
                <w:rFonts w:ascii="Arial" w:hAnsi="Arial" w:cs="Arial"/>
                <w:sz w:val="16"/>
                <w:szCs w:val="16"/>
              </w:rPr>
              <w:t>12046</w:t>
            </w:r>
          </w:p>
        </w:tc>
        <w:tc>
          <w:tcPr>
            <w:tcW w:w="1000" w:type="dxa"/>
            <w:tcBorders>
              <w:top w:val="nil"/>
              <w:left w:val="nil"/>
              <w:bottom w:val="nil"/>
              <w:right w:val="nil"/>
            </w:tcBorders>
            <w:shd w:val="clear" w:color="auto" w:fill="auto"/>
            <w:noWrap/>
            <w:vAlign w:val="bottom"/>
          </w:tcPr>
          <w:p w14:paraId="59B8FFAF" w14:textId="77777777" w:rsidR="0041492C" w:rsidRDefault="0041492C">
            <w:pPr>
              <w:jc w:val="center"/>
              <w:rPr>
                <w:rFonts w:ascii="Arial" w:hAnsi="Arial" w:cs="Arial"/>
                <w:sz w:val="16"/>
                <w:szCs w:val="16"/>
              </w:rPr>
            </w:pPr>
            <w:r>
              <w:rPr>
                <w:rFonts w:ascii="Arial" w:hAnsi="Arial" w:cs="Arial"/>
                <w:sz w:val="16"/>
                <w:szCs w:val="16"/>
              </w:rPr>
              <w:t>8913</w:t>
            </w:r>
          </w:p>
        </w:tc>
        <w:tc>
          <w:tcPr>
            <w:tcW w:w="1060" w:type="dxa"/>
            <w:tcBorders>
              <w:top w:val="nil"/>
              <w:left w:val="nil"/>
              <w:bottom w:val="nil"/>
              <w:right w:val="nil"/>
            </w:tcBorders>
            <w:shd w:val="clear" w:color="auto" w:fill="auto"/>
            <w:noWrap/>
            <w:vAlign w:val="bottom"/>
          </w:tcPr>
          <w:p w14:paraId="2935AF86" w14:textId="77777777" w:rsidR="0041492C" w:rsidRDefault="0041492C">
            <w:pPr>
              <w:jc w:val="center"/>
              <w:rPr>
                <w:rFonts w:ascii="Arial" w:hAnsi="Arial" w:cs="Arial"/>
                <w:sz w:val="16"/>
                <w:szCs w:val="16"/>
              </w:rPr>
            </w:pPr>
            <w:r>
              <w:rPr>
                <w:rFonts w:ascii="Arial" w:hAnsi="Arial" w:cs="Arial"/>
                <w:sz w:val="16"/>
                <w:szCs w:val="16"/>
              </w:rPr>
              <w:t>8947</w:t>
            </w:r>
          </w:p>
        </w:tc>
        <w:tc>
          <w:tcPr>
            <w:tcW w:w="1020" w:type="dxa"/>
            <w:tcBorders>
              <w:top w:val="nil"/>
              <w:left w:val="nil"/>
              <w:bottom w:val="nil"/>
              <w:right w:val="nil"/>
            </w:tcBorders>
            <w:shd w:val="clear" w:color="auto" w:fill="auto"/>
            <w:noWrap/>
            <w:vAlign w:val="bottom"/>
          </w:tcPr>
          <w:p w14:paraId="0B9B5E15" w14:textId="77777777" w:rsidR="0041492C" w:rsidRDefault="0041492C">
            <w:pPr>
              <w:jc w:val="center"/>
              <w:rPr>
                <w:rFonts w:ascii="Arial" w:hAnsi="Arial" w:cs="Arial"/>
                <w:sz w:val="16"/>
                <w:szCs w:val="16"/>
              </w:rPr>
            </w:pPr>
            <w:r>
              <w:rPr>
                <w:rFonts w:ascii="Arial" w:hAnsi="Arial" w:cs="Arial"/>
                <w:sz w:val="16"/>
                <w:szCs w:val="16"/>
              </w:rPr>
              <w:t>1.10%</w:t>
            </w:r>
          </w:p>
        </w:tc>
        <w:tc>
          <w:tcPr>
            <w:tcW w:w="1020" w:type="dxa"/>
            <w:tcBorders>
              <w:top w:val="nil"/>
              <w:left w:val="nil"/>
              <w:bottom w:val="nil"/>
              <w:right w:val="nil"/>
            </w:tcBorders>
            <w:shd w:val="clear" w:color="auto" w:fill="auto"/>
            <w:noWrap/>
            <w:vAlign w:val="bottom"/>
          </w:tcPr>
          <w:p w14:paraId="6274FA28" w14:textId="77777777" w:rsidR="0041492C" w:rsidRDefault="0041492C">
            <w:pPr>
              <w:jc w:val="center"/>
              <w:rPr>
                <w:rFonts w:ascii="Arial" w:hAnsi="Arial" w:cs="Arial"/>
                <w:sz w:val="16"/>
                <w:szCs w:val="16"/>
              </w:rPr>
            </w:pPr>
            <w:r>
              <w:rPr>
                <w:rFonts w:ascii="Arial" w:hAnsi="Arial" w:cs="Arial"/>
                <w:sz w:val="16"/>
                <w:szCs w:val="16"/>
              </w:rPr>
              <w:t>1.35%</w:t>
            </w:r>
          </w:p>
        </w:tc>
      </w:tr>
      <w:tr w:rsidR="0041492C" w14:paraId="6126E628" w14:textId="77777777">
        <w:trPr>
          <w:trHeight w:val="225"/>
        </w:trPr>
        <w:tc>
          <w:tcPr>
            <w:tcW w:w="394" w:type="dxa"/>
            <w:tcBorders>
              <w:top w:val="nil"/>
              <w:left w:val="nil"/>
              <w:bottom w:val="nil"/>
              <w:right w:val="nil"/>
            </w:tcBorders>
            <w:shd w:val="clear" w:color="auto" w:fill="auto"/>
            <w:noWrap/>
            <w:vAlign w:val="bottom"/>
          </w:tcPr>
          <w:p w14:paraId="72057B49"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5757A1BE"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7E4EA89" w14:textId="77777777" w:rsidR="0041492C" w:rsidRDefault="0041492C">
            <w:pPr>
              <w:jc w:val="center"/>
              <w:rPr>
                <w:rFonts w:ascii="Arial" w:hAnsi="Arial" w:cs="Arial"/>
                <w:sz w:val="16"/>
                <w:szCs w:val="16"/>
              </w:rPr>
            </w:pPr>
            <w:r>
              <w:rPr>
                <w:rFonts w:ascii="Arial" w:hAnsi="Arial" w:cs="Arial"/>
                <w:sz w:val="16"/>
                <w:szCs w:val="16"/>
              </w:rPr>
              <w:t>569558</w:t>
            </w:r>
          </w:p>
        </w:tc>
        <w:tc>
          <w:tcPr>
            <w:tcW w:w="1100" w:type="dxa"/>
            <w:tcBorders>
              <w:top w:val="nil"/>
              <w:left w:val="nil"/>
              <w:bottom w:val="nil"/>
              <w:right w:val="nil"/>
            </w:tcBorders>
            <w:shd w:val="clear" w:color="auto" w:fill="auto"/>
            <w:noWrap/>
            <w:vAlign w:val="bottom"/>
          </w:tcPr>
          <w:p w14:paraId="040674EC" w14:textId="77777777" w:rsidR="0041492C" w:rsidRDefault="0041492C">
            <w:pPr>
              <w:jc w:val="center"/>
              <w:rPr>
                <w:rFonts w:ascii="Arial" w:hAnsi="Arial" w:cs="Arial"/>
                <w:sz w:val="16"/>
                <w:szCs w:val="16"/>
              </w:rPr>
            </w:pPr>
            <w:r>
              <w:rPr>
                <w:rFonts w:ascii="Arial" w:hAnsi="Arial" w:cs="Arial"/>
                <w:sz w:val="16"/>
                <w:szCs w:val="16"/>
              </w:rPr>
              <w:t>32932</w:t>
            </w:r>
          </w:p>
        </w:tc>
        <w:tc>
          <w:tcPr>
            <w:tcW w:w="1080" w:type="dxa"/>
            <w:tcBorders>
              <w:top w:val="nil"/>
              <w:left w:val="nil"/>
              <w:bottom w:val="nil"/>
              <w:right w:val="nil"/>
            </w:tcBorders>
            <w:shd w:val="clear" w:color="auto" w:fill="auto"/>
            <w:noWrap/>
            <w:vAlign w:val="bottom"/>
          </w:tcPr>
          <w:p w14:paraId="06C02B79" w14:textId="77777777" w:rsidR="0041492C" w:rsidRDefault="0041492C">
            <w:pPr>
              <w:jc w:val="center"/>
              <w:rPr>
                <w:rFonts w:ascii="Arial" w:hAnsi="Arial" w:cs="Arial"/>
                <w:sz w:val="16"/>
                <w:szCs w:val="16"/>
              </w:rPr>
            </w:pPr>
            <w:r>
              <w:rPr>
                <w:rFonts w:ascii="Arial" w:hAnsi="Arial" w:cs="Arial"/>
                <w:sz w:val="16"/>
                <w:szCs w:val="16"/>
              </w:rPr>
              <w:t>32755</w:t>
            </w:r>
          </w:p>
        </w:tc>
        <w:tc>
          <w:tcPr>
            <w:tcW w:w="1000" w:type="dxa"/>
            <w:tcBorders>
              <w:top w:val="nil"/>
              <w:left w:val="nil"/>
              <w:bottom w:val="nil"/>
              <w:right w:val="nil"/>
            </w:tcBorders>
            <w:shd w:val="clear" w:color="auto" w:fill="auto"/>
            <w:noWrap/>
            <w:vAlign w:val="bottom"/>
          </w:tcPr>
          <w:p w14:paraId="15507B1B" w14:textId="77777777" w:rsidR="0041492C" w:rsidRDefault="0041492C">
            <w:pPr>
              <w:jc w:val="center"/>
              <w:rPr>
                <w:rFonts w:ascii="Arial" w:hAnsi="Arial" w:cs="Arial"/>
                <w:sz w:val="16"/>
                <w:szCs w:val="16"/>
              </w:rPr>
            </w:pPr>
            <w:r>
              <w:rPr>
                <w:rFonts w:ascii="Arial" w:hAnsi="Arial" w:cs="Arial"/>
                <w:sz w:val="16"/>
                <w:szCs w:val="16"/>
              </w:rPr>
              <w:t>20682</w:t>
            </w:r>
          </w:p>
        </w:tc>
        <w:tc>
          <w:tcPr>
            <w:tcW w:w="1060" w:type="dxa"/>
            <w:tcBorders>
              <w:top w:val="nil"/>
              <w:left w:val="nil"/>
              <w:bottom w:val="nil"/>
              <w:right w:val="nil"/>
            </w:tcBorders>
            <w:shd w:val="clear" w:color="auto" w:fill="auto"/>
            <w:noWrap/>
            <w:vAlign w:val="bottom"/>
          </w:tcPr>
          <w:p w14:paraId="4B8F6C7C" w14:textId="77777777" w:rsidR="0041492C" w:rsidRDefault="0041492C">
            <w:pPr>
              <w:jc w:val="center"/>
              <w:rPr>
                <w:rFonts w:ascii="Arial" w:hAnsi="Arial" w:cs="Arial"/>
                <w:sz w:val="16"/>
                <w:szCs w:val="16"/>
              </w:rPr>
            </w:pPr>
            <w:r>
              <w:rPr>
                <w:rFonts w:ascii="Arial" w:hAnsi="Arial" w:cs="Arial"/>
                <w:sz w:val="16"/>
                <w:szCs w:val="16"/>
              </w:rPr>
              <w:t>21724</w:t>
            </w:r>
          </w:p>
        </w:tc>
        <w:tc>
          <w:tcPr>
            <w:tcW w:w="1020" w:type="dxa"/>
            <w:tcBorders>
              <w:top w:val="nil"/>
              <w:left w:val="nil"/>
              <w:bottom w:val="nil"/>
              <w:right w:val="nil"/>
            </w:tcBorders>
            <w:shd w:val="clear" w:color="auto" w:fill="auto"/>
            <w:noWrap/>
            <w:vAlign w:val="bottom"/>
          </w:tcPr>
          <w:p w14:paraId="5841BB4B" w14:textId="77777777" w:rsidR="0041492C" w:rsidRDefault="0041492C">
            <w:pPr>
              <w:jc w:val="center"/>
              <w:rPr>
                <w:rFonts w:ascii="Arial" w:hAnsi="Arial" w:cs="Arial"/>
                <w:sz w:val="16"/>
                <w:szCs w:val="16"/>
              </w:rPr>
            </w:pPr>
            <w:r>
              <w:rPr>
                <w:rFonts w:ascii="Arial" w:hAnsi="Arial" w:cs="Arial"/>
                <w:sz w:val="16"/>
                <w:szCs w:val="16"/>
              </w:rPr>
              <w:t>2.15%</w:t>
            </w:r>
          </w:p>
        </w:tc>
        <w:tc>
          <w:tcPr>
            <w:tcW w:w="1020" w:type="dxa"/>
            <w:tcBorders>
              <w:top w:val="nil"/>
              <w:left w:val="nil"/>
              <w:bottom w:val="nil"/>
              <w:right w:val="nil"/>
            </w:tcBorders>
            <w:shd w:val="clear" w:color="auto" w:fill="auto"/>
            <w:noWrap/>
            <w:vAlign w:val="bottom"/>
          </w:tcPr>
          <w:p w14:paraId="6CBB1BD0" w14:textId="77777777" w:rsidR="0041492C" w:rsidRDefault="0041492C">
            <w:pPr>
              <w:jc w:val="center"/>
              <w:rPr>
                <w:rFonts w:ascii="Arial" w:hAnsi="Arial" w:cs="Arial"/>
                <w:sz w:val="16"/>
                <w:szCs w:val="16"/>
              </w:rPr>
            </w:pPr>
            <w:r>
              <w:rPr>
                <w:rFonts w:ascii="Arial" w:hAnsi="Arial" w:cs="Arial"/>
                <w:sz w:val="16"/>
                <w:szCs w:val="16"/>
              </w:rPr>
              <w:t>1.94%</w:t>
            </w:r>
          </w:p>
        </w:tc>
      </w:tr>
      <w:tr w:rsidR="0041492C" w14:paraId="19DF948A" w14:textId="77777777">
        <w:trPr>
          <w:trHeight w:val="225"/>
        </w:trPr>
        <w:tc>
          <w:tcPr>
            <w:tcW w:w="394" w:type="dxa"/>
            <w:tcBorders>
              <w:top w:val="nil"/>
              <w:left w:val="nil"/>
              <w:bottom w:val="nil"/>
              <w:right w:val="nil"/>
            </w:tcBorders>
            <w:shd w:val="clear" w:color="auto" w:fill="auto"/>
            <w:noWrap/>
            <w:vAlign w:val="bottom"/>
          </w:tcPr>
          <w:p w14:paraId="2C588671"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5B2A64D5"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46B19AC" w14:textId="77777777" w:rsidR="0041492C" w:rsidRDefault="0041492C">
            <w:pPr>
              <w:jc w:val="center"/>
              <w:rPr>
                <w:rFonts w:ascii="Arial" w:hAnsi="Arial" w:cs="Arial"/>
                <w:sz w:val="16"/>
                <w:szCs w:val="16"/>
              </w:rPr>
            </w:pPr>
            <w:r>
              <w:rPr>
                <w:rFonts w:ascii="Arial" w:hAnsi="Arial" w:cs="Arial"/>
                <w:sz w:val="16"/>
                <w:szCs w:val="16"/>
              </w:rPr>
              <w:t>637288</w:t>
            </w:r>
          </w:p>
        </w:tc>
        <w:tc>
          <w:tcPr>
            <w:tcW w:w="1100" w:type="dxa"/>
            <w:tcBorders>
              <w:top w:val="nil"/>
              <w:left w:val="nil"/>
              <w:bottom w:val="nil"/>
              <w:right w:val="nil"/>
            </w:tcBorders>
            <w:shd w:val="clear" w:color="auto" w:fill="auto"/>
            <w:noWrap/>
            <w:vAlign w:val="bottom"/>
          </w:tcPr>
          <w:p w14:paraId="1BC48A3E" w14:textId="77777777" w:rsidR="0041492C" w:rsidRDefault="0041492C">
            <w:pPr>
              <w:jc w:val="center"/>
              <w:rPr>
                <w:rFonts w:ascii="Arial" w:hAnsi="Arial" w:cs="Arial"/>
                <w:sz w:val="16"/>
                <w:szCs w:val="16"/>
              </w:rPr>
            </w:pPr>
            <w:r>
              <w:rPr>
                <w:rFonts w:ascii="Arial" w:hAnsi="Arial" w:cs="Arial"/>
                <w:sz w:val="16"/>
                <w:szCs w:val="16"/>
              </w:rPr>
              <w:t>40631</w:t>
            </w:r>
          </w:p>
        </w:tc>
        <w:tc>
          <w:tcPr>
            <w:tcW w:w="1080" w:type="dxa"/>
            <w:tcBorders>
              <w:top w:val="nil"/>
              <w:left w:val="nil"/>
              <w:bottom w:val="nil"/>
              <w:right w:val="nil"/>
            </w:tcBorders>
            <w:shd w:val="clear" w:color="auto" w:fill="auto"/>
            <w:noWrap/>
            <w:vAlign w:val="bottom"/>
          </w:tcPr>
          <w:p w14:paraId="5DF82D2F" w14:textId="77777777" w:rsidR="0041492C" w:rsidRDefault="0041492C">
            <w:pPr>
              <w:jc w:val="center"/>
              <w:rPr>
                <w:rFonts w:ascii="Arial" w:hAnsi="Arial" w:cs="Arial"/>
                <w:sz w:val="16"/>
                <w:szCs w:val="16"/>
              </w:rPr>
            </w:pPr>
            <w:r>
              <w:rPr>
                <w:rFonts w:ascii="Arial" w:hAnsi="Arial" w:cs="Arial"/>
                <w:sz w:val="16"/>
                <w:szCs w:val="16"/>
              </w:rPr>
              <w:t>41288</w:t>
            </w:r>
          </w:p>
        </w:tc>
        <w:tc>
          <w:tcPr>
            <w:tcW w:w="1000" w:type="dxa"/>
            <w:tcBorders>
              <w:top w:val="nil"/>
              <w:left w:val="nil"/>
              <w:bottom w:val="nil"/>
              <w:right w:val="nil"/>
            </w:tcBorders>
            <w:shd w:val="clear" w:color="auto" w:fill="auto"/>
            <w:noWrap/>
            <w:vAlign w:val="bottom"/>
          </w:tcPr>
          <w:p w14:paraId="14EA5AEA" w14:textId="77777777" w:rsidR="0041492C" w:rsidRDefault="0041492C">
            <w:pPr>
              <w:jc w:val="center"/>
              <w:rPr>
                <w:rFonts w:ascii="Arial" w:hAnsi="Arial" w:cs="Arial"/>
                <w:sz w:val="16"/>
                <w:szCs w:val="16"/>
              </w:rPr>
            </w:pPr>
            <w:r>
              <w:rPr>
                <w:rFonts w:ascii="Arial" w:hAnsi="Arial" w:cs="Arial"/>
                <w:sz w:val="16"/>
                <w:szCs w:val="16"/>
              </w:rPr>
              <w:t>20984</w:t>
            </w:r>
          </w:p>
        </w:tc>
        <w:tc>
          <w:tcPr>
            <w:tcW w:w="1060" w:type="dxa"/>
            <w:tcBorders>
              <w:top w:val="nil"/>
              <w:left w:val="nil"/>
              <w:bottom w:val="nil"/>
              <w:right w:val="nil"/>
            </w:tcBorders>
            <w:shd w:val="clear" w:color="auto" w:fill="auto"/>
            <w:noWrap/>
            <w:vAlign w:val="bottom"/>
          </w:tcPr>
          <w:p w14:paraId="7DAE79A1" w14:textId="77777777" w:rsidR="0041492C" w:rsidRDefault="0041492C">
            <w:pPr>
              <w:jc w:val="center"/>
              <w:rPr>
                <w:rFonts w:ascii="Arial" w:hAnsi="Arial" w:cs="Arial"/>
                <w:sz w:val="16"/>
                <w:szCs w:val="16"/>
              </w:rPr>
            </w:pPr>
            <w:r>
              <w:rPr>
                <w:rFonts w:ascii="Arial" w:hAnsi="Arial" w:cs="Arial"/>
                <w:sz w:val="16"/>
                <w:szCs w:val="16"/>
              </w:rPr>
              <w:t>23587</w:t>
            </w:r>
          </w:p>
        </w:tc>
        <w:tc>
          <w:tcPr>
            <w:tcW w:w="1020" w:type="dxa"/>
            <w:tcBorders>
              <w:top w:val="nil"/>
              <w:left w:val="nil"/>
              <w:bottom w:val="nil"/>
              <w:right w:val="nil"/>
            </w:tcBorders>
            <w:shd w:val="clear" w:color="auto" w:fill="auto"/>
            <w:noWrap/>
            <w:vAlign w:val="bottom"/>
          </w:tcPr>
          <w:p w14:paraId="297CFF4A" w14:textId="77777777" w:rsidR="0041492C" w:rsidRDefault="0041492C">
            <w:pPr>
              <w:jc w:val="center"/>
              <w:rPr>
                <w:rFonts w:ascii="Arial" w:hAnsi="Arial" w:cs="Arial"/>
                <w:sz w:val="16"/>
                <w:szCs w:val="16"/>
              </w:rPr>
            </w:pPr>
            <w:r>
              <w:rPr>
                <w:rFonts w:ascii="Arial" w:hAnsi="Arial" w:cs="Arial"/>
                <w:sz w:val="16"/>
                <w:szCs w:val="16"/>
              </w:rPr>
              <w:t>3.08%</w:t>
            </w:r>
          </w:p>
        </w:tc>
        <w:tc>
          <w:tcPr>
            <w:tcW w:w="1020" w:type="dxa"/>
            <w:tcBorders>
              <w:top w:val="nil"/>
              <w:left w:val="nil"/>
              <w:bottom w:val="nil"/>
              <w:right w:val="nil"/>
            </w:tcBorders>
            <w:shd w:val="clear" w:color="auto" w:fill="auto"/>
            <w:noWrap/>
            <w:vAlign w:val="bottom"/>
          </w:tcPr>
          <w:p w14:paraId="3B5A7FA4" w14:textId="77777777" w:rsidR="0041492C" w:rsidRDefault="0041492C">
            <w:pPr>
              <w:jc w:val="center"/>
              <w:rPr>
                <w:rFonts w:ascii="Arial" w:hAnsi="Arial" w:cs="Arial"/>
                <w:sz w:val="16"/>
                <w:szCs w:val="16"/>
              </w:rPr>
            </w:pPr>
            <w:r>
              <w:rPr>
                <w:rFonts w:ascii="Arial" w:hAnsi="Arial" w:cs="Arial"/>
                <w:sz w:val="16"/>
                <w:szCs w:val="16"/>
              </w:rPr>
              <w:t>2.78%</w:t>
            </w:r>
          </w:p>
        </w:tc>
      </w:tr>
      <w:tr w:rsidR="0041492C" w14:paraId="5800F6CD" w14:textId="77777777">
        <w:trPr>
          <w:trHeight w:val="225"/>
        </w:trPr>
        <w:tc>
          <w:tcPr>
            <w:tcW w:w="394" w:type="dxa"/>
            <w:tcBorders>
              <w:top w:val="nil"/>
              <w:left w:val="nil"/>
              <w:bottom w:val="nil"/>
              <w:right w:val="nil"/>
            </w:tcBorders>
            <w:shd w:val="clear" w:color="auto" w:fill="auto"/>
            <w:noWrap/>
            <w:vAlign w:val="bottom"/>
          </w:tcPr>
          <w:p w14:paraId="3152436E"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3BF1AFDF"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41F4E0D8" w14:textId="77777777" w:rsidR="0041492C" w:rsidRDefault="0041492C">
            <w:pPr>
              <w:jc w:val="center"/>
              <w:rPr>
                <w:rFonts w:ascii="Arial" w:hAnsi="Arial" w:cs="Arial"/>
                <w:sz w:val="16"/>
                <w:szCs w:val="16"/>
              </w:rPr>
            </w:pPr>
            <w:r>
              <w:rPr>
                <w:rFonts w:ascii="Arial" w:hAnsi="Arial" w:cs="Arial"/>
                <w:sz w:val="16"/>
                <w:szCs w:val="16"/>
              </w:rPr>
              <w:t>1141391</w:t>
            </w:r>
          </w:p>
        </w:tc>
        <w:tc>
          <w:tcPr>
            <w:tcW w:w="1100" w:type="dxa"/>
            <w:tcBorders>
              <w:top w:val="nil"/>
              <w:left w:val="nil"/>
              <w:bottom w:val="nil"/>
              <w:right w:val="nil"/>
            </w:tcBorders>
            <w:shd w:val="clear" w:color="auto" w:fill="auto"/>
            <w:noWrap/>
            <w:vAlign w:val="bottom"/>
          </w:tcPr>
          <w:p w14:paraId="6A628859" w14:textId="77777777" w:rsidR="0041492C" w:rsidRDefault="0041492C">
            <w:pPr>
              <w:jc w:val="center"/>
              <w:rPr>
                <w:rFonts w:ascii="Arial" w:hAnsi="Arial" w:cs="Arial"/>
                <w:sz w:val="16"/>
                <w:szCs w:val="16"/>
              </w:rPr>
            </w:pPr>
            <w:r>
              <w:rPr>
                <w:rFonts w:ascii="Arial" w:hAnsi="Arial" w:cs="Arial"/>
                <w:sz w:val="16"/>
                <w:szCs w:val="16"/>
              </w:rPr>
              <w:t>84884</w:t>
            </w:r>
          </w:p>
        </w:tc>
        <w:tc>
          <w:tcPr>
            <w:tcW w:w="1080" w:type="dxa"/>
            <w:tcBorders>
              <w:top w:val="nil"/>
              <w:left w:val="nil"/>
              <w:bottom w:val="nil"/>
              <w:right w:val="nil"/>
            </w:tcBorders>
            <w:shd w:val="clear" w:color="auto" w:fill="auto"/>
            <w:noWrap/>
            <w:vAlign w:val="bottom"/>
          </w:tcPr>
          <w:p w14:paraId="61159BEA" w14:textId="77777777" w:rsidR="0041492C" w:rsidRDefault="0041492C">
            <w:pPr>
              <w:jc w:val="center"/>
              <w:rPr>
                <w:rFonts w:ascii="Arial" w:hAnsi="Arial" w:cs="Arial"/>
                <w:sz w:val="16"/>
                <w:szCs w:val="16"/>
              </w:rPr>
            </w:pPr>
            <w:r>
              <w:rPr>
                <w:rFonts w:ascii="Arial" w:hAnsi="Arial" w:cs="Arial"/>
                <w:sz w:val="16"/>
                <w:szCs w:val="16"/>
              </w:rPr>
              <w:t>66046</w:t>
            </w:r>
          </w:p>
        </w:tc>
        <w:tc>
          <w:tcPr>
            <w:tcW w:w="1000" w:type="dxa"/>
            <w:tcBorders>
              <w:top w:val="nil"/>
              <w:left w:val="nil"/>
              <w:bottom w:val="nil"/>
              <w:right w:val="nil"/>
            </w:tcBorders>
            <w:shd w:val="clear" w:color="auto" w:fill="auto"/>
            <w:noWrap/>
            <w:vAlign w:val="bottom"/>
          </w:tcPr>
          <w:p w14:paraId="150B5B31" w14:textId="77777777" w:rsidR="0041492C" w:rsidRDefault="0041492C">
            <w:pPr>
              <w:jc w:val="center"/>
              <w:rPr>
                <w:rFonts w:ascii="Arial" w:hAnsi="Arial" w:cs="Arial"/>
                <w:sz w:val="16"/>
                <w:szCs w:val="16"/>
              </w:rPr>
            </w:pPr>
            <w:r>
              <w:rPr>
                <w:rFonts w:ascii="Arial" w:hAnsi="Arial" w:cs="Arial"/>
                <w:sz w:val="16"/>
                <w:szCs w:val="16"/>
              </w:rPr>
              <w:t>28781</w:t>
            </w:r>
          </w:p>
        </w:tc>
        <w:tc>
          <w:tcPr>
            <w:tcW w:w="1060" w:type="dxa"/>
            <w:tcBorders>
              <w:top w:val="nil"/>
              <w:left w:val="nil"/>
              <w:bottom w:val="nil"/>
              <w:right w:val="nil"/>
            </w:tcBorders>
            <w:shd w:val="clear" w:color="auto" w:fill="auto"/>
            <w:noWrap/>
            <w:vAlign w:val="bottom"/>
          </w:tcPr>
          <w:p w14:paraId="6FB631F4" w14:textId="77777777" w:rsidR="0041492C" w:rsidRDefault="0041492C">
            <w:pPr>
              <w:jc w:val="center"/>
              <w:rPr>
                <w:rFonts w:ascii="Arial" w:hAnsi="Arial" w:cs="Arial"/>
                <w:sz w:val="16"/>
                <w:szCs w:val="16"/>
              </w:rPr>
            </w:pPr>
            <w:r>
              <w:rPr>
                <w:rFonts w:ascii="Arial" w:hAnsi="Arial" w:cs="Arial"/>
                <w:sz w:val="16"/>
                <w:szCs w:val="16"/>
              </w:rPr>
              <w:t>38916</w:t>
            </w:r>
          </w:p>
        </w:tc>
        <w:tc>
          <w:tcPr>
            <w:tcW w:w="1020" w:type="dxa"/>
            <w:tcBorders>
              <w:top w:val="nil"/>
              <w:left w:val="nil"/>
              <w:bottom w:val="nil"/>
              <w:right w:val="nil"/>
            </w:tcBorders>
            <w:shd w:val="clear" w:color="auto" w:fill="auto"/>
            <w:noWrap/>
            <w:vAlign w:val="bottom"/>
          </w:tcPr>
          <w:p w14:paraId="3BA73E99" w14:textId="77777777" w:rsidR="0041492C" w:rsidRDefault="0041492C">
            <w:pPr>
              <w:jc w:val="center"/>
              <w:rPr>
                <w:rFonts w:ascii="Arial" w:hAnsi="Arial" w:cs="Arial"/>
                <w:sz w:val="16"/>
                <w:szCs w:val="16"/>
              </w:rPr>
            </w:pPr>
            <w:r>
              <w:rPr>
                <w:rFonts w:ascii="Arial" w:hAnsi="Arial" w:cs="Arial"/>
                <w:sz w:val="16"/>
                <w:szCs w:val="16"/>
              </w:rPr>
              <w:t>4.92%</w:t>
            </w:r>
          </w:p>
        </w:tc>
        <w:tc>
          <w:tcPr>
            <w:tcW w:w="1020" w:type="dxa"/>
            <w:tcBorders>
              <w:top w:val="nil"/>
              <w:left w:val="nil"/>
              <w:bottom w:val="nil"/>
              <w:right w:val="nil"/>
            </w:tcBorders>
            <w:shd w:val="clear" w:color="auto" w:fill="auto"/>
            <w:noWrap/>
            <w:vAlign w:val="bottom"/>
          </w:tcPr>
          <w:p w14:paraId="1A194F39" w14:textId="77777777" w:rsidR="0041492C" w:rsidRDefault="0041492C">
            <w:pPr>
              <w:jc w:val="center"/>
              <w:rPr>
                <w:rFonts w:ascii="Arial" w:hAnsi="Arial" w:cs="Arial"/>
                <w:sz w:val="16"/>
                <w:szCs w:val="16"/>
              </w:rPr>
            </w:pPr>
            <w:r>
              <w:rPr>
                <w:rFonts w:ascii="Arial" w:hAnsi="Arial" w:cs="Arial"/>
                <w:sz w:val="16"/>
                <w:szCs w:val="16"/>
              </w:rPr>
              <w:t>2.38%</w:t>
            </w:r>
          </w:p>
        </w:tc>
      </w:tr>
      <w:tr w:rsidR="0041492C" w14:paraId="298C9ED1" w14:textId="77777777">
        <w:trPr>
          <w:trHeight w:val="225"/>
        </w:trPr>
        <w:tc>
          <w:tcPr>
            <w:tcW w:w="394" w:type="dxa"/>
            <w:tcBorders>
              <w:top w:val="nil"/>
              <w:left w:val="nil"/>
              <w:bottom w:val="nil"/>
              <w:right w:val="nil"/>
            </w:tcBorders>
            <w:shd w:val="clear" w:color="auto" w:fill="auto"/>
            <w:noWrap/>
            <w:vAlign w:val="bottom"/>
          </w:tcPr>
          <w:p w14:paraId="3809000C" w14:textId="77777777"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14:paraId="4C53A393"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3FB728BA" w14:textId="77777777" w:rsidR="0041492C" w:rsidRDefault="0041492C">
            <w:pPr>
              <w:jc w:val="center"/>
              <w:rPr>
                <w:rFonts w:ascii="Arial" w:hAnsi="Arial" w:cs="Arial"/>
                <w:sz w:val="16"/>
                <w:szCs w:val="16"/>
              </w:rPr>
            </w:pPr>
            <w:r>
              <w:rPr>
                <w:rFonts w:ascii="Arial" w:hAnsi="Arial" w:cs="Arial"/>
                <w:sz w:val="16"/>
                <w:szCs w:val="16"/>
              </w:rPr>
              <w:t>225161</w:t>
            </w:r>
          </w:p>
        </w:tc>
        <w:tc>
          <w:tcPr>
            <w:tcW w:w="1100" w:type="dxa"/>
            <w:tcBorders>
              <w:top w:val="nil"/>
              <w:left w:val="nil"/>
              <w:bottom w:val="nil"/>
              <w:right w:val="nil"/>
            </w:tcBorders>
            <w:shd w:val="clear" w:color="auto" w:fill="auto"/>
            <w:noWrap/>
            <w:vAlign w:val="bottom"/>
          </w:tcPr>
          <w:p w14:paraId="70A237BE" w14:textId="77777777" w:rsidR="0041492C" w:rsidRDefault="0041492C">
            <w:pPr>
              <w:jc w:val="center"/>
              <w:rPr>
                <w:rFonts w:ascii="Arial" w:hAnsi="Arial" w:cs="Arial"/>
                <w:sz w:val="16"/>
                <w:szCs w:val="16"/>
              </w:rPr>
            </w:pPr>
            <w:r>
              <w:rPr>
                <w:rFonts w:ascii="Arial" w:hAnsi="Arial" w:cs="Arial"/>
                <w:sz w:val="16"/>
                <w:szCs w:val="16"/>
              </w:rPr>
              <w:t>5200</w:t>
            </w:r>
          </w:p>
        </w:tc>
        <w:tc>
          <w:tcPr>
            <w:tcW w:w="1080" w:type="dxa"/>
            <w:tcBorders>
              <w:top w:val="nil"/>
              <w:left w:val="nil"/>
              <w:bottom w:val="nil"/>
              <w:right w:val="nil"/>
            </w:tcBorders>
            <w:shd w:val="clear" w:color="auto" w:fill="auto"/>
            <w:noWrap/>
            <w:vAlign w:val="bottom"/>
          </w:tcPr>
          <w:p w14:paraId="1A415B81" w14:textId="77777777" w:rsidR="0041492C" w:rsidRDefault="0041492C">
            <w:pPr>
              <w:jc w:val="center"/>
              <w:rPr>
                <w:rFonts w:ascii="Arial" w:hAnsi="Arial" w:cs="Arial"/>
                <w:sz w:val="16"/>
                <w:szCs w:val="16"/>
              </w:rPr>
            </w:pPr>
            <w:r>
              <w:rPr>
                <w:rFonts w:ascii="Arial" w:hAnsi="Arial" w:cs="Arial"/>
                <w:sz w:val="16"/>
                <w:szCs w:val="16"/>
              </w:rPr>
              <w:t>6448</w:t>
            </w:r>
          </w:p>
        </w:tc>
        <w:tc>
          <w:tcPr>
            <w:tcW w:w="1000" w:type="dxa"/>
            <w:tcBorders>
              <w:top w:val="nil"/>
              <w:left w:val="nil"/>
              <w:bottom w:val="nil"/>
              <w:right w:val="nil"/>
            </w:tcBorders>
            <w:shd w:val="clear" w:color="auto" w:fill="auto"/>
            <w:noWrap/>
            <w:vAlign w:val="bottom"/>
          </w:tcPr>
          <w:p w14:paraId="5860117E" w14:textId="77777777" w:rsidR="0041492C" w:rsidRDefault="0041492C">
            <w:pPr>
              <w:jc w:val="center"/>
              <w:rPr>
                <w:rFonts w:ascii="Arial" w:hAnsi="Arial" w:cs="Arial"/>
                <w:sz w:val="16"/>
                <w:szCs w:val="16"/>
              </w:rPr>
            </w:pPr>
            <w:r>
              <w:rPr>
                <w:rFonts w:ascii="Arial" w:hAnsi="Arial" w:cs="Arial"/>
                <w:sz w:val="16"/>
                <w:szCs w:val="16"/>
              </w:rPr>
              <w:t>2863</w:t>
            </w:r>
          </w:p>
        </w:tc>
        <w:tc>
          <w:tcPr>
            <w:tcW w:w="1060" w:type="dxa"/>
            <w:tcBorders>
              <w:top w:val="nil"/>
              <w:left w:val="nil"/>
              <w:bottom w:val="nil"/>
              <w:right w:val="nil"/>
            </w:tcBorders>
            <w:shd w:val="clear" w:color="auto" w:fill="auto"/>
            <w:noWrap/>
            <w:vAlign w:val="bottom"/>
          </w:tcPr>
          <w:p w14:paraId="788C005D" w14:textId="77777777" w:rsidR="0041492C" w:rsidRDefault="0041492C">
            <w:pPr>
              <w:jc w:val="center"/>
              <w:rPr>
                <w:rFonts w:ascii="Arial" w:hAnsi="Arial" w:cs="Arial"/>
                <w:sz w:val="16"/>
                <w:szCs w:val="16"/>
              </w:rPr>
            </w:pPr>
            <w:r>
              <w:rPr>
                <w:rFonts w:ascii="Arial" w:hAnsi="Arial" w:cs="Arial"/>
                <w:sz w:val="16"/>
                <w:szCs w:val="16"/>
              </w:rPr>
              <w:t>4657</w:t>
            </w:r>
          </w:p>
        </w:tc>
        <w:tc>
          <w:tcPr>
            <w:tcW w:w="1020" w:type="dxa"/>
            <w:tcBorders>
              <w:top w:val="nil"/>
              <w:left w:val="nil"/>
              <w:bottom w:val="nil"/>
              <w:right w:val="nil"/>
            </w:tcBorders>
            <w:shd w:val="clear" w:color="auto" w:fill="auto"/>
            <w:noWrap/>
            <w:vAlign w:val="bottom"/>
          </w:tcPr>
          <w:p w14:paraId="2DF6D7B6" w14:textId="77777777" w:rsidR="0041492C" w:rsidRDefault="0041492C">
            <w:pPr>
              <w:jc w:val="center"/>
              <w:rPr>
                <w:rFonts w:ascii="Arial" w:hAnsi="Arial" w:cs="Arial"/>
                <w:sz w:val="16"/>
                <w:szCs w:val="16"/>
              </w:rPr>
            </w:pPr>
            <w:r>
              <w:rPr>
                <w:rFonts w:ascii="Arial" w:hAnsi="Arial" w:cs="Arial"/>
                <w:sz w:val="16"/>
                <w:szCs w:val="16"/>
              </w:rPr>
              <w:t>1.04%</w:t>
            </w:r>
          </w:p>
        </w:tc>
        <w:tc>
          <w:tcPr>
            <w:tcW w:w="1020" w:type="dxa"/>
            <w:tcBorders>
              <w:top w:val="nil"/>
              <w:left w:val="nil"/>
              <w:bottom w:val="nil"/>
              <w:right w:val="nil"/>
            </w:tcBorders>
            <w:shd w:val="clear" w:color="auto" w:fill="auto"/>
            <w:noWrap/>
            <w:vAlign w:val="bottom"/>
          </w:tcPr>
          <w:p w14:paraId="71BE388E"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7309A68E" w14:textId="77777777">
        <w:trPr>
          <w:trHeight w:val="225"/>
        </w:trPr>
        <w:tc>
          <w:tcPr>
            <w:tcW w:w="394" w:type="dxa"/>
            <w:tcBorders>
              <w:top w:val="nil"/>
              <w:left w:val="nil"/>
              <w:bottom w:val="nil"/>
              <w:right w:val="nil"/>
            </w:tcBorders>
            <w:shd w:val="clear" w:color="auto" w:fill="auto"/>
            <w:noWrap/>
            <w:vAlign w:val="bottom"/>
          </w:tcPr>
          <w:p w14:paraId="12B57BE4"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575E83A3"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5FECEBB0" w14:textId="77777777" w:rsidR="0041492C" w:rsidRDefault="0041492C">
            <w:pPr>
              <w:jc w:val="center"/>
              <w:rPr>
                <w:rFonts w:ascii="Arial" w:hAnsi="Arial" w:cs="Arial"/>
                <w:sz w:val="16"/>
                <w:szCs w:val="16"/>
              </w:rPr>
            </w:pPr>
            <w:r>
              <w:rPr>
                <w:rFonts w:ascii="Arial" w:hAnsi="Arial" w:cs="Arial"/>
                <w:sz w:val="16"/>
                <w:szCs w:val="16"/>
              </w:rPr>
              <w:t>27293</w:t>
            </w:r>
          </w:p>
        </w:tc>
        <w:tc>
          <w:tcPr>
            <w:tcW w:w="1100" w:type="dxa"/>
            <w:tcBorders>
              <w:top w:val="nil"/>
              <w:left w:val="nil"/>
              <w:bottom w:val="nil"/>
              <w:right w:val="nil"/>
            </w:tcBorders>
            <w:shd w:val="clear" w:color="auto" w:fill="auto"/>
            <w:noWrap/>
            <w:vAlign w:val="bottom"/>
          </w:tcPr>
          <w:p w14:paraId="1F1AB939" w14:textId="77777777" w:rsidR="0041492C" w:rsidRDefault="0041492C">
            <w:pPr>
              <w:jc w:val="center"/>
              <w:rPr>
                <w:rFonts w:ascii="Arial" w:hAnsi="Arial" w:cs="Arial"/>
                <w:sz w:val="16"/>
                <w:szCs w:val="16"/>
              </w:rPr>
            </w:pPr>
            <w:r>
              <w:rPr>
                <w:rFonts w:ascii="Arial" w:hAnsi="Arial" w:cs="Arial"/>
                <w:sz w:val="16"/>
                <w:szCs w:val="16"/>
              </w:rPr>
              <w:t>493</w:t>
            </w:r>
          </w:p>
        </w:tc>
        <w:tc>
          <w:tcPr>
            <w:tcW w:w="1080" w:type="dxa"/>
            <w:tcBorders>
              <w:top w:val="nil"/>
              <w:left w:val="nil"/>
              <w:bottom w:val="nil"/>
              <w:right w:val="nil"/>
            </w:tcBorders>
            <w:shd w:val="clear" w:color="auto" w:fill="auto"/>
            <w:noWrap/>
            <w:vAlign w:val="bottom"/>
          </w:tcPr>
          <w:p w14:paraId="5F4083F7" w14:textId="77777777" w:rsidR="0041492C" w:rsidRDefault="0041492C">
            <w:pPr>
              <w:jc w:val="center"/>
              <w:rPr>
                <w:rFonts w:ascii="Arial" w:hAnsi="Arial" w:cs="Arial"/>
                <w:sz w:val="16"/>
                <w:szCs w:val="16"/>
              </w:rPr>
            </w:pPr>
            <w:r>
              <w:rPr>
                <w:rFonts w:ascii="Arial" w:hAnsi="Arial" w:cs="Arial"/>
                <w:sz w:val="16"/>
                <w:szCs w:val="16"/>
              </w:rPr>
              <w:t>706</w:t>
            </w:r>
          </w:p>
        </w:tc>
        <w:tc>
          <w:tcPr>
            <w:tcW w:w="1000" w:type="dxa"/>
            <w:tcBorders>
              <w:top w:val="nil"/>
              <w:left w:val="nil"/>
              <w:bottom w:val="nil"/>
              <w:right w:val="nil"/>
            </w:tcBorders>
            <w:shd w:val="clear" w:color="auto" w:fill="auto"/>
            <w:noWrap/>
            <w:vAlign w:val="bottom"/>
          </w:tcPr>
          <w:p w14:paraId="491386C7" w14:textId="77777777" w:rsidR="0041492C" w:rsidRDefault="0041492C">
            <w:pPr>
              <w:jc w:val="center"/>
              <w:rPr>
                <w:rFonts w:ascii="Arial" w:hAnsi="Arial" w:cs="Arial"/>
                <w:sz w:val="16"/>
                <w:szCs w:val="16"/>
              </w:rPr>
            </w:pPr>
            <w:r>
              <w:rPr>
                <w:rFonts w:ascii="Arial" w:hAnsi="Arial" w:cs="Arial"/>
                <w:sz w:val="16"/>
                <w:szCs w:val="16"/>
              </w:rPr>
              <w:t>402</w:t>
            </w:r>
          </w:p>
        </w:tc>
        <w:tc>
          <w:tcPr>
            <w:tcW w:w="1060" w:type="dxa"/>
            <w:tcBorders>
              <w:top w:val="nil"/>
              <w:left w:val="nil"/>
              <w:bottom w:val="nil"/>
              <w:right w:val="nil"/>
            </w:tcBorders>
            <w:shd w:val="clear" w:color="auto" w:fill="auto"/>
            <w:noWrap/>
            <w:vAlign w:val="bottom"/>
          </w:tcPr>
          <w:p w14:paraId="0D26574A" w14:textId="77777777" w:rsidR="0041492C" w:rsidRDefault="0041492C">
            <w:pPr>
              <w:jc w:val="center"/>
              <w:rPr>
                <w:rFonts w:ascii="Arial" w:hAnsi="Arial" w:cs="Arial"/>
                <w:sz w:val="16"/>
                <w:szCs w:val="16"/>
              </w:rPr>
            </w:pPr>
            <w:r>
              <w:rPr>
                <w:rFonts w:ascii="Arial" w:hAnsi="Arial" w:cs="Arial"/>
                <w:sz w:val="16"/>
                <w:szCs w:val="16"/>
              </w:rPr>
              <w:t>604</w:t>
            </w:r>
          </w:p>
        </w:tc>
        <w:tc>
          <w:tcPr>
            <w:tcW w:w="1020" w:type="dxa"/>
            <w:tcBorders>
              <w:top w:val="nil"/>
              <w:left w:val="nil"/>
              <w:bottom w:val="nil"/>
              <w:right w:val="nil"/>
            </w:tcBorders>
            <w:shd w:val="clear" w:color="auto" w:fill="auto"/>
            <w:noWrap/>
            <w:vAlign w:val="bottom"/>
          </w:tcPr>
          <w:p w14:paraId="12EF60F1" w14:textId="77777777" w:rsidR="0041492C" w:rsidRDefault="0041492C">
            <w:pPr>
              <w:jc w:val="center"/>
              <w:rPr>
                <w:rFonts w:ascii="Arial" w:hAnsi="Arial" w:cs="Arial"/>
                <w:sz w:val="16"/>
                <w:szCs w:val="16"/>
              </w:rPr>
            </w:pPr>
            <w:r>
              <w:rPr>
                <w:rFonts w:ascii="Arial" w:hAnsi="Arial" w:cs="Arial"/>
                <w:sz w:val="16"/>
                <w:szCs w:val="16"/>
              </w:rPr>
              <w:t>0.33%</w:t>
            </w:r>
          </w:p>
        </w:tc>
        <w:tc>
          <w:tcPr>
            <w:tcW w:w="1020" w:type="dxa"/>
            <w:tcBorders>
              <w:top w:val="nil"/>
              <w:left w:val="nil"/>
              <w:bottom w:val="nil"/>
              <w:right w:val="nil"/>
            </w:tcBorders>
            <w:shd w:val="clear" w:color="auto" w:fill="auto"/>
            <w:noWrap/>
            <w:vAlign w:val="bottom"/>
          </w:tcPr>
          <w:p w14:paraId="0466B3BA" w14:textId="77777777" w:rsidR="0041492C" w:rsidRDefault="0041492C">
            <w:pPr>
              <w:jc w:val="center"/>
              <w:rPr>
                <w:rFonts w:ascii="Arial" w:hAnsi="Arial" w:cs="Arial"/>
                <w:sz w:val="16"/>
                <w:szCs w:val="16"/>
              </w:rPr>
            </w:pPr>
            <w:r>
              <w:rPr>
                <w:rFonts w:ascii="Arial" w:hAnsi="Arial" w:cs="Arial"/>
                <w:sz w:val="16"/>
                <w:szCs w:val="16"/>
              </w:rPr>
              <w:t>0.37%</w:t>
            </w:r>
          </w:p>
        </w:tc>
      </w:tr>
      <w:tr w:rsidR="0041492C" w14:paraId="5ECBB373" w14:textId="77777777">
        <w:trPr>
          <w:trHeight w:val="225"/>
        </w:trPr>
        <w:tc>
          <w:tcPr>
            <w:tcW w:w="394" w:type="dxa"/>
            <w:tcBorders>
              <w:top w:val="nil"/>
              <w:left w:val="nil"/>
              <w:bottom w:val="nil"/>
              <w:right w:val="nil"/>
            </w:tcBorders>
            <w:shd w:val="clear" w:color="auto" w:fill="auto"/>
            <w:noWrap/>
            <w:vAlign w:val="bottom"/>
          </w:tcPr>
          <w:p w14:paraId="54479A6F"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59FC701C"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465CF91" w14:textId="77777777" w:rsidR="0041492C" w:rsidRDefault="0041492C">
            <w:pPr>
              <w:jc w:val="center"/>
              <w:rPr>
                <w:rFonts w:ascii="Arial" w:hAnsi="Arial" w:cs="Arial"/>
                <w:sz w:val="16"/>
                <w:szCs w:val="16"/>
              </w:rPr>
            </w:pPr>
            <w:r>
              <w:rPr>
                <w:rFonts w:ascii="Arial" w:hAnsi="Arial" w:cs="Arial"/>
                <w:sz w:val="16"/>
                <w:szCs w:val="16"/>
              </w:rPr>
              <w:t>98963</w:t>
            </w:r>
          </w:p>
        </w:tc>
        <w:tc>
          <w:tcPr>
            <w:tcW w:w="1100" w:type="dxa"/>
            <w:tcBorders>
              <w:top w:val="nil"/>
              <w:left w:val="nil"/>
              <w:bottom w:val="nil"/>
              <w:right w:val="nil"/>
            </w:tcBorders>
            <w:shd w:val="clear" w:color="auto" w:fill="auto"/>
            <w:noWrap/>
            <w:vAlign w:val="bottom"/>
          </w:tcPr>
          <w:p w14:paraId="10D8CF03" w14:textId="77777777" w:rsidR="0041492C" w:rsidRDefault="0041492C">
            <w:pPr>
              <w:jc w:val="center"/>
              <w:rPr>
                <w:rFonts w:ascii="Arial" w:hAnsi="Arial" w:cs="Arial"/>
                <w:sz w:val="16"/>
                <w:szCs w:val="16"/>
              </w:rPr>
            </w:pPr>
            <w:r>
              <w:rPr>
                <w:rFonts w:ascii="Arial" w:hAnsi="Arial" w:cs="Arial"/>
                <w:sz w:val="16"/>
                <w:szCs w:val="16"/>
              </w:rPr>
              <w:t>3691</w:t>
            </w:r>
          </w:p>
        </w:tc>
        <w:tc>
          <w:tcPr>
            <w:tcW w:w="1080" w:type="dxa"/>
            <w:tcBorders>
              <w:top w:val="nil"/>
              <w:left w:val="nil"/>
              <w:bottom w:val="nil"/>
              <w:right w:val="nil"/>
            </w:tcBorders>
            <w:shd w:val="clear" w:color="auto" w:fill="auto"/>
            <w:noWrap/>
            <w:vAlign w:val="bottom"/>
          </w:tcPr>
          <w:p w14:paraId="688A57B1" w14:textId="77777777" w:rsidR="0041492C" w:rsidRDefault="0041492C">
            <w:pPr>
              <w:jc w:val="center"/>
              <w:rPr>
                <w:rFonts w:ascii="Arial" w:hAnsi="Arial" w:cs="Arial"/>
                <w:sz w:val="16"/>
                <w:szCs w:val="16"/>
              </w:rPr>
            </w:pPr>
            <w:r>
              <w:rPr>
                <w:rFonts w:ascii="Arial" w:hAnsi="Arial" w:cs="Arial"/>
                <w:sz w:val="16"/>
                <w:szCs w:val="16"/>
              </w:rPr>
              <w:t>3854</w:t>
            </w:r>
          </w:p>
        </w:tc>
        <w:tc>
          <w:tcPr>
            <w:tcW w:w="1000" w:type="dxa"/>
            <w:tcBorders>
              <w:top w:val="nil"/>
              <w:left w:val="nil"/>
              <w:bottom w:val="nil"/>
              <w:right w:val="nil"/>
            </w:tcBorders>
            <w:shd w:val="clear" w:color="auto" w:fill="auto"/>
            <w:noWrap/>
            <w:vAlign w:val="bottom"/>
          </w:tcPr>
          <w:p w14:paraId="1E530495" w14:textId="77777777" w:rsidR="0041492C" w:rsidRDefault="0041492C">
            <w:pPr>
              <w:jc w:val="center"/>
              <w:rPr>
                <w:rFonts w:ascii="Arial" w:hAnsi="Arial" w:cs="Arial"/>
                <w:sz w:val="16"/>
                <w:szCs w:val="16"/>
              </w:rPr>
            </w:pPr>
            <w:r>
              <w:rPr>
                <w:rFonts w:ascii="Arial" w:hAnsi="Arial" w:cs="Arial"/>
                <w:sz w:val="16"/>
                <w:szCs w:val="16"/>
              </w:rPr>
              <w:t>2629</w:t>
            </w:r>
          </w:p>
        </w:tc>
        <w:tc>
          <w:tcPr>
            <w:tcW w:w="1060" w:type="dxa"/>
            <w:tcBorders>
              <w:top w:val="nil"/>
              <w:left w:val="nil"/>
              <w:bottom w:val="nil"/>
              <w:right w:val="nil"/>
            </w:tcBorders>
            <w:shd w:val="clear" w:color="auto" w:fill="auto"/>
            <w:noWrap/>
            <w:vAlign w:val="bottom"/>
          </w:tcPr>
          <w:p w14:paraId="71E39574" w14:textId="77777777" w:rsidR="0041492C" w:rsidRDefault="0041492C">
            <w:pPr>
              <w:jc w:val="center"/>
              <w:rPr>
                <w:rFonts w:ascii="Arial" w:hAnsi="Arial" w:cs="Arial"/>
                <w:sz w:val="16"/>
                <w:szCs w:val="16"/>
              </w:rPr>
            </w:pPr>
            <w:r>
              <w:rPr>
                <w:rFonts w:ascii="Arial" w:hAnsi="Arial" w:cs="Arial"/>
                <w:sz w:val="16"/>
                <w:szCs w:val="16"/>
              </w:rPr>
              <w:t>2730</w:t>
            </w:r>
          </w:p>
        </w:tc>
        <w:tc>
          <w:tcPr>
            <w:tcW w:w="1020" w:type="dxa"/>
            <w:tcBorders>
              <w:top w:val="nil"/>
              <w:left w:val="nil"/>
              <w:bottom w:val="nil"/>
              <w:right w:val="nil"/>
            </w:tcBorders>
            <w:shd w:val="clear" w:color="auto" w:fill="auto"/>
            <w:noWrap/>
            <w:vAlign w:val="bottom"/>
          </w:tcPr>
          <w:p w14:paraId="42E96E5D" w14:textId="77777777" w:rsidR="0041492C" w:rsidRDefault="0041492C">
            <w:pPr>
              <w:jc w:val="center"/>
              <w:rPr>
                <w:rFonts w:ascii="Arial" w:hAnsi="Arial" w:cs="Arial"/>
                <w:sz w:val="16"/>
                <w:szCs w:val="16"/>
              </w:rPr>
            </w:pPr>
            <w:r>
              <w:rPr>
                <w:rFonts w:ascii="Arial" w:hAnsi="Arial" w:cs="Arial"/>
                <w:sz w:val="16"/>
                <w:szCs w:val="16"/>
              </w:rPr>
              <w:t>1.07%</w:t>
            </w:r>
          </w:p>
        </w:tc>
        <w:tc>
          <w:tcPr>
            <w:tcW w:w="1020" w:type="dxa"/>
            <w:tcBorders>
              <w:top w:val="nil"/>
              <w:left w:val="nil"/>
              <w:bottom w:val="nil"/>
              <w:right w:val="nil"/>
            </w:tcBorders>
            <w:shd w:val="clear" w:color="auto" w:fill="auto"/>
            <w:noWrap/>
            <w:vAlign w:val="bottom"/>
          </w:tcPr>
          <w:p w14:paraId="103BBCEE" w14:textId="77777777" w:rsidR="0041492C" w:rsidRDefault="0041492C">
            <w:pPr>
              <w:jc w:val="center"/>
              <w:rPr>
                <w:rFonts w:ascii="Arial" w:hAnsi="Arial" w:cs="Arial"/>
                <w:sz w:val="16"/>
                <w:szCs w:val="16"/>
              </w:rPr>
            </w:pPr>
            <w:r>
              <w:rPr>
                <w:rFonts w:ascii="Arial" w:hAnsi="Arial" w:cs="Arial"/>
                <w:sz w:val="16"/>
                <w:szCs w:val="16"/>
              </w:rPr>
              <w:t>1.14%</w:t>
            </w:r>
          </w:p>
        </w:tc>
      </w:tr>
      <w:tr w:rsidR="0041492C" w14:paraId="01CE0993" w14:textId="77777777">
        <w:trPr>
          <w:trHeight w:val="225"/>
        </w:trPr>
        <w:tc>
          <w:tcPr>
            <w:tcW w:w="394" w:type="dxa"/>
            <w:tcBorders>
              <w:top w:val="nil"/>
              <w:left w:val="nil"/>
              <w:bottom w:val="nil"/>
              <w:right w:val="nil"/>
            </w:tcBorders>
            <w:shd w:val="clear" w:color="auto" w:fill="auto"/>
            <w:noWrap/>
            <w:vAlign w:val="bottom"/>
          </w:tcPr>
          <w:p w14:paraId="47B03D6F"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4F31B26D"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096D70A" w14:textId="77777777" w:rsidR="0041492C" w:rsidRDefault="0041492C">
            <w:pPr>
              <w:jc w:val="center"/>
              <w:rPr>
                <w:rFonts w:ascii="Arial" w:hAnsi="Arial" w:cs="Arial"/>
                <w:sz w:val="16"/>
                <w:szCs w:val="16"/>
              </w:rPr>
            </w:pPr>
            <w:r>
              <w:rPr>
                <w:rFonts w:ascii="Arial" w:hAnsi="Arial" w:cs="Arial"/>
                <w:sz w:val="16"/>
                <w:szCs w:val="16"/>
              </w:rPr>
              <w:t>971022</w:t>
            </w:r>
          </w:p>
        </w:tc>
        <w:tc>
          <w:tcPr>
            <w:tcW w:w="1100" w:type="dxa"/>
            <w:tcBorders>
              <w:top w:val="nil"/>
              <w:left w:val="nil"/>
              <w:bottom w:val="nil"/>
              <w:right w:val="nil"/>
            </w:tcBorders>
            <w:shd w:val="clear" w:color="auto" w:fill="auto"/>
            <w:noWrap/>
            <w:vAlign w:val="bottom"/>
          </w:tcPr>
          <w:p w14:paraId="75C4737F" w14:textId="77777777" w:rsidR="0041492C" w:rsidRDefault="0041492C">
            <w:pPr>
              <w:jc w:val="center"/>
              <w:rPr>
                <w:rFonts w:ascii="Arial" w:hAnsi="Arial" w:cs="Arial"/>
                <w:sz w:val="16"/>
                <w:szCs w:val="16"/>
              </w:rPr>
            </w:pPr>
            <w:r>
              <w:rPr>
                <w:rFonts w:ascii="Arial" w:hAnsi="Arial" w:cs="Arial"/>
                <w:sz w:val="16"/>
                <w:szCs w:val="16"/>
              </w:rPr>
              <w:t>25611</w:t>
            </w:r>
          </w:p>
        </w:tc>
        <w:tc>
          <w:tcPr>
            <w:tcW w:w="1080" w:type="dxa"/>
            <w:tcBorders>
              <w:top w:val="nil"/>
              <w:left w:val="nil"/>
              <w:bottom w:val="nil"/>
              <w:right w:val="nil"/>
            </w:tcBorders>
            <w:shd w:val="clear" w:color="auto" w:fill="auto"/>
            <w:noWrap/>
            <w:vAlign w:val="bottom"/>
          </w:tcPr>
          <w:p w14:paraId="0C8FB950" w14:textId="77777777" w:rsidR="0041492C" w:rsidRDefault="0041492C">
            <w:pPr>
              <w:jc w:val="center"/>
              <w:rPr>
                <w:rFonts w:ascii="Arial" w:hAnsi="Arial" w:cs="Arial"/>
                <w:sz w:val="16"/>
                <w:szCs w:val="16"/>
              </w:rPr>
            </w:pPr>
            <w:r>
              <w:rPr>
                <w:rFonts w:ascii="Arial" w:hAnsi="Arial" w:cs="Arial"/>
                <w:sz w:val="16"/>
                <w:szCs w:val="16"/>
              </w:rPr>
              <w:t>28187</w:t>
            </w:r>
          </w:p>
        </w:tc>
        <w:tc>
          <w:tcPr>
            <w:tcW w:w="1000" w:type="dxa"/>
            <w:tcBorders>
              <w:top w:val="nil"/>
              <w:left w:val="nil"/>
              <w:bottom w:val="nil"/>
              <w:right w:val="nil"/>
            </w:tcBorders>
            <w:shd w:val="clear" w:color="auto" w:fill="auto"/>
            <w:noWrap/>
            <w:vAlign w:val="bottom"/>
          </w:tcPr>
          <w:p w14:paraId="00C4F461" w14:textId="77777777" w:rsidR="0041492C" w:rsidRDefault="0041492C">
            <w:pPr>
              <w:jc w:val="center"/>
              <w:rPr>
                <w:rFonts w:ascii="Arial" w:hAnsi="Arial" w:cs="Arial"/>
                <w:sz w:val="16"/>
                <w:szCs w:val="16"/>
              </w:rPr>
            </w:pPr>
            <w:r>
              <w:rPr>
                <w:rFonts w:ascii="Arial" w:hAnsi="Arial" w:cs="Arial"/>
                <w:sz w:val="16"/>
                <w:szCs w:val="16"/>
              </w:rPr>
              <w:t>16726</w:t>
            </w:r>
          </w:p>
        </w:tc>
        <w:tc>
          <w:tcPr>
            <w:tcW w:w="1060" w:type="dxa"/>
            <w:tcBorders>
              <w:top w:val="nil"/>
              <w:left w:val="nil"/>
              <w:bottom w:val="nil"/>
              <w:right w:val="nil"/>
            </w:tcBorders>
            <w:shd w:val="clear" w:color="auto" w:fill="auto"/>
            <w:noWrap/>
            <w:vAlign w:val="bottom"/>
          </w:tcPr>
          <w:p w14:paraId="1EDFD733" w14:textId="77777777" w:rsidR="0041492C" w:rsidRDefault="0041492C">
            <w:pPr>
              <w:jc w:val="center"/>
              <w:rPr>
                <w:rFonts w:ascii="Arial" w:hAnsi="Arial" w:cs="Arial"/>
                <w:sz w:val="16"/>
                <w:szCs w:val="16"/>
              </w:rPr>
            </w:pPr>
            <w:r>
              <w:rPr>
                <w:rFonts w:ascii="Arial" w:hAnsi="Arial" w:cs="Arial"/>
                <w:sz w:val="16"/>
                <w:szCs w:val="16"/>
              </w:rPr>
              <w:t>19297</w:t>
            </w:r>
          </w:p>
        </w:tc>
        <w:tc>
          <w:tcPr>
            <w:tcW w:w="1020" w:type="dxa"/>
            <w:tcBorders>
              <w:top w:val="nil"/>
              <w:left w:val="nil"/>
              <w:bottom w:val="nil"/>
              <w:right w:val="nil"/>
            </w:tcBorders>
            <w:shd w:val="clear" w:color="auto" w:fill="auto"/>
            <w:noWrap/>
            <w:vAlign w:val="bottom"/>
          </w:tcPr>
          <w:p w14:paraId="0C4F8E95" w14:textId="77777777" w:rsidR="0041492C" w:rsidRDefault="0041492C">
            <w:pPr>
              <w:jc w:val="center"/>
              <w:rPr>
                <w:rFonts w:ascii="Arial" w:hAnsi="Arial" w:cs="Arial"/>
                <w:sz w:val="16"/>
                <w:szCs w:val="16"/>
              </w:rPr>
            </w:pPr>
            <w:r>
              <w:rPr>
                <w:rFonts w:ascii="Arial" w:hAnsi="Arial" w:cs="Arial"/>
                <w:sz w:val="16"/>
                <w:szCs w:val="16"/>
              </w:rPr>
              <w:t>0.92%</w:t>
            </w:r>
          </w:p>
        </w:tc>
        <w:tc>
          <w:tcPr>
            <w:tcW w:w="1020" w:type="dxa"/>
            <w:tcBorders>
              <w:top w:val="nil"/>
              <w:left w:val="nil"/>
              <w:bottom w:val="nil"/>
              <w:right w:val="nil"/>
            </w:tcBorders>
            <w:shd w:val="clear" w:color="auto" w:fill="auto"/>
            <w:noWrap/>
            <w:vAlign w:val="bottom"/>
          </w:tcPr>
          <w:p w14:paraId="631D9AF1" w14:textId="77777777" w:rsidR="0041492C" w:rsidRDefault="0041492C">
            <w:pPr>
              <w:jc w:val="center"/>
              <w:rPr>
                <w:rFonts w:ascii="Arial" w:hAnsi="Arial" w:cs="Arial"/>
                <w:sz w:val="16"/>
                <w:szCs w:val="16"/>
              </w:rPr>
            </w:pPr>
            <w:r>
              <w:rPr>
                <w:rFonts w:ascii="Arial" w:hAnsi="Arial" w:cs="Arial"/>
                <w:sz w:val="16"/>
                <w:szCs w:val="16"/>
              </w:rPr>
              <w:t>0.92%</w:t>
            </w:r>
          </w:p>
        </w:tc>
      </w:tr>
      <w:tr w:rsidR="0041492C" w14:paraId="38620A9F" w14:textId="77777777">
        <w:trPr>
          <w:trHeight w:val="225"/>
        </w:trPr>
        <w:tc>
          <w:tcPr>
            <w:tcW w:w="394" w:type="dxa"/>
            <w:tcBorders>
              <w:top w:val="nil"/>
              <w:left w:val="nil"/>
              <w:bottom w:val="nil"/>
              <w:right w:val="nil"/>
            </w:tcBorders>
            <w:shd w:val="clear" w:color="auto" w:fill="auto"/>
            <w:noWrap/>
            <w:vAlign w:val="bottom"/>
          </w:tcPr>
          <w:p w14:paraId="58520B7E"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5E8FB85E"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AA0C597" w14:textId="77777777" w:rsidR="0041492C" w:rsidRDefault="0041492C">
            <w:pPr>
              <w:jc w:val="center"/>
              <w:rPr>
                <w:rFonts w:ascii="Arial" w:hAnsi="Arial" w:cs="Arial"/>
                <w:sz w:val="16"/>
                <w:szCs w:val="16"/>
              </w:rPr>
            </w:pPr>
            <w:r>
              <w:rPr>
                <w:rFonts w:ascii="Arial" w:hAnsi="Arial" w:cs="Arial"/>
                <w:sz w:val="16"/>
                <w:szCs w:val="16"/>
              </w:rPr>
              <w:t>3160271</w:t>
            </w:r>
          </w:p>
        </w:tc>
        <w:tc>
          <w:tcPr>
            <w:tcW w:w="1100" w:type="dxa"/>
            <w:tcBorders>
              <w:top w:val="nil"/>
              <w:left w:val="nil"/>
              <w:bottom w:val="nil"/>
              <w:right w:val="nil"/>
            </w:tcBorders>
            <w:shd w:val="clear" w:color="auto" w:fill="auto"/>
            <w:noWrap/>
            <w:vAlign w:val="bottom"/>
          </w:tcPr>
          <w:p w14:paraId="14C90AB9" w14:textId="77777777" w:rsidR="0041492C" w:rsidRDefault="0041492C">
            <w:pPr>
              <w:jc w:val="center"/>
              <w:rPr>
                <w:rFonts w:ascii="Arial" w:hAnsi="Arial" w:cs="Arial"/>
                <w:sz w:val="16"/>
                <w:szCs w:val="16"/>
              </w:rPr>
            </w:pPr>
            <w:r>
              <w:rPr>
                <w:rFonts w:ascii="Arial" w:hAnsi="Arial" w:cs="Arial"/>
                <w:sz w:val="16"/>
                <w:szCs w:val="16"/>
              </w:rPr>
              <w:t>67644</w:t>
            </w:r>
          </w:p>
        </w:tc>
        <w:tc>
          <w:tcPr>
            <w:tcW w:w="1080" w:type="dxa"/>
            <w:tcBorders>
              <w:top w:val="nil"/>
              <w:left w:val="nil"/>
              <w:bottom w:val="nil"/>
              <w:right w:val="nil"/>
            </w:tcBorders>
            <w:shd w:val="clear" w:color="auto" w:fill="auto"/>
            <w:noWrap/>
            <w:vAlign w:val="bottom"/>
          </w:tcPr>
          <w:p w14:paraId="7FAD1F03" w14:textId="77777777" w:rsidR="0041492C" w:rsidRDefault="0041492C">
            <w:pPr>
              <w:jc w:val="center"/>
              <w:rPr>
                <w:rFonts w:ascii="Arial" w:hAnsi="Arial" w:cs="Arial"/>
                <w:sz w:val="16"/>
                <w:szCs w:val="16"/>
              </w:rPr>
            </w:pPr>
            <w:r>
              <w:rPr>
                <w:rFonts w:ascii="Arial" w:hAnsi="Arial" w:cs="Arial"/>
                <w:sz w:val="16"/>
                <w:szCs w:val="16"/>
              </w:rPr>
              <w:t>82306</w:t>
            </w:r>
          </w:p>
        </w:tc>
        <w:tc>
          <w:tcPr>
            <w:tcW w:w="1000" w:type="dxa"/>
            <w:tcBorders>
              <w:top w:val="nil"/>
              <w:left w:val="nil"/>
              <w:bottom w:val="nil"/>
              <w:right w:val="nil"/>
            </w:tcBorders>
            <w:shd w:val="clear" w:color="auto" w:fill="auto"/>
            <w:noWrap/>
            <w:vAlign w:val="bottom"/>
          </w:tcPr>
          <w:p w14:paraId="2F8BC50E" w14:textId="77777777" w:rsidR="0041492C" w:rsidRDefault="0041492C">
            <w:pPr>
              <w:jc w:val="center"/>
              <w:rPr>
                <w:rFonts w:ascii="Arial" w:hAnsi="Arial" w:cs="Arial"/>
                <w:sz w:val="16"/>
                <w:szCs w:val="16"/>
              </w:rPr>
            </w:pPr>
            <w:r>
              <w:rPr>
                <w:rFonts w:ascii="Arial" w:hAnsi="Arial" w:cs="Arial"/>
                <w:sz w:val="16"/>
                <w:szCs w:val="16"/>
              </w:rPr>
              <w:t>31846</w:t>
            </w:r>
          </w:p>
        </w:tc>
        <w:tc>
          <w:tcPr>
            <w:tcW w:w="1060" w:type="dxa"/>
            <w:tcBorders>
              <w:top w:val="nil"/>
              <w:left w:val="nil"/>
              <w:bottom w:val="nil"/>
              <w:right w:val="nil"/>
            </w:tcBorders>
            <w:shd w:val="clear" w:color="auto" w:fill="auto"/>
            <w:noWrap/>
            <w:vAlign w:val="bottom"/>
          </w:tcPr>
          <w:p w14:paraId="20137371" w14:textId="77777777" w:rsidR="0041492C" w:rsidRDefault="0041492C">
            <w:pPr>
              <w:jc w:val="center"/>
              <w:rPr>
                <w:rFonts w:ascii="Arial" w:hAnsi="Arial" w:cs="Arial"/>
                <w:sz w:val="16"/>
                <w:szCs w:val="16"/>
              </w:rPr>
            </w:pPr>
            <w:r>
              <w:rPr>
                <w:rFonts w:ascii="Arial" w:hAnsi="Arial" w:cs="Arial"/>
                <w:sz w:val="16"/>
                <w:szCs w:val="16"/>
              </w:rPr>
              <w:t>45164</w:t>
            </w:r>
          </w:p>
        </w:tc>
        <w:tc>
          <w:tcPr>
            <w:tcW w:w="1020" w:type="dxa"/>
            <w:tcBorders>
              <w:top w:val="nil"/>
              <w:left w:val="nil"/>
              <w:bottom w:val="nil"/>
              <w:right w:val="nil"/>
            </w:tcBorders>
            <w:shd w:val="clear" w:color="auto" w:fill="auto"/>
            <w:noWrap/>
            <w:vAlign w:val="bottom"/>
          </w:tcPr>
          <w:p w14:paraId="25408939" w14:textId="77777777" w:rsidR="0041492C" w:rsidRDefault="0041492C">
            <w:pPr>
              <w:jc w:val="center"/>
              <w:rPr>
                <w:rFonts w:ascii="Arial" w:hAnsi="Arial" w:cs="Arial"/>
                <w:sz w:val="16"/>
                <w:szCs w:val="16"/>
              </w:rPr>
            </w:pPr>
            <w:r>
              <w:rPr>
                <w:rFonts w:ascii="Arial" w:hAnsi="Arial" w:cs="Arial"/>
                <w:sz w:val="16"/>
                <w:szCs w:val="16"/>
              </w:rPr>
              <w:t>1.13%</w:t>
            </w:r>
          </w:p>
        </w:tc>
        <w:tc>
          <w:tcPr>
            <w:tcW w:w="1020" w:type="dxa"/>
            <w:tcBorders>
              <w:top w:val="nil"/>
              <w:left w:val="nil"/>
              <w:bottom w:val="nil"/>
              <w:right w:val="nil"/>
            </w:tcBorders>
            <w:shd w:val="clear" w:color="auto" w:fill="auto"/>
            <w:noWrap/>
            <w:vAlign w:val="bottom"/>
          </w:tcPr>
          <w:p w14:paraId="37DD1B03" w14:textId="77777777" w:rsidR="0041492C" w:rsidRDefault="0041492C">
            <w:pPr>
              <w:jc w:val="center"/>
              <w:rPr>
                <w:rFonts w:ascii="Arial" w:hAnsi="Arial" w:cs="Arial"/>
                <w:sz w:val="16"/>
                <w:szCs w:val="16"/>
              </w:rPr>
            </w:pPr>
            <w:r>
              <w:rPr>
                <w:rFonts w:ascii="Arial" w:hAnsi="Arial" w:cs="Arial"/>
                <w:sz w:val="16"/>
                <w:szCs w:val="16"/>
              </w:rPr>
              <w:t>1.18%</w:t>
            </w:r>
          </w:p>
        </w:tc>
      </w:tr>
      <w:tr w:rsidR="0041492C" w14:paraId="588C042F" w14:textId="77777777">
        <w:trPr>
          <w:trHeight w:val="225"/>
        </w:trPr>
        <w:tc>
          <w:tcPr>
            <w:tcW w:w="394" w:type="dxa"/>
            <w:tcBorders>
              <w:top w:val="nil"/>
              <w:left w:val="nil"/>
              <w:bottom w:val="nil"/>
              <w:right w:val="nil"/>
            </w:tcBorders>
            <w:shd w:val="clear" w:color="auto" w:fill="auto"/>
            <w:noWrap/>
            <w:vAlign w:val="bottom"/>
          </w:tcPr>
          <w:p w14:paraId="243E4902"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0483A400"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49375869" w14:textId="77777777" w:rsidR="0041492C" w:rsidRDefault="0041492C">
            <w:pPr>
              <w:jc w:val="center"/>
              <w:rPr>
                <w:rFonts w:ascii="Arial" w:hAnsi="Arial" w:cs="Arial"/>
                <w:sz w:val="16"/>
                <w:szCs w:val="16"/>
              </w:rPr>
            </w:pPr>
            <w:r>
              <w:rPr>
                <w:rFonts w:ascii="Arial" w:hAnsi="Arial" w:cs="Arial"/>
                <w:sz w:val="16"/>
                <w:szCs w:val="16"/>
              </w:rPr>
              <w:t>4188433</w:t>
            </w:r>
          </w:p>
        </w:tc>
        <w:tc>
          <w:tcPr>
            <w:tcW w:w="1100" w:type="dxa"/>
            <w:tcBorders>
              <w:top w:val="nil"/>
              <w:left w:val="nil"/>
              <w:bottom w:val="nil"/>
              <w:right w:val="nil"/>
            </w:tcBorders>
            <w:shd w:val="clear" w:color="auto" w:fill="auto"/>
            <w:noWrap/>
            <w:vAlign w:val="bottom"/>
          </w:tcPr>
          <w:p w14:paraId="6B4787C3" w14:textId="77777777" w:rsidR="0041492C" w:rsidRDefault="0041492C">
            <w:pPr>
              <w:jc w:val="center"/>
              <w:rPr>
                <w:rFonts w:ascii="Arial" w:hAnsi="Arial" w:cs="Arial"/>
                <w:sz w:val="16"/>
                <w:szCs w:val="16"/>
              </w:rPr>
            </w:pPr>
            <w:r>
              <w:rPr>
                <w:rFonts w:ascii="Arial" w:hAnsi="Arial" w:cs="Arial"/>
                <w:sz w:val="16"/>
                <w:szCs w:val="16"/>
              </w:rPr>
              <w:t>99473</w:t>
            </w:r>
          </w:p>
        </w:tc>
        <w:tc>
          <w:tcPr>
            <w:tcW w:w="1080" w:type="dxa"/>
            <w:tcBorders>
              <w:top w:val="nil"/>
              <w:left w:val="nil"/>
              <w:bottom w:val="nil"/>
              <w:right w:val="nil"/>
            </w:tcBorders>
            <w:shd w:val="clear" w:color="auto" w:fill="auto"/>
            <w:noWrap/>
            <w:vAlign w:val="bottom"/>
          </w:tcPr>
          <w:p w14:paraId="323038F4" w14:textId="77777777" w:rsidR="0041492C" w:rsidRDefault="0041492C">
            <w:pPr>
              <w:jc w:val="center"/>
              <w:rPr>
                <w:rFonts w:ascii="Arial" w:hAnsi="Arial" w:cs="Arial"/>
                <w:sz w:val="16"/>
                <w:szCs w:val="16"/>
              </w:rPr>
            </w:pPr>
            <w:r>
              <w:rPr>
                <w:rFonts w:ascii="Arial" w:hAnsi="Arial" w:cs="Arial"/>
                <w:sz w:val="16"/>
                <w:szCs w:val="16"/>
              </w:rPr>
              <w:t>108788</w:t>
            </w:r>
          </w:p>
        </w:tc>
        <w:tc>
          <w:tcPr>
            <w:tcW w:w="1000" w:type="dxa"/>
            <w:tcBorders>
              <w:top w:val="nil"/>
              <w:left w:val="nil"/>
              <w:bottom w:val="nil"/>
              <w:right w:val="nil"/>
            </w:tcBorders>
            <w:shd w:val="clear" w:color="auto" w:fill="auto"/>
            <w:noWrap/>
            <w:vAlign w:val="bottom"/>
          </w:tcPr>
          <w:p w14:paraId="7F05BEE1" w14:textId="77777777" w:rsidR="0041492C" w:rsidRDefault="0041492C">
            <w:pPr>
              <w:jc w:val="center"/>
              <w:rPr>
                <w:rFonts w:ascii="Arial" w:hAnsi="Arial" w:cs="Arial"/>
                <w:sz w:val="16"/>
                <w:szCs w:val="16"/>
              </w:rPr>
            </w:pPr>
            <w:r>
              <w:rPr>
                <w:rFonts w:ascii="Arial" w:hAnsi="Arial" w:cs="Arial"/>
                <w:sz w:val="16"/>
                <w:szCs w:val="16"/>
              </w:rPr>
              <w:t>40411</w:t>
            </w:r>
          </w:p>
        </w:tc>
        <w:tc>
          <w:tcPr>
            <w:tcW w:w="1060" w:type="dxa"/>
            <w:tcBorders>
              <w:top w:val="nil"/>
              <w:left w:val="nil"/>
              <w:bottom w:val="nil"/>
              <w:right w:val="nil"/>
            </w:tcBorders>
            <w:shd w:val="clear" w:color="auto" w:fill="auto"/>
            <w:noWrap/>
            <w:vAlign w:val="bottom"/>
          </w:tcPr>
          <w:p w14:paraId="1A78C091" w14:textId="77777777" w:rsidR="0041492C" w:rsidRDefault="0041492C">
            <w:pPr>
              <w:jc w:val="center"/>
              <w:rPr>
                <w:rFonts w:ascii="Arial" w:hAnsi="Arial" w:cs="Arial"/>
                <w:sz w:val="16"/>
                <w:szCs w:val="16"/>
              </w:rPr>
            </w:pPr>
            <w:r>
              <w:rPr>
                <w:rFonts w:ascii="Arial" w:hAnsi="Arial" w:cs="Arial"/>
                <w:sz w:val="16"/>
                <w:szCs w:val="16"/>
              </w:rPr>
              <w:t>53721</w:t>
            </w:r>
          </w:p>
        </w:tc>
        <w:tc>
          <w:tcPr>
            <w:tcW w:w="1020" w:type="dxa"/>
            <w:tcBorders>
              <w:top w:val="nil"/>
              <w:left w:val="nil"/>
              <w:bottom w:val="nil"/>
              <w:right w:val="nil"/>
            </w:tcBorders>
            <w:shd w:val="clear" w:color="auto" w:fill="auto"/>
            <w:noWrap/>
            <w:vAlign w:val="bottom"/>
          </w:tcPr>
          <w:p w14:paraId="258033D9" w14:textId="77777777" w:rsidR="0041492C" w:rsidRDefault="0041492C">
            <w:pPr>
              <w:jc w:val="center"/>
              <w:rPr>
                <w:rFonts w:ascii="Arial" w:hAnsi="Arial" w:cs="Arial"/>
                <w:sz w:val="16"/>
                <w:szCs w:val="16"/>
              </w:rPr>
            </w:pPr>
            <w:r>
              <w:rPr>
                <w:rFonts w:ascii="Arial" w:hAnsi="Arial" w:cs="Arial"/>
                <w:sz w:val="16"/>
                <w:szCs w:val="16"/>
              </w:rPr>
              <w:t>1.41%</w:t>
            </w:r>
          </w:p>
        </w:tc>
        <w:tc>
          <w:tcPr>
            <w:tcW w:w="1020" w:type="dxa"/>
            <w:tcBorders>
              <w:top w:val="nil"/>
              <w:left w:val="nil"/>
              <w:bottom w:val="nil"/>
              <w:right w:val="nil"/>
            </w:tcBorders>
            <w:shd w:val="clear" w:color="auto" w:fill="auto"/>
            <w:noWrap/>
            <w:vAlign w:val="bottom"/>
          </w:tcPr>
          <w:p w14:paraId="4251D603" w14:textId="77777777" w:rsidR="0041492C" w:rsidRDefault="0041492C">
            <w:pPr>
              <w:jc w:val="center"/>
              <w:rPr>
                <w:rFonts w:ascii="Arial" w:hAnsi="Arial" w:cs="Arial"/>
                <w:sz w:val="16"/>
                <w:szCs w:val="16"/>
              </w:rPr>
            </w:pPr>
            <w:r>
              <w:rPr>
                <w:rFonts w:ascii="Arial" w:hAnsi="Arial" w:cs="Arial"/>
                <w:sz w:val="16"/>
                <w:szCs w:val="16"/>
              </w:rPr>
              <w:t>1.31%</w:t>
            </w:r>
          </w:p>
        </w:tc>
      </w:tr>
      <w:tr w:rsidR="0041492C" w14:paraId="3C22688D" w14:textId="77777777">
        <w:trPr>
          <w:trHeight w:val="225"/>
        </w:trPr>
        <w:tc>
          <w:tcPr>
            <w:tcW w:w="394" w:type="dxa"/>
            <w:tcBorders>
              <w:top w:val="nil"/>
              <w:left w:val="nil"/>
              <w:bottom w:val="nil"/>
              <w:right w:val="nil"/>
            </w:tcBorders>
            <w:shd w:val="clear" w:color="auto" w:fill="auto"/>
            <w:noWrap/>
            <w:vAlign w:val="bottom"/>
          </w:tcPr>
          <w:p w14:paraId="0E8969C7" w14:textId="77777777"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14:paraId="48AB9D95"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7AC92FFF" w14:textId="77777777" w:rsidR="0041492C" w:rsidRDefault="0041492C">
            <w:pPr>
              <w:jc w:val="center"/>
              <w:rPr>
                <w:rFonts w:ascii="Arial" w:hAnsi="Arial" w:cs="Arial"/>
                <w:sz w:val="16"/>
                <w:szCs w:val="16"/>
              </w:rPr>
            </w:pPr>
            <w:r>
              <w:rPr>
                <w:rFonts w:ascii="Arial" w:hAnsi="Arial" w:cs="Arial"/>
                <w:sz w:val="16"/>
                <w:szCs w:val="16"/>
              </w:rPr>
              <w:t>942869</w:t>
            </w:r>
          </w:p>
        </w:tc>
        <w:tc>
          <w:tcPr>
            <w:tcW w:w="1100" w:type="dxa"/>
            <w:tcBorders>
              <w:top w:val="nil"/>
              <w:left w:val="nil"/>
              <w:bottom w:val="nil"/>
              <w:right w:val="nil"/>
            </w:tcBorders>
            <w:shd w:val="clear" w:color="auto" w:fill="auto"/>
            <w:noWrap/>
            <w:vAlign w:val="bottom"/>
          </w:tcPr>
          <w:p w14:paraId="134345CC" w14:textId="77777777" w:rsidR="0041492C" w:rsidRDefault="0041492C">
            <w:pPr>
              <w:jc w:val="center"/>
              <w:rPr>
                <w:rFonts w:ascii="Arial" w:hAnsi="Arial" w:cs="Arial"/>
                <w:sz w:val="16"/>
                <w:szCs w:val="16"/>
              </w:rPr>
            </w:pPr>
            <w:r>
              <w:rPr>
                <w:rFonts w:ascii="Arial" w:hAnsi="Arial" w:cs="Arial"/>
                <w:sz w:val="16"/>
                <w:szCs w:val="16"/>
              </w:rPr>
              <w:t>13428</w:t>
            </w:r>
          </w:p>
        </w:tc>
        <w:tc>
          <w:tcPr>
            <w:tcW w:w="1080" w:type="dxa"/>
            <w:tcBorders>
              <w:top w:val="nil"/>
              <w:left w:val="nil"/>
              <w:bottom w:val="nil"/>
              <w:right w:val="nil"/>
            </w:tcBorders>
            <w:shd w:val="clear" w:color="auto" w:fill="auto"/>
            <w:noWrap/>
            <w:vAlign w:val="bottom"/>
          </w:tcPr>
          <w:p w14:paraId="16D955D7" w14:textId="77777777" w:rsidR="0041492C" w:rsidRDefault="0041492C">
            <w:pPr>
              <w:jc w:val="center"/>
              <w:rPr>
                <w:rFonts w:ascii="Arial" w:hAnsi="Arial" w:cs="Arial"/>
                <w:sz w:val="16"/>
                <w:szCs w:val="16"/>
              </w:rPr>
            </w:pPr>
            <w:r>
              <w:rPr>
                <w:rFonts w:ascii="Arial" w:hAnsi="Arial" w:cs="Arial"/>
                <w:sz w:val="16"/>
                <w:szCs w:val="16"/>
              </w:rPr>
              <w:t>13310</w:t>
            </w:r>
          </w:p>
        </w:tc>
        <w:tc>
          <w:tcPr>
            <w:tcW w:w="1000" w:type="dxa"/>
            <w:tcBorders>
              <w:top w:val="nil"/>
              <w:left w:val="nil"/>
              <w:bottom w:val="nil"/>
              <w:right w:val="nil"/>
            </w:tcBorders>
            <w:shd w:val="clear" w:color="auto" w:fill="auto"/>
            <w:noWrap/>
            <w:vAlign w:val="bottom"/>
          </w:tcPr>
          <w:p w14:paraId="2ABECB75" w14:textId="77777777" w:rsidR="0041492C" w:rsidRDefault="0041492C">
            <w:pPr>
              <w:jc w:val="center"/>
              <w:rPr>
                <w:rFonts w:ascii="Arial" w:hAnsi="Arial" w:cs="Arial"/>
                <w:sz w:val="16"/>
                <w:szCs w:val="16"/>
              </w:rPr>
            </w:pPr>
            <w:r>
              <w:rPr>
                <w:rFonts w:ascii="Arial" w:hAnsi="Arial" w:cs="Arial"/>
                <w:sz w:val="16"/>
                <w:szCs w:val="16"/>
              </w:rPr>
              <w:t>4075</w:t>
            </w:r>
          </w:p>
        </w:tc>
        <w:tc>
          <w:tcPr>
            <w:tcW w:w="1060" w:type="dxa"/>
            <w:tcBorders>
              <w:top w:val="nil"/>
              <w:left w:val="nil"/>
              <w:bottom w:val="nil"/>
              <w:right w:val="nil"/>
            </w:tcBorders>
            <w:shd w:val="clear" w:color="auto" w:fill="auto"/>
            <w:noWrap/>
            <w:vAlign w:val="bottom"/>
          </w:tcPr>
          <w:p w14:paraId="749023BD" w14:textId="77777777" w:rsidR="0041492C" w:rsidRDefault="0041492C">
            <w:pPr>
              <w:jc w:val="center"/>
              <w:rPr>
                <w:rFonts w:ascii="Arial" w:hAnsi="Arial" w:cs="Arial"/>
                <w:sz w:val="16"/>
                <w:szCs w:val="16"/>
              </w:rPr>
            </w:pPr>
            <w:r>
              <w:rPr>
                <w:rFonts w:ascii="Arial" w:hAnsi="Arial" w:cs="Arial"/>
                <w:sz w:val="16"/>
                <w:szCs w:val="16"/>
              </w:rPr>
              <w:t>4996</w:t>
            </w:r>
          </w:p>
        </w:tc>
        <w:tc>
          <w:tcPr>
            <w:tcW w:w="1020" w:type="dxa"/>
            <w:tcBorders>
              <w:top w:val="nil"/>
              <w:left w:val="nil"/>
              <w:bottom w:val="nil"/>
              <w:right w:val="nil"/>
            </w:tcBorders>
            <w:shd w:val="clear" w:color="auto" w:fill="auto"/>
            <w:noWrap/>
            <w:vAlign w:val="bottom"/>
          </w:tcPr>
          <w:p w14:paraId="58B7FA80" w14:textId="77777777" w:rsidR="0041492C" w:rsidRDefault="0041492C">
            <w:pPr>
              <w:jc w:val="center"/>
              <w:rPr>
                <w:rFonts w:ascii="Arial" w:hAnsi="Arial" w:cs="Arial"/>
                <w:sz w:val="16"/>
                <w:szCs w:val="16"/>
              </w:rPr>
            </w:pPr>
            <w:r>
              <w:rPr>
                <w:rFonts w:ascii="Arial" w:hAnsi="Arial" w:cs="Arial"/>
                <w:sz w:val="16"/>
                <w:szCs w:val="16"/>
              </w:rPr>
              <w:t>0.99%</w:t>
            </w:r>
          </w:p>
        </w:tc>
        <w:tc>
          <w:tcPr>
            <w:tcW w:w="1020" w:type="dxa"/>
            <w:tcBorders>
              <w:top w:val="nil"/>
              <w:left w:val="nil"/>
              <w:bottom w:val="nil"/>
              <w:right w:val="nil"/>
            </w:tcBorders>
            <w:shd w:val="clear" w:color="auto" w:fill="auto"/>
            <w:noWrap/>
            <w:vAlign w:val="bottom"/>
          </w:tcPr>
          <w:p w14:paraId="2511EF9F" w14:textId="77777777" w:rsidR="0041492C" w:rsidRDefault="0041492C">
            <w:pPr>
              <w:jc w:val="center"/>
              <w:rPr>
                <w:rFonts w:ascii="Arial" w:hAnsi="Arial" w:cs="Arial"/>
                <w:sz w:val="16"/>
                <w:szCs w:val="16"/>
              </w:rPr>
            </w:pPr>
            <w:r>
              <w:rPr>
                <w:rFonts w:ascii="Arial" w:hAnsi="Arial" w:cs="Arial"/>
                <w:sz w:val="16"/>
                <w:szCs w:val="16"/>
              </w:rPr>
              <w:t>0.88%</w:t>
            </w:r>
          </w:p>
        </w:tc>
      </w:tr>
      <w:tr w:rsidR="0041492C" w14:paraId="10E99D08" w14:textId="77777777">
        <w:trPr>
          <w:trHeight w:val="225"/>
        </w:trPr>
        <w:tc>
          <w:tcPr>
            <w:tcW w:w="394" w:type="dxa"/>
            <w:tcBorders>
              <w:top w:val="nil"/>
              <w:left w:val="nil"/>
              <w:bottom w:val="nil"/>
              <w:right w:val="nil"/>
            </w:tcBorders>
            <w:shd w:val="clear" w:color="auto" w:fill="auto"/>
            <w:noWrap/>
            <w:vAlign w:val="bottom"/>
          </w:tcPr>
          <w:p w14:paraId="0F11AF22"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347870E3"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0B8F7D86" w14:textId="77777777" w:rsidR="0041492C" w:rsidRDefault="0041492C">
            <w:pPr>
              <w:jc w:val="center"/>
              <w:rPr>
                <w:rFonts w:ascii="Arial" w:hAnsi="Arial" w:cs="Arial"/>
                <w:sz w:val="16"/>
                <w:szCs w:val="16"/>
              </w:rPr>
            </w:pPr>
            <w:r>
              <w:rPr>
                <w:rFonts w:ascii="Arial" w:hAnsi="Arial" w:cs="Arial"/>
                <w:sz w:val="16"/>
                <w:szCs w:val="16"/>
              </w:rPr>
              <w:t>15587</w:t>
            </w:r>
          </w:p>
        </w:tc>
        <w:tc>
          <w:tcPr>
            <w:tcW w:w="1100" w:type="dxa"/>
            <w:tcBorders>
              <w:top w:val="nil"/>
              <w:left w:val="nil"/>
              <w:bottom w:val="nil"/>
              <w:right w:val="nil"/>
            </w:tcBorders>
            <w:shd w:val="clear" w:color="auto" w:fill="auto"/>
            <w:noWrap/>
            <w:vAlign w:val="bottom"/>
          </w:tcPr>
          <w:p w14:paraId="1ACF34FB" w14:textId="77777777" w:rsidR="0041492C" w:rsidRDefault="0041492C">
            <w:pPr>
              <w:jc w:val="center"/>
              <w:rPr>
                <w:rFonts w:ascii="Arial" w:hAnsi="Arial" w:cs="Arial"/>
                <w:sz w:val="16"/>
                <w:szCs w:val="16"/>
              </w:rPr>
            </w:pPr>
            <w:r>
              <w:rPr>
                <w:rFonts w:ascii="Arial" w:hAnsi="Arial" w:cs="Arial"/>
                <w:sz w:val="16"/>
                <w:szCs w:val="16"/>
              </w:rPr>
              <w:t>513</w:t>
            </w:r>
          </w:p>
        </w:tc>
        <w:tc>
          <w:tcPr>
            <w:tcW w:w="1080" w:type="dxa"/>
            <w:tcBorders>
              <w:top w:val="nil"/>
              <w:left w:val="nil"/>
              <w:bottom w:val="nil"/>
              <w:right w:val="nil"/>
            </w:tcBorders>
            <w:shd w:val="clear" w:color="auto" w:fill="auto"/>
            <w:noWrap/>
            <w:vAlign w:val="bottom"/>
          </w:tcPr>
          <w:p w14:paraId="1A30369C" w14:textId="77777777" w:rsidR="0041492C" w:rsidRDefault="0041492C">
            <w:pPr>
              <w:jc w:val="center"/>
              <w:rPr>
                <w:rFonts w:ascii="Arial" w:hAnsi="Arial" w:cs="Arial"/>
                <w:sz w:val="16"/>
                <w:szCs w:val="16"/>
              </w:rPr>
            </w:pPr>
            <w:r>
              <w:rPr>
                <w:rFonts w:ascii="Arial" w:hAnsi="Arial" w:cs="Arial"/>
                <w:sz w:val="16"/>
                <w:szCs w:val="16"/>
              </w:rPr>
              <w:t>576</w:t>
            </w:r>
          </w:p>
        </w:tc>
        <w:tc>
          <w:tcPr>
            <w:tcW w:w="1000" w:type="dxa"/>
            <w:tcBorders>
              <w:top w:val="nil"/>
              <w:left w:val="nil"/>
              <w:bottom w:val="nil"/>
              <w:right w:val="nil"/>
            </w:tcBorders>
            <w:shd w:val="clear" w:color="auto" w:fill="auto"/>
            <w:noWrap/>
            <w:vAlign w:val="bottom"/>
          </w:tcPr>
          <w:p w14:paraId="46ABC5B4" w14:textId="77777777" w:rsidR="0041492C" w:rsidRDefault="0041492C">
            <w:pPr>
              <w:jc w:val="center"/>
              <w:rPr>
                <w:rFonts w:ascii="Arial" w:hAnsi="Arial" w:cs="Arial"/>
                <w:sz w:val="16"/>
                <w:szCs w:val="16"/>
              </w:rPr>
            </w:pPr>
            <w:r>
              <w:rPr>
                <w:rFonts w:ascii="Arial" w:hAnsi="Arial" w:cs="Arial"/>
                <w:sz w:val="16"/>
                <w:szCs w:val="16"/>
              </w:rPr>
              <w:t>457</w:t>
            </w:r>
          </w:p>
        </w:tc>
        <w:tc>
          <w:tcPr>
            <w:tcW w:w="1060" w:type="dxa"/>
            <w:tcBorders>
              <w:top w:val="nil"/>
              <w:left w:val="nil"/>
              <w:bottom w:val="nil"/>
              <w:right w:val="nil"/>
            </w:tcBorders>
            <w:shd w:val="clear" w:color="auto" w:fill="auto"/>
            <w:noWrap/>
            <w:vAlign w:val="bottom"/>
          </w:tcPr>
          <w:p w14:paraId="46CC6BB9" w14:textId="77777777" w:rsidR="0041492C" w:rsidRDefault="0041492C">
            <w:pPr>
              <w:jc w:val="center"/>
              <w:rPr>
                <w:rFonts w:ascii="Arial" w:hAnsi="Arial" w:cs="Arial"/>
                <w:sz w:val="16"/>
                <w:szCs w:val="16"/>
              </w:rPr>
            </w:pPr>
            <w:r>
              <w:rPr>
                <w:rFonts w:ascii="Arial" w:hAnsi="Arial" w:cs="Arial"/>
                <w:sz w:val="16"/>
                <w:szCs w:val="16"/>
              </w:rPr>
              <w:t>465</w:t>
            </w:r>
          </w:p>
        </w:tc>
        <w:tc>
          <w:tcPr>
            <w:tcW w:w="1020" w:type="dxa"/>
            <w:tcBorders>
              <w:top w:val="nil"/>
              <w:left w:val="nil"/>
              <w:bottom w:val="nil"/>
              <w:right w:val="nil"/>
            </w:tcBorders>
            <w:shd w:val="clear" w:color="auto" w:fill="auto"/>
            <w:noWrap/>
            <w:vAlign w:val="bottom"/>
          </w:tcPr>
          <w:p w14:paraId="2B4D702D" w14:textId="77777777" w:rsidR="0041492C" w:rsidRDefault="0041492C">
            <w:pPr>
              <w:jc w:val="center"/>
              <w:rPr>
                <w:rFonts w:ascii="Arial" w:hAnsi="Arial" w:cs="Arial"/>
                <w:sz w:val="16"/>
                <w:szCs w:val="16"/>
              </w:rPr>
            </w:pPr>
            <w:r>
              <w:rPr>
                <w:rFonts w:ascii="Arial" w:hAnsi="Arial" w:cs="Arial"/>
                <w:sz w:val="16"/>
                <w:szCs w:val="16"/>
              </w:rPr>
              <w:t>0.36%</w:t>
            </w:r>
          </w:p>
        </w:tc>
        <w:tc>
          <w:tcPr>
            <w:tcW w:w="1020" w:type="dxa"/>
            <w:tcBorders>
              <w:top w:val="nil"/>
              <w:left w:val="nil"/>
              <w:bottom w:val="nil"/>
              <w:right w:val="nil"/>
            </w:tcBorders>
            <w:shd w:val="clear" w:color="auto" w:fill="auto"/>
            <w:noWrap/>
            <w:vAlign w:val="bottom"/>
          </w:tcPr>
          <w:p w14:paraId="54D52B43" w14:textId="77777777" w:rsidR="0041492C" w:rsidRDefault="0041492C">
            <w:pPr>
              <w:jc w:val="center"/>
              <w:rPr>
                <w:rFonts w:ascii="Arial" w:hAnsi="Arial" w:cs="Arial"/>
                <w:sz w:val="16"/>
                <w:szCs w:val="16"/>
              </w:rPr>
            </w:pPr>
            <w:r>
              <w:rPr>
                <w:rFonts w:ascii="Arial" w:hAnsi="Arial" w:cs="Arial"/>
                <w:sz w:val="16"/>
                <w:szCs w:val="16"/>
              </w:rPr>
              <w:t>0.71%</w:t>
            </w:r>
          </w:p>
        </w:tc>
      </w:tr>
      <w:tr w:rsidR="0041492C" w14:paraId="2396CF6A" w14:textId="77777777">
        <w:trPr>
          <w:trHeight w:val="225"/>
        </w:trPr>
        <w:tc>
          <w:tcPr>
            <w:tcW w:w="394" w:type="dxa"/>
            <w:tcBorders>
              <w:top w:val="nil"/>
              <w:left w:val="nil"/>
              <w:bottom w:val="nil"/>
              <w:right w:val="nil"/>
            </w:tcBorders>
            <w:shd w:val="clear" w:color="auto" w:fill="auto"/>
            <w:noWrap/>
            <w:vAlign w:val="bottom"/>
          </w:tcPr>
          <w:p w14:paraId="6D3A00C3"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653C3645"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51FAD19A" w14:textId="77777777" w:rsidR="0041492C" w:rsidRDefault="0041492C">
            <w:pPr>
              <w:jc w:val="center"/>
              <w:rPr>
                <w:rFonts w:ascii="Arial" w:hAnsi="Arial" w:cs="Arial"/>
                <w:sz w:val="16"/>
                <w:szCs w:val="16"/>
              </w:rPr>
            </w:pPr>
            <w:r>
              <w:rPr>
                <w:rFonts w:ascii="Arial" w:hAnsi="Arial" w:cs="Arial"/>
                <w:sz w:val="16"/>
                <w:szCs w:val="16"/>
              </w:rPr>
              <w:t>176236</w:t>
            </w:r>
          </w:p>
        </w:tc>
        <w:tc>
          <w:tcPr>
            <w:tcW w:w="1100" w:type="dxa"/>
            <w:tcBorders>
              <w:top w:val="nil"/>
              <w:left w:val="nil"/>
              <w:bottom w:val="nil"/>
              <w:right w:val="nil"/>
            </w:tcBorders>
            <w:shd w:val="clear" w:color="auto" w:fill="auto"/>
            <w:noWrap/>
            <w:vAlign w:val="bottom"/>
          </w:tcPr>
          <w:p w14:paraId="1E47E74D" w14:textId="77777777" w:rsidR="0041492C" w:rsidRDefault="0041492C">
            <w:pPr>
              <w:jc w:val="center"/>
              <w:rPr>
                <w:rFonts w:ascii="Arial" w:hAnsi="Arial" w:cs="Arial"/>
                <w:sz w:val="16"/>
                <w:szCs w:val="16"/>
              </w:rPr>
            </w:pPr>
            <w:r>
              <w:rPr>
                <w:rFonts w:ascii="Arial" w:hAnsi="Arial" w:cs="Arial"/>
                <w:sz w:val="16"/>
                <w:szCs w:val="16"/>
              </w:rPr>
              <w:t>5770</w:t>
            </w:r>
          </w:p>
        </w:tc>
        <w:tc>
          <w:tcPr>
            <w:tcW w:w="1080" w:type="dxa"/>
            <w:tcBorders>
              <w:top w:val="nil"/>
              <w:left w:val="nil"/>
              <w:bottom w:val="nil"/>
              <w:right w:val="nil"/>
            </w:tcBorders>
            <w:shd w:val="clear" w:color="auto" w:fill="auto"/>
            <w:noWrap/>
            <w:vAlign w:val="bottom"/>
          </w:tcPr>
          <w:p w14:paraId="47812D18" w14:textId="77777777" w:rsidR="0041492C" w:rsidRDefault="0041492C">
            <w:pPr>
              <w:jc w:val="center"/>
              <w:rPr>
                <w:rFonts w:ascii="Arial" w:hAnsi="Arial" w:cs="Arial"/>
                <w:sz w:val="16"/>
                <w:szCs w:val="16"/>
              </w:rPr>
            </w:pPr>
            <w:r>
              <w:rPr>
                <w:rFonts w:ascii="Arial" w:hAnsi="Arial" w:cs="Arial"/>
                <w:sz w:val="16"/>
                <w:szCs w:val="16"/>
              </w:rPr>
              <w:t>6437</w:t>
            </w:r>
          </w:p>
        </w:tc>
        <w:tc>
          <w:tcPr>
            <w:tcW w:w="1000" w:type="dxa"/>
            <w:tcBorders>
              <w:top w:val="nil"/>
              <w:left w:val="nil"/>
              <w:bottom w:val="nil"/>
              <w:right w:val="nil"/>
            </w:tcBorders>
            <w:shd w:val="clear" w:color="auto" w:fill="auto"/>
            <w:noWrap/>
            <w:vAlign w:val="bottom"/>
          </w:tcPr>
          <w:p w14:paraId="41ABCD6E" w14:textId="77777777" w:rsidR="0041492C" w:rsidRDefault="0041492C">
            <w:pPr>
              <w:jc w:val="center"/>
              <w:rPr>
                <w:rFonts w:ascii="Arial" w:hAnsi="Arial" w:cs="Arial"/>
                <w:sz w:val="16"/>
                <w:szCs w:val="16"/>
              </w:rPr>
            </w:pPr>
            <w:r>
              <w:rPr>
                <w:rFonts w:ascii="Arial" w:hAnsi="Arial" w:cs="Arial"/>
                <w:sz w:val="16"/>
                <w:szCs w:val="16"/>
              </w:rPr>
              <w:t>3925</w:t>
            </w:r>
          </w:p>
        </w:tc>
        <w:tc>
          <w:tcPr>
            <w:tcW w:w="1060" w:type="dxa"/>
            <w:tcBorders>
              <w:top w:val="nil"/>
              <w:left w:val="nil"/>
              <w:bottom w:val="nil"/>
              <w:right w:val="nil"/>
            </w:tcBorders>
            <w:shd w:val="clear" w:color="auto" w:fill="auto"/>
            <w:noWrap/>
            <w:vAlign w:val="bottom"/>
          </w:tcPr>
          <w:p w14:paraId="76F4DB63" w14:textId="77777777" w:rsidR="0041492C" w:rsidRDefault="0041492C">
            <w:pPr>
              <w:jc w:val="center"/>
              <w:rPr>
                <w:rFonts w:ascii="Arial" w:hAnsi="Arial" w:cs="Arial"/>
                <w:sz w:val="16"/>
                <w:szCs w:val="16"/>
              </w:rPr>
            </w:pPr>
            <w:r>
              <w:rPr>
                <w:rFonts w:ascii="Arial" w:hAnsi="Arial" w:cs="Arial"/>
                <w:sz w:val="16"/>
                <w:szCs w:val="16"/>
              </w:rPr>
              <w:t>4154</w:t>
            </w:r>
          </w:p>
        </w:tc>
        <w:tc>
          <w:tcPr>
            <w:tcW w:w="1020" w:type="dxa"/>
            <w:tcBorders>
              <w:top w:val="nil"/>
              <w:left w:val="nil"/>
              <w:bottom w:val="nil"/>
              <w:right w:val="nil"/>
            </w:tcBorders>
            <w:shd w:val="clear" w:color="auto" w:fill="auto"/>
            <w:noWrap/>
            <w:vAlign w:val="bottom"/>
          </w:tcPr>
          <w:p w14:paraId="2A914A6B" w14:textId="77777777" w:rsidR="0041492C" w:rsidRDefault="0041492C">
            <w:pPr>
              <w:jc w:val="center"/>
              <w:rPr>
                <w:rFonts w:ascii="Arial" w:hAnsi="Arial" w:cs="Arial"/>
                <w:sz w:val="16"/>
                <w:szCs w:val="16"/>
              </w:rPr>
            </w:pPr>
            <w:r>
              <w:rPr>
                <w:rFonts w:ascii="Arial" w:hAnsi="Arial" w:cs="Arial"/>
                <w:sz w:val="16"/>
                <w:szCs w:val="16"/>
              </w:rPr>
              <w:t>1.05%</w:t>
            </w:r>
          </w:p>
        </w:tc>
        <w:tc>
          <w:tcPr>
            <w:tcW w:w="1020" w:type="dxa"/>
            <w:tcBorders>
              <w:top w:val="nil"/>
              <w:left w:val="nil"/>
              <w:bottom w:val="nil"/>
              <w:right w:val="nil"/>
            </w:tcBorders>
            <w:shd w:val="clear" w:color="auto" w:fill="auto"/>
            <w:noWrap/>
            <w:vAlign w:val="bottom"/>
          </w:tcPr>
          <w:p w14:paraId="22E0C29D" w14:textId="77777777" w:rsidR="0041492C" w:rsidRDefault="0041492C">
            <w:pPr>
              <w:jc w:val="center"/>
              <w:rPr>
                <w:rFonts w:ascii="Arial" w:hAnsi="Arial" w:cs="Arial"/>
                <w:sz w:val="16"/>
                <w:szCs w:val="16"/>
              </w:rPr>
            </w:pPr>
            <w:r>
              <w:rPr>
                <w:rFonts w:ascii="Arial" w:hAnsi="Arial" w:cs="Arial"/>
                <w:sz w:val="16"/>
                <w:szCs w:val="16"/>
              </w:rPr>
              <w:t>1.30%</w:t>
            </w:r>
          </w:p>
        </w:tc>
      </w:tr>
      <w:tr w:rsidR="0041492C" w14:paraId="4CF68F21" w14:textId="77777777">
        <w:trPr>
          <w:trHeight w:val="225"/>
        </w:trPr>
        <w:tc>
          <w:tcPr>
            <w:tcW w:w="394" w:type="dxa"/>
            <w:tcBorders>
              <w:top w:val="nil"/>
              <w:left w:val="nil"/>
              <w:bottom w:val="nil"/>
              <w:right w:val="nil"/>
            </w:tcBorders>
            <w:shd w:val="clear" w:color="auto" w:fill="auto"/>
            <w:noWrap/>
            <w:vAlign w:val="bottom"/>
          </w:tcPr>
          <w:p w14:paraId="6B9FC8D5"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6BE87D7A"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12292F3" w14:textId="77777777" w:rsidR="0041492C" w:rsidRDefault="0041492C">
            <w:pPr>
              <w:jc w:val="center"/>
              <w:rPr>
                <w:rFonts w:ascii="Arial" w:hAnsi="Arial" w:cs="Arial"/>
                <w:sz w:val="16"/>
                <w:szCs w:val="16"/>
              </w:rPr>
            </w:pPr>
            <w:r>
              <w:rPr>
                <w:rFonts w:ascii="Arial" w:hAnsi="Arial" w:cs="Arial"/>
                <w:sz w:val="16"/>
                <w:szCs w:val="16"/>
              </w:rPr>
              <w:t>1743483</w:t>
            </w:r>
          </w:p>
        </w:tc>
        <w:tc>
          <w:tcPr>
            <w:tcW w:w="1100" w:type="dxa"/>
            <w:tcBorders>
              <w:top w:val="nil"/>
              <w:left w:val="nil"/>
              <w:bottom w:val="nil"/>
              <w:right w:val="nil"/>
            </w:tcBorders>
            <w:shd w:val="clear" w:color="auto" w:fill="auto"/>
            <w:noWrap/>
            <w:vAlign w:val="bottom"/>
          </w:tcPr>
          <w:p w14:paraId="366C6831" w14:textId="77777777" w:rsidR="0041492C" w:rsidRDefault="0041492C">
            <w:pPr>
              <w:jc w:val="center"/>
              <w:rPr>
                <w:rFonts w:ascii="Arial" w:hAnsi="Arial" w:cs="Arial"/>
                <w:sz w:val="16"/>
                <w:szCs w:val="16"/>
              </w:rPr>
            </w:pPr>
            <w:r>
              <w:rPr>
                <w:rFonts w:ascii="Arial" w:hAnsi="Arial" w:cs="Arial"/>
                <w:sz w:val="16"/>
                <w:szCs w:val="16"/>
              </w:rPr>
              <w:t>45242</w:t>
            </w:r>
          </w:p>
        </w:tc>
        <w:tc>
          <w:tcPr>
            <w:tcW w:w="1080" w:type="dxa"/>
            <w:tcBorders>
              <w:top w:val="nil"/>
              <w:left w:val="nil"/>
              <w:bottom w:val="nil"/>
              <w:right w:val="nil"/>
            </w:tcBorders>
            <w:shd w:val="clear" w:color="auto" w:fill="auto"/>
            <w:noWrap/>
            <w:vAlign w:val="bottom"/>
          </w:tcPr>
          <w:p w14:paraId="77E5F990" w14:textId="77777777" w:rsidR="0041492C" w:rsidRDefault="0041492C">
            <w:pPr>
              <w:jc w:val="center"/>
              <w:rPr>
                <w:rFonts w:ascii="Arial" w:hAnsi="Arial" w:cs="Arial"/>
                <w:sz w:val="16"/>
                <w:szCs w:val="16"/>
              </w:rPr>
            </w:pPr>
            <w:r>
              <w:rPr>
                <w:rFonts w:ascii="Arial" w:hAnsi="Arial" w:cs="Arial"/>
                <w:sz w:val="16"/>
                <w:szCs w:val="16"/>
              </w:rPr>
              <w:t>50697</w:t>
            </w:r>
          </w:p>
        </w:tc>
        <w:tc>
          <w:tcPr>
            <w:tcW w:w="1000" w:type="dxa"/>
            <w:tcBorders>
              <w:top w:val="nil"/>
              <w:left w:val="nil"/>
              <w:bottom w:val="nil"/>
              <w:right w:val="nil"/>
            </w:tcBorders>
            <w:shd w:val="clear" w:color="auto" w:fill="auto"/>
            <w:noWrap/>
            <w:vAlign w:val="bottom"/>
          </w:tcPr>
          <w:p w14:paraId="4CA3FA61" w14:textId="77777777" w:rsidR="0041492C" w:rsidRDefault="0041492C">
            <w:pPr>
              <w:jc w:val="center"/>
              <w:rPr>
                <w:rFonts w:ascii="Arial" w:hAnsi="Arial" w:cs="Arial"/>
                <w:sz w:val="16"/>
                <w:szCs w:val="16"/>
              </w:rPr>
            </w:pPr>
            <w:r>
              <w:rPr>
                <w:rFonts w:ascii="Arial" w:hAnsi="Arial" w:cs="Arial"/>
                <w:sz w:val="16"/>
                <w:szCs w:val="16"/>
              </w:rPr>
              <w:t>26280</w:t>
            </w:r>
          </w:p>
        </w:tc>
        <w:tc>
          <w:tcPr>
            <w:tcW w:w="1060" w:type="dxa"/>
            <w:tcBorders>
              <w:top w:val="nil"/>
              <w:left w:val="nil"/>
              <w:bottom w:val="nil"/>
              <w:right w:val="nil"/>
            </w:tcBorders>
            <w:shd w:val="clear" w:color="auto" w:fill="auto"/>
            <w:noWrap/>
            <w:vAlign w:val="bottom"/>
          </w:tcPr>
          <w:p w14:paraId="49C938D3" w14:textId="77777777" w:rsidR="0041492C" w:rsidRDefault="0041492C">
            <w:pPr>
              <w:jc w:val="center"/>
              <w:rPr>
                <w:rFonts w:ascii="Arial" w:hAnsi="Arial" w:cs="Arial"/>
                <w:sz w:val="16"/>
                <w:szCs w:val="16"/>
              </w:rPr>
            </w:pPr>
            <w:r>
              <w:rPr>
                <w:rFonts w:ascii="Arial" w:hAnsi="Arial" w:cs="Arial"/>
                <w:sz w:val="16"/>
                <w:szCs w:val="16"/>
              </w:rPr>
              <w:t>29533</w:t>
            </w:r>
          </w:p>
        </w:tc>
        <w:tc>
          <w:tcPr>
            <w:tcW w:w="1020" w:type="dxa"/>
            <w:tcBorders>
              <w:top w:val="nil"/>
              <w:left w:val="nil"/>
              <w:bottom w:val="nil"/>
              <w:right w:val="nil"/>
            </w:tcBorders>
            <w:shd w:val="clear" w:color="auto" w:fill="auto"/>
            <w:noWrap/>
            <w:vAlign w:val="bottom"/>
          </w:tcPr>
          <w:p w14:paraId="4795CB79" w14:textId="77777777" w:rsidR="0041492C" w:rsidRDefault="0041492C">
            <w:pPr>
              <w:jc w:val="center"/>
              <w:rPr>
                <w:rFonts w:ascii="Arial" w:hAnsi="Arial" w:cs="Arial"/>
                <w:sz w:val="16"/>
                <w:szCs w:val="16"/>
              </w:rPr>
            </w:pPr>
            <w:r>
              <w:rPr>
                <w:rFonts w:ascii="Arial" w:hAnsi="Arial" w:cs="Arial"/>
                <w:sz w:val="16"/>
                <w:szCs w:val="16"/>
              </w:rPr>
              <w:t>1.09%</w:t>
            </w:r>
          </w:p>
        </w:tc>
        <w:tc>
          <w:tcPr>
            <w:tcW w:w="1020" w:type="dxa"/>
            <w:tcBorders>
              <w:top w:val="nil"/>
              <w:left w:val="nil"/>
              <w:bottom w:val="nil"/>
              <w:right w:val="nil"/>
            </w:tcBorders>
            <w:shd w:val="clear" w:color="auto" w:fill="auto"/>
            <w:noWrap/>
            <w:vAlign w:val="bottom"/>
          </w:tcPr>
          <w:p w14:paraId="58ABAC1C" w14:textId="77777777" w:rsidR="0041492C" w:rsidRDefault="0041492C">
            <w:pPr>
              <w:jc w:val="center"/>
              <w:rPr>
                <w:rFonts w:ascii="Arial" w:hAnsi="Arial" w:cs="Arial"/>
                <w:sz w:val="16"/>
                <w:szCs w:val="16"/>
              </w:rPr>
            </w:pPr>
            <w:r>
              <w:rPr>
                <w:rFonts w:ascii="Arial" w:hAnsi="Arial" w:cs="Arial"/>
                <w:sz w:val="16"/>
                <w:szCs w:val="16"/>
              </w:rPr>
              <w:t>1.21%</w:t>
            </w:r>
          </w:p>
        </w:tc>
      </w:tr>
      <w:tr w:rsidR="0041492C" w14:paraId="63B1F4A6" w14:textId="77777777">
        <w:trPr>
          <w:trHeight w:val="225"/>
        </w:trPr>
        <w:tc>
          <w:tcPr>
            <w:tcW w:w="394" w:type="dxa"/>
            <w:tcBorders>
              <w:top w:val="nil"/>
              <w:left w:val="nil"/>
              <w:bottom w:val="nil"/>
              <w:right w:val="nil"/>
            </w:tcBorders>
            <w:shd w:val="clear" w:color="auto" w:fill="auto"/>
            <w:noWrap/>
            <w:vAlign w:val="bottom"/>
          </w:tcPr>
          <w:p w14:paraId="29DDC07A"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3B2DD9D8"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90AFEEB" w14:textId="77777777" w:rsidR="0041492C" w:rsidRDefault="0041492C">
            <w:pPr>
              <w:jc w:val="center"/>
              <w:rPr>
                <w:rFonts w:ascii="Arial" w:hAnsi="Arial" w:cs="Arial"/>
                <w:sz w:val="16"/>
                <w:szCs w:val="16"/>
              </w:rPr>
            </w:pPr>
            <w:r>
              <w:rPr>
                <w:rFonts w:ascii="Arial" w:hAnsi="Arial" w:cs="Arial"/>
                <w:sz w:val="16"/>
                <w:szCs w:val="16"/>
              </w:rPr>
              <w:t>5784226</w:t>
            </w:r>
          </w:p>
        </w:tc>
        <w:tc>
          <w:tcPr>
            <w:tcW w:w="1100" w:type="dxa"/>
            <w:tcBorders>
              <w:top w:val="nil"/>
              <w:left w:val="nil"/>
              <w:bottom w:val="nil"/>
              <w:right w:val="nil"/>
            </w:tcBorders>
            <w:shd w:val="clear" w:color="auto" w:fill="auto"/>
            <w:noWrap/>
            <w:vAlign w:val="bottom"/>
          </w:tcPr>
          <w:p w14:paraId="65E27A33" w14:textId="77777777" w:rsidR="0041492C" w:rsidRDefault="0041492C">
            <w:pPr>
              <w:jc w:val="center"/>
              <w:rPr>
                <w:rFonts w:ascii="Arial" w:hAnsi="Arial" w:cs="Arial"/>
                <w:sz w:val="16"/>
                <w:szCs w:val="16"/>
              </w:rPr>
            </w:pPr>
            <w:r>
              <w:rPr>
                <w:rFonts w:ascii="Arial" w:hAnsi="Arial" w:cs="Arial"/>
                <w:sz w:val="16"/>
                <w:szCs w:val="16"/>
              </w:rPr>
              <w:t>109121</w:t>
            </w:r>
          </w:p>
        </w:tc>
        <w:tc>
          <w:tcPr>
            <w:tcW w:w="1080" w:type="dxa"/>
            <w:tcBorders>
              <w:top w:val="nil"/>
              <w:left w:val="nil"/>
              <w:bottom w:val="nil"/>
              <w:right w:val="nil"/>
            </w:tcBorders>
            <w:shd w:val="clear" w:color="auto" w:fill="auto"/>
            <w:noWrap/>
            <w:vAlign w:val="bottom"/>
          </w:tcPr>
          <w:p w14:paraId="3C76E7E5" w14:textId="77777777" w:rsidR="0041492C" w:rsidRDefault="0041492C">
            <w:pPr>
              <w:jc w:val="center"/>
              <w:rPr>
                <w:rFonts w:ascii="Arial" w:hAnsi="Arial" w:cs="Arial"/>
                <w:sz w:val="16"/>
                <w:szCs w:val="16"/>
              </w:rPr>
            </w:pPr>
            <w:r>
              <w:rPr>
                <w:rFonts w:ascii="Arial" w:hAnsi="Arial" w:cs="Arial"/>
                <w:sz w:val="16"/>
                <w:szCs w:val="16"/>
              </w:rPr>
              <w:t>137136</w:t>
            </w:r>
          </w:p>
        </w:tc>
        <w:tc>
          <w:tcPr>
            <w:tcW w:w="1000" w:type="dxa"/>
            <w:tcBorders>
              <w:top w:val="nil"/>
              <w:left w:val="nil"/>
              <w:bottom w:val="nil"/>
              <w:right w:val="nil"/>
            </w:tcBorders>
            <w:shd w:val="clear" w:color="auto" w:fill="auto"/>
            <w:noWrap/>
            <w:vAlign w:val="bottom"/>
          </w:tcPr>
          <w:p w14:paraId="38AB0F36" w14:textId="77777777" w:rsidR="0041492C" w:rsidRDefault="0041492C">
            <w:pPr>
              <w:jc w:val="center"/>
              <w:rPr>
                <w:rFonts w:ascii="Arial" w:hAnsi="Arial" w:cs="Arial"/>
                <w:sz w:val="16"/>
                <w:szCs w:val="16"/>
              </w:rPr>
            </w:pPr>
            <w:r>
              <w:rPr>
                <w:rFonts w:ascii="Arial" w:hAnsi="Arial" w:cs="Arial"/>
                <w:sz w:val="16"/>
                <w:szCs w:val="16"/>
              </w:rPr>
              <w:t>55017</w:t>
            </w:r>
          </w:p>
        </w:tc>
        <w:tc>
          <w:tcPr>
            <w:tcW w:w="1060" w:type="dxa"/>
            <w:tcBorders>
              <w:top w:val="nil"/>
              <w:left w:val="nil"/>
              <w:bottom w:val="nil"/>
              <w:right w:val="nil"/>
            </w:tcBorders>
            <w:shd w:val="clear" w:color="auto" w:fill="auto"/>
            <w:noWrap/>
            <w:vAlign w:val="bottom"/>
          </w:tcPr>
          <w:p w14:paraId="15736E5A" w14:textId="77777777" w:rsidR="0041492C" w:rsidRDefault="0041492C">
            <w:pPr>
              <w:jc w:val="center"/>
              <w:rPr>
                <w:rFonts w:ascii="Arial" w:hAnsi="Arial" w:cs="Arial"/>
                <w:sz w:val="16"/>
                <w:szCs w:val="16"/>
              </w:rPr>
            </w:pPr>
            <w:r>
              <w:rPr>
                <w:rFonts w:ascii="Arial" w:hAnsi="Arial" w:cs="Arial"/>
                <w:sz w:val="16"/>
                <w:szCs w:val="16"/>
              </w:rPr>
              <w:t>75608</w:t>
            </w:r>
          </w:p>
        </w:tc>
        <w:tc>
          <w:tcPr>
            <w:tcW w:w="1020" w:type="dxa"/>
            <w:tcBorders>
              <w:top w:val="nil"/>
              <w:left w:val="nil"/>
              <w:bottom w:val="nil"/>
              <w:right w:val="nil"/>
            </w:tcBorders>
            <w:shd w:val="clear" w:color="auto" w:fill="auto"/>
            <w:noWrap/>
            <w:vAlign w:val="bottom"/>
          </w:tcPr>
          <w:p w14:paraId="085D1D1C" w14:textId="77777777" w:rsidR="0041492C" w:rsidRDefault="0041492C">
            <w:pPr>
              <w:jc w:val="center"/>
              <w:rPr>
                <w:rFonts w:ascii="Arial" w:hAnsi="Arial" w:cs="Arial"/>
                <w:sz w:val="16"/>
                <w:szCs w:val="16"/>
              </w:rPr>
            </w:pPr>
            <w:r>
              <w:rPr>
                <w:rFonts w:ascii="Arial" w:hAnsi="Arial" w:cs="Arial"/>
                <w:sz w:val="16"/>
                <w:szCs w:val="16"/>
              </w:rPr>
              <w:t>0.94%</w:t>
            </w:r>
          </w:p>
        </w:tc>
        <w:tc>
          <w:tcPr>
            <w:tcW w:w="1020" w:type="dxa"/>
            <w:tcBorders>
              <w:top w:val="nil"/>
              <w:left w:val="nil"/>
              <w:bottom w:val="nil"/>
              <w:right w:val="nil"/>
            </w:tcBorders>
            <w:shd w:val="clear" w:color="auto" w:fill="auto"/>
            <w:noWrap/>
            <w:vAlign w:val="bottom"/>
          </w:tcPr>
          <w:p w14:paraId="7732674D"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5E43C2A8" w14:textId="77777777">
        <w:trPr>
          <w:trHeight w:val="225"/>
        </w:trPr>
        <w:tc>
          <w:tcPr>
            <w:tcW w:w="394" w:type="dxa"/>
            <w:tcBorders>
              <w:top w:val="nil"/>
              <w:left w:val="nil"/>
              <w:bottom w:val="nil"/>
              <w:right w:val="nil"/>
            </w:tcBorders>
            <w:shd w:val="clear" w:color="auto" w:fill="auto"/>
            <w:noWrap/>
            <w:vAlign w:val="bottom"/>
          </w:tcPr>
          <w:p w14:paraId="3D0371ED"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483660F9"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6932FC0F" w14:textId="77777777" w:rsidR="0041492C" w:rsidRDefault="0041492C">
            <w:pPr>
              <w:jc w:val="center"/>
              <w:rPr>
                <w:rFonts w:ascii="Arial" w:hAnsi="Arial" w:cs="Arial"/>
                <w:sz w:val="16"/>
                <w:szCs w:val="16"/>
              </w:rPr>
            </w:pPr>
            <w:r>
              <w:rPr>
                <w:rFonts w:ascii="Arial" w:hAnsi="Arial" w:cs="Arial"/>
                <w:sz w:val="16"/>
                <w:szCs w:val="16"/>
              </w:rPr>
              <w:t>7865330</w:t>
            </w:r>
          </w:p>
        </w:tc>
        <w:tc>
          <w:tcPr>
            <w:tcW w:w="1100" w:type="dxa"/>
            <w:tcBorders>
              <w:top w:val="nil"/>
              <w:left w:val="nil"/>
              <w:bottom w:val="nil"/>
              <w:right w:val="nil"/>
            </w:tcBorders>
            <w:shd w:val="clear" w:color="auto" w:fill="auto"/>
            <w:noWrap/>
            <w:vAlign w:val="bottom"/>
          </w:tcPr>
          <w:p w14:paraId="63FCAFDA" w14:textId="77777777" w:rsidR="0041492C" w:rsidRDefault="0041492C">
            <w:pPr>
              <w:jc w:val="center"/>
              <w:rPr>
                <w:rFonts w:ascii="Arial" w:hAnsi="Arial" w:cs="Arial"/>
                <w:sz w:val="16"/>
                <w:szCs w:val="16"/>
              </w:rPr>
            </w:pPr>
            <w:r>
              <w:rPr>
                <w:rFonts w:ascii="Arial" w:hAnsi="Arial" w:cs="Arial"/>
                <w:sz w:val="16"/>
                <w:szCs w:val="16"/>
              </w:rPr>
              <w:t>104141</w:t>
            </w:r>
          </w:p>
        </w:tc>
        <w:tc>
          <w:tcPr>
            <w:tcW w:w="1080" w:type="dxa"/>
            <w:tcBorders>
              <w:top w:val="nil"/>
              <w:left w:val="nil"/>
              <w:bottom w:val="nil"/>
              <w:right w:val="nil"/>
            </w:tcBorders>
            <w:shd w:val="clear" w:color="auto" w:fill="auto"/>
            <w:noWrap/>
            <w:vAlign w:val="bottom"/>
          </w:tcPr>
          <w:p w14:paraId="6FF32751" w14:textId="77777777" w:rsidR="0041492C" w:rsidRDefault="0041492C">
            <w:pPr>
              <w:jc w:val="center"/>
              <w:rPr>
                <w:rFonts w:ascii="Arial" w:hAnsi="Arial" w:cs="Arial"/>
                <w:sz w:val="16"/>
                <w:szCs w:val="16"/>
              </w:rPr>
            </w:pPr>
            <w:r>
              <w:rPr>
                <w:rFonts w:ascii="Arial" w:hAnsi="Arial" w:cs="Arial"/>
                <w:sz w:val="16"/>
                <w:szCs w:val="16"/>
              </w:rPr>
              <w:t>124366</w:t>
            </w:r>
          </w:p>
        </w:tc>
        <w:tc>
          <w:tcPr>
            <w:tcW w:w="1000" w:type="dxa"/>
            <w:tcBorders>
              <w:top w:val="nil"/>
              <w:left w:val="nil"/>
              <w:bottom w:val="nil"/>
              <w:right w:val="nil"/>
            </w:tcBorders>
            <w:shd w:val="clear" w:color="auto" w:fill="auto"/>
            <w:noWrap/>
            <w:vAlign w:val="bottom"/>
          </w:tcPr>
          <w:p w14:paraId="5E38488F" w14:textId="77777777" w:rsidR="0041492C" w:rsidRDefault="0041492C">
            <w:pPr>
              <w:jc w:val="center"/>
              <w:rPr>
                <w:rFonts w:ascii="Arial" w:hAnsi="Arial" w:cs="Arial"/>
                <w:sz w:val="16"/>
                <w:szCs w:val="16"/>
              </w:rPr>
            </w:pPr>
            <w:r>
              <w:rPr>
                <w:rFonts w:ascii="Arial" w:hAnsi="Arial" w:cs="Arial"/>
                <w:sz w:val="16"/>
                <w:szCs w:val="16"/>
              </w:rPr>
              <w:t>62973</w:t>
            </w:r>
          </w:p>
        </w:tc>
        <w:tc>
          <w:tcPr>
            <w:tcW w:w="1060" w:type="dxa"/>
            <w:tcBorders>
              <w:top w:val="nil"/>
              <w:left w:val="nil"/>
              <w:bottom w:val="nil"/>
              <w:right w:val="nil"/>
            </w:tcBorders>
            <w:shd w:val="clear" w:color="auto" w:fill="auto"/>
            <w:noWrap/>
            <w:vAlign w:val="bottom"/>
          </w:tcPr>
          <w:p w14:paraId="304472C9" w14:textId="77777777" w:rsidR="0041492C" w:rsidRDefault="0041492C">
            <w:pPr>
              <w:jc w:val="center"/>
              <w:rPr>
                <w:rFonts w:ascii="Arial" w:hAnsi="Arial" w:cs="Arial"/>
                <w:sz w:val="16"/>
                <w:szCs w:val="16"/>
              </w:rPr>
            </w:pPr>
            <w:r>
              <w:rPr>
                <w:rFonts w:ascii="Arial" w:hAnsi="Arial" w:cs="Arial"/>
                <w:sz w:val="16"/>
                <w:szCs w:val="16"/>
              </w:rPr>
              <w:t>80668</w:t>
            </w:r>
          </w:p>
        </w:tc>
        <w:tc>
          <w:tcPr>
            <w:tcW w:w="1020" w:type="dxa"/>
            <w:tcBorders>
              <w:top w:val="nil"/>
              <w:left w:val="nil"/>
              <w:bottom w:val="nil"/>
              <w:right w:val="nil"/>
            </w:tcBorders>
            <w:shd w:val="clear" w:color="auto" w:fill="auto"/>
            <w:noWrap/>
            <w:vAlign w:val="bottom"/>
          </w:tcPr>
          <w:p w14:paraId="4CF464E2" w14:textId="77777777" w:rsidR="0041492C" w:rsidRDefault="0041492C">
            <w:pPr>
              <w:jc w:val="center"/>
              <w:rPr>
                <w:rFonts w:ascii="Arial" w:hAnsi="Arial" w:cs="Arial"/>
                <w:sz w:val="16"/>
                <w:szCs w:val="16"/>
              </w:rPr>
            </w:pPr>
            <w:r>
              <w:rPr>
                <w:rFonts w:ascii="Arial" w:hAnsi="Arial" w:cs="Arial"/>
                <w:sz w:val="16"/>
                <w:szCs w:val="16"/>
              </w:rPr>
              <w:t>0.52%</w:t>
            </w:r>
          </w:p>
        </w:tc>
        <w:tc>
          <w:tcPr>
            <w:tcW w:w="1020" w:type="dxa"/>
            <w:tcBorders>
              <w:top w:val="nil"/>
              <w:left w:val="nil"/>
              <w:bottom w:val="nil"/>
              <w:right w:val="nil"/>
            </w:tcBorders>
            <w:shd w:val="clear" w:color="auto" w:fill="auto"/>
            <w:noWrap/>
            <w:vAlign w:val="bottom"/>
          </w:tcPr>
          <w:p w14:paraId="56CF001A" w14:textId="77777777" w:rsidR="0041492C" w:rsidRDefault="0041492C">
            <w:pPr>
              <w:jc w:val="center"/>
              <w:rPr>
                <w:rFonts w:ascii="Arial" w:hAnsi="Arial" w:cs="Arial"/>
                <w:sz w:val="16"/>
                <w:szCs w:val="16"/>
              </w:rPr>
            </w:pPr>
            <w:r>
              <w:rPr>
                <w:rFonts w:ascii="Arial" w:hAnsi="Arial" w:cs="Arial"/>
                <w:sz w:val="16"/>
                <w:szCs w:val="16"/>
              </w:rPr>
              <w:t>0.56%</w:t>
            </w:r>
          </w:p>
        </w:tc>
      </w:tr>
      <w:tr w:rsidR="0041492C" w14:paraId="7B5DB020" w14:textId="77777777">
        <w:trPr>
          <w:trHeight w:val="225"/>
        </w:trPr>
        <w:tc>
          <w:tcPr>
            <w:tcW w:w="394" w:type="dxa"/>
            <w:tcBorders>
              <w:top w:val="nil"/>
              <w:left w:val="nil"/>
              <w:bottom w:val="nil"/>
              <w:right w:val="nil"/>
            </w:tcBorders>
            <w:shd w:val="clear" w:color="auto" w:fill="auto"/>
            <w:noWrap/>
            <w:vAlign w:val="bottom"/>
          </w:tcPr>
          <w:p w14:paraId="688F7F5F" w14:textId="77777777"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14:paraId="64163F45"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4861927" w14:textId="77777777" w:rsidR="0041492C" w:rsidRDefault="0041492C">
            <w:pPr>
              <w:jc w:val="center"/>
              <w:rPr>
                <w:rFonts w:ascii="Arial" w:hAnsi="Arial" w:cs="Arial"/>
                <w:sz w:val="16"/>
                <w:szCs w:val="16"/>
              </w:rPr>
            </w:pPr>
            <w:r>
              <w:rPr>
                <w:rFonts w:ascii="Arial" w:hAnsi="Arial" w:cs="Arial"/>
                <w:sz w:val="16"/>
                <w:szCs w:val="16"/>
              </w:rPr>
              <w:t>16593811</w:t>
            </w:r>
          </w:p>
        </w:tc>
        <w:tc>
          <w:tcPr>
            <w:tcW w:w="1100" w:type="dxa"/>
            <w:tcBorders>
              <w:top w:val="nil"/>
              <w:left w:val="nil"/>
              <w:bottom w:val="nil"/>
              <w:right w:val="nil"/>
            </w:tcBorders>
            <w:shd w:val="clear" w:color="auto" w:fill="auto"/>
            <w:noWrap/>
            <w:vAlign w:val="bottom"/>
          </w:tcPr>
          <w:p w14:paraId="677FB3E6" w14:textId="77777777" w:rsidR="0041492C" w:rsidRDefault="0041492C">
            <w:pPr>
              <w:jc w:val="center"/>
              <w:rPr>
                <w:rFonts w:ascii="Arial" w:hAnsi="Arial" w:cs="Arial"/>
                <w:sz w:val="16"/>
                <w:szCs w:val="16"/>
              </w:rPr>
            </w:pPr>
            <w:r>
              <w:rPr>
                <w:rFonts w:ascii="Arial" w:hAnsi="Arial" w:cs="Arial"/>
                <w:sz w:val="16"/>
                <w:szCs w:val="16"/>
              </w:rPr>
              <w:t>117190</w:t>
            </w:r>
          </w:p>
        </w:tc>
        <w:tc>
          <w:tcPr>
            <w:tcW w:w="1080" w:type="dxa"/>
            <w:tcBorders>
              <w:top w:val="nil"/>
              <w:left w:val="nil"/>
              <w:bottom w:val="nil"/>
              <w:right w:val="nil"/>
            </w:tcBorders>
            <w:shd w:val="clear" w:color="auto" w:fill="auto"/>
            <w:noWrap/>
            <w:vAlign w:val="bottom"/>
          </w:tcPr>
          <w:p w14:paraId="29256A61" w14:textId="77777777" w:rsidR="0041492C" w:rsidRDefault="0041492C">
            <w:pPr>
              <w:jc w:val="center"/>
              <w:rPr>
                <w:rFonts w:ascii="Arial" w:hAnsi="Arial" w:cs="Arial"/>
                <w:sz w:val="16"/>
                <w:szCs w:val="16"/>
              </w:rPr>
            </w:pPr>
            <w:r>
              <w:rPr>
                <w:rFonts w:ascii="Arial" w:hAnsi="Arial" w:cs="Arial"/>
                <w:sz w:val="16"/>
                <w:szCs w:val="16"/>
              </w:rPr>
              <w:t>154901</w:t>
            </w:r>
          </w:p>
        </w:tc>
        <w:tc>
          <w:tcPr>
            <w:tcW w:w="1000" w:type="dxa"/>
            <w:tcBorders>
              <w:top w:val="nil"/>
              <w:left w:val="nil"/>
              <w:bottom w:val="nil"/>
              <w:right w:val="nil"/>
            </w:tcBorders>
            <w:shd w:val="clear" w:color="auto" w:fill="auto"/>
            <w:noWrap/>
            <w:vAlign w:val="bottom"/>
          </w:tcPr>
          <w:p w14:paraId="1B6ECD54" w14:textId="77777777" w:rsidR="0041492C" w:rsidRDefault="0041492C">
            <w:pPr>
              <w:jc w:val="center"/>
              <w:rPr>
                <w:rFonts w:ascii="Arial" w:hAnsi="Arial" w:cs="Arial"/>
                <w:sz w:val="16"/>
                <w:szCs w:val="16"/>
              </w:rPr>
            </w:pPr>
            <w:r>
              <w:rPr>
                <w:rFonts w:ascii="Arial" w:hAnsi="Arial" w:cs="Arial"/>
                <w:sz w:val="16"/>
                <w:szCs w:val="16"/>
              </w:rPr>
              <w:t>62815</w:t>
            </w:r>
          </w:p>
        </w:tc>
        <w:tc>
          <w:tcPr>
            <w:tcW w:w="1060" w:type="dxa"/>
            <w:tcBorders>
              <w:top w:val="nil"/>
              <w:left w:val="nil"/>
              <w:bottom w:val="nil"/>
              <w:right w:val="nil"/>
            </w:tcBorders>
            <w:shd w:val="clear" w:color="auto" w:fill="auto"/>
            <w:noWrap/>
            <w:vAlign w:val="bottom"/>
          </w:tcPr>
          <w:p w14:paraId="04C7CAF0" w14:textId="77777777" w:rsidR="0041492C" w:rsidRDefault="0041492C">
            <w:pPr>
              <w:jc w:val="center"/>
              <w:rPr>
                <w:rFonts w:ascii="Arial" w:hAnsi="Arial" w:cs="Arial"/>
                <w:sz w:val="16"/>
                <w:szCs w:val="16"/>
              </w:rPr>
            </w:pPr>
            <w:r>
              <w:rPr>
                <w:rFonts w:ascii="Arial" w:hAnsi="Arial" w:cs="Arial"/>
                <w:sz w:val="16"/>
                <w:szCs w:val="16"/>
              </w:rPr>
              <w:t>102656</w:t>
            </w:r>
          </w:p>
        </w:tc>
        <w:tc>
          <w:tcPr>
            <w:tcW w:w="1020" w:type="dxa"/>
            <w:tcBorders>
              <w:top w:val="nil"/>
              <w:left w:val="nil"/>
              <w:bottom w:val="nil"/>
              <w:right w:val="nil"/>
            </w:tcBorders>
            <w:shd w:val="clear" w:color="auto" w:fill="auto"/>
            <w:noWrap/>
            <w:vAlign w:val="bottom"/>
          </w:tcPr>
          <w:p w14:paraId="7FC10E3C" w14:textId="77777777" w:rsidR="0041492C" w:rsidRDefault="0041492C">
            <w:pPr>
              <w:jc w:val="center"/>
              <w:rPr>
                <w:rFonts w:ascii="Arial" w:hAnsi="Arial" w:cs="Arial"/>
                <w:sz w:val="16"/>
                <w:szCs w:val="16"/>
              </w:rPr>
            </w:pPr>
            <w:r>
              <w:rPr>
                <w:rFonts w:ascii="Arial" w:hAnsi="Arial" w:cs="Arial"/>
                <w:sz w:val="16"/>
                <w:szCs w:val="16"/>
              </w:rPr>
              <w:t>0.33%</w:t>
            </w:r>
          </w:p>
        </w:tc>
        <w:tc>
          <w:tcPr>
            <w:tcW w:w="1020" w:type="dxa"/>
            <w:tcBorders>
              <w:top w:val="nil"/>
              <w:left w:val="nil"/>
              <w:bottom w:val="nil"/>
              <w:right w:val="nil"/>
            </w:tcBorders>
            <w:shd w:val="clear" w:color="auto" w:fill="auto"/>
            <w:noWrap/>
            <w:vAlign w:val="bottom"/>
          </w:tcPr>
          <w:p w14:paraId="2C4C04B7" w14:textId="77777777" w:rsidR="0041492C" w:rsidRDefault="0041492C">
            <w:pPr>
              <w:jc w:val="center"/>
              <w:rPr>
                <w:rFonts w:ascii="Arial" w:hAnsi="Arial" w:cs="Arial"/>
                <w:sz w:val="16"/>
                <w:szCs w:val="16"/>
              </w:rPr>
            </w:pPr>
            <w:r>
              <w:rPr>
                <w:rFonts w:ascii="Arial" w:hAnsi="Arial" w:cs="Arial"/>
                <w:sz w:val="16"/>
                <w:szCs w:val="16"/>
              </w:rPr>
              <w:t>0.31%</w:t>
            </w:r>
          </w:p>
        </w:tc>
      </w:tr>
      <w:tr w:rsidR="0041492C" w14:paraId="0388DFBF" w14:textId="77777777">
        <w:trPr>
          <w:trHeight w:val="225"/>
        </w:trPr>
        <w:tc>
          <w:tcPr>
            <w:tcW w:w="394" w:type="dxa"/>
            <w:tcBorders>
              <w:top w:val="nil"/>
              <w:left w:val="nil"/>
              <w:bottom w:val="nil"/>
              <w:right w:val="nil"/>
            </w:tcBorders>
            <w:shd w:val="clear" w:color="auto" w:fill="auto"/>
            <w:noWrap/>
            <w:vAlign w:val="bottom"/>
          </w:tcPr>
          <w:p w14:paraId="543ABF0C"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6CC02046"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21A3135E" w14:textId="77777777" w:rsidR="0041492C" w:rsidRDefault="0041492C">
            <w:pPr>
              <w:jc w:val="center"/>
              <w:rPr>
                <w:rFonts w:ascii="Arial" w:hAnsi="Arial" w:cs="Arial"/>
                <w:sz w:val="16"/>
                <w:szCs w:val="16"/>
              </w:rPr>
            </w:pPr>
            <w:r>
              <w:rPr>
                <w:rFonts w:ascii="Arial" w:hAnsi="Arial" w:cs="Arial"/>
                <w:sz w:val="16"/>
                <w:szCs w:val="16"/>
              </w:rPr>
              <w:t>28627</w:t>
            </w:r>
          </w:p>
        </w:tc>
        <w:tc>
          <w:tcPr>
            <w:tcW w:w="1100" w:type="dxa"/>
            <w:tcBorders>
              <w:top w:val="nil"/>
              <w:left w:val="nil"/>
              <w:bottom w:val="nil"/>
              <w:right w:val="nil"/>
            </w:tcBorders>
            <w:shd w:val="clear" w:color="auto" w:fill="auto"/>
            <w:noWrap/>
            <w:vAlign w:val="bottom"/>
          </w:tcPr>
          <w:p w14:paraId="082AD365" w14:textId="77777777" w:rsidR="0041492C" w:rsidRDefault="0041492C">
            <w:pPr>
              <w:jc w:val="center"/>
              <w:rPr>
                <w:rFonts w:ascii="Arial" w:hAnsi="Arial" w:cs="Arial"/>
                <w:sz w:val="16"/>
                <w:szCs w:val="16"/>
              </w:rPr>
            </w:pPr>
            <w:r>
              <w:rPr>
                <w:rFonts w:ascii="Arial" w:hAnsi="Arial" w:cs="Arial"/>
                <w:sz w:val="16"/>
                <w:szCs w:val="16"/>
              </w:rPr>
              <w:t>595</w:t>
            </w:r>
          </w:p>
        </w:tc>
        <w:tc>
          <w:tcPr>
            <w:tcW w:w="1080" w:type="dxa"/>
            <w:tcBorders>
              <w:top w:val="nil"/>
              <w:left w:val="nil"/>
              <w:bottom w:val="nil"/>
              <w:right w:val="nil"/>
            </w:tcBorders>
            <w:shd w:val="clear" w:color="auto" w:fill="auto"/>
            <w:noWrap/>
            <w:vAlign w:val="bottom"/>
          </w:tcPr>
          <w:p w14:paraId="6DFC7FCA" w14:textId="77777777" w:rsidR="0041492C" w:rsidRDefault="0041492C">
            <w:pPr>
              <w:jc w:val="center"/>
              <w:rPr>
                <w:rFonts w:ascii="Arial" w:hAnsi="Arial" w:cs="Arial"/>
                <w:sz w:val="16"/>
                <w:szCs w:val="16"/>
              </w:rPr>
            </w:pPr>
            <w:r>
              <w:rPr>
                <w:rFonts w:ascii="Arial" w:hAnsi="Arial" w:cs="Arial"/>
                <w:sz w:val="16"/>
                <w:szCs w:val="16"/>
              </w:rPr>
              <w:t>704</w:t>
            </w:r>
          </w:p>
        </w:tc>
        <w:tc>
          <w:tcPr>
            <w:tcW w:w="1000" w:type="dxa"/>
            <w:tcBorders>
              <w:top w:val="nil"/>
              <w:left w:val="nil"/>
              <w:bottom w:val="nil"/>
              <w:right w:val="nil"/>
            </w:tcBorders>
            <w:shd w:val="clear" w:color="auto" w:fill="auto"/>
            <w:noWrap/>
            <w:vAlign w:val="bottom"/>
          </w:tcPr>
          <w:p w14:paraId="0ABF47C5" w14:textId="77777777" w:rsidR="0041492C" w:rsidRDefault="0041492C">
            <w:pPr>
              <w:jc w:val="center"/>
              <w:rPr>
                <w:rFonts w:ascii="Arial" w:hAnsi="Arial" w:cs="Arial"/>
                <w:sz w:val="16"/>
                <w:szCs w:val="16"/>
              </w:rPr>
            </w:pPr>
            <w:r>
              <w:rPr>
                <w:rFonts w:ascii="Arial" w:hAnsi="Arial" w:cs="Arial"/>
                <w:sz w:val="16"/>
                <w:szCs w:val="16"/>
              </w:rPr>
              <w:t>705</w:t>
            </w:r>
          </w:p>
        </w:tc>
        <w:tc>
          <w:tcPr>
            <w:tcW w:w="1060" w:type="dxa"/>
            <w:tcBorders>
              <w:top w:val="nil"/>
              <w:left w:val="nil"/>
              <w:bottom w:val="nil"/>
              <w:right w:val="nil"/>
            </w:tcBorders>
            <w:shd w:val="clear" w:color="auto" w:fill="auto"/>
            <w:noWrap/>
            <w:vAlign w:val="bottom"/>
          </w:tcPr>
          <w:p w14:paraId="67310CE2" w14:textId="77777777" w:rsidR="0041492C" w:rsidRDefault="0041492C">
            <w:pPr>
              <w:jc w:val="center"/>
              <w:rPr>
                <w:rFonts w:ascii="Arial" w:hAnsi="Arial" w:cs="Arial"/>
                <w:sz w:val="16"/>
                <w:szCs w:val="16"/>
              </w:rPr>
            </w:pPr>
            <w:r>
              <w:rPr>
                <w:rFonts w:ascii="Arial" w:hAnsi="Arial" w:cs="Arial"/>
                <w:sz w:val="16"/>
                <w:szCs w:val="16"/>
              </w:rPr>
              <w:t>582</w:t>
            </w:r>
          </w:p>
        </w:tc>
        <w:tc>
          <w:tcPr>
            <w:tcW w:w="1020" w:type="dxa"/>
            <w:tcBorders>
              <w:top w:val="nil"/>
              <w:left w:val="nil"/>
              <w:bottom w:val="nil"/>
              <w:right w:val="nil"/>
            </w:tcBorders>
            <w:shd w:val="clear" w:color="auto" w:fill="auto"/>
            <w:noWrap/>
            <w:vAlign w:val="bottom"/>
          </w:tcPr>
          <w:p w14:paraId="5FC81C68"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1AF6A79D" w14:textId="77777777" w:rsidR="0041492C" w:rsidRDefault="0041492C">
            <w:pPr>
              <w:jc w:val="center"/>
              <w:rPr>
                <w:rFonts w:ascii="Arial" w:hAnsi="Arial" w:cs="Arial"/>
                <w:sz w:val="16"/>
                <w:szCs w:val="16"/>
              </w:rPr>
            </w:pPr>
            <w:r>
              <w:rPr>
                <w:rFonts w:ascii="Arial" w:hAnsi="Arial" w:cs="Arial"/>
                <w:sz w:val="16"/>
                <w:szCs w:val="16"/>
              </w:rPr>
              <w:t>0.43%</w:t>
            </w:r>
          </w:p>
        </w:tc>
      </w:tr>
      <w:tr w:rsidR="0041492C" w14:paraId="61FB012B" w14:textId="77777777">
        <w:trPr>
          <w:trHeight w:val="225"/>
        </w:trPr>
        <w:tc>
          <w:tcPr>
            <w:tcW w:w="394" w:type="dxa"/>
            <w:tcBorders>
              <w:top w:val="nil"/>
              <w:left w:val="nil"/>
              <w:bottom w:val="nil"/>
              <w:right w:val="nil"/>
            </w:tcBorders>
            <w:shd w:val="clear" w:color="auto" w:fill="auto"/>
            <w:noWrap/>
            <w:vAlign w:val="bottom"/>
          </w:tcPr>
          <w:p w14:paraId="34FC4E39"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4E519E26"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2C2CEF8C" w14:textId="77777777" w:rsidR="0041492C" w:rsidRDefault="0041492C">
            <w:pPr>
              <w:jc w:val="center"/>
              <w:rPr>
                <w:rFonts w:ascii="Arial" w:hAnsi="Arial" w:cs="Arial"/>
                <w:sz w:val="16"/>
                <w:szCs w:val="16"/>
              </w:rPr>
            </w:pPr>
            <w:r>
              <w:rPr>
                <w:rFonts w:ascii="Arial" w:hAnsi="Arial" w:cs="Arial"/>
                <w:sz w:val="16"/>
                <w:szCs w:val="16"/>
              </w:rPr>
              <w:t>243266</w:t>
            </w:r>
          </w:p>
        </w:tc>
        <w:tc>
          <w:tcPr>
            <w:tcW w:w="1100" w:type="dxa"/>
            <w:tcBorders>
              <w:top w:val="nil"/>
              <w:left w:val="nil"/>
              <w:bottom w:val="nil"/>
              <w:right w:val="nil"/>
            </w:tcBorders>
            <w:shd w:val="clear" w:color="auto" w:fill="auto"/>
            <w:noWrap/>
            <w:vAlign w:val="bottom"/>
          </w:tcPr>
          <w:p w14:paraId="52EE9C3C" w14:textId="77777777" w:rsidR="0041492C" w:rsidRDefault="0041492C">
            <w:pPr>
              <w:jc w:val="center"/>
              <w:rPr>
                <w:rFonts w:ascii="Arial" w:hAnsi="Arial" w:cs="Arial"/>
                <w:sz w:val="16"/>
                <w:szCs w:val="16"/>
              </w:rPr>
            </w:pPr>
            <w:r>
              <w:rPr>
                <w:rFonts w:ascii="Arial" w:hAnsi="Arial" w:cs="Arial"/>
                <w:sz w:val="16"/>
                <w:szCs w:val="16"/>
              </w:rPr>
              <w:t>5724</w:t>
            </w:r>
          </w:p>
        </w:tc>
        <w:tc>
          <w:tcPr>
            <w:tcW w:w="1080" w:type="dxa"/>
            <w:tcBorders>
              <w:top w:val="nil"/>
              <w:left w:val="nil"/>
              <w:bottom w:val="nil"/>
              <w:right w:val="nil"/>
            </w:tcBorders>
            <w:shd w:val="clear" w:color="auto" w:fill="auto"/>
            <w:noWrap/>
            <w:vAlign w:val="bottom"/>
          </w:tcPr>
          <w:p w14:paraId="26EC837D" w14:textId="77777777" w:rsidR="0041492C" w:rsidRDefault="0041492C">
            <w:pPr>
              <w:jc w:val="center"/>
              <w:rPr>
                <w:rFonts w:ascii="Arial" w:hAnsi="Arial" w:cs="Arial"/>
                <w:sz w:val="16"/>
                <w:szCs w:val="16"/>
              </w:rPr>
            </w:pPr>
            <w:r>
              <w:rPr>
                <w:rFonts w:ascii="Arial" w:hAnsi="Arial" w:cs="Arial"/>
                <w:sz w:val="16"/>
                <w:szCs w:val="16"/>
              </w:rPr>
              <w:t>5763</w:t>
            </w:r>
          </w:p>
        </w:tc>
        <w:tc>
          <w:tcPr>
            <w:tcW w:w="1000" w:type="dxa"/>
            <w:tcBorders>
              <w:top w:val="nil"/>
              <w:left w:val="nil"/>
              <w:bottom w:val="nil"/>
              <w:right w:val="nil"/>
            </w:tcBorders>
            <w:shd w:val="clear" w:color="auto" w:fill="auto"/>
            <w:noWrap/>
            <w:vAlign w:val="bottom"/>
          </w:tcPr>
          <w:p w14:paraId="5A7D1625" w14:textId="77777777" w:rsidR="0041492C" w:rsidRDefault="0041492C">
            <w:pPr>
              <w:jc w:val="center"/>
              <w:rPr>
                <w:rFonts w:ascii="Arial" w:hAnsi="Arial" w:cs="Arial"/>
                <w:sz w:val="16"/>
                <w:szCs w:val="16"/>
              </w:rPr>
            </w:pPr>
            <w:r>
              <w:rPr>
                <w:rFonts w:ascii="Arial" w:hAnsi="Arial" w:cs="Arial"/>
                <w:sz w:val="16"/>
                <w:szCs w:val="16"/>
              </w:rPr>
              <w:t>4829</w:t>
            </w:r>
          </w:p>
        </w:tc>
        <w:tc>
          <w:tcPr>
            <w:tcW w:w="1060" w:type="dxa"/>
            <w:tcBorders>
              <w:top w:val="nil"/>
              <w:left w:val="nil"/>
              <w:bottom w:val="nil"/>
              <w:right w:val="nil"/>
            </w:tcBorders>
            <w:shd w:val="clear" w:color="auto" w:fill="auto"/>
            <w:noWrap/>
            <w:vAlign w:val="bottom"/>
          </w:tcPr>
          <w:p w14:paraId="0BC76B14" w14:textId="77777777" w:rsidR="0041492C" w:rsidRDefault="0041492C">
            <w:pPr>
              <w:jc w:val="center"/>
              <w:rPr>
                <w:rFonts w:ascii="Arial" w:hAnsi="Arial" w:cs="Arial"/>
                <w:sz w:val="16"/>
                <w:szCs w:val="16"/>
              </w:rPr>
            </w:pPr>
            <w:r>
              <w:rPr>
                <w:rFonts w:ascii="Arial" w:hAnsi="Arial" w:cs="Arial"/>
                <w:sz w:val="16"/>
                <w:szCs w:val="16"/>
              </w:rPr>
              <w:t>4138</w:t>
            </w:r>
          </w:p>
        </w:tc>
        <w:tc>
          <w:tcPr>
            <w:tcW w:w="1020" w:type="dxa"/>
            <w:tcBorders>
              <w:top w:val="nil"/>
              <w:left w:val="nil"/>
              <w:bottom w:val="nil"/>
              <w:right w:val="nil"/>
            </w:tcBorders>
            <w:shd w:val="clear" w:color="auto" w:fill="auto"/>
            <w:noWrap/>
            <w:vAlign w:val="bottom"/>
          </w:tcPr>
          <w:p w14:paraId="7C638560" w14:textId="77777777" w:rsidR="0041492C" w:rsidRDefault="0041492C">
            <w:pPr>
              <w:jc w:val="center"/>
              <w:rPr>
                <w:rFonts w:ascii="Arial" w:hAnsi="Arial" w:cs="Arial"/>
                <w:sz w:val="16"/>
                <w:szCs w:val="16"/>
              </w:rPr>
            </w:pPr>
            <w:r>
              <w:rPr>
                <w:rFonts w:ascii="Arial" w:hAnsi="Arial" w:cs="Arial"/>
                <w:sz w:val="16"/>
                <w:szCs w:val="16"/>
              </w:rPr>
              <w:t>0.37%</w:t>
            </w:r>
          </w:p>
        </w:tc>
        <w:tc>
          <w:tcPr>
            <w:tcW w:w="1020" w:type="dxa"/>
            <w:tcBorders>
              <w:top w:val="nil"/>
              <w:left w:val="nil"/>
              <w:bottom w:val="nil"/>
              <w:right w:val="nil"/>
            </w:tcBorders>
            <w:shd w:val="clear" w:color="auto" w:fill="auto"/>
            <w:noWrap/>
            <w:vAlign w:val="bottom"/>
          </w:tcPr>
          <w:p w14:paraId="1100AD0A" w14:textId="77777777" w:rsidR="0041492C" w:rsidRDefault="0041492C">
            <w:pPr>
              <w:jc w:val="center"/>
              <w:rPr>
                <w:rFonts w:ascii="Arial" w:hAnsi="Arial" w:cs="Arial"/>
                <w:sz w:val="16"/>
                <w:szCs w:val="16"/>
              </w:rPr>
            </w:pPr>
            <w:r>
              <w:rPr>
                <w:rFonts w:ascii="Arial" w:hAnsi="Arial" w:cs="Arial"/>
                <w:sz w:val="16"/>
                <w:szCs w:val="16"/>
              </w:rPr>
              <w:t>0.67%</w:t>
            </w:r>
          </w:p>
        </w:tc>
      </w:tr>
      <w:tr w:rsidR="0041492C" w14:paraId="7D80C058" w14:textId="77777777">
        <w:trPr>
          <w:trHeight w:val="225"/>
        </w:trPr>
        <w:tc>
          <w:tcPr>
            <w:tcW w:w="394" w:type="dxa"/>
            <w:tcBorders>
              <w:top w:val="nil"/>
              <w:left w:val="nil"/>
              <w:bottom w:val="nil"/>
              <w:right w:val="nil"/>
            </w:tcBorders>
            <w:shd w:val="clear" w:color="auto" w:fill="auto"/>
            <w:noWrap/>
            <w:vAlign w:val="bottom"/>
          </w:tcPr>
          <w:p w14:paraId="7568B2B9"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4C9D56D2"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4B189A9E" w14:textId="77777777" w:rsidR="0041492C" w:rsidRDefault="0041492C">
            <w:pPr>
              <w:jc w:val="center"/>
              <w:rPr>
                <w:rFonts w:ascii="Arial" w:hAnsi="Arial" w:cs="Arial"/>
                <w:sz w:val="16"/>
                <w:szCs w:val="16"/>
              </w:rPr>
            </w:pPr>
            <w:r>
              <w:rPr>
                <w:rFonts w:ascii="Arial" w:hAnsi="Arial" w:cs="Arial"/>
                <w:sz w:val="16"/>
                <w:szCs w:val="16"/>
              </w:rPr>
              <w:t>669718</w:t>
            </w:r>
          </w:p>
        </w:tc>
        <w:tc>
          <w:tcPr>
            <w:tcW w:w="1100" w:type="dxa"/>
            <w:tcBorders>
              <w:top w:val="nil"/>
              <w:left w:val="nil"/>
              <w:bottom w:val="nil"/>
              <w:right w:val="nil"/>
            </w:tcBorders>
            <w:shd w:val="clear" w:color="auto" w:fill="auto"/>
            <w:noWrap/>
            <w:vAlign w:val="bottom"/>
          </w:tcPr>
          <w:p w14:paraId="09F0818F" w14:textId="77777777" w:rsidR="0041492C" w:rsidRDefault="0041492C">
            <w:pPr>
              <w:jc w:val="center"/>
              <w:rPr>
                <w:rFonts w:ascii="Arial" w:hAnsi="Arial" w:cs="Arial"/>
                <w:sz w:val="16"/>
                <w:szCs w:val="16"/>
              </w:rPr>
            </w:pPr>
            <w:r>
              <w:rPr>
                <w:rFonts w:ascii="Arial" w:hAnsi="Arial" w:cs="Arial"/>
                <w:sz w:val="16"/>
                <w:szCs w:val="16"/>
              </w:rPr>
              <w:t>17239</w:t>
            </w:r>
          </w:p>
        </w:tc>
        <w:tc>
          <w:tcPr>
            <w:tcW w:w="1080" w:type="dxa"/>
            <w:tcBorders>
              <w:top w:val="nil"/>
              <w:left w:val="nil"/>
              <w:bottom w:val="nil"/>
              <w:right w:val="nil"/>
            </w:tcBorders>
            <w:shd w:val="clear" w:color="auto" w:fill="auto"/>
            <w:noWrap/>
            <w:vAlign w:val="bottom"/>
          </w:tcPr>
          <w:p w14:paraId="6AA6FC79" w14:textId="77777777" w:rsidR="0041492C" w:rsidRDefault="0041492C">
            <w:pPr>
              <w:jc w:val="center"/>
              <w:rPr>
                <w:rFonts w:ascii="Arial" w:hAnsi="Arial" w:cs="Arial"/>
                <w:sz w:val="16"/>
                <w:szCs w:val="16"/>
              </w:rPr>
            </w:pPr>
            <w:r>
              <w:rPr>
                <w:rFonts w:ascii="Arial" w:hAnsi="Arial" w:cs="Arial"/>
                <w:sz w:val="16"/>
                <w:szCs w:val="16"/>
              </w:rPr>
              <w:t>17275</w:t>
            </w:r>
          </w:p>
        </w:tc>
        <w:tc>
          <w:tcPr>
            <w:tcW w:w="1000" w:type="dxa"/>
            <w:tcBorders>
              <w:top w:val="nil"/>
              <w:left w:val="nil"/>
              <w:bottom w:val="nil"/>
              <w:right w:val="nil"/>
            </w:tcBorders>
            <w:shd w:val="clear" w:color="auto" w:fill="auto"/>
            <w:noWrap/>
            <w:vAlign w:val="bottom"/>
          </w:tcPr>
          <w:p w14:paraId="2330B0A2" w14:textId="77777777" w:rsidR="0041492C" w:rsidRDefault="0041492C">
            <w:pPr>
              <w:jc w:val="center"/>
              <w:rPr>
                <w:rFonts w:ascii="Arial" w:hAnsi="Arial" w:cs="Arial"/>
                <w:sz w:val="16"/>
                <w:szCs w:val="16"/>
              </w:rPr>
            </w:pPr>
            <w:r>
              <w:rPr>
                <w:rFonts w:ascii="Arial" w:hAnsi="Arial" w:cs="Arial"/>
                <w:sz w:val="16"/>
                <w:szCs w:val="16"/>
              </w:rPr>
              <w:t>10116</w:t>
            </w:r>
          </w:p>
        </w:tc>
        <w:tc>
          <w:tcPr>
            <w:tcW w:w="1060" w:type="dxa"/>
            <w:tcBorders>
              <w:top w:val="nil"/>
              <w:left w:val="nil"/>
              <w:bottom w:val="nil"/>
              <w:right w:val="nil"/>
            </w:tcBorders>
            <w:shd w:val="clear" w:color="auto" w:fill="auto"/>
            <w:noWrap/>
            <w:vAlign w:val="bottom"/>
          </w:tcPr>
          <w:p w14:paraId="1DF5084D" w14:textId="77777777" w:rsidR="0041492C" w:rsidRDefault="0041492C">
            <w:pPr>
              <w:jc w:val="center"/>
              <w:rPr>
                <w:rFonts w:ascii="Arial" w:hAnsi="Arial" w:cs="Arial"/>
                <w:sz w:val="16"/>
                <w:szCs w:val="16"/>
              </w:rPr>
            </w:pPr>
            <w:r>
              <w:rPr>
                <w:rFonts w:ascii="Arial" w:hAnsi="Arial" w:cs="Arial"/>
                <w:sz w:val="16"/>
                <w:szCs w:val="16"/>
              </w:rPr>
              <w:t>17998</w:t>
            </w:r>
          </w:p>
        </w:tc>
        <w:tc>
          <w:tcPr>
            <w:tcW w:w="1020" w:type="dxa"/>
            <w:tcBorders>
              <w:top w:val="nil"/>
              <w:left w:val="nil"/>
              <w:bottom w:val="nil"/>
              <w:right w:val="nil"/>
            </w:tcBorders>
            <w:shd w:val="clear" w:color="auto" w:fill="auto"/>
            <w:noWrap/>
            <w:vAlign w:val="bottom"/>
          </w:tcPr>
          <w:p w14:paraId="5C4C3675" w14:textId="77777777" w:rsidR="0041492C" w:rsidRDefault="0041492C">
            <w:pPr>
              <w:jc w:val="center"/>
              <w:rPr>
                <w:rFonts w:ascii="Arial" w:hAnsi="Arial" w:cs="Arial"/>
                <w:sz w:val="16"/>
                <w:szCs w:val="16"/>
              </w:rPr>
            </w:pPr>
            <w:r>
              <w:rPr>
                <w:rFonts w:ascii="Arial" w:hAnsi="Arial" w:cs="Arial"/>
                <w:sz w:val="16"/>
                <w:szCs w:val="16"/>
              </w:rPr>
              <w:t>1.06%</w:t>
            </w:r>
          </w:p>
        </w:tc>
        <w:tc>
          <w:tcPr>
            <w:tcW w:w="1020" w:type="dxa"/>
            <w:tcBorders>
              <w:top w:val="nil"/>
              <w:left w:val="nil"/>
              <w:bottom w:val="nil"/>
              <w:right w:val="nil"/>
            </w:tcBorders>
            <w:shd w:val="clear" w:color="auto" w:fill="auto"/>
            <w:noWrap/>
            <w:vAlign w:val="bottom"/>
          </w:tcPr>
          <w:p w14:paraId="72D20117"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140A7B0B" w14:textId="77777777">
        <w:trPr>
          <w:trHeight w:val="225"/>
        </w:trPr>
        <w:tc>
          <w:tcPr>
            <w:tcW w:w="394" w:type="dxa"/>
            <w:tcBorders>
              <w:top w:val="nil"/>
              <w:left w:val="nil"/>
              <w:bottom w:val="nil"/>
              <w:right w:val="nil"/>
            </w:tcBorders>
            <w:shd w:val="clear" w:color="auto" w:fill="auto"/>
            <w:noWrap/>
            <w:vAlign w:val="bottom"/>
          </w:tcPr>
          <w:p w14:paraId="4F5FECE0"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2E0F1F6C"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535481B" w14:textId="77777777" w:rsidR="0041492C" w:rsidRDefault="0041492C">
            <w:pPr>
              <w:jc w:val="center"/>
              <w:rPr>
                <w:rFonts w:ascii="Arial" w:hAnsi="Arial" w:cs="Arial"/>
                <w:sz w:val="16"/>
                <w:szCs w:val="16"/>
              </w:rPr>
            </w:pPr>
            <w:r>
              <w:rPr>
                <w:rFonts w:ascii="Arial" w:hAnsi="Arial" w:cs="Arial"/>
                <w:sz w:val="16"/>
                <w:szCs w:val="16"/>
              </w:rPr>
              <w:t>928400</w:t>
            </w:r>
          </w:p>
        </w:tc>
        <w:tc>
          <w:tcPr>
            <w:tcW w:w="1100" w:type="dxa"/>
            <w:tcBorders>
              <w:top w:val="nil"/>
              <w:left w:val="nil"/>
              <w:bottom w:val="nil"/>
              <w:right w:val="nil"/>
            </w:tcBorders>
            <w:shd w:val="clear" w:color="auto" w:fill="auto"/>
            <w:noWrap/>
            <w:vAlign w:val="bottom"/>
          </w:tcPr>
          <w:p w14:paraId="381BED6E" w14:textId="77777777" w:rsidR="0041492C" w:rsidRDefault="0041492C">
            <w:pPr>
              <w:jc w:val="center"/>
              <w:rPr>
                <w:rFonts w:ascii="Arial" w:hAnsi="Arial" w:cs="Arial"/>
                <w:sz w:val="16"/>
                <w:szCs w:val="16"/>
              </w:rPr>
            </w:pPr>
            <w:r>
              <w:rPr>
                <w:rFonts w:ascii="Arial" w:hAnsi="Arial" w:cs="Arial"/>
                <w:sz w:val="16"/>
                <w:szCs w:val="16"/>
              </w:rPr>
              <w:t>22793</w:t>
            </w:r>
          </w:p>
        </w:tc>
        <w:tc>
          <w:tcPr>
            <w:tcW w:w="1080" w:type="dxa"/>
            <w:tcBorders>
              <w:top w:val="nil"/>
              <w:left w:val="nil"/>
              <w:bottom w:val="nil"/>
              <w:right w:val="nil"/>
            </w:tcBorders>
            <w:shd w:val="clear" w:color="auto" w:fill="auto"/>
            <w:noWrap/>
            <w:vAlign w:val="bottom"/>
          </w:tcPr>
          <w:p w14:paraId="22706297" w14:textId="77777777" w:rsidR="0041492C" w:rsidRDefault="0041492C">
            <w:pPr>
              <w:jc w:val="center"/>
              <w:rPr>
                <w:rFonts w:ascii="Arial" w:hAnsi="Arial" w:cs="Arial"/>
                <w:sz w:val="16"/>
                <w:szCs w:val="16"/>
              </w:rPr>
            </w:pPr>
            <w:r>
              <w:rPr>
                <w:rFonts w:ascii="Arial" w:hAnsi="Arial" w:cs="Arial"/>
                <w:sz w:val="16"/>
                <w:szCs w:val="16"/>
              </w:rPr>
              <w:t>25240</w:t>
            </w:r>
          </w:p>
        </w:tc>
        <w:tc>
          <w:tcPr>
            <w:tcW w:w="1000" w:type="dxa"/>
            <w:tcBorders>
              <w:top w:val="nil"/>
              <w:left w:val="nil"/>
              <w:bottom w:val="nil"/>
              <w:right w:val="nil"/>
            </w:tcBorders>
            <w:shd w:val="clear" w:color="auto" w:fill="auto"/>
            <w:noWrap/>
            <w:vAlign w:val="bottom"/>
          </w:tcPr>
          <w:p w14:paraId="4C82F539" w14:textId="77777777" w:rsidR="0041492C" w:rsidRDefault="0041492C">
            <w:pPr>
              <w:jc w:val="center"/>
              <w:rPr>
                <w:rFonts w:ascii="Arial" w:hAnsi="Arial" w:cs="Arial"/>
                <w:sz w:val="16"/>
                <w:szCs w:val="16"/>
              </w:rPr>
            </w:pPr>
            <w:r>
              <w:rPr>
                <w:rFonts w:ascii="Arial" w:hAnsi="Arial" w:cs="Arial"/>
                <w:sz w:val="16"/>
                <w:szCs w:val="16"/>
              </w:rPr>
              <w:t>9943</w:t>
            </w:r>
          </w:p>
        </w:tc>
        <w:tc>
          <w:tcPr>
            <w:tcW w:w="1060" w:type="dxa"/>
            <w:tcBorders>
              <w:top w:val="nil"/>
              <w:left w:val="nil"/>
              <w:bottom w:val="nil"/>
              <w:right w:val="nil"/>
            </w:tcBorders>
            <w:shd w:val="clear" w:color="auto" w:fill="auto"/>
            <w:noWrap/>
            <w:vAlign w:val="bottom"/>
          </w:tcPr>
          <w:p w14:paraId="570678A7" w14:textId="77777777" w:rsidR="0041492C" w:rsidRDefault="0041492C">
            <w:pPr>
              <w:jc w:val="center"/>
              <w:rPr>
                <w:rFonts w:ascii="Arial" w:hAnsi="Arial" w:cs="Arial"/>
                <w:sz w:val="16"/>
                <w:szCs w:val="16"/>
              </w:rPr>
            </w:pPr>
            <w:r>
              <w:rPr>
                <w:rFonts w:ascii="Arial" w:hAnsi="Arial" w:cs="Arial"/>
                <w:sz w:val="16"/>
                <w:szCs w:val="16"/>
              </w:rPr>
              <w:t>13239</w:t>
            </w:r>
          </w:p>
        </w:tc>
        <w:tc>
          <w:tcPr>
            <w:tcW w:w="1020" w:type="dxa"/>
            <w:tcBorders>
              <w:top w:val="nil"/>
              <w:left w:val="nil"/>
              <w:bottom w:val="nil"/>
              <w:right w:val="nil"/>
            </w:tcBorders>
            <w:shd w:val="clear" w:color="auto" w:fill="auto"/>
            <w:noWrap/>
            <w:vAlign w:val="bottom"/>
          </w:tcPr>
          <w:p w14:paraId="2E4F7C8E"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3A6A1DEA" w14:textId="77777777" w:rsidR="0041492C" w:rsidRDefault="0041492C">
            <w:pPr>
              <w:jc w:val="center"/>
              <w:rPr>
                <w:rFonts w:ascii="Arial" w:hAnsi="Arial" w:cs="Arial"/>
                <w:sz w:val="16"/>
                <w:szCs w:val="16"/>
              </w:rPr>
            </w:pPr>
            <w:r>
              <w:rPr>
                <w:rFonts w:ascii="Arial" w:hAnsi="Arial" w:cs="Arial"/>
                <w:sz w:val="16"/>
                <w:szCs w:val="16"/>
              </w:rPr>
              <w:t>1.29%</w:t>
            </w:r>
          </w:p>
        </w:tc>
      </w:tr>
      <w:tr w:rsidR="0041492C" w14:paraId="2C1EAB28" w14:textId="77777777">
        <w:trPr>
          <w:trHeight w:val="225"/>
        </w:trPr>
        <w:tc>
          <w:tcPr>
            <w:tcW w:w="394" w:type="dxa"/>
            <w:tcBorders>
              <w:top w:val="nil"/>
              <w:left w:val="nil"/>
              <w:bottom w:val="nil"/>
              <w:right w:val="nil"/>
            </w:tcBorders>
            <w:shd w:val="clear" w:color="auto" w:fill="auto"/>
            <w:noWrap/>
            <w:vAlign w:val="bottom"/>
          </w:tcPr>
          <w:p w14:paraId="711F1116" w14:textId="77777777"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14:paraId="4FDF6CC1"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495C1A61" w14:textId="77777777" w:rsidR="0041492C" w:rsidRDefault="0041492C">
            <w:pPr>
              <w:jc w:val="center"/>
              <w:rPr>
                <w:rFonts w:ascii="Arial" w:hAnsi="Arial" w:cs="Arial"/>
                <w:sz w:val="16"/>
                <w:szCs w:val="16"/>
              </w:rPr>
            </w:pPr>
            <w:r>
              <w:rPr>
                <w:rFonts w:ascii="Arial" w:hAnsi="Arial" w:cs="Arial"/>
                <w:sz w:val="16"/>
                <w:szCs w:val="16"/>
              </w:rPr>
              <w:t>3191628</w:t>
            </w:r>
          </w:p>
        </w:tc>
        <w:tc>
          <w:tcPr>
            <w:tcW w:w="1100" w:type="dxa"/>
            <w:tcBorders>
              <w:top w:val="nil"/>
              <w:left w:val="nil"/>
              <w:bottom w:val="nil"/>
              <w:right w:val="nil"/>
            </w:tcBorders>
            <w:shd w:val="clear" w:color="auto" w:fill="auto"/>
            <w:noWrap/>
            <w:vAlign w:val="bottom"/>
          </w:tcPr>
          <w:p w14:paraId="6D6CD526" w14:textId="77777777" w:rsidR="0041492C" w:rsidRDefault="0041492C">
            <w:pPr>
              <w:jc w:val="center"/>
              <w:rPr>
                <w:rFonts w:ascii="Arial" w:hAnsi="Arial" w:cs="Arial"/>
                <w:sz w:val="16"/>
                <w:szCs w:val="16"/>
              </w:rPr>
            </w:pPr>
            <w:r>
              <w:rPr>
                <w:rFonts w:ascii="Arial" w:hAnsi="Arial" w:cs="Arial"/>
                <w:sz w:val="16"/>
                <w:szCs w:val="16"/>
              </w:rPr>
              <w:t>49358</w:t>
            </w:r>
          </w:p>
        </w:tc>
        <w:tc>
          <w:tcPr>
            <w:tcW w:w="1080" w:type="dxa"/>
            <w:tcBorders>
              <w:top w:val="nil"/>
              <w:left w:val="nil"/>
              <w:bottom w:val="nil"/>
              <w:right w:val="nil"/>
            </w:tcBorders>
            <w:shd w:val="clear" w:color="auto" w:fill="auto"/>
            <w:noWrap/>
            <w:vAlign w:val="bottom"/>
          </w:tcPr>
          <w:p w14:paraId="033A11D0" w14:textId="77777777" w:rsidR="0041492C" w:rsidRDefault="0041492C">
            <w:pPr>
              <w:jc w:val="center"/>
              <w:rPr>
                <w:rFonts w:ascii="Arial" w:hAnsi="Arial" w:cs="Arial"/>
                <w:sz w:val="16"/>
                <w:szCs w:val="16"/>
              </w:rPr>
            </w:pPr>
            <w:r>
              <w:rPr>
                <w:rFonts w:ascii="Arial" w:hAnsi="Arial" w:cs="Arial"/>
                <w:sz w:val="16"/>
                <w:szCs w:val="16"/>
              </w:rPr>
              <w:t>58455</w:t>
            </w:r>
          </w:p>
        </w:tc>
        <w:tc>
          <w:tcPr>
            <w:tcW w:w="1000" w:type="dxa"/>
            <w:tcBorders>
              <w:top w:val="nil"/>
              <w:left w:val="nil"/>
              <w:bottom w:val="nil"/>
              <w:right w:val="nil"/>
            </w:tcBorders>
            <w:shd w:val="clear" w:color="auto" w:fill="auto"/>
            <w:noWrap/>
            <w:vAlign w:val="bottom"/>
          </w:tcPr>
          <w:p w14:paraId="65CA078A" w14:textId="77777777" w:rsidR="0041492C" w:rsidRDefault="0041492C">
            <w:pPr>
              <w:jc w:val="center"/>
              <w:rPr>
                <w:rFonts w:ascii="Arial" w:hAnsi="Arial" w:cs="Arial"/>
                <w:sz w:val="16"/>
                <w:szCs w:val="16"/>
              </w:rPr>
            </w:pPr>
            <w:r>
              <w:rPr>
                <w:rFonts w:ascii="Arial" w:hAnsi="Arial" w:cs="Arial"/>
                <w:sz w:val="16"/>
                <w:szCs w:val="16"/>
              </w:rPr>
              <w:t>21868</w:t>
            </w:r>
          </w:p>
        </w:tc>
        <w:tc>
          <w:tcPr>
            <w:tcW w:w="1060" w:type="dxa"/>
            <w:tcBorders>
              <w:top w:val="nil"/>
              <w:left w:val="nil"/>
              <w:bottom w:val="nil"/>
              <w:right w:val="nil"/>
            </w:tcBorders>
            <w:shd w:val="clear" w:color="auto" w:fill="auto"/>
            <w:noWrap/>
            <w:vAlign w:val="bottom"/>
          </w:tcPr>
          <w:p w14:paraId="12903512" w14:textId="77777777" w:rsidR="0041492C" w:rsidRDefault="0041492C">
            <w:pPr>
              <w:jc w:val="center"/>
              <w:rPr>
                <w:rFonts w:ascii="Arial" w:hAnsi="Arial" w:cs="Arial"/>
                <w:sz w:val="16"/>
                <w:szCs w:val="16"/>
              </w:rPr>
            </w:pPr>
            <w:r>
              <w:rPr>
                <w:rFonts w:ascii="Arial" w:hAnsi="Arial" w:cs="Arial"/>
                <w:sz w:val="16"/>
                <w:szCs w:val="16"/>
              </w:rPr>
              <w:t>29618</w:t>
            </w:r>
          </w:p>
        </w:tc>
        <w:tc>
          <w:tcPr>
            <w:tcW w:w="1020" w:type="dxa"/>
            <w:tcBorders>
              <w:top w:val="nil"/>
              <w:left w:val="nil"/>
              <w:bottom w:val="nil"/>
              <w:right w:val="nil"/>
            </w:tcBorders>
            <w:shd w:val="clear" w:color="auto" w:fill="auto"/>
            <w:noWrap/>
            <w:vAlign w:val="bottom"/>
          </w:tcPr>
          <w:p w14:paraId="4150A84A" w14:textId="77777777" w:rsidR="0041492C" w:rsidRDefault="0041492C">
            <w:pPr>
              <w:jc w:val="center"/>
              <w:rPr>
                <w:rFonts w:ascii="Arial" w:hAnsi="Arial" w:cs="Arial"/>
                <w:sz w:val="16"/>
                <w:szCs w:val="16"/>
              </w:rPr>
            </w:pPr>
            <w:r>
              <w:rPr>
                <w:rFonts w:ascii="Arial" w:hAnsi="Arial" w:cs="Arial"/>
                <w:sz w:val="16"/>
                <w:szCs w:val="16"/>
              </w:rPr>
              <w:t>0.86%</w:t>
            </w:r>
          </w:p>
        </w:tc>
        <w:tc>
          <w:tcPr>
            <w:tcW w:w="1020" w:type="dxa"/>
            <w:tcBorders>
              <w:top w:val="nil"/>
              <w:left w:val="nil"/>
              <w:bottom w:val="nil"/>
              <w:right w:val="nil"/>
            </w:tcBorders>
            <w:shd w:val="clear" w:color="auto" w:fill="auto"/>
            <w:noWrap/>
            <w:vAlign w:val="bottom"/>
          </w:tcPr>
          <w:p w14:paraId="4E54F3ED" w14:textId="77777777" w:rsidR="0041492C" w:rsidRDefault="0041492C">
            <w:pPr>
              <w:jc w:val="center"/>
              <w:rPr>
                <w:rFonts w:ascii="Arial" w:hAnsi="Arial" w:cs="Arial"/>
                <w:sz w:val="16"/>
                <w:szCs w:val="16"/>
              </w:rPr>
            </w:pPr>
            <w:r>
              <w:rPr>
                <w:rFonts w:ascii="Arial" w:hAnsi="Arial" w:cs="Arial"/>
                <w:sz w:val="16"/>
                <w:szCs w:val="16"/>
              </w:rPr>
              <w:t>0.90%</w:t>
            </w:r>
          </w:p>
        </w:tc>
      </w:tr>
      <w:tr w:rsidR="0041492C" w14:paraId="3FEA9CC9" w14:textId="77777777">
        <w:trPr>
          <w:trHeight w:val="225"/>
        </w:trPr>
        <w:tc>
          <w:tcPr>
            <w:tcW w:w="394" w:type="dxa"/>
            <w:tcBorders>
              <w:top w:val="nil"/>
              <w:left w:val="nil"/>
              <w:bottom w:val="nil"/>
              <w:right w:val="nil"/>
            </w:tcBorders>
            <w:shd w:val="clear" w:color="auto" w:fill="auto"/>
            <w:noWrap/>
            <w:vAlign w:val="bottom"/>
          </w:tcPr>
          <w:p w14:paraId="2F98F220"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198D923D"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72FF51D" w14:textId="77777777" w:rsidR="0041492C" w:rsidRDefault="0041492C">
            <w:pPr>
              <w:jc w:val="center"/>
              <w:rPr>
                <w:rFonts w:ascii="Arial" w:hAnsi="Arial" w:cs="Arial"/>
                <w:sz w:val="16"/>
                <w:szCs w:val="16"/>
              </w:rPr>
            </w:pPr>
            <w:r>
              <w:rPr>
                <w:rFonts w:ascii="Arial" w:hAnsi="Arial" w:cs="Arial"/>
                <w:sz w:val="16"/>
                <w:szCs w:val="16"/>
              </w:rPr>
              <w:t>103130</w:t>
            </w:r>
          </w:p>
        </w:tc>
        <w:tc>
          <w:tcPr>
            <w:tcW w:w="1100" w:type="dxa"/>
            <w:tcBorders>
              <w:top w:val="nil"/>
              <w:left w:val="nil"/>
              <w:bottom w:val="nil"/>
              <w:right w:val="nil"/>
            </w:tcBorders>
            <w:shd w:val="clear" w:color="auto" w:fill="auto"/>
            <w:noWrap/>
            <w:vAlign w:val="bottom"/>
          </w:tcPr>
          <w:p w14:paraId="35DB5A43" w14:textId="77777777" w:rsidR="0041492C" w:rsidRDefault="0041492C">
            <w:pPr>
              <w:jc w:val="center"/>
              <w:rPr>
                <w:rFonts w:ascii="Arial" w:hAnsi="Arial" w:cs="Arial"/>
                <w:sz w:val="16"/>
                <w:szCs w:val="16"/>
              </w:rPr>
            </w:pPr>
            <w:r>
              <w:rPr>
                <w:rFonts w:ascii="Arial" w:hAnsi="Arial" w:cs="Arial"/>
                <w:sz w:val="16"/>
                <w:szCs w:val="16"/>
              </w:rPr>
              <w:t>2655</w:t>
            </w:r>
          </w:p>
        </w:tc>
        <w:tc>
          <w:tcPr>
            <w:tcW w:w="1080" w:type="dxa"/>
            <w:tcBorders>
              <w:top w:val="nil"/>
              <w:left w:val="nil"/>
              <w:bottom w:val="nil"/>
              <w:right w:val="nil"/>
            </w:tcBorders>
            <w:shd w:val="clear" w:color="auto" w:fill="auto"/>
            <w:noWrap/>
            <w:vAlign w:val="bottom"/>
          </w:tcPr>
          <w:p w14:paraId="3B22986D" w14:textId="77777777" w:rsidR="0041492C" w:rsidRDefault="0041492C">
            <w:pPr>
              <w:jc w:val="center"/>
              <w:rPr>
                <w:rFonts w:ascii="Arial" w:hAnsi="Arial" w:cs="Arial"/>
                <w:sz w:val="16"/>
                <w:szCs w:val="16"/>
              </w:rPr>
            </w:pPr>
            <w:r>
              <w:rPr>
                <w:rFonts w:ascii="Arial" w:hAnsi="Arial" w:cs="Arial"/>
                <w:sz w:val="16"/>
                <w:szCs w:val="16"/>
              </w:rPr>
              <w:t>3048</w:t>
            </w:r>
          </w:p>
        </w:tc>
        <w:tc>
          <w:tcPr>
            <w:tcW w:w="1000" w:type="dxa"/>
            <w:tcBorders>
              <w:top w:val="nil"/>
              <w:left w:val="nil"/>
              <w:bottom w:val="nil"/>
              <w:right w:val="nil"/>
            </w:tcBorders>
            <w:shd w:val="clear" w:color="auto" w:fill="auto"/>
            <w:noWrap/>
            <w:vAlign w:val="bottom"/>
          </w:tcPr>
          <w:p w14:paraId="393E7081" w14:textId="77777777" w:rsidR="0041492C" w:rsidRDefault="0041492C">
            <w:pPr>
              <w:jc w:val="center"/>
              <w:rPr>
                <w:rFonts w:ascii="Arial" w:hAnsi="Arial" w:cs="Arial"/>
                <w:sz w:val="16"/>
                <w:szCs w:val="16"/>
              </w:rPr>
            </w:pPr>
            <w:r>
              <w:rPr>
                <w:rFonts w:ascii="Arial" w:hAnsi="Arial" w:cs="Arial"/>
                <w:sz w:val="16"/>
                <w:szCs w:val="16"/>
              </w:rPr>
              <w:t>2828</w:t>
            </w:r>
          </w:p>
        </w:tc>
        <w:tc>
          <w:tcPr>
            <w:tcW w:w="1060" w:type="dxa"/>
            <w:tcBorders>
              <w:top w:val="nil"/>
              <w:left w:val="nil"/>
              <w:bottom w:val="nil"/>
              <w:right w:val="nil"/>
            </w:tcBorders>
            <w:shd w:val="clear" w:color="auto" w:fill="auto"/>
            <w:noWrap/>
            <w:vAlign w:val="bottom"/>
          </w:tcPr>
          <w:p w14:paraId="2B6ED5B6" w14:textId="77777777" w:rsidR="0041492C" w:rsidRDefault="0041492C">
            <w:pPr>
              <w:jc w:val="center"/>
              <w:rPr>
                <w:rFonts w:ascii="Arial" w:hAnsi="Arial" w:cs="Arial"/>
                <w:sz w:val="16"/>
                <w:szCs w:val="16"/>
              </w:rPr>
            </w:pPr>
            <w:r>
              <w:rPr>
                <w:rFonts w:ascii="Arial" w:hAnsi="Arial" w:cs="Arial"/>
                <w:sz w:val="16"/>
                <w:szCs w:val="16"/>
              </w:rPr>
              <w:t>2016</w:t>
            </w:r>
          </w:p>
        </w:tc>
        <w:tc>
          <w:tcPr>
            <w:tcW w:w="1020" w:type="dxa"/>
            <w:tcBorders>
              <w:top w:val="nil"/>
              <w:left w:val="nil"/>
              <w:bottom w:val="nil"/>
              <w:right w:val="nil"/>
            </w:tcBorders>
            <w:shd w:val="clear" w:color="auto" w:fill="auto"/>
            <w:noWrap/>
            <w:vAlign w:val="bottom"/>
          </w:tcPr>
          <w:p w14:paraId="56098095"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596A953" w14:textId="77777777" w:rsidR="0041492C" w:rsidRDefault="0041492C">
            <w:pPr>
              <w:jc w:val="center"/>
              <w:rPr>
                <w:rFonts w:ascii="Arial" w:hAnsi="Arial" w:cs="Arial"/>
                <w:sz w:val="16"/>
                <w:szCs w:val="16"/>
              </w:rPr>
            </w:pPr>
            <w:r>
              <w:rPr>
                <w:rFonts w:ascii="Arial" w:hAnsi="Arial" w:cs="Arial"/>
                <w:sz w:val="16"/>
                <w:szCs w:val="16"/>
              </w:rPr>
              <w:t>1.00%</w:t>
            </w:r>
          </w:p>
        </w:tc>
      </w:tr>
      <w:tr w:rsidR="0041492C" w14:paraId="1B12AE87" w14:textId="77777777">
        <w:trPr>
          <w:trHeight w:val="225"/>
        </w:trPr>
        <w:tc>
          <w:tcPr>
            <w:tcW w:w="394" w:type="dxa"/>
            <w:tcBorders>
              <w:top w:val="nil"/>
              <w:left w:val="nil"/>
              <w:bottom w:val="nil"/>
              <w:right w:val="nil"/>
            </w:tcBorders>
            <w:shd w:val="clear" w:color="auto" w:fill="auto"/>
            <w:noWrap/>
            <w:vAlign w:val="bottom"/>
          </w:tcPr>
          <w:p w14:paraId="268D9760"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20F4F4E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7062F549" w14:textId="77777777" w:rsidR="0041492C" w:rsidRDefault="0041492C">
            <w:pPr>
              <w:jc w:val="center"/>
              <w:rPr>
                <w:rFonts w:ascii="Arial" w:hAnsi="Arial" w:cs="Arial"/>
                <w:sz w:val="16"/>
                <w:szCs w:val="16"/>
              </w:rPr>
            </w:pPr>
            <w:r>
              <w:rPr>
                <w:rFonts w:ascii="Arial" w:hAnsi="Arial" w:cs="Arial"/>
                <w:sz w:val="16"/>
                <w:szCs w:val="16"/>
              </w:rPr>
              <w:t>365482</w:t>
            </w:r>
          </w:p>
        </w:tc>
        <w:tc>
          <w:tcPr>
            <w:tcW w:w="1100" w:type="dxa"/>
            <w:tcBorders>
              <w:top w:val="nil"/>
              <w:left w:val="nil"/>
              <w:bottom w:val="nil"/>
              <w:right w:val="nil"/>
            </w:tcBorders>
            <w:shd w:val="clear" w:color="auto" w:fill="auto"/>
            <w:noWrap/>
            <w:vAlign w:val="bottom"/>
          </w:tcPr>
          <w:p w14:paraId="1F68EF67" w14:textId="77777777" w:rsidR="0041492C" w:rsidRDefault="0041492C">
            <w:pPr>
              <w:jc w:val="center"/>
              <w:rPr>
                <w:rFonts w:ascii="Arial" w:hAnsi="Arial" w:cs="Arial"/>
                <w:sz w:val="16"/>
                <w:szCs w:val="16"/>
              </w:rPr>
            </w:pPr>
            <w:r>
              <w:rPr>
                <w:rFonts w:ascii="Arial" w:hAnsi="Arial" w:cs="Arial"/>
                <w:sz w:val="16"/>
                <w:szCs w:val="16"/>
              </w:rPr>
              <w:t>15386</w:t>
            </w:r>
          </w:p>
        </w:tc>
        <w:tc>
          <w:tcPr>
            <w:tcW w:w="1080" w:type="dxa"/>
            <w:tcBorders>
              <w:top w:val="nil"/>
              <w:left w:val="nil"/>
              <w:bottom w:val="nil"/>
              <w:right w:val="nil"/>
            </w:tcBorders>
            <w:shd w:val="clear" w:color="auto" w:fill="auto"/>
            <w:noWrap/>
            <w:vAlign w:val="bottom"/>
          </w:tcPr>
          <w:p w14:paraId="17B4FBE4" w14:textId="77777777" w:rsidR="0041492C" w:rsidRDefault="0041492C">
            <w:pPr>
              <w:jc w:val="center"/>
              <w:rPr>
                <w:rFonts w:ascii="Arial" w:hAnsi="Arial" w:cs="Arial"/>
                <w:sz w:val="16"/>
                <w:szCs w:val="16"/>
              </w:rPr>
            </w:pPr>
            <w:r>
              <w:rPr>
                <w:rFonts w:ascii="Arial" w:hAnsi="Arial" w:cs="Arial"/>
                <w:sz w:val="16"/>
                <w:szCs w:val="16"/>
              </w:rPr>
              <w:t>15776</w:t>
            </w:r>
          </w:p>
        </w:tc>
        <w:tc>
          <w:tcPr>
            <w:tcW w:w="1000" w:type="dxa"/>
            <w:tcBorders>
              <w:top w:val="nil"/>
              <w:left w:val="nil"/>
              <w:bottom w:val="nil"/>
              <w:right w:val="nil"/>
            </w:tcBorders>
            <w:shd w:val="clear" w:color="auto" w:fill="auto"/>
            <w:noWrap/>
            <w:vAlign w:val="bottom"/>
          </w:tcPr>
          <w:p w14:paraId="15301985" w14:textId="77777777" w:rsidR="0041492C" w:rsidRDefault="0041492C">
            <w:pPr>
              <w:jc w:val="center"/>
              <w:rPr>
                <w:rFonts w:ascii="Arial" w:hAnsi="Arial" w:cs="Arial"/>
                <w:sz w:val="16"/>
                <w:szCs w:val="16"/>
              </w:rPr>
            </w:pPr>
            <w:r>
              <w:rPr>
                <w:rFonts w:ascii="Arial" w:hAnsi="Arial" w:cs="Arial"/>
                <w:sz w:val="16"/>
                <w:szCs w:val="16"/>
              </w:rPr>
              <w:t>10321</w:t>
            </w:r>
          </w:p>
        </w:tc>
        <w:tc>
          <w:tcPr>
            <w:tcW w:w="1060" w:type="dxa"/>
            <w:tcBorders>
              <w:top w:val="nil"/>
              <w:left w:val="nil"/>
              <w:bottom w:val="nil"/>
              <w:right w:val="nil"/>
            </w:tcBorders>
            <w:shd w:val="clear" w:color="auto" w:fill="auto"/>
            <w:noWrap/>
            <w:vAlign w:val="bottom"/>
          </w:tcPr>
          <w:p w14:paraId="714FC5ED" w14:textId="77777777" w:rsidR="0041492C" w:rsidRDefault="0041492C">
            <w:pPr>
              <w:jc w:val="center"/>
              <w:rPr>
                <w:rFonts w:ascii="Arial" w:hAnsi="Arial" w:cs="Arial"/>
                <w:sz w:val="16"/>
                <w:szCs w:val="16"/>
              </w:rPr>
            </w:pPr>
            <w:r>
              <w:rPr>
                <w:rFonts w:ascii="Arial" w:hAnsi="Arial" w:cs="Arial"/>
                <w:sz w:val="16"/>
                <w:szCs w:val="16"/>
              </w:rPr>
              <w:t>11012</w:t>
            </w:r>
          </w:p>
        </w:tc>
        <w:tc>
          <w:tcPr>
            <w:tcW w:w="1020" w:type="dxa"/>
            <w:tcBorders>
              <w:top w:val="nil"/>
              <w:left w:val="nil"/>
              <w:bottom w:val="nil"/>
              <w:right w:val="nil"/>
            </w:tcBorders>
            <w:shd w:val="clear" w:color="auto" w:fill="auto"/>
            <w:noWrap/>
            <w:vAlign w:val="bottom"/>
          </w:tcPr>
          <w:p w14:paraId="1C69014C" w14:textId="77777777" w:rsidR="0041492C" w:rsidRDefault="0041492C">
            <w:pPr>
              <w:jc w:val="center"/>
              <w:rPr>
                <w:rFonts w:ascii="Arial" w:hAnsi="Arial" w:cs="Arial"/>
                <w:sz w:val="16"/>
                <w:szCs w:val="16"/>
              </w:rPr>
            </w:pPr>
            <w:r>
              <w:rPr>
                <w:rFonts w:ascii="Arial" w:hAnsi="Arial" w:cs="Arial"/>
                <w:sz w:val="16"/>
                <w:szCs w:val="16"/>
              </w:rPr>
              <w:t>1.39%</w:t>
            </w:r>
          </w:p>
        </w:tc>
        <w:tc>
          <w:tcPr>
            <w:tcW w:w="1020" w:type="dxa"/>
            <w:tcBorders>
              <w:top w:val="nil"/>
              <w:left w:val="nil"/>
              <w:bottom w:val="nil"/>
              <w:right w:val="nil"/>
            </w:tcBorders>
            <w:shd w:val="clear" w:color="auto" w:fill="auto"/>
            <w:noWrap/>
            <w:vAlign w:val="bottom"/>
          </w:tcPr>
          <w:p w14:paraId="03637F2E" w14:textId="77777777" w:rsidR="0041492C" w:rsidRDefault="0041492C">
            <w:pPr>
              <w:jc w:val="center"/>
              <w:rPr>
                <w:rFonts w:ascii="Arial" w:hAnsi="Arial" w:cs="Arial"/>
                <w:sz w:val="16"/>
                <w:szCs w:val="16"/>
              </w:rPr>
            </w:pPr>
            <w:r>
              <w:rPr>
                <w:rFonts w:ascii="Arial" w:hAnsi="Arial" w:cs="Arial"/>
                <w:sz w:val="16"/>
                <w:szCs w:val="16"/>
              </w:rPr>
              <w:t>1.30%</w:t>
            </w:r>
          </w:p>
        </w:tc>
      </w:tr>
      <w:tr w:rsidR="0041492C" w14:paraId="529ADF7C" w14:textId="77777777">
        <w:trPr>
          <w:trHeight w:val="225"/>
        </w:trPr>
        <w:tc>
          <w:tcPr>
            <w:tcW w:w="394" w:type="dxa"/>
            <w:tcBorders>
              <w:top w:val="nil"/>
              <w:left w:val="nil"/>
              <w:bottom w:val="nil"/>
              <w:right w:val="nil"/>
            </w:tcBorders>
            <w:shd w:val="clear" w:color="auto" w:fill="auto"/>
            <w:noWrap/>
            <w:vAlign w:val="bottom"/>
          </w:tcPr>
          <w:p w14:paraId="36BE27F7"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38100E0A"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AF77145" w14:textId="77777777" w:rsidR="0041492C" w:rsidRDefault="0041492C">
            <w:pPr>
              <w:jc w:val="center"/>
              <w:rPr>
                <w:rFonts w:ascii="Arial" w:hAnsi="Arial" w:cs="Arial"/>
                <w:sz w:val="16"/>
                <w:szCs w:val="16"/>
              </w:rPr>
            </w:pPr>
            <w:r>
              <w:rPr>
                <w:rFonts w:ascii="Arial" w:hAnsi="Arial" w:cs="Arial"/>
                <w:sz w:val="16"/>
                <w:szCs w:val="16"/>
              </w:rPr>
              <w:t>1787337</w:t>
            </w:r>
          </w:p>
        </w:tc>
        <w:tc>
          <w:tcPr>
            <w:tcW w:w="1100" w:type="dxa"/>
            <w:tcBorders>
              <w:top w:val="nil"/>
              <w:left w:val="nil"/>
              <w:bottom w:val="nil"/>
              <w:right w:val="nil"/>
            </w:tcBorders>
            <w:shd w:val="clear" w:color="auto" w:fill="auto"/>
            <w:noWrap/>
            <w:vAlign w:val="bottom"/>
          </w:tcPr>
          <w:p w14:paraId="61C14386" w14:textId="77777777" w:rsidR="0041492C" w:rsidRDefault="0041492C">
            <w:pPr>
              <w:jc w:val="center"/>
              <w:rPr>
                <w:rFonts w:ascii="Arial" w:hAnsi="Arial" w:cs="Arial"/>
                <w:sz w:val="16"/>
                <w:szCs w:val="16"/>
              </w:rPr>
            </w:pPr>
            <w:r>
              <w:rPr>
                <w:rFonts w:ascii="Arial" w:hAnsi="Arial" w:cs="Arial"/>
                <w:sz w:val="16"/>
                <w:szCs w:val="16"/>
              </w:rPr>
              <w:t>91017</w:t>
            </w:r>
          </w:p>
        </w:tc>
        <w:tc>
          <w:tcPr>
            <w:tcW w:w="1080" w:type="dxa"/>
            <w:tcBorders>
              <w:top w:val="nil"/>
              <w:left w:val="nil"/>
              <w:bottom w:val="nil"/>
              <w:right w:val="nil"/>
            </w:tcBorders>
            <w:shd w:val="clear" w:color="auto" w:fill="auto"/>
            <w:noWrap/>
            <w:vAlign w:val="bottom"/>
          </w:tcPr>
          <w:p w14:paraId="4E485541" w14:textId="77777777" w:rsidR="0041492C" w:rsidRDefault="0041492C">
            <w:pPr>
              <w:jc w:val="center"/>
              <w:rPr>
                <w:rFonts w:ascii="Arial" w:hAnsi="Arial" w:cs="Arial"/>
                <w:sz w:val="16"/>
                <w:szCs w:val="16"/>
              </w:rPr>
            </w:pPr>
            <w:r>
              <w:rPr>
                <w:rFonts w:ascii="Arial" w:hAnsi="Arial" w:cs="Arial"/>
                <w:sz w:val="16"/>
                <w:szCs w:val="16"/>
              </w:rPr>
              <w:t>87324</w:t>
            </w:r>
          </w:p>
        </w:tc>
        <w:tc>
          <w:tcPr>
            <w:tcW w:w="1000" w:type="dxa"/>
            <w:tcBorders>
              <w:top w:val="nil"/>
              <w:left w:val="nil"/>
              <w:bottom w:val="nil"/>
              <w:right w:val="nil"/>
            </w:tcBorders>
            <w:shd w:val="clear" w:color="auto" w:fill="auto"/>
            <w:noWrap/>
            <w:vAlign w:val="bottom"/>
          </w:tcPr>
          <w:p w14:paraId="47FB75D4" w14:textId="77777777" w:rsidR="0041492C" w:rsidRDefault="0041492C">
            <w:pPr>
              <w:jc w:val="center"/>
              <w:rPr>
                <w:rFonts w:ascii="Arial" w:hAnsi="Arial" w:cs="Arial"/>
                <w:sz w:val="16"/>
                <w:szCs w:val="16"/>
              </w:rPr>
            </w:pPr>
            <w:r>
              <w:rPr>
                <w:rFonts w:ascii="Arial" w:hAnsi="Arial" w:cs="Arial"/>
                <w:sz w:val="16"/>
                <w:szCs w:val="16"/>
              </w:rPr>
              <w:t>41122</w:t>
            </w:r>
          </w:p>
        </w:tc>
        <w:tc>
          <w:tcPr>
            <w:tcW w:w="1060" w:type="dxa"/>
            <w:tcBorders>
              <w:top w:val="nil"/>
              <w:left w:val="nil"/>
              <w:bottom w:val="nil"/>
              <w:right w:val="nil"/>
            </w:tcBorders>
            <w:shd w:val="clear" w:color="auto" w:fill="auto"/>
            <w:noWrap/>
            <w:vAlign w:val="bottom"/>
          </w:tcPr>
          <w:p w14:paraId="14E43058" w14:textId="77777777" w:rsidR="0041492C" w:rsidRDefault="0041492C">
            <w:pPr>
              <w:jc w:val="center"/>
              <w:rPr>
                <w:rFonts w:ascii="Arial" w:hAnsi="Arial" w:cs="Arial"/>
                <w:sz w:val="16"/>
                <w:szCs w:val="16"/>
              </w:rPr>
            </w:pPr>
            <w:r>
              <w:rPr>
                <w:rFonts w:ascii="Arial" w:hAnsi="Arial" w:cs="Arial"/>
                <w:sz w:val="16"/>
                <w:szCs w:val="16"/>
              </w:rPr>
              <w:t>44166</w:t>
            </w:r>
          </w:p>
        </w:tc>
        <w:tc>
          <w:tcPr>
            <w:tcW w:w="1020" w:type="dxa"/>
            <w:tcBorders>
              <w:top w:val="nil"/>
              <w:left w:val="nil"/>
              <w:bottom w:val="nil"/>
              <w:right w:val="nil"/>
            </w:tcBorders>
            <w:shd w:val="clear" w:color="auto" w:fill="auto"/>
            <w:noWrap/>
            <w:vAlign w:val="bottom"/>
          </w:tcPr>
          <w:p w14:paraId="111F49C8" w14:textId="77777777" w:rsidR="0041492C" w:rsidRDefault="0041492C">
            <w:pPr>
              <w:jc w:val="center"/>
              <w:rPr>
                <w:rFonts w:ascii="Arial" w:hAnsi="Arial" w:cs="Arial"/>
                <w:sz w:val="16"/>
                <w:szCs w:val="16"/>
              </w:rPr>
            </w:pPr>
            <w:r>
              <w:rPr>
                <w:rFonts w:ascii="Arial" w:hAnsi="Arial" w:cs="Arial"/>
                <w:sz w:val="16"/>
                <w:szCs w:val="16"/>
              </w:rPr>
              <w:t>2.79%</w:t>
            </w:r>
          </w:p>
        </w:tc>
        <w:tc>
          <w:tcPr>
            <w:tcW w:w="1020" w:type="dxa"/>
            <w:tcBorders>
              <w:top w:val="nil"/>
              <w:left w:val="nil"/>
              <w:bottom w:val="nil"/>
              <w:right w:val="nil"/>
            </w:tcBorders>
            <w:shd w:val="clear" w:color="auto" w:fill="auto"/>
            <w:noWrap/>
            <w:vAlign w:val="bottom"/>
          </w:tcPr>
          <w:p w14:paraId="785E3EC4" w14:textId="77777777" w:rsidR="0041492C" w:rsidRDefault="0041492C">
            <w:pPr>
              <w:jc w:val="center"/>
              <w:rPr>
                <w:rFonts w:ascii="Arial" w:hAnsi="Arial" w:cs="Arial"/>
                <w:sz w:val="16"/>
                <w:szCs w:val="16"/>
              </w:rPr>
            </w:pPr>
            <w:r>
              <w:rPr>
                <w:rFonts w:ascii="Arial" w:hAnsi="Arial" w:cs="Arial"/>
                <w:sz w:val="16"/>
                <w:szCs w:val="16"/>
              </w:rPr>
              <w:t>2.41%</w:t>
            </w:r>
          </w:p>
        </w:tc>
      </w:tr>
      <w:tr w:rsidR="0041492C" w14:paraId="41757A60" w14:textId="77777777">
        <w:trPr>
          <w:trHeight w:val="225"/>
        </w:trPr>
        <w:tc>
          <w:tcPr>
            <w:tcW w:w="394" w:type="dxa"/>
            <w:tcBorders>
              <w:top w:val="nil"/>
              <w:left w:val="nil"/>
              <w:bottom w:val="nil"/>
              <w:right w:val="nil"/>
            </w:tcBorders>
            <w:shd w:val="clear" w:color="auto" w:fill="auto"/>
            <w:noWrap/>
            <w:vAlign w:val="bottom"/>
          </w:tcPr>
          <w:p w14:paraId="1A7C82AC"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35ADC62B"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698369C" w14:textId="77777777" w:rsidR="0041492C" w:rsidRDefault="0041492C">
            <w:pPr>
              <w:jc w:val="center"/>
              <w:rPr>
                <w:rFonts w:ascii="Arial" w:hAnsi="Arial" w:cs="Arial"/>
                <w:sz w:val="16"/>
                <w:szCs w:val="16"/>
              </w:rPr>
            </w:pPr>
            <w:r>
              <w:rPr>
                <w:rFonts w:ascii="Arial" w:hAnsi="Arial" w:cs="Arial"/>
                <w:sz w:val="16"/>
                <w:szCs w:val="16"/>
              </w:rPr>
              <w:t>1462379</w:t>
            </w:r>
          </w:p>
        </w:tc>
        <w:tc>
          <w:tcPr>
            <w:tcW w:w="1100" w:type="dxa"/>
            <w:tcBorders>
              <w:top w:val="nil"/>
              <w:left w:val="nil"/>
              <w:bottom w:val="nil"/>
              <w:right w:val="nil"/>
            </w:tcBorders>
            <w:shd w:val="clear" w:color="auto" w:fill="auto"/>
            <w:noWrap/>
            <w:vAlign w:val="bottom"/>
          </w:tcPr>
          <w:p w14:paraId="7873FA73" w14:textId="77777777" w:rsidR="0041492C" w:rsidRDefault="0041492C">
            <w:pPr>
              <w:jc w:val="center"/>
              <w:rPr>
                <w:rFonts w:ascii="Arial" w:hAnsi="Arial" w:cs="Arial"/>
                <w:sz w:val="16"/>
                <w:szCs w:val="16"/>
              </w:rPr>
            </w:pPr>
            <w:r>
              <w:rPr>
                <w:rFonts w:ascii="Arial" w:hAnsi="Arial" w:cs="Arial"/>
                <w:sz w:val="16"/>
                <w:szCs w:val="16"/>
              </w:rPr>
              <w:t>78863</w:t>
            </w:r>
          </w:p>
        </w:tc>
        <w:tc>
          <w:tcPr>
            <w:tcW w:w="1080" w:type="dxa"/>
            <w:tcBorders>
              <w:top w:val="nil"/>
              <w:left w:val="nil"/>
              <w:bottom w:val="nil"/>
              <w:right w:val="nil"/>
            </w:tcBorders>
            <w:shd w:val="clear" w:color="auto" w:fill="auto"/>
            <w:noWrap/>
            <w:vAlign w:val="bottom"/>
          </w:tcPr>
          <w:p w14:paraId="145C10AE" w14:textId="77777777" w:rsidR="0041492C" w:rsidRDefault="0041492C">
            <w:pPr>
              <w:jc w:val="center"/>
              <w:rPr>
                <w:rFonts w:ascii="Arial" w:hAnsi="Arial" w:cs="Arial"/>
                <w:sz w:val="16"/>
                <w:szCs w:val="16"/>
              </w:rPr>
            </w:pPr>
            <w:r>
              <w:rPr>
                <w:rFonts w:ascii="Arial" w:hAnsi="Arial" w:cs="Arial"/>
                <w:sz w:val="16"/>
                <w:szCs w:val="16"/>
              </w:rPr>
              <w:t>76591</w:t>
            </w:r>
          </w:p>
        </w:tc>
        <w:tc>
          <w:tcPr>
            <w:tcW w:w="1000" w:type="dxa"/>
            <w:tcBorders>
              <w:top w:val="nil"/>
              <w:left w:val="nil"/>
              <w:bottom w:val="nil"/>
              <w:right w:val="nil"/>
            </w:tcBorders>
            <w:shd w:val="clear" w:color="auto" w:fill="auto"/>
            <w:noWrap/>
            <w:vAlign w:val="bottom"/>
          </w:tcPr>
          <w:p w14:paraId="2AF8A347" w14:textId="77777777" w:rsidR="0041492C" w:rsidRDefault="0041492C">
            <w:pPr>
              <w:jc w:val="center"/>
              <w:rPr>
                <w:rFonts w:ascii="Arial" w:hAnsi="Arial" w:cs="Arial"/>
                <w:sz w:val="16"/>
                <w:szCs w:val="16"/>
              </w:rPr>
            </w:pPr>
            <w:r>
              <w:rPr>
                <w:rFonts w:ascii="Arial" w:hAnsi="Arial" w:cs="Arial"/>
                <w:sz w:val="16"/>
                <w:szCs w:val="16"/>
              </w:rPr>
              <w:t>32418</w:t>
            </w:r>
          </w:p>
        </w:tc>
        <w:tc>
          <w:tcPr>
            <w:tcW w:w="1060" w:type="dxa"/>
            <w:tcBorders>
              <w:top w:val="nil"/>
              <w:left w:val="nil"/>
              <w:bottom w:val="nil"/>
              <w:right w:val="nil"/>
            </w:tcBorders>
            <w:shd w:val="clear" w:color="auto" w:fill="auto"/>
            <w:noWrap/>
            <w:vAlign w:val="bottom"/>
          </w:tcPr>
          <w:p w14:paraId="1F9C99E3" w14:textId="77777777" w:rsidR="0041492C" w:rsidRDefault="0041492C">
            <w:pPr>
              <w:jc w:val="center"/>
              <w:rPr>
                <w:rFonts w:ascii="Arial" w:hAnsi="Arial" w:cs="Arial"/>
                <w:sz w:val="16"/>
                <w:szCs w:val="16"/>
              </w:rPr>
            </w:pPr>
            <w:r>
              <w:rPr>
                <w:rFonts w:ascii="Arial" w:hAnsi="Arial" w:cs="Arial"/>
                <w:sz w:val="16"/>
                <w:szCs w:val="16"/>
              </w:rPr>
              <w:t>34178</w:t>
            </w:r>
          </w:p>
        </w:tc>
        <w:tc>
          <w:tcPr>
            <w:tcW w:w="1020" w:type="dxa"/>
            <w:tcBorders>
              <w:top w:val="nil"/>
              <w:left w:val="nil"/>
              <w:bottom w:val="nil"/>
              <w:right w:val="nil"/>
            </w:tcBorders>
            <w:shd w:val="clear" w:color="auto" w:fill="auto"/>
            <w:noWrap/>
            <w:vAlign w:val="bottom"/>
          </w:tcPr>
          <w:p w14:paraId="55C84AB1" w14:textId="77777777" w:rsidR="0041492C" w:rsidRDefault="0041492C">
            <w:pPr>
              <w:jc w:val="center"/>
              <w:rPr>
                <w:rFonts w:ascii="Arial" w:hAnsi="Arial" w:cs="Arial"/>
                <w:sz w:val="16"/>
                <w:szCs w:val="16"/>
              </w:rPr>
            </w:pPr>
            <w:r>
              <w:rPr>
                <w:rFonts w:ascii="Arial" w:hAnsi="Arial" w:cs="Arial"/>
                <w:sz w:val="16"/>
                <w:szCs w:val="16"/>
              </w:rPr>
              <w:t>3.18%</w:t>
            </w:r>
          </w:p>
        </w:tc>
        <w:tc>
          <w:tcPr>
            <w:tcW w:w="1020" w:type="dxa"/>
            <w:tcBorders>
              <w:top w:val="nil"/>
              <w:left w:val="nil"/>
              <w:bottom w:val="nil"/>
              <w:right w:val="nil"/>
            </w:tcBorders>
            <w:shd w:val="clear" w:color="auto" w:fill="auto"/>
            <w:noWrap/>
            <w:vAlign w:val="bottom"/>
          </w:tcPr>
          <w:p w14:paraId="7FE64F19" w14:textId="77777777" w:rsidR="0041492C" w:rsidRDefault="0041492C">
            <w:pPr>
              <w:jc w:val="center"/>
              <w:rPr>
                <w:rFonts w:ascii="Arial" w:hAnsi="Arial" w:cs="Arial"/>
                <w:sz w:val="16"/>
                <w:szCs w:val="16"/>
              </w:rPr>
            </w:pPr>
            <w:r>
              <w:rPr>
                <w:rFonts w:ascii="Arial" w:hAnsi="Arial" w:cs="Arial"/>
                <w:sz w:val="16"/>
                <w:szCs w:val="16"/>
              </w:rPr>
              <w:t>2.90%</w:t>
            </w:r>
          </w:p>
        </w:tc>
      </w:tr>
      <w:tr w:rsidR="0041492C" w14:paraId="6FC62F10" w14:textId="77777777">
        <w:trPr>
          <w:trHeight w:val="225"/>
        </w:trPr>
        <w:tc>
          <w:tcPr>
            <w:tcW w:w="394" w:type="dxa"/>
            <w:tcBorders>
              <w:top w:val="nil"/>
              <w:left w:val="nil"/>
              <w:bottom w:val="nil"/>
              <w:right w:val="nil"/>
            </w:tcBorders>
            <w:shd w:val="clear" w:color="auto" w:fill="auto"/>
            <w:noWrap/>
            <w:vAlign w:val="bottom"/>
          </w:tcPr>
          <w:p w14:paraId="52E49E4C"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2799B941"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4F64BED1" w14:textId="77777777" w:rsidR="0041492C" w:rsidRDefault="0041492C">
            <w:pPr>
              <w:jc w:val="center"/>
              <w:rPr>
                <w:rFonts w:ascii="Arial" w:hAnsi="Arial" w:cs="Arial"/>
                <w:sz w:val="16"/>
                <w:szCs w:val="16"/>
              </w:rPr>
            </w:pPr>
            <w:r>
              <w:rPr>
                <w:rFonts w:ascii="Arial" w:hAnsi="Arial" w:cs="Arial"/>
                <w:sz w:val="16"/>
                <w:szCs w:val="16"/>
              </w:rPr>
              <w:t>2319000</w:t>
            </w:r>
          </w:p>
        </w:tc>
        <w:tc>
          <w:tcPr>
            <w:tcW w:w="1100" w:type="dxa"/>
            <w:tcBorders>
              <w:top w:val="nil"/>
              <w:left w:val="nil"/>
              <w:bottom w:val="nil"/>
              <w:right w:val="nil"/>
            </w:tcBorders>
            <w:shd w:val="clear" w:color="auto" w:fill="auto"/>
            <w:noWrap/>
            <w:vAlign w:val="bottom"/>
          </w:tcPr>
          <w:p w14:paraId="66F92759" w14:textId="77777777" w:rsidR="0041492C" w:rsidRDefault="0041492C">
            <w:pPr>
              <w:jc w:val="center"/>
              <w:rPr>
                <w:rFonts w:ascii="Arial" w:hAnsi="Arial" w:cs="Arial"/>
                <w:sz w:val="16"/>
                <w:szCs w:val="16"/>
              </w:rPr>
            </w:pPr>
            <w:r>
              <w:rPr>
                <w:rFonts w:ascii="Arial" w:hAnsi="Arial" w:cs="Arial"/>
                <w:sz w:val="16"/>
                <w:szCs w:val="16"/>
              </w:rPr>
              <w:t>121224</w:t>
            </w:r>
          </w:p>
        </w:tc>
        <w:tc>
          <w:tcPr>
            <w:tcW w:w="1080" w:type="dxa"/>
            <w:tcBorders>
              <w:top w:val="nil"/>
              <w:left w:val="nil"/>
              <w:bottom w:val="nil"/>
              <w:right w:val="nil"/>
            </w:tcBorders>
            <w:shd w:val="clear" w:color="auto" w:fill="auto"/>
            <w:noWrap/>
            <w:vAlign w:val="bottom"/>
          </w:tcPr>
          <w:p w14:paraId="7F676FD9" w14:textId="77777777" w:rsidR="0041492C" w:rsidRDefault="0041492C">
            <w:pPr>
              <w:jc w:val="center"/>
              <w:rPr>
                <w:rFonts w:ascii="Arial" w:hAnsi="Arial" w:cs="Arial"/>
                <w:sz w:val="16"/>
                <w:szCs w:val="16"/>
              </w:rPr>
            </w:pPr>
            <w:r>
              <w:rPr>
                <w:rFonts w:ascii="Arial" w:hAnsi="Arial" w:cs="Arial"/>
                <w:sz w:val="16"/>
                <w:szCs w:val="16"/>
              </w:rPr>
              <w:t>112461</w:t>
            </w:r>
          </w:p>
        </w:tc>
        <w:tc>
          <w:tcPr>
            <w:tcW w:w="1000" w:type="dxa"/>
            <w:tcBorders>
              <w:top w:val="nil"/>
              <w:left w:val="nil"/>
              <w:bottom w:val="nil"/>
              <w:right w:val="nil"/>
            </w:tcBorders>
            <w:shd w:val="clear" w:color="auto" w:fill="auto"/>
            <w:noWrap/>
            <w:vAlign w:val="bottom"/>
          </w:tcPr>
          <w:p w14:paraId="3E3AD4F6" w14:textId="77777777" w:rsidR="0041492C" w:rsidRDefault="0041492C">
            <w:pPr>
              <w:jc w:val="center"/>
              <w:rPr>
                <w:rFonts w:ascii="Arial" w:hAnsi="Arial" w:cs="Arial"/>
                <w:sz w:val="16"/>
                <w:szCs w:val="16"/>
              </w:rPr>
            </w:pPr>
            <w:r>
              <w:rPr>
                <w:rFonts w:ascii="Arial" w:hAnsi="Arial" w:cs="Arial"/>
                <w:sz w:val="16"/>
                <w:szCs w:val="16"/>
              </w:rPr>
              <w:t>58725</w:t>
            </w:r>
          </w:p>
        </w:tc>
        <w:tc>
          <w:tcPr>
            <w:tcW w:w="1060" w:type="dxa"/>
            <w:tcBorders>
              <w:top w:val="nil"/>
              <w:left w:val="nil"/>
              <w:bottom w:val="nil"/>
              <w:right w:val="nil"/>
            </w:tcBorders>
            <w:shd w:val="clear" w:color="auto" w:fill="auto"/>
            <w:noWrap/>
            <w:vAlign w:val="bottom"/>
          </w:tcPr>
          <w:p w14:paraId="7208C864" w14:textId="77777777" w:rsidR="0041492C" w:rsidRDefault="0041492C">
            <w:pPr>
              <w:jc w:val="center"/>
              <w:rPr>
                <w:rFonts w:ascii="Arial" w:hAnsi="Arial" w:cs="Arial"/>
                <w:sz w:val="16"/>
                <w:szCs w:val="16"/>
              </w:rPr>
            </w:pPr>
            <w:r>
              <w:rPr>
                <w:rFonts w:ascii="Arial" w:hAnsi="Arial" w:cs="Arial"/>
                <w:sz w:val="16"/>
                <w:szCs w:val="16"/>
              </w:rPr>
              <w:t>33591</w:t>
            </w:r>
          </w:p>
        </w:tc>
        <w:tc>
          <w:tcPr>
            <w:tcW w:w="1020" w:type="dxa"/>
            <w:tcBorders>
              <w:top w:val="nil"/>
              <w:left w:val="nil"/>
              <w:bottom w:val="nil"/>
              <w:right w:val="nil"/>
            </w:tcBorders>
            <w:shd w:val="clear" w:color="auto" w:fill="auto"/>
            <w:noWrap/>
            <w:vAlign w:val="bottom"/>
          </w:tcPr>
          <w:p w14:paraId="55FC9B2A" w14:textId="77777777" w:rsidR="0041492C" w:rsidRDefault="0041492C">
            <w:pPr>
              <w:jc w:val="center"/>
              <w:rPr>
                <w:rFonts w:ascii="Arial" w:hAnsi="Arial" w:cs="Arial"/>
                <w:sz w:val="16"/>
                <w:szCs w:val="16"/>
              </w:rPr>
            </w:pPr>
            <w:r>
              <w:rPr>
                <w:rFonts w:ascii="Arial" w:hAnsi="Arial" w:cs="Arial"/>
                <w:sz w:val="16"/>
                <w:szCs w:val="16"/>
              </w:rPr>
              <w:t>2.70%</w:t>
            </w:r>
          </w:p>
        </w:tc>
        <w:tc>
          <w:tcPr>
            <w:tcW w:w="1020" w:type="dxa"/>
            <w:tcBorders>
              <w:top w:val="nil"/>
              <w:left w:val="nil"/>
              <w:bottom w:val="nil"/>
              <w:right w:val="nil"/>
            </w:tcBorders>
            <w:shd w:val="clear" w:color="auto" w:fill="auto"/>
            <w:noWrap/>
            <w:vAlign w:val="bottom"/>
          </w:tcPr>
          <w:p w14:paraId="56D97765" w14:textId="77777777" w:rsidR="0041492C" w:rsidRDefault="0041492C">
            <w:pPr>
              <w:jc w:val="center"/>
              <w:rPr>
                <w:rFonts w:ascii="Arial" w:hAnsi="Arial" w:cs="Arial"/>
                <w:sz w:val="16"/>
                <w:szCs w:val="16"/>
              </w:rPr>
            </w:pPr>
            <w:r>
              <w:rPr>
                <w:rFonts w:ascii="Arial" w:hAnsi="Arial" w:cs="Arial"/>
                <w:sz w:val="16"/>
                <w:szCs w:val="16"/>
              </w:rPr>
              <w:t>3.40%</w:t>
            </w:r>
          </w:p>
        </w:tc>
      </w:tr>
      <w:tr w:rsidR="0041492C" w14:paraId="5718C5DF" w14:textId="77777777">
        <w:trPr>
          <w:trHeight w:val="225"/>
        </w:trPr>
        <w:tc>
          <w:tcPr>
            <w:tcW w:w="394" w:type="dxa"/>
            <w:tcBorders>
              <w:top w:val="nil"/>
              <w:left w:val="nil"/>
              <w:bottom w:val="nil"/>
              <w:right w:val="nil"/>
            </w:tcBorders>
            <w:shd w:val="clear" w:color="auto" w:fill="auto"/>
            <w:noWrap/>
            <w:vAlign w:val="bottom"/>
          </w:tcPr>
          <w:p w14:paraId="21085CB2" w14:textId="77777777"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14:paraId="58D8D115"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10DA0A38" w14:textId="77777777" w:rsidR="0041492C" w:rsidRDefault="0041492C">
            <w:pPr>
              <w:jc w:val="center"/>
              <w:rPr>
                <w:rFonts w:ascii="Arial" w:hAnsi="Arial" w:cs="Arial"/>
                <w:sz w:val="16"/>
                <w:szCs w:val="16"/>
              </w:rPr>
            </w:pPr>
            <w:r>
              <w:rPr>
                <w:rFonts w:ascii="Arial" w:hAnsi="Arial" w:cs="Arial"/>
                <w:sz w:val="16"/>
                <w:szCs w:val="16"/>
              </w:rPr>
              <w:t>373621</w:t>
            </w:r>
          </w:p>
        </w:tc>
        <w:tc>
          <w:tcPr>
            <w:tcW w:w="1100" w:type="dxa"/>
            <w:tcBorders>
              <w:top w:val="nil"/>
              <w:left w:val="nil"/>
              <w:bottom w:val="nil"/>
              <w:right w:val="nil"/>
            </w:tcBorders>
            <w:shd w:val="clear" w:color="auto" w:fill="auto"/>
            <w:noWrap/>
            <w:vAlign w:val="bottom"/>
          </w:tcPr>
          <w:p w14:paraId="17C6B5ED" w14:textId="77777777" w:rsidR="0041492C" w:rsidRDefault="0041492C">
            <w:pPr>
              <w:jc w:val="center"/>
              <w:rPr>
                <w:rFonts w:ascii="Arial" w:hAnsi="Arial" w:cs="Arial"/>
                <w:sz w:val="16"/>
                <w:szCs w:val="16"/>
              </w:rPr>
            </w:pPr>
            <w:r>
              <w:rPr>
                <w:rFonts w:ascii="Arial" w:hAnsi="Arial" w:cs="Arial"/>
                <w:sz w:val="16"/>
                <w:szCs w:val="16"/>
              </w:rPr>
              <w:t>39839</w:t>
            </w:r>
          </w:p>
        </w:tc>
        <w:tc>
          <w:tcPr>
            <w:tcW w:w="1080" w:type="dxa"/>
            <w:tcBorders>
              <w:top w:val="nil"/>
              <w:left w:val="nil"/>
              <w:bottom w:val="nil"/>
              <w:right w:val="nil"/>
            </w:tcBorders>
            <w:shd w:val="clear" w:color="auto" w:fill="auto"/>
            <w:noWrap/>
            <w:vAlign w:val="bottom"/>
          </w:tcPr>
          <w:p w14:paraId="3D3E05B0" w14:textId="77777777" w:rsidR="0041492C" w:rsidRDefault="0041492C">
            <w:pPr>
              <w:jc w:val="center"/>
              <w:rPr>
                <w:rFonts w:ascii="Arial" w:hAnsi="Arial" w:cs="Arial"/>
                <w:sz w:val="16"/>
                <w:szCs w:val="16"/>
              </w:rPr>
            </w:pPr>
            <w:r>
              <w:rPr>
                <w:rFonts w:ascii="Arial" w:hAnsi="Arial" w:cs="Arial"/>
                <w:sz w:val="16"/>
                <w:szCs w:val="16"/>
              </w:rPr>
              <w:t>48516</w:t>
            </w:r>
          </w:p>
        </w:tc>
        <w:tc>
          <w:tcPr>
            <w:tcW w:w="1000" w:type="dxa"/>
            <w:tcBorders>
              <w:top w:val="nil"/>
              <w:left w:val="nil"/>
              <w:bottom w:val="nil"/>
              <w:right w:val="nil"/>
            </w:tcBorders>
            <w:shd w:val="clear" w:color="auto" w:fill="auto"/>
            <w:noWrap/>
            <w:vAlign w:val="bottom"/>
          </w:tcPr>
          <w:p w14:paraId="0F6CFA72" w14:textId="77777777" w:rsidR="0041492C" w:rsidRDefault="0041492C">
            <w:pPr>
              <w:jc w:val="center"/>
              <w:rPr>
                <w:rFonts w:ascii="Arial" w:hAnsi="Arial" w:cs="Arial"/>
                <w:sz w:val="16"/>
                <w:szCs w:val="16"/>
              </w:rPr>
            </w:pPr>
            <w:r>
              <w:rPr>
                <w:rFonts w:ascii="Arial" w:hAnsi="Arial" w:cs="Arial"/>
                <w:sz w:val="16"/>
                <w:szCs w:val="16"/>
              </w:rPr>
              <w:t>20860</w:t>
            </w:r>
          </w:p>
        </w:tc>
        <w:tc>
          <w:tcPr>
            <w:tcW w:w="1060" w:type="dxa"/>
            <w:tcBorders>
              <w:top w:val="nil"/>
              <w:left w:val="nil"/>
              <w:bottom w:val="nil"/>
              <w:right w:val="nil"/>
            </w:tcBorders>
            <w:shd w:val="clear" w:color="auto" w:fill="auto"/>
            <w:noWrap/>
            <w:vAlign w:val="bottom"/>
          </w:tcPr>
          <w:p w14:paraId="62D0A228" w14:textId="77777777" w:rsidR="0041492C" w:rsidRDefault="0041492C">
            <w:pPr>
              <w:jc w:val="center"/>
              <w:rPr>
                <w:rFonts w:ascii="Arial" w:hAnsi="Arial" w:cs="Arial"/>
                <w:sz w:val="16"/>
                <w:szCs w:val="16"/>
              </w:rPr>
            </w:pPr>
            <w:r>
              <w:rPr>
                <w:rFonts w:ascii="Arial" w:hAnsi="Arial" w:cs="Arial"/>
                <w:sz w:val="16"/>
                <w:szCs w:val="16"/>
              </w:rPr>
              <w:t>20363</w:t>
            </w:r>
          </w:p>
        </w:tc>
        <w:tc>
          <w:tcPr>
            <w:tcW w:w="1020" w:type="dxa"/>
            <w:tcBorders>
              <w:top w:val="nil"/>
              <w:left w:val="nil"/>
              <w:bottom w:val="nil"/>
              <w:right w:val="nil"/>
            </w:tcBorders>
            <w:shd w:val="clear" w:color="auto" w:fill="auto"/>
            <w:noWrap/>
            <w:vAlign w:val="bottom"/>
          </w:tcPr>
          <w:p w14:paraId="78E9C1F4" w14:textId="77777777" w:rsidR="0041492C" w:rsidRDefault="0041492C">
            <w:pPr>
              <w:jc w:val="center"/>
              <w:rPr>
                <w:rFonts w:ascii="Arial" w:hAnsi="Arial" w:cs="Arial"/>
                <w:sz w:val="16"/>
                <w:szCs w:val="16"/>
              </w:rPr>
            </w:pPr>
            <w:r>
              <w:rPr>
                <w:rFonts w:ascii="Arial" w:hAnsi="Arial" w:cs="Arial"/>
                <w:sz w:val="16"/>
                <w:szCs w:val="16"/>
              </w:rPr>
              <w:t>5.08%</w:t>
            </w:r>
          </w:p>
        </w:tc>
        <w:tc>
          <w:tcPr>
            <w:tcW w:w="1020" w:type="dxa"/>
            <w:tcBorders>
              <w:top w:val="nil"/>
              <w:left w:val="nil"/>
              <w:bottom w:val="nil"/>
              <w:right w:val="nil"/>
            </w:tcBorders>
            <w:shd w:val="clear" w:color="auto" w:fill="auto"/>
            <w:noWrap/>
            <w:vAlign w:val="bottom"/>
          </w:tcPr>
          <w:p w14:paraId="3AC29D49" w14:textId="77777777" w:rsidR="0041492C" w:rsidRDefault="0041492C">
            <w:pPr>
              <w:jc w:val="center"/>
              <w:rPr>
                <w:rFonts w:ascii="Arial" w:hAnsi="Arial" w:cs="Arial"/>
                <w:sz w:val="16"/>
                <w:szCs w:val="16"/>
              </w:rPr>
            </w:pPr>
            <w:r>
              <w:rPr>
                <w:rFonts w:ascii="Arial" w:hAnsi="Arial" w:cs="Arial"/>
                <w:sz w:val="16"/>
                <w:szCs w:val="16"/>
              </w:rPr>
              <w:t>7.54%</w:t>
            </w:r>
          </w:p>
        </w:tc>
      </w:tr>
      <w:tr w:rsidR="0041492C" w14:paraId="7EF23AF8" w14:textId="77777777">
        <w:trPr>
          <w:trHeight w:val="225"/>
        </w:trPr>
        <w:tc>
          <w:tcPr>
            <w:tcW w:w="394" w:type="dxa"/>
            <w:tcBorders>
              <w:top w:val="nil"/>
              <w:left w:val="nil"/>
              <w:bottom w:val="nil"/>
              <w:right w:val="nil"/>
            </w:tcBorders>
            <w:shd w:val="clear" w:color="auto" w:fill="auto"/>
            <w:noWrap/>
            <w:vAlign w:val="bottom"/>
          </w:tcPr>
          <w:p w14:paraId="6C6BD95F"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007EF7CB"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21F4D7FA" w14:textId="77777777" w:rsidR="0041492C" w:rsidRDefault="0041492C">
            <w:pPr>
              <w:jc w:val="center"/>
              <w:rPr>
                <w:rFonts w:ascii="Arial" w:hAnsi="Arial" w:cs="Arial"/>
                <w:sz w:val="16"/>
                <w:szCs w:val="16"/>
              </w:rPr>
            </w:pPr>
            <w:r>
              <w:rPr>
                <w:rFonts w:ascii="Arial" w:hAnsi="Arial" w:cs="Arial"/>
                <w:sz w:val="16"/>
                <w:szCs w:val="16"/>
              </w:rPr>
              <w:t>13379</w:t>
            </w:r>
          </w:p>
        </w:tc>
        <w:tc>
          <w:tcPr>
            <w:tcW w:w="1100" w:type="dxa"/>
            <w:tcBorders>
              <w:top w:val="nil"/>
              <w:left w:val="nil"/>
              <w:bottom w:val="nil"/>
              <w:right w:val="nil"/>
            </w:tcBorders>
            <w:shd w:val="clear" w:color="auto" w:fill="auto"/>
            <w:noWrap/>
            <w:vAlign w:val="bottom"/>
          </w:tcPr>
          <w:p w14:paraId="490E5242" w14:textId="77777777" w:rsidR="0041492C" w:rsidRDefault="0041492C">
            <w:pPr>
              <w:jc w:val="center"/>
              <w:rPr>
                <w:rFonts w:ascii="Arial" w:hAnsi="Arial" w:cs="Arial"/>
                <w:sz w:val="16"/>
                <w:szCs w:val="16"/>
              </w:rPr>
            </w:pPr>
            <w:r>
              <w:rPr>
                <w:rFonts w:ascii="Arial" w:hAnsi="Arial" w:cs="Arial"/>
                <w:sz w:val="16"/>
                <w:szCs w:val="16"/>
              </w:rPr>
              <w:t>375</w:t>
            </w:r>
          </w:p>
        </w:tc>
        <w:tc>
          <w:tcPr>
            <w:tcW w:w="1080" w:type="dxa"/>
            <w:tcBorders>
              <w:top w:val="nil"/>
              <w:left w:val="nil"/>
              <w:bottom w:val="nil"/>
              <w:right w:val="nil"/>
            </w:tcBorders>
            <w:shd w:val="clear" w:color="auto" w:fill="auto"/>
            <w:noWrap/>
            <w:vAlign w:val="bottom"/>
          </w:tcPr>
          <w:p w14:paraId="45769B69" w14:textId="77777777" w:rsidR="0041492C" w:rsidRDefault="0041492C">
            <w:pPr>
              <w:jc w:val="center"/>
              <w:rPr>
                <w:rFonts w:ascii="Arial" w:hAnsi="Arial" w:cs="Arial"/>
                <w:sz w:val="16"/>
                <w:szCs w:val="16"/>
              </w:rPr>
            </w:pPr>
            <w:r>
              <w:rPr>
                <w:rFonts w:ascii="Arial" w:hAnsi="Arial" w:cs="Arial"/>
                <w:sz w:val="16"/>
                <w:szCs w:val="16"/>
              </w:rPr>
              <w:t>458</w:t>
            </w:r>
          </w:p>
        </w:tc>
        <w:tc>
          <w:tcPr>
            <w:tcW w:w="1000" w:type="dxa"/>
            <w:tcBorders>
              <w:top w:val="nil"/>
              <w:left w:val="nil"/>
              <w:bottom w:val="nil"/>
              <w:right w:val="nil"/>
            </w:tcBorders>
            <w:shd w:val="clear" w:color="auto" w:fill="auto"/>
            <w:noWrap/>
            <w:vAlign w:val="bottom"/>
          </w:tcPr>
          <w:p w14:paraId="7234DCD0" w14:textId="77777777" w:rsidR="0041492C" w:rsidRDefault="0041492C">
            <w:pPr>
              <w:jc w:val="center"/>
              <w:rPr>
                <w:rFonts w:ascii="Arial" w:hAnsi="Arial" w:cs="Arial"/>
                <w:sz w:val="16"/>
                <w:szCs w:val="16"/>
              </w:rPr>
            </w:pPr>
            <w:r>
              <w:rPr>
                <w:rFonts w:ascii="Arial" w:hAnsi="Arial" w:cs="Arial"/>
                <w:sz w:val="16"/>
                <w:szCs w:val="16"/>
              </w:rPr>
              <w:t>325</w:t>
            </w:r>
          </w:p>
        </w:tc>
        <w:tc>
          <w:tcPr>
            <w:tcW w:w="1060" w:type="dxa"/>
            <w:tcBorders>
              <w:top w:val="nil"/>
              <w:left w:val="nil"/>
              <w:bottom w:val="nil"/>
              <w:right w:val="nil"/>
            </w:tcBorders>
            <w:shd w:val="clear" w:color="auto" w:fill="auto"/>
            <w:noWrap/>
            <w:vAlign w:val="bottom"/>
          </w:tcPr>
          <w:p w14:paraId="71081750" w14:textId="77777777" w:rsidR="0041492C" w:rsidRDefault="0041492C">
            <w:pPr>
              <w:jc w:val="center"/>
              <w:rPr>
                <w:rFonts w:ascii="Arial" w:hAnsi="Arial" w:cs="Arial"/>
                <w:sz w:val="16"/>
                <w:szCs w:val="16"/>
              </w:rPr>
            </w:pPr>
            <w:r>
              <w:rPr>
                <w:rFonts w:ascii="Arial" w:hAnsi="Arial" w:cs="Arial"/>
                <w:sz w:val="16"/>
                <w:szCs w:val="16"/>
              </w:rPr>
              <w:t>341</w:t>
            </w:r>
          </w:p>
        </w:tc>
        <w:tc>
          <w:tcPr>
            <w:tcW w:w="1020" w:type="dxa"/>
            <w:tcBorders>
              <w:top w:val="nil"/>
              <w:left w:val="nil"/>
              <w:bottom w:val="nil"/>
              <w:right w:val="nil"/>
            </w:tcBorders>
            <w:shd w:val="clear" w:color="auto" w:fill="auto"/>
            <w:noWrap/>
            <w:vAlign w:val="bottom"/>
          </w:tcPr>
          <w:p w14:paraId="5E734CB9" w14:textId="77777777" w:rsidR="0041492C" w:rsidRDefault="0041492C">
            <w:pPr>
              <w:jc w:val="center"/>
              <w:rPr>
                <w:rFonts w:ascii="Arial" w:hAnsi="Arial" w:cs="Arial"/>
                <w:sz w:val="16"/>
                <w:szCs w:val="16"/>
              </w:rPr>
            </w:pPr>
            <w:r>
              <w:rPr>
                <w:rFonts w:ascii="Arial" w:hAnsi="Arial" w:cs="Arial"/>
                <w:sz w:val="16"/>
                <w:szCs w:val="16"/>
              </w:rPr>
              <w:t>0.37%</w:t>
            </w:r>
          </w:p>
        </w:tc>
        <w:tc>
          <w:tcPr>
            <w:tcW w:w="1020" w:type="dxa"/>
            <w:tcBorders>
              <w:top w:val="nil"/>
              <w:left w:val="nil"/>
              <w:bottom w:val="nil"/>
              <w:right w:val="nil"/>
            </w:tcBorders>
            <w:shd w:val="clear" w:color="auto" w:fill="auto"/>
            <w:noWrap/>
            <w:vAlign w:val="bottom"/>
          </w:tcPr>
          <w:p w14:paraId="08534E5F" w14:textId="77777777" w:rsidR="0041492C" w:rsidRDefault="0041492C">
            <w:pPr>
              <w:jc w:val="center"/>
              <w:rPr>
                <w:rFonts w:ascii="Arial" w:hAnsi="Arial" w:cs="Arial"/>
                <w:sz w:val="16"/>
                <w:szCs w:val="16"/>
              </w:rPr>
            </w:pPr>
            <w:r>
              <w:rPr>
                <w:rFonts w:ascii="Arial" w:hAnsi="Arial" w:cs="Arial"/>
                <w:sz w:val="16"/>
                <w:szCs w:val="16"/>
              </w:rPr>
              <w:t>0.87%</w:t>
            </w:r>
          </w:p>
        </w:tc>
      </w:tr>
      <w:tr w:rsidR="0041492C" w14:paraId="6589F080" w14:textId="77777777">
        <w:trPr>
          <w:trHeight w:val="225"/>
        </w:trPr>
        <w:tc>
          <w:tcPr>
            <w:tcW w:w="394" w:type="dxa"/>
            <w:tcBorders>
              <w:top w:val="nil"/>
              <w:left w:val="nil"/>
              <w:bottom w:val="nil"/>
              <w:right w:val="nil"/>
            </w:tcBorders>
            <w:shd w:val="clear" w:color="auto" w:fill="auto"/>
            <w:noWrap/>
            <w:vAlign w:val="bottom"/>
          </w:tcPr>
          <w:p w14:paraId="2DCD3F98"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360D7BAB"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3E4E139B" w14:textId="77777777" w:rsidR="0041492C" w:rsidRDefault="0041492C">
            <w:pPr>
              <w:jc w:val="center"/>
              <w:rPr>
                <w:rFonts w:ascii="Arial" w:hAnsi="Arial" w:cs="Arial"/>
                <w:sz w:val="16"/>
                <w:szCs w:val="16"/>
              </w:rPr>
            </w:pPr>
            <w:r>
              <w:rPr>
                <w:rFonts w:ascii="Arial" w:hAnsi="Arial" w:cs="Arial"/>
                <w:sz w:val="16"/>
                <w:szCs w:val="16"/>
              </w:rPr>
              <w:t>320310</w:t>
            </w:r>
          </w:p>
        </w:tc>
        <w:tc>
          <w:tcPr>
            <w:tcW w:w="1100" w:type="dxa"/>
            <w:tcBorders>
              <w:top w:val="nil"/>
              <w:left w:val="nil"/>
              <w:bottom w:val="nil"/>
              <w:right w:val="nil"/>
            </w:tcBorders>
            <w:shd w:val="clear" w:color="auto" w:fill="auto"/>
            <w:noWrap/>
            <w:vAlign w:val="bottom"/>
          </w:tcPr>
          <w:p w14:paraId="5452FBE5" w14:textId="77777777" w:rsidR="0041492C" w:rsidRDefault="0041492C">
            <w:pPr>
              <w:jc w:val="center"/>
              <w:rPr>
                <w:rFonts w:ascii="Arial" w:hAnsi="Arial" w:cs="Arial"/>
                <w:sz w:val="16"/>
                <w:szCs w:val="16"/>
              </w:rPr>
            </w:pPr>
            <w:r>
              <w:rPr>
                <w:rFonts w:ascii="Arial" w:hAnsi="Arial" w:cs="Arial"/>
                <w:sz w:val="16"/>
                <w:szCs w:val="16"/>
              </w:rPr>
              <w:t>4361</w:t>
            </w:r>
          </w:p>
        </w:tc>
        <w:tc>
          <w:tcPr>
            <w:tcW w:w="1080" w:type="dxa"/>
            <w:tcBorders>
              <w:top w:val="nil"/>
              <w:left w:val="nil"/>
              <w:bottom w:val="nil"/>
              <w:right w:val="nil"/>
            </w:tcBorders>
            <w:shd w:val="clear" w:color="auto" w:fill="auto"/>
            <w:noWrap/>
            <w:vAlign w:val="bottom"/>
          </w:tcPr>
          <w:p w14:paraId="0E967130" w14:textId="77777777" w:rsidR="0041492C" w:rsidRDefault="0041492C">
            <w:pPr>
              <w:jc w:val="center"/>
              <w:rPr>
                <w:rFonts w:ascii="Arial" w:hAnsi="Arial" w:cs="Arial"/>
                <w:sz w:val="16"/>
                <w:szCs w:val="16"/>
              </w:rPr>
            </w:pPr>
            <w:r>
              <w:rPr>
                <w:rFonts w:ascii="Arial" w:hAnsi="Arial" w:cs="Arial"/>
                <w:sz w:val="16"/>
                <w:szCs w:val="16"/>
              </w:rPr>
              <w:t>4977</w:t>
            </w:r>
          </w:p>
        </w:tc>
        <w:tc>
          <w:tcPr>
            <w:tcW w:w="1000" w:type="dxa"/>
            <w:tcBorders>
              <w:top w:val="nil"/>
              <w:left w:val="nil"/>
              <w:bottom w:val="nil"/>
              <w:right w:val="nil"/>
            </w:tcBorders>
            <w:shd w:val="clear" w:color="auto" w:fill="auto"/>
            <w:noWrap/>
            <w:vAlign w:val="bottom"/>
          </w:tcPr>
          <w:p w14:paraId="3C80EE9E" w14:textId="77777777" w:rsidR="0041492C" w:rsidRDefault="0041492C">
            <w:pPr>
              <w:jc w:val="center"/>
              <w:rPr>
                <w:rFonts w:ascii="Arial" w:hAnsi="Arial" w:cs="Arial"/>
                <w:sz w:val="16"/>
                <w:szCs w:val="16"/>
              </w:rPr>
            </w:pPr>
            <w:r>
              <w:rPr>
                <w:rFonts w:ascii="Arial" w:hAnsi="Arial" w:cs="Arial"/>
                <w:sz w:val="16"/>
                <w:szCs w:val="16"/>
              </w:rPr>
              <w:t>5531</w:t>
            </w:r>
          </w:p>
        </w:tc>
        <w:tc>
          <w:tcPr>
            <w:tcW w:w="1060" w:type="dxa"/>
            <w:tcBorders>
              <w:top w:val="nil"/>
              <w:left w:val="nil"/>
              <w:bottom w:val="nil"/>
              <w:right w:val="nil"/>
            </w:tcBorders>
            <w:shd w:val="clear" w:color="auto" w:fill="auto"/>
            <w:noWrap/>
            <w:vAlign w:val="bottom"/>
          </w:tcPr>
          <w:p w14:paraId="394EF55F" w14:textId="77777777" w:rsidR="0041492C" w:rsidRDefault="0041492C">
            <w:pPr>
              <w:jc w:val="center"/>
              <w:rPr>
                <w:rFonts w:ascii="Arial" w:hAnsi="Arial" w:cs="Arial"/>
                <w:sz w:val="16"/>
                <w:szCs w:val="16"/>
              </w:rPr>
            </w:pPr>
            <w:r>
              <w:rPr>
                <w:rFonts w:ascii="Arial" w:hAnsi="Arial" w:cs="Arial"/>
                <w:sz w:val="16"/>
                <w:szCs w:val="16"/>
              </w:rPr>
              <w:t>5423</w:t>
            </w:r>
          </w:p>
        </w:tc>
        <w:tc>
          <w:tcPr>
            <w:tcW w:w="1020" w:type="dxa"/>
            <w:tcBorders>
              <w:top w:val="nil"/>
              <w:left w:val="nil"/>
              <w:bottom w:val="nil"/>
              <w:right w:val="nil"/>
            </w:tcBorders>
            <w:shd w:val="clear" w:color="auto" w:fill="auto"/>
            <w:noWrap/>
            <w:vAlign w:val="bottom"/>
          </w:tcPr>
          <w:p w14:paraId="25280C6A"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0C70FC41"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4C16D291" w14:textId="77777777">
        <w:trPr>
          <w:trHeight w:val="225"/>
        </w:trPr>
        <w:tc>
          <w:tcPr>
            <w:tcW w:w="394" w:type="dxa"/>
            <w:tcBorders>
              <w:top w:val="nil"/>
              <w:left w:val="nil"/>
              <w:bottom w:val="nil"/>
              <w:right w:val="nil"/>
            </w:tcBorders>
            <w:shd w:val="clear" w:color="auto" w:fill="auto"/>
            <w:noWrap/>
            <w:vAlign w:val="bottom"/>
          </w:tcPr>
          <w:p w14:paraId="77DC42C0"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57F9C14D"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23798310" w14:textId="77777777" w:rsidR="0041492C" w:rsidRDefault="0041492C">
            <w:pPr>
              <w:jc w:val="center"/>
              <w:rPr>
                <w:rFonts w:ascii="Arial" w:hAnsi="Arial" w:cs="Arial"/>
                <w:sz w:val="16"/>
                <w:szCs w:val="16"/>
              </w:rPr>
            </w:pPr>
            <w:r>
              <w:rPr>
                <w:rFonts w:ascii="Arial" w:hAnsi="Arial" w:cs="Arial"/>
                <w:sz w:val="16"/>
                <w:szCs w:val="16"/>
              </w:rPr>
              <w:t>1182664</w:t>
            </w:r>
          </w:p>
        </w:tc>
        <w:tc>
          <w:tcPr>
            <w:tcW w:w="1100" w:type="dxa"/>
            <w:tcBorders>
              <w:top w:val="nil"/>
              <w:left w:val="nil"/>
              <w:bottom w:val="nil"/>
              <w:right w:val="nil"/>
            </w:tcBorders>
            <w:shd w:val="clear" w:color="auto" w:fill="auto"/>
            <w:noWrap/>
            <w:vAlign w:val="bottom"/>
          </w:tcPr>
          <w:p w14:paraId="07A5B95C" w14:textId="77777777" w:rsidR="0041492C" w:rsidRDefault="0041492C">
            <w:pPr>
              <w:jc w:val="center"/>
              <w:rPr>
                <w:rFonts w:ascii="Arial" w:hAnsi="Arial" w:cs="Arial"/>
                <w:sz w:val="16"/>
                <w:szCs w:val="16"/>
              </w:rPr>
            </w:pPr>
            <w:r>
              <w:rPr>
                <w:rFonts w:ascii="Arial" w:hAnsi="Arial" w:cs="Arial"/>
                <w:sz w:val="16"/>
                <w:szCs w:val="16"/>
              </w:rPr>
              <w:t>21597</w:t>
            </w:r>
          </w:p>
        </w:tc>
        <w:tc>
          <w:tcPr>
            <w:tcW w:w="1080" w:type="dxa"/>
            <w:tcBorders>
              <w:top w:val="nil"/>
              <w:left w:val="nil"/>
              <w:bottom w:val="nil"/>
              <w:right w:val="nil"/>
            </w:tcBorders>
            <w:shd w:val="clear" w:color="auto" w:fill="auto"/>
            <w:noWrap/>
            <w:vAlign w:val="bottom"/>
          </w:tcPr>
          <w:p w14:paraId="7BC4A8E7" w14:textId="77777777" w:rsidR="0041492C" w:rsidRDefault="0041492C">
            <w:pPr>
              <w:jc w:val="center"/>
              <w:rPr>
                <w:rFonts w:ascii="Arial" w:hAnsi="Arial" w:cs="Arial"/>
                <w:sz w:val="16"/>
                <w:szCs w:val="16"/>
              </w:rPr>
            </w:pPr>
            <w:r>
              <w:rPr>
                <w:rFonts w:ascii="Arial" w:hAnsi="Arial" w:cs="Arial"/>
                <w:sz w:val="16"/>
                <w:szCs w:val="16"/>
              </w:rPr>
              <w:t>20777</w:t>
            </w:r>
          </w:p>
        </w:tc>
        <w:tc>
          <w:tcPr>
            <w:tcW w:w="1000" w:type="dxa"/>
            <w:tcBorders>
              <w:top w:val="nil"/>
              <w:left w:val="nil"/>
              <w:bottom w:val="nil"/>
              <w:right w:val="nil"/>
            </w:tcBorders>
            <w:shd w:val="clear" w:color="auto" w:fill="auto"/>
            <w:noWrap/>
            <w:vAlign w:val="bottom"/>
          </w:tcPr>
          <w:p w14:paraId="4290A5BF" w14:textId="77777777" w:rsidR="0041492C" w:rsidRDefault="0041492C">
            <w:pPr>
              <w:jc w:val="center"/>
              <w:rPr>
                <w:rFonts w:ascii="Arial" w:hAnsi="Arial" w:cs="Arial"/>
                <w:sz w:val="16"/>
                <w:szCs w:val="16"/>
              </w:rPr>
            </w:pPr>
            <w:r>
              <w:rPr>
                <w:rFonts w:ascii="Arial" w:hAnsi="Arial" w:cs="Arial"/>
                <w:sz w:val="16"/>
                <w:szCs w:val="16"/>
              </w:rPr>
              <w:t>17483</w:t>
            </w:r>
          </w:p>
        </w:tc>
        <w:tc>
          <w:tcPr>
            <w:tcW w:w="1060" w:type="dxa"/>
            <w:tcBorders>
              <w:top w:val="nil"/>
              <w:left w:val="nil"/>
              <w:bottom w:val="nil"/>
              <w:right w:val="nil"/>
            </w:tcBorders>
            <w:shd w:val="clear" w:color="auto" w:fill="auto"/>
            <w:noWrap/>
            <w:vAlign w:val="bottom"/>
          </w:tcPr>
          <w:p w14:paraId="423365BB" w14:textId="77777777" w:rsidR="0041492C" w:rsidRDefault="0041492C">
            <w:pPr>
              <w:jc w:val="center"/>
              <w:rPr>
                <w:rFonts w:ascii="Arial" w:hAnsi="Arial" w:cs="Arial"/>
                <w:sz w:val="16"/>
                <w:szCs w:val="16"/>
              </w:rPr>
            </w:pPr>
            <w:r>
              <w:rPr>
                <w:rFonts w:ascii="Arial" w:hAnsi="Arial" w:cs="Arial"/>
                <w:sz w:val="16"/>
                <w:szCs w:val="16"/>
              </w:rPr>
              <w:t>11835</w:t>
            </w:r>
          </w:p>
        </w:tc>
        <w:tc>
          <w:tcPr>
            <w:tcW w:w="1020" w:type="dxa"/>
            <w:tcBorders>
              <w:top w:val="nil"/>
              <w:left w:val="nil"/>
              <w:bottom w:val="nil"/>
              <w:right w:val="nil"/>
            </w:tcBorders>
            <w:shd w:val="clear" w:color="auto" w:fill="auto"/>
            <w:noWrap/>
            <w:vAlign w:val="bottom"/>
          </w:tcPr>
          <w:p w14:paraId="48D28C80" w14:textId="77777777" w:rsidR="0041492C" w:rsidRDefault="0041492C">
            <w:pPr>
              <w:jc w:val="center"/>
              <w:rPr>
                <w:rFonts w:ascii="Arial" w:hAnsi="Arial" w:cs="Arial"/>
                <w:sz w:val="16"/>
                <w:szCs w:val="16"/>
              </w:rPr>
            </w:pPr>
            <w:r>
              <w:rPr>
                <w:rFonts w:ascii="Arial" w:hAnsi="Arial" w:cs="Arial"/>
                <w:sz w:val="16"/>
                <w:szCs w:val="16"/>
              </w:rPr>
              <w:t>0.35%</w:t>
            </w:r>
          </w:p>
        </w:tc>
        <w:tc>
          <w:tcPr>
            <w:tcW w:w="1020" w:type="dxa"/>
            <w:tcBorders>
              <w:top w:val="nil"/>
              <w:left w:val="nil"/>
              <w:bottom w:val="nil"/>
              <w:right w:val="nil"/>
            </w:tcBorders>
            <w:shd w:val="clear" w:color="auto" w:fill="auto"/>
            <w:noWrap/>
            <w:vAlign w:val="bottom"/>
          </w:tcPr>
          <w:p w14:paraId="5064F4F9" w14:textId="77777777" w:rsidR="0041492C" w:rsidRDefault="0041492C">
            <w:pPr>
              <w:jc w:val="center"/>
              <w:rPr>
                <w:rFonts w:ascii="Arial" w:hAnsi="Arial" w:cs="Arial"/>
                <w:sz w:val="16"/>
                <w:szCs w:val="16"/>
              </w:rPr>
            </w:pPr>
            <w:r>
              <w:rPr>
                <w:rFonts w:ascii="Arial" w:hAnsi="Arial" w:cs="Arial"/>
                <w:sz w:val="16"/>
                <w:szCs w:val="16"/>
              </w:rPr>
              <w:t>0.76%</w:t>
            </w:r>
          </w:p>
        </w:tc>
      </w:tr>
      <w:tr w:rsidR="0041492C" w14:paraId="49FFB4BA" w14:textId="77777777">
        <w:trPr>
          <w:trHeight w:val="225"/>
        </w:trPr>
        <w:tc>
          <w:tcPr>
            <w:tcW w:w="394" w:type="dxa"/>
            <w:tcBorders>
              <w:top w:val="nil"/>
              <w:left w:val="nil"/>
              <w:bottom w:val="nil"/>
              <w:right w:val="nil"/>
            </w:tcBorders>
            <w:shd w:val="clear" w:color="auto" w:fill="auto"/>
            <w:noWrap/>
            <w:vAlign w:val="bottom"/>
          </w:tcPr>
          <w:p w14:paraId="2298E3E9"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5E6C3650"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786C7EA4" w14:textId="77777777" w:rsidR="0041492C" w:rsidRDefault="0041492C">
            <w:pPr>
              <w:jc w:val="center"/>
              <w:rPr>
                <w:rFonts w:ascii="Arial" w:hAnsi="Arial" w:cs="Arial"/>
                <w:sz w:val="16"/>
                <w:szCs w:val="16"/>
              </w:rPr>
            </w:pPr>
            <w:r>
              <w:rPr>
                <w:rFonts w:ascii="Arial" w:hAnsi="Arial" w:cs="Arial"/>
                <w:sz w:val="16"/>
                <w:szCs w:val="16"/>
              </w:rPr>
              <w:t>1218587</w:t>
            </w:r>
          </w:p>
        </w:tc>
        <w:tc>
          <w:tcPr>
            <w:tcW w:w="1100" w:type="dxa"/>
            <w:tcBorders>
              <w:top w:val="nil"/>
              <w:left w:val="nil"/>
              <w:bottom w:val="nil"/>
              <w:right w:val="nil"/>
            </w:tcBorders>
            <w:shd w:val="clear" w:color="auto" w:fill="auto"/>
            <w:noWrap/>
            <w:vAlign w:val="bottom"/>
          </w:tcPr>
          <w:p w14:paraId="754342C6" w14:textId="77777777" w:rsidR="0041492C" w:rsidRDefault="0041492C">
            <w:pPr>
              <w:jc w:val="center"/>
              <w:rPr>
                <w:rFonts w:ascii="Arial" w:hAnsi="Arial" w:cs="Arial"/>
                <w:sz w:val="16"/>
                <w:szCs w:val="16"/>
              </w:rPr>
            </w:pPr>
            <w:r>
              <w:rPr>
                <w:rFonts w:ascii="Arial" w:hAnsi="Arial" w:cs="Arial"/>
                <w:sz w:val="16"/>
                <w:szCs w:val="16"/>
              </w:rPr>
              <w:t>39959</w:t>
            </w:r>
          </w:p>
        </w:tc>
        <w:tc>
          <w:tcPr>
            <w:tcW w:w="1080" w:type="dxa"/>
            <w:tcBorders>
              <w:top w:val="nil"/>
              <w:left w:val="nil"/>
              <w:bottom w:val="nil"/>
              <w:right w:val="nil"/>
            </w:tcBorders>
            <w:shd w:val="clear" w:color="auto" w:fill="auto"/>
            <w:noWrap/>
            <w:vAlign w:val="bottom"/>
          </w:tcPr>
          <w:p w14:paraId="3065A708" w14:textId="77777777" w:rsidR="0041492C" w:rsidRDefault="0041492C">
            <w:pPr>
              <w:jc w:val="center"/>
              <w:rPr>
                <w:rFonts w:ascii="Arial" w:hAnsi="Arial" w:cs="Arial"/>
                <w:sz w:val="16"/>
                <w:szCs w:val="16"/>
              </w:rPr>
            </w:pPr>
            <w:r>
              <w:rPr>
                <w:rFonts w:ascii="Arial" w:hAnsi="Arial" w:cs="Arial"/>
                <w:sz w:val="16"/>
                <w:szCs w:val="16"/>
              </w:rPr>
              <w:t>40399</w:t>
            </w:r>
          </w:p>
        </w:tc>
        <w:tc>
          <w:tcPr>
            <w:tcW w:w="1000" w:type="dxa"/>
            <w:tcBorders>
              <w:top w:val="nil"/>
              <w:left w:val="nil"/>
              <w:bottom w:val="nil"/>
              <w:right w:val="nil"/>
            </w:tcBorders>
            <w:shd w:val="clear" w:color="auto" w:fill="auto"/>
            <w:noWrap/>
            <w:vAlign w:val="bottom"/>
          </w:tcPr>
          <w:p w14:paraId="46C5B68C" w14:textId="77777777" w:rsidR="0041492C" w:rsidRDefault="0041492C">
            <w:pPr>
              <w:jc w:val="center"/>
              <w:rPr>
                <w:rFonts w:ascii="Arial" w:hAnsi="Arial" w:cs="Arial"/>
                <w:sz w:val="16"/>
                <w:szCs w:val="16"/>
              </w:rPr>
            </w:pPr>
            <w:r>
              <w:rPr>
                <w:rFonts w:ascii="Arial" w:hAnsi="Arial" w:cs="Arial"/>
                <w:sz w:val="16"/>
                <w:szCs w:val="16"/>
              </w:rPr>
              <w:t>18051</w:t>
            </w:r>
          </w:p>
        </w:tc>
        <w:tc>
          <w:tcPr>
            <w:tcW w:w="1060" w:type="dxa"/>
            <w:tcBorders>
              <w:top w:val="nil"/>
              <w:left w:val="nil"/>
              <w:bottom w:val="nil"/>
              <w:right w:val="nil"/>
            </w:tcBorders>
            <w:shd w:val="clear" w:color="auto" w:fill="auto"/>
            <w:noWrap/>
            <w:vAlign w:val="bottom"/>
          </w:tcPr>
          <w:p w14:paraId="29F8EE21" w14:textId="77777777" w:rsidR="0041492C" w:rsidRDefault="0041492C">
            <w:pPr>
              <w:jc w:val="center"/>
              <w:rPr>
                <w:rFonts w:ascii="Arial" w:hAnsi="Arial" w:cs="Arial"/>
                <w:sz w:val="16"/>
                <w:szCs w:val="16"/>
              </w:rPr>
            </w:pPr>
            <w:r>
              <w:rPr>
                <w:rFonts w:ascii="Arial" w:hAnsi="Arial" w:cs="Arial"/>
                <w:sz w:val="16"/>
                <w:szCs w:val="16"/>
              </w:rPr>
              <w:t>19338</w:t>
            </w:r>
          </w:p>
        </w:tc>
        <w:tc>
          <w:tcPr>
            <w:tcW w:w="1020" w:type="dxa"/>
            <w:tcBorders>
              <w:top w:val="nil"/>
              <w:left w:val="nil"/>
              <w:bottom w:val="nil"/>
              <w:right w:val="nil"/>
            </w:tcBorders>
            <w:shd w:val="clear" w:color="auto" w:fill="auto"/>
            <w:noWrap/>
            <w:vAlign w:val="bottom"/>
          </w:tcPr>
          <w:p w14:paraId="4DD43696" w14:textId="77777777" w:rsidR="0041492C" w:rsidRDefault="0041492C">
            <w:pPr>
              <w:jc w:val="center"/>
              <w:rPr>
                <w:rFonts w:ascii="Arial" w:hAnsi="Arial" w:cs="Arial"/>
                <w:sz w:val="16"/>
                <w:szCs w:val="16"/>
              </w:rPr>
            </w:pPr>
            <w:r>
              <w:rPr>
                <w:rFonts w:ascii="Arial" w:hAnsi="Arial" w:cs="Arial"/>
                <w:sz w:val="16"/>
                <w:szCs w:val="16"/>
              </w:rPr>
              <w:t>1.80%</w:t>
            </w:r>
          </w:p>
        </w:tc>
        <w:tc>
          <w:tcPr>
            <w:tcW w:w="1020" w:type="dxa"/>
            <w:tcBorders>
              <w:top w:val="nil"/>
              <w:left w:val="nil"/>
              <w:bottom w:val="nil"/>
              <w:right w:val="nil"/>
            </w:tcBorders>
            <w:shd w:val="clear" w:color="auto" w:fill="auto"/>
            <w:noWrap/>
            <w:vAlign w:val="bottom"/>
          </w:tcPr>
          <w:p w14:paraId="613F0716" w14:textId="77777777" w:rsidR="0041492C" w:rsidRDefault="0041492C">
            <w:pPr>
              <w:jc w:val="center"/>
              <w:rPr>
                <w:rFonts w:ascii="Arial" w:hAnsi="Arial" w:cs="Arial"/>
                <w:sz w:val="16"/>
                <w:szCs w:val="16"/>
              </w:rPr>
            </w:pPr>
            <w:r>
              <w:rPr>
                <w:rFonts w:ascii="Arial" w:hAnsi="Arial" w:cs="Arial"/>
                <w:sz w:val="16"/>
                <w:szCs w:val="16"/>
              </w:rPr>
              <w:t>1.73%</w:t>
            </w:r>
          </w:p>
        </w:tc>
      </w:tr>
      <w:tr w:rsidR="0041492C" w14:paraId="6E52C271" w14:textId="77777777">
        <w:trPr>
          <w:trHeight w:val="225"/>
        </w:trPr>
        <w:tc>
          <w:tcPr>
            <w:tcW w:w="394" w:type="dxa"/>
            <w:tcBorders>
              <w:top w:val="nil"/>
              <w:left w:val="nil"/>
              <w:bottom w:val="nil"/>
              <w:right w:val="nil"/>
            </w:tcBorders>
            <w:shd w:val="clear" w:color="auto" w:fill="auto"/>
            <w:noWrap/>
            <w:vAlign w:val="bottom"/>
          </w:tcPr>
          <w:p w14:paraId="71C52653"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335C276D"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1616260" w14:textId="77777777" w:rsidR="0041492C" w:rsidRDefault="0041492C">
            <w:pPr>
              <w:jc w:val="center"/>
              <w:rPr>
                <w:rFonts w:ascii="Arial" w:hAnsi="Arial" w:cs="Arial"/>
                <w:sz w:val="16"/>
                <w:szCs w:val="16"/>
              </w:rPr>
            </w:pPr>
            <w:r>
              <w:rPr>
                <w:rFonts w:ascii="Arial" w:hAnsi="Arial" w:cs="Arial"/>
                <w:sz w:val="16"/>
                <w:szCs w:val="16"/>
              </w:rPr>
              <w:t>6260773</w:t>
            </w:r>
          </w:p>
        </w:tc>
        <w:tc>
          <w:tcPr>
            <w:tcW w:w="1100" w:type="dxa"/>
            <w:tcBorders>
              <w:top w:val="nil"/>
              <w:left w:val="nil"/>
              <w:bottom w:val="nil"/>
              <w:right w:val="nil"/>
            </w:tcBorders>
            <w:shd w:val="clear" w:color="auto" w:fill="auto"/>
            <w:noWrap/>
            <w:vAlign w:val="bottom"/>
          </w:tcPr>
          <w:p w14:paraId="4007FEA7" w14:textId="77777777" w:rsidR="0041492C" w:rsidRDefault="0041492C">
            <w:pPr>
              <w:jc w:val="center"/>
              <w:rPr>
                <w:rFonts w:ascii="Arial" w:hAnsi="Arial" w:cs="Arial"/>
                <w:sz w:val="16"/>
                <w:szCs w:val="16"/>
              </w:rPr>
            </w:pPr>
            <w:r>
              <w:rPr>
                <w:rFonts w:ascii="Arial" w:hAnsi="Arial" w:cs="Arial"/>
                <w:sz w:val="16"/>
                <w:szCs w:val="16"/>
              </w:rPr>
              <w:t>130071</w:t>
            </w:r>
          </w:p>
        </w:tc>
        <w:tc>
          <w:tcPr>
            <w:tcW w:w="1080" w:type="dxa"/>
            <w:tcBorders>
              <w:top w:val="nil"/>
              <w:left w:val="nil"/>
              <w:bottom w:val="nil"/>
              <w:right w:val="nil"/>
            </w:tcBorders>
            <w:shd w:val="clear" w:color="auto" w:fill="auto"/>
            <w:noWrap/>
            <w:vAlign w:val="bottom"/>
          </w:tcPr>
          <w:p w14:paraId="0DC1173A" w14:textId="77777777" w:rsidR="0041492C" w:rsidRDefault="0041492C">
            <w:pPr>
              <w:jc w:val="center"/>
              <w:rPr>
                <w:rFonts w:ascii="Arial" w:hAnsi="Arial" w:cs="Arial"/>
                <w:sz w:val="16"/>
                <w:szCs w:val="16"/>
              </w:rPr>
            </w:pPr>
            <w:r>
              <w:rPr>
                <w:rFonts w:ascii="Arial" w:hAnsi="Arial" w:cs="Arial"/>
                <w:sz w:val="16"/>
                <w:szCs w:val="16"/>
              </w:rPr>
              <w:t>110621</w:t>
            </w:r>
          </w:p>
        </w:tc>
        <w:tc>
          <w:tcPr>
            <w:tcW w:w="1000" w:type="dxa"/>
            <w:tcBorders>
              <w:top w:val="nil"/>
              <w:left w:val="nil"/>
              <w:bottom w:val="nil"/>
              <w:right w:val="nil"/>
            </w:tcBorders>
            <w:shd w:val="clear" w:color="auto" w:fill="auto"/>
            <w:noWrap/>
            <w:vAlign w:val="bottom"/>
          </w:tcPr>
          <w:p w14:paraId="43A4B548" w14:textId="77777777" w:rsidR="0041492C" w:rsidRDefault="0041492C">
            <w:pPr>
              <w:jc w:val="center"/>
              <w:rPr>
                <w:rFonts w:ascii="Arial" w:hAnsi="Arial" w:cs="Arial"/>
                <w:sz w:val="16"/>
                <w:szCs w:val="16"/>
              </w:rPr>
            </w:pPr>
            <w:r>
              <w:rPr>
                <w:rFonts w:ascii="Arial" w:hAnsi="Arial" w:cs="Arial"/>
                <w:sz w:val="16"/>
                <w:szCs w:val="16"/>
              </w:rPr>
              <w:t>51525</w:t>
            </w:r>
          </w:p>
        </w:tc>
        <w:tc>
          <w:tcPr>
            <w:tcW w:w="1060" w:type="dxa"/>
            <w:tcBorders>
              <w:top w:val="nil"/>
              <w:left w:val="nil"/>
              <w:bottom w:val="nil"/>
              <w:right w:val="nil"/>
            </w:tcBorders>
            <w:shd w:val="clear" w:color="auto" w:fill="auto"/>
            <w:noWrap/>
            <w:vAlign w:val="bottom"/>
          </w:tcPr>
          <w:p w14:paraId="20CB6140" w14:textId="77777777" w:rsidR="0041492C" w:rsidRDefault="0041492C">
            <w:pPr>
              <w:jc w:val="center"/>
              <w:rPr>
                <w:rFonts w:ascii="Arial" w:hAnsi="Arial" w:cs="Arial"/>
                <w:sz w:val="16"/>
                <w:szCs w:val="16"/>
              </w:rPr>
            </w:pPr>
            <w:r>
              <w:rPr>
                <w:rFonts w:ascii="Arial" w:hAnsi="Arial" w:cs="Arial"/>
                <w:sz w:val="16"/>
                <w:szCs w:val="16"/>
              </w:rPr>
              <w:t>52898</w:t>
            </w:r>
          </w:p>
        </w:tc>
        <w:tc>
          <w:tcPr>
            <w:tcW w:w="1020" w:type="dxa"/>
            <w:tcBorders>
              <w:top w:val="nil"/>
              <w:left w:val="nil"/>
              <w:bottom w:val="nil"/>
              <w:right w:val="nil"/>
            </w:tcBorders>
            <w:shd w:val="clear" w:color="auto" w:fill="auto"/>
            <w:noWrap/>
            <w:vAlign w:val="bottom"/>
          </w:tcPr>
          <w:p w14:paraId="355EA2C7" w14:textId="77777777" w:rsidR="0041492C" w:rsidRDefault="0041492C">
            <w:pPr>
              <w:jc w:val="center"/>
              <w:rPr>
                <w:rFonts w:ascii="Arial" w:hAnsi="Arial" w:cs="Arial"/>
                <w:sz w:val="16"/>
                <w:szCs w:val="16"/>
              </w:rPr>
            </w:pPr>
            <w:r>
              <w:rPr>
                <w:rFonts w:ascii="Arial" w:hAnsi="Arial" w:cs="Arial"/>
                <w:sz w:val="16"/>
                <w:szCs w:val="16"/>
              </w:rPr>
              <w:t>1.25%</w:t>
            </w:r>
          </w:p>
        </w:tc>
        <w:tc>
          <w:tcPr>
            <w:tcW w:w="1020" w:type="dxa"/>
            <w:tcBorders>
              <w:top w:val="nil"/>
              <w:left w:val="nil"/>
              <w:bottom w:val="nil"/>
              <w:right w:val="nil"/>
            </w:tcBorders>
            <w:shd w:val="clear" w:color="auto" w:fill="auto"/>
            <w:noWrap/>
            <w:vAlign w:val="bottom"/>
          </w:tcPr>
          <w:p w14:paraId="0A976D8F" w14:textId="77777777" w:rsidR="0041492C" w:rsidRDefault="0041492C">
            <w:pPr>
              <w:jc w:val="center"/>
              <w:rPr>
                <w:rFonts w:ascii="Arial" w:hAnsi="Arial" w:cs="Arial"/>
                <w:sz w:val="16"/>
                <w:szCs w:val="16"/>
              </w:rPr>
            </w:pPr>
            <w:r>
              <w:rPr>
                <w:rFonts w:ascii="Arial" w:hAnsi="Arial" w:cs="Arial"/>
                <w:sz w:val="16"/>
                <w:szCs w:val="16"/>
              </w:rPr>
              <w:t>0.92%</w:t>
            </w:r>
          </w:p>
        </w:tc>
      </w:tr>
      <w:tr w:rsidR="0041492C" w14:paraId="0521FEED" w14:textId="77777777">
        <w:trPr>
          <w:trHeight w:val="225"/>
        </w:trPr>
        <w:tc>
          <w:tcPr>
            <w:tcW w:w="394" w:type="dxa"/>
            <w:tcBorders>
              <w:top w:val="nil"/>
              <w:left w:val="nil"/>
              <w:bottom w:val="nil"/>
              <w:right w:val="nil"/>
            </w:tcBorders>
            <w:shd w:val="clear" w:color="auto" w:fill="auto"/>
            <w:noWrap/>
            <w:vAlign w:val="bottom"/>
          </w:tcPr>
          <w:p w14:paraId="77FA4B6E" w14:textId="77777777"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14:paraId="582CA7D5"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42F6D5F" w14:textId="77777777" w:rsidR="0041492C" w:rsidRDefault="0041492C">
            <w:pPr>
              <w:jc w:val="center"/>
              <w:rPr>
                <w:rFonts w:ascii="Arial" w:hAnsi="Arial" w:cs="Arial"/>
                <w:sz w:val="16"/>
                <w:szCs w:val="16"/>
              </w:rPr>
            </w:pPr>
            <w:r>
              <w:rPr>
                <w:rFonts w:ascii="Arial" w:hAnsi="Arial" w:cs="Arial"/>
                <w:sz w:val="16"/>
                <w:szCs w:val="16"/>
              </w:rPr>
              <w:t>13594810</w:t>
            </w:r>
          </w:p>
        </w:tc>
        <w:tc>
          <w:tcPr>
            <w:tcW w:w="1100" w:type="dxa"/>
            <w:tcBorders>
              <w:top w:val="nil"/>
              <w:left w:val="nil"/>
              <w:bottom w:val="nil"/>
              <w:right w:val="nil"/>
            </w:tcBorders>
            <w:shd w:val="clear" w:color="auto" w:fill="auto"/>
            <w:noWrap/>
            <w:vAlign w:val="bottom"/>
          </w:tcPr>
          <w:p w14:paraId="6A83AAED" w14:textId="77777777" w:rsidR="0041492C" w:rsidRDefault="0041492C">
            <w:pPr>
              <w:jc w:val="center"/>
              <w:rPr>
                <w:rFonts w:ascii="Arial" w:hAnsi="Arial" w:cs="Arial"/>
                <w:sz w:val="16"/>
                <w:szCs w:val="16"/>
              </w:rPr>
            </w:pPr>
            <w:r>
              <w:rPr>
                <w:rFonts w:ascii="Arial" w:hAnsi="Arial" w:cs="Arial"/>
                <w:sz w:val="16"/>
                <w:szCs w:val="16"/>
              </w:rPr>
              <w:t>202640</w:t>
            </w:r>
          </w:p>
        </w:tc>
        <w:tc>
          <w:tcPr>
            <w:tcW w:w="1080" w:type="dxa"/>
            <w:tcBorders>
              <w:top w:val="nil"/>
              <w:left w:val="nil"/>
              <w:bottom w:val="nil"/>
              <w:right w:val="nil"/>
            </w:tcBorders>
            <w:shd w:val="clear" w:color="auto" w:fill="auto"/>
            <w:noWrap/>
            <w:vAlign w:val="bottom"/>
          </w:tcPr>
          <w:p w14:paraId="584148FF" w14:textId="77777777" w:rsidR="0041492C" w:rsidRDefault="0041492C">
            <w:pPr>
              <w:jc w:val="center"/>
              <w:rPr>
                <w:rFonts w:ascii="Arial" w:hAnsi="Arial" w:cs="Arial"/>
                <w:sz w:val="16"/>
                <w:szCs w:val="16"/>
              </w:rPr>
            </w:pPr>
            <w:r>
              <w:rPr>
                <w:rFonts w:ascii="Arial" w:hAnsi="Arial" w:cs="Arial"/>
                <w:sz w:val="16"/>
                <w:szCs w:val="16"/>
              </w:rPr>
              <w:t>209447</w:t>
            </w:r>
          </w:p>
        </w:tc>
        <w:tc>
          <w:tcPr>
            <w:tcW w:w="1000" w:type="dxa"/>
            <w:tcBorders>
              <w:top w:val="nil"/>
              <w:left w:val="nil"/>
              <w:bottom w:val="nil"/>
              <w:right w:val="nil"/>
            </w:tcBorders>
            <w:shd w:val="clear" w:color="auto" w:fill="auto"/>
            <w:noWrap/>
            <w:vAlign w:val="bottom"/>
          </w:tcPr>
          <w:p w14:paraId="5B9A44FD" w14:textId="77777777" w:rsidR="0041492C" w:rsidRDefault="0041492C">
            <w:pPr>
              <w:jc w:val="center"/>
              <w:rPr>
                <w:rFonts w:ascii="Arial" w:hAnsi="Arial" w:cs="Arial"/>
                <w:sz w:val="16"/>
                <w:szCs w:val="16"/>
              </w:rPr>
            </w:pPr>
            <w:r>
              <w:rPr>
                <w:rFonts w:ascii="Arial" w:hAnsi="Arial" w:cs="Arial"/>
                <w:sz w:val="16"/>
                <w:szCs w:val="16"/>
              </w:rPr>
              <w:t>82383</w:t>
            </w:r>
          </w:p>
        </w:tc>
        <w:tc>
          <w:tcPr>
            <w:tcW w:w="1060" w:type="dxa"/>
            <w:tcBorders>
              <w:top w:val="nil"/>
              <w:left w:val="nil"/>
              <w:bottom w:val="nil"/>
              <w:right w:val="nil"/>
            </w:tcBorders>
            <w:shd w:val="clear" w:color="auto" w:fill="auto"/>
            <w:noWrap/>
            <w:vAlign w:val="bottom"/>
          </w:tcPr>
          <w:p w14:paraId="48557C65" w14:textId="77777777" w:rsidR="0041492C" w:rsidRDefault="0041492C">
            <w:pPr>
              <w:jc w:val="center"/>
              <w:rPr>
                <w:rFonts w:ascii="Arial" w:hAnsi="Arial" w:cs="Arial"/>
                <w:sz w:val="16"/>
                <w:szCs w:val="16"/>
              </w:rPr>
            </w:pPr>
            <w:r>
              <w:rPr>
                <w:rFonts w:ascii="Arial" w:hAnsi="Arial" w:cs="Arial"/>
                <w:sz w:val="16"/>
                <w:szCs w:val="16"/>
              </w:rPr>
              <w:t>99945</w:t>
            </w:r>
          </w:p>
        </w:tc>
        <w:tc>
          <w:tcPr>
            <w:tcW w:w="1020" w:type="dxa"/>
            <w:tcBorders>
              <w:top w:val="nil"/>
              <w:left w:val="nil"/>
              <w:bottom w:val="nil"/>
              <w:right w:val="nil"/>
            </w:tcBorders>
            <w:shd w:val="clear" w:color="auto" w:fill="auto"/>
            <w:noWrap/>
            <w:vAlign w:val="bottom"/>
          </w:tcPr>
          <w:p w14:paraId="12920A68" w14:textId="77777777" w:rsidR="0041492C" w:rsidRDefault="0041492C">
            <w:pPr>
              <w:jc w:val="center"/>
              <w:rPr>
                <w:rFonts w:ascii="Arial" w:hAnsi="Arial" w:cs="Arial"/>
                <w:sz w:val="16"/>
                <w:szCs w:val="16"/>
              </w:rPr>
            </w:pPr>
            <w:r>
              <w:rPr>
                <w:rFonts w:ascii="Arial" w:hAnsi="Arial" w:cs="Arial"/>
                <w:sz w:val="16"/>
                <w:szCs w:val="16"/>
              </w:rPr>
              <w:t>0.88%</w:t>
            </w:r>
          </w:p>
        </w:tc>
        <w:tc>
          <w:tcPr>
            <w:tcW w:w="1020" w:type="dxa"/>
            <w:tcBorders>
              <w:top w:val="nil"/>
              <w:left w:val="nil"/>
              <w:bottom w:val="nil"/>
              <w:right w:val="nil"/>
            </w:tcBorders>
            <w:shd w:val="clear" w:color="auto" w:fill="auto"/>
            <w:noWrap/>
            <w:vAlign w:val="bottom"/>
          </w:tcPr>
          <w:p w14:paraId="07A5F7D9" w14:textId="77777777" w:rsidR="0041492C" w:rsidRDefault="0041492C">
            <w:pPr>
              <w:jc w:val="center"/>
              <w:rPr>
                <w:rFonts w:ascii="Arial" w:hAnsi="Arial" w:cs="Arial"/>
                <w:sz w:val="16"/>
                <w:szCs w:val="16"/>
              </w:rPr>
            </w:pPr>
            <w:r>
              <w:rPr>
                <w:rFonts w:ascii="Arial" w:hAnsi="Arial" w:cs="Arial"/>
                <w:sz w:val="16"/>
                <w:szCs w:val="16"/>
              </w:rPr>
              <w:t>0.81%</w:t>
            </w:r>
          </w:p>
        </w:tc>
      </w:tr>
      <w:tr w:rsidR="0041492C" w14:paraId="6423DA0F" w14:textId="77777777">
        <w:trPr>
          <w:trHeight w:val="225"/>
        </w:trPr>
        <w:tc>
          <w:tcPr>
            <w:tcW w:w="394" w:type="dxa"/>
            <w:tcBorders>
              <w:top w:val="nil"/>
              <w:left w:val="nil"/>
              <w:bottom w:val="nil"/>
              <w:right w:val="nil"/>
            </w:tcBorders>
            <w:shd w:val="clear" w:color="auto" w:fill="auto"/>
            <w:noWrap/>
            <w:vAlign w:val="bottom"/>
          </w:tcPr>
          <w:p w14:paraId="043D7B54"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45B105F4"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333E4393" w14:textId="77777777" w:rsidR="0041492C" w:rsidRDefault="0041492C">
            <w:pPr>
              <w:jc w:val="center"/>
              <w:rPr>
                <w:rFonts w:ascii="Arial" w:hAnsi="Arial" w:cs="Arial"/>
                <w:sz w:val="16"/>
                <w:szCs w:val="16"/>
              </w:rPr>
            </w:pPr>
            <w:r>
              <w:rPr>
                <w:rFonts w:ascii="Arial" w:hAnsi="Arial" w:cs="Arial"/>
                <w:sz w:val="16"/>
                <w:szCs w:val="16"/>
              </w:rPr>
              <w:t>8418</w:t>
            </w:r>
          </w:p>
        </w:tc>
        <w:tc>
          <w:tcPr>
            <w:tcW w:w="1100" w:type="dxa"/>
            <w:tcBorders>
              <w:top w:val="nil"/>
              <w:left w:val="nil"/>
              <w:bottom w:val="nil"/>
              <w:right w:val="nil"/>
            </w:tcBorders>
            <w:shd w:val="clear" w:color="auto" w:fill="auto"/>
            <w:noWrap/>
            <w:vAlign w:val="bottom"/>
          </w:tcPr>
          <w:p w14:paraId="76B32163" w14:textId="77777777" w:rsidR="0041492C" w:rsidRDefault="0041492C">
            <w:pPr>
              <w:jc w:val="center"/>
              <w:rPr>
                <w:rFonts w:ascii="Arial" w:hAnsi="Arial" w:cs="Arial"/>
                <w:sz w:val="16"/>
                <w:szCs w:val="16"/>
              </w:rPr>
            </w:pPr>
            <w:r>
              <w:rPr>
                <w:rFonts w:ascii="Arial" w:hAnsi="Arial" w:cs="Arial"/>
                <w:sz w:val="16"/>
                <w:szCs w:val="16"/>
              </w:rPr>
              <w:t>200</w:t>
            </w:r>
          </w:p>
        </w:tc>
        <w:tc>
          <w:tcPr>
            <w:tcW w:w="1080" w:type="dxa"/>
            <w:tcBorders>
              <w:top w:val="nil"/>
              <w:left w:val="nil"/>
              <w:bottom w:val="nil"/>
              <w:right w:val="nil"/>
            </w:tcBorders>
            <w:shd w:val="clear" w:color="auto" w:fill="auto"/>
            <w:noWrap/>
            <w:vAlign w:val="bottom"/>
          </w:tcPr>
          <w:p w14:paraId="5114BBA4" w14:textId="77777777" w:rsidR="0041492C" w:rsidRDefault="0041492C">
            <w:pPr>
              <w:jc w:val="center"/>
              <w:rPr>
                <w:rFonts w:ascii="Arial" w:hAnsi="Arial" w:cs="Arial"/>
                <w:sz w:val="16"/>
                <w:szCs w:val="16"/>
              </w:rPr>
            </w:pPr>
            <w:r>
              <w:rPr>
                <w:rFonts w:ascii="Arial" w:hAnsi="Arial" w:cs="Arial"/>
                <w:sz w:val="16"/>
                <w:szCs w:val="16"/>
              </w:rPr>
              <w:t>212</w:t>
            </w:r>
          </w:p>
        </w:tc>
        <w:tc>
          <w:tcPr>
            <w:tcW w:w="1000" w:type="dxa"/>
            <w:tcBorders>
              <w:top w:val="nil"/>
              <w:left w:val="nil"/>
              <w:bottom w:val="nil"/>
              <w:right w:val="nil"/>
            </w:tcBorders>
            <w:shd w:val="clear" w:color="auto" w:fill="auto"/>
            <w:noWrap/>
            <w:vAlign w:val="bottom"/>
          </w:tcPr>
          <w:p w14:paraId="236F52FA" w14:textId="77777777" w:rsidR="0041492C" w:rsidRDefault="0041492C">
            <w:pPr>
              <w:jc w:val="center"/>
              <w:rPr>
                <w:rFonts w:ascii="Arial" w:hAnsi="Arial" w:cs="Arial"/>
                <w:sz w:val="16"/>
                <w:szCs w:val="16"/>
              </w:rPr>
            </w:pPr>
            <w:r>
              <w:rPr>
                <w:rFonts w:ascii="Arial" w:hAnsi="Arial" w:cs="Arial"/>
                <w:sz w:val="16"/>
                <w:szCs w:val="16"/>
              </w:rPr>
              <w:t>175</w:t>
            </w:r>
          </w:p>
        </w:tc>
        <w:tc>
          <w:tcPr>
            <w:tcW w:w="1060" w:type="dxa"/>
            <w:tcBorders>
              <w:top w:val="nil"/>
              <w:left w:val="nil"/>
              <w:bottom w:val="nil"/>
              <w:right w:val="nil"/>
            </w:tcBorders>
            <w:shd w:val="clear" w:color="auto" w:fill="auto"/>
            <w:noWrap/>
            <w:vAlign w:val="bottom"/>
          </w:tcPr>
          <w:p w14:paraId="00CF16D8" w14:textId="77777777" w:rsidR="0041492C" w:rsidRDefault="0041492C">
            <w:pPr>
              <w:jc w:val="center"/>
              <w:rPr>
                <w:rFonts w:ascii="Arial" w:hAnsi="Arial" w:cs="Arial"/>
                <w:sz w:val="16"/>
                <w:szCs w:val="16"/>
              </w:rPr>
            </w:pPr>
            <w:r>
              <w:rPr>
                <w:rFonts w:ascii="Arial" w:hAnsi="Arial" w:cs="Arial"/>
                <w:sz w:val="16"/>
                <w:szCs w:val="16"/>
              </w:rPr>
              <w:t>167</w:t>
            </w:r>
          </w:p>
        </w:tc>
        <w:tc>
          <w:tcPr>
            <w:tcW w:w="1020" w:type="dxa"/>
            <w:tcBorders>
              <w:top w:val="nil"/>
              <w:left w:val="nil"/>
              <w:bottom w:val="nil"/>
              <w:right w:val="nil"/>
            </w:tcBorders>
            <w:shd w:val="clear" w:color="auto" w:fill="auto"/>
            <w:noWrap/>
            <w:vAlign w:val="bottom"/>
          </w:tcPr>
          <w:p w14:paraId="23ABFDAA" w14:textId="77777777" w:rsidR="0041492C" w:rsidRDefault="0041492C">
            <w:pPr>
              <w:jc w:val="center"/>
              <w:rPr>
                <w:rFonts w:ascii="Arial" w:hAnsi="Arial" w:cs="Arial"/>
                <w:sz w:val="16"/>
                <w:szCs w:val="16"/>
              </w:rPr>
            </w:pPr>
            <w:r>
              <w:rPr>
                <w:rFonts w:ascii="Arial" w:hAnsi="Arial" w:cs="Arial"/>
                <w:sz w:val="16"/>
                <w:szCs w:val="16"/>
              </w:rPr>
              <w:t>0.30%</w:t>
            </w:r>
          </w:p>
        </w:tc>
        <w:tc>
          <w:tcPr>
            <w:tcW w:w="1020" w:type="dxa"/>
            <w:tcBorders>
              <w:top w:val="nil"/>
              <w:left w:val="nil"/>
              <w:bottom w:val="nil"/>
              <w:right w:val="nil"/>
            </w:tcBorders>
            <w:shd w:val="clear" w:color="auto" w:fill="auto"/>
            <w:noWrap/>
            <w:vAlign w:val="bottom"/>
          </w:tcPr>
          <w:p w14:paraId="182F2825" w14:textId="77777777" w:rsidR="0041492C" w:rsidRDefault="0041492C">
            <w:pPr>
              <w:jc w:val="center"/>
              <w:rPr>
                <w:rFonts w:ascii="Arial" w:hAnsi="Arial" w:cs="Arial"/>
                <w:sz w:val="16"/>
                <w:szCs w:val="16"/>
              </w:rPr>
            </w:pPr>
            <w:r>
              <w:rPr>
                <w:rFonts w:ascii="Arial" w:hAnsi="Arial" w:cs="Arial"/>
                <w:sz w:val="16"/>
                <w:szCs w:val="16"/>
              </w:rPr>
              <w:t>0.53%</w:t>
            </w:r>
          </w:p>
        </w:tc>
      </w:tr>
      <w:tr w:rsidR="0041492C" w14:paraId="0C4E948D" w14:textId="77777777">
        <w:trPr>
          <w:trHeight w:val="225"/>
        </w:trPr>
        <w:tc>
          <w:tcPr>
            <w:tcW w:w="394" w:type="dxa"/>
            <w:tcBorders>
              <w:top w:val="nil"/>
              <w:left w:val="nil"/>
              <w:bottom w:val="nil"/>
              <w:right w:val="nil"/>
            </w:tcBorders>
            <w:shd w:val="clear" w:color="auto" w:fill="auto"/>
            <w:noWrap/>
            <w:vAlign w:val="bottom"/>
          </w:tcPr>
          <w:p w14:paraId="4E716600"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6F62E969"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0A15210" w14:textId="77777777" w:rsidR="0041492C" w:rsidRDefault="0041492C">
            <w:pPr>
              <w:jc w:val="center"/>
              <w:rPr>
                <w:rFonts w:ascii="Arial" w:hAnsi="Arial" w:cs="Arial"/>
                <w:sz w:val="16"/>
                <w:szCs w:val="16"/>
              </w:rPr>
            </w:pPr>
            <w:r>
              <w:rPr>
                <w:rFonts w:ascii="Arial" w:hAnsi="Arial" w:cs="Arial"/>
                <w:sz w:val="16"/>
                <w:szCs w:val="16"/>
              </w:rPr>
              <w:t>87343</w:t>
            </w:r>
          </w:p>
        </w:tc>
        <w:tc>
          <w:tcPr>
            <w:tcW w:w="1100" w:type="dxa"/>
            <w:tcBorders>
              <w:top w:val="nil"/>
              <w:left w:val="nil"/>
              <w:bottom w:val="nil"/>
              <w:right w:val="nil"/>
            </w:tcBorders>
            <w:shd w:val="clear" w:color="auto" w:fill="auto"/>
            <w:noWrap/>
            <w:vAlign w:val="bottom"/>
          </w:tcPr>
          <w:p w14:paraId="07D5FF77" w14:textId="77777777" w:rsidR="0041492C" w:rsidRDefault="0041492C">
            <w:pPr>
              <w:jc w:val="center"/>
              <w:rPr>
                <w:rFonts w:ascii="Arial" w:hAnsi="Arial" w:cs="Arial"/>
                <w:sz w:val="16"/>
                <w:szCs w:val="16"/>
              </w:rPr>
            </w:pPr>
            <w:r>
              <w:rPr>
                <w:rFonts w:ascii="Arial" w:hAnsi="Arial" w:cs="Arial"/>
                <w:sz w:val="16"/>
                <w:szCs w:val="16"/>
              </w:rPr>
              <w:t>2472</w:t>
            </w:r>
          </w:p>
        </w:tc>
        <w:tc>
          <w:tcPr>
            <w:tcW w:w="1080" w:type="dxa"/>
            <w:tcBorders>
              <w:top w:val="nil"/>
              <w:left w:val="nil"/>
              <w:bottom w:val="nil"/>
              <w:right w:val="nil"/>
            </w:tcBorders>
            <w:shd w:val="clear" w:color="auto" w:fill="auto"/>
            <w:noWrap/>
            <w:vAlign w:val="bottom"/>
          </w:tcPr>
          <w:p w14:paraId="37B62EEE" w14:textId="77777777" w:rsidR="0041492C" w:rsidRDefault="0041492C">
            <w:pPr>
              <w:jc w:val="center"/>
              <w:rPr>
                <w:rFonts w:ascii="Arial" w:hAnsi="Arial" w:cs="Arial"/>
                <w:sz w:val="16"/>
                <w:szCs w:val="16"/>
              </w:rPr>
            </w:pPr>
            <w:r>
              <w:rPr>
                <w:rFonts w:ascii="Arial" w:hAnsi="Arial" w:cs="Arial"/>
                <w:sz w:val="16"/>
                <w:szCs w:val="16"/>
              </w:rPr>
              <w:t>2624</w:t>
            </w:r>
          </w:p>
        </w:tc>
        <w:tc>
          <w:tcPr>
            <w:tcW w:w="1000" w:type="dxa"/>
            <w:tcBorders>
              <w:top w:val="nil"/>
              <w:left w:val="nil"/>
              <w:bottom w:val="nil"/>
              <w:right w:val="nil"/>
            </w:tcBorders>
            <w:shd w:val="clear" w:color="auto" w:fill="auto"/>
            <w:noWrap/>
            <w:vAlign w:val="bottom"/>
          </w:tcPr>
          <w:p w14:paraId="63332ADD" w14:textId="77777777" w:rsidR="0041492C" w:rsidRDefault="0041492C">
            <w:pPr>
              <w:jc w:val="center"/>
              <w:rPr>
                <w:rFonts w:ascii="Arial" w:hAnsi="Arial" w:cs="Arial"/>
                <w:sz w:val="16"/>
                <w:szCs w:val="16"/>
              </w:rPr>
            </w:pPr>
            <w:r>
              <w:rPr>
                <w:rFonts w:ascii="Arial" w:hAnsi="Arial" w:cs="Arial"/>
                <w:sz w:val="16"/>
                <w:szCs w:val="16"/>
              </w:rPr>
              <w:t>1554</w:t>
            </w:r>
          </w:p>
        </w:tc>
        <w:tc>
          <w:tcPr>
            <w:tcW w:w="1060" w:type="dxa"/>
            <w:tcBorders>
              <w:top w:val="nil"/>
              <w:left w:val="nil"/>
              <w:bottom w:val="nil"/>
              <w:right w:val="nil"/>
            </w:tcBorders>
            <w:shd w:val="clear" w:color="auto" w:fill="auto"/>
            <w:noWrap/>
            <w:vAlign w:val="bottom"/>
          </w:tcPr>
          <w:p w14:paraId="3D004849" w14:textId="77777777" w:rsidR="0041492C" w:rsidRDefault="0041492C">
            <w:pPr>
              <w:jc w:val="center"/>
              <w:rPr>
                <w:rFonts w:ascii="Arial" w:hAnsi="Arial" w:cs="Arial"/>
                <w:sz w:val="16"/>
                <w:szCs w:val="16"/>
              </w:rPr>
            </w:pPr>
            <w:r>
              <w:rPr>
                <w:rFonts w:ascii="Arial" w:hAnsi="Arial" w:cs="Arial"/>
                <w:sz w:val="16"/>
                <w:szCs w:val="16"/>
              </w:rPr>
              <w:t>1522</w:t>
            </w:r>
          </w:p>
        </w:tc>
        <w:tc>
          <w:tcPr>
            <w:tcW w:w="1020" w:type="dxa"/>
            <w:tcBorders>
              <w:top w:val="nil"/>
              <w:left w:val="nil"/>
              <w:bottom w:val="nil"/>
              <w:right w:val="nil"/>
            </w:tcBorders>
            <w:shd w:val="clear" w:color="auto" w:fill="auto"/>
            <w:noWrap/>
            <w:vAlign w:val="bottom"/>
          </w:tcPr>
          <w:p w14:paraId="4EE1F6DB" w14:textId="77777777" w:rsidR="0041492C" w:rsidRDefault="0041492C">
            <w:pPr>
              <w:jc w:val="center"/>
              <w:rPr>
                <w:rFonts w:ascii="Arial" w:hAnsi="Arial" w:cs="Arial"/>
                <w:sz w:val="16"/>
                <w:szCs w:val="16"/>
              </w:rPr>
            </w:pPr>
            <w:r>
              <w:rPr>
                <w:rFonts w:ascii="Arial" w:hAnsi="Arial" w:cs="Arial"/>
                <w:sz w:val="16"/>
                <w:szCs w:val="16"/>
              </w:rPr>
              <w:t>1.05%</w:t>
            </w:r>
          </w:p>
        </w:tc>
        <w:tc>
          <w:tcPr>
            <w:tcW w:w="1020" w:type="dxa"/>
            <w:tcBorders>
              <w:top w:val="nil"/>
              <w:left w:val="nil"/>
              <w:bottom w:val="nil"/>
              <w:right w:val="nil"/>
            </w:tcBorders>
            <w:shd w:val="clear" w:color="auto" w:fill="auto"/>
            <w:noWrap/>
            <w:vAlign w:val="bottom"/>
          </w:tcPr>
          <w:p w14:paraId="4DC7FD55" w14:textId="77777777" w:rsidR="0041492C" w:rsidRDefault="0041492C">
            <w:pPr>
              <w:jc w:val="center"/>
              <w:rPr>
                <w:rFonts w:ascii="Arial" w:hAnsi="Arial" w:cs="Arial"/>
                <w:sz w:val="16"/>
                <w:szCs w:val="16"/>
              </w:rPr>
            </w:pPr>
            <w:r>
              <w:rPr>
                <w:rFonts w:ascii="Arial" w:hAnsi="Arial" w:cs="Arial"/>
                <w:sz w:val="16"/>
                <w:szCs w:val="16"/>
              </w:rPr>
              <w:t>1.26%</w:t>
            </w:r>
          </w:p>
        </w:tc>
      </w:tr>
      <w:tr w:rsidR="0041492C" w14:paraId="5B16DCE2" w14:textId="77777777">
        <w:trPr>
          <w:trHeight w:val="225"/>
        </w:trPr>
        <w:tc>
          <w:tcPr>
            <w:tcW w:w="394" w:type="dxa"/>
            <w:tcBorders>
              <w:top w:val="nil"/>
              <w:left w:val="nil"/>
              <w:bottom w:val="nil"/>
              <w:right w:val="nil"/>
            </w:tcBorders>
            <w:shd w:val="clear" w:color="auto" w:fill="auto"/>
            <w:noWrap/>
            <w:vAlign w:val="bottom"/>
          </w:tcPr>
          <w:p w14:paraId="3DA5A390"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1680A9F3"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1049290" w14:textId="77777777" w:rsidR="0041492C" w:rsidRDefault="0041492C">
            <w:pPr>
              <w:jc w:val="center"/>
              <w:rPr>
                <w:rFonts w:ascii="Arial" w:hAnsi="Arial" w:cs="Arial"/>
                <w:sz w:val="16"/>
                <w:szCs w:val="16"/>
              </w:rPr>
            </w:pPr>
            <w:r>
              <w:rPr>
                <w:rFonts w:ascii="Arial" w:hAnsi="Arial" w:cs="Arial"/>
                <w:sz w:val="16"/>
                <w:szCs w:val="16"/>
              </w:rPr>
              <w:t>308407</w:t>
            </w:r>
          </w:p>
        </w:tc>
        <w:tc>
          <w:tcPr>
            <w:tcW w:w="1100" w:type="dxa"/>
            <w:tcBorders>
              <w:top w:val="nil"/>
              <w:left w:val="nil"/>
              <w:bottom w:val="nil"/>
              <w:right w:val="nil"/>
            </w:tcBorders>
            <w:shd w:val="clear" w:color="auto" w:fill="auto"/>
            <w:noWrap/>
            <w:vAlign w:val="bottom"/>
          </w:tcPr>
          <w:p w14:paraId="07777C80" w14:textId="77777777" w:rsidR="0041492C" w:rsidRDefault="0041492C">
            <w:pPr>
              <w:jc w:val="center"/>
              <w:rPr>
                <w:rFonts w:ascii="Arial" w:hAnsi="Arial" w:cs="Arial"/>
                <w:sz w:val="16"/>
                <w:szCs w:val="16"/>
              </w:rPr>
            </w:pPr>
            <w:r>
              <w:rPr>
                <w:rFonts w:ascii="Arial" w:hAnsi="Arial" w:cs="Arial"/>
                <w:sz w:val="16"/>
                <w:szCs w:val="16"/>
              </w:rPr>
              <w:t>8081</w:t>
            </w:r>
          </w:p>
        </w:tc>
        <w:tc>
          <w:tcPr>
            <w:tcW w:w="1080" w:type="dxa"/>
            <w:tcBorders>
              <w:top w:val="nil"/>
              <w:left w:val="nil"/>
              <w:bottom w:val="nil"/>
              <w:right w:val="nil"/>
            </w:tcBorders>
            <w:shd w:val="clear" w:color="auto" w:fill="auto"/>
            <w:noWrap/>
            <w:vAlign w:val="bottom"/>
          </w:tcPr>
          <w:p w14:paraId="0DEFFA58" w14:textId="77777777" w:rsidR="0041492C" w:rsidRDefault="0041492C">
            <w:pPr>
              <w:jc w:val="center"/>
              <w:rPr>
                <w:rFonts w:ascii="Arial" w:hAnsi="Arial" w:cs="Arial"/>
                <w:sz w:val="16"/>
                <w:szCs w:val="16"/>
              </w:rPr>
            </w:pPr>
            <w:r>
              <w:rPr>
                <w:rFonts w:ascii="Arial" w:hAnsi="Arial" w:cs="Arial"/>
                <w:sz w:val="16"/>
                <w:szCs w:val="16"/>
              </w:rPr>
              <w:t>8687</w:t>
            </w:r>
          </w:p>
        </w:tc>
        <w:tc>
          <w:tcPr>
            <w:tcW w:w="1000" w:type="dxa"/>
            <w:tcBorders>
              <w:top w:val="nil"/>
              <w:left w:val="nil"/>
              <w:bottom w:val="nil"/>
              <w:right w:val="nil"/>
            </w:tcBorders>
            <w:shd w:val="clear" w:color="auto" w:fill="auto"/>
            <w:noWrap/>
            <w:vAlign w:val="bottom"/>
          </w:tcPr>
          <w:p w14:paraId="4A63AC27" w14:textId="77777777" w:rsidR="0041492C" w:rsidRDefault="0041492C">
            <w:pPr>
              <w:jc w:val="center"/>
              <w:rPr>
                <w:rFonts w:ascii="Arial" w:hAnsi="Arial" w:cs="Arial"/>
                <w:sz w:val="16"/>
                <w:szCs w:val="16"/>
              </w:rPr>
            </w:pPr>
            <w:r>
              <w:rPr>
                <w:rFonts w:ascii="Arial" w:hAnsi="Arial" w:cs="Arial"/>
                <w:sz w:val="16"/>
                <w:szCs w:val="16"/>
              </w:rPr>
              <w:t>5336</w:t>
            </w:r>
          </w:p>
        </w:tc>
        <w:tc>
          <w:tcPr>
            <w:tcW w:w="1060" w:type="dxa"/>
            <w:tcBorders>
              <w:top w:val="nil"/>
              <w:left w:val="nil"/>
              <w:bottom w:val="nil"/>
              <w:right w:val="nil"/>
            </w:tcBorders>
            <w:shd w:val="clear" w:color="auto" w:fill="auto"/>
            <w:noWrap/>
            <w:vAlign w:val="bottom"/>
          </w:tcPr>
          <w:p w14:paraId="6CD0381F" w14:textId="77777777" w:rsidR="0041492C" w:rsidRDefault="0041492C">
            <w:pPr>
              <w:jc w:val="center"/>
              <w:rPr>
                <w:rFonts w:ascii="Arial" w:hAnsi="Arial" w:cs="Arial"/>
                <w:sz w:val="16"/>
                <w:szCs w:val="16"/>
              </w:rPr>
            </w:pPr>
            <w:r>
              <w:rPr>
                <w:rFonts w:ascii="Arial" w:hAnsi="Arial" w:cs="Arial"/>
                <w:sz w:val="16"/>
                <w:szCs w:val="16"/>
              </w:rPr>
              <w:t>6222</w:t>
            </w:r>
          </w:p>
        </w:tc>
        <w:tc>
          <w:tcPr>
            <w:tcW w:w="1020" w:type="dxa"/>
            <w:tcBorders>
              <w:top w:val="nil"/>
              <w:left w:val="nil"/>
              <w:bottom w:val="nil"/>
              <w:right w:val="nil"/>
            </w:tcBorders>
            <w:shd w:val="clear" w:color="auto" w:fill="auto"/>
            <w:noWrap/>
            <w:vAlign w:val="bottom"/>
          </w:tcPr>
          <w:p w14:paraId="0B05E2F1" w14:textId="77777777" w:rsidR="0041492C" w:rsidRDefault="0041492C">
            <w:pPr>
              <w:jc w:val="center"/>
              <w:rPr>
                <w:rFonts w:ascii="Arial" w:hAnsi="Arial" w:cs="Arial"/>
                <w:sz w:val="16"/>
                <w:szCs w:val="16"/>
              </w:rPr>
            </w:pPr>
            <w:r>
              <w:rPr>
                <w:rFonts w:ascii="Arial" w:hAnsi="Arial" w:cs="Arial"/>
                <w:sz w:val="16"/>
                <w:szCs w:val="16"/>
              </w:rPr>
              <w:t>0.89%</w:t>
            </w:r>
          </w:p>
        </w:tc>
        <w:tc>
          <w:tcPr>
            <w:tcW w:w="1020" w:type="dxa"/>
            <w:tcBorders>
              <w:top w:val="nil"/>
              <w:left w:val="nil"/>
              <w:bottom w:val="nil"/>
              <w:right w:val="nil"/>
            </w:tcBorders>
            <w:shd w:val="clear" w:color="auto" w:fill="auto"/>
            <w:noWrap/>
            <w:vAlign w:val="bottom"/>
          </w:tcPr>
          <w:p w14:paraId="7BDFFDC1"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43785D9E" w14:textId="77777777">
        <w:trPr>
          <w:trHeight w:val="225"/>
        </w:trPr>
        <w:tc>
          <w:tcPr>
            <w:tcW w:w="394" w:type="dxa"/>
            <w:tcBorders>
              <w:top w:val="nil"/>
              <w:left w:val="nil"/>
              <w:bottom w:val="nil"/>
              <w:right w:val="nil"/>
            </w:tcBorders>
            <w:shd w:val="clear" w:color="auto" w:fill="auto"/>
            <w:noWrap/>
            <w:vAlign w:val="bottom"/>
          </w:tcPr>
          <w:p w14:paraId="1724A90A"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74759D6D"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5F2552A9" w14:textId="77777777" w:rsidR="0041492C" w:rsidRDefault="0041492C">
            <w:pPr>
              <w:jc w:val="center"/>
              <w:rPr>
                <w:rFonts w:ascii="Arial" w:hAnsi="Arial" w:cs="Arial"/>
                <w:sz w:val="16"/>
                <w:szCs w:val="16"/>
              </w:rPr>
            </w:pPr>
            <w:r>
              <w:rPr>
                <w:rFonts w:ascii="Arial" w:hAnsi="Arial" w:cs="Arial"/>
                <w:sz w:val="16"/>
                <w:szCs w:val="16"/>
              </w:rPr>
              <w:t>838610</w:t>
            </w:r>
          </w:p>
        </w:tc>
        <w:tc>
          <w:tcPr>
            <w:tcW w:w="1100" w:type="dxa"/>
            <w:tcBorders>
              <w:top w:val="nil"/>
              <w:left w:val="nil"/>
              <w:bottom w:val="nil"/>
              <w:right w:val="nil"/>
            </w:tcBorders>
            <w:shd w:val="clear" w:color="auto" w:fill="auto"/>
            <w:noWrap/>
            <w:vAlign w:val="bottom"/>
          </w:tcPr>
          <w:p w14:paraId="35E1052C" w14:textId="77777777" w:rsidR="0041492C" w:rsidRDefault="0041492C">
            <w:pPr>
              <w:jc w:val="center"/>
              <w:rPr>
                <w:rFonts w:ascii="Arial" w:hAnsi="Arial" w:cs="Arial"/>
                <w:sz w:val="16"/>
                <w:szCs w:val="16"/>
              </w:rPr>
            </w:pPr>
            <w:r>
              <w:rPr>
                <w:rFonts w:ascii="Arial" w:hAnsi="Arial" w:cs="Arial"/>
                <w:sz w:val="16"/>
                <w:szCs w:val="16"/>
              </w:rPr>
              <w:t>14833</w:t>
            </w:r>
          </w:p>
        </w:tc>
        <w:tc>
          <w:tcPr>
            <w:tcW w:w="1080" w:type="dxa"/>
            <w:tcBorders>
              <w:top w:val="nil"/>
              <w:left w:val="nil"/>
              <w:bottom w:val="nil"/>
              <w:right w:val="nil"/>
            </w:tcBorders>
            <w:shd w:val="clear" w:color="auto" w:fill="auto"/>
            <w:noWrap/>
            <w:vAlign w:val="bottom"/>
          </w:tcPr>
          <w:p w14:paraId="1490326B" w14:textId="77777777" w:rsidR="0041492C" w:rsidRDefault="0041492C">
            <w:pPr>
              <w:jc w:val="center"/>
              <w:rPr>
                <w:rFonts w:ascii="Arial" w:hAnsi="Arial" w:cs="Arial"/>
                <w:sz w:val="16"/>
                <w:szCs w:val="16"/>
              </w:rPr>
            </w:pPr>
            <w:r>
              <w:rPr>
                <w:rFonts w:ascii="Arial" w:hAnsi="Arial" w:cs="Arial"/>
                <w:sz w:val="16"/>
                <w:szCs w:val="16"/>
              </w:rPr>
              <w:t>18489</w:t>
            </w:r>
          </w:p>
        </w:tc>
        <w:tc>
          <w:tcPr>
            <w:tcW w:w="1000" w:type="dxa"/>
            <w:tcBorders>
              <w:top w:val="nil"/>
              <w:left w:val="nil"/>
              <w:bottom w:val="nil"/>
              <w:right w:val="nil"/>
            </w:tcBorders>
            <w:shd w:val="clear" w:color="auto" w:fill="auto"/>
            <w:noWrap/>
            <w:vAlign w:val="bottom"/>
          </w:tcPr>
          <w:p w14:paraId="7AEAE6A5" w14:textId="77777777" w:rsidR="0041492C" w:rsidRDefault="0041492C">
            <w:pPr>
              <w:jc w:val="center"/>
              <w:rPr>
                <w:rFonts w:ascii="Arial" w:hAnsi="Arial" w:cs="Arial"/>
                <w:sz w:val="16"/>
                <w:szCs w:val="16"/>
              </w:rPr>
            </w:pPr>
            <w:r>
              <w:rPr>
                <w:rFonts w:ascii="Arial" w:hAnsi="Arial" w:cs="Arial"/>
                <w:sz w:val="16"/>
                <w:szCs w:val="16"/>
              </w:rPr>
              <w:t>9165</w:t>
            </w:r>
          </w:p>
        </w:tc>
        <w:tc>
          <w:tcPr>
            <w:tcW w:w="1060" w:type="dxa"/>
            <w:tcBorders>
              <w:top w:val="nil"/>
              <w:left w:val="nil"/>
              <w:bottom w:val="nil"/>
              <w:right w:val="nil"/>
            </w:tcBorders>
            <w:shd w:val="clear" w:color="auto" w:fill="auto"/>
            <w:noWrap/>
            <w:vAlign w:val="bottom"/>
          </w:tcPr>
          <w:p w14:paraId="209F357D" w14:textId="77777777" w:rsidR="0041492C" w:rsidRDefault="0041492C">
            <w:pPr>
              <w:jc w:val="center"/>
              <w:rPr>
                <w:rFonts w:ascii="Arial" w:hAnsi="Arial" w:cs="Arial"/>
                <w:sz w:val="16"/>
                <w:szCs w:val="16"/>
              </w:rPr>
            </w:pPr>
            <w:r>
              <w:rPr>
                <w:rFonts w:ascii="Arial" w:hAnsi="Arial" w:cs="Arial"/>
                <w:sz w:val="16"/>
                <w:szCs w:val="16"/>
              </w:rPr>
              <w:t>11061</w:t>
            </w:r>
          </w:p>
        </w:tc>
        <w:tc>
          <w:tcPr>
            <w:tcW w:w="1020" w:type="dxa"/>
            <w:tcBorders>
              <w:top w:val="nil"/>
              <w:left w:val="nil"/>
              <w:bottom w:val="nil"/>
              <w:right w:val="nil"/>
            </w:tcBorders>
            <w:shd w:val="clear" w:color="auto" w:fill="auto"/>
            <w:noWrap/>
            <w:vAlign w:val="bottom"/>
          </w:tcPr>
          <w:p w14:paraId="16D3C578" w14:textId="77777777" w:rsidR="0041492C" w:rsidRDefault="0041492C">
            <w:pPr>
              <w:jc w:val="center"/>
              <w:rPr>
                <w:rFonts w:ascii="Arial" w:hAnsi="Arial" w:cs="Arial"/>
                <w:sz w:val="16"/>
                <w:szCs w:val="16"/>
              </w:rPr>
            </w:pPr>
            <w:r>
              <w:rPr>
                <w:rFonts w:ascii="Arial" w:hAnsi="Arial" w:cs="Arial"/>
                <w:sz w:val="16"/>
                <w:szCs w:val="16"/>
              </w:rPr>
              <w:t>0.68%</w:t>
            </w:r>
          </w:p>
        </w:tc>
        <w:tc>
          <w:tcPr>
            <w:tcW w:w="1020" w:type="dxa"/>
            <w:tcBorders>
              <w:top w:val="nil"/>
              <w:left w:val="nil"/>
              <w:bottom w:val="nil"/>
              <w:right w:val="nil"/>
            </w:tcBorders>
            <w:shd w:val="clear" w:color="auto" w:fill="auto"/>
            <w:noWrap/>
            <w:vAlign w:val="bottom"/>
          </w:tcPr>
          <w:p w14:paraId="554B43E4" w14:textId="77777777" w:rsidR="0041492C" w:rsidRDefault="0041492C">
            <w:pPr>
              <w:jc w:val="center"/>
              <w:rPr>
                <w:rFonts w:ascii="Arial" w:hAnsi="Arial" w:cs="Arial"/>
                <w:sz w:val="16"/>
                <w:szCs w:val="16"/>
              </w:rPr>
            </w:pPr>
            <w:r>
              <w:rPr>
                <w:rFonts w:ascii="Arial" w:hAnsi="Arial" w:cs="Arial"/>
                <w:sz w:val="16"/>
                <w:szCs w:val="16"/>
              </w:rPr>
              <w:t>0.89%</w:t>
            </w:r>
          </w:p>
        </w:tc>
      </w:tr>
      <w:tr w:rsidR="0041492C" w14:paraId="271955F3" w14:textId="77777777">
        <w:trPr>
          <w:trHeight w:val="225"/>
        </w:trPr>
        <w:tc>
          <w:tcPr>
            <w:tcW w:w="394" w:type="dxa"/>
            <w:tcBorders>
              <w:top w:val="nil"/>
              <w:left w:val="nil"/>
              <w:bottom w:val="nil"/>
              <w:right w:val="nil"/>
            </w:tcBorders>
            <w:shd w:val="clear" w:color="auto" w:fill="auto"/>
            <w:noWrap/>
            <w:vAlign w:val="bottom"/>
          </w:tcPr>
          <w:p w14:paraId="7BAC3D6D"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19BD864C"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16D5C34A" w14:textId="77777777" w:rsidR="0041492C" w:rsidRDefault="0041492C">
            <w:pPr>
              <w:jc w:val="center"/>
              <w:rPr>
                <w:rFonts w:ascii="Arial" w:hAnsi="Arial" w:cs="Arial"/>
                <w:sz w:val="16"/>
                <w:szCs w:val="16"/>
              </w:rPr>
            </w:pPr>
            <w:r>
              <w:rPr>
                <w:rFonts w:ascii="Arial" w:hAnsi="Arial" w:cs="Arial"/>
                <w:sz w:val="16"/>
                <w:szCs w:val="16"/>
              </w:rPr>
              <w:t>1886036</w:t>
            </w:r>
          </w:p>
        </w:tc>
        <w:tc>
          <w:tcPr>
            <w:tcW w:w="1100" w:type="dxa"/>
            <w:tcBorders>
              <w:top w:val="nil"/>
              <w:left w:val="nil"/>
              <w:bottom w:val="nil"/>
              <w:right w:val="nil"/>
            </w:tcBorders>
            <w:shd w:val="clear" w:color="auto" w:fill="auto"/>
            <w:noWrap/>
            <w:vAlign w:val="bottom"/>
          </w:tcPr>
          <w:p w14:paraId="21B1B1C5" w14:textId="77777777" w:rsidR="0041492C" w:rsidRDefault="0041492C">
            <w:pPr>
              <w:jc w:val="center"/>
              <w:rPr>
                <w:rFonts w:ascii="Arial" w:hAnsi="Arial" w:cs="Arial"/>
                <w:sz w:val="16"/>
                <w:szCs w:val="16"/>
              </w:rPr>
            </w:pPr>
            <w:r>
              <w:rPr>
                <w:rFonts w:ascii="Arial" w:hAnsi="Arial" w:cs="Arial"/>
                <w:sz w:val="16"/>
                <w:szCs w:val="16"/>
              </w:rPr>
              <w:t>30291</w:t>
            </w:r>
          </w:p>
        </w:tc>
        <w:tc>
          <w:tcPr>
            <w:tcW w:w="1080" w:type="dxa"/>
            <w:tcBorders>
              <w:top w:val="nil"/>
              <w:left w:val="nil"/>
              <w:bottom w:val="nil"/>
              <w:right w:val="nil"/>
            </w:tcBorders>
            <w:shd w:val="clear" w:color="auto" w:fill="auto"/>
            <w:noWrap/>
            <w:vAlign w:val="bottom"/>
          </w:tcPr>
          <w:p w14:paraId="38FD9BC6" w14:textId="77777777" w:rsidR="0041492C" w:rsidRDefault="0041492C">
            <w:pPr>
              <w:jc w:val="center"/>
              <w:rPr>
                <w:rFonts w:ascii="Arial" w:hAnsi="Arial" w:cs="Arial"/>
                <w:sz w:val="16"/>
                <w:szCs w:val="16"/>
              </w:rPr>
            </w:pPr>
            <w:r>
              <w:rPr>
                <w:rFonts w:ascii="Arial" w:hAnsi="Arial" w:cs="Arial"/>
                <w:sz w:val="16"/>
                <w:szCs w:val="16"/>
              </w:rPr>
              <w:t>33930</w:t>
            </w:r>
          </w:p>
        </w:tc>
        <w:tc>
          <w:tcPr>
            <w:tcW w:w="1000" w:type="dxa"/>
            <w:tcBorders>
              <w:top w:val="nil"/>
              <w:left w:val="nil"/>
              <w:bottom w:val="nil"/>
              <w:right w:val="nil"/>
            </w:tcBorders>
            <w:shd w:val="clear" w:color="auto" w:fill="auto"/>
            <w:noWrap/>
            <w:vAlign w:val="bottom"/>
          </w:tcPr>
          <w:p w14:paraId="744DC029" w14:textId="77777777" w:rsidR="0041492C" w:rsidRDefault="0041492C">
            <w:pPr>
              <w:jc w:val="center"/>
              <w:rPr>
                <w:rFonts w:ascii="Arial" w:hAnsi="Arial" w:cs="Arial"/>
                <w:sz w:val="16"/>
                <w:szCs w:val="16"/>
              </w:rPr>
            </w:pPr>
            <w:r>
              <w:rPr>
                <w:rFonts w:ascii="Arial" w:hAnsi="Arial" w:cs="Arial"/>
                <w:sz w:val="16"/>
                <w:szCs w:val="16"/>
              </w:rPr>
              <w:t>12912</w:t>
            </w:r>
          </w:p>
        </w:tc>
        <w:tc>
          <w:tcPr>
            <w:tcW w:w="1060" w:type="dxa"/>
            <w:tcBorders>
              <w:top w:val="nil"/>
              <w:left w:val="nil"/>
              <w:bottom w:val="nil"/>
              <w:right w:val="nil"/>
            </w:tcBorders>
            <w:shd w:val="clear" w:color="auto" w:fill="auto"/>
            <w:noWrap/>
            <w:vAlign w:val="bottom"/>
          </w:tcPr>
          <w:p w14:paraId="65D1DECD" w14:textId="77777777" w:rsidR="0041492C" w:rsidRDefault="0041492C">
            <w:pPr>
              <w:jc w:val="center"/>
              <w:rPr>
                <w:rFonts w:ascii="Arial" w:hAnsi="Arial" w:cs="Arial"/>
                <w:sz w:val="16"/>
                <w:szCs w:val="16"/>
              </w:rPr>
            </w:pPr>
            <w:r>
              <w:rPr>
                <w:rFonts w:ascii="Arial" w:hAnsi="Arial" w:cs="Arial"/>
                <w:sz w:val="16"/>
                <w:szCs w:val="16"/>
              </w:rPr>
              <w:t>19433</w:t>
            </w:r>
          </w:p>
        </w:tc>
        <w:tc>
          <w:tcPr>
            <w:tcW w:w="1020" w:type="dxa"/>
            <w:tcBorders>
              <w:top w:val="nil"/>
              <w:left w:val="nil"/>
              <w:bottom w:val="nil"/>
              <w:right w:val="nil"/>
            </w:tcBorders>
            <w:shd w:val="clear" w:color="auto" w:fill="auto"/>
            <w:noWrap/>
            <w:vAlign w:val="bottom"/>
          </w:tcPr>
          <w:p w14:paraId="3F5D4CB1" w14:textId="77777777" w:rsidR="0041492C" w:rsidRDefault="0041492C">
            <w:pPr>
              <w:jc w:val="center"/>
              <w:rPr>
                <w:rFonts w:ascii="Arial" w:hAnsi="Arial" w:cs="Arial"/>
                <w:sz w:val="16"/>
                <w:szCs w:val="16"/>
              </w:rPr>
            </w:pPr>
            <w:r>
              <w:rPr>
                <w:rFonts w:ascii="Arial" w:hAnsi="Arial" w:cs="Arial"/>
                <w:sz w:val="16"/>
                <w:szCs w:val="16"/>
              </w:rPr>
              <w:t>0.92%</w:t>
            </w:r>
          </w:p>
        </w:tc>
        <w:tc>
          <w:tcPr>
            <w:tcW w:w="1020" w:type="dxa"/>
            <w:tcBorders>
              <w:top w:val="nil"/>
              <w:left w:val="nil"/>
              <w:bottom w:val="nil"/>
              <w:right w:val="nil"/>
            </w:tcBorders>
            <w:shd w:val="clear" w:color="auto" w:fill="auto"/>
            <w:noWrap/>
            <w:vAlign w:val="bottom"/>
          </w:tcPr>
          <w:p w14:paraId="7954038E" w14:textId="77777777" w:rsidR="0041492C" w:rsidRDefault="0041492C">
            <w:pPr>
              <w:jc w:val="center"/>
              <w:rPr>
                <w:rFonts w:ascii="Arial" w:hAnsi="Arial" w:cs="Arial"/>
                <w:sz w:val="16"/>
                <w:szCs w:val="16"/>
              </w:rPr>
            </w:pPr>
            <w:r>
              <w:rPr>
                <w:rFonts w:ascii="Arial" w:hAnsi="Arial" w:cs="Arial"/>
                <w:sz w:val="16"/>
                <w:szCs w:val="16"/>
              </w:rPr>
              <w:t>0.77%</w:t>
            </w:r>
          </w:p>
        </w:tc>
      </w:tr>
      <w:tr w:rsidR="0041492C" w14:paraId="4BF23554" w14:textId="77777777">
        <w:trPr>
          <w:trHeight w:val="225"/>
        </w:trPr>
        <w:tc>
          <w:tcPr>
            <w:tcW w:w="394" w:type="dxa"/>
            <w:tcBorders>
              <w:top w:val="nil"/>
              <w:left w:val="nil"/>
              <w:bottom w:val="nil"/>
              <w:right w:val="nil"/>
            </w:tcBorders>
            <w:shd w:val="clear" w:color="auto" w:fill="auto"/>
            <w:noWrap/>
            <w:vAlign w:val="bottom"/>
          </w:tcPr>
          <w:p w14:paraId="12030C65" w14:textId="77777777"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14:paraId="19FF2C40"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6D515782" w14:textId="77777777" w:rsidR="0041492C" w:rsidRDefault="0041492C">
            <w:pPr>
              <w:jc w:val="center"/>
              <w:rPr>
                <w:rFonts w:ascii="Arial" w:hAnsi="Arial" w:cs="Arial"/>
                <w:sz w:val="16"/>
                <w:szCs w:val="16"/>
              </w:rPr>
            </w:pPr>
            <w:r>
              <w:rPr>
                <w:rFonts w:ascii="Arial" w:hAnsi="Arial" w:cs="Arial"/>
                <w:sz w:val="16"/>
                <w:szCs w:val="16"/>
              </w:rPr>
              <w:t>1855299</w:t>
            </w:r>
          </w:p>
        </w:tc>
        <w:tc>
          <w:tcPr>
            <w:tcW w:w="1100" w:type="dxa"/>
            <w:tcBorders>
              <w:top w:val="nil"/>
              <w:left w:val="nil"/>
              <w:bottom w:val="nil"/>
              <w:right w:val="nil"/>
            </w:tcBorders>
            <w:shd w:val="clear" w:color="auto" w:fill="auto"/>
            <w:noWrap/>
            <w:vAlign w:val="bottom"/>
          </w:tcPr>
          <w:p w14:paraId="64970245" w14:textId="77777777" w:rsidR="0041492C" w:rsidRDefault="0041492C">
            <w:pPr>
              <w:jc w:val="center"/>
              <w:rPr>
                <w:rFonts w:ascii="Arial" w:hAnsi="Arial" w:cs="Arial"/>
                <w:sz w:val="16"/>
                <w:szCs w:val="16"/>
              </w:rPr>
            </w:pPr>
            <w:r>
              <w:rPr>
                <w:rFonts w:ascii="Arial" w:hAnsi="Arial" w:cs="Arial"/>
                <w:sz w:val="16"/>
                <w:szCs w:val="16"/>
              </w:rPr>
              <w:t>44643</w:t>
            </w:r>
          </w:p>
        </w:tc>
        <w:tc>
          <w:tcPr>
            <w:tcW w:w="1080" w:type="dxa"/>
            <w:tcBorders>
              <w:top w:val="nil"/>
              <w:left w:val="nil"/>
              <w:bottom w:val="nil"/>
              <w:right w:val="nil"/>
            </w:tcBorders>
            <w:shd w:val="clear" w:color="auto" w:fill="auto"/>
            <w:noWrap/>
            <w:vAlign w:val="bottom"/>
          </w:tcPr>
          <w:p w14:paraId="103F0E93" w14:textId="77777777" w:rsidR="0041492C" w:rsidRDefault="0041492C">
            <w:pPr>
              <w:jc w:val="center"/>
              <w:rPr>
                <w:rFonts w:ascii="Arial" w:hAnsi="Arial" w:cs="Arial"/>
                <w:sz w:val="16"/>
                <w:szCs w:val="16"/>
              </w:rPr>
            </w:pPr>
            <w:r>
              <w:rPr>
                <w:rFonts w:ascii="Arial" w:hAnsi="Arial" w:cs="Arial"/>
                <w:sz w:val="16"/>
                <w:szCs w:val="16"/>
              </w:rPr>
              <w:t>47192</w:t>
            </w:r>
          </w:p>
        </w:tc>
        <w:tc>
          <w:tcPr>
            <w:tcW w:w="1000" w:type="dxa"/>
            <w:tcBorders>
              <w:top w:val="nil"/>
              <w:left w:val="nil"/>
              <w:bottom w:val="nil"/>
              <w:right w:val="nil"/>
            </w:tcBorders>
            <w:shd w:val="clear" w:color="auto" w:fill="auto"/>
            <w:noWrap/>
            <w:vAlign w:val="bottom"/>
          </w:tcPr>
          <w:p w14:paraId="5E1EDA64" w14:textId="77777777" w:rsidR="0041492C" w:rsidRDefault="0041492C">
            <w:pPr>
              <w:jc w:val="center"/>
              <w:rPr>
                <w:rFonts w:ascii="Arial" w:hAnsi="Arial" w:cs="Arial"/>
                <w:sz w:val="16"/>
                <w:szCs w:val="16"/>
              </w:rPr>
            </w:pPr>
            <w:r>
              <w:rPr>
                <w:rFonts w:ascii="Arial" w:hAnsi="Arial" w:cs="Arial"/>
                <w:sz w:val="16"/>
                <w:szCs w:val="16"/>
              </w:rPr>
              <w:t>11134</w:t>
            </w:r>
          </w:p>
        </w:tc>
        <w:tc>
          <w:tcPr>
            <w:tcW w:w="1060" w:type="dxa"/>
            <w:tcBorders>
              <w:top w:val="nil"/>
              <w:left w:val="nil"/>
              <w:bottom w:val="nil"/>
              <w:right w:val="nil"/>
            </w:tcBorders>
            <w:shd w:val="clear" w:color="auto" w:fill="auto"/>
            <w:noWrap/>
            <w:vAlign w:val="bottom"/>
          </w:tcPr>
          <w:p w14:paraId="60AD28FC" w14:textId="77777777" w:rsidR="0041492C" w:rsidRDefault="0041492C">
            <w:pPr>
              <w:jc w:val="center"/>
              <w:rPr>
                <w:rFonts w:ascii="Arial" w:hAnsi="Arial" w:cs="Arial"/>
                <w:sz w:val="16"/>
                <w:szCs w:val="16"/>
              </w:rPr>
            </w:pPr>
            <w:r>
              <w:rPr>
                <w:rFonts w:ascii="Arial" w:hAnsi="Arial" w:cs="Arial"/>
                <w:sz w:val="16"/>
                <w:szCs w:val="16"/>
              </w:rPr>
              <w:t>10573</w:t>
            </w:r>
          </w:p>
        </w:tc>
        <w:tc>
          <w:tcPr>
            <w:tcW w:w="1020" w:type="dxa"/>
            <w:tcBorders>
              <w:top w:val="nil"/>
              <w:left w:val="nil"/>
              <w:bottom w:val="nil"/>
              <w:right w:val="nil"/>
            </w:tcBorders>
            <w:shd w:val="clear" w:color="auto" w:fill="auto"/>
            <w:noWrap/>
            <w:vAlign w:val="bottom"/>
          </w:tcPr>
          <w:p w14:paraId="6E0A32A5" w14:textId="77777777" w:rsidR="0041492C" w:rsidRDefault="0041492C">
            <w:pPr>
              <w:jc w:val="center"/>
              <w:rPr>
                <w:rFonts w:ascii="Arial" w:hAnsi="Arial" w:cs="Arial"/>
                <w:sz w:val="16"/>
                <w:szCs w:val="16"/>
              </w:rPr>
            </w:pPr>
            <w:r>
              <w:rPr>
                <w:rFonts w:ascii="Arial" w:hAnsi="Arial" w:cs="Arial"/>
                <w:sz w:val="16"/>
                <w:szCs w:val="16"/>
              </w:rPr>
              <w:t>1.81%</w:t>
            </w:r>
          </w:p>
        </w:tc>
        <w:tc>
          <w:tcPr>
            <w:tcW w:w="1020" w:type="dxa"/>
            <w:tcBorders>
              <w:top w:val="nil"/>
              <w:left w:val="nil"/>
              <w:bottom w:val="nil"/>
              <w:right w:val="nil"/>
            </w:tcBorders>
            <w:shd w:val="clear" w:color="auto" w:fill="auto"/>
            <w:noWrap/>
            <w:vAlign w:val="bottom"/>
          </w:tcPr>
          <w:p w14:paraId="1845E1C0" w14:textId="77777777" w:rsidR="0041492C" w:rsidRDefault="0041492C">
            <w:pPr>
              <w:jc w:val="center"/>
              <w:rPr>
                <w:rFonts w:ascii="Arial" w:hAnsi="Arial" w:cs="Arial"/>
                <w:sz w:val="16"/>
                <w:szCs w:val="16"/>
              </w:rPr>
            </w:pPr>
            <w:r>
              <w:rPr>
                <w:rFonts w:ascii="Arial" w:hAnsi="Arial" w:cs="Arial"/>
                <w:sz w:val="16"/>
                <w:szCs w:val="16"/>
              </w:rPr>
              <w:t>1.97%</w:t>
            </w:r>
          </w:p>
        </w:tc>
      </w:tr>
      <w:tr w:rsidR="0041492C" w14:paraId="41EEE2D9" w14:textId="77777777">
        <w:trPr>
          <w:trHeight w:val="225"/>
        </w:trPr>
        <w:tc>
          <w:tcPr>
            <w:tcW w:w="394" w:type="dxa"/>
            <w:tcBorders>
              <w:top w:val="nil"/>
              <w:left w:val="nil"/>
              <w:bottom w:val="nil"/>
              <w:right w:val="nil"/>
            </w:tcBorders>
            <w:shd w:val="clear" w:color="auto" w:fill="auto"/>
            <w:noWrap/>
            <w:vAlign w:val="bottom"/>
          </w:tcPr>
          <w:p w14:paraId="25F4A24C"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3502FBBA"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4E7FD84D" w14:textId="77777777" w:rsidR="0041492C" w:rsidRDefault="0041492C">
            <w:pPr>
              <w:jc w:val="center"/>
              <w:rPr>
                <w:rFonts w:ascii="Arial" w:hAnsi="Arial" w:cs="Arial"/>
                <w:sz w:val="16"/>
                <w:szCs w:val="16"/>
              </w:rPr>
            </w:pPr>
            <w:r>
              <w:rPr>
                <w:rFonts w:ascii="Arial" w:hAnsi="Arial" w:cs="Arial"/>
                <w:sz w:val="16"/>
                <w:szCs w:val="16"/>
              </w:rPr>
              <w:t>17147</w:t>
            </w:r>
          </w:p>
        </w:tc>
        <w:tc>
          <w:tcPr>
            <w:tcW w:w="1100" w:type="dxa"/>
            <w:tcBorders>
              <w:top w:val="nil"/>
              <w:left w:val="nil"/>
              <w:bottom w:val="nil"/>
              <w:right w:val="nil"/>
            </w:tcBorders>
            <w:shd w:val="clear" w:color="auto" w:fill="auto"/>
            <w:noWrap/>
            <w:vAlign w:val="bottom"/>
          </w:tcPr>
          <w:p w14:paraId="1999D1A0" w14:textId="77777777" w:rsidR="0041492C" w:rsidRDefault="0041492C">
            <w:pPr>
              <w:jc w:val="center"/>
              <w:rPr>
                <w:rFonts w:ascii="Arial" w:hAnsi="Arial" w:cs="Arial"/>
                <w:sz w:val="16"/>
                <w:szCs w:val="16"/>
              </w:rPr>
            </w:pPr>
            <w:r>
              <w:rPr>
                <w:rFonts w:ascii="Arial" w:hAnsi="Arial" w:cs="Arial"/>
                <w:sz w:val="16"/>
                <w:szCs w:val="16"/>
              </w:rPr>
              <w:t>321</w:t>
            </w:r>
          </w:p>
        </w:tc>
        <w:tc>
          <w:tcPr>
            <w:tcW w:w="1080" w:type="dxa"/>
            <w:tcBorders>
              <w:top w:val="nil"/>
              <w:left w:val="nil"/>
              <w:bottom w:val="nil"/>
              <w:right w:val="nil"/>
            </w:tcBorders>
            <w:shd w:val="clear" w:color="auto" w:fill="auto"/>
            <w:noWrap/>
            <w:vAlign w:val="bottom"/>
          </w:tcPr>
          <w:p w14:paraId="3D0B9DD3" w14:textId="77777777" w:rsidR="0041492C" w:rsidRDefault="0041492C">
            <w:pPr>
              <w:jc w:val="center"/>
              <w:rPr>
                <w:rFonts w:ascii="Arial" w:hAnsi="Arial" w:cs="Arial"/>
                <w:sz w:val="16"/>
                <w:szCs w:val="16"/>
              </w:rPr>
            </w:pPr>
            <w:r>
              <w:rPr>
                <w:rFonts w:ascii="Arial" w:hAnsi="Arial" w:cs="Arial"/>
                <w:sz w:val="16"/>
                <w:szCs w:val="16"/>
              </w:rPr>
              <w:t>334</w:t>
            </w:r>
          </w:p>
        </w:tc>
        <w:tc>
          <w:tcPr>
            <w:tcW w:w="1000" w:type="dxa"/>
            <w:tcBorders>
              <w:top w:val="nil"/>
              <w:left w:val="nil"/>
              <w:bottom w:val="nil"/>
              <w:right w:val="nil"/>
            </w:tcBorders>
            <w:shd w:val="clear" w:color="auto" w:fill="auto"/>
            <w:noWrap/>
            <w:vAlign w:val="bottom"/>
          </w:tcPr>
          <w:p w14:paraId="01B2720F" w14:textId="77777777" w:rsidR="0041492C" w:rsidRDefault="0041492C">
            <w:pPr>
              <w:jc w:val="center"/>
              <w:rPr>
                <w:rFonts w:ascii="Arial" w:hAnsi="Arial" w:cs="Arial"/>
                <w:sz w:val="16"/>
                <w:szCs w:val="16"/>
              </w:rPr>
            </w:pPr>
            <w:r>
              <w:rPr>
                <w:rFonts w:ascii="Arial" w:hAnsi="Arial" w:cs="Arial"/>
                <w:sz w:val="16"/>
                <w:szCs w:val="16"/>
              </w:rPr>
              <w:t>358</w:t>
            </w:r>
          </w:p>
        </w:tc>
        <w:tc>
          <w:tcPr>
            <w:tcW w:w="1060" w:type="dxa"/>
            <w:tcBorders>
              <w:top w:val="nil"/>
              <w:left w:val="nil"/>
              <w:bottom w:val="nil"/>
              <w:right w:val="nil"/>
            </w:tcBorders>
            <w:shd w:val="clear" w:color="auto" w:fill="auto"/>
            <w:noWrap/>
            <w:vAlign w:val="bottom"/>
          </w:tcPr>
          <w:p w14:paraId="35CE6B16" w14:textId="77777777" w:rsidR="0041492C" w:rsidRDefault="0041492C">
            <w:pPr>
              <w:jc w:val="center"/>
              <w:rPr>
                <w:rFonts w:ascii="Arial" w:hAnsi="Arial" w:cs="Arial"/>
                <w:sz w:val="16"/>
                <w:szCs w:val="16"/>
              </w:rPr>
            </w:pPr>
            <w:r>
              <w:rPr>
                <w:rFonts w:ascii="Arial" w:hAnsi="Arial" w:cs="Arial"/>
                <w:sz w:val="16"/>
                <w:szCs w:val="16"/>
              </w:rPr>
              <w:t>337</w:t>
            </w:r>
          </w:p>
        </w:tc>
        <w:tc>
          <w:tcPr>
            <w:tcW w:w="1020" w:type="dxa"/>
            <w:tcBorders>
              <w:top w:val="nil"/>
              <w:left w:val="nil"/>
              <w:bottom w:val="nil"/>
              <w:right w:val="nil"/>
            </w:tcBorders>
            <w:shd w:val="clear" w:color="auto" w:fill="auto"/>
            <w:noWrap/>
            <w:vAlign w:val="bottom"/>
          </w:tcPr>
          <w:p w14:paraId="4AEF0954"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F45C04B"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15B20B2F" w14:textId="77777777">
        <w:trPr>
          <w:trHeight w:val="225"/>
        </w:trPr>
        <w:tc>
          <w:tcPr>
            <w:tcW w:w="394" w:type="dxa"/>
            <w:tcBorders>
              <w:top w:val="nil"/>
              <w:left w:val="nil"/>
              <w:bottom w:val="nil"/>
              <w:right w:val="nil"/>
            </w:tcBorders>
            <w:shd w:val="clear" w:color="auto" w:fill="auto"/>
            <w:noWrap/>
            <w:vAlign w:val="bottom"/>
          </w:tcPr>
          <w:p w14:paraId="0481845D"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77BF9BFA"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CCFCEDE" w14:textId="77777777" w:rsidR="0041492C" w:rsidRDefault="0041492C">
            <w:pPr>
              <w:jc w:val="center"/>
              <w:rPr>
                <w:rFonts w:ascii="Arial" w:hAnsi="Arial" w:cs="Arial"/>
                <w:sz w:val="16"/>
                <w:szCs w:val="16"/>
              </w:rPr>
            </w:pPr>
            <w:r>
              <w:rPr>
                <w:rFonts w:ascii="Arial" w:hAnsi="Arial" w:cs="Arial"/>
                <w:sz w:val="16"/>
                <w:szCs w:val="16"/>
              </w:rPr>
              <w:t>166324</w:t>
            </w:r>
          </w:p>
        </w:tc>
        <w:tc>
          <w:tcPr>
            <w:tcW w:w="1100" w:type="dxa"/>
            <w:tcBorders>
              <w:top w:val="nil"/>
              <w:left w:val="nil"/>
              <w:bottom w:val="nil"/>
              <w:right w:val="nil"/>
            </w:tcBorders>
            <w:shd w:val="clear" w:color="auto" w:fill="auto"/>
            <w:noWrap/>
            <w:vAlign w:val="bottom"/>
          </w:tcPr>
          <w:p w14:paraId="1B3FD6AB" w14:textId="77777777" w:rsidR="0041492C" w:rsidRDefault="0041492C">
            <w:pPr>
              <w:jc w:val="center"/>
              <w:rPr>
                <w:rFonts w:ascii="Arial" w:hAnsi="Arial" w:cs="Arial"/>
                <w:sz w:val="16"/>
                <w:szCs w:val="16"/>
              </w:rPr>
            </w:pPr>
            <w:r>
              <w:rPr>
                <w:rFonts w:ascii="Arial" w:hAnsi="Arial" w:cs="Arial"/>
                <w:sz w:val="16"/>
                <w:szCs w:val="16"/>
              </w:rPr>
              <w:t>3600</w:t>
            </w:r>
          </w:p>
        </w:tc>
        <w:tc>
          <w:tcPr>
            <w:tcW w:w="1080" w:type="dxa"/>
            <w:tcBorders>
              <w:top w:val="nil"/>
              <w:left w:val="nil"/>
              <w:bottom w:val="nil"/>
              <w:right w:val="nil"/>
            </w:tcBorders>
            <w:shd w:val="clear" w:color="auto" w:fill="auto"/>
            <w:noWrap/>
            <w:vAlign w:val="bottom"/>
          </w:tcPr>
          <w:p w14:paraId="7B1B248D" w14:textId="77777777" w:rsidR="0041492C" w:rsidRDefault="0041492C">
            <w:pPr>
              <w:jc w:val="center"/>
              <w:rPr>
                <w:rFonts w:ascii="Arial" w:hAnsi="Arial" w:cs="Arial"/>
                <w:sz w:val="16"/>
                <w:szCs w:val="16"/>
              </w:rPr>
            </w:pPr>
            <w:r>
              <w:rPr>
                <w:rFonts w:ascii="Arial" w:hAnsi="Arial" w:cs="Arial"/>
                <w:sz w:val="16"/>
                <w:szCs w:val="16"/>
              </w:rPr>
              <w:t>3698</w:t>
            </w:r>
          </w:p>
        </w:tc>
        <w:tc>
          <w:tcPr>
            <w:tcW w:w="1000" w:type="dxa"/>
            <w:tcBorders>
              <w:top w:val="nil"/>
              <w:left w:val="nil"/>
              <w:bottom w:val="nil"/>
              <w:right w:val="nil"/>
            </w:tcBorders>
            <w:shd w:val="clear" w:color="auto" w:fill="auto"/>
            <w:noWrap/>
            <w:vAlign w:val="bottom"/>
          </w:tcPr>
          <w:p w14:paraId="5B562B88" w14:textId="77777777" w:rsidR="0041492C" w:rsidRDefault="0041492C">
            <w:pPr>
              <w:jc w:val="center"/>
              <w:rPr>
                <w:rFonts w:ascii="Arial" w:hAnsi="Arial" w:cs="Arial"/>
                <w:sz w:val="16"/>
                <w:szCs w:val="16"/>
              </w:rPr>
            </w:pPr>
            <w:r>
              <w:rPr>
                <w:rFonts w:ascii="Arial" w:hAnsi="Arial" w:cs="Arial"/>
                <w:sz w:val="16"/>
                <w:szCs w:val="16"/>
              </w:rPr>
              <w:t>2855</w:t>
            </w:r>
          </w:p>
        </w:tc>
        <w:tc>
          <w:tcPr>
            <w:tcW w:w="1060" w:type="dxa"/>
            <w:tcBorders>
              <w:top w:val="nil"/>
              <w:left w:val="nil"/>
              <w:bottom w:val="nil"/>
              <w:right w:val="nil"/>
            </w:tcBorders>
            <w:shd w:val="clear" w:color="auto" w:fill="auto"/>
            <w:noWrap/>
            <w:vAlign w:val="bottom"/>
          </w:tcPr>
          <w:p w14:paraId="13D0F96B" w14:textId="77777777" w:rsidR="0041492C" w:rsidRDefault="0041492C">
            <w:pPr>
              <w:jc w:val="center"/>
              <w:rPr>
                <w:rFonts w:ascii="Arial" w:hAnsi="Arial" w:cs="Arial"/>
                <w:sz w:val="16"/>
                <w:szCs w:val="16"/>
              </w:rPr>
            </w:pPr>
            <w:r>
              <w:rPr>
                <w:rFonts w:ascii="Arial" w:hAnsi="Arial" w:cs="Arial"/>
                <w:sz w:val="16"/>
                <w:szCs w:val="16"/>
              </w:rPr>
              <w:t>3059</w:t>
            </w:r>
          </w:p>
        </w:tc>
        <w:tc>
          <w:tcPr>
            <w:tcW w:w="1020" w:type="dxa"/>
            <w:tcBorders>
              <w:top w:val="nil"/>
              <w:left w:val="nil"/>
              <w:bottom w:val="nil"/>
              <w:right w:val="nil"/>
            </w:tcBorders>
            <w:shd w:val="clear" w:color="auto" w:fill="auto"/>
            <w:noWrap/>
            <w:vAlign w:val="bottom"/>
          </w:tcPr>
          <w:p w14:paraId="52FD3EC2" w14:textId="77777777" w:rsidR="0041492C" w:rsidRDefault="0041492C">
            <w:pPr>
              <w:jc w:val="center"/>
              <w:rPr>
                <w:rFonts w:ascii="Arial" w:hAnsi="Arial" w:cs="Arial"/>
                <w:sz w:val="16"/>
                <w:szCs w:val="16"/>
              </w:rPr>
            </w:pPr>
            <w:r>
              <w:rPr>
                <w:rFonts w:ascii="Arial" w:hAnsi="Arial" w:cs="Arial"/>
                <w:sz w:val="16"/>
                <w:szCs w:val="16"/>
              </w:rPr>
              <w:t>0.45%</w:t>
            </w:r>
          </w:p>
        </w:tc>
        <w:tc>
          <w:tcPr>
            <w:tcW w:w="1020" w:type="dxa"/>
            <w:tcBorders>
              <w:top w:val="nil"/>
              <w:left w:val="nil"/>
              <w:bottom w:val="nil"/>
              <w:right w:val="nil"/>
            </w:tcBorders>
            <w:shd w:val="clear" w:color="auto" w:fill="auto"/>
            <w:noWrap/>
            <w:vAlign w:val="bottom"/>
          </w:tcPr>
          <w:p w14:paraId="585D7DDA" w14:textId="77777777" w:rsidR="0041492C" w:rsidRDefault="0041492C">
            <w:pPr>
              <w:jc w:val="center"/>
              <w:rPr>
                <w:rFonts w:ascii="Arial" w:hAnsi="Arial" w:cs="Arial"/>
                <w:sz w:val="16"/>
                <w:szCs w:val="16"/>
              </w:rPr>
            </w:pPr>
            <w:r>
              <w:rPr>
                <w:rFonts w:ascii="Arial" w:hAnsi="Arial" w:cs="Arial"/>
                <w:sz w:val="16"/>
                <w:szCs w:val="16"/>
              </w:rPr>
              <w:t>0.38%</w:t>
            </w:r>
          </w:p>
        </w:tc>
      </w:tr>
      <w:tr w:rsidR="0041492C" w14:paraId="7CEEB6EA" w14:textId="77777777">
        <w:trPr>
          <w:trHeight w:val="225"/>
        </w:trPr>
        <w:tc>
          <w:tcPr>
            <w:tcW w:w="394" w:type="dxa"/>
            <w:tcBorders>
              <w:top w:val="nil"/>
              <w:left w:val="nil"/>
              <w:bottom w:val="nil"/>
              <w:right w:val="nil"/>
            </w:tcBorders>
            <w:shd w:val="clear" w:color="auto" w:fill="auto"/>
            <w:noWrap/>
            <w:vAlign w:val="bottom"/>
          </w:tcPr>
          <w:p w14:paraId="6A63CEA2"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11FAFE69"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4FEC8A6" w14:textId="77777777" w:rsidR="0041492C" w:rsidRDefault="0041492C">
            <w:pPr>
              <w:jc w:val="center"/>
              <w:rPr>
                <w:rFonts w:ascii="Arial" w:hAnsi="Arial" w:cs="Arial"/>
                <w:sz w:val="16"/>
                <w:szCs w:val="16"/>
              </w:rPr>
            </w:pPr>
            <w:r>
              <w:rPr>
                <w:rFonts w:ascii="Arial" w:hAnsi="Arial" w:cs="Arial"/>
                <w:sz w:val="16"/>
                <w:szCs w:val="16"/>
              </w:rPr>
              <w:t>641224</w:t>
            </w:r>
          </w:p>
        </w:tc>
        <w:tc>
          <w:tcPr>
            <w:tcW w:w="1100" w:type="dxa"/>
            <w:tcBorders>
              <w:top w:val="nil"/>
              <w:left w:val="nil"/>
              <w:bottom w:val="nil"/>
              <w:right w:val="nil"/>
            </w:tcBorders>
            <w:shd w:val="clear" w:color="auto" w:fill="auto"/>
            <w:noWrap/>
            <w:vAlign w:val="bottom"/>
          </w:tcPr>
          <w:p w14:paraId="1D648596" w14:textId="77777777" w:rsidR="0041492C" w:rsidRDefault="0041492C">
            <w:pPr>
              <w:jc w:val="center"/>
              <w:rPr>
                <w:rFonts w:ascii="Arial" w:hAnsi="Arial" w:cs="Arial"/>
                <w:sz w:val="16"/>
                <w:szCs w:val="16"/>
              </w:rPr>
            </w:pPr>
            <w:r>
              <w:rPr>
                <w:rFonts w:ascii="Arial" w:hAnsi="Arial" w:cs="Arial"/>
                <w:sz w:val="16"/>
                <w:szCs w:val="16"/>
              </w:rPr>
              <w:t>14313</w:t>
            </w:r>
          </w:p>
        </w:tc>
        <w:tc>
          <w:tcPr>
            <w:tcW w:w="1080" w:type="dxa"/>
            <w:tcBorders>
              <w:top w:val="nil"/>
              <w:left w:val="nil"/>
              <w:bottom w:val="nil"/>
              <w:right w:val="nil"/>
            </w:tcBorders>
            <w:shd w:val="clear" w:color="auto" w:fill="auto"/>
            <w:noWrap/>
            <w:vAlign w:val="bottom"/>
          </w:tcPr>
          <w:p w14:paraId="346599F1" w14:textId="77777777" w:rsidR="0041492C" w:rsidRDefault="0041492C">
            <w:pPr>
              <w:jc w:val="center"/>
              <w:rPr>
                <w:rFonts w:ascii="Arial" w:hAnsi="Arial" w:cs="Arial"/>
                <w:sz w:val="16"/>
                <w:szCs w:val="16"/>
              </w:rPr>
            </w:pPr>
            <w:r>
              <w:rPr>
                <w:rFonts w:ascii="Arial" w:hAnsi="Arial" w:cs="Arial"/>
                <w:sz w:val="16"/>
                <w:szCs w:val="16"/>
              </w:rPr>
              <w:t>14958</w:t>
            </w:r>
          </w:p>
        </w:tc>
        <w:tc>
          <w:tcPr>
            <w:tcW w:w="1000" w:type="dxa"/>
            <w:tcBorders>
              <w:top w:val="nil"/>
              <w:left w:val="nil"/>
              <w:bottom w:val="nil"/>
              <w:right w:val="nil"/>
            </w:tcBorders>
            <w:shd w:val="clear" w:color="auto" w:fill="auto"/>
            <w:noWrap/>
            <w:vAlign w:val="bottom"/>
          </w:tcPr>
          <w:p w14:paraId="38CF9336" w14:textId="77777777" w:rsidR="0041492C" w:rsidRDefault="0041492C">
            <w:pPr>
              <w:jc w:val="center"/>
              <w:rPr>
                <w:rFonts w:ascii="Arial" w:hAnsi="Arial" w:cs="Arial"/>
                <w:sz w:val="16"/>
                <w:szCs w:val="16"/>
              </w:rPr>
            </w:pPr>
            <w:r>
              <w:rPr>
                <w:rFonts w:ascii="Arial" w:hAnsi="Arial" w:cs="Arial"/>
                <w:sz w:val="16"/>
                <w:szCs w:val="16"/>
              </w:rPr>
              <w:t>8151</w:t>
            </w:r>
          </w:p>
        </w:tc>
        <w:tc>
          <w:tcPr>
            <w:tcW w:w="1060" w:type="dxa"/>
            <w:tcBorders>
              <w:top w:val="nil"/>
              <w:left w:val="nil"/>
              <w:bottom w:val="nil"/>
              <w:right w:val="nil"/>
            </w:tcBorders>
            <w:shd w:val="clear" w:color="auto" w:fill="auto"/>
            <w:noWrap/>
            <w:vAlign w:val="bottom"/>
          </w:tcPr>
          <w:p w14:paraId="0E4F3E3C" w14:textId="77777777" w:rsidR="0041492C" w:rsidRDefault="0041492C">
            <w:pPr>
              <w:jc w:val="center"/>
              <w:rPr>
                <w:rFonts w:ascii="Arial" w:hAnsi="Arial" w:cs="Arial"/>
                <w:sz w:val="16"/>
                <w:szCs w:val="16"/>
              </w:rPr>
            </w:pPr>
            <w:r>
              <w:rPr>
                <w:rFonts w:ascii="Arial" w:hAnsi="Arial" w:cs="Arial"/>
                <w:sz w:val="16"/>
                <w:szCs w:val="16"/>
              </w:rPr>
              <w:t>8336</w:t>
            </w:r>
          </w:p>
        </w:tc>
        <w:tc>
          <w:tcPr>
            <w:tcW w:w="1020" w:type="dxa"/>
            <w:tcBorders>
              <w:top w:val="nil"/>
              <w:left w:val="nil"/>
              <w:bottom w:val="nil"/>
              <w:right w:val="nil"/>
            </w:tcBorders>
            <w:shd w:val="clear" w:color="auto" w:fill="auto"/>
            <w:noWrap/>
            <w:vAlign w:val="bottom"/>
          </w:tcPr>
          <w:p w14:paraId="11133F71"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2A759C02" w14:textId="77777777" w:rsidR="0041492C" w:rsidRDefault="0041492C">
            <w:pPr>
              <w:jc w:val="center"/>
              <w:rPr>
                <w:rFonts w:ascii="Arial" w:hAnsi="Arial" w:cs="Arial"/>
                <w:sz w:val="16"/>
                <w:szCs w:val="16"/>
              </w:rPr>
            </w:pPr>
            <w:r>
              <w:rPr>
                <w:rFonts w:ascii="Arial" w:hAnsi="Arial" w:cs="Arial"/>
                <w:sz w:val="16"/>
                <w:szCs w:val="16"/>
              </w:rPr>
              <w:t>1.03%</w:t>
            </w:r>
          </w:p>
        </w:tc>
      </w:tr>
      <w:tr w:rsidR="0041492C" w14:paraId="50DA7D01" w14:textId="77777777">
        <w:trPr>
          <w:trHeight w:val="225"/>
        </w:trPr>
        <w:tc>
          <w:tcPr>
            <w:tcW w:w="394" w:type="dxa"/>
            <w:tcBorders>
              <w:top w:val="nil"/>
              <w:left w:val="nil"/>
              <w:bottom w:val="nil"/>
              <w:right w:val="nil"/>
            </w:tcBorders>
            <w:shd w:val="clear" w:color="auto" w:fill="auto"/>
            <w:noWrap/>
            <w:vAlign w:val="bottom"/>
          </w:tcPr>
          <w:p w14:paraId="6CEC2611"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3A7D4C24"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73DEE58E" w14:textId="77777777" w:rsidR="0041492C" w:rsidRDefault="0041492C">
            <w:pPr>
              <w:jc w:val="center"/>
              <w:rPr>
                <w:rFonts w:ascii="Arial" w:hAnsi="Arial" w:cs="Arial"/>
                <w:sz w:val="16"/>
                <w:szCs w:val="16"/>
              </w:rPr>
            </w:pPr>
            <w:r>
              <w:rPr>
                <w:rFonts w:ascii="Arial" w:hAnsi="Arial" w:cs="Arial"/>
                <w:sz w:val="16"/>
                <w:szCs w:val="16"/>
              </w:rPr>
              <w:t>2358154</w:t>
            </w:r>
          </w:p>
        </w:tc>
        <w:tc>
          <w:tcPr>
            <w:tcW w:w="1100" w:type="dxa"/>
            <w:tcBorders>
              <w:top w:val="nil"/>
              <w:left w:val="nil"/>
              <w:bottom w:val="nil"/>
              <w:right w:val="nil"/>
            </w:tcBorders>
            <w:shd w:val="clear" w:color="auto" w:fill="auto"/>
            <w:noWrap/>
            <w:vAlign w:val="bottom"/>
          </w:tcPr>
          <w:p w14:paraId="491968AE" w14:textId="77777777" w:rsidR="0041492C" w:rsidRDefault="0041492C">
            <w:pPr>
              <w:jc w:val="center"/>
              <w:rPr>
                <w:rFonts w:ascii="Arial" w:hAnsi="Arial" w:cs="Arial"/>
                <w:sz w:val="16"/>
                <w:szCs w:val="16"/>
              </w:rPr>
            </w:pPr>
            <w:r>
              <w:rPr>
                <w:rFonts w:ascii="Arial" w:hAnsi="Arial" w:cs="Arial"/>
                <w:sz w:val="16"/>
                <w:szCs w:val="16"/>
              </w:rPr>
              <w:t>49490</w:t>
            </w:r>
          </w:p>
        </w:tc>
        <w:tc>
          <w:tcPr>
            <w:tcW w:w="1080" w:type="dxa"/>
            <w:tcBorders>
              <w:top w:val="nil"/>
              <w:left w:val="nil"/>
              <w:bottom w:val="nil"/>
              <w:right w:val="nil"/>
            </w:tcBorders>
            <w:shd w:val="clear" w:color="auto" w:fill="auto"/>
            <w:noWrap/>
            <w:vAlign w:val="bottom"/>
          </w:tcPr>
          <w:p w14:paraId="6ED1AADB" w14:textId="77777777" w:rsidR="0041492C" w:rsidRDefault="0041492C">
            <w:pPr>
              <w:jc w:val="center"/>
              <w:rPr>
                <w:rFonts w:ascii="Arial" w:hAnsi="Arial" w:cs="Arial"/>
                <w:sz w:val="16"/>
                <w:szCs w:val="16"/>
              </w:rPr>
            </w:pPr>
            <w:r>
              <w:rPr>
                <w:rFonts w:ascii="Arial" w:hAnsi="Arial" w:cs="Arial"/>
                <w:sz w:val="16"/>
                <w:szCs w:val="16"/>
              </w:rPr>
              <w:t>45860</w:t>
            </w:r>
          </w:p>
        </w:tc>
        <w:tc>
          <w:tcPr>
            <w:tcW w:w="1000" w:type="dxa"/>
            <w:tcBorders>
              <w:top w:val="nil"/>
              <w:left w:val="nil"/>
              <w:bottom w:val="nil"/>
              <w:right w:val="nil"/>
            </w:tcBorders>
            <w:shd w:val="clear" w:color="auto" w:fill="auto"/>
            <w:noWrap/>
            <w:vAlign w:val="bottom"/>
          </w:tcPr>
          <w:p w14:paraId="7C9496FB" w14:textId="77777777" w:rsidR="0041492C" w:rsidRDefault="0041492C">
            <w:pPr>
              <w:jc w:val="center"/>
              <w:rPr>
                <w:rFonts w:ascii="Arial" w:hAnsi="Arial" w:cs="Arial"/>
                <w:sz w:val="16"/>
                <w:szCs w:val="16"/>
              </w:rPr>
            </w:pPr>
            <w:r>
              <w:rPr>
                <w:rFonts w:ascii="Arial" w:hAnsi="Arial" w:cs="Arial"/>
                <w:sz w:val="16"/>
                <w:szCs w:val="16"/>
              </w:rPr>
              <w:t>26845</w:t>
            </w:r>
          </w:p>
        </w:tc>
        <w:tc>
          <w:tcPr>
            <w:tcW w:w="1060" w:type="dxa"/>
            <w:tcBorders>
              <w:top w:val="nil"/>
              <w:left w:val="nil"/>
              <w:bottom w:val="nil"/>
              <w:right w:val="nil"/>
            </w:tcBorders>
            <w:shd w:val="clear" w:color="auto" w:fill="auto"/>
            <w:noWrap/>
            <w:vAlign w:val="bottom"/>
          </w:tcPr>
          <w:p w14:paraId="6B710C19" w14:textId="77777777" w:rsidR="0041492C" w:rsidRDefault="0041492C">
            <w:pPr>
              <w:jc w:val="center"/>
              <w:rPr>
                <w:rFonts w:ascii="Arial" w:hAnsi="Arial" w:cs="Arial"/>
                <w:sz w:val="16"/>
                <w:szCs w:val="16"/>
              </w:rPr>
            </w:pPr>
            <w:r>
              <w:rPr>
                <w:rFonts w:ascii="Arial" w:hAnsi="Arial" w:cs="Arial"/>
                <w:sz w:val="16"/>
                <w:szCs w:val="16"/>
              </w:rPr>
              <w:t>19376</w:t>
            </w:r>
          </w:p>
        </w:tc>
        <w:tc>
          <w:tcPr>
            <w:tcW w:w="1020" w:type="dxa"/>
            <w:tcBorders>
              <w:top w:val="nil"/>
              <w:left w:val="nil"/>
              <w:bottom w:val="nil"/>
              <w:right w:val="nil"/>
            </w:tcBorders>
            <w:shd w:val="clear" w:color="auto" w:fill="auto"/>
            <w:noWrap/>
            <w:vAlign w:val="bottom"/>
          </w:tcPr>
          <w:p w14:paraId="6AEA1118"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309EA2DB" w14:textId="77777777" w:rsidR="0041492C" w:rsidRDefault="0041492C">
            <w:pPr>
              <w:jc w:val="center"/>
              <w:rPr>
                <w:rFonts w:ascii="Arial" w:hAnsi="Arial" w:cs="Arial"/>
                <w:sz w:val="16"/>
                <w:szCs w:val="16"/>
              </w:rPr>
            </w:pPr>
            <w:r>
              <w:rPr>
                <w:rFonts w:ascii="Arial" w:hAnsi="Arial" w:cs="Arial"/>
                <w:sz w:val="16"/>
                <w:szCs w:val="16"/>
              </w:rPr>
              <w:t>1.12%</w:t>
            </w:r>
          </w:p>
        </w:tc>
      </w:tr>
      <w:tr w:rsidR="0041492C" w14:paraId="336325E4" w14:textId="77777777">
        <w:trPr>
          <w:trHeight w:val="225"/>
        </w:trPr>
        <w:tc>
          <w:tcPr>
            <w:tcW w:w="394" w:type="dxa"/>
            <w:tcBorders>
              <w:top w:val="nil"/>
              <w:left w:val="nil"/>
              <w:bottom w:val="nil"/>
              <w:right w:val="nil"/>
            </w:tcBorders>
            <w:shd w:val="clear" w:color="auto" w:fill="auto"/>
            <w:noWrap/>
            <w:vAlign w:val="bottom"/>
          </w:tcPr>
          <w:p w14:paraId="68FA7A35"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6C2F4434"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6C586FE1" w14:textId="77777777" w:rsidR="0041492C" w:rsidRDefault="0041492C">
            <w:pPr>
              <w:jc w:val="center"/>
              <w:rPr>
                <w:rFonts w:ascii="Arial" w:hAnsi="Arial" w:cs="Arial"/>
                <w:sz w:val="16"/>
                <w:szCs w:val="16"/>
              </w:rPr>
            </w:pPr>
            <w:r>
              <w:rPr>
                <w:rFonts w:ascii="Arial" w:hAnsi="Arial" w:cs="Arial"/>
                <w:sz w:val="16"/>
                <w:szCs w:val="16"/>
              </w:rPr>
              <w:t>3832948</w:t>
            </w:r>
          </w:p>
        </w:tc>
        <w:tc>
          <w:tcPr>
            <w:tcW w:w="1100" w:type="dxa"/>
            <w:tcBorders>
              <w:top w:val="nil"/>
              <w:left w:val="nil"/>
              <w:bottom w:val="nil"/>
              <w:right w:val="nil"/>
            </w:tcBorders>
            <w:shd w:val="clear" w:color="auto" w:fill="auto"/>
            <w:noWrap/>
            <w:vAlign w:val="bottom"/>
          </w:tcPr>
          <w:p w14:paraId="17C907A6" w14:textId="77777777" w:rsidR="0041492C" w:rsidRDefault="0041492C">
            <w:pPr>
              <w:jc w:val="center"/>
              <w:rPr>
                <w:rFonts w:ascii="Arial" w:hAnsi="Arial" w:cs="Arial"/>
                <w:sz w:val="16"/>
                <w:szCs w:val="16"/>
              </w:rPr>
            </w:pPr>
            <w:r>
              <w:rPr>
                <w:rFonts w:ascii="Arial" w:hAnsi="Arial" w:cs="Arial"/>
                <w:sz w:val="16"/>
                <w:szCs w:val="16"/>
              </w:rPr>
              <w:t>64972</w:t>
            </w:r>
          </w:p>
        </w:tc>
        <w:tc>
          <w:tcPr>
            <w:tcW w:w="1080" w:type="dxa"/>
            <w:tcBorders>
              <w:top w:val="nil"/>
              <w:left w:val="nil"/>
              <w:bottom w:val="nil"/>
              <w:right w:val="nil"/>
            </w:tcBorders>
            <w:shd w:val="clear" w:color="auto" w:fill="auto"/>
            <w:noWrap/>
            <w:vAlign w:val="bottom"/>
          </w:tcPr>
          <w:p w14:paraId="163716FE" w14:textId="77777777" w:rsidR="0041492C" w:rsidRDefault="0041492C">
            <w:pPr>
              <w:jc w:val="center"/>
              <w:rPr>
                <w:rFonts w:ascii="Arial" w:hAnsi="Arial" w:cs="Arial"/>
                <w:sz w:val="16"/>
                <w:szCs w:val="16"/>
              </w:rPr>
            </w:pPr>
            <w:r>
              <w:rPr>
                <w:rFonts w:ascii="Arial" w:hAnsi="Arial" w:cs="Arial"/>
                <w:sz w:val="16"/>
                <w:szCs w:val="16"/>
              </w:rPr>
              <w:t>73486</w:t>
            </w:r>
          </w:p>
        </w:tc>
        <w:tc>
          <w:tcPr>
            <w:tcW w:w="1000" w:type="dxa"/>
            <w:tcBorders>
              <w:top w:val="nil"/>
              <w:left w:val="nil"/>
              <w:bottom w:val="nil"/>
              <w:right w:val="nil"/>
            </w:tcBorders>
            <w:shd w:val="clear" w:color="auto" w:fill="auto"/>
            <w:noWrap/>
            <w:vAlign w:val="bottom"/>
          </w:tcPr>
          <w:p w14:paraId="5A79BDC7" w14:textId="77777777" w:rsidR="0041492C" w:rsidRDefault="0041492C">
            <w:pPr>
              <w:jc w:val="center"/>
              <w:rPr>
                <w:rFonts w:ascii="Arial" w:hAnsi="Arial" w:cs="Arial"/>
                <w:sz w:val="16"/>
                <w:szCs w:val="16"/>
              </w:rPr>
            </w:pPr>
            <w:r>
              <w:rPr>
                <w:rFonts w:ascii="Arial" w:hAnsi="Arial" w:cs="Arial"/>
                <w:sz w:val="16"/>
                <w:szCs w:val="16"/>
              </w:rPr>
              <w:t>28153</w:t>
            </w:r>
          </w:p>
        </w:tc>
        <w:tc>
          <w:tcPr>
            <w:tcW w:w="1060" w:type="dxa"/>
            <w:tcBorders>
              <w:top w:val="nil"/>
              <w:left w:val="nil"/>
              <w:bottom w:val="nil"/>
              <w:right w:val="nil"/>
            </w:tcBorders>
            <w:shd w:val="clear" w:color="auto" w:fill="auto"/>
            <w:noWrap/>
            <w:vAlign w:val="bottom"/>
          </w:tcPr>
          <w:p w14:paraId="0B725B48" w14:textId="77777777" w:rsidR="0041492C" w:rsidRDefault="0041492C">
            <w:pPr>
              <w:jc w:val="center"/>
              <w:rPr>
                <w:rFonts w:ascii="Arial" w:hAnsi="Arial" w:cs="Arial"/>
                <w:sz w:val="16"/>
                <w:szCs w:val="16"/>
              </w:rPr>
            </w:pPr>
            <w:r>
              <w:rPr>
                <w:rFonts w:ascii="Arial" w:hAnsi="Arial" w:cs="Arial"/>
                <w:sz w:val="16"/>
                <w:szCs w:val="16"/>
              </w:rPr>
              <w:t>37994</w:t>
            </w:r>
          </w:p>
        </w:tc>
        <w:tc>
          <w:tcPr>
            <w:tcW w:w="1020" w:type="dxa"/>
            <w:tcBorders>
              <w:top w:val="nil"/>
              <w:left w:val="nil"/>
              <w:bottom w:val="nil"/>
              <w:right w:val="nil"/>
            </w:tcBorders>
            <w:shd w:val="clear" w:color="auto" w:fill="auto"/>
            <w:noWrap/>
            <w:vAlign w:val="bottom"/>
          </w:tcPr>
          <w:p w14:paraId="3D24806B" w14:textId="77777777"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14:paraId="3C5F699B" w14:textId="77777777" w:rsidR="0041492C" w:rsidRDefault="0041492C">
            <w:pPr>
              <w:jc w:val="center"/>
              <w:rPr>
                <w:rFonts w:ascii="Arial" w:hAnsi="Arial" w:cs="Arial"/>
                <w:sz w:val="16"/>
                <w:szCs w:val="16"/>
              </w:rPr>
            </w:pPr>
            <w:r>
              <w:rPr>
                <w:rFonts w:ascii="Arial" w:hAnsi="Arial" w:cs="Arial"/>
                <w:sz w:val="16"/>
                <w:szCs w:val="16"/>
              </w:rPr>
              <w:t>0.93%</w:t>
            </w:r>
          </w:p>
        </w:tc>
      </w:tr>
      <w:tr w:rsidR="0041492C" w14:paraId="6E64F8A8" w14:textId="77777777">
        <w:trPr>
          <w:trHeight w:val="225"/>
        </w:trPr>
        <w:tc>
          <w:tcPr>
            <w:tcW w:w="394" w:type="dxa"/>
            <w:tcBorders>
              <w:top w:val="nil"/>
              <w:left w:val="nil"/>
              <w:bottom w:val="nil"/>
              <w:right w:val="nil"/>
            </w:tcBorders>
            <w:shd w:val="clear" w:color="auto" w:fill="auto"/>
            <w:noWrap/>
            <w:vAlign w:val="bottom"/>
          </w:tcPr>
          <w:p w14:paraId="7DB179B6" w14:textId="77777777"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14:paraId="1C972BD0"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6E78853B" w14:textId="77777777" w:rsidR="0041492C" w:rsidRDefault="0041492C">
            <w:pPr>
              <w:jc w:val="center"/>
              <w:rPr>
                <w:rFonts w:ascii="Arial" w:hAnsi="Arial" w:cs="Arial"/>
                <w:sz w:val="16"/>
                <w:szCs w:val="16"/>
              </w:rPr>
            </w:pPr>
            <w:r>
              <w:rPr>
                <w:rFonts w:ascii="Arial" w:hAnsi="Arial" w:cs="Arial"/>
                <w:sz w:val="16"/>
                <w:szCs w:val="16"/>
              </w:rPr>
              <w:t>6305608</w:t>
            </w:r>
          </w:p>
        </w:tc>
        <w:tc>
          <w:tcPr>
            <w:tcW w:w="1100" w:type="dxa"/>
            <w:tcBorders>
              <w:top w:val="nil"/>
              <w:left w:val="nil"/>
              <w:bottom w:val="nil"/>
              <w:right w:val="nil"/>
            </w:tcBorders>
            <w:shd w:val="clear" w:color="auto" w:fill="auto"/>
            <w:noWrap/>
            <w:vAlign w:val="bottom"/>
          </w:tcPr>
          <w:p w14:paraId="209C0AE4" w14:textId="77777777" w:rsidR="0041492C" w:rsidRDefault="0041492C">
            <w:pPr>
              <w:jc w:val="center"/>
              <w:rPr>
                <w:rFonts w:ascii="Arial" w:hAnsi="Arial" w:cs="Arial"/>
                <w:sz w:val="16"/>
                <w:szCs w:val="16"/>
              </w:rPr>
            </w:pPr>
            <w:r>
              <w:rPr>
                <w:rFonts w:ascii="Arial" w:hAnsi="Arial" w:cs="Arial"/>
                <w:sz w:val="16"/>
                <w:szCs w:val="16"/>
              </w:rPr>
              <w:t>97040</w:t>
            </w:r>
          </w:p>
        </w:tc>
        <w:tc>
          <w:tcPr>
            <w:tcW w:w="1080" w:type="dxa"/>
            <w:tcBorders>
              <w:top w:val="nil"/>
              <w:left w:val="nil"/>
              <w:bottom w:val="nil"/>
              <w:right w:val="nil"/>
            </w:tcBorders>
            <w:shd w:val="clear" w:color="auto" w:fill="auto"/>
            <w:noWrap/>
            <w:vAlign w:val="bottom"/>
          </w:tcPr>
          <w:p w14:paraId="1D5A9A62" w14:textId="77777777" w:rsidR="0041492C" w:rsidRDefault="0041492C">
            <w:pPr>
              <w:jc w:val="center"/>
              <w:rPr>
                <w:rFonts w:ascii="Arial" w:hAnsi="Arial" w:cs="Arial"/>
                <w:sz w:val="16"/>
                <w:szCs w:val="16"/>
              </w:rPr>
            </w:pPr>
            <w:r>
              <w:rPr>
                <w:rFonts w:ascii="Arial" w:hAnsi="Arial" w:cs="Arial"/>
                <w:sz w:val="16"/>
                <w:szCs w:val="16"/>
              </w:rPr>
              <w:t>106120</w:t>
            </w:r>
          </w:p>
        </w:tc>
        <w:tc>
          <w:tcPr>
            <w:tcW w:w="1000" w:type="dxa"/>
            <w:tcBorders>
              <w:top w:val="nil"/>
              <w:left w:val="nil"/>
              <w:bottom w:val="nil"/>
              <w:right w:val="nil"/>
            </w:tcBorders>
            <w:shd w:val="clear" w:color="auto" w:fill="auto"/>
            <w:noWrap/>
            <w:vAlign w:val="bottom"/>
          </w:tcPr>
          <w:p w14:paraId="37E15501" w14:textId="77777777" w:rsidR="0041492C" w:rsidRDefault="0041492C">
            <w:pPr>
              <w:jc w:val="center"/>
              <w:rPr>
                <w:rFonts w:ascii="Arial" w:hAnsi="Arial" w:cs="Arial"/>
                <w:sz w:val="16"/>
                <w:szCs w:val="16"/>
              </w:rPr>
            </w:pPr>
            <w:r>
              <w:rPr>
                <w:rFonts w:ascii="Arial" w:hAnsi="Arial" w:cs="Arial"/>
                <w:sz w:val="16"/>
                <w:szCs w:val="16"/>
              </w:rPr>
              <w:t>28060</w:t>
            </w:r>
          </w:p>
        </w:tc>
        <w:tc>
          <w:tcPr>
            <w:tcW w:w="1060" w:type="dxa"/>
            <w:tcBorders>
              <w:top w:val="nil"/>
              <w:left w:val="nil"/>
              <w:bottom w:val="nil"/>
              <w:right w:val="nil"/>
            </w:tcBorders>
            <w:shd w:val="clear" w:color="auto" w:fill="auto"/>
            <w:noWrap/>
            <w:vAlign w:val="bottom"/>
          </w:tcPr>
          <w:p w14:paraId="5A86D211" w14:textId="77777777" w:rsidR="0041492C" w:rsidRDefault="0041492C">
            <w:pPr>
              <w:jc w:val="center"/>
              <w:rPr>
                <w:rFonts w:ascii="Arial" w:hAnsi="Arial" w:cs="Arial"/>
                <w:sz w:val="16"/>
                <w:szCs w:val="16"/>
              </w:rPr>
            </w:pPr>
            <w:r>
              <w:rPr>
                <w:rFonts w:ascii="Arial" w:hAnsi="Arial" w:cs="Arial"/>
                <w:sz w:val="16"/>
                <w:szCs w:val="16"/>
              </w:rPr>
              <w:t>21219</w:t>
            </w:r>
          </w:p>
        </w:tc>
        <w:tc>
          <w:tcPr>
            <w:tcW w:w="1020" w:type="dxa"/>
            <w:tcBorders>
              <w:top w:val="nil"/>
              <w:left w:val="nil"/>
              <w:bottom w:val="nil"/>
              <w:right w:val="nil"/>
            </w:tcBorders>
            <w:shd w:val="clear" w:color="auto" w:fill="auto"/>
            <w:noWrap/>
            <w:vAlign w:val="bottom"/>
          </w:tcPr>
          <w:p w14:paraId="0135B3B1" w14:textId="77777777" w:rsidR="0041492C" w:rsidRDefault="0041492C">
            <w:pPr>
              <w:jc w:val="center"/>
              <w:rPr>
                <w:rFonts w:ascii="Arial" w:hAnsi="Arial" w:cs="Arial"/>
                <w:sz w:val="16"/>
                <w:szCs w:val="16"/>
              </w:rPr>
            </w:pPr>
            <w:r>
              <w:rPr>
                <w:rFonts w:ascii="Arial" w:hAnsi="Arial" w:cs="Arial"/>
                <w:sz w:val="16"/>
                <w:szCs w:val="16"/>
              </w:rPr>
              <w:t>1.09%</w:t>
            </w:r>
          </w:p>
        </w:tc>
        <w:tc>
          <w:tcPr>
            <w:tcW w:w="1020" w:type="dxa"/>
            <w:tcBorders>
              <w:top w:val="nil"/>
              <w:left w:val="nil"/>
              <w:bottom w:val="nil"/>
              <w:right w:val="nil"/>
            </w:tcBorders>
            <w:shd w:val="clear" w:color="auto" w:fill="auto"/>
            <w:noWrap/>
            <w:vAlign w:val="bottom"/>
          </w:tcPr>
          <w:p w14:paraId="043B34CB" w14:textId="77777777" w:rsidR="0041492C" w:rsidRDefault="0041492C">
            <w:pPr>
              <w:jc w:val="center"/>
              <w:rPr>
                <w:rFonts w:ascii="Arial" w:hAnsi="Arial" w:cs="Arial"/>
                <w:sz w:val="16"/>
                <w:szCs w:val="16"/>
              </w:rPr>
            </w:pPr>
            <w:r>
              <w:rPr>
                <w:rFonts w:ascii="Arial" w:hAnsi="Arial" w:cs="Arial"/>
                <w:sz w:val="16"/>
                <w:szCs w:val="16"/>
              </w:rPr>
              <w:t>1.35%</w:t>
            </w:r>
          </w:p>
        </w:tc>
      </w:tr>
      <w:tr w:rsidR="0041492C" w14:paraId="0DB7FE29" w14:textId="77777777">
        <w:trPr>
          <w:trHeight w:val="225"/>
        </w:trPr>
        <w:tc>
          <w:tcPr>
            <w:tcW w:w="394" w:type="dxa"/>
            <w:tcBorders>
              <w:top w:val="nil"/>
              <w:left w:val="nil"/>
              <w:bottom w:val="nil"/>
              <w:right w:val="nil"/>
            </w:tcBorders>
            <w:shd w:val="clear" w:color="auto" w:fill="auto"/>
            <w:noWrap/>
            <w:vAlign w:val="bottom"/>
          </w:tcPr>
          <w:p w14:paraId="32A4311D" w14:textId="77777777" w:rsidR="0041492C" w:rsidRDefault="0041492C" w:rsidP="0041492C">
            <w:pPr>
              <w:rPr>
                <w:rFonts w:ascii="Arial" w:hAnsi="Arial" w:cs="Arial"/>
                <w:b/>
                <w:bCs/>
                <w:sz w:val="16"/>
                <w:szCs w:val="16"/>
              </w:rPr>
            </w:pPr>
            <w:r>
              <w:rPr>
                <w:rFonts w:ascii="Arial" w:hAnsi="Arial" w:cs="Arial"/>
                <w:b/>
                <w:bCs/>
                <w:sz w:val="16"/>
                <w:szCs w:val="16"/>
              </w:rPr>
              <w:t>ID</w:t>
            </w:r>
          </w:p>
        </w:tc>
        <w:tc>
          <w:tcPr>
            <w:tcW w:w="323" w:type="dxa"/>
            <w:tcBorders>
              <w:top w:val="nil"/>
              <w:left w:val="nil"/>
              <w:bottom w:val="nil"/>
              <w:right w:val="nil"/>
            </w:tcBorders>
            <w:shd w:val="clear" w:color="auto" w:fill="auto"/>
            <w:noWrap/>
            <w:vAlign w:val="bottom"/>
          </w:tcPr>
          <w:p w14:paraId="5FFCE54C" w14:textId="77777777" w:rsidR="0041492C" w:rsidRDefault="0041492C" w:rsidP="0041492C">
            <w:pPr>
              <w:rPr>
                <w:rFonts w:ascii="Arial" w:hAnsi="Arial" w:cs="Arial"/>
                <w:b/>
                <w:bCs/>
                <w:sz w:val="16"/>
                <w:szCs w:val="16"/>
              </w:rPr>
            </w:pPr>
            <w:r>
              <w:rPr>
                <w:rFonts w:ascii="Arial" w:hAnsi="Arial" w:cs="Arial"/>
                <w:b/>
                <w:bCs/>
                <w:sz w:val="16"/>
                <w:szCs w:val="16"/>
              </w:rPr>
              <w:t>S</w:t>
            </w:r>
          </w:p>
        </w:tc>
        <w:tc>
          <w:tcPr>
            <w:tcW w:w="1060" w:type="dxa"/>
            <w:tcBorders>
              <w:top w:val="nil"/>
              <w:left w:val="nil"/>
              <w:bottom w:val="nil"/>
              <w:right w:val="nil"/>
            </w:tcBorders>
            <w:shd w:val="clear" w:color="auto" w:fill="auto"/>
            <w:noWrap/>
            <w:vAlign w:val="bottom"/>
          </w:tcPr>
          <w:p w14:paraId="03F5848E" w14:textId="77777777" w:rsidR="0041492C" w:rsidRDefault="0041492C" w:rsidP="0041492C">
            <w:pPr>
              <w:jc w:val="center"/>
              <w:rPr>
                <w:rFonts w:ascii="Arial" w:hAnsi="Arial" w:cs="Arial"/>
                <w:b/>
                <w:bCs/>
                <w:sz w:val="16"/>
                <w:szCs w:val="16"/>
              </w:rPr>
            </w:pPr>
            <w:r>
              <w:rPr>
                <w:rFonts w:ascii="Arial" w:hAnsi="Arial" w:cs="Arial"/>
                <w:b/>
                <w:bCs/>
                <w:sz w:val="16"/>
                <w:szCs w:val="16"/>
              </w:rPr>
              <w:t>Emp</w:t>
            </w:r>
          </w:p>
        </w:tc>
        <w:tc>
          <w:tcPr>
            <w:tcW w:w="1100" w:type="dxa"/>
            <w:tcBorders>
              <w:top w:val="nil"/>
              <w:left w:val="nil"/>
              <w:bottom w:val="nil"/>
              <w:right w:val="nil"/>
            </w:tcBorders>
            <w:shd w:val="clear" w:color="auto" w:fill="auto"/>
            <w:noWrap/>
            <w:vAlign w:val="bottom"/>
          </w:tcPr>
          <w:p w14:paraId="7CEAFD4B" w14:textId="77777777" w:rsidR="0041492C" w:rsidRDefault="0041492C" w:rsidP="0041492C">
            <w:pPr>
              <w:jc w:val="center"/>
              <w:rPr>
                <w:rFonts w:ascii="Arial" w:hAnsi="Arial" w:cs="Arial"/>
                <w:b/>
                <w:bCs/>
                <w:sz w:val="16"/>
                <w:szCs w:val="16"/>
              </w:rPr>
            </w:pPr>
            <w:r>
              <w:rPr>
                <w:rFonts w:ascii="Arial" w:hAnsi="Arial" w:cs="Arial"/>
                <w:b/>
                <w:bCs/>
                <w:sz w:val="16"/>
                <w:szCs w:val="16"/>
              </w:rPr>
              <w:t>Orig_Hires</w:t>
            </w:r>
          </w:p>
        </w:tc>
        <w:tc>
          <w:tcPr>
            <w:tcW w:w="1080" w:type="dxa"/>
            <w:tcBorders>
              <w:top w:val="nil"/>
              <w:left w:val="nil"/>
              <w:bottom w:val="nil"/>
              <w:right w:val="nil"/>
            </w:tcBorders>
            <w:shd w:val="clear" w:color="auto" w:fill="auto"/>
            <w:noWrap/>
            <w:vAlign w:val="bottom"/>
          </w:tcPr>
          <w:p w14:paraId="5E0431E9" w14:textId="77777777" w:rsidR="0041492C" w:rsidRDefault="0041492C" w:rsidP="0041492C">
            <w:pPr>
              <w:jc w:val="center"/>
              <w:rPr>
                <w:rFonts w:ascii="Arial" w:hAnsi="Arial" w:cs="Arial"/>
                <w:b/>
                <w:bCs/>
                <w:sz w:val="16"/>
                <w:szCs w:val="16"/>
              </w:rPr>
            </w:pPr>
            <w:r>
              <w:rPr>
                <w:rFonts w:ascii="Arial" w:hAnsi="Arial" w:cs="Arial"/>
                <w:b/>
                <w:bCs/>
                <w:sz w:val="16"/>
                <w:szCs w:val="16"/>
              </w:rPr>
              <w:t>Orig_Seps</w:t>
            </w:r>
          </w:p>
        </w:tc>
        <w:tc>
          <w:tcPr>
            <w:tcW w:w="1000" w:type="dxa"/>
            <w:tcBorders>
              <w:top w:val="nil"/>
              <w:left w:val="nil"/>
              <w:bottom w:val="nil"/>
              <w:right w:val="nil"/>
            </w:tcBorders>
            <w:shd w:val="clear" w:color="auto" w:fill="auto"/>
            <w:noWrap/>
            <w:vAlign w:val="bottom"/>
          </w:tcPr>
          <w:p w14:paraId="61FBA7A9" w14:textId="77777777" w:rsidR="0041492C" w:rsidRDefault="0041492C" w:rsidP="0041492C">
            <w:pPr>
              <w:jc w:val="center"/>
              <w:rPr>
                <w:rFonts w:ascii="Arial" w:hAnsi="Arial" w:cs="Arial"/>
                <w:b/>
                <w:bCs/>
                <w:sz w:val="16"/>
                <w:szCs w:val="16"/>
              </w:rPr>
            </w:pPr>
            <w:r>
              <w:rPr>
                <w:rFonts w:ascii="Arial" w:hAnsi="Arial" w:cs="Arial"/>
                <w:b/>
                <w:bCs/>
                <w:sz w:val="16"/>
                <w:szCs w:val="16"/>
              </w:rPr>
              <w:t>C_Impied</w:t>
            </w:r>
          </w:p>
        </w:tc>
        <w:tc>
          <w:tcPr>
            <w:tcW w:w="1060" w:type="dxa"/>
            <w:tcBorders>
              <w:top w:val="nil"/>
              <w:left w:val="nil"/>
              <w:bottom w:val="nil"/>
              <w:right w:val="nil"/>
            </w:tcBorders>
            <w:shd w:val="clear" w:color="auto" w:fill="auto"/>
            <w:noWrap/>
            <w:vAlign w:val="bottom"/>
          </w:tcPr>
          <w:p w14:paraId="0E5BED71" w14:textId="77777777" w:rsidR="0041492C" w:rsidRDefault="0041492C" w:rsidP="0041492C">
            <w:pPr>
              <w:jc w:val="center"/>
              <w:rPr>
                <w:rFonts w:ascii="Arial" w:hAnsi="Arial" w:cs="Arial"/>
                <w:b/>
                <w:bCs/>
                <w:sz w:val="16"/>
                <w:szCs w:val="16"/>
              </w:rPr>
            </w:pPr>
            <w:r>
              <w:rPr>
                <w:rFonts w:ascii="Arial" w:hAnsi="Arial" w:cs="Arial"/>
                <w:b/>
                <w:bCs/>
                <w:sz w:val="16"/>
                <w:szCs w:val="16"/>
              </w:rPr>
              <w:t>C_Implied</w:t>
            </w:r>
          </w:p>
        </w:tc>
        <w:tc>
          <w:tcPr>
            <w:tcW w:w="1020" w:type="dxa"/>
            <w:tcBorders>
              <w:top w:val="nil"/>
              <w:left w:val="nil"/>
              <w:bottom w:val="nil"/>
              <w:right w:val="nil"/>
            </w:tcBorders>
            <w:shd w:val="clear" w:color="auto" w:fill="auto"/>
            <w:noWrap/>
            <w:vAlign w:val="bottom"/>
          </w:tcPr>
          <w:p w14:paraId="77B0C2DE"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1B10C01A">
                <v:shape id="_x0000_i1046" type="#_x0000_t75" style="width:18pt;height:18pt" o:ole="">
                  <v:imagedata r:id="rId55" o:title=""/>
                </v:shape>
                <o:OLEObject Type="Embed" ProgID="Equation.3" ShapeID="_x0000_i1046" DrawAspect="Content" ObjectID="_1625577122" r:id="rId62"/>
              </w:object>
            </w:r>
          </w:p>
        </w:tc>
        <w:tc>
          <w:tcPr>
            <w:tcW w:w="1020" w:type="dxa"/>
            <w:tcBorders>
              <w:top w:val="nil"/>
              <w:left w:val="nil"/>
              <w:bottom w:val="nil"/>
              <w:right w:val="nil"/>
            </w:tcBorders>
            <w:shd w:val="clear" w:color="auto" w:fill="auto"/>
            <w:noWrap/>
            <w:vAlign w:val="bottom"/>
          </w:tcPr>
          <w:p w14:paraId="5330AF0A"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6CA67431">
                <v:shape id="_x0000_i1047" type="#_x0000_t75" style="width:18pt;height:18pt" o:ole="">
                  <v:imagedata r:id="rId57" o:title=""/>
                </v:shape>
                <o:OLEObject Type="Embed" ProgID="Equation.3" ShapeID="_x0000_i1047" DrawAspect="Content" ObjectID="_1625577123" r:id="rId63"/>
              </w:object>
            </w:r>
          </w:p>
        </w:tc>
      </w:tr>
      <w:tr w:rsidR="0041492C" w14:paraId="1CB830EB" w14:textId="77777777">
        <w:trPr>
          <w:trHeight w:val="225"/>
        </w:trPr>
        <w:tc>
          <w:tcPr>
            <w:tcW w:w="394" w:type="dxa"/>
            <w:tcBorders>
              <w:top w:val="nil"/>
              <w:left w:val="nil"/>
              <w:bottom w:val="nil"/>
              <w:right w:val="nil"/>
            </w:tcBorders>
            <w:shd w:val="clear" w:color="auto" w:fill="auto"/>
            <w:noWrap/>
            <w:vAlign w:val="bottom"/>
          </w:tcPr>
          <w:p w14:paraId="669E111B"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59032B13"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99851D0" w14:textId="77777777" w:rsidR="0041492C" w:rsidRDefault="0041492C">
            <w:pPr>
              <w:jc w:val="center"/>
              <w:rPr>
                <w:rFonts w:ascii="Arial" w:hAnsi="Arial" w:cs="Arial"/>
                <w:sz w:val="16"/>
                <w:szCs w:val="16"/>
              </w:rPr>
            </w:pPr>
            <w:r>
              <w:rPr>
                <w:rFonts w:ascii="Arial" w:hAnsi="Arial" w:cs="Arial"/>
                <w:sz w:val="16"/>
                <w:szCs w:val="16"/>
              </w:rPr>
              <w:t>13050</w:t>
            </w:r>
          </w:p>
        </w:tc>
        <w:tc>
          <w:tcPr>
            <w:tcW w:w="1100" w:type="dxa"/>
            <w:tcBorders>
              <w:top w:val="nil"/>
              <w:left w:val="nil"/>
              <w:bottom w:val="nil"/>
              <w:right w:val="nil"/>
            </w:tcBorders>
            <w:shd w:val="clear" w:color="auto" w:fill="auto"/>
            <w:noWrap/>
            <w:vAlign w:val="bottom"/>
          </w:tcPr>
          <w:p w14:paraId="13879792" w14:textId="77777777" w:rsidR="0041492C" w:rsidRDefault="0041492C">
            <w:pPr>
              <w:jc w:val="center"/>
              <w:rPr>
                <w:rFonts w:ascii="Arial" w:hAnsi="Arial" w:cs="Arial"/>
                <w:sz w:val="16"/>
                <w:szCs w:val="16"/>
              </w:rPr>
            </w:pPr>
            <w:r>
              <w:rPr>
                <w:rFonts w:ascii="Arial" w:hAnsi="Arial" w:cs="Arial"/>
                <w:sz w:val="16"/>
                <w:szCs w:val="16"/>
              </w:rPr>
              <w:t>428</w:t>
            </w:r>
          </w:p>
        </w:tc>
        <w:tc>
          <w:tcPr>
            <w:tcW w:w="1080" w:type="dxa"/>
            <w:tcBorders>
              <w:top w:val="nil"/>
              <w:left w:val="nil"/>
              <w:bottom w:val="nil"/>
              <w:right w:val="nil"/>
            </w:tcBorders>
            <w:shd w:val="clear" w:color="auto" w:fill="auto"/>
            <w:noWrap/>
            <w:vAlign w:val="bottom"/>
          </w:tcPr>
          <w:p w14:paraId="53CE6AF1" w14:textId="77777777" w:rsidR="0041492C" w:rsidRDefault="0041492C">
            <w:pPr>
              <w:jc w:val="center"/>
              <w:rPr>
                <w:rFonts w:ascii="Arial" w:hAnsi="Arial" w:cs="Arial"/>
                <w:sz w:val="16"/>
                <w:szCs w:val="16"/>
              </w:rPr>
            </w:pPr>
            <w:r>
              <w:rPr>
                <w:rFonts w:ascii="Arial" w:hAnsi="Arial" w:cs="Arial"/>
                <w:sz w:val="16"/>
                <w:szCs w:val="16"/>
              </w:rPr>
              <w:t>432</w:t>
            </w:r>
          </w:p>
        </w:tc>
        <w:tc>
          <w:tcPr>
            <w:tcW w:w="1000" w:type="dxa"/>
            <w:tcBorders>
              <w:top w:val="nil"/>
              <w:left w:val="nil"/>
              <w:bottom w:val="nil"/>
              <w:right w:val="nil"/>
            </w:tcBorders>
            <w:shd w:val="clear" w:color="auto" w:fill="auto"/>
            <w:noWrap/>
            <w:vAlign w:val="bottom"/>
          </w:tcPr>
          <w:p w14:paraId="30E99484" w14:textId="77777777" w:rsidR="0041492C" w:rsidRDefault="0041492C">
            <w:pPr>
              <w:jc w:val="center"/>
              <w:rPr>
                <w:rFonts w:ascii="Arial" w:hAnsi="Arial" w:cs="Arial"/>
                <w:sz w:val="16"/>
                <w:szCs w:val="16"/>
              </w:rPr>
            </w:pPr>
            <w:r>
              <w:rPr>
                <w:rFonts w:ascii="Arial" w:hAnsi="Arial" w:cs="Arial"/>
                <w:sz w:val="16"/>
                <w:szCs w:val="16"/>
              </w:rPr>
              <w:t>315</w:t>
            </w:r>
          </w:p>
        </w:tc>
        <w:tc>
          <w:tcPr>
            <w:tcW w:w="1060" w:type="dxa"/>
            <w:tcBorders>
              <w:top w:val="nil"/>
              <w:left w:val="nil"/>
              <w:bottom w:val="nil"/>
              <w:right w:val="nil"/>
            </w:tcBorders>
            <w:shd w:val="clear" w:color="auto" w:fill="auto"/>
            <w:noWrap/>
            <w:vAlign w:val="bottom"/>
          </w:tcPr>
          <w:p w14:paraId="0BF35430" w14:textId="77777777" w:rsidR="0041492C" w:rsidRDefault="0041492C">
            <w:pPr>
              <w:jc w:val="center"/>
              <w:rPr>
                <w:rFonts w:ascii="Arial" w:hAnsi="Arial" w:cs="Arial"/>
                <w:sz w:val="16"/>
                <w:szCs w:val="16"/>
              </w:rPr>
            </w:pPr>
            <w:r>
              <w:rPr>
                <w:rFonts w:ascii="Arial" w:hAnsi="Arial" w:cs="Arial"/>
                <w:sz w:val="16"/>
                <w:szCs w:val="16"/>
              </w:rPr>
              <w:t>336</w:t>
            </w:r>
          </w:p>
        </w:tc>
        <w:tc>
          <w:tcPr>
            <w:tcW w:w="1020" w:type="dxa"/>
            <w:tcBorders>
              <w:top w:val="nil"/>
              <w:left w:val="nil"/>
              <w:bottom w:val="nil"/>
              <w:right w:val="nil"/>
            </w:tcBorders>
            <w:shd w:val="clear" w:color="auto" w:fill="auto"/>
            <w:noWrap/>
            <w:vAlign w:val="bottom"/>
          </w:tcPr>
          <w:p w14:paraId="10F16CD0" w14:textId="77777777" w:rsidR="0041492C" w:rsidRDefault="0041492C">
            <w:pPr>
              <w:jc w:val="center"/>
              <w:rPr>
                <w:rFonts w:ascii="Arial" w:hAnsi="Arial" w:cs="Arial"/>
                <w:sz w:val="16"/>
                <w:szCs w:val="16"/>
              </w:rPr>
            </w:pPr>
            <w:r>
              <w:rPr>
                <w:rFonts w:ascii="Arial" w:hAnsi="Arial" w:cs="Arial"/>
                <w:sz w:val="16"/>
                <w:szCs w:val="16"/>
              </w:rPr>
              <w:t>0.87%</w:t>
            </w:r>
          </w:p>
        </w:tc>
        <w:tc>
          <w:tcPr>
            <w:tcW w:w="1020" w:type="dxa"/>
            <w:tcBorders>
              <w:top w:val="nil"/>
              <w:left w:val="nil"/>
              <w:bottom w:val="nil"/>
              <w:right w:val="nil"/>
            </w:tcBorders>
            <w:shd w:val="clear" w:color="auto" w:fill="auto"/>
            <w:noWrap/>
            <w:vAlign w:val="bottom"/>
          </w:tcPr>
          <w:p w14:paraId="18E823F5" w14:textId="77777777" w:rsidR="0041492C" w:rsidRDefault="0041492C">
            <w:pPr>
              <w:jc w:val="center"/>
              <w:rPr>
                <w:rFonts w:ascii="Arial" w:hAnsi="Arial" w:cs="Arial"/>
                <w:sz w:val="16"/>
                <w:szCs w:val="16"/>
              </w:rPr>
            </w:pPr>
            <w:r>
              <w:rPr>
                <w:rFonts w:ascii="Arial" w:hAnsi="Arial" w:cs="Arial"/>
                <w:sz w:val="16"/>
                <w:szCs w:val="16"/>
              </w:rPr>
              <w:t>0.74%</w:t>
            </w:r>
          </w:p>
        </w:tc>
      </w:tr>
      <w:tr w:rsidR="0041492C" w14:paraId="4C01E5CD" w14:textId="77777777">
        <w:trPr>
          <w:trHeight w:val="225"/>
        </w:trPr>
        <w:tc>
          <w:tcPr>
            <w:tcW w:w="394" w:type="dxa"/>
            <w:tcBorders>
              <w:top w:val="nil"/>
              <w:left w:val="nil"/>
              <w:bottom w:val="nil"/>
              <w:right w:val="nil"/>
            </w:tcBorders>
            <w:shd w:val="clear" w:color="auto" w:fill="auto"/>
            <w:noWrap/>
            <w:vAlign w:val="bottom"/>
          </w:tcPr>
          <w:p w14:paraId="613962B6"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718CDAEC"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3B784C6" w14:textId="77777777" w:rsidR="0041492C" w:rsidRDefault="0041492C">
            <w:pPr>
              <w:jc w:val="center"/>
              <w:rPr>
                <w:rFonts w:ascii="Arial" w:hAnsi="Arial" w:cs="Arial"/>
                <w:sz w:val="16"/>
                <w:szCs w:val="16"/>
              </w:rPr>
            </w:pPr>
            <w:r>
              <w:rPr>
                <w:rFonts w:ascii="Arial" w:hAnsi="Arial" w:cs="Arial"/>
                <w:sz w:val="16"/>
                <w:szCs w:val="16"/>
              </w:rPr>
              <w:t>62884</w:t>
            </w:r>
          </w:p>
        </w:tc>
        <w:tc>
          <w:tcPr>
            <w:tcW w:w="1100" w:type="dxa"/>
            <w:tcBorders>
              <w:top w:val="nil"/>
              <w:left w:val="nil"/>
              <w:bottom w:val="nil"/>
              <w:right w:val="nil"/>
            </w:tcBorders>
            <w:shd w:val="clear" w:color="auto" w:fill="auto"/>
            <w:noWrap/>
            <w:vAlign w:val="bottom"/>
          </w:tcPr>
          <w:p w14:paraId="726D6F47" w14:textId="77777777" w:rsidR="0041492C" w:rsidRDefault="0041492C">
            <w:pPr>
              <w:jc w:val="center"/>
              <w:rPr>
                <w:rFonts w:ascii="Arial" w:hAnsi="Arial" w:cs="Arial"/>
                <w:sz w:val="16"/>
                <w:szCs w:val="16"/>
              </w:rPr>
            </w:pPr>
            <w:r>
              <w:rPr>
                <w:rFonts w:ascii="Arial" w:hAnsi="Arial" w:cs="Arial"/>
                <w:sz w:val="16"/>
                <w:szCs w:val="16"/>
              </w:rPr>
              <w:t>2041</w:t>
            </w:r>
          </w:p>
        </w:tc>
        <w:tc>
          <w:tcPr>
            <w:tcW w:w="1080" w:type="dxa"/>
            <w:tcBorders>
              <w:top w:val="nil"/>
              <w:left w:val="nil"/>
              <w:bottom w:val="nil"/>
              <w:right w:val="nil"/>
            </w:tcBorders>
            <w:shd w:val="clear" w:color="auto" w:fill="auto"/>
            <w:noWrap/>
            <w:vAlign w:val="bottom"/>
          </w:tcPr>
          <w:p w14:paraId="6B52DE57" w14:textId="77777777" w:rsidR="0041492C" w:rsidRDefault="0041492C">
            <w:pPr>
              <w:jc w:val="center"/>
              <w:rPr>
                <w:rFonts w:ascii="Arial" w:hAnsi="Arial" w:cs="Arial"/>
                <w:sz w:val="16"/>
                <w:szCs w:val="16"/>
              </w:rPr>
            </w:pPr>
            <w:r>
              <w:rPr>
                <w:rFonts w:ascii="Arial" w:hAnsi="Arial" w:cs="Arial"/>
                <w:sz w:val="16"/>
                <w:szCs w:val="16"/>
              </w:rPr>
              <w:t>2101</w:t>
            </w:r>
          </w:p>
        </w:tc>
        <w:tc>
          <w:tcPr>
            <w:tcW w:w="1000" w:type="dxa"/>
            <w:tcBorders>
              <w:top w:val="nil"/>
              <w:left w:val="nil"/>
              <w:bottom w:val="nil"/>
              <w:right w:val="nil"/>
            </w:tcBorders>
            <w:shd w:val="clear" w:color="auto" w:fill="auto"/>
            <w:noWrap/>
            <w:vAlign w:val="bottom"/>
          </w:tcPr>
          <w:p w14:paraId="6528B101" w14:textId="77777777" w:rsidR="0041492C" w:rsidRDefault="0041492C">
            <w:pPr>
              <w:jc w:val="center"/>
              <w:rPr>
                <w:rFonts w:ascii="Arial" w:hAnsi="Arial" w:cs="Arial"/>
                <w:sz w:val="16"/>
                <w:szCs w:val="16"/>
              </w:rPr>
            </w:pPr>
            <w:r>
              <w:rPr>
                <w:rFonts w:ascii="Arial" w:hAnsi="Arial" w:cs="Arial"/>
                <w:sz w:val="16"/>
                <w:szCs w:val="16"/>
              </w:rPr>
              <w:t>1411</w:t>
            </w:r>
          </w:p>
        </w:tc>
        <w:tc>
          <w:tcPr>
            <w:tcW w:w="1060" w:type="dxa"/>
            <w:tcBorders>
              <w:top w:val="nil"/>
              <w:left w:val="nil"/>
              <w:bottom w:val="nil"/>
              <w:right w:val="nil"/>
            </w:tcBorders>
            <w:shd w:val="clear" w:color="auto" w:fill="auto"/>
            <w:noWrap/>
            <w:vAlign w:val="bottom"/>
          </w:tcPr>
          <w:p w14:paraId="651B67E0" w14:textId="77777777" w:rsidR="0041492C" w:rsidRDefault="0041492C">
            <w:pPr>
              <w:jc w:val="center"/>
              <w:rPr>
                <w:rFonts w:ascii="Arial" w:hAnsi="Arial" w:cs="Arial"/>
                <w:sz w:val="16"/>
                <w:szCs w:val="16"/>
              </w:rPr>
            </w:pPr>
            <w:r>
              <w:rPr>
                <w:rFonts w:ascii="Arial" w:hAnsi="Arial" w:cs="Arial"/>
                <w:sz w:val="16"/>
                <w:szCs w:val="16"/>
              </w:rPr>
              <w:t>1609</w:t>
            </w:r>
          </w:p>
        </w:tc>
        <w:tc>
          <w:tcPr>
            <w:tcW w:w="1020" w:type="dxa"/>
            <w:tcBorders>
              <w:top w:val="nil"/>
              <w:left w:val="nil"/>
              <w:bottom w:val="nil"/>
              <w:right w:val="nil"/>
            </w:tcBorders>
            <w:shd w:val="clear" w:color="auto" w:fill="auto"/>
            <w:noWrap/>
            <w:vAlign w:val="bottom"/>
          </w:tcPr>
          <w:p w14:paraId="676CE785" w14:textId="77777777" w:rsidR="0041492C" w:rsidRDefault="0041492C">
            <w:pPr>
              <w:jc w:val="center"/>
              <w:rPr>
                <w:rFonts w:ascii="Arial" w:hAnsi="Arial" w:cs="Arial"/>
                <w:sz w:val="16"/>
                <w:szCs w:val="16"/>
              </w:rPr>
            </w:pPr>
            <w:r>
              <w:rPr>
                <w:rFonts w:ascii="Arial" w:hAnsi="Arial" w:cs="Arial"/>
                <w:sz w:val="16"/>
                <w:szCs w:val="16"/>
              </w:rPr>
              <w:t>1.00%</w:t>
            </w:r>
          </w:p>
        </w:tc>
        <w:tc>
          <w:tcPr>
            <w:tcW w:w="1020" w:type="dxa"/>
            <w:tcBorders>
              <w:top w:val="nil"/>
              <w:left w:val="nil"/>
              <w:bottom w:val="nil"/>
              <w:right w:val="nil"/>
            </w:tcBorders>
            <w:shd w:val="clear" w:color="auto" w:fill="auto"/>
            <w:noWrap/>
            <w:vAlign w:val="bottom"/>
          </w:tcPr>
          <w:p w14:paraId="57FACFC7" w14:textId="77777777" w:rsidR="0041492C" w:rsidRDefault="0041492C">
            <w:pPr>
              <w:jc w:val="center"/>
              <w:rPr>
                <w:rFonts w:ascii="Arial" w:hAnsi="Arial" w:cs="Arial"/>
                <w:sz w:val="16"/>
                <w:szCs w:val="16"/>
              </w:rPr>
            </w:pPr>
            <w:r>
              <w:rPr>
                <w:rFonts w:ascii="Arial" w:hAnsi="Arial" w:cs="Arial"/>
                <w:sz w:val="16"/>
                <w:szCs w:val="16"/>
              </w:rPr>
              <w:t>0.78%</w:t>
            </w:r>
          </w:p>
        </w:tc>
      </w:tr>
      <w:tr w:rsidR="0041492C" w14:paraId="5709F148" w14:textId="77777777">
        <w:trPr>
          <w:trHeight w:val="225"/>
        </w:trPr>
        <w:tc>
          <w:tcPr>
            <w:tcW w:w="394" w:type="dxa"/>
            <w:tcBorders>
              <w:top w:val="nil"/>
              <w:left w:val="nil"/>
              <w:bottom w:val="nil"/>
              <w:right w:val="nil"/>
            </w:tcBorders>
            <w:shd w:val="clear" w:color="auto" w:fill="auto"/>
            <w:noWrap/>
            <w:vAlign w:val="bottom"/>
          </w:tcPr>
          <w:p w14:paraId="7FD9C183"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5FE1A8D6"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F170975" w14:textId="77777777" w:rsidR="0041492C" w:rsidRDefault="0041492C">
            <w:pPr>
              <w:jc w:val="center"/>
              <w:rPr>
                <w:rFonts w:ascii="Arial" w:hAnsi="Arial" w:cs="Arial"/>
                <w:sz w:val="16"/>
                <w:szCs w:val="16"/>
              </w:rPr>
            </w:pPr>
            <w:r>
              <w:rPr>
                <w:rFonts w:ascii="Arial" w:hAnsi="Arial" w:cs="Arial"/>
                <w:sz w:val="16"/>
                <w:szCs w:val="16"/>
              </w:rPr>
              <w:t>164801</w:t>
            </w:r>
          </w:p>
        </w:tc>
        <w:tc>
          <w:tcPr>
            <w:tcW w:w="1100" w:type="dxa"/>
            <w:tcBorders>
              <w:top w:val="nil"/>
              <w:left w:val="nil"/>
              <w:bottom w:val="nil"/>
              <w:right w:val="nil"/>
            </w:tcBorders>
            <w:shd w:val="clear" w:color="auto" w:fill="auto"/>
            <w:noWrap/>
            <w:vAlign w:val="bottom"/>
          </w:tcPr>
          <w:p w14:paraId="61D2C709" w14:textId="77777777" w:rsidR="0041492C" w:rsidRDefault="0041492C">
            <w:pPr>
              <w:jc w:val="center"/>
              <w:rPr>
                <w:rFonts w:ascii="Arial" w:hAnsi="Arial" w:cs="Arial"/>
                <w:sz w:val="16"/>
                <w:szCs w:val="16"/>
              </w:rPr>
            </w:pPr>
            <w:r>
              <w:rPr>
                <w:rFonts w:ascii="Arial" w:hAnsi="Arial" w:cs="Arial"/>
                <w:sz w:val="16"/>
                <w:szCs w:val="16"/>
              </w:rPr>
              <w:t>7417</w:t>
            </w:r>
          </w:p>
        </w:tc>
        <w:tc>
          <w:tcPr>
            <w:tcW w:w="1080" w:type="dxa"/>
            <w:tcBorders>
              <w:top w:val="nil"/>
              <w:left w:val="nil"/>
              <w:bottom w:val="nil"/>
              <w:right w:val="nil"/>
            </w:tcBorders>
            <w:shd w:val="clear" w:color="auto" w:fill="auto"/>
            <w:noWrap/>
            <w:vAlign w:val="bottom"/>
          </w:tcPr>
          <w:p w14:paraId="6E2A9615" w14:textId="77777777" w:rsidR="0041492C" w:rsidRDefault="0041492C">
            <w:pPr>
              <w:jc w:val="center"/>
              <w:rPr>
                <w:rFonts w:ascii="Arial" w:hAnsi="Arial" w:cs="Arial"/>
                <w:sz w:val="16"/>
                <w:szCs w:val="16"/>
              </w:rPr>
            </w:pPr>
            <w:r>
              <w:rPr>
                <w:rFonts w:ascii="Arial" w:hAnsi="Arial" w:cs="Arial"/>
                <w:sz w:val="16"/>
                <w:szCs w:val="16"/>
              </w:rPr>
              <w:t>7419</w:t>
            </w:r>
          </w:p>
        </w:tc>
        <w:tc>
          <w:tcPr>
            <w:tcW w:w="1000" w:type="dxa"/>
            <w:tcBorders>
              <w:top w:val="nil"/>
              <w:left w:val="nil"/>
              <w:bottom w:val="nil"/>
              <w:right w:val="nil"/>
            </w:tcBorders>
            <w:shd w:val="clear" w:color="auto" w:fill="auto"/>
            <w:noWrap/>
            <w:vAlign w:val="bottom"/>
          </w:tcPr>
          <w:p w14:paraId="72CCA075" w14:textId="77777777" w:rsidR="0041492C" w:rsidRDefault="0041492C">
            <w:pPr>
              <w:jc w:val="center"/>
              <w:rPr>
                <w:rFonts w:ascii="Arial" w:hAnsi="Arial" w:cs="Arial"/>
                <w:sz w:val="16"/>
                <w:szCs w:val="16"/>
              </w:rPr>
            </w:pPr>
            <w:r>
              <w:rPr>
                <w:rFonts w:ascii="Arial" w:hAnsi="Arial" w:cs="Arial"/>
                <w:sz w:val="16"/>
                <w:szCs w:val="16"/>
              </w:rPr>
              <w:t>4436</w:t>
            </w:r>
          </w:p>
        </w:tc>
        <w:tc>
          <w:tcPr>
            <w:tcW w:w="1060" w:type="dxa"/>
            <w:tcBorders>
              <w:top w:val="nil"/>
              <w:left w:val="nil"/>
              <w:bottom w:val="nil"/>
              <w:right w:val="nil"/>
            </w:tcBorders>
            <w:shd w:val="clear" w:color="auto" w:fill="auto"/>
            <w:noWrap/>
            <w:vAlign w:val="bottom"/>
          </w:tcPr>
          <w:p w14:paraId="2F349A06" w14:textId="77777777" w:rsidR="0041492C" w:rsidRDefault="0041492C">
            <w:pPr>
              <w:jc w:val="center"/>
              <w:rPr>
                <w:rFonts w:ascii="Arial" w:hAnsi="Arial" w:cs="Arial"/>
                <w:sz w:val="16"/>
                <w:szCs w:val="16"/>
              </w:rPr>
            </w:pPr>
            <w:r>
              <w:rPr>
                <w:rFonts w:ascii="Arial" w:hAnsi="Arial" w:cs="Arial"/>
                <w:sz w:val="16"/>
                <w:szCs w:val="16"/>
              </w:rPr>
              <w:t>4763</w:t>
            </w:r>
          </w:p>
        </w:tc>
        <w:tc>
          <w:tcPr>
            <w:tcW w:w="1020" w:type="dxa"/>
            <w:tcBorders>
              <w:top w:val="nil"/>
              <w:left w:val="nil"/>
              <w:bottom w:val="nil"/>
              <w:right w:val="nil"/>
            </w:tcBorders>
            <w:shd w:val="clear" w:color="auto" w:fill="auto"/>
            <w:noWrap/>
            <w:vAlign w:val="bottom"/>
          </w:tcPr>
          <w:p w14:paraId="100592DA" w14:textId="77777777" w:rsidR="0041492C" w:rsidRDefault="0041492C">
            <w:pPr>
              <w:jc w:val="center"/>
              <w:rPr>
                <w:rFonts w:ascii="Arial" w:hAnsi="Arial" w:cs="Arial"/>
                <w:sz w:val="16"/>
                <w:szCs w:val="16"/>
              </w:rPr>
            </w:pPr>
            <w:r>
              <w:rPr>
                <w:rFonts w:ascii="Arial" w:hAnsi="Arial" w:cs="Arial"/>
                <w:sz w:val="16"/>
                <w:szCs w:val="16"/>
              </w:rPr>
              <w:t>1.81%</w:t>
            </w:r>
          </w:p>
        </w:tc>
        <w:tc>
          <w:tcPr>
            <w:tcW w:w="1020" w:type="dxa"/>
            <w:tcBorders>
              <w:top w:val="nil"/>
              <w:left w:val="nil"/>
              <w:bottom w:val="nil"/>
              <w:right w:val="nil"/>
            </w:tcBorders>
            <w:shd w:val="clear" w:color="auto" w:fill="auto"/>
            <w:noWrap/>
            <w:vAlign w:val="bottom"/>
          </w:tcPr>
          <w:p w14:paraId="40DF714A" w14:textId="77777777" w:rsidR="0041492C" w:rsidRDefault="0041492C">
            <w:pPr>
              <w:jc w:val="center"/>
              <w:rPr>
                <w:rFonts w:ascii="Arial" w:hAnsi="Arial" w:cs="Arial"/>
                <w:sz w:val="16"/>
                <w:szCs w:val="16"/>
              </w:rPr>
            </w:pPr>
            <w:r>
              <w:rPr>
                <w:rFonts w:ascii="Arial" w:hAnsi="Arial" w:cs="Arial"/>
                <w:sz w:val="16"/>
                <w:szCs w:val="16"/>
              </w:rPr>
              <w:t>1.61%</w:t>
            </w:r>
          </w:p>
        </w:tc>
      </w:tr>
      <w:tr w:rsidR="0041492C" w14:paraId="43AF02FC" w14:textId="77777777">
        <w:trPr>
          <w:trHeight w:val="225"/>
        </w:trPr>
        <w:tc>
          <w:tcPr>
            <w:tcW w:w="394" w:type="dxa"/>
            <w:tcBorders>
              <w:top w:val="nil"/>
              <w:left w:val="nil"/>
              <w:bottom w:val="nil"/>
              <w:right w:val="nil"/>
            </w:tcBorders>
            <w:shd w:val="clear" w:color="auto" w:fill="auto"/>
            <w:noWrap/>
            <w:vAlign w:val="bottom"/>
          </w:tcPr>
          <w:p w14:paraId="337A4959"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755CAE46"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7F96B68D" w14:textId="77777777" w:rsidR="0041492C" w:rsidRDefault="0041492C">
            <w:pPr>
              <w:jc w:val="center"/>
              <w:rPr>
                <w:rFonts w:ascii="Arial" w:hAnsi="Arial" w:cs="Arial"/>
                <w:sz w:val="16"/>
                <w:szCs w:val="16"/>
              </w:rPr>
            </w:pPr>
            <w:r>
              <w:rPr>
                <w:rFonts w:ascii="Arial" w:hAnsi="Arial" w:cs="Arial"/>
                <w:sz w:val="16"/>
                <w:szCs w:val="16"/>
              </w:rPr>
              <w:t>609318</w:t>
            </w:r>
          </w:p>
        </w:tc>
        <w:tc>
          <w:tcPr>
            <w:tcW w:w="1100" w:type="dxa"/>
            <w:tcBorders>
              <w:top w:val="nil"/>
              <w:left w:val="nil"/>
              <w:bottom w:val="nil"/>
              <w:right w:val="nil"/>
            </w:tcBorders>
            <w:shd w:val="clear" w:color="auto" w:fill="auto"/>
            <w:noWrap/>
            <w:vAlign w:val="bottom"/>
          </w:tcPr>
          <w:p w14:paraId="53E63AA1" w14:textId="77777777" w:rsidR="0041492C" w:rsidRDefault="0041492C">
            <w:pPr>
              <w:jc w:val="center"/>
              <w:rPr>
                <w:rFonts w:ascii="Arial" w:hAnsi="Arial" w:cs="Arial"/>
                <w:sz w:val="16"/>
                <w:szCs w:val="16"/>
              </w:rPr>
            </w:pPr>
            <w:r>
              <w:rPr>
                <w:rFonts w:ascii="Arial" w:hAnsi="Arial" w:cs="Arial"/>
                <w:sz w:val="16"/>
                <w:szCs w:val="16"/>
              </w:rPr>
              <w:t>24652</w:t>
            </w:r>
          </w:p>
        </w:tc>
        <w:tc>
          <w:tcPr>
            <w:tcW w:w="1080" w:type="dxa"/>
            <w:tcBorders>
              <w:top w:val="nil"/>
              <w:left w:val="nil"/>
              <w:bottom w:val="nil"/>
              <w:right w:val="nil"/>
            </w:tcBorders>
            <w:shd w:val="clear" w:color="auto" w:fill="auto"/>
            <w:noWrap/>
            <w:vAlign w:val="bottom"/>
          </w:tcPr>
          <w:p w14:paraId="4264129F" w14:textId="77777777" w:rsidR="0041492C" w:rsidRDefault="0041492C">
            <w:pPr>
              <w:jc w:val="center"/>
              <w:rPr>
                <w:rFonts w:ascii="Arial" w:hAnsi="Arial" w:cs="Arial"/>
                <w:sz w:val="16"/>
                <w:szCs w:val="16"/>
              </w:rPr>
            </w:pPr>
            <w:r>
              <w:rPr>
                <w:rFonts w:ascii="Arial" w:hAnsi="Arial" w:cs="Arial"/>
                <w:sz w:val="16"/>
                <w:szCs w:val="16"/>
              </w:rPr>
              <w:t>23280</w:t>
            </w:r>
          </w:p>
        </w:tc>
        <w:tc>
          <w:tcPr>
            <w:tcW w:w="1000" w:type="dxa"/>
            <w:tcBorders>
              <w:top w:val="nil"/>
              <w:left w:val="nil"/>
              <w:bottom w:val="nil"/>
              <w:right w:val="nil"/>
            </w:tcBorders>
            <w:shd w:val="clear" w:color="auto" w:fill="auto"/>
            <w:noWrap/>
            <w:vAlign w:val="bottom"/>
          </w:tcPr>
          <w:p w14:paraId="142B3954" w14:textId="77777777" w:rsidR="0041492C" w:rsidRDefault="0041492C">
            <w:pPr>
              <w:jc w:val="center"/>
              <w:rPr>
                <w:rFonts w:ascii="Arial" w:hAnsi="Arial" w:cs="Arial"/>
                <w:sz w:val="16"/>
                <w:szCs w:val="16"/>
              </w:rPr>
            </w:pPr>
            <w:r>
              <w:rPr>
                <w:rFonts w:ascii="Arial" w:hAnsi="Arial" w:cs="Arial"/>
                <w:sz w:val="16"/>
                <w:szCs w:val="16"/>
              </w:rPr>
              <w:t>10965</w:t>
            </w:r>
          </w:p>
        </w:tc>
        <w:tc>
          <w:tcPr>
            <w:tcW w:w="1060" w:type="dxa"/>
            <w:tcBorders>
              <w:top w:val="nil"/>
              <w:left w:val="nil"/>
              <w:bottom w:val="nil"/>
              <w:right w:val="nil"/>
            </w:tcBorders>
            <w:shd w:val="clear" w:color="auto" w:fill="auto"/>
            <w:noWrap/>
            <w:vAlign w:val="bottom"/>
          </w:tcPr>
          <w:p w14:paraId="5942FDA4" w14:textId="77777777" w:rsidR="0041492C" w:rsidRDefault="0041492C">
            <w:pPr>
              <w:jc w:val="center"/>
              <w:rPr>
                <w:rFonts w:ascii="Arial" w:hAnsi="Arial" w:cs="Arial"/>
                <w:sz w:val="16"/>
                <w:szCs w:val="16"/>
              </w:rPr>
            </w:pPr>
            <w:r>
              <w:rPr>
                <w:rFonts w:ascii="Arial" w:hAnsi="Arial" w:cs="Arial"/>
                <w:sz w:val="16"/>
                <w:szCs w:val="16"/>
              </w:rPr>
              <w:t>9799</w:t>
            </w:r>
          </w:p>
        </w:tc>
        <w:tc>
          <w:tcPr>
            <w:tcW w:w="1020" w:type="dxa"/>
            <w:tcBorders>
              <w:top w:val="nil"/>
              <w:left w:val="nil"/>
              <w:bottom w:val="nil"/>
              <w:right w:val="nil"/>
            </w:tcBorders>
            <w:shd w:val="clear" w:color="auto" w:fill="auto"/>
            <w:noWrap/>
            <w:vAlign w:val="bottom"/>
          </w:tcPr>
          <w:p w14:paraId="7A096A45" w14:textId="77777777" w:rsidR="0041492C" w:rsidRDefault="0041492C">
            <w:pPr>
              <w:jc w:val="center"/>
              <w:rPr>
                <w:rFonts w:ascii="Arial" w:hAnsi="Arial" w:cs="Arial"/>
                <w:sz w:val="16"/>
                <w:szCs w:val="16"/>
              </w:rPr>
            </w:pPr>
            <w:r>
              <w:rPr>
                <w:rFonts w:ascii="Arial" w:hAnsi="Arial" w:cs="Arial"/>
                <w:sz w:val="16"/>
                <w:szCs w:val="16"/>
              </w:rPr>
              <w:t>2.25%</w:t>
            </w:r>
          </w:p>
        </w:tc>
        <w:tc>
          <w:tcPr>
            <w:tcW w:w="1020" w:type="dxa"/>
            <w:tcBorders>
              <w:top w:val="nil"/>
              <w:left w:val="nil"/>
              <w:bottom w:val="nil"/>
              <w:right w:val="nil"/>
            </w:tcBorders>
            <w:shd w:val="clear" w:color="auto" w:fill="auto"/>
            <w:noWrap/>
            <w:vAlign w:val="bottom"/>
          </w:tcPr>
          <w:p w14:paraId="563ED645" w14:textId="77777777" w:rsidR="0041492C" w:rsidRDefault="0041492C">
            <w:pPr>
              <w:jc w:val="center"/>
              <w:rPr>
                <w:rFonts w:ascii="Arial" w:hAnsi="Arial" w:cs="Arial"/>
                <w:sz w:val="16"/>
                <w:szCs w:val="16"/>
              </w:rPr>
            </w:pPr>
            <w:r>
              <w:rPr>
                <w:rFonts w:ascii="Arial" w:hAnsi="Arial" w:cs="Arial"/>
                <w:sz w:val="16"/>
                <w:szCs w:val="16"/>
              </w:rPr>
              <w:t>2.21%</w:t>
            </w:r>
          </w:p>
        </w:tc>
      </w:tr>
      <w:tr w:rsidR="0041492C" w14:paraId="67AAADA3" w14:textId="77777777">
        <w:trPr>
          <w:trHeight w:val="225"/>
        </w:trPr>
        <w:tc>
          <w:tcPr>
            <w:tcW w:w="394" w:type="dxa"/>
            <w:tcBorders>
              <w:top w:val="nil"/>
              <w:left w:val="nil"/>
              <w:bottom w:val="nil"/>
              <w:right w:val="nil"/>
            </w:tcBorders>
            <w:shd w:val="clear" w:color="auto" w:fill="auto"/>
            <w:noWrap/>
            <w:vAlign w:val="bottom"/>
          </w:tcPr>
          <w:p w14:paraId="2C12694C" w14:textId="77777777"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14:paraId="595E43BA"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10591C7A" w14:textId="77777777" w:rsidR="0041492C" w:rsidRDefault="0041492C">
            <w:pPr>
              <w:jc w:val="center"/>
              <w:rPr>
                <w:rFonts w:ascii="Arial" w:hAnsi="Arial" w:cs="Arial"/>
                <w:sz w:val="16"/>
                <w:szCs w:val="16"/>
              </w:rPr>
            </w:pPr>
            <w:r>
              <w:rPr>
                <w:rFonts w:ascii="Arial" w:hAnsi="Arial" w:cs="Arial"/>
                <w:sz w:val="16"/>
                <w:szCs w:val="16"/>
              </w:rPr>
              <w:t>249919</w:t>
            </w:r>
          </w:p>
        </w:tc>
        <w:tc>
          <w:tcPr>
            <w:tcW w:w="1100" w:type="dxa"/>
            <w:tcBorders>
              <w:top w:val="nil"/>
              <w:left w:val="nil"/>
              <w:bottom w:val="nil"/>
              <w:right w:val="nil"/>
            </w:tcBorders>
            <w:shd w:val="clear" w:color="auto" w:fill="auto"/>
            <w:noWrap/>
            <w:vAlign w:val="bottom"/>
          </w:tcPr>
          <w:p w14:paraId="45A628FF" w14:textId="77777777" w:rsidR="0041492C" w:rsidRDefault="0041492C">
            <w:pPr>
              <w:jc w:val="center"/>
              <w:rPr>
                <w:rFonts w:ascii="Arial" w:hAnsi="Arial" w:cs="Arial"/>
                <w:sz w:val="16"/>
                <w:szCs w:val="16"/>
              </w:rPr>
            </w:pPr>
            <w:r>
              <w:rPr>
                <w:rFonts w:ascii="Arial" w:hAnsi="Arial" w:cs="Arial"/>
                <w:sz w:val="16"/>
                <w:szCs w:val="16"/>
              </w:rPr>
              <w:t>13884</w:t>
            </w:r>
          </w:p>
        </w:tc>
        <w:tc>
          <w:tcPr>
            <w:tcW w:w="1080" w:type="dxa"/>
            <w:tcBorders>
              <w:top w:val="nil"/>
              <w:left w:val="nil"/>
              <w:bottom w:val="nil"/>
              <w:right w:val="nil"/>
            </w:tcBorders>
            <w:shd w:val="clear" w:color="auto" w:fill="auto"/>
            <w:noWrap/>
            <w:vAlign w:val="bottom"/>
          </w:tcPr>
          <w:p w14:paraId="127F8CB7" w14:textId="77777777" w:rsidR="0041492C" w:rsidRDefault="0041492C">
            <w:pPr>
              <w:jc w:val="center"/>
              <w:rPr>
                <w:rFonts w:ascii="Arial" w:hAnsi="Arial" w:cs="Arial"/>
                <w:sz w:val="16"/>
                <w:szCs w:val="16"/>
              </w:rPr>
            </w:pPr>
            <w:r>
              <w:rPr>
                <w:rFonts w:ascii="Arial" w:hAnsi="Arial" w:cs="Arial"/>
                <w:sz w:val="16"/>
                <w:szCs w:val="16"/>
              </w:rPr>
              <w:t>16235</w:t>
            </w:r>
          </w:p>
        </w:tc>
        <w:tc>
          <w:tcPr>
            <w:tcW w:w="1000" w:type="dxa"/>
            <w:tcBorders>
              <w:top w:val="nil"/>
              <w:left w:val="nil"/>
              <w:bottom w:val="nil"/>
              <w:right w:val="nil"/>
            </w:tcBorders>
            <w:shd w:val="clear" w:color="auto" w:fill="auto"/>
            <w:noWrap/>
            <w:vAlign w:val="bottom"/>
          </w:tcPr>
          <w:p w14:paraId="4246064C" w14:textId="77777777" w:rsidR="0041492C" w:rsidRDefault="0041492C">
            <w:pPr>
              <w:jc w:val="center"/>
              <w:rPr>
                <w:rFonts w:ascii="Arial" w:hAnsi="Arial" w:cs="Arial"/>
                <w:sz w:val="16"/>
                <w:szCs w:val="16"/>
              </w:rPr>
            </w:pPr>
            <w:r>
              <w:rPr>
                <w:rFonts w:ascii="Arial" w:hAnsi="Arial" w:cs="Arial"/>
                <w:sz w:val="16"/>
                <w:szCs w:val="16"/>
              </w:rPr>
              <w:t>8279</w:t>
            </w:r>
          </w:p>
        </w:tc>
        <w:tc>
          <w:tcPr>
            <w:tcW w:w="1060" w:type="dxa"/>
            <w:tcBorders>
              <w:top w:val="nil"/>
              <w:left w:val="nil"/>
              <w:bottom w:val="nil"/>
              <w:right w:val="nil"/>
            </w:tcBorders>
            <w:shd w:val="clear" w:color="auto" w:fill="auto"/>
            <w:noWrap/>
            <w:vAlign w:val="bottom"/>
          </w:tcPr>
          <w:p w14:paraId="136C65D5" w14:textId="77777777" w:rsidR="0041492C" w:rsidRDefault="0041492C">
            <w:pPr>
              <w:jc w:val="center"/>
              <w:rPr>
                <w:rFonts w:ascii="Arial" w:hAnsi="Arial" w:cs="Arial"/>
                <w:sz w:val="16"/>
                <w:szCs w:val="16"/>
              </w:rPr>
            </w:pPr>
            <w:r>
              <w:rPr>
                <w:rFonts w:ascii="Arial" w:hAnsi="Arial" w:cs="Arial"/>
                <w:sz w:val="16"/>
                <w:szCs w:val="16"/>
              </w:rPr>
              <w:t>10141</w:t>
            </w:r>
          </w:p>
        </w:tc>
        <w:tc>
          <w:tcPr>
            <w:tcW w:w="1020" w:type="dxa"/>
            <w:tcBorders>
              <w:top w:val="nil"/>
              <w:left w:val="nil"/>
              <w:bottom w:val="nil"/>
              <w:right w:val="nil"/>
            </w:tcBorders>
            <w:shd w:val="clear" w:color="auto" w:fill="auto"/>
            <w:noWrap/>
            <w:vAlign w:val="bottom"/>
          </w:tcPr>
          <w:p w14:paraId="408B5626" w14:textId="77777777" w:rsidR="0041492C" w:rsidRDefault="0041492C">
            <w:pPr>
              <w:jc w:val="center"/>
              <w:rPr>
                <w:rFonts w:ascii="Arial" w:hAnsi="Arial" w:cs="Arial"/>
                <w:sz w:val="16"/>
                <w:szCs w:val="16"/>
              </w:rPr>
            </w:pPr>
            <w:r>
              <w:rPr>
                <w:rFonts w:ascii="Arial" w:hAnsi="Arial" w:cs="Arial"/>
                <w:sz w:val="16"/>
                <w:szCs w:val="16"/>
              </w:rPr>
              <w:t>2.24%</w:t>
            </w:r>
          </w:p>
        </w:tc>
        <w:tc>
          <w:tcPr>
            <w:tcW w:w="1020" w:type="dxa"/>
            <w:tcBorders>
              <w:top w:val="nil"/>
              <w:left w:val="nil"/>
              <w:bottom w:val="nil"/>
              <w:right w:val="nil"/>
            </w:tcBorders>
            <w:shd w:val="clear" w:color="auto" w:fill="auto"/>
            <w:noWrap/>
            <w:vAlign w:val="bottom"/>
          </w:tcPr>
          <w:p w14:paraId="3C74CB5E" w14:textId="77777777" w:rsidR="0041492C" w:rsidRDefault="0041492C">
            <w:pPr>
              <w:jc w:val="center"/>
              <w:rPr>
                <w:rFonts w:ascii="Arial" w:hAnsi="Arial" w:cs="Arial"/>
                <w:sz w:val="16"/>
                <w:szCs w:val="16"/>
              </w:rPr>
            </w:pPr>
            <w:r>
              <w:rPr>
                <w:rFonts w:ascii="Arial" w:hAnsi="Arial" w:cs="Arial"/>
                <w:sz w:val="16"/>
                <w:szCs w:val="16"/>
              </w:rPr>
              <w:t>2.44%</w:t>
            </w:r>
          </w:p>
        </w:tc>
      </w:tr>
      <w:tr w:rsidR="0041492C" w14:paraId="5B8475F4" w14:textId="77777777">
        <w:trPr>
          <w:trHeight w:val="225"/>
        </w:trPr>
        <w:tc>
          <w:tcPr>
            <w:tcW w:w="394" w:type="dxa"/>
            <w:tcBorders>
              <w:top w:val="nil"/>
              <w:left w:val="nil"/>
              <w:bottom w:val="nil"/>
              <w:right w:val="nil"/>
            </w:tcBorders>
            <w:shd w:val="clear" w:color="auto" w:fill="auto"/>
            <w:noWrap/>
            <w:vAlign w:val="bottom"/>
          </w:tcPr>
          <w:p w14:paraId="19D433EA"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7CD8487C"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1061AAE5" w14:textId="77777777" w:rsidR="0041492C" w:rsidRDefault="0041492C">
            <w:pPr>
              <w:jc w:val="center"/>
              <w:rPr>
                <w:rFonts w:ascii="Arial" w:hAnsi="Arial" w:cs="Arial"/>
                <w:sz w:val="16"/>
                <w:szCs w:val="16"/>
              </w:rPr>
            </w:pPr>
            <w:r>
              <w:rPr>
                <w:rFonts w:ascii="Arial" w:hAnsi="Arial" w:cs="Arial"/>
                <w:sz w:val="16"/>
                <w:szCs w:val="16"/>
              </w:rPr>
              <w:t>46235</w:t>
            </w:r>
          </w:p>
        </w:tc>
        <w:tc>
          <w:tcPr>
            <w:tcW w:w="1100" w:type="dxa"/>
            <w:tcBorders>
              <w:top w:val="nil"/>
              <w:left w:val="nil"/>
              <w:bottom w:val="nil"/>
              <w:right w:val="nil"/>
            </w:tcBorders>
            <w:shd w:val="clear" w:color="auto" w:fill="auto"/>
            <w:noWrap/>
            <w:vAlign w:val="bottom"/>
          </w:tcPr>
          <w:p w14:paraId="0DE5D1C3" w14:textId="77777777" w:rsidR="0041492C" w:rsidRDefault="0041492C">
            <w:pPr>
              <w:jc w:val="center"/>
              <w:rPr>
                <w:rFonts w:ascii="Arial" w:hAnsi="Arial" w:cs="Arial"/>
                <w:sz w:val="16"/>
                <w:szCs w:val="16"/>
              </w:rPr>
            </w:pPr>
            <w:r>
              <w:rPr>
                <w:rFonts w:ascii="Arial" w:hAnsi="Arial" w:cs="Arial"/>
                <w:sz w:val="16"/>
                <w:szCs w:val="16"/>
              </w:rPr>
              <w:t>1360</w:t>
            </w:r>
          </w:p>
        </w:tc>
        <w:tc>
          <w:tcPr>
            <w:tcW w:w="1080" w:type="dxa"/>
            <w:tcBorders>
              <w:top w:val="nil"/>
              <w:left w:val="nil"/>
              <w:bottom w:val="nil"/>
              <w:right w:val="nil"/>
            </w:tcBorders>
            <w:shd w:val="clear" w:color="auto" w:fill="auto"/>
            <w:noWrap/>
            <w:vAlign w:val="bottom"/>
          </w:tcPr>
          <w:p w14:paraId="44ACCCA7" w14:textId="77777777" w:rsidR="0041492C" w:rsidRDefault="0041492C">
            <w:pPr>
              <w:jc w:val="center"/>
              <w:rPr>
                <w:rFonts w:ascii="Arial" w:hAnsi="Arial" w:cs="Arial"/>
                <w:sz w:val="16"/>
                <w:szCs w:val="16"/>
              </w:rPr>
            </w:pPr>
            <w:r>
              <w:rPr>
                <w:rFonts w:ascii="Arial" w:hAnsi="Arial" w:cs="Arial"/>
                <w:sz w:val="16"/>
                <w:szCs w:val="16"/>
              </w:rPr>
              <w:t>1556</w:t>
            </w:r>
          </w:p>
        </w:tc>
        <w:tc>
          <w:tcPr>
            <w:tcW w:w="1000" w:type="dxa"/>
            <w:tcBorders>
              <w:top w:val="nil"/>
              <w:left w:val="nil"/>
              <w:bottom w:val="nil"/>
              <w:right w:val="nil"/>
            </w:tcBorders>
            <w:shd w:val="clear" w:color="auto" w:fill="auto"/>
            <w:noWrap/>
            <w:vAlign w:val="bottom"/>
          </w:tcPr>
          <w:p w14:paraId="3433FFF4" w14:textId="77777777" w:rsidR="0041492C" w:rsidRDefault="0041492C">
            <w:pPr>
              <w:jc w:val="center"/>
              <w:rPr>
                <w:rFonts w:ascii="Arial" w:hAnsi="Arial" w:cs="Arial"/>
                <w:sz w:val="16"/>
                <w:szCs w:val="16"/>
              </w:rPr>
            </w:pPr>
            <w:r>
              <w:rPr>
                <w:rFonts w:ascii="Arial" w:hAnsi="Arial" w:cs="Arial"/>
                <w:sz w:val="16"/>
                <w:szCs w:val="16"/>
              </w:rPr>
              <w:t>1108</w:t>
            </w:r>
          </w:p>
        </w:tc>
        <w:tc>
          <w:tcPr>
            <w:tcW w:w="1060" w:type="dxa"/>
            <w:tcBorders>
              <w:top w:val="nil"/>
              <w:left w:val="nil"/>
              <w:bottom w:val="nil"/>
              <w:right w:val="nil"/>
            </w:tcBorders>
            <w:shd w:val="clear" w:color="auto" w:fill="auto"/>
            <w:noWrap/>
            <w:vAlign w:val="bottom"/>
          </w:tcPr>
          <w:p w14:paraId="49EF12F3" w14:textId="77777777" w:rsidR="0041492C" w:rsidRDefault="0041492C">
            <w:pPr>
              <w:jc w:val="center"/>
              <w:rPr>
                <w:rFonts w:ascii="Arial" w:hAnsi="Arial" w:cs="Arial"/>
                <w:sz w:val="16"/>
                <w:szCs w:val="16"/>
              </w:rPr>
            </w:pPr>
            <w:r>
              <w:rPr>
                <w:rFonts w:ascii="Arial" w:hAnsi="Arial" w:cs="Arial"/>
                <w:sz w:val="16"/>
                <w:szCs w:val="16"/>
              </w:rPr>
              <w:t>1341</w:t>
            </w:r>
          </w:p>
        </w:tc>
        <w:tc>
          <w:tcPr>
            <w:tcW w:w="1020" w:type="dxa"/>
            <w:tcBorders>
              <w:top w:val="nil"/>
              <w:left w:val="nil"/>
              <w:bottom w:val="nil"/>
              <w:right w:val="nil"/>
            </w:tcBorders>
            <w:shd w:val="clear" w:color="auto" w:fill="auto"/>
            <w:noWrap/>
            <w:vAlign w:val="bottom"/>
          </w:tcPr>
          <w:p w14:paraId="73B6CFE9" w14:textId="77777777" w:rsidR="0041492C" w:rsidRDefault="0041492C">
            <w:pPr>
              <w:jc w:val="center"/>
              <w:rPr>
                <w:rFonts w:ascii="Arial" w:hAnsi="Arial" w:cs="Arial"/>
                <w:sz w:val="16"/>
                <w:szCs w:val="16"/>
              </w:rPr>
            </w:pPr>
            <w:r>
              <w:rPr>
                <w:rFonts w:ascii="Arial" w:hAnsi="Arial" w:cs="Arial"/>
                <w:sz w:val="16"/>
                <w:szCs w:val="16"/>
              </w:rPr>
              <w:t>0.55%</w:t>
            </w:r>
          </w:p>
        </w:tc>
        <w:tc>
          <w:tcPr>
            <w:tcW w:w="1020" w:type="dxa"/>
            <w:tcBorders>
              <w:top w:val="nil"/>
              <w:left w:val="nil"/>
              <w:bottom w:val="nil"/>
              <w:right w:val="nil"/>
            </w:tcBorders>
            <w:shd w:val="clear" w:color="auto" w:fill="auto"/>
            <w:noWrap/>
            <w:vAlign w:val="bottom"/>
          </w:tcPr>
          <w:p w14:paraId="47532377" w14:textId="77777777" w:rsidR="0041492C" w:rsidRDefault="0041492C">
            <w:pPr>
              <w:jc w:val="center"/>
              <w:rPr>
                <w:rFonts w:ascii="Arial" w:hAnsi="Arial" w:cs="Arial"/>
                <w:sz w:val="16"/>
                <w:szCs w:val="16"/>
              </w:rPr>
            </w:pPr>
            <w:r>
              <w:rPr>
                <w:rFonts w:ascii="Arial" w:hAnsi="Arial" w:cs="Arial"/>
                <w:sz w:val="16"/>
                <w:szCs w:val="16"/>
              </w:rPr>
              <w:t>0.47%</w:t>
            </w:r>
          </w:p>
        </w:tc>
      </w:tr>
      <w:tr w:rsidR="0041492C" w14:paraId="0209F387" w14:textId="77777777">
        <w:trPr>
          <w:trHeight w:val="225"/>
        </w:trPr>
        <w:tc>
          <w:tcPr>
            <w:tcW w:w="394" w:type="dxa"/>
            <w:tcBorders>
              <w:top w:val="nil"/>
              <w:left w:val="nil"/>
              <w:bottom w:val="nil"/>
              <w:right w:val="nil"/>
            </w:tcBorders>
            <w:shd w:val="clear" w:color="auto" w:fill="auto"/>
            <w:noWrap/>
            <w:vAlign w:val="bottom"/>
          </w:tcPr>
          <w:p w14:paraId="03ADF6CC"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43E1ABD4"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4389B4F0" w14:textId="77777777" w:rsidR="0041492C" w:rsidRDefault="0041492C">
            <w:pPr>
              <w:jc w:val="center"/>
              <w:rPr>
                <w:rFonts w:ascii="Arial" w:hAnsi="Arial" w:cs="Arial"/>
                <w:sz w:val="16"/>
                <w:szCs w:val="16"/>
              </w:rPr>
            </w:pPr>
            <w:r>
              <w:rPr>
                <w:rFonts w:ascii="Arial" w:hAnsi="Arial" w:cs="Arial"/>
                <w:sz w:val="16"/>
                <w:szCs w:val="16"/>
              </w:rPr>
              <w:t>313919</w:t>
            </w:r>
          </w:p>
        </w:tc>
        <w:tc>
          <w:tcPr>
            <w:tcW w:w="1100" w:type="dxa"/>
            <w:tcBorders>
              <w:top w:val="nil"/>
              <w:left w:val="nil"/>
              <w:bottom w:val="nil"/>
              <w:right w:val="nil"/>
            </w:tcBorders>
            <w:shd w:val="clear" w:color="auto" w:fill="auto"/>
            <w:noWrap/>
            <w:vAlign w:val="bottom"/>
          </w:tcPr>
          <w:p w14:paraId="14EF3BA0" w14:textId="77777777" w:rsidR="0041492C" w:rsidRDefault="0041492C">
            <w:pPr>
              <w:jc w:val="center"/>
              <w:rPr>
                <w:rFonts w:ascii="Arial" w:hAnsi="Arial" w:cs="Arial"/>
                <w:sz w:val="16"/>
                <w:szCs w:val="16"/>
              </w:rPr>
            </w:pPr>
            <w:r>
              <w:rPr>
                <w:rFonts w:ascii="Arial" w:hAnsi="Arial" w:cs="Arial"/>
                <w:sz w:val="16"/>
                <w:szCs w:val="16"/>
              </w:rPr>
              <w:t>10425</w:t>
            </w:r>
          </w:p>
        </w:tc>
        <w:tc>
          <w:tcPr>
            <w:tcW w:w="1080" w:type="dxa"/>
            <w:tcBorders>
              <w:top w:val="nil"/>
              <w:left w:val="nil"/>
              <w:bottom w:val="nil"/>
              <w:right w:val="nil"/>
            </w:tcBorders>
            <w:shd w:val="clear" w:color="auto" w:fill="auto"/>
            <w:noWrap/>
            <w:vAlign w:val="bottom"/>
          </w:tcPr>
          <w:p w14:paraId="38CF13D6" w14:textId="77777777" w:rsidR="0041492C" w:rsidRDefault="0041492C">
            <w:pPr>
              <w:jc w:val="center"/>
              <w:rPr>
                <w:rFonts w:ascii="Arial" w:hAnsi="Arial" w:cs="Arial"/>
                <w:sz w:val="16"/>
                <w:szCs w:val="16"/>
              </w:rPr>
            </w:pPr>
            <w:r>
              <w:rPr>
                <w:rFonts w:ascii="Arial" w:hAnsi="Arial" w:cs="Arial"/>
                <w:sz w:val="16"/>
                <w:szCs w:val="16"/>
              </w:rPr>
              <w:t>10683</w:t>
            </w:r>
          </w:p>
        </w:tc>
        <w:tc>
          <w:tcPr>
            <w:tcW w:w="1000" w:type="dxa"/>
            <w:tcBorders>
              <w:top w:val="nil"/>
              <w:left w:val="nil"/>
              <w:bottom w:val="nil"/>
              <w:right w:val="nil"/>
            </w:tcBorders>
            <w:shd w:val="clear" w:color="auto" w:fill="auto"/>
            <w:noWrap/>
            <w:vAlign w:val="bottom"/>
          </w:tcPr>
          <w:p w14:paraId="7B38C0BF" w14:textId="77777777" w:rsidR="0041492C" w:rsidRDefault="0041492C">
            <w:pPr>
              <w:jc w:val="center"/>
              <w:rPr>
                <w:rFonts w:ascii="Arial" w:hAnsi="Arial" w:cs="Arial"/>
                <w:sz w:val="16"/>
                <w:szCs w:val="16"/>
              </w:rPr>
            </w:pPr>
            <w:r>
              <w:rPr>
                <w:rFonts w:ascii="Arial" w:hAnsi="Arial" w:cs="Arial"/>
                <w:sz w:val="16"/>
                <w:szCs w:val="16"/>
              </w:rPr>
              <w:t>8440</w:t>
            </w:r>
          </w:p>
        </w:tc>
        <w:tc>
          <w:tcPr>
            <w:tcW w:w="1060" w:type="dxa"/>
            <w:tcBorders>
              <w:top w:val="nil"/>
              <w:left w:val="nil"/>
              <w:bottom w:val="nil"/>
              <w:right w:val="nil"/>
            </w:tcBorders>
            <w:shd w:val="clear" w:color="auto" w:fill="auto"/>
            <w:noWrap/>
            <w:vAlign w:val="bottom"/>
          </w:tcPr>
          <w:p w14:paraId="4B474E94" w14:textId="77777777" w:rsidR="0041492C" w:rsidRDefault="0041492C">
            <w:pPr>
              <w:jc w:val="center"/>
              <w:rPr>
                <w:rFonts w:ascii="Arial" w:hAnsi="Arial" w:cs="Arial"/>
                <w:sz w:val="16"/>
                <w:szCs w:val="16"/>
              </w:rPr>
            </w:pPr>
            <w:r>
              <w:rPr>
                <w:rFonts w:ascii="Arial" w:hAnsi="Arial" w:cs="Arial"/>
                <w:sz w:val="16"/>
                <w:szCs w:val="16"/>
              </w:rPr>
              <w:t>8186</w:t>
            </w:r>
          </w:p>
        </w:tc>
        <w:tc>
          <w:tcPr>
            <w:tcW w:w="1020" w:type="dxa"/>
            <w:tcBorders>
              <w:top w:val="nil"/>
              <w:left w:val="nil"/>
              <w:bottom w:val="nil"/>
              <w:right w:val="nil"/>
            </w:tcBorders>
            <w:shd w:val="clear" w:color="auto" w:fill="auto"/>
            <w:noWrap/>
            <w:vAlign w:val="bottom"/>
          </w:tcPr>
          <w:p w14:paraId="099E72E3" w14:textId="77777777" w:rsidR="0041492C" w:rsidRDefault="0041492C">
            <w:pPr>
              <w:jc w:val="center"/>
              <w:rPr>
                <w:rFonts w:ascii="Arial" w:hAnsi="Arial" w:cs="Arial"/>
                <w:sz w:val="16"/>
                <w:szCs w:val="16"/>
              </w:rPr>
            </w:pPr>
            <w:r>
              <w:rPr>
                <w:rFonts w:ascii="Arial" w:hAnsi="Arial" w:cs="Arial"/>
                <w:sz w:val="16"/>
                <w:szCs w:val="16"/>
              </w:rPr>
              <w:t>0.63%</w:t>
            </w:r>
          </w:p>
        </w:tc>
        <w:tc>
          <w:tcPr>
            <w:tcW w:w="1020" w:type="dxa"/>
            <w:tcBorders>
              <w:top w:val="nil"/>
              <w:left w:val="nil"/>
              <w:bottom w:val="nil"/>
              <w:right w:val="nil"/>
            </w:tcBorders>
            <w:shd w:val="clear" w:color="auto" w:fill="auto"/>
            <w:noWrap/>
            <w:vAlign w:val="bottom"/>
          </w:tcPr>
          <w:p w14:paraId="1EAA3041"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5FC6308B" w14:textId="77777777">
        <w:trPr>
          <w:trHeight w:val="225"/>
        </w:trPr>
        <w:tc>
          <w:tcPr>
            <w:tcW w:w="394" w:type="dxa"/>
            <w:tcBorders>
              <w:top w:val="nil"/>
              <w:left w:val="nil"/>
              <w:bottom w:val="nil"/>
              <w:right w:val="nil"/>
            </w:tcBorders>
            <w:shd w:val="clear" w:color="auto" w:fill="auto"/>
            <w:noWrap/>
            <w:vAlign w:val="bottom"/>
          </w:tcPr>
          <w:p w14:paraId="52D02136"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1597040A"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D82C1EE" w14:textId="77777777" w:rsidR="0041492C" w:rsidRDefault="0041492C">
            <w:pPr>
              <w:jc w:val="center"/>
              <w:rPr>
                <w:rFonts w:ascii="Arial" w:hAnsi="Arial" w:cs="Arial"/>
                <w:sz w:val="16"/>
                <w:szCs w:val="16"/>
              </w:rPr>
            </w:pPr>
            <w:r>
              <w:rPr>
                <w:rFonts w:ascii="Arial" w:hAnsi="Arial" w:cs="Arial"/>
                <w:sz w:val="16"/>
                <w:szCs w:val="16"/>
              </w:rPr>
              <w:t>1821071</w:t>
            </w:r>
          </w:p>
        </w:tc>
        <w:tc>
          <w:tcPr>
            <w:tcW w:w="1100" w:type="dxa"/>
            <w:tcBorders>
              <w:top w:val="nil"/>
              <w:left w:val="nil"/>
              <w:bottom w:val="nil"/>
              <w:right w:val="nil"/>
            </w:tcBorders>
            <w:shd w:val="clear" w:color="auto" w:fill="auto"/>
            <w:noWrap/>
            <w:vAlign w:val="bottom"/>
          </w:tcPr>
          <w:p w14:paraId="7C56C08B" w14:textId="77777777" w:rsidR="0041492C" w:rsidRDefault="0041492C">
            <w:pPr>
              <w:jc w:val="center"/>
              <w:rPr>
                <w:rFonts w:ascii="Arial" w:hAnsi="Arial" w:cs="Arial"/>
                <w:sz w:val="16"/>
                <w:szCs w:val="16"/>
              </w:rPr>
            </w:pPr>
            <w:r>
              <w:rPr>
                <w:rFonts w:ascii="Arial" w:hAnsi="Arial" w:cs="Arial"/>
                <w:sz w:val="16"/>
                <w:szCs w:val="16"/>
              </w:rPr>
              <w:t>75467</w:t>
            </w:r>
          </w:p>
        </w:tc>
        <w:tc>
          <w:tcPr>
            <w:tcW w:w="1080" w:type="dxa"/>
            <w:tcBorders>
              <w:top w:val="nil"/>
              <w:left w:val="nil"/>
              <w:bottom w:val="nil"/>
              <w:right w:val="nil"/>
            </w:tcBorders>
            <w:shd w:val="clear" w:color="auto" w:fill="auto"/>
            <w:noWrap/>
            <w:vAlign w:val="bottom"/>
          </w:tcPr>
          <w:p w14:paraId="272582B8" w14:textId="77777777" w:rsidR="0041492C" w:rsidRDefault="0041492C">
            <w:pPr>
              <w:jc w:val="center"/>
              <w:rPr>
                <w:rFonts w:ascii="Arial" w:hAnsi="Arial" w:cs="Arial"/>
                <w:sz w:val="16"/>
                <w:szCs w:val="16"/>
              </w:rPr>
            </w:pPr>
            <w:r>
              <w:rPr>
                <w:rFonts w:ascii="Arial" w:hAnsi="Arial" w:cs="Arial"/>
                <w:sz w:val="16"/>
                <w:szCs w:val="16"/>
              </w:rPr>
              <w:t>68074</w:t>
            </w:r>
          </w:p>
        </w:tc>
        <w:tc>
          <w:tcPr>
            <w:tcW w:w="1000" w:type="dxa"/>
            <w:tcBorders>
              <w:top w:val="nil"/>
              <w:left w:val="nil"/>
              <w:bottom w:val="nil"/>
              <w:right w:val="nil"/>
            </w:tcBorders>
            <w:shd w:val="clear" w:color="auto" w:fill="auto"/>
            <w:noWrap/>
            <w:vAlign w:val="bottom"/>
          </w:tcPr>
          <w:p w14:paraId="651487CF" w14:textId="77777777" w:rsidR="0041492C" w:rsidRDefault="0041492C">
            <w:pPr>
              <w:jc w:val="center"/>
              <w:rPr>
                <w:rFonts w:ascii="Arial" w:hAnsi="Arial" w:cs="Arial"/>
                <w:sz w:val="16"/>
                <w:szCs w:val="16"/>
              </w:rPr>
            </w:pPr>
            <w:r>
              <w:rPr>
                <w:rFonts w:ascii="Arial" w:hAnsi="Arial" w:cs="Arial"/>
                <w:sz w:val="16"/>
                <w:szCs w:val="16"/>
              </w:rPr>
              <w:t>41635</w:t>
            </w:r>
          </w:p>
        </w:tc>
        <w:tc>
          <w:tcPr>
            <w:tcW w:w="1060" w:type="dxa"/>
            <w:tcBorders>
              <w:top w:val="nil"/>
              <w:left w:val="nil"/>
              <w:bottom w:val="nil"/>
              <w:right w:val="nil"/>
            </w:tcBorders>
            <w:shd w:val="clear" w:color="auto" w:fill="auto"/>
            <w:noWrap/>
            <w:vAlign w:val="bottom"/>
          </w:tcPr>
          <w:p w14:paraId="5FAB0E87" w14:textId="77777777" w:rsidR="0041492C" w:rsidRDefault="0041492C">
            <w:pPr>
              <w:jc w:val="center"/>
              <w:rPr>
                <w:rFonts w:ascii="Arial" w:hAnsi="Arial" w:cs="Arial"/>
                <w:sz w:val="16"/>
                <w:szCs w:val="16"/>
              </w:rPr>
            </w:pPr>
            <w:r>
              <w:rPr>
                <w:rFonts w:ascii="Arial" w:hAnsi="Arial" w:cs="Arial"/>
                <w:sz w:val="16"/>
                <w:szCs w:val="16"/>
              </w:rPr>
              <w:t>47733</w:t>
            </w:r>
          </w:p>
        </w:tc>
        <w:tc>
          <w:tcPr>
            <w:tcW w:w="1020" w:type="dxa"/>
            <w:tcBorders>
              <w:top w:val="nil"/>
              <w:left w:val="nil"/>
              <w:bottom w:val="nil"/>
              <w:right w:val="nil"/>
            </w:tcBorders>
            <w:shd w:val="clear" w:color="auto" w:fill="auto"/>
            <w:noWrap/>
            <w:vAlign w:val="bottom"/>
          </w:tcPr>
          <w:p w14:paraId="40593453" w14:textId="77777777" w:rsidR="0041492C" w:rsidRDefault="0041492C">
            <w:pPr>
              <w:jc w:val="center"/>
              <w:rPr>
                <w:rFonts w:ascii="Arial" w:hAnsi="Arial" w:cs="Arial"/>
                <w:sz w:val="16"/>
                <w:szCs w:val="16"/>
              </w:rPr>
            </w:pPr>
            <w:r>
              <w:rPr>
                <w:rFonts w:ascii="Arial" w:hAnsi="Arial" w:cs="Arial"/>
                <w:sz w:val="16"/>
                <w:szCs w:val="16"/>
              </w:rPr>
              <w:t>1.86%</w:t>
            </w:r>
          </w:p>
        </w:tc>
        <w:tc>
          <w:tcPr>
            <w:tcW w:w="1020" w:type="dxa"/>
            <w:tcBorders>
              <w:top w:val="nil"/>
              <w:left w:val="nil"/>
              <w:bottom w:val="nil"/>
              <w:right w:val="nil"/>
            </w:tcBorders>
            <w:shd w:val="clear" w:color="auto" w:fill="auto"/>
            <w:noWrap/>
            <w:vAlign w:val="bottom"/>
          </w:tcPr>
          <w:p w14:paraId="3939217B" w14:textId="77777777" w:rsidR="0041492C" w:rsidRDefault="0041492C">
            <w:pPr>
              <w:jc w:val="center"/>
              <w:rPr>
                <w:rFonts w:ascii="Arial" w:hAnsi="Arial" w:cs="Arial"/>
                <w:sz w:val="16"/>
                <w:szCs w:val="16"/>
              </w:rPr>
            </w:pPr>
            <w:r>
              <w:rPr>
                <w:rFonts w:ascii="Arial" w:hAnsi="Arial" w:cs="Arial"/>
                <w:sz w:val="16"/>
                <w:szCs w:val="16"/>
              </w:rPr>
              <w:t>1.12%</w:t>
            </w:r>
          </w:p>
        </w:tc>
      </w:tr>
      <w:tr w:rsidR="0041492C" w14:paraId="0A5AA715" w14:textId="77777777">
        <w:trPr>
          <w:trHeight w:val="225"/>
        </w:trPr>
        <w:tc>
          <w:tcPr>
            <w:tcW w:w="394" w:type="dxa"/>
            <w:tcBorders>
              <w:top w:val="nil"/>
              <w:left w:val="nil"/>
              <w:bottom w:val="nil"/>
              <w:right w:val="nil"/>
            </w:tcBorders>
            <w:shd w:val="clear" w:color="auto" w:fill="auto"/>
            <w:noWrap/>
            <w:vAlign w:val="bottom"/>
          </w:tcPr>
          <w:p w14:paraId="51411B90"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49CB3FB3"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5578E72" w14:textId="77777777" w:rsidR="0041492C" w:rsidRDefault="0041492C">
            <w:pPr>
              <w:jc w:val="center"/>
              <w:rPr>
                <w:rFonts w:ascii="Arial" w:hAnsi="Arial" w:cs="Arial"/>
                <w:sz w:val="16"/>
                <w:szCs w:val="16"/>
              </w:rPr>
            </w:pPr>
            <w:r>
              <w:rPr>
                <w:rFonts w:ascii="Arial" w:hAnsi="Arial" w:cs="Arial"/>
                <w:sz w:val="16"/>
                <w:szCs w:val="16"/>
              </w:rPr>
              <w:t>3695469</w:t>
            </w:r>
          </w:p>
        </w:tc>
        <w:tc>
          <w:tcPr>
            <w:tcW w:w="1100" w:type="dxa"/>
            <w:tcBorders>
              <w:top w:val="nil"/>
              <w:left w:val="nil"/>
              <w:bottom w:val="nil"/>
              <w:right w:val="nil"/>
            </w:tcBorders>
            <w:shd w:val="clear" w:color="auto" w:fill="auto"/>
            <w:noWrap/>
            <w:vAlign w:val="bottom"/>
          </w:tcPr>
          <w:p w14:paraId="5B006BC7" w14:textId="77777777" w:rsidR="0041492C" w:rsidRDefault="0041492C">
            <w:pPr>
              <w:jc w:val="center"/>
              <w:rPr>
                <w:rFonts w:ascii="Arial" w:hAnsi="Arial" w:cs="Arial"/>
                <w:sz w:val="16"/>
                <w:szCs w:val="16"/>
              </w:rPr>
            </w:pPr>
            <w:r>
              <w:rPr>
                <w:rFonts w:ascii="Arial" w:hAnsi="Arial" w:cs="Arial"/>
                <w:sz w:val="16"/>
                <w:szCs w:val="16"/>
              </w:rPr>
              <w:t>153032</w:t>
            </w:r>
          </w:p>
        </w:tc>
        <w:tc>
          <w:tcPr>
            <w:tcW w:w="1080" w:type="dxa"/>
            <w:tcBorders>
              <w:top w:val="nil"/>
              <w:left w:val="nil"/>
              <w:bottom w:val="nil"/>
              <w:right w:val="nil"/>
            </w:tcBorders>
            <w:shd w:val="clear" w:color="auto" w:fill="auto"/>
            <w:noWrap/>
            <w:vAlign w:val="bottom"/>
          </w:tcPr>
          <w:p w14:paraId="3A338C42" w14:textId="77777777" w:rsidR="0041492C" w:rsidRDefault="0041492C">
            <w:pPr>
              <w:jc w:val="center"/>
              <w:rPr>
                <w:rFonts w:ascii="Arial" w:hAnsi="Arial" w:cs="Arial"/>
                <w:sz w:val="16"/>
                <w:szCs w:val="16"/>
              </w:rPr>
            </w:pPr>
            <w:r>
              <w:rPr>
                <w:rFonts w:ascii="Arial" w:hAnsi="Arial" w:cs="Arial"/>
                <w:sz w:val="16"/>
                <w:szCs w:val="16"/>
              </w:rPr>
              <w:t>137626</w:t>
            </w:r>
          </w:p>
        </w:tc>
        <w:tc>
          <w:tcPr>
            <w:tcW w:w="1000" w:type="dxa"/>
            <w:tcBorders>
              <w:top w:val="nil"/>
              <w:left w:val="nil"/>
              <w:bottom w:val="nil"/>
              <w:right w:val="nil"/>
            </w:tcBorders>
            <w:shd w:val="clear" w:color="auto" w:fill="auto"/>
            <w:noWrap/>
            <w:vAlign w:val="bottom"/>
          </w:tcPr>
          <w:p w14:paraId="66988715" w14:textId="77777777" w:rsidR="0041492C" w:rsidRDefault="0041492C">
            <w:pPr>
              <w:jc w:val="center"/>
              <w:rPr>
                <w:rFonts w:ascii="Arial" w:hAnsi="Arial" w:cs="Arial"/>
                <w:sz w:val="16"/>
                <w:szCs w:val="16"/>
              </w:rPr>
            </w:pPr>
            <w:r>
              <w:rPr>
                <w:rFonts w:ascii="Arial" w:hAnsi="Arial" w:cs="Arial"/>
                <w:sz w:val="16"/>
                <w:szCs w:val="16"/>
              </w:rPr>
              <w:t>67723</w:t>
            </w:r>
          </w:p>
        </w:tc>
        <w:tc>
          <w:tcPr>
            <w:tcW w:w="1060" w:type="dxa"/>
            <w:tcBorders>
              <w:top w:val="nil"/>
              <w:left w:val="nil"/>
              <w:bottom w:val="nil"/>
              <w:right w:val="nil"/>
            </w:tcBorders>
            <w:shd w:val="clear" w:color="auto" w:fill="auto"/>
            <w:noWrap/>
            <w:vAlign w:val="bottom"/>
          </w:tcPr>
          <w:p w14:paraId="048318EF" w14:textId="77777777" w:rsidR="0041492C" w:rsidRDefault="0041492C">
            <w:pPr>
              <w:jc w:val="center"/>
              <w:rPr>
                <w:rFonts w:ascii="Arial" w:hAnsi="Arial" w:cs="Arial"/>
                <w:sz w:val="16"/>
                <w:szCs w:val="16"/>
              </w:rPr>
            </w:pPr>
            <w:r>
              <w:rPr>
                <w:rFonts w:ascii="Arial" w:hAnsi="Arial" w:cs="Arial"/>
                <w:sz w:val="16"/>
                <w:szCs w:val="16"/>
              </w:rPr>
              <w:t>67909</w:t>
            </w:r>
          </w:p>
        </w:tc>
        <w:tc>
          <w:tcPr>
            <w:tcW w:w="1020" w:type="dxa"/>
            <w:tcBorders>
              <w:top w:val="nil"/>
              <w:left w:val="nil"/>
              <w:bottom w:val="nil"/>
              <w:right w:val="nil"/>
            </w:tcBorders>
            <w:shd w:val="clear" w:color="auto" w:fill="auto"/>
            <w:noWrap/>
            <w:vAlign w:val="bottom"/>
          </w:tcPr>
          <w:p w14:paraId="3460364F" w14:textId="77777777" w:rsidR="0041492C" w:rsidRDefault="0041492C">
            <w:pPr>
              <w:jc w:val="center"/>
              <w:rPr>
                <w:rFonts w:ascii="Arial" w:hAnsi="Arial" w:cs="Arial"/>
                <w:sz w:val="16"/>
                <w:szCs w:val="16"/>
              </w:rPr>
            </w:pPr>
            <w:r>
              <w:rPr>
                <w:rFonts w:ascii="Arial" w:hAnsi="Arial" w:cs="Arial"/>
                <w:sz w:val="16"/>
                <w:szCs w:val="16"/>
              </w:rPr>
              <w:t>2.31%</w:t>
            </w:r>
          </w:p>
        </w:tc>
        <w:tc>
          <w:tcPr>
            <w:tcW w:w="1020" w:type="dxa"/>
            <w:tcBorders>
              <w:top w:val="nil"/>
              <w:left w:val="nil"/>
              <w:bottom w:val="nil"/>
              <w:right w:val="nil"/>
            </w:tcBorders>
            <w:shd w:val="clear" w:color="auto" w:fill="auto"/>
            <w:noWrap/>
            <w:vAlign w:val="bottom"/>
          </w:tcPr>
          <w:p w14:paraId="6A1031FD" w14:textId="77777777" w:rsidR="0041492C" w:rsidRDefault="0041492C">
            <w:pPr>
              <w:jc w:val="center"/>
              <w:rPr>
                <w:rFonts w:ascii="Arial" w:hAnsi="Arial" w:cs="Arial"/>
                <w:sz w:val="16"/>
                <w:szCs w:val="16"/>
              </w:rPr>
            </w:pPr>
            <w:r>
              <w:rPr>
                <w:rFonts w:ascii="Arial" w:hAnsi="Arial" w:cs="Arial"/>
                <w:sz w:val="16"/>
                <w:szCs w:val="16"/>
              </w:rPr>
              <w:t>1.89%</w:t>
            </w:r>
          </w:p>
        </w:tc>
      </w:tr>
      <w:tr w:rsidR="0041492C" w14:paraId="258448A2" w14:textId="77777777">
        <w:trPr>
          <w:trHeight w:val="225"/>
        </w:trPr>
        <w:tc>
          <w:tcPr>
            <w:tcW w:w="394" w:type="dxa"/>
            <w:tcBorders>
              <w:top w:val="nil"/>
              <w:left w:val="nil"/>
              <w:bottom w:val="nil"/>
              <w:right w:val="nil"/>
            </w:tcBorders>
            <w:shd w:val="clear" w:color="auto" w:fill="auto"/>
            <w:noWrap/>
            <w:vAlign w:val="bottom"/>
          </w:tcPr>
          <w:p w14:paraId="52C880E2"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7105370A"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01D6BC6" w14:textId="77777777" w:rsidR="0041492C" w:rsidRDefault="0041492C">
            <w:pPr>
              <w:jc w:val="center"/>
              <w:rPr>
                <w:rFonts w:ascii="Arial" w:hAnsi="Arial" w:cs="Arial"/>
                <w:sz w:val="16"/>
                <w:szCs w:val="16"/>
              </w:rPr>
            </w:pPr>
            <w:r>
              <w:rPr>
                <w:rFonts w:ascii="Arial" w:hAnsi="Arial" w:cs="Arial"/>
                <w:sz w:val="16"/>
                <w:szCs w:val="16"/>
              </w:rPr>
              <w:t>5082319</w:t>
            </w:r>
          </w:p>
        </w:tc>
        <w:tc>
          <w:tcPr>
            <w:tcW w:w="1100" w:type="dxa"/>
            <w:tcBorders>
              <w:top w:val="nil"/>
              <w:left w:val="nil"/>
              <w:bottom w:val="nil"/>
              <w:right w:val="nil"/>
            </w:tcBorders>
            <w:shd w:val="clear" w:color="auto" w:fill="auto"/>
            <w:noWrap/>
            <w:vAlign w:val="bottom"/>
          </w:tcPr>
          <w:p w14:paraId="33BC6F8F" w14:textId="77777777" w:rsidR="0041492C" w:rsidRDefault="0041492C">
            <w:pPr>
              <w:jc w:val="center"/>
              <w:rPr>
                <w:rFonts w:ascii="Arial" w:hAnsi="Arial" w:cs="Arial"/>
                <w:sz w:val="16"/>
                <w:szCs w:val="16"/>
              </w:rPr>
            </w:pPr>
            <w:r>
              <w:rPr>
                <w:rFonts w:ascii="Arial" w:hAnsi="Arial" w:cs="Arial"/>
                <w:sz w:val="16"/>
                <w:szCs w:val="16"/>
              </w:rPr>
              <w:t>122746</w:t>
            </w:r>
          </w:p>
        </w:tc>
        <w:tc>
          <w:tcPr>
            <w:tcW w:w="1080" w:type="dxa"/>
            <w:tcBorders>
              <w:top w:val="nil"/>
              <w:left w:val="nil"/>
              <w:bottom w:val="nil"/>
              <w:right w:val="nil"/>
            </w:tcBorders>
            <w:shd w:val="clear" w:color="auto" w:fill="auto"/>
            <w:noWrap/>
            <w:vAlign w:val="bottom"/>
          </w:tcPr>
          <w:p w14:paraId="5F1098B0" w14:textId="77777777" w:rsidR="0041492C" w:rsidRDefault="0041492C">
            <w:pPr>
              <w:jc w:val="center"/>
              <w:rPr>
                <w:rFonts w:ascii="Arial" w:hAnsi="Arial" w:cs="Arial"/>
                <w:sz w:val="16"/>
                <w:szCs w:val="16"/>
              </w:rPr>
            </w:pPr>
            <w:r>
              <w:rPr>
                <w:rFonts w:ascii="Arial" w:hAnsi="Arial" w:cs="Arial"/>
                <w:sz w:val="16"/>
                <w:szCs w:val="16"/>
              </w:rPr>
              <w:t>133124</w:t>
            </w:r>
          </w:p>
        </w:tc>
        <w:tc>
          <w:tcPr>
            <w:tcW w:w="1000" w:type="dxa"/>
            <w:tcBorders>
              <w:top w:val="nil"/>
              <w:left w:val="nil"/>
              <w:bottom w:val="nil"/>
              <w:right w:val="nil"/>
            </w:tcBorders>
            <w:shd w:val="clear" w:color="auto" w:fill="auto"/>
            <w:noWrap/>
            <w:vAlign w:val="bottom"/>
          </w:tcPr>
          <w:p w14:paraId="1ABE8CAE" w14:textId="77777777" w:rsidR="0041492C" w:rsidRDefault="0041492C">
            <w:pPr>
              <w:jc w:val="center"/>
              <w:rPr>
                <w:rFonts w:ascii="Arial" w:hAnsi="Arial" w:cs="Arial"/>
                <w:sz w:val="16"/>
                <w:szCs w:val="16"/>
              </w:rPr>
            </w:pPr>
            <w:r>
              <w:rPr>
                <w:rFonts w:ascii="Arial" w:hAnsi="Arial" w:cs="Arial"/>
                <w:sz w:val="16"/>
                <w:szCs w:val="16"/>
              </w:rPr>
              <w:t>52634</w:t>
            </w:r>
          </w:p>
        </w:tc>
        <w:tc>
          <w:tcPr>
            <w:tcW w:w="1060" w:type="dxa"/>
            <w:tcBorders>
              <w:top w:val="nil"/>
              <w:left w:val="nil"/>
              <w:bottom w:val="nil"/>
              <w:right w:val="nil"/>
            </w:tcBorders>
            <w:shd w:val="clear" w:color="auto" w:fill="auto"/>
            <w:noWrap/>
            <w:vAlign w:val="bottom"/>
          </w:tcPr>
          <w:p w14:paraId="1B27A28A" w14:textId="77777777" w:rsidR="0041492C" w:rsidRDefault="0041492C">
            <w:pPr>
              <w:jc w:val="center"/>
              <w:rPr>
                <w:rFonts w:ascii="Arial" w:hAnsi="Arial" w:cs="Arial"/>
                <w:sz w:val="16"/>
                <w:szCs w:val="16"/>
              </w:rPr>
            </w:pPr>
            <w:r>
              <w:rPr>
                <w:rFonts w:ascii="Arial" w:hAnsi="Arial" w:cs="Arial"/>
                <w:sz w:val="16"/>
                <w:szCs w:val="16"/>
              </w:rPr>
              <w:t>72164</w:t>
            </w:r>
          </w:p>
        </w:tc>
        <w:tc>
          <w:tcPr>
            <w:tcW w:w="1020" w:type="dxa"/>
            <w:tcBorders>
              <w:top w:val="nil"/>
              <w:left w:val="nil"/>
              <w:bottom w:val="nil"/>
              <w:right w:val="nil"/>
            </w:tcBorders>
            <w:shd w:val="clear" w:color="auto" w:fill="auto"/>
            <w:noWrap/>
            <w:vAlign w:val="bottom"/>
          </w:tcPr>
          <w:p w14:paraId="5A934BDE"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5FD26547" w14:textId="77777777" w:rsidR="0041492C" w:rsidRDefault="0041492C">
            <w:pPr>
              <w:jc w:val="center"/>
              <w:rPr>
                <w:rFonts w:ascii="Arial" w:hAnsi="Arial" w:cs="Arial"/>
                <w:sz w:val="16"/>
                <w:szCs w:val="16"/>
              </w:rPr>
            </w:pPr>
            <w:r>
              <w:rPr>
                <w:rFonts w:ascii="Arial" w:hAnsi="Arial" w:cs="Arial"/>
                <w:sz w:val="16"/>
                <w:szCs w:val="16"/>
              </w:rPr>
              <w:t>1.20%</w:t>
            </w:r>
          </w:p>
        </w:tc>
      </w:tr>
      <w:tr w:rsidR="0041492C" w14:paraId="58E7D669" w14:textId="77777777">
        <w:trPr>
          <w:trHeight w:val="225"/>
        </w:trPr>
        <w:tc>
          <w:tcPr>
            <w:tcW w:w="394" w:type="dxa"/>
            <w:tcBorders>
              <w:top w:val="nil"/>
              <w:left w:val="nil"/>
              <w:bottom w:val="nil"/>
              <w:right w:val="nil"/>
            </w:tcBorders>
            <w:shd w:val="clear" w:color="auto" w:fill="auto"/>
            <w:noWrap/>
            <w:vAlign w:val="bottom"/>
          </w:tcPr>
          <w:p w14:paraId="5EE341A5" w14:textId="77777777"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14:paraId="4F5A4C21"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56276B20" w14:textId="77777777" w:rsidR="0041492C" w:rsidRDefault="0041492C">
            <w:pPr>
              <w:jc w:val="center"/>
              <w:rPr>
                <w:rFonts w:ascii="Arial" w:hAnsi="Arial" w:cs="Arial"/>
                <w:sz w:val="16"/>
                <w:szCs w:val="16"/>
              </w:rPr>
            </w:pPr>
            <w:r>
              <w:rPr>
                <w:rFonts w:ascii="Arial" w:hAnsi="Arial" w:cs="Arial"/>
                <w:sz w:val="16"/>
                <w:szCs w:val="16"/>
              </w:rPr>
              <w:t>10917197</w:t>
            </w:r>
          </w:p>
        </w:tc>
        <w:tc>
          <w:tcPr>
            <w:tcW w:w="1100" w:type="dxa"/>
            <w:tcBorders>
              <w:top w:val="nil"/>
              <w:left w:val="nil"/>
              <w:bottom w:val="nil"/>
              <w:right w:val="nil"/>
            </w:tcBorders>
            <w:shd w:val="clear" w:color="auto" w:fill="auto"/>
            <w:noWrap/>
            <w:vAlign w:val="bottom"/>
          </w:tcPr>
          <w:p w14:paraId="41457BFF" w14:textId="77777777" w:rsidR="0041492C" w:rsidRDefault="0041492C">
            <w:pPr>
              <w:jc w:val="center"/>
              <w:rPr>
                <w:rFonts w:ascii="Arial" w:hAnsi="Arial" w:cs="Arial"/>
                <w:sz w:val="16"/>
                <w:szCs w:val="16"/>
              </w:rPr>
            </w:pPr>
            <w:r>
              <w:rPr>
                <w:rFonts w:ascii="Arial" w:hAnsi="Arial" w:cs="Arial"/>
                <w:sz w:val="16"/>
                <w:szCs w:val="16"/>
              </w:rPr>
              <w:t>174524</w:t>
            </w:r>
          </w:p>
        </w:tc>
        <w:tc>
          <w:tcPr>
            <w:tcW w:w="1080" w:type="dxa"/>
            <w:tcBorders>
              <w:top w:val="nil"/>
              <w:left w:val="nil"/>
              <w:bottom w:val="nil"/>
              <w:right w:val="nil"/>
            </w:tcBorders>
            <w:shd w:val="clear" w:color="auto" w:fill="auto"/>
            <w:noWrap/>
            <w:vAlign w:val="bottom"/>
          </w:tcPr>
          <w:p w14:paraId="21B2C985" w14:textId="77777777" w:rsidR="0041492C" w:rsidRDefault="0041492C">
            <w:pPr>
              <w:jc w:val="center"/>
              <w:rPr>
                <w:rFonts w:ascii="Arial" w:hAnsi="Arial" w:cs="Arial"/>
                <w:sz w:val="16"/>
                <w:szCs w:val="16"/>
              </w:rPr>
            </w:pPr>
            <w:r>
              <w:rPr>
                <w:rFonts w:ascii="Arial" w:hAnsi="Arial" w:cs="Arial"/>
                <w:sz w:val="16"/>
                <w:szCs w:val="16"/>
              </w:rPr>
              <w:t>194316</w:t>
            </w:r>
          </w:p>
        </w:tc>
        <w:tc>
          <w:tcPr>
            <w:tcW w:w="1000" w:type="dxa"/>
            <w:tcBorders>
              <w:top w:val="nil"/>
              <w:left w:val="nil"/>
              <w:bottom w:val="nil"/>
              <w:right w:val="nil"/>
            </w:tcBorders>
            <w:shd w:val="clear" w:color="auto" w:fill="auto"/>
            <w:noWrap/>
            <w:vAlign w:val="bottom"/>
          </w:tcPr>
          <w:p w14:paraId="62E9ABA9" w14:textId="77777777" w:rsidR="0041492C" w:rsidRDefault="0041492C">
            <w:pPr>
              <w:jc w:val="center"/>
              <w:rPr>
                <w:rFonts w:ascii="Arial" w:hAnsi="Arial" w:cs="Arial"/>
                <w:sz w:val="16"/>
                <w:szCs w:val="16"/>
              </w:rPr>
            </w:pPr>
            <w:r>
              <w:rPr>
                <w:rFonts w:ascii="Arial" w:hAnsi="Arial" w:cs="Arial"/>
                <w:sz w:val="16"/>
                <w:szCs w:val="16"/>
              </w:rPr>
              <w:t>97378</w:t>
            </w:r>
          </w:p>
        </w:tc>
        <w:tc>
          <w:tcPr>
            <w:tcW w:w="1060" w:type="dxa"/>
            <w:tcBorders>
              <w:top w:val="nil"/>
              <w:left w:val="nil"/>
              <w:bottom w:val="nil"/>
              <w:right w:val="nil"/>
            </w:tcBorders>
            <w:shd w:val="clear" w:color="auto" w:fill="auto"/>
            <w:noWrap/>
            <w:vAlign w:val="bottom"/>
          </w:tcPr>
          <w:p w14:paraId="396B6303" w14:textId="77777777" w:rsidR="0041492C" w:rsidRDefault="0041492C">
            <w:pPr>
              <w:jc w:val="center"/>
              <w:rPr>
                <w:rFonts w:ascii="Arial" w:hAnsi="Arial" w:cs="Arial"/>
                <w:sz w:val="16"/>
                <w:szCs w:val="16"/>
              </w:rPr>
            </w:pPr>
            <w:r>
              <w:rPr>
                <w:rFonts w:ascii="Arial" w:hAnsi="Arial" w:cs="Arial"/>
                <w:sz w:val="16"/>
                <w:szCs w:val="16"/>
              </w:rPr>
              <w:t>94517</w:t>
            </w:r>
          </w:p>
        </w:tc>
        <w:tc>
          <w:tcPr>
            <w:tcW w:w="1020" w:type="dxa"/>
            <w:tcBorders>
              <w:top w:val="nil"/>
              <w:left w:val="nil"/>
              <w:bottom w:val="nil"/>
              <w:right w:val="nil"/>
            </w:tcBorders>
            <w:shd w:val="clear" w:color="auto" w:fill="auto"/>
            <w:noWrap/>
            <w:vAlign w:val="bottom"/>
          </w:tcPr>
          <w:p w14:paraId="67C24427" w14:textId="77777777" w:rsidR="0041492C" w:rsidRDefault="0041492C">
            <w:pPr>
              <w:jc w:val="center"/>
              <w:rPr>
                <w:rFonts w:ascii="Arial" w:hAnsi="Arial" w:cs="Arial"/>
                <w:sz w:val="16"/>
                <w:szCs w:val="16"/>
              </w:rPr>
            </w:pPr>
            <w:r>
              <w:rPr>
                <w:rFonts w:ascii="Arial" w:hAnsi="Arial" w:cs="Arial"/>
                <w:sz w:val="16"/>
                <w:szCs w:val="16"/>
              </w:rPr>
              <w:t>0.71%</w:t>
            </w:r>
          </w:p>
        </w:tc>
        <w:tc>
          <w:tcPr>
            <w:tcW w:w="1020" w:type="dxa"/>
            <w:tcBorders>
              <w:top w:val="nil"/>
              <w:left w:val="nil"/>
              <w:bottom w:val="nil"/>
              <w:right w:val="nil"/>
            </w:tcBorders>
            <w:shd w:val="clear" w:color="auto" w:fill="auto"/>
            <w:noWrap/>
            <w:vAlign w:val="bottom"/>
          </w:tcPr>
          <w:p w14:paraId="22BD72BF" w14:textId="77777777" w:rsidR="0041492C" w:rsidRDefault="0041492C">
            <w:pPr>
              <w:jc w:val="center"/>
              <w:rPr>
                <w:rFonts w:ascii="Arial" w:hAnsi="Arial" w:cs="Arial"/>
                <w:sz w:val="16"/>
                <w:szCs w:val="16"/>
              </w:rPr>
            </w:pPr>
            <w:r>
              <w:rPr>
                <w:rFonts w:ascii="Arial" w:hAnsi="Arial" w:cs="Arial"/>
                <w:sz w:val="16"/>
                <w:szCs w:val="16"/>
              </w:rPr>
              <w:t>0.91%</w:t>
            </w:r>
          </w:p>
        </w:tc>
      </w:tr>
      <w:tr w:rsidR="0041492C" w14:paraId="21931794" w14:textId="77777777">
        <w:trPr>
          <w:trHeight w:val="225"/>
        </w:trPr>
        <w:tc>
          <w:tcPr>
            <w:tcW w:w="394" w:type="dxa"/>
            <w:tcBorders>
              <w:top w:val="nil"/>
              <w:left w:val="nil"/>
              <w:bottom w:val="nil"/>
              <w:right w:val="nil"/>
            </w:tcBorders>
            <w:shd w:val="clear" w:color="auto" w:fill="auto"/>
            <w:noWrap/>
            <w:vAlign w:val="bottom"/>
          </w:tcPr>
          <w:p w14:paraId="51196FDB"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57E50C1C"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090E6910" w14:textId="77777777" w:rsidR="0041492C" w:rsidRDefault="0041492C">
            <w:pPr>
              <w:jc w:val="center"/>
              <w:rPr>
                <w:rFonts w:ascii="Arial" w:hAnsi="Arial" w:cs="Arial"/>
                <w:sz w:val="16"/>
                <w:szCs w:val="16"/>
              </w:rPr>
            </w:pPr>
            <w:r>
              <w:rPr>
                <w:rFonts w:ascii="Arial" w:hAnsi="Arial" w:cs="Arial"/>
                <w:sz w:val="16"/>
                <w:szCs w:val="16"/>
              </w:rPr>
              <w:t>3562</w:t>
            </w:r>
          </w:p>
        </w:tc>
        <w:tc>
          <w:tcPr>
            <w:tcW w:w="1100" w:type="dxa"/>
            <w:tcBorders>
              <w:top w:val="nil"/>
              <w:left w:val="nil"/>
              <w:bottom w:val="nil"/>
              <w:right w:val="nil"/>
            </w:tcBorders>
            <w:shd w:val="clear" w:color="auto" w:fill="auto"/>
            <w:noWrap/>
            <w:vAlign w:val="bottom"/>
          </w:tcPr>
          <w:p w14:paraId="08E14AF4" w14:textId="77777777" w:rsidR="0041492C" w:rsidRDefault="0041492C">
            <w:pPr>
              <w:jc w:val="center"/>
              <w:rPr>
                <w:rFonts w:ascii="Arial" w:hAnsi="Arial" w:cs="Arial"/>
                <w:sz w:val="16"/>
                <w:szCs w:val="16"/>
              </w:rPr>
            </w:pPr>
            <w:r>
              <w:rPr>
                <w:rFonts w:ascii="Arial" w:hAnsi="Arial" w:cs="Arial"/>
                <w:sz w:val="16"/>
                <w:szCs w:val="16"/>
              </w:rPr>
              <w:t>135</w:t>
            </w:r>
          </w:p>
        </w:tc>
        <w:tc>
          <w:tcPr>
            <w:tcW w:w="1080" w:type="dxa"/>
            <w:tcBorders>
              <w:top w:val="nil"/>
              <w:left w:val="nil"/>
              <w:bottom w:val="nil"/>
              <w:right w:val="nil"/>
            </w:tcBorders>
            <w:shd w:val="clear" w:color="auto" w:fill="auto"/>
            <w:noWrap/>
            <w:vAlign w:val="bottom"/>
          </w:tcPr>
          <w:p w14:paraId="460538B3" w14:textId="77777777" w:rsidR="0041492C" w:rsidRDefault="0041492C">
            <w:pPr>
              <w:jc w:val="center"/>
              <w:rPr>
                <w:rFonts w:ascii="Arial" w:hAnsi="Arial" w:cs="Arial"/>
                <w:sz w:val="16"/>
                <w:szCs w:val="16"/>
              </w:rPr>
            </w:pPr>
            <w:r>
              <w:rPr>
                <w:rFonts w:ascii="Arial" w:hAnsi="Arial" w:cs="Arial"/>
                <w:sz w:val="16"/>
                <w:szCs w:val="16"/>
              </w:rPr>
              <w:t>146</w:t>
            </w:r>
          </w:p>
        </w:tc>
        <w:tc>
          <w:tcPr>
            <w:tcW w:w="1000" w:type="dxa"/>
            <w:tcBorders>
              <w:top w:val="nil"/>
              <w:left w:val="nil"/>
              <w:bottom w:val="nil"/>
              <w:right w:val="nil"/>
            </w:tcBorders>
            <w:shd w:val="clear" w:color="auto" w:fill="auto"/>
            <w:noWrap/>
            <w:vAlign w:val="bottom"/>
          </w:tcPr>
          <w:p w14:paraId="515CFE7F" w14:textId="77777777" w:rsidR="0041492C" w:rsidRDefault="0041492C">
            <w:pPr>
              <w:jc w:val="center"/>
              <w:rPr>
                <w:rFonts w:ascii="Arial" w:hAnsi="Arial" w:cs="Arial"/>
                <w:sz w:val="16"/>
                <w:szCs w:val="16"/>
              </w:rPr>
            </w:pPr>
            <w:r>
              <w:rPr>
                <w:rFonts w:ascii="Arial" w:hAnsi="Arial" w:cs="Arial"/>
                <w:sz w:val="16"/>
                <w:szCs w:val="16"/>
              </w:rPr>
              <w:t>148</w:t>
            </w:r>
          </w:p>
        </w:tc>
        <w:tc>
          <w:tcPr>
            <w:tcW w:w="1060" w:type="dxa"/>
            <w:tcBorders>
              <w:top w:val="nil"/>
              <w:left w:val="nil"/>
              <w:bottom w:val="nil"/>
              <w:right w:val="nil"/>
            </w:tcBorders>
            <w:shd w:val="clear" w:color="auto" w:fill="auto"/>
            <w:noWrap/>
            <w:vAlign w:val="bottom"/>
          </w:tcPr>
          <w:p w14:paraId="779C354F" w14:textId="77777777"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14:paraId="3EB61C79"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6B6F22B3" w14:textId="77777777" w:rsidR="0041492C" w:rsidRDefault="0041492C">
            <w:pPr>
              <w:jc w:val="center"/>
              <w:rPr>
                <w:rFonts w:ascii="Arial" w:hAnsi="Arial" w:cs="Arial"/>
                <w:sz w:val="16"/>
                <w:szCs w:val="16"/>
              </w:rPr>
            </w:pPr>
            <w:r>
              <w:rPr>
                <w:rFonts w:ascii="Arial" w:hAnsi="Arial" w:cs="Arial"/>
                <w:sz w:val="16"/>
                <w:szCs w:val="16"/>
              </w:rPr>
              <w:t>0.22%</w:t>
            </w:r>
          </w:p>
        </w:tc>
      </w:tr>
      <w:tr w:rsidR="0041492C" w14:paraId="64B7F736" w14:textId="77777777">
        <w:trPr>
          <w:trHeight w:val="225"/>
        </w:trPr>
        <w:tc>
          <w:tcPr>
            <w:tcW w:w="394" w:type="dxa"/>
            <w:tcBorders>
              <w:top w:val="nil"/>
              <w:left w:val="nil"/>
              <w:bottom w:val="nil"/>
              <w:right w:val="nil"/>
            </w:tcBorders>
            <w:shd w:val="clear" w:color="auto" w:fill="auto"/>
            <w:noWrap/>
            <w:vAlign w:val="bottom"/>
          </w:tcPr>
          <w:p w14:paraId="22FC47A2"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4354D48A"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286A7EF0" w14:textId="77777777" w:rsidR="0041492C" w:rsidRDefault="0041492C">
            <w:pPr>
              <w:jc w:val="center"/>
              <w:rPr>
                <w:rFonts w:ascii="Arial" w:hAnsi="Arial" w:cs="Arial"/>
                <w:sz w:val="16"/>
                <w:szCs w:val="16"/>
              </w:rPr>
            </w:pPr>
            <w:r>
              <w:rPr>
                <w:rFonts w:ascii="Arial" w:hAnsi="Arial" w:cs="Arial"/>
                <w:sz w:val="16"/>
                <w:szCs w:val="16"/>
              </w:rPr>
              <w:t>11907</w:t>
            </w:r>
          </w:p>
        </w:tc>
        <w:tc>
          <w:tcPr>
            <w:tcW w:w="1100" w:type="dxa"/>
            <w:tcBorders>
              <w:top w:val="nil"/>
              <w:left w:val="nil"/>
              <w:bottom w:val="nil"/>
              <w:right w:val="nil"/>
            </w:tcBorders>
            <w:shd w:val="clear" w:color="auto" w:fill="auto"/>
            <w:noWrap/>
            <w:vAlign w:val="bottom"/>
          </w:tcPr>
          <w:p w14:paraId="189477A2" w14:textId="77777777" w:rsidR="0041492C" w:rsidRDefault="0041492C">
            <w:pPr>
              <w:jc w:val="center"/>
              <w:rPr>
                <w:rFonts w:ascii="Arial" w:hAnsi="Arial" w:cs="Arial"/>
                <w:sz w:val="16"/>
                <w:szCs w:val="16"/>
              </w:rPr>
            </w:pPr>
            <w:r>
              <w:rPr>
                <w:rFonts w:ascii="Arial" w:hAnsi="Arial" w:cs="Arial"/>
                <w:sz w:val="16"/>
                <w:szCs w:val="16"/>
              </w:rPr>
              <w:t>883</w:t>
            </w:r>
          </w:p>
        </w:tc>
        <w:tc>
          <w:tcPr>
            <w:tcW w:w="1080" w:type="dxa"/>
            <w:tcBorders>
              <w:top w:val="nil"/>
              <w:left w:val="nil"/>
              <w:bottom w:val="nil"/>
              <w:right w:val="nil"/>
            </w:tcBorders>
            <w:shd w:val="clear" w:color="auto" w:fill="auto"/>
            <w:noWrap/>
            <w:vAlign w:val="bottom"/>
          </w:tcPr>
          <w:p w14:paraId="12BE4F68" w14:textId="77777777" w:rsidR="0041492C" w:rsidRDefault="0041492C">
            <w:pPr>
              <w:jc w:val="center"/>
              <w:rPr>
                <w:rFonts w:ascii="Arial" w:hAnsi="Arial" w:cs="Arial"/>
                <w:sz w:val="16"/>
                <w:szCs w:val="16"/>
              </w:rPr>
            </w:pPr>
            <w:r>
              <w:rPr>
                <w:rFonts w:ascii="Arial" w:hAnsi="Arial" w:cs="Arial"/>
                <w:sz w:val="16"/>
                <w:szCs w:val="16"/>
              </w:rPr>
              <w:t>760</w:t>
            </w:r>
          </w:p>
        </w:tc>
        <w:tc>
          <w:tcPr>
            <w:tcW w:w="1000" w:type="dxa"/>
            <w:tcBorders>
              <w:top w:val="nil"/>
              <w:left w:val="nil"/>
              <w:bottom w:val="nil"/>
              <w:right w:val="nil"/>
            </w:tcBorders>
            <w:shd w:val="clear" w:color="auto" w:fill="auto"/>
            <w:noWrap/>
            <w:vAlign w:val="bottom"/>
          </w:tcPr>
          <w:p w14:paraId="29F8FC2F" w14:textId="77777777" w:rsidR="0041492C" w:rsidRDefault="0041492C">
            <w:pPr>
              <w:jc w:val="center"/>
              <w:rPr>
                <w:rFonts w:ascii="Arial" w:hAnsi="Arial" w:cs="Arial"/>
                <w:sz w:val="16"/>
                <w:szCs w:val="16"/>
              </w:rPr>
            </w:pPr>
            <w:r>
              <w:rPr>
                <w:rFonts w:ascii="Arial" w:hAnsi="Arial" w:cs="Arial"/>
                <w:sz w:val="16"/>
                <w:szCs w:val="16"/>
              </w:rPr>
              <w:t>547</w:t>
            </w:r>
          </w:p>
        </w:tc>
        <w:tc>
          <w:tcPr>
            <w:tcW w:w="1060" w:type="dxa"/>
            <w:tcBorders>
              <w:top w:val="nil"/>
              <w:left w:val="nil"/>
              <w:bottom w:val="nil"/>
              <w:right w:val="nil"/>
            </w:tcBorders>
            <w:shd w:val="clear" w:color="auto" w:fill="auto"/>
            <w:noWrap/>
            <w:vAlign w:val="bottom"/>
          </w:tcPr>
          <w:p w14:paraId="4FEF61C7" w14:textId="77777777" w:rsidR="0041492C" w:rsidRDefault="0041492C">
            <w:pPr>
              <w:jc w:val="center"/>
              <w:rPr>
                <w:rFonts w:ascii="Arial" w:hAnsi="Arial" w:cs="Arial"/>
                <w:sz w:val="16"/>
                <w:szCs w:val="16"/>
              </w:rPr>
            </w:pPr>
            <w:r>
              <w:rPr>
                <w:rFonts w:ascii="Arial" w:hAnsi="Arial" w:cs="Arial"/>
                <w:sz w:val="16"/>
                <w:szCs w:val="16"/>
              </w:rPr>
              <w:t>1054</w:t>
            </w:r>
          </w:p>
        </w:tc>
        <w:tc>
          <w:tcPr>
            <w:tcW w:w="1020" w:type="dxa"/>
            <w:tcBorders>
              <w:top w:val="nil"/>
              <w:left w:val="nil"/>
              <w:bottom w:val="nil"/>
              <w:right w:val="nil"/>
            </w:tcBorders>
            <w:shd w:val="clear" w:color="auto" w:fill="auto"/>
            <w:noWrap/>
            <w:vAlign w:val="bottom"/>
          </w:tcPr>
          <w:p w14:paraId="2D86ECCE" w14:textId="77777777" w:rsidR="0041492C" w:rsidRDefault="0041492C">
            <w:pPr>
              <w:jc w:val="center"/>
              <w:rPr>
                <w:rFonts w:ascii="Arial" w:hAnsi="Arial" w:cs="Arial"/>
                <w:sz w:val="16"/>
                <w:szCs w:val="16"/>
              </w:rPr>
            </w:pPr>
            <w:r>
              <w:rPr>
                <w:rFonts w:ascii="Arial" w:hAnsi="Arial" w:cs="Arial"/>
                <w:sz w:val="16"/>
                <w:szCs w:val="16"/>
              </w:rPr>
              <w:t>2.82%</w:t>
            </w:r>
          </w:p>
        </w:tc>
        <w:tc>
          <w:tcPr>
            <w:tcW w:w="1020" w:type="dxa"/>
            <w:tcBorders>
              <w:top w:val="nil"/>
              <w:left w:val="nil"/>
              <w:bottom w:val="nil"/>
              <w:right w:val="nil"/>
            </w:tcBorders>
            <w:shd w:val="clear" w:color="auto" w:fill="auto"/>
            <w:noWrap/>
            <w:vAlign w:val="bottom"/>
          </w:tcPr>
          <w:p w14:paraId="2C3768B0"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57564348" w14:textId="77777777">
        <w:trPr>
          <w:trHeight w:val="225"/>
        </w:trPr>
        <w:tc>
          <w:tcPr>
            <w:tcW w:w="394" w:type="dxa"/>
            <w:tcBorders>
              <w:top w:val="nil"/>
              <w:left w:val="nil"/>
              <w:bottom w:val="nil"/>
              <w:right w:val="nil"/>
            </w:tcBorders>
            <w:shd w:val="clear" w:color="auto" w:fill="auto"/>
            <w:noWrap/>
            <w:vAlign w:val="bottom"/>
          </w:tcPr>
          <w:p w14:paraId="0093B334"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3D4E8A89"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09258FE7" w14:textId="77777777" w:rsidR="0041492C" w:rsidRDefault="0041492C">
            <w:pPr>
              <w:jc w:val="center"/>
              <w:rPr>
                <w:rFonts w:ascii="Arial" w:hAnsi="Arial" w:cs="Arial"/>
                <w:sz w:val="16"/>
                <w:szCs w:val="16"/>
              </w:rPr>
            </w:pPr>
            <w:r>
              <w:rPr>
                <w:rFonts w:ascii="Arial" w:hAnsi="Arial" w:cs="Arial"/>
                <w:sz w:val="16"/>
                <w:szCs w:val="16"/>
              </w:rPr>
              <w:t>49219</w:t>
            </w:r>
          </w:p>
        </w:tc>
        <w:tc>
          <w:tcPr>
            <w:tcW w:w="1100" w:type="dxa"/>
            <w:tcBorders>
              <w:top w:val="nil"/>
              <w:left w:val="nil"/>
              <w:bottom w:val="nil"/>
              <w:right w:val="nil"/>
            </w:tcBorders>
            <w:shd w:val="clear" w:color="auto" w:fill="auto"/>
            <w:noWrap/>
            <w:vAlign w:val="bottom"/>
          </w:tcPr>
          <w:p w14:paraId="010E3F9A" w14:textId="77777777" w:rsidR="0041492C" w:rsidRDefault="0041492C">
            <w:pPr>
              <w:jc w:val="center"/>
              <w:rPr>
                <w:rFonts w:ascii="Arial" w:hAnsi="Arial" w:cs="Arial"/>
                <w:sz w:val="16"/>
                <w:szCs w:val="16"/>
              </w:rPr>
            </w:pPr>
            <w:r>
              <w:rPr>
                <w:rFonts w:ascii="Arial" w:hAnsi="Arial" w:cs="Arial"/>
                <w:sz w:val="16"/>
                <w:szCs w:val="16"/>
              </w:rPr>
              <w:t>8355</w:t>
            </w:r>
          </w:p>
        </w:tc>
        <w:tc>
          <w:tcPr>
            <w:tcW w:w="1080" w:type="dxa"/>
            <w:tcBorders>
              <w:top w:val="nil"/>
              <w:left w:val="nil"/>
              <w:bottom w:val="nil"/>
              <w:right w:val="nil"/>
            </w:tcBorders>
            <w:shd w:val="clear" w:color="auto" w:fill="auto"/>
            <w:noWrap/>
            <w:vAlign w:val="bottom"/>
          </w:tcPr>
          <w:p w14:paraId="1AAAB0A5" w14:textId="77777777" w:rsidR="0041492C" w:rsidRDefault="0041492C">
            <w:pPr>
              <w:jc w:val="center"/>
              <w:rPr>
                <w:rFonts w:ascii="Arial" w:hAnsi="Arial" w:cs="Arial"/>
                <w:sz w:val="16"/>
                <w:szCs w:val="16"/>
              </w:rPr>
            </w:pPr>
            <w:r>
              <w:rPr>
                <w:rFonts w:ascii="Arial" w:hAnsi="Arial" w:cs="Arial"/>
                <w:sz w:val="16"/>
                <w:szCs w:val="16"/>
              </w:rPr>
              <w:t>6761</w:t>
            </w:r>
          </w:p>
        </w:tc>
        <w:tc>
          <w:tcPr>
            <w:tcW w:w="1000" w:type="dxa"/>
            <w:tcBorders>
              <w:top w:val="nil"/>
              <w:left w:val="nil"/>
              <w:bottom w:val="nil"/>
              <w:right w:val="nil"/>
            </w:tcBorders>
            <w:shd w:val="clear" w:color="auto" w:fill="auto"/>
            <w:noWrap/>
            <w:vAlign w:val="bottom"/>
          </w:tcPr>
          <w:p w14:paraId="2147582D" w14:textId="77777777" w:rsidR="0041492C" w:rsidRDefault="0041492C">
            <w:pPr>
              <w:jc w:val="center"/>
              <w:rPr>
                <w:rFonts w:ascii="Arial" w:hAnsi="Arial" w:cs="Arial"/>
                <w:sz w:val="16"/>
                <w:szCs w:val="16"/>
              </w:rPr>
            </w:pPr>
            <w:r>
              <w:rPr>
                <w:rFonts w:ascii="Arial" w:hAnsi="Arial" w:cs="Arial"/>
                <w:sz w:val="16"/>
                <w:szCs w:val="16"/>
              </w:rPr>
              <w:t>2703</w:t>
            </w:r>
          </w:p>
        </w:tc>
        <w:tc>
          <w:tcPr>
            <w:tcW w:w="1060" w:type="dxa"/>
            <w:tcBorders>
              <w:top w:val="nil"/>
              <w:left w:val="nil"/>
              <w:bottom w:val="nil"/>
              <w:right w:val="nil"/>
            </w:tcBorders>
            <w:shd w:val="clear" w:color="auto" w:fill="auto"/>
            <w:noWrap/>
            <w:vAlign w:val="bottom"/>
          </w:tcPr>
          <w:p w14:paraId="490E7819" w14:textId="77777777" w:rsidR="0041492C" w:rsidRDefault="0041492C">
            <w:pPr>
              <w:jc w:val="center"/>
              <w:rPr>
                <w:rFonts w:ascii="Arial" w:hAnsi="Arial" w:cs="Arial"/>
                <w:sz w:val="16"/>
                <w:szCs w:val="16"/>
              </w:rPr>
            </w:pPr>
            <w:r>
              <w:rPr>
                <w:rFonts w:ascii="Arial" w:hAnsi="Arial" w:cs="Arial"/>
                <w:sz w:val="16"/>
                <w:szCs w:val="16"/>
              </w:rPr>
              <w:t>2491</w:t>
            </w:r>
          </w:p>
        </w:tc>
        <w:tc>
          <w:tcPr>
            <w:tcW w:w="1020" w:type="dxa"/>
            <w:tcBorders>
              <w:top w:val="nil"/>
              <w:left w:val="nil"/>
              <w:bottom w:val="nil"/>
              <w:right w:val="nil"/>
            </w:tcBorders>
            <w:shd w:val="clear" w:color="auto" w:fill="auto"/>
            <w:noWrap/>
            <w:vAlign w:val="bottom"/>
          </w:tcPr>
          <w:p w14:paraId="4B222CB0" w14:textId="77777777" w:rsidR="0041492C" w:rsidRDefault="0041492C">
            <w:pPr>
              <w:jc w:val="center"/>
              <w:rPr>
                <w:rFonts w:ascii="Arial" w:hAnsi="Arial" w:cs="Arial"/>
                <w:sz w:val="16"/>
                <w:szCs w:val="16"/>
              </w:rPr>
            </w:pPr>
            <w:r>
              <w:rPr>
                <w:rFonts w:ascii="Arial" w:hAnsi="Arial" w:cs="Arial"/>
                <w:sz w:val="16"/>
                <w:szCs w:val="16"/>
              </w:rPr>
              <w:t>11.48%</w:t>
            </w:r>
          </w:p>
        </w:tc>
        <w:tc>
          <w:tcPr>
            <w:tcW w:w="1020" w:type="dxa"/>
            <w:tcBorders>
              <w:top w:val="nil"/>
              <w:left w:val="nil"/>
              <w:bottom w:val="nil"/>
              <w:right w:val="nil"/>
            </w:tcBorders>
            <w:shd w:val="clear" w:color="auto" w:fill="auto"/>
            <w:noWrap/>
            <w:vAlign w:val="bottom"/>
          </w:tcPr>
          <w:p w14:paraId="791936BF" w14:textId="77777777" w:rsidR="0041492C" w:rsidRDefault="0041492C">
            <w:pPr>
              <w:jc w:val="center"/>
              <w:rPr>
                <w:rFonts w:ascii="Arial" w:hAnsi="Arial" w:cs="Arial"/>
                <w:sz w:val="16"/>
                <w:szCs w:val="16"/>
              </w:rPr>
            </w:pPr>
            <w:r>
              <w:rPr>
                <w:rFonts w:ascii="Arial" w:hAnsi="Arial" w:cs="Arial"/>
                <w:sz w:val="16"/>
                <w:szCs w:val="16"/>
              </w:rPr>
              <w:t>8.68%</w:t>
            </w:r>
          </w:p>
        </w:tc>
      </w:tr>
      <w:tr w:rsidR="0041492C" w14:paraId="4381859A" w14:textId="77777777">
        <w:trPr>
          <w:trHeight w:val="225"/>
        </w:trPr>
        <w:tc>
          <w:tcPr>
            <w:tcW w:w="394" w:type="dxa"/>
            <w:tcBorders>
              <w:top w:val="nil"/>
              <w:left w:val="nil"/>
              <w:bottom w:val="nil"/>
              <w:right w:val="nil"/>
            </w:tcBorders>
            <w:shd w:val="clear" w:color="auto" w:fill="auto"/>
            <w:noWrap/>
            <w:vAlign w:val="bottom"/>
          </w:tcPr>
          <w:p w14:paraId="236011C7"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3796B2FF"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2B5DA0DA" w14:textId="77777777" w:rsidR="0041492C" w:rsidRDefault="0041492C">
            <w:pPr>
              <w:jc w:val="center"/>
              <w:rPr>
                <w:rFonts w:ascii="Arial" w:hAnsi="Arial" w:cs="Arial"/>
                <w:sz w:val="16"/>
                <w:szCs w:val="16"/>
              </w:rPr>
            </w:pPr>
            <w:r>
              <w:rPr>
                <w:rFonts w:ascii="Arial" w:hAnsi="Arial" w:cs="Arial"/>
                <w:sz w:val="16"/>
                <w:szCs w:val="16"/>
              </w:rPr>
              <w:t>71476</w:t>
            </w:r>
          </w:p>
        </w:tc>
        <w:tc>
          <w:tcPr>
            <w:tcW w:w="1100" w:type="dxa"/>
            <w:tcBorders>
              <w:top w:val="nil"/>
              <w:left w:val="nil"/>
              <w:bottom w:val="nil"/>
              <w:right w:val="nil"/>
            </w:tcBorders>
            <w:shd w:val="clear" w:color="auto" w:fill="auto"/>
            <w:noWrap/>
            <w:vAlign w:val="bottom"/>
          </w:tcPr>
          <w:p w14:paraId="41F09839" w14:textId="77777777" w:rsidR="0041492C" w:rsidRDefault="0041492C">
            <w:pPr>
              <w:jc w:val="center"/>
              <w:rPr>
                <w:rFonts w:ascii="Arial" w:hAnsi="Arial" w:cs="Arial"/>
                <w:sz w:val="16"/>
                <w:szCs w:val="16"/>
              </w:rPr>
            </w:pPr>
            <w:r>
              <w:rPr>
                <w:rFonts w:ascii="Arial" w:hAnsi="Arial" w:cs="Arial"/>
                <w:sz w:val="16"/>
                <w:szCs w:val="16"/>
              </w:rPr>
              <w:t>9800</w:t>
            </w:r>
          </w:p>
        </w:tc>
        <w:tc>
          <w:tcPr>
            <w:tcW w:w="1080" w:type="dxa"/>
            <w:tcBorders>
              <w:top w:val="nil"/>
              <w:left w:val="nil"/>
              <w:bottom w:val="nil"/>
              <w:right w:val="nil"/>
            </w:tcBorders>
            <w:shd w:val="clear" w:color="auto" w:fill="auto"/>
            <w:noWrap/>
            <w:vAlign w:val="bottom"/>
          </w:tcPr>
          <w:p w14:paraId="460C920E" w14:textId="77777777" w:rsidR="0041492C" w:rsidRDefault="0041492C">
            <w:pPr>
              <w:jc w:val="center"/>
              <w:rPr>
                <w:rFonts w:ascii="Arial" w:hAnsi="Arial" w:cs="Arial"/>
                <w:sz w:val="16"/>
                <w:szCs w:val="16"/>
              </w:rPr>
            </w:pPr>
            <w:r>
              <w:rPr>
                <w:rFonts w:ascii="Arial" w:hAnsi="Arial" w:cs="Arial"/>
                <w:sz w:val="16"/>
                <w:szCs w:val="16"/>
              </w:rPr>
              <w:t>8305</w:t>
            </w:r>
          </w:p>
        </w:tc>
        <w:tc>
          <w:tcPr>
            <w:tcW w:w="1000" w:type="dxa"/>
            <w:tcBorders>
              <w:top w:val="nil"/>
              <w:left w:val="nil"/>
              <w:bottom w:val="nil"/>
              <w:right w:val="nil"/>
            </w:tcBorders>
            <w:shd w:val="clear" w:color="auto" w:fill="auto"/>
            <w:noWrap/>
            <w:vAlign w:val="bottom"/>
          </w:tcPr>
          <w:p w14:paraId="6B4C0AA2" w14:textId="77777777" w:rsidR="0041492C" w:rsidRDefault="0041492C">
            <w:pPr>
              <w:jc w:val="center"/>
              <w:rPr>
                <w:rFonts w:ascii="Arial" w:hAnsi="Arial" w:cs="Arial"/>
                <w:sz w:val="16"/>
                <w:szCs w:val="16"/>
              </w:rPr>
            </w:pPr>
            <w:r>
              <w:rPr>
                <w:rFonts w:ascii="Arial" w:hAnsi="Arial" w:cs="Arial"/>
                <w:sz w:val="16"/>
                <w:szCs w:val="16"/>
              </w:rPr>
              <w:t>3433</w:t>
            </w:r>
          </w:p>
        </w:tc>
        <w:tc>
          <w:tcPr>
            <w:tcW w:w="1060" w:type="dxa"/>
            <w:tcBorders>
              <w:top w:val="nil"/>
              <w:left w:val="nil"/>
              <w:bottom w:val="nil"/>
              <w:right w:val="nil"/>
            </w:tcBorders>
            <w:shd w:val="clear" w:color="auto" w:fill="auto"/>
            <w:noWrap/>
            <w:vAlign w:val="bottom"/>
          </w:tcPr>
          <w:p w14:paraId="5F40EA1A" w14:textId="77777777" w:rsidR="0041492C" w:rsidRDefault="0041492C">
            <w:pPr>
              <w:jc w:val="center"/>
              <w:rPr>
                <w:rFonts w:ascii="Arial" w:hAnsi="Arial" w:cs="Arial"/>
                <w:sz w:val="16"/>
                <w:szCs w:val="16"/>
              </w:rPr>
            </w:pPr>
            <w:r>
              <w:rPr>
                <w:rFonts w:ascii="Arial" w:hAnsi="Arial" w:cs="Arial"/>
                <w:sz w:val="16"/>
                <w:szCs w:val="16"/>
              </w:rPr>
              <w:t>4859</w:t>
            </w:r>
          </w:p>
        </w:tc>
        <w:tc>
          <w:tcPr>
            <w:tcW w:w="1020" w:type="dxa"/>
            <w:tcBorders>
              <w:top w:val="nil"/>
              <w:left w:val="nil"/>
              <w:bottom w:val="nil"/>
              <w:right w:val="nil"/>
            </w:tcBorders>
            <w:shd w:val="clear" w:color="auto" w:fill="auto"/>
            <w:noWrap/>
            <w:vAlign w:val="bottom"/>
          </w:tcPr>
          <w:p w14:paraId="5861CE05" w14:textId="77777777" w:rsidR="0041492C" w:rsidRDefault="0041492C">
            <w:pPr>
              <w:jc w:val="center"/>
              <w:rPr>
                <w:rFonts w:ascii="Arial" w:hAnsi="Arial" w:cs="Arial"/>
                <w:sz w:val="16"/>
                <w:szCs w:val="16"/>
              </w:rPr>
            </w:pPr>
            <w:r>
              <w:rPr>
                <w:rFonts w:ascii="Arial" w:hAnsi="Arial" w:cs="Arial"/>
                <w:sz w:val="16"/>
                <w:szCs w:val="16"/>
              </w:rPr>
              <w:t>8.91%</w:t>
            </w:r>
          </w:p>
        </w:tc>
        <w:tc>
          <w:tcPr>
            <w:tcW w:w="1020" w:type="dxa"/>
            <w:tcBorders>
              <w:top w:val="nil"/>
              <w:left w:val="nil"/>
              <w:bottom w:val="nil"/>
              <w:right w:val="nil"/>
            </w:tcBorders>
            <w:shd w:val="clear" w:color="auto" w:fill="auto"/>
            <w:noWrap/>
            <w:vAlign w:val="bottom"/>
          </w:tcPr>
          <w:p w14:paraId="3B298935" w14:textId="77777777" w:rsidR="0041492C" w:rsidRDefault="0041492C">
            <w:pPr>
              <w:jc w:val="center"/>
              <w:rPr>
                <w:rFonts w:ascii="Arial" w:hAnsi="Arial" w:cs="Arial"/>
                <w:sz w:val="16"/>
                <w:szCs w:val="16"/>
              </w:rPr>
            </w:pPr>
            <w:r>
              <w:rPr>
                <w:rFonts w:ascii="Arial" w:hAnsi="Arial" w:cs="Arial"/>
                <w:sz w:val="16"/>
                <w:szCs w:val="16"/>
              </w:rPr>
              <w:t>4.82%</w:t>
            </w:r>
          </w:p>
        </w:tc>
      </w:tr>
      <w:tr w:rsidR="0041492C" w14:paraId="1DB86323" w14:textId="77777777">
        <w:trPr>
          <w:trHeight w:val="225"/>
        </w:trPr>
        <w:tc>
          <w:tcPr>
            <w:tcW w:w="394" w:type="dxa"/>
            <w:tcBorders>
              <w:top w:val="nil"/>
              <w:left w:val="nil"/>
              <w:bottom w:val="nil"/>
              <w:right w:val="nil"/>
            </w:tcBorders>
            <w:shd w:val="clear" w:color="auto" w:fill="auto"/>
            <w:noWrap/>
            <w:vAlign w:val="bottom"/>
          </w:tcPr>
          <w:p w14:paraId="5AEF4C7F"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29567F07"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7653EFAE" w14:textId="77777777" w:rsidR="0041492C" w:rsidRDefault="0041492C">
            <w:pPr>
              <w:jc w:val="center"/>
              <w:rPr>
                <w:rFonts w:ascii="Arial" w:hAnsi="Arial" w:cs="Arial"/>
                <w:sz w:val="16"/>
                <w:szCs w:val="16"/>
              </w:rPr>
            </w:pPr>
            <w:r>
              <w:rPr>
                <w:rFonts w:ascii="Arial" w:hAnsi="Arial" w:cs="Arial"/>
                <w:sz w:val="16"/>
                <w:szCs w:val="16"/>
              </w:rPr>
              <w:t>211376</w:t>
            </w:r>
          </w:p>
        </w:tc>
        <w:tc>
          <w:tcPr>
            <w:tcW w:w="1100" w:type="dxa"/>
            <w:tcBorders>
              <w:top w:val="nil"/>
              <w:left w:val="nil"/>
              <w:bottom w:val="nil"/>
              <w:right w:val="nil"/>
            </w:tcBorders>
            <w:shd w:val="clear" w:color="auto" w:fill="auto"/>
            <w:noWrap/>
            <w:vAlign w:val="bottom"/>
          </w:tcPr>
          <w:p w14:paraId="0D1ED2A3" w14:textId="77777777" w:rsidR="0041492C" w:rsidRDefault="0041492C">
            <w:pPr>
              <w:jc w:val="center"/>
              <w:rPr>
                <w:rFonts w:ascii="Arial" w:hAnsi="Arial" w:cs="Arial"/>
                <w:sz w:val="16"/>
                <w:szCs w:val="16"/>
              </w:rPr>
            </w:pPr>
            <w:r>
              <w:rPr>
                <w:rFonts w:ascii="Arial" w:hAnsi="Arial" w:cs="Arial"/>
                <w:sz w:val="16"/>
                <w:szCs w:val="16"/>
              </w:rPr>
              <w:t>19185</w:t>
            </w:r>
          </w:p>
        </w:tc>
        <w:tc>
          <w:tcPr>
            <w:tcW w:w="1080" w:type="dxa"/>
            <w:tcBorders>
              <w:top w:val="nil"/>
              <w:left w:val="nil"/>
              <w:bottom w:val="nil"/>
              <w:right w:val="nil"/>
            </w:tcBorders>
            <w:shd w:val="clear" w:color="auto" w:fill="auto"/>
            <w:noWrap/>
            <w:vAlign w:val="bottom"/>
          </w:tcPr>
          <w:p w14:paraId="72836465" w14:textId="77777777" w:rsidR="0041492C" w:rsidRDefault="0041492C">
            <w:pPr>
              <w:jc w:val="center"/>
              <w:rPr>
                <w:rFonts w:ascii="Arial" w:hAnsi="Arial" w:cs="Arial"/>
                <w:sz w:val="16"/>
                <w:szCs w:val="16"/>
              </w:rPr>
            </w:pPr>
            <w:r>
              <w:rPr>
                <w:rFonts w:ascii="Arial" w:hAnsi="Arial" w:cs="Arial"/>
                <w:sz w:val="16"/>
                <w:szCs w:val="16"/>
              </w:rPr>
              <w:t>17350</w:t>
            </w:r>
          </w:p>
        </w:tc>
        <w:tc>
          <w:tcPr>
            <w:tcW w:w="1000" w:type="dxa"/>
            <w:tcBorders>
              <w:top w:val="nil"/>
              <w:left w:val="nil"/>
              <w:bottom w:val="nil"/>
              <w:right w:val="nil"/>
            </w:tcBorders>
            <w:shd w:val="clear" w:color="auto" w:fill="auto"/>
            <w:noWrap/>
            <w:vAlign w:val="bottom"/>
          </w:tcPr>
          <w:p w14:paraId="35AF64D6" w14:textId="77777777" w:rsidR="0041492C" w:rsidRDefault="0041492C">
            <w:pPr>
              <w:jc w:val="center"/>
              <w:rPr>
                <w:rFonts w:ascii="Arial" w:hAnsi="Arial" w:cs="Arial"/>
                <w:sz w:val="16"/>
                <w:szCs w:val="16"/>
              </w:rPr>
            </w:pPr>
            <w:r>
              <w:rPr>
                <w:rFonts w:ascii="Arial" w:hAnsi="Arial" w:cs="Arial"/>
                <w:sz w:val="16"/>
                <w:szCs w:val="16"/>
              </w:rPr>
              <w:t>5540</w:t>
            </w:r>
          </w:p>
        </w:tc>
        <w:tc>
          <w:tcPr>
            <w:tcW w:w="1060" w:type="dxa"/>
            <w:tcBorders>
              <w:top w:val="nil"/>
              <w:left w:val="nil"/>
              <w:bottom w:val="nil"/>
              <w:right w:val="nil"/>
            </w:tcBorders>
            <w:shd w:val="clear" w:color="auto" w:fill="auto"/>
            <w:noWrap/>
            <w:vAlign w:val="bottom"/>
          </w:tcPr>
          <w:p w14:paraId="24BC402F" w14:textId="77777777" w:rsidR="0041492C" w:rsidRDefault="0041492C">
            <w:pPr>
              <w:jc w:val="center"/>
              <w:rPr>
                <w:rFonts w:ascii="Arial" w:hAnsi="Arial" w:cs="Arial"/>
                <w:sz w:val="16"/>
                <w:szCs w:val="16"/>
              </w:rPr>
            </w:pPr>
            <w:r>
              <w:rPr>
                <w:rFonts w:ascii="Arial" w:hAnsi="Arial" w:cs="Arial"/>
                <w:sz w:val="16"/>
                <w:szCs w:val="16"/>
              </w:rPr>
              <w:t>6550</w:t>
            </w:r>
          </w:p>
        </w:tc>
        <w:tc>
          <w:tcPr>
            <w:tcW w:w="1020" w:type="dxa"/>
            <w:tcBorders>
              <w:top w:val="nil"/>
              <w:left w:val="nil"/>
              <w:bottom w:val="nil"/>
              <w:right w:val="nil"/>
            </w:tcBorders>
            <w:shd w:val="clear" w:color="auto" w:fill="auto"/>
            <w:noWrap/>
            <w:vAlign w:val="bottom"/>
          </w:tcPr>
          <w:p w14:paraId="64F707C4" w14:textId="77777777" w:rsidR="0041492C" w:rsidRDefault="0041492C">
            <w:pPr>
              <w:jc w:val="center"/>
              <w:rPr>
                <w:rFonts w:ascii="Arial" w:hAnsi="Arial" w:cs="Arial"/>
                <w:sz w:val="16"/>
                <w:szCs w:val="16"/>
              </w:rPr>
            </w:pPr>
            <w:r>
              <w:rPr>
                <w:rFonts w:ascii="Arial" w:hAnsi="Arial" w:cs="Arial"/>
                <w:sz w:val="16"/>
                <w:szCs w:val="16"/>
              </w:rPr>
              <w:t>6.46%</w:t>
            </w:r>
          </w:p>
        </w:tc>
        <w:tc>
          <w:tcPr>
            <w:tcW w:w="1020" w:type="dxa"/>
            <w:tcBorders>
              <w:top w:val="nil"/>
              <w:left w:val="nil"/>
              <w:bottom w:val="nil"/>
              <w:right w:val="nil"/>
            </w:tcBorders>
            <w:shd w:val="clear" w:color="auto" w:fill="auto"/>
            <w:noWrap/>
            <w:vAlign w:val="bottom"/>
          </w:tcPr>
          <w:p w14:paraId="73F1C8FC" w14:textId="77777777" w:rsidR="0041492C" w:rsidRDefault="0041492C">
            <w:pPr>
              <w:jc w:val="center"/>
              <w:rPr>
                <w:rFonts w:ascii="Arial" w:hAnsi="Arial" w:cs="Arial"/>
                <w:sz w:val="16"/>
                <w:szCs w:val="16"/>
              </w:rPr>
            </w:pPr>
            <w:r>
              <w:rPr>
                <w:rFonts w:ascii="Arial" w:hAnsi="Arial" w:cs="Arial"/>
                <w:sz w:val="16"/>
                <w:szCs w:val="16"/>
              </w:rPr>
              <w:t>5.11%</w:t>
            </w:r>
          </w:p>
        </w:tc>
      </w:tr>
      <w:tr w:rsidR="0041492C" w14:paraId="34928109" w14:textId="77777777">
        <w:trPr>
          <w:trHeight w:val="225"/>
        </w:trPr>
        <w:tc>
          <w:tcPr>
            <w:tcW w:w="394" w:type="dxa"/>
            <w:tcBorders>
              <w:top w:val="nil"/>
              <w:left w:val="nil"/>
              <w:bottom w:val="nil"/>
              <w:right w:val="nil"/>
            </w:tcBorders>
            <w:shd w:val="clear" w:color="auto" w:fill="auto"/>
            <w:noWrap/>
            <w:vAlign w:val="bottom"/>
          </w:tcPr>
          <w:p w14:paraId="45BFE54B" w14:textId="77777777"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14:paraId="6DCC5532"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52ED4F08" w14:textId="77777777" w:rsidR="0041492C" w:rsidRDefault="0041492C">
            <w:pPr>
              <w:jc w:val="center"/>
              <w:rPr>
                <w:rFonts w:ascii="Arial" w:hAnsi="Arial" w:cs="Arial"/>
                <w:sz w:val="16"/>
                <w:szCs w:val="16"/>
              </w:rPr>
            </w:pPr>
            <w:r>
              <w:rPr>
                <w:rFonts w:ascii="Arial" w:hAnsi="Arial" w:cs="Arial"/>
                <w:sz w:val="16"/>
                <w:szCs w:val="16"/>
              </w:rPr>
              <w:t>1105696</w:t>
            </w:r>
          </w:p>
        </w:tc>
        <w:tc>
          <w:tcPr>
            <w:tcW w:w="1100" w:type="dxa"/>
            <w:tcBorders>
              <w:top w:val="nil"/>
              <w:left w:val="nil"/>
              <w:bottom w:val="nil"/>
              <w:right w:val="nil"/>
            </w:tcBorders>
            <w:shd w:val="clear" w:color="auto" w:fill="auto"/>
            <w:noWrap/>
            <w:vAlign w:val="bottom"/>
          </w:tcPr>
          <w:p w14:paraId="74FDC716" w14:textId="77777777" w:rsidR="0041492C" w:rsidRDefault="0041492C">
            <w:pPr>
              <w:jc w:val="center"/>
              <w:rPr>
                <w:rFonts w:ascii="Arial" w:hAnsi="Arial" w:cs="Arial"/>
                <w:sz w:val="16"/>
                <w:szCs w:val="16"/>
              </w:rPr>
            </w:pPr>
            <w:r>
              <w:rPr>
                <w:rFonts w:ascii="Arial" w:hAnsi="Arial" w:cs="Arial"/>
                <w:sz w:val="16"/>
                <w:szCs w:val="16"/>
              </w:rPr>
              <w:t>116331</w:t>
            </w:r>
          </w:p>
        </w:tc>
        <w:tc>
          <w:tcPr>
            <w:tcW w:w="1080" w:type="dxa"/>
            <w:tcBorders>
              <w:top w:val="nil"/>
              <w:left w:val="nil"/>
              <w:bottom w:val="nil"/>
              <w:right w:val="nil"/>
            </w:tcBorders>
            <w:shd w:val="clear" w:color="auto" w:fill="auto"/>
            <w:noWrap/>
            <w:vAlign w:val="bottom"/>
          </w:tcPr>
          <w:p w14:paraId="46CB8762" w14:textId="77777777" w:rsidR="0041492C" w:rsidRDefault="0041492C">
            <w:pPr>
              <w:jc w:val="center"/>
              <w:rPr>
                <w:rFonts w:ascii="Arial" w:hAnsi="Arial" w:cs="Arial"/>
                <w:sz w:val="16"/>
                <w:szCs w:val="16"/>
              </w:rPr>
            </w:pPr>
            <w:r>
              <w:rPr>
                <w:rFonts w:ascii="Arial" w:hAnsi="Arial" w:cs="Arial"/>
                <w:sz w:val="16"/>
                <w:szCs w:val="16"/>
              </w:rPr>
              <w:t>108415</w:t>
            </w:r>
          </w:p>
        </w:tc>
        <w:tc>
          <w:tcPr>
            <w:tcW w:w="1000" w:type="dxa"/>
            <w:tcBorders>
              <w:top w:val="nil"/>
              <w:left w:val="nil"/>
              <w:bottom w:val="nil"/>
              <w:right w:val="nil"/>
            </w:tcBorders>
            <w:shd w:val="clear" w:color="auto" w:fill="auto"/>
            <w:noWrap/>
            <w:vAlign w:val="bottom"/>
          </w:tcPr>
          <w:p w14:paraId="0915A621" w14:textId="77777777" w:rsidR="0041492C" w:rsidRDefault="0041492C">
            <w:pPr>
              <w:jc w:val="center"/>
              <w:rPr>
                <w:rFonts w:ascii="Arial" w:hAnsi="Arial" w:cs="Arial"/>
                <w:sz w:val="16"/>
                <w:szCs w:val="16"/>
              </w:rPr>
            </w:pPr>
            <w:r>
              <w:rPr>
                <w:rFonts w:ascii="Arial" w:hAnsi="Arial" w:cs="Arial"/>
                <w:sz w:val="16"/>
                <w:szCs w:val="16"/>
              </w:rPr>
              <w:t>12693</w:t>
            </w:r>
          </w:p>
        </w:tc>
        <w:tc>
          <w:tcPr>
            <w:tcW w:w="1060" w:type="dxa"/>
            <w:tcBorders>
              <w:top w:val="nil"/>
              <w:left w:val="nil"/>
              <w:bottom w:val="nil"/>
              <w:right w:val="nil"/>
            </w:tcBorders>
            <w:shd w:val="clear" w:color="auto" w:fill="auto"/>
            <w:noWrap/>
            <w:vAlign w:val="bottom"/>
          </w:tcPr>
          <w:p w14:paraId="1E92E634" w14:textId="77777777" w:rsidR="0041492C" w:rsidRDefault="0041492C">
            <w:pPr>
              <w:jc w:val="center"/>
              <w:rPr>
                <w:rFonts w:ascii="Arial" w:hAnsi="Arial" w:cs="Arial"/>
                <w:sz w:val="16"/>
                <w:szCs w:val="16"/>
              </w:rPr>
            </w:pPr>
            <w:r>
              <w:rPr>
                <w:rFonts w:ascii="Arial" w:hAnsi="Arial" w:cs="Arial"/>
                <w:sz w:val="16"/>
                <w:szCs w:val="16"/>
              </w:rPr>
              <w:t>14129</w:t>
            </w:r>
          </w:p>
        </w:tc>
        <w:tc>
          <w:tcPr>
            <w:tcW w:w="1020" w:type="dxa"/>
            <w:tcBorders>
              <w:top w:val="nil"/>
              <w:left w:val="nil"/>
              <w:bottom w:val="nil"/>
              <w:right w:val="nil"/>
            </w:tcBorders>
            <w:shd w:val="clear" w:color="auto" w:fill="auto"/>
            <w:noWrap/>
            <w:vAlign w:val="bottom"/>
          </w:tcPr>
          <w:p w14:paraId="049624CC" w14:textId="77777777" w:rsidR="0041492C" w:rsidRDefault="0041492C">
            <w:pPr>
              <w:jc w:val="center"/>
              <w:rPr>
                <w:rFonts w:ascii="Arial" w:hAnsi="Arial" w:cs="Arial"/>
                <w:sz w:val="16"/>
                <w:szCs w:val="16"/>
              </w:rPr>
            </w:pPr>
            <w:r>
              <w:rPr>
                <w:rFonts w:ascii="Arial" w:hAnsi="Arial" w:cs="Arial"/>
                <w:sz w:val="16"/>
                <w:szCs w:val="16"/>
              </w:rPr>
              <w:t>9.37%</w:t>
            </w:r>
          </w:p>
        </w:tc>
        <w:tc>
          <w:tcPr>
            <w:tcW w:w="1020" w:type="dxa"/>
            <w:tcBorders>
              <w:top w:val="nil"/>
              <w:left w:val="nil"/>
              <w:bottom w:val="nil"/>
              <w:right w:val="nil"/>
            </w:tcBorders>
            <w:shd w:val="clear" w:color="auto" w:fill="auto"/>
            <w:noWrap/>
            <w:vAlign w:val="bottom"/>
          </w:tcPr>
          <w:p w14:paraId="0F0E59AA" w14:textId="77777777" w:rsidR="0041492C" w:rsidRDefault="0041492C">
            <w:pPr>
              <w:jc w:val="center"/>
              <w:rPr>
                <w:rFonts w:ascii="Arial" w:hAnsi="Arial" w:cs="Arial"/>
                <w:sz w:val="16"/>
                <w:szCs w:val="16"/>
              </w:rPr>
            </w:pPr>
            <w:r>
              <w:rPr>
                <w:rFonts w:ascii="Arial" w:hAnsi="Arial" w:cs="Arial"/>
                <w:sz w:val="16"/>
                <w:szCs w:val="16"/>
              </w:rPr>
              <w:t>8.53%</w:t>
            </w:r>
          </w:p>
        </w:tc>
      </w:tr>
      <w:tr w:rsidR="0041492C" w14:paraId="0DD3C646" w14:textId="77777777">
        <w:trPr>
          <w:trHeight w:val="225"/>
        </w:trPr>
        <w:tc>
          <w:tcPr>
            <w:tcW w:w="394" w:type="dxa"/>
            <w:tcBorders>
              <w:top w:val="nil"/>
              <w:left w:val="nil"/>
              <w:bottom w:val="nil"/>
              <w:right w:val="nil"/>
            </w:tcBorders>
            <w:shd w:val="clear" w:color="auto" w:fill="auto"/>
            <w:noWrap/>
            <w:vAlign w:val="bottom"/>
          </w:tcPr>
          <w:p w14:paraId="736D0B89"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39607BBC"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4577A39A" w14:textId="77777777" w:rsidR="0041492C" w:rsidRDefault="0041492C">
            <w:pPr>
              <w:jc w:val="center"/>
              <w:rPr>
                <w:rFonts w:ascii="Arial" w:hAnsi="Arial" w:cs="Arial"/>
                <w:sz w:val="16"/>
                <w:szCs w:val="16"/>
              </w:rPr>
            </w:pPr>
            <w:r>
              <w:rPr>
                <w:rFonts w:ascii="Arial" w:hAnsi="Arial" w:cs="Arial"/>
                <w:sz w:val="16"/>
                <w:szCs w:val="16"/>
              </w:rPr>
              <w:t>19363</w:t>
            </w:r>
          </w:p>
        </w:tc>
        <w:tc>
          <w:tcPr>
            <w:tcW w:w="1100" w:type="dxa"/>
            <w:tcBorders>
              <w:top w:val="nil"/>
              <w:left w:val="nil"/>
              <w:bottom w:val="nil"/>
              <w:right w:val="nil"/>
            </w:tcBorders>
            <w:shd w:val="clear" w:color="auto" w:fill="auto"/>
            <w:noWrap/>
            <w:vAlign w:val="bottom"/>
          </w:tcPr>
          <w:p w14:paraId="19CC2FA7" w14:textId="77777777" w:rsidR="0041492C" w:rsidRDefault="0041492C">
            <w:pPr>
              <w:jc w:val="center"/>
              <w:rPr>
                <w:rFonts w:ascii="Arial" w:hAnsi="Arial" w:cs="Arial"/>
                <w:sz w:val="16"/>
                <w:szCs w:val="16"/>
              </w:rPr>
            </w:pPr>
            <w:r>
              <w:rPr>
                <w:rFonts w:ascii="Arial" w:hAnsi="Arial" w:cs="Arial"/>
                <w:sz w:val="16"/>
                <w:szCs w:val="16"/>
              </w:rPr>
              <w:t>366</w:t>
            </w:r>
          </w:p>
        </w:tc>
        <w:tc>
          <w:tcPr>
            <w:tcW w:w="1080" w:type="dxa"/>
            <w:tcBorders>
              <w:top w:val="nil"/>
              <w:left w:val="nil"/>
              <w:bottom w:val="nil"/>
              <w:right w:val="nil"/>
            </w:tcBorders>
            <w:shd w:val="clear" w:color="auto" w:fill="auto"/>
            <w:noWrap/>
            <w:vAlign w:val="bottom"/>
          </w:tcPr>
          <w:p w14:paraId="494CD1F0" w14:textId="77777777" w:rsidR="0041492C" w:rsidRDefault="0041492C">
            <w:pPr>
              <w:jc w:val="center"/>
              <w:rPr>
                <w:rFonts w:ascii="Arial" w:hAnsi="Arial" w:cs="Arial"/>
                <w:sz w:val="16"/>
                <w:szCs w:val="16"/>
              </w:rPr>
            </w:pPr>
            <w:r>
              <w:rPr>
                <w:rFonts w:ascii="Arial" w:hAnsi="Arial" w:cs="Arial"/>
                <w:sz w:val="16"/>
                <w:szCs w:val="16"/>
              </w:rPr>
              <w:t>323</w:t>
            </w:r>
          </w:p>
        </w:tc>
        <w:tc>
          <w:tcPr>
            <w:tcW w:w="1000" w:type="dxa"/>
            <w:tcBorders>
              <w:top w:val="nil"/>
              <w:left w:val="nil"/>
              <w:bottom w:val="nil"/>
              <w:right w:val="nil"/>
            </w:tcBorders>
            <w:shd w:val="clear" w:color="auto" w:fill="auto"/>
            <w:noWrap/>
            <w:vAlign w:val="bottom"/>
          </w:tcPr>
          <w:p w14:paraId="231ECDD7" w14:textId="77777777" w:rsidR="0041492C" w:rsidRDefault="0041492C">
            <w:pPr>
              <w:jc w:val="center"/>
              <w:rPr>
                <w:rFonts w:ascii="Arial" w:hAnsi="Arial" w:cs="Arial"/>
                <w:sz w:val="16"/>
                <w:szCs w:val="16"/>
              </w:rPr>
            </w:pPr>
            <w:r>
              <w:rPr>
                <w:rFonts w:ascii="Arial" w:hAnsi="Arial" w:cs="Arial"/>
                <w:sz w:val="16"/>
                <w:szCs w:val="16"/>
              </w:rPr>
              <w:t>380</w:t>
            </w:r>
          </w:p>
        </w:tc>
        <w:tc>
          <w:tcPr>
            <w:tcW w:w="1060" w:type="dxa"/>
            <w:tcBorders>
              <w:top w:val="nil"/>
              <w:left w:val="nil"/>
              <w:bottom w:val="nil"/>
              <w:right w:val="nil"/>
            </w:tcBorders>
            <w:shd w:val="clear" w:color="auto" w:fill="auto"/>
            <w:noWrap/>
            <w:vAlign w:val="bottom"/>
          </w:tcPr>
          <w:p w14:paraId="6FCB68ED" w14:textId="77777777" w:rsidR="0041492C" w:rsidRDefault="0041492C">
            <w:pPr>
              <w:jc w:val="center"/>
              <w:rPr>
                <w:rFonts w:ascii="Arial" w:hAnsi="Arial" w:cs="Arial"/>
                <w:sz w:val="16"/>
                <w:szCs w:val="16"/>
              </w:rPr>
            </w:pPr>
            <w:r>
              <w:rPr>
                <w:rFonts w:ascii="Arial" w:hAnsi="Arial" w:cs="Arial"/>
                <w:sz w:val="16"/>
                <w:szCs w:val="16"/>
              </w:rPr>
              <w:t>351</w:t>
            </w:r>
          </w:p>
        </w:tc>
        <w:tc>
          <w:tcPr>
            <w:tcW w:w="1020" w:type="dxa"/>
            <w:tcBorders>
              <w:top w:val="nil"/>
              <w:left w:val="nil"/>
              <w:bottom w:val="nil"/>
              <w:right w:val="nil"/>
            </w:tcBorders>
            <w:shd w:val="clear" w:color="auto" w:fill="auto"/>
            <w:noWrap/>
            <w:vAlign w:val="bottom"/>
          </w:tcPr>
          <w:p w14:paraId="6985324C"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35E78486"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68A3672" w14:textId="77777777">
        <w:trPr>
          <w:trHeight w:val="225"/>
        </w:trPr>
        <w:tc>
          <w:tcPr>
            <w:tcW w:w="394" w:type="dxa"/>
            <w:tcBorders>
              <w:top w:val="nil"/>
              <w:left w:val="nil"/>
              <w:bottom w:val="nil"/>
              <w:right w:val="nil"/>
            </w:tcBorders>
            <w:shd w:val="clear" w:color="auto" w:fill="auto"/>
            <w:noWrap/>
            <w:vAlign w:val="bottom"/>
          </w:tcPr>
          <w:p w14:paraId="106A2ABF"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53F6A785"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388573C1" w14:textId="77777777" w:rsidR="0041492C" w:rsidRDefault="0041492C">
            <w:pPr>
              <w:jc w:val="center"/>
              <w:rPr>
                <w:rFonts w:ascii="Arial" w:hAnsi="Arial" w:cs="Arial"/>
                <w:sz w:val="16"/>
                <w:szCs w:val="16"/>
              </w:rPr>
            </w:pPr>
            <w:r>
              <w:rPr>
                <w:rFonts w:ascii="Arial" w:hAnsi="Arial" w:cs="Arial"/>
                <w:sz w:val="16"/>
                <w:szCs w:val="16"/>
              </w:rPr>
              <w:t>73520</w:t>
            </w:r>
          </w:p>
        </w:tc>
        <w:tc>
          <w:tcPr>
            <w:tcW w:w="1100" w:type="dxa"/>
            <w:tcBorders>
              <w:top w:val="nil"/>
              <w:left w:val="nil"/>
              <w:bottom w:val="nil"/>
              <w:right w:val="nil"/>
            </w:tcBorders>
            <w:shd w:val="clear" w:color="auto" w:fill="auto"/>
            <w:noWrap/>
            <w:vAlign w:val="bottom"/>
          </w:tcPr>
          <w:p w14:paraId="72B6962A" w14:textId="77777777" w:rsidR="0041492C" w:rsidRDefault="0041492C">
            <w:pPr>
              <w:jc w:val="center"/>
              <w:rPr>
                <w:rFonts w:ascii="Arial" w:hAnsi="Arial" w:cs="Arial"/>
                <w:sz w:val="16"/>
                <w:szCs w:val="16"/>
              </w:rPr>
            </w:pPr>
            <w:r>
              <w:rPr>
                <w:rFonts w:ascii="Arial" w:hAnsi="Arial" w:cs="Arial"/>
                <w:sz w:val="16"/>
                <w:szCs w:val="16"/>
              </w:rPr>
              <w:t>2055</w:t>
            </w:r>
          </w:p>
        </w:tc>
        <w:tc>
          <w:tcPr>
            <w:tcW w:w="1080" w:type="dxa"/>
            <w:tcBorders>
              <w:top w:val="nil"/>
              <w:left w:val="nil"/>
              <w:bottom w:val="nil"/>
              <w:right w:val="nil"/>
            </w:tcBorders>
            <w:shd w:val="clear" w:color="auto" w:fill="auto"/>
            <w:noWrap/>
            <w:vAlign w:val="bottom"/>
          </w:tcPr>
          <w:p w14:paraId="61ABCE67" w14:textId="77777777" w:rsidR="0041492C" w:rsidRDefault="0041492C">
            <w:pPr>
              <w:jc w:val="center"/>
              <w:rPr>
                <w:rFonts w:ascii="Arial" w:hAnsi="Arial" w:cs="Arial"/>
                <w:sz w:val="16"/>
                <w:szCs w:val="16"/>
              </w:rPr>
            </w:pPr>
            <w:r>
              <w:rPr>
                <w:rFonts w:ascii="Arial" w:hAnsi="Arial" w:cs="Arial"/>
                <w:sz w:val="16"/>
                <w:szCs w:val="16"/>
              </w:rPr>
              <w:t>1745</w:t>
            </w:r>
          </w:p>
        </w:tc>
        <w:tc>
          <w:tcPr>
            <w:tcW w:w="1000" w:type="dxa"/>
            <w:tcBorders>
              <w:top w:val="nil"/>
              <w:left w:val="nil"/>
              <w:bottom w:val="nil"/>
              <w:right w:val="nil"/>
            </w:tcBorders>
            <w:shd w:val="clear" w:color="auto" w:fill="auto"/>
            <w:noWrap/>
            <w:vAlign w:val="bottom"/>
          </w:tcPr>
          <w:p w14:paraId="171A3D15" w14:textId="77777777" w:rsidR="0041492C" w:rsidRDefault="0041492C">
            <w:pPr>
              <w:jc w:val="center"/>
              <w:rPr>
                <w:rFonts w:ascii="Arial" w:hAnsi="Arial" w:cs="Arial"/>
                <w:sz w:val="16"/>
                <w:szCs w:val="16"/>
              </w:rPr>
            </w:pPr>
            <w:r>
              <w:rPr>
                <w:rFonts w:ascii="Arial" w:hAnsi="Arial" w:cs="Arial"/>
                <w:sz w:val="16"/>
                <w:szCs w:val="16"/>
              </w:rPr>
              <w:t>2044</w:t>
            </w:r>
          </w:p>
        </w:tc>
        <w:tc>
          <w:tcPr>
            <w:tcW w:w="1060" w:type="dxa"/>
            <w:tcBorders>
              <w:top w:val="nil"/>
              <w:left w:val="nil"/>
              <w:bottom w:val="nil"/>
              <w:right w:val="nil"/>
            </w:tcBorders>
            <w:shd w:val="clear" w:color="auto" w:fill="auto"/>
            <w:noWrap/>
            <w:vAlign w:val="bottom"/>
          </w:tcPr>
          <w:p w14:paraId="64A6052D" w14:textId="77777777" w:rsidR="0041492C" w:rsidRDefault="0041492C">
            <w:pPr>
              <w:jc w:val="center"/>
              <w:rPr>
                <w:rFonts w:ascii="Arial" w:hAnsi="Arial" w:cs="Arial"/>
                <w:sz w:val="16"/>
                <w:szCs w:val="16"/>
              </w:rPr>
            </w:pPr>
            <w:r>
              <w:rPr>
                <w:rFonts w:ascii="Arial" w:hAnsi="Arial" w:cs="Arial"/>
                <w:sz w:val="16"/>
                <w:szCs w:val="16"/>
              </w:rPr>
              <w:t>1812</w:t>
            </w:r>
          </w:p>
        </w:tc>
        <w:tc>
          <w:tcPr>
            <w:tcW w:w="1020" w:type="dxa"/>
            <w:tcBorders>
              <w:top w:val="nil"/>
              <w:left w:val="nil"/>
              <w:bottom w:val="nil"/>
              <w:right w:val="nil"/>
            </w:tcBorders>
            <w:shd w:val="clear" w:color="auto" w:fill="auto"/>
            <w:noWrap/>
            <w:vAlign w:val="bottom"/>
          </w:tcPr>
          <w:p w14:paraId="5021722D" w14:textId="77777777" w:rsidR="0041492C" w:rsidRDefault="0041492C">
            <w:pPr>
              <w:jc w:val="center"/>
              <w:rPr>
                <w:rFonts w:ascii="Arial" w:hAnsi="Arial" w:cs="Arial"/>
                <w:sz w:val="16"/>
                <w:szCs w:val="16"/>
              </w:rPr>
            </w:pPr>
            <w:r>
              <w:rPr>
                <w:rFonts w:ascii="Arial" w:hAnsi="Arial" w:cs="Arial"/>
                <w:sz w:val="16"/>
                <w:szCs w:val="16"/>
              </w:rPr>
              <w:t>0.01%</w:t>
            </w:r>
          </w:p>
        </w:tc>
        <w:tc>
          <w:tcPr>
            <w:tcW w:w="1020" w:type="dxa"/>
            <w:tcBorders>
              <w:top w:val="nil"/>
              <w:left w:val="nil"/>
              <w:bottom w:val="nil"/>
              <w:right w:val="nil"/>
            </w:tcBorders>
            <w:shd w:val="clear" w:color="auto" w:fill="auto"/>
            <w:noWrap/>
            <w:vAlign w:val="bottom"/>
          </w:tcPr>
          <w:p w14:paraId="2E261897"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4381B14" w14:textId="77777777">
        <w:trPr>
          <w:trHeight w:val="225"/>
        </w:trPr>
        <w:tc>
          <w:tcPr>
            <w:tcW w:w="394" w:type="dxa"/>
            <w:tcBorders>
              <w:top w:val="nil"/>
              <w:left w:val="nil"/>
              <w:bottom w:val="nil"/>
              <w:right w:val="nil"/>
            </w:tcBorders>
            <w:shd w:val="clear" w:color="auto" w:fill="auto"/>
            <w:noWrap/>
            <w:vAlign w:val="bottom"/>
          </w:tcPr>
          <w:p w14:paraId="7F5761DE"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5652732A"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418F34A" w14:textId="77777777" w:rsidR="0041492C" w:rsidRDefault="0041492C">
            <w:pPr>
              <w:jc w:val="center"/>
              <w:rPr>
                <w:rFonts w:ascii="Arial" w:hAnsi="Arial" w:cs="Arial"/>
                <w:sz w:val="16"/>
                <w:szCs w:val="16"/>
              </w:rPr>
            </w:pPr>
            <w:r>
              <w:rPr>
                <w:rFonts w:ascii="Arial" w:hAnsi="Arial" w:cs="Arial"/>
                <w:sz w:val="16"/>
                <w:szCs w:val="16"/>
              </w:rPr>
              <w:t>298031</w:t>
            </w:r>
          </w:p>
        </w:tc>
        <w:tc>
          <w:tcPr>
            <w:tcW w:w="1100" w:type="dxa"/>
            <w:tcBorders>
              <w:top w:val="nil"/>
              <w:left w:val="nil"/>
              <w:bottom w:val="nil"/>
              <w:right w:val="nil"/>
            </w:tcBorders>
            <w:shd w:val="clear" w:color="auto" w:fill="auto"/>
            <w:noWrap/>
            <w:vAlign w:val="bottom"/>
          </w:tcPr>
          <w:p w14:paraId="3C3A4057" w14:textId="77777777" w:rsidR="0041492C" w:rsidRDefault="0041492C">
            <w:pPr>
              <w:jc w:val="center"/>
              <w:rPr>
                <w:rFonts w:ascii="Arial" w:hAnsi="Arial" w:cs="Arial"/>
                <w:sz w:val="16"/>
                <w:szCs w:val="16"/>
              </w:rPr>
            </w:pPr>
            <w:r>
              <w:rPr>
                <w:rFonts w:ascii="Arial" w:hAnsi="Arial" w:cs="Arial"/>
                <w:sz w:val="16"/>
                <w:szCs w:val="16"/>
              </w:rPr>
              <w:t>8374</w:t>
            </w:r>
          </w:p>
        </w:tc>
        <w:tc>
          <w:tcPr>
            <w:tcW w:w="1080" w:type="dxa"/>
            <w:tcBorders>
              <w:top w:val="nil"/>
              <w:left w:val="nil"/>
              <w:bottom w:val="nil"/>
              <w:right w:val="nil"/>
            </w:tcBorders>
            <w:shd w:val="clear" w:color="auto" w:fill="auto"/>
            <w:noWrap/>
            <w:vAlign w:val="bottom"/>
          </w:tcPr>
          <w:p w14:paraId="21C31702" w14:textId="77777777" w:rsidR="0041492C" w:rsidRDefault="0041492C">
            <w:pPr>
              <w:jc w:val="center"/>
              <w:rPr>
                <w:rFonts w:ascii="Arial" w:hAnsi="Arial" w:cs="Arial"/>
                <w:sz w:val="16"/>
                <w:szCs w:val="16"/>
              </w:rPr>
            </w:pPr>
            <w:r>
              <w:rPr>
                <w:rFonts w:ascii="Arial" w:hAnsi="Arial" w:cs="Arial"/>
                <w:sz w:val="16"/>
                <w:szCs w:val="16"/>
              </w:rPr>
              <w:t>6989</w:t>
            </w:r>
          </w:p>
        </w:tc>
        <w:tc>
          <w:tcPr>
            <w:tcW w:w="1000" w:type="dxa"/>
            <w:tcBorders>
              <w:top w:val="nil"/>
              <w:left w:val="nil"/>
              <w:bottom w:val="nil"/>
              <w:right w:val="nil"/>
            </w:tcBorders>
            <w:shd w:val="clear" w:color="auto" w:fill="auto"/>
            <w:noWrap/>
            <w:vAlign w:val="bottom"/>
          </w:tcPr>
          <w:p w14:paraId="5456738E" w14:textId="77777777" w:rsidR="0041492C" w:rsidRDefault="0041492C">
            <w:pPr>
              <w:jc w:val="center"/>
              <w:rPr>
                <w:rFonts w:ascii="Arial" w:hAnsi="Arial" w:cs="Arial"/>
                <w:sz w:val="16"/>
                <w:szCs w:val="16"/>
              </w:rPr>
            </w:pPr>
            <w:r>
              <w:rPr>
                <w:rFonts w:ascii="Arial" w:hAnsi="Arial" w:cs="Arial"/>
                <w:sz w:val="16"/>
                <w:szCs w:val="16"/>
              </w:rPr>
              <w:t>7330</w:t>
            </w:r>
          </w:p>
        </w:tc>
        <w:tc>
          <w:tcPr>
            <w:tcW w:w="1060" w:type="dxa"/>
            <w:tcBorders>
              <w:top w:val="nil"/>
              <w:left w:val="nil"/>
              <w:bottom w:val="nil"/>
              <w:right w:val="nil"/>
            </w:tcBorders>
            <w:shd w:val="clear" w:color="auto" w:fill="auto"/>
            <w:noWrap/>
            <w:vAlign w:val="bottom"/>
          </w:tcPr>
          <w:p w14:paraId="139BE189" w14:textId="77777777" w:rsidR="0041492C" w:rsidRDefault="0041492C">
            <w:pPr>
              <w:jc w:val="center"/>
              <w:rPr>
                <w:rFonts w:ascii="Arial" w:hAnsi="Arial" w:cs="Arial"/>
                <w:sz w:val="16"/>
                <w:szCs w:val="16"/>
              </w:rPr>
            </w:pPr>
            <w:r>
              <w:rPr>
                <w:rFonts w:ascii="Arial" w:hAnsi="Arial" w:cs="Arial"/>
                <w:sz w:val="16"/>
                <w:szCs w:val="16"/>
              </w:rPr>
              <w:t>6292</w:t>
            </w:r>
          </w:p>
        </w:tc>
        <w:tc>
          <w:tcPr>
            <w:tcW w:w="1020" w:type="dxa"/>
            <w:tcBorders>
              <w:top w:val="nil"/>
              <w:left w:val="nil"/>
              <w:bottom w:val="nil"/>
              <w:right w:val="nil"/>
            </w:tcBorders>
            <w:shd w:val="clear" w:color="auto" w:fill="auto"/>
            <w:noWrap/>
            <w:vAlign w:val="bottom"/>
          </w:tcPr>
          <w:p w14:paraId="5E27FB2A" w14:textId="77777777" w:rsidR="0041492C" w:rsidRDefault="0041492C">
            <w:pPr>
              <w:jc w:val="center"/>
              <w:rPr>
                <w:rFonts w:ascii="Arial" w:hAnsi="Arial" w:cs="Arial"/>
                <w:sz w:val="16"/>
                <w:szCs w:val="16"/>
              </w:rPr>
            </w:pPr>
            <w:r>
              <w:rPr>
                <w:rFonts w:ascii="Arial" w:hAnsi="Arial" w:cs="Arial"/>
                <w:sz w:val="16"/>
                <w:szCs w:val="16"/>
              </w:rPr>
              <w:t>0.35%</w:t>
            </w:r>
          </w:p>
        </w:tc>
        <w:tc>
          <w:tcPr>
            <w:tcW w:w="1020" w:type="dxa"/>
            <w:tcBorders>
              <w:top w:val="nil"/>
              <w:left w:val="nil"/>
              <w:bottom w:val="nil"/>
              <w:right w:val="nil"/>
            </w:tcBorders>
            <w:shd w:val="clear" w:color="auto" w:fill="auto"/>
            <w:noWrap/>
            <w:vAlign w:val="bottom"/>
          </w:tcPr>
          <w:p w14:paraId="3EDB7584" w14:textId="77777777" w:rsidR="0041492C" w:rsidRDefault="0041492C">
            <w:pPr>
              <w:jc w:val="center"/>
              <w:rPr>
                <w:rFonts w:ascii="Arial" w:hAnsi="Arial" w:cs="Arial"/>
                <w:sz w:val="16"/>
                <w:szCs w:val="16"/>
              </w:rPr>
            </w:pPr>
            <w:r>
              <w:rPr>
                <w:rFonts w:ascii="Arial" w:hAnsi="Arial" w:cs="Arial"/>
                <w:sz w:val="16"/>
                <w:szCs w:val="16"/>
              </w:rPr>
              <w:t>0.23%</w:t>
            </w:r>
          </w:p>
        </w:tc>
      </w:tr>
      <w:tr w:rsidR="0041492C" w14:paraId="76AECB4F" w14:textId="77777777">
        <w:trPr>
          <w:trHeight w:val="225"/>
        </w:trPr>
        <w:tc>
          <w:tcPr>
            <w:tcW w:w="394" w:type="dxa"/>
            <w:tcBorders>
              <w:top w:val="nil"/>
              <w:left w:val="nil"/>
              <w:bottom w:val="nil"/>
              <w:right w:val="nil"/>
            </w:tcBorders>
            <w:shd w:val="clear" w:color="auto" w:fill="auto"/>
            <w:noWrap/>
            <w:vAlign w:val="bottom"/>
          </w:tcPr>
          <w:p w14:paraId="777384BC"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25B82286"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24113CD5" w14:textId="77777777" w:rsidR="0041492C" w:rsidRDefault="0041492C">
            <w:pPr>
              <w:jc w:val="center"/>
              <w:rPr>
                <w:rFonts w:ascii="Arial" w:hAnsi="Arial" w:cs="Arial"/>
                <w:sz w:val="16"/>
                <w:szCs w:val="16"/>
              </w:rPr>
            </w:pPr>
            <w:r>
              <w:rPr>
                <w:rFonts w:ascii="Arial" w:hAnsi="Arial" w:cs="Arial"/>
                <w:sz w:val="16"/>
                <w:szCs w:val="16"/>
              </w:rPr>
              <w:t>1048565</w:t>
            </w:r>
          </w:p>
        </w:tc>
        <w:tc>
          <w:tcPr>
            <w:tcW w:w="1100" w:type="dxa"/>
            <w:tcBorders>
              <w:top w:val="nil"/>
              <w:left w:val="nil"/>
              <w:bottom w:val="nil"/>
              <w:right w:val="nil"/>
            </w:tcBorders>
            <w:shd w:val="clear" w:color="auto" w:fill="auto"/>
            <w:noWrap/>
            <w:vAlign w:val="bottom"/>
          </w:tcPr>
          <w:p w14:paraId="44577C2A" w14:textId="77777777" w:rsidR="0041492C" w:rsidRDefault="0041492C">
            <w:pPr>
              <w:jc w:val="center"/>
              <w:rPr>
                <w:rFonts w:ascii="Arial" w:hAnsi="Arial" w:cs="Arial"/>
                <w:sz w:val="16"/>
                <w:szCs w:val="16"/>
              </w:rPr>
            </w:pPr>
            <w:r>
              <w:rPr>
                <w:rFonts w:ascii="Arial" w:hAnsi="Arial" w:cs="Arial"/>
                <w:sz w:val="16"/>
                <w:szCs w:val="16"/>
              </w:rPr>
              <w:t>25114</w:t>
            </w:r>
          </w:p>
        </w:tc>
        <w:tc>
          <w:tcPr>
            <w:tcW w:w="1080" w:type="dxa"/>
            <w:tcBorders>
              <w:top w:val="nil"/>
              <w:left w:val="nil"/>
              <w:bottom w:val="nil"/>
              <w:right w:val="nil"/>
            </w:tcBorders>
            <w:shd w:val="clear" w:color="auto" w:fill="auto"/>
            <w:noWrap/>
            <w:vAlign w:val="bottom"/>
          </w:tcPr>
          <w:p w14:paraId="6B43275B" w14:textId="77777777" w:rsidR="0041492C" w:rsidRDefault="0041492C">
            <w:pPr>
              <w:jc w:val="center"/>
              <w:rPr>
                <w:rFonts w:ascii="Arial" w:hAnsi="Arial" w:cs="Arial"/>
                <w:sz w:val="16"/>
                <w:szCs w:val="16"/>
              </w:rPr>
            </w:pPr>
            <w:r>
              <w:rPr>
                <w:rFonts w:ascii="Arial" w:hAnsi="Arial" w:cs="Arial"/>
                <w:sz w:val="16"/>
                <w:szCs w:val="16"/>
              </w:rPr>
              <w:t>21040</w:t>
            </w:r>
          </w:p>
        </w:tc>
        <w:tc>
          <w:tcPr>
            <w:tcW w:w="1000" w:type="dxa"/>
            <w:tcBorders>
              <w:top w:val="nil"/>
              <w:left w:val="nil"/>
              <w:bottom w:val="nil"/>
              <w:right w:val="nil"/>
            </w:tcBorders>
            <w:shd w:val="clear" w:color="auto" w:fill="auto"/>
            <w:noWrap/>
            <w:vAlign w:val="bottom"/>
          </w:tcPr>
          <w:p w14:paraId="0A49AE92" w14:textId="77777777" w:rsidR="0041492C" w:rsidRDefault="0041492C">
            <w:pPr>
              <w:jc w:val="center"/>
              <w:rPr>
                <w:rFonts w:ascii="Arial" w:hAnsi="Arial" w:cs="Arial"/>
                <w:sz w:val="16"/>
                <w:szCs w:val="16"/>
              </w:rPr>
            </w:pPr>
            <w:r>
              <w:rPr>
                <w:rFonts w:ascii="Arial" w:hAnsi="Arial" w:cs="Arial"/>
                <w:sz w:val="16"/>
                <w:szCs w:val="16"/>
              </w:rPr>
              <w:t>27659</w:t>
            </w:r>
          </w:p>
        </w:tc>
        <w:tc>
          <w:tcPr>
            <w:tcW w:w="1060" w:type="dxa"/>
            <w:tcBorders>
              <w:top w:val="nil"/>
              <w:left w:val="nil"/>
              <w:bottom w:val="nil"/>
              <w:right w:val="nil"/>
            </w:tcBorders>
            <w:shd w:val="clear" w:color="auto" w:fill="auto"/>
            <w:noWrap/>
            <w:vAlign w:val="bottom"/>
          </w:tcPr>
          <w:p w14:paraId="47BAC8B7" w14:textId="77777777" w:rsidR="0041492C" w:rsidRDefault="0041492C">
            <w:pPr>
              <w:jc w:val="center"/>
              <w:rPr>
                <w:rFonts w:ascii="Arial" w:hAnsi="Arial" w:cs="Arial"/>
                <w:sz w:val="16"/>
                <w:szCs w:val="16"/>
              </w:rPr>
            </w:pPr>
            <w:r>
              <w:rPr>
                <w:rFonts w:ascii="Arial" w:hAnsi="Arial" w:cs="Arial"/>
                <w:sz w:val="16"/>
                <w:szCs w:val="16"/>
              </w:rPr>
              <w:t>26735</w:t>
            </w:r>
          </w:p>
        </w:tc>
        <w:tc>
          <w:tcPr>
            <w:tcW w:w="1020" w:type="dxa"/>
            <w:tcBorders>
              <w:top w:val="nil"/>
              <w:left w:val="nil"/>
              <w:bottom w:val="nil"/>
              <w:right w:val="nil"/>
            </w:tcBorders>
            <w:shd w:val="clear" w:color="auto" w:fill="auto"/>
            <w:noWrap/>
            <w:vAlign w:val="bottom"/>
          </w:tcPr>
          <w:p w14:paraId="63B2FEBA"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64E31523"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75A57C54" w14:textId="77777777">
        <w:trPr>
          <w:trHeight w:val="225"/>
        </w:trPr>
        <w:tc>
          <w:tcPr>
            <w:tcW w:w="394" w:type="dxa"/>
            <w:tcBorders>
              <w:top w:val="nil"/>
              <w:left w:val="nil"/>
              <w:bottom w:val="nil"/>
              <w:right w:val="nil"/>
            </w:tcBorders>
            <w:shd w:val="clear" w:color="auto" w:fill="auto"/>
            <w:noWrap/>
            <w:vAlign w:val="bottom"/>
          </w:tcPr>
          <w:p w14:paraId="2ABA8F9C"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52241B87"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4E40EB4D" w14:textId="77777777" w:rsidR="0041492C" w:rsidRDefault="0041492C">
            <w:pPr>
              <w:jc w:val="center"/>
              <w:rPr>
                <w:rFonts w:ascii="Arial" w:hAnsi="Arial" w:cs="Arial"/>
                <w:sz w:val="16"/>
                <w:szCs w:val="16"/>
              </w:rPr>
            </w:pPr>
            <w:r>
              <w:rPr>
                <w:rFonts w:ascii="Arial" w:hAnsi="Arial" w:cs="Arial"/>
                <w:sz w:val="16"/>
                <w:szCs w:val="16"/>
              </w:rPr>
              <w:t>3790949</w:t>
            </w:r>
          </w:p>
        </w:tc>
        <w:tc>
          <w:tcPr>
            <w:tcW w:w="1100" w:type="dxa"/>
            <w:tcBorders>
              <w:top w:val="nil"/>
              <w:left w:val="nil"/>
              <w:bottom w:val="nil"/>
              <w:right w:val="nil"/>
            </w:tcBorders>
            <w:shd w:val="clear" w:color="auto" w:fill="auto"/>
            <w:noWrap/>
            <w:vAlign w:val="bottom"/>
          </w:tcPr>
          <w:p w14:paraId="2B8FB9F9" w14:textId="77777777" w:rsidR="0041492C" w:rsidRDefault="0041492C">
            <w:pPr>
              <w:jc w:val="center"/>
              <w:rPr>
                <w:rFonts w:ascii="Arial" w:hAnsi="Arial" w:cs="Arial"/>
                <w:sz w:val="16"/>
                <w:szCs w:val="16"/>
              </w:rPr>
            </w:pPr>
            <w:r>
              <w:rPr>
                <w:rFonts w:ascii="Arial" w:hAnsi="Arial" w:cs="Arial"/>
                <w:sz w:val="16"/>
                <w:szCs w:val="16"/>
              </w:rPr>
              <w:t>71597</w:t>
            </w:r>
          </w:p>
        </w:tc>
        <w:tc>
          <w:tcPr>
            <w:tcW w:w="1080" w:type="dxa"/>
            <w:tcBorders>
              <w:top w:val="nil"/>
              <w:left w:val="nil"/>
              <w:bottom w:val="nil"/>
              <w:right w:val="nil"/>
            </w:tcBorders>
            <w:shd w:val="clear" w:color="auto" w:fill="auto"/>
            <w:noWrap/>
            <w:vAlign w:val="bottom"/>
          </w:tcPr>
          <w:p w14:paraId="43DE467F" w14:textId="77777777" w:rsidR="0041492C" w:rsidRDefault="0041492C">
            <w:pPr>
              <w:jc w:val="center"/>
              <w:rPr>
                <w:rFonts w:ascii="Arial" w:hAnsi="Arial" w:cs="Arial"/>
                <w:sz w:val="16"/>
                <w:szCs w:val="16"/>
              </w:rPr>
            </w:pPr>
            <w:r>
              <w:rPr>
                <w:rFonts w:ascii="Arial" w:hAnsi="Arial" w:cs="Arial"/>
                <w:sz w:val="16"/>
                <w:szCs w:val="16"/>
              </w:rPr>
              <w:t>64193</w:t>
            </w:r>
          </w:p>
        </w:tc>
        <w:tc>
          <w:tcPr>
            <w:tcW w:w="1000" w:type="dxa"/>
            <w:tcBorders>
              <w:top w:val="nil"/>
              <w:left w:val="nil"/>
              <w:bottom w:val="nil"/>
              <w:right w:val="nil"/>
            </w:tcBorders>
            <w:shd w:val="clear" w:color="auto" w:fill="auto"/>
            <w:noWrap/>
            <w:vAlign w:val="bottom"/>
          </w:tcPr>
          <w:p w14:paraId="41434317" w14:textId="77777777" w:rsidR="0041492C" w:rsidRDefault="0041492C">
            <w:pPr>
              <w:jc w:val="center"/>
              <w:rPr>
                <w:rFonts w:ascii="Arial" w:hAnsi="Arial" w:cs="Arial"/>
                <w:sz w:val="16"/>
                <w:szCs w:val="16"/>
              </w:rPr>
            </w:pPr>
            <w:r>
              <w:rPr>
                <w:rFonts w:ascii="Arial" w:hAnsi="Arial" w:cs="Arial"/>
                <w:sz w:val="16"/>
                <w:szCs w:val="16"/>
              </w:rPr>
              <w:t>77364</w:t>
            </w:r>
          </w:p>
        </w:tc>
        <w:tc>
          <w:tcPr>
            <w:tcW w:w="1060" w:type="dxa"/>
            <w:tcBorders>
              <w:top w:val="nil"/>
              <w:left w:val="nil"/>
              <w:bottom w:val="nil"/>
              <w:right w:val="nil"/>
            </w:tcBorders>
            <w:shd w:val="clear" w:color="auto" w:fill="auto"/>
            <w:noWrap/>
            <w:vAlign w:val="bottom"/>
          </w:tcPr>
          <w:p w14:paraId="4C7191BC" w14:textId="77777777" w:rsidR="0041492C" w:rsidRDefault="0041492C">
            <w:pPr>
              <w:jc w:val="center"/>
              <w:rPr>
                <w:rFonts w:ascii="Arial" w:hAnsi="Arial" w:cs="Arial"/>
                <w:sz w:val="16"/>
                <w:szCs w:val="16"/>
              </w:rPr>
            </w:pPr>
            <w:r>
              <w:rPr>
                <w:rFonts w:ascii="Arial" w:hAnsi="Arial" w:cs="Arial"/>
                <w:sz w:val="16"/>
                <w:szCs w:val="16"/>
              </w:rPr>
              <w:t>67090</w:t>
            </w:r>
          </w:p>
        </w:tc>
        <w:tc>
          <w:tcPr>
            <w:tcW w:w="1020" w:type="dxa"/>
            <w:tcBorders>
              <w:top w:val="nil"/>
              <w:left w:val="nil"/>
              <w:bottom w:val="nil"/>
              <w:right w:val="nil"/>
            </w:tcBorders>
            <w:shd w:val="clear" w:color="auto" w:fill="auto"/>
            <w:noWrap/>
            <w:vAlign w:val="bottom"/>
          </w:tcPr>
          <w:p w14:paraId="3BF0C4F8"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1EC1389C"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244E7121" w14:textId="77777777">
        <w:trPr>
          <w:trHeight w:val="225"/>
        </w:trPr>
        <w:tc>
          <w:tcPr>
            <w:tcW w:w="394" w:type="dxa"/>
            <w:tcBorders>
              <w:top w:val="nil"/>
              <w:left w:val="nil"/>
              <w:bottom w:val="nil"/>
              <w:right w:val="nil"/>
            </w:tcBorders>
            <w:shd w:val="clear" w:color="auto" w:fill="auto"/>
            <w:noWrap/>
            <w:vAlign w:val="bottom"/>
          </w:tcPr>
          <w:p w14:paraId="689FA38A" w14:textId="77777777"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14:paraId="4F51DD3E"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12A173E2" w14:textId="77777777" w:rsidR="0041492C" w:rsidRDefault="0041492C">
            <w:pPr>
              <w:jc w:val="center"/>
              <w:rPr>
                <w:rFonts w:ascii="Arial" w:hAnsi="Arial" w:cs="Arial"/>
                <w:sz w:val="16"/>
                <w:szCs w:val="16"/>
              </w:rPr>
            </w:pPr>
            <w:r>
              <w:rPr>
                <w:rFonts w:ascii="Arial" w:hAnsi="Arial" w:cs="Arial"/>
                <w:sz w:val="16"/>
                <w:szCs w:val="16"/>
              </w:rPr>
              <w:t>9204829</w:t>
            </w:r>
          </w:p>
        </w:tc>
        <w:tc>
          <w:tcPr>
            <w:tcW w:w="1100" w:type="dxa"/>
            <w:tcBorders>
              <w:top w:val="nil"/>
              <w:left w:val="nil"/>
              <w:bottom w:val="nil"/>
              <w:right w:val="nil"/>
            </w:tcBorders>
            <w:shd w:val="clear" w:color="auto" w:fill="auto"/>
            <w:noWrap/>
            <w:vAlign w:val="bottom"/>
          </w:tcPr>
          <w:p w14:paraId="56E76F34" w14:textId="77777777" w:rsidR="0041492C" w:rsidRDefault="0041492C">
            <w:pPr>
              <w:jc w:val="center"/>
              <w:rPr>
                <w:rFonts w:ascii="Arial" w:hAnsi="Arial" w:cs="Arial"/>
                <w:sz w:val="16"/>
                <w:szCs w:val="16"/>
              </w:rPr>
            </w:pPr>
            <w:r>
              <w:rPr>
                <w:rFonts w:ascii="Arial" w:hAnsi="Arial" w:cs="Arial"/>
                <w:sz w:val="16"/>
                <w:szCs w:val="16"/>
              </w:rPr>
              <w:t>143095</w:t>
            </w:r>
          </w:p>
        </w:tc>
        <w:tc>
          <w:tcPr>
            <w:tcW w:w="1080" w:type="dxa"/>
            <w:tcBorders>
              <w:top w:val="nil"/>
              <w:left w:val="nil"/>
              <w:bottom w:val="nil"/>
              <w:right w:val="nil"/>
            </w:tcBorders>
            <w:shd w:val="clear" w:color="auto" w:fill="auto"/>
            <w:noWrap/>
            <w:vAlign w:val="bottom"/>
          </w:tcPr>
          <w:p w14:paraId="07A21063" w14:textId="77777777" w:rsidR="0041492C" w:rsidRDefault="0041492C">
            <w:pPr>
              <w:jc w:val="center"/>
              <w:rPr>
                <w:rFonts w:ascii="Arial" w:hAnsi="Arial" w:cs="Arial"/>
                <w:sz w:val="16"/>
                <w:szCs w:val="16"/>
              </w:rPr>
            </w:pPr>
            <w:r>
              <w:rPr>
                <w:rFonts w:ascii="Arial" w:hAnsi="Arial" w:cs="Arial"/>
                <w:sz w:val="16"/>
                <w:szCs w:val="16"/>
              </w:rPr>
              <w:t>103710</w:t>
            </w:r>
          </w:p>
        </w:tc>
        <w:tc>
          <w:tcPr>
            <w:tcW w:w="1000" w:type="dxa"/>
            <w:tcBorders>
              <w:top w:val="nil"/>
              <w:left w:val="nil"/>
              <w:bottom w:val="nil"/>
              <w:right w:val="nil"/>
            </w:tcBorders>
            <w:shd w:val="clear" w:color="auto" w:fill="auto"/>
            <w:noWrap/>
            <w:vAlign w:val="bottom"/>
          </w:tcPr>
          <w:p w14:paraId="6F5B480E" w14:textId="77777777" w:rsidR="0041492C" w:rsidRDefault="0041492C">
            <w:pPr>
              <w:jc w:val="center"/>
              <w:rPr>
                <w:rFonts w:ascii="Arial" w:hAnsi="Arial" w:cs="Arial"/>
                <w:sz w:val="16"/>
                <w:szCs w:val="16"/>
              </w:rPr>
            </w:pPr>
            <w:r>
              <w:rPr>
                <w:rFonts w:ascii="Arial" w:hAnsi="Arial" w:cs="Arial"/>
                <w:sz w:val="16"/>
                <w:szCs w:val="16"/>
              </w:rPr>
              <w:t>127526</w:t>
            </w:r>
          </w:p>
        </w:tc>
        <w:tc>
          <w:tcPr>
            <w:tcW w:w="1060" w:type="dxa"/>
            <w:tcBorders>
              <w:top w:val="nil"/>
              <w:left w:val="nil"/>
              <w:bottom w:val="nil"/>
              <w:right w:val="nil"/>
            </w:tcBorders>
            <w:shd w:val="clear" w:color="auto" w:fill="auto"/>
            <w:noWrap/>
            <w:vAlign w:val="bottom"/>
          </w:tcPr>
          <w:p w14:paraId="1BE833BB" w14:textId="77777777" w:rsidR="0041492C" w:rsidRDefault="0041492C">
            <w:pPr>
              <w:jc w:val="center"/>
              <w:rPr>
                <w:rFonts w:ascii="Arial" w:hAnsi="Arial" w:cs="Arial"/>
                <w:sz w:val="16"/>
                <w:szCs w:val="16"/>
              </w:rPr>
            </w:pPr>
            <w:r>
              <w:rPr>
                <w:rFonts w:ascii="Arial" w:hAnsi="Arial" w:cs="Arial"/>
                <w:sz w:val="16"/>
                <w:szCs w:val="16"/>
              </w:rPr>
              <w:t>123120</w:t>
            </w:r>
          </w:p>
        </w:tc>
        <w:tc>
          <w:tcPr>
            <w:tcW w:w="1020" w:type="dxa"/>
            <w:tcBorders>
              <w:top w:val="nil"/>
              <w:left w:val="nil"/>
              <w:bottom w:val="nil"/>
              <w:right w:val="nil"/>
            </w:tcBorders>
            <w:shd w:val="clear" w:color="auto" w:fill="auto"/>
            <w:noWrap/>
            <w:vAlign w:val="bottom"/>
          </w:tcPr>
          <w:p w14:paraId="36153D1D" w14:textId="77777777" w:rsidR="0041492C" w:rsidRDefault="0041492C">
            <w:pPr>
              <w:jc w:val="center"/>
              <w:rPr>
                <w:rFonts w:ascii="Arial" w:hAnsi="Arial" w:cs="Arial"/>
                <w:sz w:val="16"/>
                <w:szCs w:val="16"/>
              </w:rPr>
            </w:pPr>
            <w:r>
              <w:rPr>
                <w:rFonts w:ascii="Arial" w:hAnsi="Arial" w:cs="Arial"/>
                <w:sz w:val="16"/>
                <w:szCs w:val="16"/>
              </w:rPr>
              <w:t>0.17%</w:t>
            </w:r>
          </w:p>
        </w:tc>
        <w:tc>
          <w:tcPr>
            <w:tcW w:w="1020" w:type="dxa"/>
            <w:tcBorders>
              <w:top w:val="nil"/>
              <w:left w:val="nil"/>
              <w:bottom w:val="nil"/>
              <w:right w:val="nil"/>
            </w:tcBorders>
            <w:shd w:val="clear" w:color="auto" w:fill="auto"/>
            <w:noWrap/>
            <w:vAlign w:val="bottom"/>
          </w:tcPr>
          <w:p w14:paraId="67D65381"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01773AD7" w14:textId="77777777">
        <w:trPr>
          <w:trHeight w:val="225"/>
        </w:trPr>
        <w:tc>
          <w:tcPr>
            <w:tcW w:w="394" w:type="dxa"/>
            <w:tcBorders>
              <w:top w:val="nil"/>
              <w:left w:val="nil"/>
              <w:bottom w:val="nil"/>
              <w:right w:val="nil"/>
            </w:tcBorders>
            <w:shd w:val="clear" w:color="auto" w:fill="auto"/>
            <w:noWrap/>
            <w:vAlign w:val="bottom"/>
          </w:tcPr>
          <w:p w14:paraId="7056BCBA"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4A931F2F"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09203268" w14:textId="77777777" w:rsidR="0041492C" w:rsidRDefault="0041492C">
            <w:pPr>
              <w:jc w:val="center"/>
              <w:rPr>
                <w:rFonts w:ascii="Arial" w:hAnsi="Arial" w:cs="Arial"/>
                <w:sz w:val="16"/>
                <w:szCs w:val="16"/>
              </w:rPr>
            </w:pPr>
            <w:r>
              <w:rPr>
                <w:rFonts w:ascii="Arial" w:hAnsi="Arial" w:cs="Arial"/>
                <w:sz w:val="16"/>
                <w:szCs w:val="16"/>
              </w:rPr>
              <w:t>43209</w:t>
            </w:r>
          </w:p>
        </w:tc>
        <w:tc>
          <w:tcPr>
            <w:tcW w:w="1100" w:type="dxa"/>
            <w:tcBorders>
              <w:top w:val="nil"/>
              <w:left w:val="nil"/>
              <w:bottom w:val="nil"/>
              <w:right w:val="nil"/>
            </w:tcBorders>
            <w:shd w:val="clear" w:color="auto" w:fill="auto"/>
            <w:noWrap/>
            <w:vAlign w:val="bottom"/>
          </w:tcPr>
          <w:p w14:paraId="333A7B93" w14:textId="77777777" w:rsidR="0041492C" w:rsidRDefault="0041492C">
            <w:pPr>
              <w:jc w:val="center"/>
              <w:rPr>
                <w:rFonts w:ascii="Arial" w:hAnsi="Arial" w:cs="Arial"/>
                <w:sz w:val="16"/>
                <w:szCs w:val="16"/>
              </w:rPr>
            </w:pPr>
            <w:r>
              <w:rPr>
                <w:rFonts w:ascii="Arial" w:hAnsi="Arial" w:cs="Arial"/>
                <w:sz w:val="16"/>
                <w:szCs w:val="16"/>
              </w:rPr>
              <w:t>1410</w:t>
            </w:r>
          </w:p>
        </w:tc>
        <w:tc>
          <w:tcPr>
            <w:tcW w:w="1080" w:type="dxa"/>
            <w:tcBorders>
              <w:top w:val="nil"/>
              <w:left w:val="nil"/>
              <w:bottom w:val="nil"/>
              <w:right w:val="nil"/>
            </w:tcBorders>
            <w:shd w:val="clear" w:color="auto" w:fill="auto"/>
            <w:noWrap/>
            <w:vAlign w:val="bottom"/>
          </w:tcPr>
          <w:p w14:paraId="65A38E4B" w14:textId="77777777" w:rsidR="0041492C" w:rsidRDefault="0041492C">
            <w:pPr>
              <w:jc w:val="center"/>
              <w:rPr>
                <w:rFonts w:ascii="Arial" w:hAnsi="Arial" w:cs="Arial"/>
                <w:sz w:val="16"/>
                <w:szCs w:val="16"/>
              </w:rPr>
            </w:pPr>
            <w:r>
              <w:rPr>
                <w:rFonts w:ascii="Arial" w:hAnsi="Arial" w:cs="Arial"/>
                <w:sz w:val="16"/>
                <w:szCs w:val="16"/>
              </w:rPr>
              <w:t>1356</w:t>
            </w:r>
          </w:p>
        </w:tc>
        <w:tc>
          <w:tcPr>
            <w:tcW w:w="1000" w:type="dxa"/>
            <w:tcBorders>
              <w:top w:val="nil"/>
              <w:left w:val="nil"/>
              <w:bottom w:val="nil"/>
              <w:right w:val="nil"/>
            </w:tcBorders>
            <w:shd w:val="clear" w:color="auto" w:fill="auto"/>
            <w:noWrap/>
            <w:vAlign w:val="bottom"/>
          </w:tcPr>
          <w:p w14:paraId="4E96AF8F" w14:textId="77777777" w:rsidR="0041492C" w:rsidRDefault="0041492C">
            <w:pPr>
              <w:jc w:val="center"/>
              <w:rPr>
                <w:rFonts w:ascii="Arial" w:hAnsi="Arial" w:cs="Arial"/>
                <w:sz w:val="16"/>
                <w:szCs w:val="16"/>
              </w:rPr>
            </w:pPr>
            <w:r>
              <w:rPr>
                <w:rFonts w:ascii="Arial" w:hAnsi="Arial" w:cs="Arial"/>
                <w:sz w:val="16"/>
                <w:szCs w:val="16"/>
              </w:rPr>
              <w:t>1008</w:t>
            </w:r>
          </w:p>
        </w:tc>
        <w:tc>
          <w:tcPr>
            <w:tcW w:w="1060" w:type="dxa"/>
            <w:tcBorders>
              <w:top w:val="nil"/>
              <w:left w:val="nil"/>
              <w:bottom w:val="nil"/>
              <w:right w:val="nil"/>
            </w:tcBorders>
            <w:shd w:val="clear" w:color="auto" w:fill="auto"/>
            <w:noWrap/>
            <w:vAlign w:val="bottom"/>
          </w:tcPr>
          <w:p w14:paraId="05D9D266" w14:textId="77777777" w:rsidR="0041492C" w:rsidRDefault="0041492C">
            <w:pPr>
              <w:jc w:val="center"/>
              <w:rPr>
                <w:rFonts w:ascii="Arial" w:hAnsi="Arial" w:cs="Arial"/>
                <w:sz w:val="16"/>
                <w:szCs w:val="16"/>
              </w:rPr>
            </w:pPr>
            <w:r>
              <w:rPr>
                <w:rFonts w:ascii="Arial" w:hAnsi="Arial" w:cs="Arial"/>
                <w:sz w:val="16"/>
                <w:szCs w:val="16"/>
              </w:rPr>
              <w:t>934</w:t>
            </w:r>
          </w:p>
        </w:tc>
        <w:tc>
          <w:tcPr>
            <w:tcW w:w="1020" w:type="dxa"/>
            <w:tcBorders>
              <w:top w:val="nil"/>
              <w:left w:val="nil"/>
              <w:bottom w:val="nil"/>
              <w:right w:val="nil"/>
            </w:tcBorders>
            <w:shd w:val="clear" w:color="auto" w:fill="auto"/>
            <w:noWrap/>
            <w:vAlign w:val="bottom"/>
          </w:tcPr>
          <w:p w14:paraId="1069578B" w14:textId="77777777" w:rsidR="0041492C" w:rsidRDefault="0041492C">
            <w:pPr>
              <w:jc w:val="center"/>
              <w:rPr>
                <w:rFonts w:ascii="Arial" w:hAnsi="Arial" w:cs="Arial"/>
                <w:sz w:val="16"/>
                <w:szCs w:val="16"/>
              </w:rPr>
            </w:pPr>
            <w:r>
              <w:rPr>
                <w:rFonts w:ascii="Arial" w:hAnsi="Arial" w:cs="Arial"/>
                <w:sz w:val="16"/>
                <w:szCs w:val="16"/>
              </w:rPr>
              <w:t>0.93%</w:t>
            </w:r>
          </w:p>
        </w:tc>
        <w:tc>
          <w:tcPr>
            <w:tcW w:w="1020" w:type="dxa"/>
            <w:tcBorders>
              <w:top w:val="nil"/>
              <w:left w:val="nil"/>
              <w:bottom w:val="nil"/>
              <w:right w:val="nil"/>
            </w:tcBorders>
            <w:shd w:val="clear" w:color="auto" w:fill="auto"/>
            <w:noWrap/>
            <w:vAlign w:val="bottom"/>
          </w:tcPr>
          <w:p w14:paraId="345023B9"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03A0D2C0" w14:textId="77777777">
        <w:trPr>
          <w:trHeight w:val="225"/>
        </w:trPr>
        <w:tc>
          <w:tcPr>
            <w:tcW w:w="394" w:type="dxa"/>
            <w:tcBorders>
              <w:top w:val="nil"/>
              <w:left w:val="nil"/>
              <w:bottom w:val="nil"/>
              <w:right w:val="nil"/>
            </w:tcBorders>
            <w:shd w:val="clear" w:color="auto" w:fill="auto"/>
            <w:noWrap/>
            <w:vAlign w:val="bottom"/>
          </w:tcPr>
          <w:p w14:paraId="5618FA49"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1746947F"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09BB8024" w14:textId="77777777" w:rsidR="0041492C" w:rsidRDefault="0041492C">
            <w:pPr>
              <w:jc w:val="center"/>
              <w:rPr>
                <w:rFonts w:ascii="Arial" w:hAnsi="Arial" w:cs="Arial"/>
                <w:sz w:val="16"/>
                <w:szCs w:val="16"/>
              </w:rPr>
            </w:pPr>
            <w:r>
              <w:rPr>
                <w:rFonts w:ascii="Arial" w:hAnsi="Arial" w:cs="Arial"/>
                <w:sz w:val="16"/>
                <w:szCs w:val="16"/>
              </w:rPr>
              <w:t>308251</w:t>
            </w:r>
          </w:p>
        </w:tc>
        <w:tc>
          <w:tcPr>
            <w:tcW w:w="1100" w:type="dxa"/>
            <w:tcBorders>
              <w:top w:val="nil"/>
              <w:left w:val="nil"/>
              <w:bottom w:val="nil"/>
              <w:right w:val="nil"/>
            </w:tcBorders>
            <w:shd w:val="clear" w:color="auto" w:fill="auto"/>
            <w:noWrap/>
            <w:vAlign w:val="bottom"/>
          </w:tcPr>
          <w:p w14:paraId="792F9ACC" w14:textId="77777777" w:rsidR="0041492C" w:rsidRDefault="0041492C">
            <w:pPr>
              <w:jc w:val="center"/>
              <w:rPr>
                <w:rFonts w:ascii="Arial" w:hAnsi="Arial" w:cs="Arial"/>
                <w:sz w:val="16"/>
                <w:szCs w:val="16"/>
              </w:rPr>
            </w:pPr>
            <w:r>
              <w:rPr>
                <w:rFonts w:ascii="Arial" w:hAnsi="Arial" w:cs="Arial"/>
                <w:sz w:val="16"/>
                <w:szCs w:val="16"/>
              </w:rPr>
              <w:t>9434</w:t>
            </w:r>
          </w:p>
        </w:tc>
        <w:tc>
          <w:tcPr>
            <w:tcW w:w="1080" w:type="dxa"/>
            <w:tcBorders>
              <w:top w:val="nil"/>
              <w:left w:val="nil"/>
              <w:bottom w:val="nil"/>
              <w:right w:val="nil"/>
            </w:tcBorders>
            <w:shd w:val="clear" w:color="auto" w:fill="auto"/>
            <w:noWrap/>
            <w:vAlign w:val="bottom"/>
          </w:tcPr>
          <w:p w14:paraId="32528D61" w14:textId="77777777" w:rsidR="0041492C" w:rsidRDefault="0041492C">
            <w:pPr>
              <w:jc w:val="center"/>
              <w:rPr>
                <w:rFonts w:ascii="Arial" w:hAnsi="Arial" w:cs="Arial"/>
                <w:sz w:val="16"/>
                <w:szCs w:val="16"/>
              </w:rPr>
            </w:pPr>
            <w:r>
              <w:rPr>
                <w:rFonts w:ascii="Arial" w:hAnsi="Arial" w:cs="Arial"/>
                <w:sz w:val="16"/>
                <w:szCs w:val="16"/>
              </w:rPr>
              <w:t>9047</w:t>
            </w:r>
          </w:p>
        </w:tc>
        <w:tc>
          <w:tcPr>
            <w:tcW w:w="1000" w:type="dxa"/>
            <w:tcBorders>
              <w:top w:val="nil"/>
              <w:left w:val="nil"/>
              <w:bottom w:val="nil"/>
              <w:right w:val="nil"/>
            </w:tcBorders>
            <w:shd w:val="clear" w:color="auto" w:fill="auto"/>
            <w:noWrap/>
            <w:vAlign w:val="bottom"/>
          </w:tcPr>
          <w:p w14:paraId="24069317" w14:textId="77777777" w:rsidR="0041492C" w:rsidRDefault="0041492C">
            <w:pPr>
              <w:jc w:val="center"/>
              <w:rPr>
                <w:rFonts w:ascii="Arial" w:hAnsi="Arial" w:cs="Arial"/>
                <w:sz w:val="16"/>
                <w:szCs w:val="16"/>
              </w:rPr>
            </w:pPr>
            <w:r>
              <w:rPr>
                <w:rFonts w:ascii="Arial" w:hAnsi="Arial" w:cs="Arial"/>
                <w:sz w:val="16"/>
                <w:szCs w:val="16"/>
              </w:rPr>
              <w:t>6529</w:t>
            </w:r>
          </w:p>
        </w:tc>
        <w:tc>
          <w:tcPr>
            <w:tcW w:w="1060" w:type="dxa"/>
            <w:tcBorders>
              <w:top w:val="nil"/>
              <w:left w:val="nil"/>
              <w:bottom w:val="nil"/>
              <w:right w:val="nil"/>
            </w:tcBorders>
            <w:shd w:val="clear" w:color="auto" w:fill="auto"/>
            <w:noWrap/>
            <w:vAlign w:val="bottom"/>
          </w:tcPr>
          <w:p w14:paraId="2B458C75" w14:textId="77777777" w:rsidR="0041492C" w:rsidRDefault="0041492C">
            <w:pPr>
              <w:jc w:val="center"/>
              <w:rPr>
                <w:rFonts w:ascii="Arial" w:hAnsi="Arial" w:cs="Arial"/>
                <w:sz w:val="16"/>
                <w:szCs w:val="16"/>
              </w:rPr>
            </w:pPr>
            <w:r>
              <w:rPr>
                <w:rFonts w:ascii="Arial" w:hAnsi="Arial" w:cs="Arial"/>
                <w:sz w:val="16"/>
                <w:szCs w:val="16"/>
              </w:rPr>
              <w:t>6021</w:t>
            </w:r>
          </w:p>
        </w:tc>
        <w:tc>
          <w:tcPr>
            <w:tcW w:w="1020" w:type="dxa"/>
            <w:tcBorders>
              <w:top w:val="nil"/>
              <w:left w:val="nil"/>
              <w:bottom w:val="nil"/>
              <w:right w:val="nil"/>
            </w:tcBorders>
            <w:shd w:val="clear" w:color="auto" w:fill="auto"/>
            <w:noWrap/>
            <w:vAlign w:val="bottom"/>
          </w:tcPr>
          <w:p w14:paraId="262A39B3" w14:textId="77777777" w:rsidR="0041492C" w:rsidRDefault="0041492C">
            <w:pPr>
              <w:jc w:val="center"/>
              <w:rPr>
                <w:rFonts w:ascii="Arial" w:hAnsi="Arial" w:cs="Arial"/>
                <w:sz w:val="16"/>
                <w:szCs w:val="16"/>
              </w:rPr>
            </w:pPr>
            <w:r>
              <w:rPr>
                <w:rFonts w:ascii="Arial" w:hAnsi="Arial" w:cs="Arial"/>
                <w:sz w:val="16"/>
                <w:szCs w:val="16"/>
              </w:rPr>
              <w:t>0.94%</w:t>
            </w:r>
          </w:p>
        </w:tc>
        <w:tc>
          <w:tcPr>
            <w:tcW w:w="1020" w:type="dxa"/>
            <w:tcBorders>
              <w:top w:val="nil"/>
              <w:left w:val="nil"/>
              <w:bottom w:val="nil"/>
              <w:right w:val="nil"/>
            </w:tcBorders>
            <w:shd w:val="clear" w:color="auto" w:fill="auto"/>
            <w:noWrap/>
            <w:vAlign w:val="bottom"/>
          </w:tcPr>
          <w:p w14:paraId="3CF44FA9"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14F71D4B" w14:textId="77777777">
        <w:trPr>
          <w:trHeight w:val="225"/>
        </w:trPr>
        <w:tc>
          <w:tcPr>
            <w:tcW w:w="394" w:type="dxa"/>
            <w:tcBorders>
              <w:top w:val="nil"/>
              <w:left w:val="nil"/>
              <w:bottom w:val="nil"/>
              <w:right w:val="nil"/>
            </w:tcBorders>
            <w:shd w:val="clear" w:color="auto" w:fill="auto"/>
            <w:noWrap/>
            <w:vAlign w:val="bottom"/>
          </w:tcPr>
          <w:p w14:paraId="4BC1C6BF"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63F273A9"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74C1846" w14:textId="77777777" w:rsidR="0041492C" w:rsidRDefault="0041492C">
            <w:pPr>
              <w:jc w:val="center"/>
              <w:rPr>
                <w:rFonts w:ascii="Arial" w:hAnsi="Arial" w:cs="Arial"/>
                <w:sz w:val="16"/>
                <w:szCs w:val="16"/>
              </w:rPr>
            </w:pPr>
            <w:r>
              <w:rPr>
                <w:rFonts w:ascii="Arial" w:hAnsi="Arial" w:cs="Arial"/>
                <w:sz w:val="16"/>
                <w:szCs w:val="16"/>
              </w:rPr>
              <w:t>2094016</w:t>
            </w:r>
          </w:p>
        </w:tc>
        <w:tc>
          <w:tcPr>
            <w:tcW w:w="1100" w:type="dxa"/>
            <w:tcBorders>
              <w:top w:val="nil"/>
              <w:left w:val="nil"/>
              <w:bottom w:val="nil"/>
              <w:right w:val="nil"/>
            </w:tcBorders>
            <w:shd w:val="clear" w:color="auto" w:fill="auto"/>
            <w:noWrap/>
            <w:vAlign w:val="bottom"/>
          </w:tcPr>
          <w:p w14:paraId="6D4C1543" w14:textId="77777777" w:rsidR="0041492C" w:rsidRDefault="0041492C">
            <w:pPr>
              <w:jc w:val="center"/>
              <w:rPr>
                <w:rFonts w:ascii="Arial" w:hAnsi="Arial" w:cs="Arial"/>
                <w:sz w:val="16"/>
                <w:szCs w:val="16"/>
              </w:rPr>
            </w:pPr>
            <w:r>
              <w:rPr>
                <w:rFonts w:ascii="Arial" w:hAnsi="Arial" w:cs="Arial"/>
                <w:sz w:val="16"/>
                <w:szCs w:val="16"/>
              </w:rPr>
              <w:t>72128</w:t>
            </w:r>
          </w:p>
        </w:tc>
        <w:tc>
          <w:tcPr>
            <w:tcW w:w="1080" w:type="dxa"/>
            <w:tcBorders>
              <w:top w:val="nil"/>
              <w:left w:val="nil"/>
              <w:bottom w:val="nil"/>
              <w:right w:val="nil"/>
            </w:tcBorders>
            <w:shd w:val="clear" w:color="auto" w:fill="auto"/>
            <w:noWrap/>
            <w:vAlign w:val="bottom"/>
          </w:tcPr>
          <w:p w14:paraId="1AD89165" w14:textId="77777777" w:rsidR="0041492C" w:rsidRDefault="0041492C">
            <w:pPr>
              <w:jc w:val="center"/>
              <w:rPr>
                <w:rFonts w:ascii="Arial" w:hAnsi="Arial" w:cs="Arial"/>
                <w:sz w:val="16"/>
                <w:szCs w:val="16"/>
              </w:rPr>
            </w:pPr>
            <w:r>
              <w:rPr>
                <w:rFonts w:ascii="Arial" w:hAnsi="Arial" w:cs="Arial"/>
                <w:sz w:val="16"/>
                <w:szCs w:val="16"/>
              </w:rPr>
              <w:t>63981</w:t>
            </w:r>
          </w:p>
        </w:tc>
        <w:tc>
          <w:tcPr>
            <w:tcW w:w="1000" w:type="dxa"/>
            <w:tcBorders>
              <w:top w:val="nil"/>
              <w:left w:val="nil"/>
              <w:bottom w:val="nil"/>
              <w:right w:val="nil"/>
            </w:tcBorders>
            <w:shd w:val="clear" w:color="auto" w:fill="auto"/>
            <w:noWrap/>
            <w:vAlign w:val="bottom"/>
          </w:tcPr>
          <w:p w14:paraId="014E9275" w14:textId="77777777" w:rsidR="0041492C" w:rsidRDefault="0041492C">
            <w:pPr>
              <w:jc w:val="center"/>
              <w:rPr>
                <w:rFonts w:ascii="Arial" w:hAnsi="Arial" w:cs="Arial"/>
                <w:sz w:val="16"/>
                <w:szCs w:val="16"/>
              </w:rPr>
            </w:pPr>
            <w:r>
              <w:rPr>
                <w:rFonts w:ascii="Arial" w:hAnsi="Arial" w:cs="Arial"/>
                <w:sz w:val="16"/>
                <w:szCs w:val="16"/>
              </w:rPr>
              <w:t>31118</w:t>
            </w:r>
          </w:p>
        </w:tc>
        <w:tc>
          <w:tcPr>
            <w:tcW w:w="1060" w:type="dxa"/>
            <w:tcBorders>
              <w:top w:val="nil"/>
              <w:left w:val="nil"/>
              <w:bottom w:val="nil"/>
              <w:right w:val="nil"/>
            </w:tcBorders>
            <w:shd w:val="clear" w:color="auto" w:fill="auto"/>
            <w:noWrap/>
            <w:vAlign w:val="bottom"/>
          </w:tcPr>
          <w:p w14:paraId="3E553FE9" w14:textId="77777777" w:rsidR="0041492C" w:rsidRDefault="0041492C">
            <w:pPr>
              <w:jc w:val="center"/>
              <w:rPr>
                <w:rFonts w:ascii="Arial" w:hAnsi="Arial" w:cs="Arial"/>
                <w:sz w:val="16"/>
                <w:szCs w:val="16"/>
              </w:rPr>
            </w:pPr>
            <w:r>
              <w:rPr>
                <w:rFonts w:ascii="Arial" w:hAnsi="Arial" w:cs="Arial"/>
                <w:sz w:val="16"/>
                <w:szCs w:val="16"/>
              </w:rPr>
              <w:t>33679</w:t>
            </w:r>
          </w:p>
        </w:tc>
        <w:tc>
          <w:tcPr>
            <w:tcW w:w="1020" w:type="dxa"/>
            <w:tcBorders>
              <w:top w:val="nil"/>
              <w:left w:val="nil"/>
              <w:bottom w:val="nil"/>
              <w:right w:val="nil"/>
            </w:tcBorders>
            <w:shd w:val="clear" w:color="auto" w:fill="auto"/>
            <w:noWrap/>
            <w:vAlign w:val="bottom"/>
          </w:tcPr>
          <w:p w14:paraId="6781AA54" w14:textId="77777777" w:rsidR="0041492C" w:rsidRDefault="0041492C">
            <w:pPr>
              <w:jc w:val="center"/>
              <w:rPr>
                <w:rFonts w:ascii="Arial" w:hAnsi="Arial" w:cs="Arial"/>
                <w:sz w:val="16"/>
                <w:szCs w:val="16"/>
              </w:rPr>
            </w:pPr>
            <w:r>
              <w:rPr>
                <w:rFonts w:ascii="Arial" w:hAnsi="Arial" w:cs="Arial"/>
                <w:sz w:val="16"/>
                <w:szCs w:val="16"/>
              </w:rPr>
              <w:t>1.96%</w:t>
            </w:r>
          </w:p>
        </w:tc>
        <w:tc>
          <w:tcPr>
            <w:tcW w:w="1020" w:type="dxa"/>
            <w:tcBorders>
              <w:top w:val="nil"/>
              <w:left w:val="nil"/>
              <w:bottom w:val="nil"/>
              <w:right w:val="nil"/>
            </w:tcBorders>
            <w:shd w:val="clear" w:color="auto" w:fill="auto"/>
            <w:noWrap/>
            <w:vAlign w:val="bottom"/>
          </w:tcPr>
          <w:p w14:paraId="74705844" w14:textId="77777777" w:rsidR="0041492C" w:rsidRDefault="0041492C">
            <w:pPr>
              <w:jc w:val="center"/>
              <w:rPr>
                <w:rFonts w:ascii="Arial" w:hAnsi="Arial" w:cs="Arial"/>
                <w:sz w:val="16"/>
                <w:szCs w:val="16"/>
              </w:rPr>
            </w:pPr>
            <w:r>
              <w:rPr>
                <w:rFonts w:ascii="Arial" w:hAnsi="Arial" w:cs="Arial"/>
                <w:sz w:val="16"/>
                <w:szCs w:val="16"/>
              </w:rPr>
              <w:t>1.45%</w:t>
            </w:r>
          </w:p>
        </w:tc>
      </w:tr>
      <w:tr w:rsidR="0041492C" w14:paraId="7E2148E8" w14:textId="77777777">
        <w:trPr>
          <w:trHeight w:val="225"/>
        </w:trPr>
        <w:tc>
          <w:tcPr>
            <w:tcW w:w="394" w:type="dxa"/>
            <w:tcBorders>
              <w:top w:val="nil"/>
              <w:left w:val="nil"/>
              <w:bottom w:val="nil"/>
              <w:right w:val="nil"/>
            </w:tcBorders>
            <w:shd w:val="clear" w:color="auto" w:fill="auto"/>
            <w:noWrap/>
            <w:vAlign w:val="bottom"/>
          </w:tcPr>
          <w:p w14:paraId="672B91FF"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0D8CD5FB"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EF9B8B3" w14:textId="77777777" w:rsidR="0041492C" w:rsidRDefault="0041492C">
            <w:pPr>
              <w:jc w:val="center"/>
              <w:rPr>
                <w:rFonts w:ascii="Arial" w:hAnsi="Arial" w:cs="Arial"/>
                <w:sz w:val="16"/>
                <w:szCs w:val="16"/>
              </w:rPr>
            </w:pPr>
            <w:r>
              <w:rPr>
                <w:rFonts w:ascii="Arial" w:hAnsi="Arial" w:cs="Arial"/>
                <w:sz w:val="16"/>
                <w:szCs w:val="16"/>
              </w:rPr>
              <w:t>4689700</w:t>
            </w:r>
          </w:p>
        </w:tc>
        <w:tc>
          <w:tcPr>
            <w:tcW w:w="1100" w:type="dxa"/>
            <w:tcBorders>
              <w:top w:val="nil"/>
              <w:left w:val="nil"/>
              <w:bottom w:val="nil"/>
              <w:right w:val="nil"/>
            </w:tcBorders>
            <w:shd w:val="clear" w:color="auto" w:fill="auto"/>
            <w:noWrap/>
            <w:vAlign w:val="bottom"/>
          </w:tcPr>
          <w:p w14:paraId="7D2FA5E8" w14:textId="77777777" w:rsidR="0041492C" w:rsidRDefault="0041492C">
            <w:pPr>
              <w:jc w:val="center"/>
              <w:rPr>
                <w:rFonts w:ascii="Arial" w:hAnsi="Arial" w:cs="Arial"/>
                <w:sz w:val="16"/>
                <w:szCs w:val="16"/>
              </w:rPr>
            </w:pPr>
            <w:r>
              <w:rPr>
                <w:rFonts w:ascii="Arial" w:hAnsi="Arial" w:cs="Arial"/>
                <w:sz w:val="16"/>
                <w:szCs w:val="16"/>
              </w:rPr>
              <w:t>125028</w:t>
            </w:r>
          </w:p>
        </w:tc>
        <w:tc>
          <w:tcPr>
            <w:tcW w:w="1080" w:type="dxa"/>
            <w:tcBorders>
              <w:top w:val="nil"/>
              <w:left w:val="nil"/>
              <w:bottom w:val="nil"/>
              <w:right w:val="nil"/>
            </w:tcBorders>
            <w:shd w:val="clear" w:color="auto" w:fill="auto"/>
            <w:noWrap/>
            <w:vAlign w:val="bottom"/>
          </w:tcPr>
          <w:p w14:paraId="27FCB14A" w14:textId="77777777" w:rsidR="0041492C" w:rsidRDefault="0041492C">
            <w:pPr>
              <w:jc w:val="center"/>
              <w:rPr>
                <w:rFonts w:ascii="Arial" w:hAnsi="Arial" w:cs="Arial"/>
                <w:sz w:val="16"/>
                <w:szCs w:val="16"/>
              </w:rPr>
            </w:pPr>
            <w:r>
              <w:rPr>
                <w:rFonts w:ascii="Arial" w:hAnsi="Arial" w:cs="Arial"/>
                <w:sz w:val="16"/>
                <w:szCs w:val="16"/>
              </w:rPr>
              <w:t>101436</w:t>
            </w:r>
          </w:p>
        </w:tc>
        <w:tc>
          <w:tcPr>
            <w:tcW w:w="1000" w:type="dxa"/>
            <w:tcBorders>
              <w:top w:val="nil"/>
              <w:left w:val="nil"/>
              <w:bottom w:val="nil"/>
              <w:right w:val="nil"/>
            </w:tcBorders>
            <w:shd w:val="clear" w:color="auto" w:fill="auto"/>
            <w:noWrap/>
            <w:vAlign w:val="bottom"/>
          </w:tcPr>
          <w:p w14:paraId="242A2F0A" w14:textId="77777777" w:rsidR="0041492C" w:rsidRDefault="0041492C">
            <w:pPr>
              <w:jc w:val="center"/>
              <w:rPr>
                <w:rFonts w:ascii="Arial" w:hAnsi="Arial" w:cs="Arial"/>
                <w:sz w:val="16"/>
                <w:szCs w:val="16"/>
              </w:rPr>
            </w:pPr>
            <w:r>
              <w:rPr>
                <w:rFonts w:ascii="Arial" w:hAnsi="Arial" w:cs="Arial"/>
                <w:sz w:val="16"/>
                <w:szCs w:val="16"/>
              </w:rPr>
              <w:t>49086</w:t>
            </w:r>
          </w:p>
        </w:tc>
        <w:tc>
          <w:tcPr>
            <w:tcW w:w="1060" w:type="dxa"/>
            <w:tcBorders>
              <w:top w:val="nil"/>
              <w:left w:val="nil"/>
              <w:bottom w:val="nil"/>
              <w:right w:val="nil"/>
            </w:tcBorders>
            <w:shd w:val="clear" w:color="auto" w:fill="auto"/>
            <w:noWrap/>
            <w:vAlign w:val="bottom"/>
          </w:tcPr>
          <w:p w14:paraId="015B4D3B" w14:textId="77777777" w:rsidR="0041492C" w:rsidRDefault="0041492C">
            <w:pPr>
              <w:jc w:val="center"/>
              <w:rPr>
                <w:rFonts w:ascii="Arial" w:hAnsi="Arial" w:cs="Arial"/>
                <w:sz w:val="16"/>
                <w:szCs w:val="16"/>
              </w:rPr>
            </w:pPr>
            <w:r>
              <w:rPr>
                <w:rFonts w:ascii="Arial" w:hAnsi="Arial" w:cs="Arial"/>
                <w:sz w:val="16"/>
                <w:szCs w:val="16"/>
              </w:rPr>
              <w:t>41601</w:t>
            </w:r>
          </w:p>
        </w:tc>
        <w:tc>
          <w:tcPr>
            <w:tcW w:w="1020" w:type="dxa"/>
            <w:tcBorders>
              <w:top w:val="nil"/>
              <w:left w:val="nil"/>
              <w:bottom w:val="nil"/>
              <w:right w:val="nil"/>
            </w:tcBorders>
            <w:shd w:val="clear" w:color="auto" w:fill="auto"/>
            <w:noWrap/>
            <w:vAlign w:val="bottom"/>
          </w:tcPr>
          <w:p w14:paraId="26AE858F" w14:textId="77777777" w:rsidR="0041492C" w:rsidRDefault="0041492C">
            <w:pPr>
              <w:jc w:val="center"/>
              <w:rPr>
                <w:rFonts w:ascii="Arial" w:hAnsi="Arial" w:cs="Arial"/>
                <w:sz w:val="16"/>
                <w:szCs w:val="16"/>
              </w:rPr>
            </w:pPr>
            <w:r>
              <w:rPr>
                <w:rFonts w:ascii="Arial" w:hAnsi="Arial" w:cs="Arial"/>
                <w:sz w:val="16"/>
                <w:szCs w:val="16"/>
              </w:rPr>
              <w:t>1.62%</w:t>
            </w:r>
          </w:p>
        </w:tc>
        <w:tc>
          <w:tcPr>
            <w:tcW w:w="1020" w:type="dxa"/>
            <w:tcBorders>
              <w:top w:val="nil"/>
              <w:left w:val="nil"/>
              <w:bottom w:val="nil"/>
              <w:right w:val="nil"/>
            </w:tcBorders>
            <w:shd w:val="clear" w:color="auto" w:fill="auto"/>
            <w:noWrap/>
            <w:vAlign w:val="bottom"/>
          </w:tcPr>
          <w:p w14:paraId="1046907A" w14:textId="77777777" w:rsidR="0041492C" w:rsidRDefault="0041492C">
            <w:pPr>
              <w:jc w:val="center"/>
              <w:rPr>
                <w:rFonts w:ascii="Arial" w:hAnsi="Arial" w:cs="Arial"/>
                <w:sz w:val="16"/>
                <w:szCs w:val="16"/>
              </w:rPr>
            </w:pPr>
            <w:r>
              <w:rPr>
                <w:rFonts w:ascii="Arial" w:hAnsi="Arial" w:cs="Arial"/>
                <w:sz w:val="16"/>
                <w:szCs w:val="16"/>
              </w:rPr>
              <w:t>1.28%</w:t>
            </w:r>
          </w:p>
        </w:tc>
      </w:tr>
      <w:tr w:rsidR="0041492C" w14:paraId="0BE0699B" w14:textId="77777777">
        <w:trPr>
          <w:trHeight w:val="225"/>
        </w:trPr>
        <w:tc>
          <w:tcPr>
            <w:tcW w:w="394" w:type="dxa"/>
            <w:tcBorders>
              <w:top w:val="nil"/>
              <w:left w:val="nil"/>
              <w:bottom w:val="nil"/>
              <w:right w:val="nil"/>
            </w:tcBorders>
            <w:shd w:val="clear" w:color="auto" w:fill="auto"/>
            <w:noWrap/>
            <w:vAlign w:val="bottom"/>
          </w:tcPr>
          <w:p w14:paraId="5DF6F7C2"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668BBF4A"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1A3676B7" w14:textId="77777777" w:rsidR="0041492C" w:rsidRDefault="0041492C">
            <w:pPr>
              <w:jc w:val="center"/>
              <w:rPr>
                <w:rFonts w:ascii="Arial" w:hAnsi="Arial" w:cs="Arial"/>
                <w:sz w:val="16"/>
                <w:szCs w:val="16"/>
              </w:rPr>
            </w:pPr>
            <w:r>
              <w:rPr>
                <w:rFonts w:ascii="Arial" w:hAnsi="Arial" w:cs="Arial"/>
                <w:sz w:val="16"/>
                <w:szCs w:val="16"/>
              </w:rPr>
              <w:t>23037096</w:t>
            </w:r>
          </w:p>
        </w:tc>
        <w:tc>
          <w:tcPr>
            <w:tcW w:w="1100" w:type="dxa"/>
            <w:tcBorders>
              <w:top w:val="nil"/>
              <w:left w:val="nil"/>
              <w:bottom w:val="nil"/>
              <w:right w:val="nil"/>
            </w:tcBorders>
            <w:shd w:val="clear" w:color="auto" w:fill="auto"/>
            <w:noWrap/>
            <w:vAlign w:val="bottom"/>
          </w:tcPr>
          <w:p w14:paraId="3675157C" w14:textId="77777777" w:rsidR="0041492C" w:rsidRDefault="0041492C">
            <w:pPr>
              <w:jc w:val="center"/>
              <w:rPr>
                <w:rFonts w:ascii="Arial" w:hAnsi="Arial" w:cs="Arial"/>
                <w:sz w:val="16"/>
                <w:szCs w:val="16"/>
              </w:rPr>
            </w:pPr>
            <w:r>
              <w:rPr>
                <w:rFonts w:ascii="Arial" w:hAnsi="Arial" w:cs="Arial"/>
                <w:sz w:val="16"/>
                <w:szCs w:val="16"/>
              </w:rPr>
              <w:t>416536</w:t>
            </w:r>
          </w:p>
        </w:tc>
        <w:tc>
          <w:tcPr>
            <w:tcW w:w="1080" w:type="dxa"/>
            <w:tcBorders>
              <w:top w:val="nil"/>
              <w:left w:val="nil"/>
              <w:bottom w:val="nil"/>
              <w:right w:val="nil"/>
            </w:tcBorders>
            <w:shd w:val="clear" w:color="auto" w:fill="auto"/>
            <w:noWrap/>
            <w:vAlign w:val="bottom"/>
          </w:tcPr>
          <w:p w14:paraId="44C60911" w14:textId="77777777" w:rsidR="0041492C" w:rsidRDefault="0041492C">
            <w:pPr>
              <w:jc w:val="center"/>
              <w:rPr>
                <w:rFonts w:ascii="Arial" w:hAnsi="Arial" w:cs="Arial"/>
                <w:sz w:val="16"/>
                <w:szCs w:val="16"/>
              </w:rPr>
            </w:pPr>
            <w:r>
              <w:rPr>
                <w:rFonts w:ascii="Arial" w:hAnsi="Arial" w:cs="Arial"/>
                <w:sz w:val="16"/>
                <w:szCs w:val="16"/>
              </w:rPr>
              <w:t>314362</w:t>
            </w:r>
          </w:p>
        </w:tc>
        <w:tc>
          <w:tcPr>
            <w:tcW w:w="1000" w:type="dxa"/>
            <w:tcBorders>
              <w:top w:val="nil"/>
              <w:left w:val="nil"/>
              <w:bottom w:val="nil"/>
              <w:right w:val="nil"/>
            </w:tcBorders>
            <w:shd w:val="clear" w:color="auto" w:fill="auto"/>
            <w:noWrap/>
            <w:vAlign w:val="bottom"/>
          </w:tcPr>
          <w:p w14:paraId="7C56B4E7" w14:textId="77777777" w:rsidR="0041492C" w:rsidRDefault="0041492C">
            <w:pPr>
              <w:jc w:val="center"/>
              <w:rPr>
                <w:rFonts w:ascii="Arial" w:hAnsi="Arial" w:cs="Arial"/>
                <w:sz w:val="16"/>
                <w:szCs w:val="16"/>
              </w:rPr>
            </w:pPr>
            <w:r>
              <w:rPr>
                <w:rFonts w:ascii="Arial" w:hAnsi="Arial" w:cs="Arial"/>
                <w:sz w:val="16"/>
                <w:szCs w:val="16"/>
              </w:rPr>
              <w:t>149685</w:t>
            </w:r>
          </w:p>
        </w:tc>
        <w:tc>
          <w:tcPr>
            <w:tcW w:w="1060" w:type="dxa"/>
            <w:tcBorders>
              <w:top w:val="nil"/>
              <w:left w:val="nil"/>
              <w:bottom w:val="nil"/>
              <w:right w:val="nil"/>
            </w:tcBorders>
            <w:shd w:val="clear" w:color="auto" w:fill="auto"/>
            <w:noWrap/>
            <w:vAlign w:val="bottom"/>
          </w:tcPr>
          <w:p w14:paraId="2566F90E" w14:textId="77777777" w:rsidR="0041492C" w:rsidRDefault="0041492C">
            <w:pPr>
              <w:jc w:val="center"/>
              <w:rPr>
                <w:rFonts w:ascii="Arial" w:hAnsi="Arial" w:cs="Arial"/>
                <w:sz w:val="16"/>
                <w:szCs w:val="16"/>
              </w:rPr>
            </w:pPr>
            <w:r>
              <w:rPr>
                <w:rFonts w:ascii="Arial" w:hAnsi="Arial" w:cs="Arial"/>
                <w:sz w:val="16"/>
                <w:szCs w:val="16"/>
              </w:rPr>
              <w:t>126420</w:t>
            </w:r>
          </w:p>
        </w:tc>
        <w:tc>
          <w:tcPr>
            <w:tcW w:w="1020" w:type="dxa"/>
            <w:tcBorders>
              <w:top w:val="nil"/>
              <w:left w:val="nil"/>
              <w:bottom w:val="nil"/>
              <w:right w:val="nil"/>
            </w:tcBorders>
            <w:shd w:val="clear" w:color="auto" w:fill="auto"/>
            <w:noWrap/>
            <w:vAlign w:val="bottom"/>
          </w:tcPr>
          <w:p w14:paraId="7A6D60BB" w14:textId="77777777" w:rsidR="0041492C" w:rsidRDefault="0041492C">
            <w:pPr>
              <w:jc w:val="center"/>
              <w:rPr>
                <w:rFonts w:ascii="Arial" w:hAnsi="Arial" w:cs="Arial"/>
                <w:sz w:val="16"/>
                <w:szCs w:val="16"/>
              </w:rPr>
            </w:pPr>
            <w:r>
              <w:rPr>
                <w:rFonts w:ascii="Arial" w:hAnsi="Arial" w:cs="Arial"/>
                <w:sz w:val="16"/>
                <w:szCs w:val="16"/>
              </w:rPr>
              <w:t>1.16%</w:t>
            </w:r>
          </w:p>
        </w:tc>
        <w:tc>
          <w:tcPr>
            <w:tcW w:w="1020" w:type="dxa"/>
            <w:tcBorders>
              <w:top w:val="nil"/>
              <w:left w:val="nil"/>
              <w:bottom w:val="nil"/>
              <w:right w:val="nil"/>
            </w:tcBorders>
            <w:shd w:val="clear" w:color="auto" w:fill="auto"/>
            <w:noWrap/>
            <w:vAlign w:val="bottom"/>
          </w:tcPr>
          <w:p w14:paraId="5124CD2F" w14:textId="77777777" w:rsidR="0041492C" w:rsidRDefault="0041492C">
            <w:pPr>
              <w:jc w:val="center"/>
              <w:rPr>
                <w:rFonts w:ascii="Arial" w:hAnsi="Arial" w:cs="Arial"/>
                <w:sz w:val="16"/>
                <w:szCs w:val="16"/>
              </w:rPr>
            </w:pPr>
            <w:r>
              <w:rPr>
                <w:rFonts w:ascii="Arial" w:hAnsi="Arial" w:cs="Arial"/>
                <w:sz w:val="16"/>
                <w:szCs w:val="16"/>
              </w:rPr>
              <w:t>0.82%</w:t>
            </w:r>
          </w:p>
        </w:tc>
      </w:tr>
      <w:tr w:rsidR="0041492C" w14:paraId="24557AFA" w14:textId="77777777">
        <w:trPr>
          <w:trHeight w:val="225"/>
        </w:trPr>
        <w:tc>
          <w:tcPr>
            <w:tcW w:w="394" w:type="dxa"/>
            <w:tcBorders>
              <w:top w:val="nil"/>
              <w:left w:val="nil"/>
              <w:bottom w:val="nil"/>
              <w:right w:val="nil"/>
            </w:tcBorders>
            <w:shd w:val="clear" w:color="auto" w:fill="auto"/>
            <w:noWrap/>
            <w:vAlign w:val="bottom"/>
          </w:tcPr>
          <w:p w14:paraId="3B401781" w14:textId="77777777"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14:paraId="24D2928C"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3D4CC0CD" w14:textId="77777777" w:rsidR="0041492C" w:rsidRDefault="0041492C">
            <w:pPr>
              <w:jc w:val="center"/>
              <w:rPr>
                <w:rFonts w:ascii="Arial" w:hAnsi="Arial" w:cs="Arial"/>
                <w:sz w:val="16"/>
                <w:szCs w:val="16"/>
              </w:rPr>
            </w:pPr>
            <w:r>
              <w:rPr>
                <w:rFonts w:ascii="Arial" w:hAnsi="Arial" w:cs="Arial"/>
                <w:sz w:val="16"/>
                <w:szCs w:val="16"/>
              </w:rPr>
              <w:t>29557101</w:t>
            </w:r>
          </w:p>
        </w:tc>
        <w:tc>
          <w:tcPr>
            <w:tcW w:w="1100" w:type="dxa"/>
            <w:tcBorders>
              <w:top w:val="nil"/>
              <w:left w:val="nil"/>
              <w:bottom w:val="nil"/>
              <w:right w:val="nil"/>
            </w:tcBorders>
            <w:shd w:val="clear" w:color="auto" w:fill="auto"/>
            <w:noWrap/>
            <w:vAlign w:val="bottom"/>
          </w:tcPr>
          <w:p w14:paraId="448D5E4D" w14:textId="77777777" w:rsidR="0041492C" w:rsidRDefault="0041492C">
            <w:pPr>
              <w:jc w:val="center"/>
              <w:rPr>
                <w:rFonts w:ascii="Arial" w:hAnsi="Arial" w:cs="Arial"/>
                <w:sz w:val="16"/>
                <w:szCs w:val="16"/>
              </w:rPr>
            </w:pPr>
            <w:r>
              <w:rPr>
                <w:rFonts w:ascii="Arial" w:hAnsi="Arial" w:cs="Arial"/>
                <w:sz w:val="16"/>
                <w:szCs w:val="16"/>
              </w:rPr>
              <w:t>458090</w:t>
            </w:r>
          </w:p>
        </w:tc>
        <w:tc>
          <w:tcPr>
            <w:tcW w:w="1080" w:type="dxa"/>
            <w:tcBorders>
              <w:top w:val="nil"/>
              <w:left w:val="nil"/>
              <w:bottom w:val="nil"/>
              <w:right w:val="nil"/>
            </w:tcBorders>
            <w:shd w:val="clear" w:color="auto" w:fill="auto"/>
            <w:noWrap/>
            <w:vAlign w:val="bottom"/>
          </w:tcPr>
          <w:p w14:paraId="7E67840A" w14:textId="77777777" w:rsidR="0041492C" w:rsidRDefault="0041492C">
            <w:pPr>
              <w:jc w:val="center"/>
              <w:rPr>
                <w:rFonts w:ascii="Arial" w:hAnsi="Arial" w:cs="Arial"/>
                <w:sz w:val="16"/>
                <w:szCs w:val="16"/>
              </w:rPr>
            </w:pPr>
            <w:r>
              <w:rPr>
                <w:rFonts w:ascii="Arial" w:hAnsi="Arial" w:cs="Arial"/>
                <w:sz w:val="16"/>
                <w:szCs w:val="16"/>
              </w:rPr>
              <w:t>326803</w:t>
            </w:r>
          </w:p>
        </w:tc>
        <w:tc>
          <w:tcPr>
            <w:tcW w:w="1000" w:type="dxa"/>
            <w:tcBorders>
              <w:top w:val="nil"/>
              <w:left w:val="nil"/>
              <w:bottom w:val="nil"/>
              <w:right w:val="nil"/>
            </w:tcBorders>
            <w:shd w:val="clear" w:color="auto" w:fill="auto"/>
            <w:noWrap/>
            <w:vAlign w:val="bottom"/>
          </w:tcPr>
          <w:p w14:paraId="64416C31" w14:textId="77777777" w:rsidR="0041492C" w:rsidRDefault="0041492C">
            <w:pPr>
              <w:jc w:val="center"/>
              <w:rPr>
                <w:rFonts w:ascii="Arial" w:hAnsi="Arial" w:cs="Arial"/>
                <w:sz w:val="16"/>
                <w:szCs w:val="16"/>
              </w:rPr>
            </w:pPr>
            <w:r>
              <w:rPr>
                <w:rFonts w:ascii="Arial" w:hAnsi="Arial" w:cs="Arial"/>
                <w:sz w:val="16"/>
                <w:szCs w:val="16"/>
              </w:rPr>
              <w:t>153575</w:t>
            </w:r>
          </w:p>
        </w:tc>
        <w:tc>
          <w:tcPr>
            <w:tcW w:w="1060" w:type="dxa"/>
            <w:tcBorders>
              <w:top w:val="nil"/>
              <w:left w:val="nil"/>
              <w:bottom w:val="nil"/>
              <w:right w:val="nil"/>
            </w:tcBorders>
            <w:shd w:val="clear" w:color="auto" w:fill="auto"/>
            <w:noWrap/>
            <w:vAlign w:val="bottom"/>
          </w:tcPr>
          <w:p w14:paraId="3CE077AE" w14:textId="77777777" w:rsidR="0041492C" w:rsidRDefault="0041492C">
            <w:pPr>
              <w:jc w:val="center"/>
              <w:rPr>
                <w:rFonts w:ascii="Arial" w:hAnsi="Arial" w:cs="Arial"/>
                <w:sz w:val="16"/>
                <w:szCs w:val="16"/>
              </w:rPr>
            </w:pPr>
            <w:r>
              <w:rPr>
                <w:rFonts w:ascii="Arial" w:hAnsi="Arial" w:cs="Arial"/>
                <w:sz w:val="16"/>
                <w:szCs w:val="16"/>
              </w:rPr>
              <w:t>74406</w:t>
            </w:r>
          </w:p>
        </w:tc>
        <w:tc>
          <w:tcPr>
            <w:tcW w:w="1020" w:type="dxa"/>
            <w:tcBorders>
              <w:top w:val="nil"/>
              <w:left w:val="nil"/>
              <w:bottom w:val="nil"/>
              <w:right w:val="nil"/>
            </w:tcBorders>
            <w:shd w:val="clear" w:color="auto" w:fill="auto"/>
            <w:noWrap/>
            <w:vAlign w:val="bottom"/>
          </w:tcPr>
          <w:p w14:paraId="0A5C2CED" w14:textId="77777777" w:rsidR="0041492C" w:rsidRDefault="0041492C">
            <w:pPr>
              <w:jc w:val="center"/>
              <w:rPr>
                <w:rFonts w:ascii="Arial" w:hAnsi="Arial" w:cs="Arial"/>
                <w:sz w:val="16"/>
                <w:szCs w:val="16"/>
              </w:rPr>
            </w:pPr>
            <w:r>
              <w:rPr>
                <w:rFonts w:ascii="Arial" w:hAnsi="Arial" w:cs="Arial"/>
                <w:sz w:val="16"/>
                <w:szCs w:val="16"/>
              </w:rPr>
              <w:t>1.03%</w:t>
            </w:r>
          </w:p>
        </w:tc>
        <w:tc>
          <w:tcPr>
            <w:tcW w:w="1020" w:type="dxa"/>
            <w:tcBorders>
              <w:top w:val="nil"/>
              <w:left w:val="nil"/>
              <w:bottom w:val="nil"/>
              <w:right w:val="nil"/>
            </w:tcBorders>
            <w:shd w:val="clear" w:color="auto" w:fill="auto"/>
            <w:noWrap/>
            <w:vAlign w:val="bottom"/>
          </w:tcPr>
          <w:p w14:paraId="0D3423FE" w14:textId="77777777" w:rsidR="0041492C" w:rsidRDefault="0041492C">
            <w:pPr>
              <w:jc w:val="center"/>
              <w:rPr>
                <w:rFonts w:ascii="Arial" w:hAnsi="Arial" w:cs="Arial"/>
                <w:sz w:val="16"/>
                <w:szCs w:val="16"/>
              </w:rPr>
            </w:pPr>
            <w:r>
              <w:rPr>
                <w:rFonts w:ascii="Arial" w:hAnsi="Arial" w:cs="Arial"/>
                <w:sz w:val="16"/>
                <w:szCs w:val="16"/>
              </w:rPr>
              <w:t>0.85%</w:t>
            </w:r>
          </w:p>
        </w:tc>
      </w:tr>
      <w:tr w:rsidR="0041492C" w14:paraId="0571C5FA" w14:textId="77777777">
        <w:trPr>
          <w:trHeight w:val="225"/>
        </w:trPr>
        <w:tc>
          <w:tcPr>
            <w:tcW w:w="394" w:type="dxa"/>
            <w:tcBorders>
              <w:top w:val="nil"/>
              <w:left w:val="nil"/>
              <w:bottom w:val="nil"/>
              <w:right w:val="nil"/>
            </w:tcBorders>
            <w:shd w:val="clear" w:color="auto" w:fill="auto"/>
            <w:noWrap/>
            <w:vAlign w:val="bottom"/>
          </w:tcPr>
          <w:p w14:paraId="7E5B8908"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18A4EB4C"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09E391F6" w14:textId="77777777" w:rsidR="0041492C" w:rsidRDefault="0041492C">
            <w:pPr>
              <w:jc w:val="center"/>
              <w:rPr>
                <w:rFonts w:ascii="Arial" w:hAnsi="Arial" w:cs="Arial"/>
                <w:sz w:val="16"/>
                <w:szCs w:val="16"/>
              </w:rPr>
            </w:pPr>
            <w:r>
              <w:rPr>
                <w:rFonts w:ascii="Arial" w:hAnsi="Arial" w:cs="Arial"/>
                <w:sz w:val="16"/>
                <w:szCs w:val="16"/>
              </w:rPr>
              <w:t>8879</w:t>
            </w:r>
          </w:p>
        </w:tc>
        <w:tc>
          <w:tcPr>
            <w:tcW w:w="1100" w:type="dxa"/>
            <w:tcBorders>
              <w:top w:val="nil"/>
              <w:left w:val="nil"/>
              <w:bottom w:val="nil"/>
              <w:right w:val="nil"/>
            </w:tcBorders>
            <w:shd w:val="clear" w:color="auto" w:fill="auto"/>
            <w:noWrap/>
            <w:vAlign w:val="bottom"/>
          </w:tcPr>
          <w:p w14:paraId="7A634B8D" w14:textId="77777777" w:rsidR="0041492C" w:rsidRDefault="0041492C">
            <w:pPr>
              <w:jc w:val="center"/>
              <w:rPr>
                <w:rFonts w:ascii="Arial" w:hAnsi="Arial" w:cs="Arial"/>
                <w:sz w:val="16"/>
                <w:szCs w:val="16"/>
              </w:rPr>
            </w:pPr>
            <w:r>
              <w:rPr>
                <w:rFonts w:ascii="Arial" w:hAnsi="Arial" w:cs="Arial"/>
                <w:sz w:val="16"/>
                <w:szCs w:val="16"/>
              </w:rPr>
              <w:t>399</w:t>
            </w:r>
          </w:p>
        </w:tc>
        <w:tc>
          <w:tcPr>
            <w:tcW w:w="1080" w:type="dxa"/>
            <w:tcBorders>
              <w:top w:val="nil"/>
              <w:left w:val="nil"/>
              <w:bottom w:val="nil"/>
              <w:right w:val="nil"/>
            </w:tcBorders>
            <w:shd w:val="clear" w:color="auto" w:fill="auto"/>
            <w:noWrap/>
            <w:vAlign w:val="bottom"/>
          </w:tcPr>
          <w:p w14:paraId="4E566179" w14:textId="77777777" w:rsidR="0041492C" w:rsidRDefault="0041492C">
            <w:pPr>
              <w:jc w:val="center"/>
              <w:rPr>
                <w:rFonts w:ascii="Arial" w:hAnsi="Arial" w:cs="Arial"/>
                <w:sz w:val="16"/>
                <w:szCs w:val="16"/>
              </w:rPr>
            </w:pPr>
            <w:r>
              <w:rPr>
                <w:rFonts w:ascii="Arial" w:hAnsi="Arial" w:cs="Arial"/>
                <w:sz w:val="16"/>
                <w:szCs w:val="16"/>
              </w:rPr>
              <w:t>413</w:t>
            </w:r>
          </w:p>
        </w:tc>
        <w:tc>
          <w:tcPr>
            <w:tcW w:w="1000" w:type="dxa"/>
            <w:tcBorders>
              <w:top w:val="nil"/>
              <w:left w:val="nil"/>
              <w:bottom w:val="nil"/>
              <w:right w:val="nil"/>
            </w:tcBorders>
            <w:shd w:val="clear" w:color="auto" w:fill="auto"/>
            <w:noWrap/>
            <w:vAlign w:val="bottom"/>
          </w:tcPr>
          <w:p w14:paraId="62E64588" w14:textId="77777777" w:rsidR="0041492C" w:rsidRDefault="0041492C">
            <w:pPr>
              <w:jc w:val="center"/>
              <w:rPr>
                <w:rFonts w:ascii="Arial" w:hAnsi="Arial" w:cs="Arial"/>
                <w:sz w:val="16"/>
                <w:szCs w:val="16"/>
              </w:rPr>
            </w:pPr>
            <w:r>
              <w:rPr>
                <w:rFonts w:ascii="Arial" w:hAnsi="Arial" w:cs="Arial"/>
                <w:sz w:val="16"/>
                <w:szCs w:val="16"/>
              </w:rPr>
              <w:t>610</w:t>
            </w:r>
          </w:p>
        </w:tc>
        <w:tc>
          <w:tcPr>
            <w:tcW w:w="1060" w:type="dxa"/>
            <w:tcBorders>
              <w:top w:val="nil"/>
              <w:left w:val="nil"/>
              <w:bottom w:val="nil"/>
              <w:right w:val="nil"/>
            </w:tcBorders>
            <w:shd w:val="clear" w:color="auto" w:fill="auto"/>
            <w:noWrap/>
            <w:vAlign w:val="bottom"/>
          </w:tcPr>
          <w:p w14:paraId="370665CC" w14:textId="77777777" w:rsidR="0041492C" w:rsidRDefault="0041492C">
            <w:pPr>
              <w:jc w:val="center"/>
              <w:rPr>
                <w:rFonts w:ascii="Arial" w:hAnsi="Arial" w:cs="Arial"/>
                <w:sz w:val="16"/>
                <w:szCs w:val="16"/>
              </w:rPr>
            </w:pPr>
            <w:r>
              <w:rPr>
                <w:rFonts w:ascii="Arial" w:hAnsi="Arial" w:cs="Arial"/>
                <w:sz w:val="16"/>
                <w:szCs w:val="16"/>
              </w:rPr>
              <w:t>587</w:t>
            </w:r>
          </w:p>
        </w:tc>
        <w:tc>
          <w:tcPr>
            <w:tcW w:w="1020" w:type="dxa"/>
            <w:tcBorders>
              <w:top w:val="nil"/>
              <w:left w:val="nil"/>
              <w:bottom w:val="nil"/>
              <w:right w:val="nil"/>
            </w:tcBorders>
            <w:shd w:val="clear" w:color="auto" w:fill="auto"/>
            <w:noWrap/>
            <w:vAlign w:val="bottom"/>
          </w:tcPr>
          <w:p w14:paraId="0B7C1276"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31DCFA0E"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673906E3" w14:textId="77777777">
        <w:trPr>
          <w:trHeight w:val="225"/>
        </w:trPr>
        <w:tc>
          <w:tcPr>
            <w:tcW w:w="394" w:type="dxa"/>
            <w:tcBorders>
              <w:top w:val="nil"/>
              <w:left w:val="nil"/>
              <w:bottom w:val="nil"/>
              <w:right w:val="nil"/>
            </w:tcBorders>
            <w:shd w:val="clear" w:color="auto" w:fill="auto"/>
            <w:noWrap/>
            <w:vAlign w:val="bottom"/>
          </w:tcPr>
          <w:p w14:paraId="78C4C7F5"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3037EE6D"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6CC29F24" w14:textId="77777777" w:rsidR="0041492C" w:rsidRDefault="0041492C">
            <w:pPr>
              <w:jc w:val="center"/>
              <w:rPr>
                <w:rFonts w:ascii="Arial" w:hAnsi="Arial" w:cs="Arial"/>
                <w:sz w:val="16"/>
                <w:szCs w:val="16"/>
              </w:rPr>
            </w:pPr>
            <w:r>
              <w:rPr>
                <w:rFonts w:ascii="Arial" w:hAnsi="Arial" w:cs="Arial"/>
                <w:sz w:val="16"/>
                <w:szCs w:val="16"/>
              </w:rPr>
              <w:t>52249</w:t>
            </w:r>
          </w:p>
        </w:tc>
        <w:tc>
          <w:tcPr>
            <w:tcW w:w="1100" w:type="dxa"/>
            <w:tcBorders>
              <w:top w:val="nil"/>
              <w:left w:val="nil"/>
              <w:bottom w:val="nil"/>
              <w:right w:val="nil"/>
            </w:tcBorders>
            <w:shd w:val="clear" w:color="auto" w:fill="auto"/>
            <w:noWrap/>
            <w:vAlign w:val="bottom"/>
          </w:tcPr>
          <w:p w14:paraId="0160163A" w14:textId="77777777" w:rsidR="0041492C" w:rsidRDefault="0041492C">
            <w:pPr>
              <w:jc w:val="center"/>
              <w:rPr>
                <w:rFonts w:ascii="Arial" w:hAnsi="Arial" w:cs="Arial"/>
                <w:sz w:val="16"/>
                <w:szCs w:val="16"/>
              </w:rPr>
            </w:pPr>
            <w:r>
              <w:rPr>
                <w:rFonts w:ascii="Arial" w:hAnsi="Arial" w:cs="Arial"/>
                <w:sz w:val="16"/>
                <w:szCs w:val="16"/>
              </w:rPr>
              <w:t>3553</w:t>
            </w:r>
          </w:p>
        </w:tc>
        <w:tc>
          <w:tcPr>
            <w:tcW w:w="1080" w:type="dxa"/>
            <w:tcBorders>
              <w:top w:val="nil"/>
              <w:left w:val="nil"/>
              <w:bottom w:val="nil"/>
              <w:right w:val="nil"/>
            </w:tcBorders>
            <w:shd w:val="clear" w:color="auto" w:fill="auto"/>
            <w:noWrap/>
            <w:vAlign w:val="bottom"/>
          </w:tcPr>
          <w:p w14:paraId="5E416325" w14:textId="77777777" w:rsidR="0041492C" w:rsidRDefault="0041492C">
            <w:pPr>
              <w:jc w:val="center"/>
              <w:rPr>
                <w:rFonts w:ascii="Arial" w:hAnsi="Arial" w:cs="Arial"/>
                <w:sz w:val="16"/>
                <w:szCs w:val="16"/>
              </w:rPr>
            </w:pPr>
            <w:r>
              <w:rPr>
                <w:rFonts w:ascii="Arial" w:hAnsi="Arial" w:cs="Arial"/>
                <w:sz w:val="16"/>
                <w:szCs w:val="16"/>
              </w:rPr>
              <w:t>3290</w:t>
            </w:r>
          </w:p>
        </w:tc>
        <w:tc>
          <w:tcPr>
            <w:tcW w:w="1000" w:type="dxa"/>
            <w:tcBorders>
              <w:top w:val="nil"/>
              <w:left w:val="nil"/>
              <w:bottom w:val="nil"/>
              <w:right w:val="nil"/>
            </w:tcBorders>
            <w:shd w:val="clear" w:color="auto" w:fill="auto"/>
            <w:noWrap/>
            <w:vAlign w:val="bottom"/>
          </w:tcPr>
          <w:p w14:paraId="0D856580" w14:textId="77777777" w:rsidR="0041492C" w:rsidRDefault="0041492C">
            <w:pPr>
              <w:jc w:val="center"/>
              <w:rPr>
                <w:rFonts w:ascii="Arial" w:hAnsi="Arial" w:cs="Arial"/>
                <w:sz w:val="16"/>
                <w:szCs w:val="16"/>
              </w:rPr>
            </w:pPr>
            <w:r>
              <w:rPr>
                <w:rFonts w:ascii="Arial" w:hAnsi="Arial" w:cs="Arial"/>
                <w:sz w:val="16"/>
                <w:szCs w:val="16"/>
              </w:rPr>
              <w:t>2642</w:t>
            </w:r>
          </w:p>
        </w:tc>
        <w:tc>
          <w:tcPr>
            <w:tcW w:w="1060" w:type="dxa"/>
            <w:tcBorders>
              <w:top w:val="nil"/>
              <w:left w:val="nil"/>
              <w:bottom w:val="nil"/>
              <w:right w:val="nil"/>
            </w:tcBorders>
            <w:shd w:val="clear" w:color="auto" w:fill="auto"/>
            <w:noWrap/>
            <w:vAlign w:val="bottom"/>
          </w:tcPr>
          <w:p w14:paraId="5193A362" w14:textId="77777777" w:rsidR="0041492C" w:rsidRDefault="0041492C">
            <w:pPr>
              <w:jc w:val="center"/>
              <w:rPr>
                <w:rFonts w:ascii="Arial" w:hAnsi="Arial" w:cs="Arial"/>
                <w:sz w:val="16"/>
                <w:szCs w:val="16"/>
              </w:rPr>
            </w:pPr>
            <w:r>
              <w:rPr>
                <w:rFonts w:ascii="Arial" w:hAnsi="Arial" w:cs="Arial"/>
                <w:sz w:val="16"/>
                <w:szCs w:val="16"/>
              </w:rPr>
              <w:t>2682</w:t>
            </w:r>
          </w:p>
        </w:tc>
        <w:tc>
          <w:tcPr>
            <w:tcW w:w="1020" w:type="dxa"/>
            <w:tcBorders>
              <w:top w:val="nil"/>
              <w:left w:val="nil"/>
              <w:bottom w:val="nil"/>
              <w:right w:val="nil"/>
            </w:tcBorders>
            <w:shd w:val="clear" w:color="auto" w:fill="auto"/>
            <w:noWrap/>
            <w:vAlign w:val="bottom"/>
          </w:tcPr>
          <w:p w14:paraId="27EFD62C" w14:textId="77777777" w:rsidR="0041492C" w:rsidRDefault="0041492C">
            <w:pPr>
              <w:jc w:val="center"/>
              <w:rPr>
                <w:rFonts w:ascii="Arial" w:hAnsi="Arial" w:cs="Arial"/>
                <w:sz w:val="16"/>
                <w:szCs w:val="16"/>
              </w:rPr>
            </w:pPr>
            <w:r>
              <w:rPr>
                <w:rFonts w:ascii="Arial" w:hAnsi="Arial" w:cs="Arial"/>
                <w:sz w:val="16"/>
                <w:szCs w:val="16"/>
              </w:rPr>
              <w:t>1.74%</w:t>
            </w:r>
          </w:p>
        </w:tc>
        <w:tc>
          <w:tcPr>
            <w:tcW w:w="1020" w:type="dxa"/>
            <w:tcBorders>
              <w:top w:val="nil"/>
              <w:left w:val="nil"/>
              <w:bottom w:val="nil"/>
              <w:right w:val="nil"/>
            </w:tcBorders>
            <w:shd w:val="clear" w:color="auto" w:fill="auto"/>
            <w:noWrap/>
            <w:vAlign w:val="bottom"/>
          </w:tcPr>
          <w:p w14:paraId="36F81B38" w14:textId="77777777" w:rsidR="0041492C" w:rsidRDefault="0041492C">
            <w:pPr>
              <w:jc w:val="center"/>
              <w:rPr>
                <w:rFonts w:ascii="Arial" w:hAnsi="Arial" w:cs="Arial"/>
                <w:sz w:val="16"/>
                <w:szCs w:val="16"/>
              </w:rPr>
            </w:pPr>
            <w:r>
              <w:rPr>
                <w:rFonts w:ascii="Arial" w:hAnsi="Arial" w:cs="Arial"/>
                <w:sz w:val="16"/>
                <w:szCs w:val="16"/>
              </w:rPr>
              <w:t>1.16%</w:t>
            </w:r>
          </w:p>
        </w:tc>
      </w:tr>
      <w:tr w:rsidR="0041492C" w14:paraId="6DE86BCC" w14:textId="77777777">
        <w:trPr>
          <w:trHeight w:val="225"/>
        </w:trPr>
        <w:tc>
          <w:tcPr>
            <w:tcW w:w="394" w:type="dxa"/>
            <w:tcBorders>
              <w:top w:val="nil"/>
              <w:left w:val="nil"/>
              <w:bottom w:val="nil"/>
              <w:right w:val="nil"/>
            </w:tcBorders>
            <w:shd w:val="clear" w:color="auto" w:fill="auto"/>
            <w:noWrap/>
            <w:vAlign w:val="bottom"/>
          </w:tcPr>
          <w:p w14:paraId="11CA209D"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1251DAF7"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949E47C" w14:textId="77777777" w:rsidR="0041492C" w:rsidRDefault="0041492C">
            <w:pPr>
              <w:jc w:val="center"/>
              <w:rPr>
                <w:rFonts w:ascii="Arial" w:hAnsi="Arial" w:cs="Arial"/>
                <w:sz w:val="16"/>
                <w:szCs w:val="16"/>
              </w:rPr>
            </w:pPr>
            <w:r>
              <w:rPr>
                <w:rFonts w:ascii="Arial" w:hAnsi="Arial" w:cs="Arial"/>
                <w:sz w:val="16"/>
                <w:szCs w:val="16"/>
              </w:rPr>
              <w:t>204795</w:t>
            </w:r>
          </w:p>
        </w:tc>
        <w:tc>
          <w:tcPr>
            <w:tcW w:w="1100" w:type="dxa"/>
            <w:tcBorders>
              <w:top w:val="nil"/>
              <w:left w:val="nil"/>
              <w:bottom w:val="nil"/>
              <w:right w:val="nil"/>
            </w:tcBorders>
            <w:shd w:val="clear" w:color="auto" w:fill="auto"/>
            <w:noWrap/>
            <w:vAlign w:val="bottom"/>
          </w:tcPr>
          <w:p w14:paraId="52CF5013" w14:textId="77777777" w:rsidR="0041492C" w:rsidRDefault="0041492C">
            <w:pPr>
              <w:jc w:val="center"/>
              <w:rPr>
                <w:rFonts w:ascii="Arial" w:hAnsi="Arial" w:cs="Arial"/>
                <w:sz w:val="16"/>
                <w:szCs w:val="16"/>
              </w:rPr>
            </w:pPr>
            <w:r>
              <w:rPr>
                <w:rFonts w:ascii="Arial" w:hAnsi="Arial" w:cs="Arial"/>
                <w:sz w:val="16"/>
                <w:szCs w:val="16"/>
              </w:rPr>
              <w:t>16241</w:t>
            </w:r>
          </w:p>
        </w:tc>
        <w:tc>
          <w:tcPr>
            <w:tcW w:w="1080" w:type="dxa"/>
            <w:tcBorders>
              <w:top w:val="nil"/>
              <w:left w:val="nil"/>
              <w:bottom w:val="nil"/>
              <w:right w:val="nil"/>
            </w:tcBorders>
            <w:shd w:val="clear" w:color="auto" w:fill="auto"/>
            <w:noWrap/>
            <w:vAlign w:val="bottom"/>
          </w:tcPr>
          <w:p w14:paraId="763FB95F" w14:textId="77777777" w:rsidR="0041492C" w:rsidRDefault="0041492C">
            <w:pPr>
              <w:jc w:val="center"/>
              <w:rPr>
                <w:rFonts w:ascii="Arial" w:hAnsi="Arial" w:cs="Arial"/>
                <w:sz w:val="16"/>
                <w:szCs w:val="16"/>
              </w:rPr>
            </w:pPr>
            <w:r>
              <w:rPr>
                <w:rFonts w:ascii="Arial" w:hAnsi="Arial" w:cs="Arial"/>
                <w:sz w:val="16"/>
                <w:szCs w:val="16"/>
              </w:rPr>
              <w:t>14560</w:t>
            </w:r>
          </w:p>
        </w:tc>
        <w:tc>
          <w:tcPr>
            <w:tcW w:w="1000" w:type="dxa"/>
            <w:tcBorders>
              <w:top w:val="nil"/>
              <w:left w:val="nil"/>
              <w:bottom w:val="nil"/>
              <w:right w:val="nil"/>
            </w:tcBorders>
            <w:shd w:val="clear" w:color="auto" w:fill="auto"/>
            <w:noWrap/>
            <w:vAlign w:val="bottom"/>
          </w:tcPr>
          <w:p w14:paraId="05B774DD" w14:textId="77777777" w:rsidR="0041492C" w:rsidRDefault="0041492C">
            <w:pPr>
              <w:jc w:val="center"/>
              <w:rPr>
                <w:rFonts w:ascii="Arial" w:hAnsi="Arial" w:cs="Arial"/>
                <w:sz w:val="16"/>
                <w:szCs w:val="16"/>
              </w:rPr>
            </w:pPr>
            <w:r>
              <w:rPr>
                <w:rFonts w:ascii="Arial" w:hAnsi="Arial" w:cs="Arial"/>
                <w:sz w:val="16"/>
                <w:szCs w:val="16"/>
              </w:rPr>
              <w:t>14019</w:t>
            </w:r>
          </w:p>
        </w:tc>
        <w:tc>
          <w:tcPr>
            <w:tcW w:w="1060" w:type="dxa"/>
            <w:tcBorders>
              <w:top w:val="nil"/>
              <w:left w:val="nil"/>
              <w:bottom w:val="nil"/>
              <w:right w:val="nil"/>
            </w:tcBorders>
            <w:shd w:val="clear" w:color="auto" w:fill="auto"/>
            <w:noWrap/>
            <w:vAlign w:val="bottom"/>
          </w:tcPr>
          <w:p w14:paraId="6A0B05CB" w14:textId="77777777" w:rsidR="0041492C" w:rsidRDefault="0041492C">
            <w:pPr>
              <w:jc w:val="center"/>
              <w:rPr>
                <w:rFonts w:ascii="Arial" w:hAnsi="Arial" w:cs="Arial"/>
                <w:sz w:val="16"/>
                <w:szCs w:val="16"/>
              </w:rPr>
            </w:pPr>
            <w:r>
              <w:rPr>
                <w:rFonts w:ascii="Arial" w:hAnsi="Arial" w:cs="Arial"/>
                <w:sz w:val="16"/>
                <w:szCs w:val="16"/>
              </w:rPr>
              <w:t>13822</w:t>
            </w:r>
          </w:p>
        </w:tc>
        <w:tc>
          <w:tcPr>
            <w:tcW w:w="1020" w:type="dxa"/>
            <w:tcBorders>
              <w:top w:val="nil"/>
              <w:left w:val="nil"/>
              <w:bottom w:val="nil"/>
              <w:right w:val="nil"/>
            </w:tcBorders>
            <w:shd w:val="clear" w:color="auto" w:fill="auto"/>
            <w:noWrap/>
            <w:vAlign w:val="bottom"/>
          </w:tcPr>
          <w:p w14:paraId="43EA2FD6" w14:textId="77777777" w:rsidR="0041492C" w:rsidRDefault="0041492C">
            <w:pPr>
              <w:jc w:val="center"/>
              <w:rPr>
                <w:rFonts w:ascii="Arial" w:hAnsi="Arial" w:cs="Arial"/>
                <w:sz w:val="16"/>
                <w:szCs w:val="16"/>
              </w:rPr>
            </w:pPr>
            <w:r>
              <w:rPr>
                <w:rFonts w:ascii="Arial" w:hAnsi="Arial" w:cs="Arial"/>
                <w:sz w:val="16"/>
                <w:szCs w:val="16"/>
              </w:rPr>
              <w:t>1.08%</w:t>
            </w:r>
          </w:p>
        </w:tc>
        <w:tc>
          <w:tcPr>
            <w:tcW w:w="1020" w:type="dxa"/>
            <w:tcBorders>
              <w:top w:val="nil"/>
              <w:left w:val="nil"/>
              <w:bottom w:val="nil"/>
              <w:right w:val="nil"/>
            </w:tcBorders>
            <w:shd w:val="clear" w:color="auto" w:fill="auto"/>
            <w:noWrap/>
            <w:vAlign w:val="bottom"/>
          </w:tcPr>
          <w:p w14:paraId="0A39FE96" w14:textId="77777777" w:rsidR="0041492C" w:rsidRDefault="0041492C">
            <w:pPr>
              <w:jc w:val="center"/>
              <w:rPr>
                <w:rFonts w:ascii="Arial" w:hAnsi="Arial" w:cs="Arial"/>
                <w:sz w:val="16"/>
                <w:szCs w:val="16"/>
              </w:rPr>
            </w:pPr>
            <w:r>
              <w:rPr>
                <w:rFonts w:ascii="Arial" w:hAnsi="Arial" w:cs="Arial"/>
                <w:sz w:val="16"/>
                <w:szCs w:val="16"/>
              </w:rPr>
              <w:t>0.36%</w:t>
            </w:r>
          </w:p>
        </w:tc>
      </w:tr>
      <w:tr w:rsidR="0041492C" w14:paraId="21CF43B0" w14:textId="77777777">
        <w:trPr>
          <w:trHeight w:val="225"/>
        </w:trPr>
        <w:tc>
          <w:tcPr>
            <w:tcW w:w="394" w:type="dxa"/>
            <w:tcBorders>
              <w:top w:val="nil"/>
              <w:left w:val="nil"/>
              <w:bottom w:val="nil"/>
              <w:right w:val="nil"/>
            </w:tcBorders>
            <w:shd w:val="clear" w:color="auto" w:fill="auto"/>
            <w:noWrap/>
            <w:vAlign w:val="bottom"/>
          </w:tcPr>
          <w:p w14:paraId="087C70DE"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29029C96"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643DF936" w14:textId="77777777" w:rsidR="0041492C" w:rsidRDefault="0041492C">
            <w:pPr>
              <w:jc w:val="center"/>
              <w:rPr>
                <w:rFonts w:ascii="Arial" w:hAnsi="Arial" w:cs="Arial"/>
                <w:sz w:val="16"/>
                <w:szCs w:val="16"/>
              </w:rPr>
            </w:pPr>
            <w:r>
              <w:rPr>
                <w:rFonts w:ascii="Arial" w:hAnsi="Arial" w:cs="Arial"/>
                <w:sz w:val="16"/>
                <w:szCs w:val="16"/>
              </w:rPr>
              <w:t>838029</w:t>
            </w:r>
          </w:p>
        </w:tc>
        <w:tc>
          <w:tcPr>
            <w:tcW w:w="1100" w:type="dxa"/>
            <w:tcBorders>
              <w:top w:val="nil"/>
              <w:left w:val="nil"/>
              <w:bottom w:val="nil"/>
              <w:right w:val="nil"/>
            </w:tcBorders>
            <w:shd w:val="clear" w:color="auto" w:fill="auto"/>
            <w:noWrap/>
            <w:vAlign w:val="bottom"/>
          </w:tcPr>
          <w:p w14:paraId="388E7AD6" w14:textId="77777777" w:rsidR="0041492C" w:rsidRDefault="0041492C">
            <w:pPr>
              <w:jc w:val="center"/>
              <w:rPr>
                <w:rFonts w:ascii="Arial" w:hAnsi="Arial" w:cs="Arial"/>
                <w:sz w:val="16"/>
                <w:szCs w:val="16"/>
              </w:rPr>
            </w:pPr>
            <w:r>
              <w:rPr>
                <w:rFonts w:ascii="Arial" w:hAnsi="Arial" w:cs="Arial"/>
                <w:sz w:val="16"/>
                <w:szCs w:val="16"/>
              </w:rPr>
              <w:t>61092</w:t>
            </w:r>
          </w:p>
        </w:tc>
        <w:tc>
          <w:tcPr>
            <w:tcW w:w="1080" w:type="dxa"/>
            <w:tcBorders>
              <w:top w:val="nil"/>
              <w:left w:val="nil"/>
              <w:bottom w:val="nil"/>
              <w:right w:val="nil"/>
            </w:tcBorders>
            <w:shd w:val="clear" w:color="auto" w:fill="auto"/>
            <w:noWrap/>
            <w:vAlign w:val="bottom"/>
          </w:tcPr>
          <w:p w14:paraId="4D0B4500" w14:textId="77777777" w:rsidR="0041492C" w:rsidRDefault="0041492C">
            <w:pPr>
              <w:jc w:val="center"/>
              <w:rPr>
                <w:rFonts w:ascii="Arial" w:hAnsi="Arial" w:cs="Arial"/>
                <w:sz w:val="16"/>
                <w:szCs w:val="16"/>
              </w:rPr>
            </w:pPr>
            <w:r>
              <w:rPr>
                <w:rFonts w:ascii="Arial" w:hAnsi="Arial" w:cs="Arial"/>
                <w:sz w:val="16"/>
                <w:szCs w:val="16"/>
              </w:rPr>
              <w:t>55543</w:t>
            </w:r>
          </w:p>
        </w:tc>
        <w:tc>
          <w:tcPr>
            <w:tcW w:w="1000" w:type="dxa"/>
            <w:tcBorders>
              <w:top w:val="nil"/>
              <w:left w:val="nil"/>
              <w:bottom w:val="nil"/>
              <w:right w:val="nil"/>
            </w:tcBorders>
            <w:shd w:val="clear" w:color="auto" w:fill="auto"/>
            <w:noWrap/>
            <w:vAlign w:val="bottom"/>
          </w:tcPr>
          <w:p w14:paraId="4462E1FF" w14:textId="77777777" w:rsidR="0041492C" w:rsidRDefault="0041492C">
            <w:pPr>
              <w:jc w:val="center"/>
              <w:rPr>
                <w:rFonts w:ascii="Arial" w:hAnsi="Arial" w:cs="Arial"/>
                <w:sz w:val="16"/>
                <w:szCs w:val="16"/>
              </w:rPr>
            </w:pPr>
            <w:r>
              <w:rPr>
                <w:rFonts w:ascii="Arial" w:hAnsi="Arial" w:cs="Arial"/>
                <w:sz w:val="16"/>
                <w:szCs w:val="16"/>
              </w:rPr>
              <w:t>46479</w:t>
            </w:r>
          </w:p>
        </w:tc>
        <w:tc>
          <w:tcPr>
            <w:tcW w:w="1060" w:type="dxa"/>
            <w:tcBorders>
              <w:top w:val="nil"/>
              <w:left w:val="nil"/>
              <w:bottom w:val="nil"/>
              <w:right w:val="nil"/>
            </w:tcBorders>
            <w:shd w:val="clear" w:color="auto" w:fill="auto"/>
            <w:noWrap/>
            <w:vAlign w:val="bottom"/>
          </w:tcPr>
          <w:p w14:paraId="2084DB0A" w14:textId="77777777" w:rsidR="0041492C" w:rsidRDefault="0041492C">
            <w:pPr>
              <w:jc w:val="center"/>
              <w:rPr>
                <w:rFonts w:ascii="Arial" w:hAnsi="Arial" w:cs="Arial"/>
                <w:sz w:val="16"/>
                <w:szCs w:val="16"/>
              </w:rPr>
            </w:pPr>
            <w:r>
              <w:rPr>
                <w:rFonts w:ascii="Arial" w:hAnsi="Arial" w:cs="Arial"/>
                <w:sz w:val="16"/>
                <w:szCs w:val="16"/>
              </w:rPr>
              <w:t>45513</w:t>
            </w:r>
          </w:p>
        </w:tc>
        <w:tc>
          <w:tcPr>
            <w:tcW w:w="1020" w:type="dxa"/>
            <w:tcBorders>
              <w:top w:val="nil"/>
              <w:left w:val="nil"/>
              <w:bottom w:val="nil"/>
              <w:right w:val="nil"/>
            </w:tcBorders>
            <w:shd w:val="clear" w:color="auto" w:fill="auto"/>
            <w:noWrap/>
            <w:vAlign w:val="bottom"/>
          </w:tcPr>
          <w:p w14:paraId="23D3DB96" w14:textId="77777777" w:rsidR="0041492C" w:rsidRDefault="0041492C">
            <w:pPr>
              <w:jc w:val="center"/>
              <w:rPr>
                <w:rFonts w:ascii="Arial" w:hAnsi="Arial" w:cs="Arial"/>
                <w:sz w:val="16"/>
                <w:szCs w:val="16"/>
              </w:rPr>
            </w:pPr>
            <w:r>
              <w:rPr>
                <w:rFonts w:ascii="Arial" w:hAnsi="Arial" w:cs="Arial"/>
                <w:sz w:val="16"/>
                <w:szCs w:val="16"/>
              </w:rPr>
              <w:t>1.74%</w:t>
            </w:r>
          </w:p>
        </w:tc>
        <w:tc>
          <w:tcPr>
            <w:tcW w:w="1020" w:type="dxa"/>
            <w:tcBorders>
              <w:top w:val="nil"/>
              <w:left w:val="nil"/>
              <w:bottom w:val="nil"/>
              <w:right w:val="nil"/>
            </w:tcBorders>
            <w:shd w:val="clear" w:color="auto" w:fill="auto"/>
            <w:noWrap/>
            <w:vAlign w:val="bottom"/>
          </w:tcPr>
          <w:p w14:paraId="119BD1E0" w14:textId="77777777" w:rsidR="0041492C" w:rsidRDefault="0041492C">
            <w:pPr>
              <w:jc w:val="center"/>
              <w:rPr>
                <w:rFonts w:ascii="Arial" w:hAnsi="Arial" w:cs="Arial"/>
                <w:sz w:val="16"/>
                <w:szCs w:val="16"/>
              </w:rPr>
            </w:pPr>
            <w:r>
              <w:rPr>
                <w:rFonts w:ascii="Arial" w:hAnsi="Arial" w:cs="Arial"/>
                <w:sz w:val="16"/>
                <w:szCs w:val="16"/>
              </w:rPr>
              <w:t>1.20%</w:t>
            </w:r>
          </w:p>
        </w:tc>
      </w:tr>
      <w:tr w:rsidR="0041492C" w14:paraId="481D6AB6" w14:textId="77777777">
        <w:trPr>
          <w:trHeight w:val="225"/>
        </w:trPr>
        <w:tc>
          <w:tcPr>
            <w:tcW w:w="394" w:type="dxa"/>
            <w:tcBorders>
              <w:top w:val="nil"/>
              <w:left w:val="nil"/>
              <w:bottom w:val="nil"/>
              <w:right w:val="nil"/>
            </w:tcBorders>
            <w:shd w:val="clear" w:color="auto" w:fill="auto"/>
            <w:noWrap/>
            <w:vAlign w:val="bottom"/>
          </w:tcPr>
          <w:p w14:paraId="27646B17"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526D1504"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DCC151E" w14:textId="77777777" w:rsidR="0041492C" w:rsidRDefault="0041492C">
            <w:pPr>
              <w:jc w:val="center"/>
              <w:rPr>
                <w:rFonts w:ascii="Arial" w:hAnsi="Arial" w:cs="Arial"/>
                <w:sz w:val="16"/>
                <w:szCs w:val="16"/>
              </w:rPr>
            </w:pPr>
            <w:r>
              <w:rPr>
                <w:rFonts w:ascii="Arial" w:hAnsi="Arial" w:cs="Arial"/>
                <w:sz w:val="16"/>
                <w:szCs w:val="16"/>
              </w:rPr>
              <w:t>3298756</w:t>
            </w:r>
          </w:p>
        </w:tc>
        <w:tc>
          <w:tcPr>
            <w:tcW w:w="1100" w:type="dxa"/>
            <w:tcBorders>
              <w:top w:val="nil"/>
              <w:left w:val="nil"/>
              <w:bottom w:val="nil"/>
              <w:right w:val="nil"/>
            </w:tcBorders>
            <w:shd w:val="clear" w:color="auto" w:fill="auto"/>
            <w:noWrap/>
            <w:vAlign w:val="bottom"/>
          </w:tcPr>
          <w:p w14:paraId="5952F17E" w14:textId="77777777" w:rsidR="0041492C" w:rsidRDefault="0041492C">
            <w:pPr>
              <w:jc w:val="center"/>
              <w:rPr>
                <w:rFonts w:ascii="Arial" w:hAnsi="Arial" w:cs="Arial"/>
                <w:sz w:val="16"/>
                <w:szCs w:val="16"/>
              </w:rPr>
            </w:pPr>
            <w:r>
              <w:rPr>
                <w:rFonts w:ascii="Arial" w:hAnsi="Arial" w:cs="Arial"/>
                <w:sz w:val="16"/>
                <w:szCs w:val="16"/>
              </w:rPr>
              <w:t>270103</w:t>
            </w:r>
          </w:p>
        </w:tc>
        <w:tc>
          <w:tcPr>
            <w:tcW w:w="1080" w:type="dxa"/>
            <w:tcBorders>
              <w:top w:val="nil"/>
              <w:left w:val="nil"/>
              <w:bottom w:val="nil"/>
              <w:right w:val="nil"/>
            </w:tcBorders>
            <w:shd w:val="clear" w:color="auto" w:fill="auto"/>
            <w:noWrap/>
            <w:vAlign w:val="bottom"/>
          </w:tcPr>
          <w:p w14:paraId="5E07678E" w14:textId="77777777" w:rsidR="0041492C" w:rsidRDefault="0041492C">
            <w:pPr>
              <w:jc w:val="center"/>
              <w:rPr>
                <w:rFonts w:ascii="Arial" w:hAnsi="Arial" w:cs="Arial"/>
                <w:sz w:val="16"/>
                <w:szCs w:val="16"/>
              </w:rPr>
            </w:pPr>
            <w:r>
              <w:rPr>
                <w:rFonts w:ascii="Arial" w:hAnsi="Arial" w:cs="Arial"/>
                <w:sz w:val="16"/>
                <w:szCs w:val="16"/>
              </w:rPr>
              <w:t>255808</w:t>
            </w:r>
          </w:p>
        </w:tc>
        <w:tc>
          <w:tcPr>
            <w:tcW w:w="1000" w:type="dxa"/>
            <w:tcBorders>
              <w:top w:val="nil"/>
              <w:left w:val="nil"/>
              <w:bottom w:val="nil"/>
              <w:right w:val="nil"/>
            </w:tcBorders>
            <w:shd w:val="clear" w:color="auto" w:fill="auto"/>
            <w:noWrap/>
            <w:vAlign w:val="bottom"/>
          </w:tcPr>
          <w:p w14:paraId="5D1CAB4B" w14:textId="77777777" w:rsidR="0041492C" w:rsidRDefault="0041492C">
            <w:pPr>
              <w:jc w:val="center"/>
              <w:rPr>
                <w:rFonts w:ascii="Arial" w:hAnsi="Arial" w:cs="Arial"/>
                <w:sz w:val="16"/>
                <w:szCs w:val="16"/>
              </w:rPr>
            </w:pPr>
            <w:r>
              <w:rPr>
                <w:rFonts w:ascii="Arial" w:hAnsi="Arial" w:cs="Arial"/>
                <w:sz w:val="16"/>
                <w:szCs w:val="16"/>
              </w:rPr>
              <w:t>166759</w:t>
            </w:r>
          </w:p>
        </w:tc>
        <w:tc>
          <w:tcPr>
            <w:tcW w:w="1060" w:type="dxa"/>
            <w:tcBorders>
              <w:top w:val="nil"/>
              <w:left w:val="nil"/>
              <w:bottom w:val="nil"/>
              <w:right w:val="nil"/>
            </w:tcBorders>
            <w:shd w:val="clear" w:color="auto" w:fill="auto"/>
            <w:noWrap/>
            <w:vAlign w:val="bottom"/>
          </w:tcPr>
          <w:p w14:paraId="2FE44DFD" w14:textId="77777777" w:rsidR="0041492C" w:rsidRDefault="0041492C">
            <w:pPr>
              <w:jc w:val="center"/>
              <w:rPr>
                <w:rFonts w:ascii="Arial" w:hAnsi="Arial" w:cs="Arial"/>
                <w:sz w:val="16"/>
                <w:szCs w:val="16"/>
              </w:rPr>
            </w:pPr>
            <w:r>
              <w:rPr>
                <w:rFonts w:ascii="Arial" w:hAnsi="Arial" w:cs="Arial"/>
                <w:sz w:val="16"/>
                <w:szCs w:val="16"/>
              </w:rPr>
              <w:t>174070</w:t>
            </w:r>
          </w:p>
        </w:tc>
        <w:tc>
          <w:tcPr>
            <w:tcW w:w="1020" w:type="dxa"/>
            <w:tcBorders>
              <w:top w:val="nil"/>
              <w:left w:val="nil"/>
              <w:bottom w:val="nil"/>
              <w:right w:val="nil"/>
            </w:tcBorders>
            <w:shd w:val="clear" w:color="auto" w:fill="auto"/>
            <w:noWrap/>
            <w:vAlign w:val="bottom"/>
          </w:tcPr>
          <w:p w14:paraId="6490B268" w14:textId="77777777" w:rsidR="0041492C" w:rsidRDefault="0041492C">
            <w:pPr>
              <w:jc w:val="center"/>
              <w:rPr>
                <w:rFonts w:ascii="Arial" w:hAnsi="Arial" w:cs="Arial"/>
                <w:sz w:val="16"/>
                <w:szCs w:val="16"/>
              </w:rPr>
            </w:pPr>
            <w:r>
              <w:rPr>
                <w:rFonts w:ascii="Arial" w:hAnsi="Arial" w:cs="Arial"/>
                <w:sz w:val="16"/>
                <w:szCs w:val="16"/>
              </w:rPr>
              <w:t>3.13%</w:t>
            </w:r>
          </w:p>
        </w:tc>
        <w:tc>
          <w:tcPr>
            <w:tcW w:w="1020" w:type="dxa"/>
            <w:tcBorders>
              <w:top w:val="nil"/>
              <w:left w:val="nil"/>
              <w:bottom w:val="nil"/>
              <w:right w:val="nil"/>
            </w:tcBorders>
            <w:shd w:val="clear" w:color="auto" w:fill="auto"/>
            <w:noWrap/>
            <w:vAlign w:val="bottom"/>
          </w:tcPr>
          <w:p w14:paraId="1E193545" w14:textId="77777777" w:rsidR="0041492C" w:rsidRDefault="0041492C">
            <w:pPr>
              <w:jc w:val="center"/>
              <w:rPr>
                <w:rFonts w:ascii="Arial" w:hAnsi="Arial" w:cs="Arial"/>
                <w:sz w:val="16"/>
                <w:szCs w:val="16"/>
              </w:rPr>
            </w:pPr>
            <w:r>
              <w:rPr>
                <w:rFonts w:ascii="Arial" w:hAnsi="Arial" w:cs="Arial"/>
                <w:sz w:val="16"/>
                <w:szCs w:val="16"/>
              </w:rPr>
              <w:t>2.48%</w:t>
            </w:r>
          </w:p>
        </w:tc>
      </w:tr>
      <w:tr w:rsidR="0041492C" w14:paraId="2DA12A9B" w14:textId="77777777">
        <w:trPr>
          <w:trHeight w:val="225"/>
        </w:trPr>
        <w:tc>
          <w:tcPr>
            <w:tcW w:w="394" w:type="dxa"/>
            <w:tcBorders>
              <w:top w:val="nil"/>
              <w:left w:val="nil"/>
              <w:bottom w:val="nil"/>
              <w:right w:val="nil"/>
            </w:tcBorders>
            <w:shd w:val="clear" w:color="auto" w:fill="auto"/>
            <w:noWrap/>
            <w:vAlign w:val="bottom"/>
          </w:tcPr>
          <w:p w14:paraId="2B93AF5F" w14:textId="77777777"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14:paraId="5BBB8E86"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4557A1AA" w14:textId="77777777" w:rsidR="0041492C" w:rsidRDefault="0041492C">
            <w:pPr>
              <w:jc w:val="center"/>
              <w:rPr>
                <w:rFonts w:ascii="Arial" w:hAnsi="Arial" w:cs="Arial"/>
                <w:sz w:val="16"/>
                <w:szCs w:val="16"/>
              </w:rPr>
            </w:pPr>
            <w:r>
              <w:rPr>
                <w:rFonts w:ascii="Arial" w:hAnsi="Arial" w:cs="Arial"/>
                <w:sz w:val="16"/>
                <w:szCs w:val="16"/>
              </w:rPr>
              <w:t>299834</w:t>
            </w:r>
          </w:p>
        </w:tc>
        <w:tc>
          <w:tcPr>
            <w:tcW w:w="1100" w:type="dxa"/>
            <w:tcBorders>
              <w:top w:val="nil"/>
              <w:left w:val="nil"/>
              <w:bottom w:val="nil"/>
              <w:right w:val="nil"/>
            </w:tcBorders>
            <w:shd w:val="clear" w:color="auto" w:fill="auto"/>
            <w:noWrap/>
            <w:vAlign w:val="bottom"/>
          </w:tcPr>
          <w:p w14:paraId="4DE1E1AE" w14:textId="77777777" w:rsidR="0041492C" w:rsidRDefault="0041492C">
            <w:pPr>
              <w:jc w:val="center"/>
              <w:rPr>
                <w:rFonts w:ascii="Arial" w:hAnsi="Arial" w:cs="Arial"/>
                <w:sz w:val="16"/>
                <w:szCs w:val="16"/>
              </w:rPr>
            </w:pPr>
            <w:r>
              <w:rPr>
                <w:rFonts w:ascii="Arial" w:hAnsi="Arial" w:cs="Arial"/>
                <w:sz w:val="16"/>
                <w:szCs w:val="16"/>
              </w:rPr>
              <w:t>10546</w:t>
            </w:r>
          </w:p>
        </w:tc>
        <w:tc>
          <w:tcPr>
            <w:tcW w:w="1080" w:type="dxa"/>
            <w:tcBorders>
              <w:top w:val="nil"/>
              <w:left w:val="nil"/>
              <w:bottom w:val="nil"/>
              <w:right w:val="nil"/>
            </w:tcBorders>
            <w:shd w:val="clear" w:color="auto" w:fill="auto"/>
            <w:noWrap/>
            <w:vAlign w:val="bottom"/>
          </w:tcPr>
          <w:p w14:paraId="6D9BB1C4" w14:textId="77777777" w:rsidR="0041492C" w:rsidRDefault="0041492C">
            <w:pPr>
              <w:jc w:val="center"/>
              <w:rPr>
                <w:rFonts w:ascii="Arial" w:hAnsi="Arial" w:cs="Arial"/>
                <w:sz w:val="16"/>
                <w:szCs w:val="16"/>
              </w:rPr>
            </w:pPr>
            <w:r>
              <w:rPr>
                <w:rFonts w:ascii="Arial" w:hAnsi="Arial" w:cs="Arial"/>
                <w:sz w:val="16"/>
                <w:szCs w:val="16"/>
              </w:rPr>
              <w:t>8903</w:t>
            </w:r>
          </w:p>
        </w:tc>
        <w:tc>
          <w:tcPr>
            <w:tcW w:w="1000" w:type="dxa"/>
            <w:tcBorders>
              <w:top w:val="nil"/>
              <w:left w:val="nil"/>
              <w:bottom w:val="nil"/>
              <w:right w:val="nil"/>
            </w:tcBorders>
            <w:shd w:val="clear" w:color="auto" w:fill="auto"/>
            <w:noWrap/>
            <w:vAlign w:val="bottom"/>
          </w:tcPr>
          <w:p w14:paraId="08FF9914" w14:textId="77777777" w:rsidR="0041492C" w:rsidRDefault="0041492C">
            <w:pPr>
              <w:jc w:val="center"/>
              <w:rPr>
                <w:rFonts w:ascii="Arial" w:hAnsi="Arial" w:cs="Arial"/>
                <w:sz w:val="16"/>
                <w:szCs w:val="16"/>
              </w:rPr>
            </w:pPr>
            <w:r>
              <w:rPr>
                <w:rFonts w:ascii="Arial" w:hAnsi="Arial" w:cs="Arial"/>
                <w:sz w:val="16"/>
                <w:szCs w:val="16"/>
              </w:rPr>
              <w:t>4326</w:t>
            </w:r>
          </w:p>
        </w:tc>
        <w:tc>
          <w:tcPr>
            <w:tcW w:w="1060" w:type="dxa"/>
            <w:tcBorders>
              <w:top w:val="nil"/>
              <w:left w:val="nil"/>
              <w:bottom w:val="nil"/>
              <w:right w:val="nil"/>
            </w:tcBorders>
            <w:shd w:val="clear" w:color="auto" w:fill="auto"/>
            <w:noWrap/>
            <w:vAlign w:val="bottom"/>
          </w:tcPr>
          <w:p w14:paraId="50A044E5" w14:textId="77777777" w:rsidR="0041492C" w:rsidRDefault="0041492C">
            <w:pPr>
              <w:jc w:val="center"/>
              <w:rPr>
                <w:rFonts w:ascii="Arial" w:hAnsi="Arial" w:cs="Arial"/>
                <w:sz w:val="16"/>
                <w:szCs w:val="16"/>
              </w:rPr>
            </w:pPr>
            <w:r>
              <w:rPr>
                <w:rFonts w:ascii="Arial" w:hAnsi="Arial" w:cs="Arial"/>
                <w:sz w:val="16"/>
                <w:szCs w:val="16"/>
              </w:rPr>
              <w:t>4100</w:t>
            </w:r>
          </w:p>
        </w:tc>
        <w:tc>
          <w:tcPr>
            <w:tcW w:w="1020" w:type="dxa"/>
            <w:tcBorders>
              <w:top w:val="nil"/>
              <w:left w:val="nil"/>
              <w:bottom w:val="nil"/>
              <w:right w:val="nil"/>
            </w:tcBorders>
            <w:shd w:val="clear" w:color="auto" w:fill="auto"/>
            <w:noWrap/>
            <w:vAlign w:val="bottom"/>
          </w:tcPr>
          <w:p w14:paraId="2F7FDA9C" w14:textId="77777777" w:rsidR="0041492C" w:rsidRDefault="0041492C">
            <w:pPr>
              <w:jc w:val="center"/>
              <w:rPr>
                <w:rFonts w:ascii="Arial" w:hAnsi="Arial" w:cs="Arial"/>
                <w:sz w:val="16"/>
                <w:szCs w:val="16"/>
              </w:rPr>
            </w:pPr>
            <w:r>
              <w:rPr>
                <w:rFonts w:ascii="Arial" w:hAnsi="Arial" w:cs="Arial"/>
                <w:sz w:val="16"/>
                <w:szCs w:val="16"/>
              </w:rPr>
              <w:t>2.07%</w:t>
            </w:r>
          </w:p>
        </w:tc>
        <w:tc>
          <w:tcPr>
            <w:tcW w:w="1020" w:type="dxa"/>
            <w:tcBorders>
              <w:top w:val="nil"/>
              <w:left w:val="nil"/>
              <w:bottom w:val="nil"/>
              <w:right w:val="nil"/>
            </w:tcBorders>
            <w:shd w:val="clear" w:color="auto" w:fill="auto"/>
            <w:noWrap/>
            <w:vAlign w:val="bottom"/>
          </w:tcPr>
          <w:p w14:paraId="56F26F35" w14:textId="77777777" w:rsidR="0041492C" w:rsidRDefault="0041492C">
            <w:pPr>
              <w:jc w:val="center"/>
              <w:rPr>
                <w:rFonts w:ascii="Arial" w:hAnsi="Arial" w:cs="Arial"/>
                <w:sz w:val="16"/>
                <w:szCs w:val="16"/>
              </w:rPr>
            </w:pPr>
            <w:r>
              <w:rPr>
                <w:rFonts w:ascii="Arial" w:hAnsi="Arial" w:cs="Arial"/>
                <w:sz w:val="16"/>
                <w:szCs w:val="16"/>
              </w:rPr>
              <w:t>1.60%</w:t>
            </w:r>
          </w:p>
        </w:tc>
      </w:tr>
      <w:tr w:rsidR="0041492C" w14:paraId="171D3ADD" w14:textId="77777777">
        <w:trPr>
          <w:trHeight w:val="225"/>
        </w:trPr>
        <w:tc>
          <w:tcPr>
            <w:tcW w:w="394" w:type="dxa"/>
            <w:tcBorders>
              <w:top w:val="nil"/>
              <w:left w:val="nil"/>
              <w:bottom w:val="nil"/>
              <w:right w:val="nil"/>
            </w:tcBorders>
            <w:shd w:val="clear" w:color="auto" w:fill="auto"/>
            <w:noWrap/>
            <w:vAlign w:val="bottom"/>
          </w:tcPr>
          <w:p w14:paraId="1AEC5ACC"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7863F975"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2E65E3EF" w14:textId="77777777" w:rsidR="0041492C" w:rsidRDefault="0041492C">
            <w:pPr>
              <w:jc w:val="center"/>
              <w:rPr>
                <w:rFonts w:ascii="Arial" w:hAnsi="Arial" w:cs="Arial"/>
                <w:sz w:val="16"/>
                <w:szCs w:val="16"/>
              </w:rPr>
            </w:pPr>
            <w:r>
              <w:rPr>
                <w:rFonts w:ascii="Arial" w:hAnsi="Arial" w:cs="Arial"/>
                <w:sz w:val="16"/>
                <w:szCs w:val="16"/>
              </w:rPr>
              <w:t>46600</w:t>
            </w:r>
          </w:p>
        </w:tc>
        <w:tc>
          <w:tcPr>
            <w:tcW w:w="1100" w:type="dxa"/>
            <w:tcBorders>
              <w:top w:val="nil"/>
              <w:left w:val="nil"/>
              <w:bottom w:val="nil"/>
              <w:right w:val="nil"/>
            </w:tcBorders>
            <w:shd w:val="clear" w:color="auto" w:fill="auto"/>
            <w:noWrap/>
            <w:vAlign w:val="bottom"/>
          </w:tcPr>
          <w:p w14:paraId="15E606FE" w14:textId="77777777" w:rsidR="0041492C" w:rsidRDefault="0041492C">
            <w:pPr>
              <w:jc w:val="center"/>
              <w:rPr>
                <w:rFonts w:ascii="Arial" w:hAnsi="Arial" w:cs="Arial"/>
                <w:sz w:val="16"/>
                <w:szCs w:val="16"/>
              </w:rPr>
            </w:pPr>
            <w:r>
              <w:rPr>
                <w:rFonts w:ascii="Arial" w:hAnsi="Arial" w:cs="Arial"/>
                <w:sz w:val="16"/>
                <w:szCs w:val="16"/>
              </w:rPr>
              <w:t>1722</w:t>
            </w:r>
          </w:p>
        </w:tc>
        <w:tc>
          <w:tcPr>
            <w:tcW w:w="1080" w:type="dxa"/>
            <w:tcBorders>
              <w:top w:val="nil"/>
              <w:left w:val="nil"/>
              <w:bottom w:val="nil"/>
              <w:right w:val="nil"/>
            </w:tcBorders>
            <w:shd w:val="clear" w:color="auto" w:fill="auto"/>
            <w:noWrap/>
            <w:vAlign w:val="bottom"/>
          </w:tcPr>
          <w:p w14:paraId="34A6F678" w14:textId="77777777" w:rsidR="0041492C" w:rsidRDefault="0041492C">
            <w:pPr>
              <w:jc w:val="center"/>
              <w:rPr>
                <w:rFonts w:ascii="Arial" w:hAnsi="Arial" w:cs="Arial"/>
                <w:sz w:val="16"/>
                <w:szCs w:val="16"/>
              </w:rPr>
            </w:pPr>
            <w:r>
              <w:rPr>
                <w:rFonts w:ascii="Arial" w:hAnsi="Arial" w:cs="Arial"/>
                <w:sz w:val="16"/>
                <w:szCs w:val="16"/>
              </w:rPr>
              <w:t>1525</w:t>
            </w:r>
          </w:p>
        </w:tc>
        <w:tc>
          <w:tcPr>
            <w:tcW w:w="1000" w:type="dxa"/>
            <w:tcBorders>
              <w:top w:val="nil"/>
              <w:left w:val="nil"/>
              <w:bottom w:val="nil"/>
              <w:right w:val="nil"/>
            </w:tcBorders>
            <w:shd w:val="clear" w:color="auto" w:fill="auto"/>
            <w:noWrap/>
            <w:vAlign w:val="bottom"/>
          </w:tcPr>
          <w:p w14:paraId="044A3C47" w14:textId="77777777" w:rsidR="0041492C" w:rsidRDefault="0041492C">
            <w:pPr>
              <w:jc w:val="center"/>
              <w:rPr>
                <w:rFonts w:ascii="Arial" w:hAnsi="Arial" w:cs="Arial"/>
                <w:sz w:val="16"/>
                <w:szCs w:val="16"/>
              </w:rPr>
            </w:pPr>
            <w:r>
              <w:rPr>
                <w:rFonts w:ascii="Arial" w:hAnsi="Arial" w:cs="Arial"/>
                <w:sz w:val="16"/>
                <w:szCs w:val="16"/>
              </w:rPr>
              <w:t>1109</w:t>
            </w:r>
          </w:p>
        </w:tc>
        <w:tc>
          <w:tcPr>
            <w:tcW w:w="1060" w:type="dxa"/>
            <w:tcBorders>
              <w:top w:val="nil"/>
              <w:left w:val="nil"/>
              <w:bottom w:val="nil"/>
              <w:right w:val="nil"/>
            </w:tcBorders>
            <w:shd w:val="clear" w:color="auto" w:fill="auto"/>
            <w:noWrap/>
            <w:vAlign w:val="bottom"/>
          </w:tcPr>
          <w:p w14:paraId="2EF72BBD" w14:textId="77777777" w:rsidR="0041492C" w:rsidRDefault="0041492C">
            <w:pPr>
              <w:jc w:val="center"/>
              <w:rPr>
                <w:rFonts w:ascii="Arial" w:hAnsi="Arial" w:cs="Arial"/>
                <w:sz w:val="16"/>
                <w:szCs w:val="16"/>
              </w:rPr>
            </w:pPr>
            <w:r>
              <w:rPr>
                <w:rFonts w:ascii="Arial" w:hAnsi="Arial" w:cs="Arial"/>
                <w:sz w:val="16"/>
                <w:szCs w:val="16"/>
              </w:rPr>
              <w:t>3739</w:t>
            </w:r>
          </w:p>
        </w:tc>
        <w:tc>
          <w:tcPr>
            <w:tcW w:w="1020" w:type="dxa"/>
            <w:tcBorders>
              <w:top w:val="nil"/>
              <w:left w:val="nil"/>
              <w:bottom w:val="nil"/>
              <w:right w:val="nil"/>
            </w:tcBorders>
            <w:shd w:val="clear" w:color="auto" w:fill="auto"/>
            <w:noWrap/>
            <w:vAlign w:val="bottom"/>
          </w:tcPr>
          <w:p w14:paraId="5B55B120" w14:textId="77777777" w:rsidR="0041492C" w:rsidRDefault="0041492C">
            <w:pPr>
              <w:jc w:val="center"/>
              <w:rPr>
                <w:rFonts w:ascii="Arial" w:hAnsi="Arial" w:cs="Arial"/>
                <w:sz w:val="16"/>
                <w:szCs w:val="16"/>
              </w:rPr>
            </w:pPr>
            <w:r>
              <w:rPr>
                <w:rFonts w:ascii="Arial" w:hAnsi="Arial" w:cs="Arial"/>
                <w:sz w:val="16"/>
                <w:szCs w:val="16"/>
              </w:rPr>
              <w:t>1.32%</w:t>
            </w:r>
          </w:p>
        </w:tc>
        <w:tc>
          <w:tcPr>
            <w:tcW w:w="1020" w:type="dxa"/>
            <w:tcBorders>
              <w:top w:val="nil"/>
              <w:left w:val="nil"/>
              <w:bottom w:val="nil"/>
              <w:right w:val="nil"/>
            </w:tcBorders>
            <w:shd w:val="clear" w:color="auto" w:fill="auto"/>
            <w:noWrap/>
            <w:vAlign w:val="bottom"/>
          </w:tcPr>
          <w:p w14:paraId="0178ECB3"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34222E8D" w14:textId="77777777">
        <w:trPr>
          <w:trHeight w:val="225"/>
        </w:trPr>
        <w:tc>
          <w:tcPr>
            <w:tcW w:w="394" w:type="dxa"/>
            <w:tcBorders>
              <w:top w:val="nil"/>
              <w:left w:val="nil"/>
              <w:bottom w:val="nil"/>
              <w:right w:val="nil"/>
            </w:tcBorders>
            <w:shd w:val="clear" w:color="auto" w:fill="auto"/>
            <w:noWrap/>
            <w:vAlign w:val="bottom"/>
          </w:tcPr>
          <w:p w14:paraId="5767EDBA"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4917DBD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335897A0" w14:textId="77777777" w:rsidR="0041492C" w:rsidRDefault="0041492C">
            <w:pPr>
              <w:jc w:val="center"/>
              <w:rPr>
                <w:rFonts w:ascii="Arial" w:hAnsi="Arial" w:cs="Arial"/>
                <w:sz w:val="16"/>
                <w:szCs w:val="16"/>
              </w:rPr>
            </w:pPr>
            <w:r>
              <w:rPr>
                <w:rFonts w:ascii="Arial" w:hAnsi="Arial" w:cs="Arial"/>
                <w:sz w:val="16"/>
                <w:szCs w:val="16"/>
              </w:rPr>
              <w:t>393101</w:t>
            </w:r>
          </w:p>
        </w:tc>
        <w:tc>
          <w:tcPr>
            <w:tcW w:w="1100" w:type="dxa"/>
            <w:tcBorders>
              <w:top w:val="nil"/>
              <w:left w:val="nil"/>
              <w:bottom w:val="nil"/>
              <w:right w:val="nil"/>
            </w:tcBorders>
            <w:shd w:val="clear" w:color="auto" w:fill="auto"/>
            <w:noWrap/>
            <w:vAlign w:val="bottom"/>
          </w:tcPr>
          <w:p w14:paraId="68BD9F87" w14:textId="77777777" w:rsidR="0041492C" w:rsidRDefault="0041492C">
            <w:pPr>
              <w:jc w:val="center"/>
              <w:rPr>
                <w:rFonts w:ascii="Arial" w:hAnsi="Arial" w:cs="Arial"/>
                <w:sz w:val="16"/>
                <w:szCs w:val="16"/>
              </w:rPr>
            </w:pPr>
            <w:r>
              <w:rPr>
                <w:rFonts w:ascii="Arial" w:hAnsi="Arial" w:cs="Arial"/>
                <w:sz w:val="16"/>
                <w:szCs w:val="16"/>
              </w:rPr>
              <w:t>25409</w:t>
            </w:r>
          </w:p>
        </w:tc>
        <w:tc>
          <w:tcPr>
            <w:tcW w:w="1080" w:type="dxa"/>
            <w:tcBorders>
              <w:top w:val="nil"/>
              <w:left w:val="nil"/>
              <w:bottom w:val="nil"/>
              <w:right w:val="nil"/>
            </w:tcBorders>
            <w:shd w:val="clear" w:color="auto" w:fill="auto"/>
            <w:noWrap/>
            <w:vAlign w:val="bottom"/>
          </w:tcPr>
          <w:p w14:paraId="4D9DE60B" w14:textId="77777777" w:rsidR="0041492C" w:rsidRDefault="0041492C">
            <w:pPr>
              <w:jc w:val="center"/>
              <w:rPr>
                <w:rFonts w:ascii="Arial" w:hAnsi="Arial" w:cs="Arial"/>
                <w:sz w:val="16"/>
                <w:szCs w:val="16"/>
              </w:rPr>
            </w:pPr>
            <w:r>
              <w:rPr>
                <w:rFonts w:ascii="Arial" w:hAnsi="Arial" w:cs="Arial"/>
                <w:sz w:val="16"/>
                <w:szCs w:val="16"/>
              </w:rPr>
              <w:t>25245</w:t>
            </w:r>
          </w:p>
        </w:tc>
        <w:tc>
          <w:tcPr>
            <w:tcW w:w="1000" w:type="dxa"/>
            <w:tcBorders>
              <w:top w:val="nil"/>
              <w:left w:val="nil"/>
              <w:bottom w:val="nil"/>
              <w:right w:val="nil"/>
            </w:tcBorders>
            <w:shd w:val="clear" w:color="auto" w:fill="auto"/>
            <w:noWrap/>
            <w:vAlign w:val="bottom"/>
          </w:tcPr>
          <w:p w14:paraId="3D8F1255" w14:textId="77777777" w:rsidR="0041492C" w:rsidRDefault="0041492C">
            <w:pPr>
              <w:jc w:val="center"/>
              <w:rPr>
                <w:rFonts w:ascii="Arial" w:hAnsi="Arial" w:cs="Arial"/>
                <w:sz w:val="16"/>
                <w:szCs w:val="16"/>
              </w:rPr>
            </w:pPr>
            <w:r>
              <w:rPr>
                <w:rFonts w:ascii="Arial" w:hAnsi="Arial" w:cs="Arial"/>
                <w:sz w:val="16"/>
                <w:szCs w:val="16"/>
              </w:rPr>
              <w:t>13450</w:t>
            </w:r>
          </w:p>
        </w:tc>
        <w:tc>
          <w:tcPr>
            <w:tcW w:w="1060" w:type="dxa"/>
            <w:tcBorders>
              <w:top w:val="nil"/>
              <w:left w:val="nil"/>
              <w:bottom w:val="nil"/>
              <w:right w:val="nil"/>
            </w:tcBorders>
            <w:shd w:val="clear" w:color="auto" w:fill="auto"/>
            <w:noWrap/>
            <w:vAlign w:val="bottom"/>
          </w:tcPr>
          <w:p w14:paraId="34BF14A8" w14:textId="77777777" w:rsidR="0041492C" w:rsidRDefault="0041492C">
            <w:pPr>
              <w:jc w:val="center"/>
              <w:rPr>
                <w:rFonts w:ascii="Arial" w:hAnsi="Arial" w:cs="Arial"/>
                <w:sz w:val="16"/>
                <w:szCs w:val="16"/>
              </w:rPr>
            </w:pPr>
            <w:r>
              <w:rPr>
                <w:rFonts w:ascii="Arial" w:hAnsi="Arial" w:cs="Arial"/>
                <w:sz w:val="16"/>
                <w:szCs w:val="16"/>
              </w:rPr>
              <w:t>13955</w:t>
            </w:r>
          </w:p>
        </w:tc>
        <w:tc>
          <w:tcPr>
            <w:tcW w:w="1020" w:type="dxa"/>
            <w:tcBorders>
              <w:top w:val="nil"/>
              <w:left w:val="nil"/>
              <w:bottom w:val="nil"/>
              <w:right w:val="nil"/>
            </w:tcBorders>
            <w:shd w:val="clear" w:color="auto" w:fill="auto"/>
            <w:noWrap/>
            <w:vAlign w:val="bottom"/>
          </w:tcPr>
          <w:p w14:paraId="21883957" w14:textId="77777777" w:rsidR="0041492C" w:rsidRDefault="0041492C">
            <w:pPr>
              <w:jc w:val="center"/>
              <w:rPr>
                <w:rFonts w:ascii="Arial" w:hAnsi="Arial" w:cs="Arial"/>
                <w:sz w:val="16"/>
                <w:szCs w:val="16"/>
              </w:rPr>
            </w:pPr>
            <w:r>
              <w:rPr>
                <w:rFonts w:ascii="Arial" w:hAnsi="Arial" w:cs="Arial"/>
                <w:sz w:val="16"/>
                <w:szCs w:val="16"/>
              </w:rPr>
              <w:t>3.04%</w:t>
            </w:r>
          </w:p>
        </w:tc>
        <w:tc>
          <w:tcPr>
            <w:tcW w:w="1020" w:type="dxa"/>
            <w:tcBorders>
              <w:top w:val="nil"/>
              <w:left w:val="nil"/>
              <w:bottom w:val="nil"/>
              <w:right w:val="nil"/>
            </w:tcBorders>
            <w:shd w:val="clear" w:color="auto" w:fill="auto"/>
            <w:noWrap/>
            <w:vAlign w:val="bottom"/>
          </w:tcPr>
          <w:p w14:paraId="020C7CF3" w14:textId="77777777" w:rsidR="0041492C" w:rsidRDefault="0041492C">
            <w:pPr>
              <w:jc w:val="center"/>
              <w:rPr>
                <w:rFonts w:ascii="Arial" w:hAnsi="Arial" w:cs="Arial"/>
                <w:sz w:val="16"/>
                <w:szCs w:val="16"/>
              </w:rPr>
            </w:pPr>
            <w:r>
              <w:rPr>
                <w:rFonts w:ascii="Arial" w:hAnsi="Arial" w:cs="Arial"/>
                <w:sz w:val="16"/>
                <w:szCs w:val="16"/>
              </w:rPr>
              <w:t>2.87%</w:t>
            </w:r>
          </w:p>
        </w:tc>
      </w:tr>
      <w:tr w:rsidR="0041492C" w14:paraId="6D33327A" w14:textId="77777777">
        <w:trPr>
          <w:trHeight w:val="225"/>
        </w:trPr>
        <w:tc>
          <w:tcPr>
            <w:tcW w:w="394" w:type="dxa"/>
            <w:tcBorders>
              <w:top w:val="nil"/>
              <w:left w:val="nil"/>
              <w:bottom w:val="nil"/>
              <w:right w:val="nil"/>
            </w:tcBorders>
            <w:shd w:val="clear" w:color="auto" w:fill="auto"/>
            <w:noWrap/>
            <w:vAlign w:val="bottom"/>
          </w:tcPr>
          <w:p w14:paraId="1E609A83"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7B146269"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81059A4" w14:textId="77777777" w:rsidR="0041492C" w:rsidRDefault="0041492C">
            <w:pPr>
              <w:jc w:val="center"/>
              <w:rPr>
                <w:rFonts w:ascii="Arial" w:hAnsi="Arial" w:cs="Arial"/>
                <w:sz w:val="16"/>
                <w:szCs w:val="16"/>
              </w:rPr>
            </w:pPr>
            <w:r>
              <w:rPr>
                <w:rFonts w:ascii="Arial" w:hAnsi="Arial" w:cs="Arial"/>
                <w:sz w:val="16"/>
                <w:szCs w:val="16"/>
              </w:rPr>
              <w:t>833812</w:t>
            </w:r>
          </w:p>
        </w:tc>
        <w:tc>
          <w:tcPr>
            <w:tcW w:w="1100" w:type="dxa"/>
            <w:tcBorders>
              <w:top w:val="nil"/>
              <w:left w:val="nil"/>
              <w:bottom w:val="nil"/>
              <w:right w:val="nil"/>
            </w:tcBorders>
            <w:shd w:val="clear" w:color="auto" w:fill="auto"/>
            <w:noWrap/>
            <w:vAlign w:val="bottom"/>
          </w:tcPr>
          <w:p w14:paraId="064BE064" w14:textId="77777777" w:rsidR="0041492C" w:rsidRDefault="0041492C">
            <w:pPr>
              <w:jc w:val="center"/>
              <w:rPr>
                <w:rFonts w:ascii="Arial" w:hAnsi="Arial" w:cs="Arial"/>
                <w:sz w:val="16"/>
                <w:szCs w:val="16"/>
              </w:rPr>
            </w:pPr>
            <w:r>
              <w:rPr>
                <w:rFonts w:ascii="Arial" w:hAnsi="Arial" w:cs="Arial"/>
                <w:sz w:val="16"/>
                <w:szCs w:val="16"/>
              </w:rPr>
              <w:t>54413</w:t>
            </w:r>
          </w:p>
        </w:tc>
        <w:tc>
          <w:tcPr>
            <w:tcW w:w="1080" w:type="dxa"/>
            <w:tcBorders>
              <w:top w:val="nil"/>
              <w:left w:val="nil"/>
              <w:bottom w:val="nil"/>
              <w:right w:val="nil"/>
            </w:tcBorders>
            <w:shd w:val="clear" w:color="auto" w:fill="auto"/>
            <w:noWrap/>
            <w:vAlign w:val="bottom"/>
          </w:tcPr>
          <w:p w14:paraId="27EC20D0" w14:textId="77777777" w:rsidR="0041492C" w:rsidRDefault="0041492C">
            <w:pPr>
              <w:jc w:val="center"/>
              <w:rPr>
                <w:rFonts w:ascii="Arial" w:hAnsi="Arial" w:cs="Arial"/>
                <w:sz w:val="16"/>
                <w:szCs w:val="16"/>
              </w:rPr>
            </w:pPr>
            <w:r>
              <w:rPr>
                <w:rFonts w:ascii="Arial" w:hAnsi="Arial" w:cs="Arial"/>
                <w:sz w:val="16"/>
                <w:szCs w:val="16"/>
              </w:rPr>
              <w:t>51148</w:t>
            </w:r>
          </w:p>
        </w:tc>
        <w:tc>
          <w:tcPr>
            <w:tcW w:w="1000" w:type="dxa"/>
            <w:tcBorders>
              <w:top w:val="nil"/>
              <w:left w:val="nil"/>
              <w:bottom w:val="nil"/>
              <w:right w:val="nil"/>
            </w:tcBorders>
            <w:shd w:val="clear" w:color="auto" w:fill="auto"/>
            <w:noWrap/>
            <w:vAlign w:val="bottom"/>
          </w:tcPr>
          <w:p w14:paraId="28B3A627" w14:textId="77777777" w:rsidR="0041492C" w:rsidRDefault="0041492C">
            <w:pPr>
              <w:jc w:val="center"/>
              <w:rPr>
                <w:rFonts w:ascii="Arial" w:hAnsi="Arial" w:cs="Arial"/>
                <w:sz w:val="16"/>
                <w:szCs w:val="16"/>
              </w:rPr>
            </w:pPr>
            <w:r>
              <w:rPr>
                <w:rFonts w:ascii="Arial" w:hAnsi="Arial" w:cs="Arial"/>
                <w:sz w:val="16"/>
                <w:szCs w:val="16"/>
              </w:rPr>
              <w:t>25741</w:t>
            </w:r>
          </w:p>
        </w:tc>
        <w:tc>
          <w:tcPr>
            <w:tcW w:w="1060" w:type="dxa"/>
            <w:tcBorders>
              <w:top w:val="nil"/>
              <w:left w:val="nil"/>
              <w:bottom w:val="nil"/>
              <w:right w:val="nil"/>
            </w:tcBorders>
            <w:shd w:val="clear" w:color="auto" w:fill="auto"/>
            <w:noWrap/>
            <w:vAlign w:val="bottom"/>
          </w:tcPr>
          <w:p w14:paraId="0EF9F0CD" w14:textId="77777777" w:rsidR="0041492C" w:rsidRDefault="0041492C">
            <w:pPr>
              <w:jc w:val="center"/>
              <w:rPr>
                <w:rFonts w:ascii="Arial" w:hAnsi="Arial" w:cs="Arial"/>
                <w:sz w:val="16"/>
                <w:szCs w:val="16"/>
              </w:rPr>
            </w:pPr>
            <w:r>
              <w:rPr>
                <w:rFonts w:ascii="Arial" w:hAnsi="Arial" w:cs="Arial"/>
                <w:sz w:val="16"/>
                <w:szCs w:val="16"/>
              </w:rPr>
              <w:t>28916</w:t>
            </w:r>
          </w:p>
        </w:tc>
        <w:tc>
          <w:tcPr>
            <w:tcW w:w="1020" w:type="dxa"/>
            <w:tcBorders>
              <w:top w:val="nil"/>
              <w:left w:val="nil"/>
              <w:bottom w:val="nil"/>
              <w:right w:val="nil"/>
            </w:tcBorders>
            <w:shd w:val="clear" w:color="auto" w:fill="auto"/>
            <w:noWrap/>
            <w:vAlign w:val="bottom"/>
          </w:tcPr>
          <w:p w14:paraId="259798A7" w14:textId="77777777" w:rsidR="0041492C" w:rsidRDefault="0041492C">
            <w:pPr>
              <w:jc w:val="center"/>
              <w:rPr>
                <w:rFonts w:ascii="Arial" w:hAnsi="Arial" w:cs="Arial"/>
                <w:sz w:val="16"/>
                <w:szCs w:val="16"/>
              </w:rPr>
            </w:pPr>
            <w:r>
              <w:rPr>
                <w:rFonts w:ascii="Arial" w:hAnsi="Arial" w:cs="Arial"/>
                <w:sz w:val="16"/>
                <w:szCs w:val="16"/>
              </w:rPr>
              <w:t>3.44%</w:t>
            </w:r>
          </w:p>
        </w:tc>
        <w:tc>
          <w:tcPr>
            <w:tcW w:w="1020" w:type="dxa"/>
            <w:tcBorders>
              <w:top w:val="nil"/>
              <w:left w:val="nil"/>
              <w:bottom w:val="nil"/>
              <w:right w:val="nil"/>
            </w:tcBorders>
            <w:shd w:val="clear" w:color="auto" w:fill="auto"/>
            <w:noWrap/>
            <w:vAlign w:val="bottom"/>
          </w:tcPr>
          <w:p w14:paraId="43C810A4" w14:textId="77777777" w:rsidR="0041492C" w:rsidRDefault="0041492C">
            <w:pPr>
              <w:jc w:val="center"/>
              <w:rPr>
                <w:rFonts w:ascii="Arial" w:hAnsi="Arial" w:cs="Arial"/>
                <w:sz w:val="16"/>
                <w:szCs w:val="16"/>
              </w:rPr>
            </w:pPr>
            <w:r>
              <w:rPr>
                <w:rFonts w:ascii="Arial" w:hAnsi="Arial" w:cs="Arial"/>
                <w:sz w:val="16"/>
                <w:szCs w:val="16"/>
              </w:rPr>
              <w:t>2.67%</w:t>
            </w:r>
          </w:p>
        </w:tc>
      </w:tr>
      <w:tr w:rsidR="0041492C" w14:paraId="595CCA22" w14:textId="77777777">
        <w:trPr>
          <w:trHeight w:val="225"/>
        </w:trPr>
        <w:tc>
          <w:tcPr>
            <w:tcW w:w="394" w:type="dxa"/>
            <w:tcBorders>
              <w:top w:val="nil"/>
              <w:left w:val="nil"/>
              <w:bottom w:val="nil"/>
              <w:right w:val="nil"/>
            </w:tcBorders>
            <w:shd w:val="clear" w:color="auto" w:fill="auto"/>
            <w:noWrap/>
            <w:vAlign w:val="bottom"/>
          </w:tcPr>
          <w:p w14:paraId="6024566C"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6D1460D9"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1D44916" w14:textId="77777777" w:rsidR="0041492C" w:rsidRDefault="0041492C">
            <w:pPr>
              <w:jc w:val="center"/>
              <w:rPr>
                <w:rFonts w:ascii="Arial" w:hAnsi="Arial" w:cs="Arial"/>
                <w:sz w:val="16"/>
                <w:szCs w:val="16"/>
              </w:rPr>
            </w:pPr>
            <w:r>
              <w:rPr>
                <w:rFonts w:ascii="Arial" w:hAnsi="Arial" w:cs="Arial"/>
                <w:sz w:val="16"/>
                <w:szCs w:val="16"/>
              </w:rPr>
              <w:t>919954</w:t>
            </w:r>
          </w:p>
        </w:tc>
        <w:tc>
          <w:tcPr>
            <w:tcW w:w="1100" w:type="dxa"/>
            <w:tcBorders>
              <w:top w:val="nil"/>
              <w:left w:val="nil"/>
              <w:bottom w:val="nil"/>
              <w:right w:val="nil"/>
            </w:tcBorders>
            <w:shd w:val="clear" w:color="auto" w:fill="auto"/>
            <w:noWrap/>
            <w:vAlign w:val="bottom"/>
          </w:tcPr>
          <w:p w14:paraId="0804AC55" w14:textId="77777777" w:rsidR="0041492C" w:rsidRDefault="0041492C">
            <w:pPr>
              <w:jc w:val="center"/>
              <w:rPr>
                <w:rFonts w:ascii="Arial" w:hAnsi="Arial" w:cs="Arial"/>
                <w:sz w:val="16"/>
                <w:szCs w:val="16"/>
              </w:rPr>
            </w:pPr>
            <w:r>
              <w:rPr>
                <w:rFonts w:ascii="Arial" w:hAnsi="Arial" w:cs="Arial"/>
                <w:sz w:val="16"/>
                <w:szCs w:val="16"/>
              </w:rPr>
              <w:t>45839</w:t>
            </w:r>
          </w:p>
        </w:tc>
        <w:tc>
          <w:tcPr>
            <w:tcW w:w="1080" w:type="dxa"/>
            <w:tcBorders>
              <w:top w:val="nil"/>
              <w:left w:val="nil"/>
              <w:bottom w:val="nil"/>
              <w:right w:val="nil"/>
            </w:tcBorders>
            <w:shd w:val="clear" w:color="auto" w:fill="auto"/>
            <w:noWrap/>
            <w:vAlign w:val="bottom"/>
          </w:tcPr>
          <w:p w14:paraId="3653FC77" w14:textId="77777777" w:rsidR="0041492C" w:rsidRDefault="0041492C">
            <w:pPr>
              <w:jc w:val="center"/>
              <w:rPr>
                <w:rFonts w:ascii="Arial" w:hAnsi="Arial" w:cs="Arial"/>
                <w:sz w:val="16"/>
                <w:szCs w:val="16"/>
              </w:rPr>
            </w:pPr>
            <w:r>
              <w:rPr>
                <w:rFonts w:ascii="Arial" w:hAnsi="Arial" w:cs="Arial"/>
                <w:sz w:val="16"/>
                <w:szCs w:val="16"/>
              </w:rPr>
              <w:t>43999</w:t>
            </w:r>
          </w:p>
        </w:tc>
        <w:tc>
          <w:tcPr>
            <w:tcW w:w="1000" w:type="dxa"/>
            <w:tcBorders>
              <w:top w:val="nil"/>
              <w:left w:val="nil"/>
              <w:bottom w:val="nil"/>
              <w:right w:val="nil"/>
            </w:tcBorders>
            <w:shd w:val="clear" w:color="auto" w:fill="auto"/>
            <w:noWrap/>
            <w:vAlign w:val="bottom"/>
          </w:tcPr>
          <w:p w14:paraId="4F0934ED" w14:textId="77777777" w:rsidR="0041492C" w:rsidRDefault="0041492C">
            <w:pPr>
              <w:jc w:val="center"/>
              <w:rPr>
                <w:rFonts w:ascii="Arial" w:hAnsi="Arial" w:cs="Arial"/>
                <w:sz w:val="16"/>
                <w:szCs w:val="16"/>
              </w:rPr>
            </w:pPr>
            <w:r>
              <w:rPr>
                <w:rFonts w:ascii="Arial" w:hAnsi="Arial" w:cs="Arial"/>
                <w:sz w:val="16"/>
                <w:szCs w:val="16"/>
              </w:rPr>
              <w:t>22205</w:t>
            </w:r>
          </w:p>
        </w:tc>
        <w:tc>
          <w:tcPr>
            <w:tcW w:w="1060" w:type="dxa"/>
            <w:tcBorders>
              <w:top w:val="nil"/>
              <w:left w:val="nil"/>
              <w:bottom w:val="nil"/>
              <w:right w:val="nil"/>
            </w:tcBorders>
            <w:shd w:val="clear" w:color="auto" w:fill="auto"/>
            <w:noWrap/>
            <w:vAlign w:val="bottom"/>
          </w:tcPr>
          <w:p w14:paraId="2F403DD1" w14:textId="77777777" w:rsidR="0041492C" w:rsidRDefault="0041492C">
            <w:pPr>
              <w:jc w:val="center"/>
              <w:rPr>
                <w:rFonts w:ascii="Arial" w:hAnsi="Arial" w:cs="Arial"/>
                <w:sz w:val="16"/>
                <w:szCs w:val="16"/>
              </w:rPr>
            </w:pPr>
            <w:r>
              <w:rPr>
                <w:rFonts w:ascii="Arial" w:hAnsi="Arial" w:cs="Arial"/>
                <w:sz w:val="16"/>
                <w:szCs w:val="16"/>
              </w:rPr>
              <w:t>25571</w:t>
            </w:r>
          </w:p>
        </w:tc>
        <w:tc>
          <w:tcPr>
            <w:tcW w:w="1020" w:type="dxa"/>
            <w:tcBorders>
              <w:top w:val="nil"/>
              <w:left w:val="nil"/>
              <w:bottom w:val="nil"/>
              <w:right w:val="nil"/>
            </w:tcBorders>
            <w:shd w:val="clear" w:color="auto" w:fill="auto"/>
            <w:noWrap/>
            <w:vAlign w:val="bottom"/>
          </w:tcPr>
          <w:p w14:paraId="4E904CF9" w14:textId="77777777" w:rsidR="0041492C" w:rsidRDefault="0041492C">
            <w:pPr>
              <w:jc w:val="center"/>
              <w:rPr>
                <w:rFonts w:ascii="Arial" w:hAnsi="Arial" w:cs="Arial"/>
                <w:sz w:val="16"/>
                <w:szCs w:val="16"/>
              </w:rPr>
            </w:pPr>
            <w:r>
              <w:rPr>
                <w:rFonts w:ascii="Arial" w:hAnsi="Arial" w:cs="Arial"/>
                <w:sz w:val="16"/>
                <w:szCs w:val="16"/>
              </w:rPr>
              <w:t>2.57%</w:t>
            </w:r>
          </w:p>
        </w:tc>
        <w:tc>
          <w:tcPr>
            <w:tcW w:w="1020" w:type="dxa"/>
            <w:tcBorders>
              <w:top w:val="nil"/>
              <w:left w:val="nil"/>
              <w:bottom w:val="nil"/>
              <w:right w:val="nil"/>
            </w:tcBorders>
            <w:shd w:val="clear" w:color="auto" w:fill="auto"/>
            <w:noWrap/>
            <w:vAlign w:val="bottom"/>
          </w:tcPr>
          <w:p w14:paraId="10E5C254" w14:textId="77777777" w:rsidR="0041492C" w:rsidRDefault="0041492C">
            <w:pPr>
              <w:jc w:val="center"/>
              <w:rPr>
                <w:rFonts w:ascii="Arial" w:hAnsi="Arial" w:cs="Arial"/>
                <w:sz w:val="16"/>
                <w:szCs w:val="16"/>
              </w:rPr>
            </w:pPr>
            <w:r>
              <w:rPr>
                <w:rFonts w:ascii="Arial" w:hAnsi="Arial" w:cs="Arial"/>
                <w:sz w:val="16"/>
                <w:szCs w:val="16"/>
              </w:rPr>
              <w:t>2.00%</w:t>
            </w:r>
          </w:p>
        </w:tc>
      </w:tr>
      <w:tr w:rsidR="0041492C" w14:paraId="0725CAD5" w14:textId="77777777">
        <w:trPr>
          <w:trHeight w:val="225"/>
        </w:trPr>
        <w:tc>
          <w:tcPr>
            <w:tcW w:w="394" w:type="dxa"/>
            <w:tcBorders>
              <w:top w:val="nil"/>
              <w:left w:val="nil"/>
              <w:bottom w:val="nil"/>
              <w:right w:val="nil"/>
            </w:tcBorders>
            <w:shd w:val="clear" w:color="auto" w:fill="auto"/>
            <w:noWrap/>
            <w:vAlign w:val="bottom"/>
          </w:tcPr>
          <w:p w14:paraId="57C36E57"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7F6CE056"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0EE73031" w14:textId="77777777" w:rsidR="0041492C" w:rsidRDefault="0041492C">
            <w:pPr>
              <w:jc w:val="center"/>
              <w:rPr>
                <w:rFonts w:ascii="Arial" w:hAnsi="Arial" w:cs="Arial"/>
                <w:sz w:val="16"/>
                <w:szCs w:val="16"/>
              </w:rPr>
            </w:pPr>
            <w:r>
              <w:rPr>
                <w:rFonts w:ascii="Arial" w:hAnsi="Arial" w:cs="Arial"/>
                <w:sz w:val="16"/>
                <w:szCs w:val="16"/>
              </w:rPr>
              <w:t>4091228</w:t>
            </w:r>
          </w:p>
        </w:tc>
        <w:tc>
          <w:tcPr>
            <w:tcW w:w="1100" w:type="dxa"/>
            <w:tcBorders>
              <w:top w:val="nil"/>
              <w:left w:val="nil"/>
              <w:bottom w:val="nil"/>
              <w:right w:val="nil"/>
            </w:tcBorders>
            <w:shd w:val="clear" w:color="auto" w:fill="auto"/>
            <w:noWrap/>
            <w:vAlign w:val="bottom"/>
          </w:tcPr>
          <w:p w14:paraId="56307F79" w14:textId="77777777" w:rsidR="0041492C" w:rsidRDefault="0041492C">
            <w:pPr>
              <w:jc w:val="center"/>
              <w:rPr>
                <w:rFonts w:ascii="Arial" w:hAnsi="Arial" w:cs="Arial"/>
                <w:sz w:val="16"/>
                <w:szCs w:val="16"/>
              </w:rPr>
            </w:pPr>
            <w:r>
              <w:rPr>
                <w:rFonts w:ascii="Arial" w:hAnsi="Arial" w:cs="Arial"/>
                <w:sz w:val="16"/>
                <w:szCs w:val="16"/>
              </w:rPr>
              <w:t>156671</w:t>
            </w:r>
          </w:p>
        </w:tc>
        <w:tc>
          <w:tcPr>
            <w:tcW w:w="1080" w:type="dxa"/>
            <w:tcBorders>
              <w:top w:val="nil"/>
              <w:left w:val="nil"/>
              <w:bottom w:val="nil"/>
              <w:right w:val="nil"/>
            </w:tcBorders>
            <w:shd w:val="clear" w:color="auto" w:fill="auto"/>
            <w:noWrap/>
            <w:vAlign w:val="bottom"/>
          </w:tcPr>
          <w:p w14:paraId="1D971D3A" w14:textId="77777777" w:rsidR="0041492C" w:rsidRDefault="0041492C">
            <w:pPr>
              <w:jc w:val="center"/>
              <w:rPr>
                <w:rFonts w:ascii="Arial" w:hAnsi="Arial" w:cs="Arial"/>
                <w:sz w:val="16"/>
                <w:szCs w:val="16"/>
              </w:rPr>
            </w:pPr>
            <w:r>
              <w:rPr>
                <w:rFonts w:ascii="Arial" w:hAnsi="Arial" w:cs="Arial"/>
                <w:sz w:val="16"/>
                <w:szCs w:val="16"/>
              </w:rPr>
              <w:t>152035</w:t>
            </w:r>
          </w:p>
        </w:tc>
        <w:tc>
          <w:tcPr>
            <w:tcW w:w="1000" w:type="dxa"/>
            <w:tcBorders>
              <w:top w:val="nil"/>
              <w:left w:val="nil"/>
              <w:bottom w:val="nil"/>
              <w:right w:val="nil"/>
            </w:tcBorders>
            <w:shd w:val="clear" w:color="auto" w:fill="auto"/>
            <w:noWrap/>
            <w:vAlign w:val="bottom"/>
          </w:tcPr>
          <w:p w14:paraId="4948EC7F" w14:textId="77777777" w:rsidR="0041492C" w:rsidRDefault="0041492C">
            <w:pPr>
              <w:jc w:val="center"/>
              <w:rPr>
                <w:rFonts w:ascii="Arial" w:hAnsi="Arial" w:cs="Arial"/>
                <w:sz w:val="16"/>
                <w:szCs w:val="16"/>
              </w:rPr>
            </w:pPr>
            <w:r>
              <w:rPr>
                <w:rFonts w:ascii="Arial" w:hAnsi="Arial" w:cs="Arial"/>
                <w:sz w:val="16"/>
                <w:szCs w:val="16"/>
              </w:rPr>
              <w:t>73334</w:t>
            </w:r>
          </w:p>
        </w:tc>
        <w:tc>
          <w:tcPr>
            <w:tcW w:w="1060" w:type="dxa"/>
            <w:tcBorders>
              <w:top w:val="nil"/>
              <w:left w:val="nil"/>
              <w:bottom w:val="nil"/>
              <w:right w:val="nil"/>
            </w:tcBorders>
            <w:shd w:val="clear" w:color="auto" w:fill="auto"/>
            <w:noWrap/>
            <w:vAlign w:val="bottom"/>
          </w:tcPr>
          <w:p w14:paraId="0DA5A758" w14:textId="77777777" w:rsidR="0041492C" w:rsidRDefault="0041492C">
            <w:pPr>
              <w:jc w:val="center"/>
              <w:rPr>
                <w:rFonts w:ascii="Arial" w:hAnsi="Arial" w:cs="Arial"/>
                <w:sz w:val="16"/>
                <w:szCs w:val="16"/>
              </w:rPr>
            </w:pPr>
            <w:r>
              <w:rPr>
                <w:rFonts w:ascii="Arial" w:hAnsi="Arial" w:cs="Arial"/>
                <w:sz w:val="16"/>
                <w:szCs w:val="16"/>
              </w:rPr>
              <w:t>77568</w:t>
            </w:r>
          </w:p>
        </w:tc>
        <w:tc>
          <w:tcPr>
            <w:tcW w:w="1020" w:type="dxa"/>
            <w:tcBorders>
              <w:top w:val="nil"/>
              <w:left w:val="nil"/>
              <w:bottom w:val="nil"/>
              <w:right w:val="nil"/>
            </w:tcBorders>
            <w:shd w:val="clear" w:color="auto" w:fill="auto"/>
            <w:noWrap/>
            <w:vAlign w:val="bottom"/>
          </w:tcPr>
          <w:p w14:paraId="2711A154" w14:textId="77777777" w:rsidR="0041492C" w:rsidRDefault="0041492C">
            <w:pPr>
              <w:jc w:val="center"/>
              <w:rPr>
                <w:rFonts w:ascii="Arial" w:hAnsi="Arial" w:cs="Arial"/>
                <w:sz w:val="16"/>
                <w:szCs w:val="16"/>
              </w:rPr>
            </w:pPr>
            <w:r>
              <w:rPr>
                <w:rFonts w:ascii="Arial" w:hAnsi="Arial" w:cs="Arial"/>
                <w:sz w:val="16"/>
                <w:szCs w:val="16"/>
              </w:rPr>
              <w:t>2.04%</w:t>
            </w:r>
          </w:p>
        </w:tc>
        <w:tc>
          <w:tcPr>
            <w:tcW w:w="1020" w:type="dxa"/>
            <w:tcBorders>
              <w:top w:val="nil"/>
              <w:left w:val="nil"/>
              <w:bottom w:val="nil"/>
              <w:right w:val="nil"/>
            </w:tcBorders>
            <w:shd w:val="clear" w:color="auto" w:fill="auto"/>
            <w:noWrap/>
            <w:vAlign w:val="bottom"/>
          </w:tcPr>
          <w:p w14:paraId="6A66DC7E" w14:textId="77777777" w:rsidR="0041492C" w:rsidRDefault="0041492C">
            <w:pPr>
              <w:jc w:val="center"/>
              <w:rPr>
                <w:rFonts w:ascii="Arial" w:hAnsi="Arial" w:cs="Arial"/>
                <w:sz w:val="16"/>
                <w:szCs w:val="16"/>
              </w:rPr>
            </w:pPr>
            <w:r>
              <w:rPr>
                <w:rFonts w:ascii="Arial" w:hAnsi="Arial" w:cs="Arial"/>
                <w:sz w:val="16"/>
                <w:szCs w:val="16"/>
              </w:rPr>
              <w:t>1.82%</w:t>
            </w:r>
          </w:p>
        </w:tc>
      </w:tr>
      <w:tr w:rsidR="0041492C" w14:paraId="0A12BD07" w14:textId="77777777">
        <w:trPr>
          <w:trHeight w:val="225"/>
        </w:trPr>
        <w:tc>
          <w:tcPr>
            <w:tcW w:w="394" w:type="dxa"/>
            <w:tcBorders>
              <w:top w:val="nil"/>
              <w:left w:val="nil"/>
              <w:bottom w:val="nil"/>
              <w:right w:val="nil"/>
            </w:tcBorders>
            <w:shd w:val="clear" w:color="auto" w:fill="auto"/>
            <w:noWrap/>
            <w:vAlign w:val="bottom"/>
          </w:tcPr>
          <w:p w14:paraId="4FE306EC" w14:textId="77777777"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14:paraId="538D78C1"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755E68F7" w14:textId="77777777" w:rsidR="0041492C" w:rsidRDefault="0041492C">
            <w:pPr>
              <w:jc w:val="center"/>
              <w:rPr>
                <w:rFonts w:ascii="Arial" w:hAnsi="Arial" w:cs="Arial"/>
                <w:sz w:val="16"/>
                <w:szCs w:val="16"/>
              </w:rPr>
            </w:pPr>
            <w:r>
              <w:rPr>
                <w:rFonts w:ascii="Arial" w:hAnsi="Arial" w:cs="Arial"/>
                <w:sz w:val="16"/>
                <w:szCs w:val="16"/>
              </w:rPr>
              <w:t>2349840</w:t>
            </w:r>
          </w:p>
        </w:tc>
        <w:tc>
          <w:tcPr>
            <w:tcW w:w="1100" w:type="dxa"/>
            <w:tcBorders>
              <w:top w:val="nil"/>
              <w:left w:val="nil"/>
              <w:bottom w:val="nil"/>
              <w:right w:val="nil"/>
            </w:tcBorders>
            <w:shd w:val="clear" w:color="auto" w:fill="auto"/>
            <w:noWrap/>
            <w:vAlign w:val="bottom"/>
          </w:tcPr>
          <w:p w14:paraId="41EDB84D" w14:textId="77777777" w:rsidR="0041492C" w:rsidRDefault="0041492C">
            <w:pPr>
              <w:jc w:val="center"/>
              <w:rPr>
                <w:rFonts w:ascii="Arial" w:hAnsi="Arial" w:cs="Arial"/>
                <w:sz w:val="16"/>
                <w:szCs w:val="16"/>
              </w:rPr>
            </w:pPr>
            <w:r>
              <w:rPr>
                <w:rFonts w:ascii="Arial" w:hAnsi="Arial" w:cs="Arial"/>
                <w:sz w:val="16"/>
                <w:szCs w:val="16"/>
              </w:rPr>
              <w:t>51009</w:t>
            </w:r>
          </w:p>
        </w:tc>
        <w:tc>
          <w:tcPr>
            <w:tcW w:w="1080" w:type="dxa"/>
            <w:tcBorders>
              <w:top w:val="nil"/>
              <w:left w:val="nil"/>
              <w:bottom w:val="nil"/>
              <w:right w:val="nil"/>
            </w:tcBorders>
            <w:shd w:val="clear" w:color="auto" w:fill="auto"/>
            <w:noWrap/>
            <w:vAlign w:val="bottom"/>
          </w:tcPr>
          <w:p w14:paraId="57C44374" w14:textId="77777777" w:rsidR="0041492C" w:rsidRDefault="0041492C">
            <w:pPr>
              <w:jc w:val="center"/>
              <w:rPr>
                <w:rFonts w:ascii="Arial" w:hAnsi="Arial" w:cs="Arial"/>
                <w:sz w:val="16"/>
                <w:szCs w:val="16"/>
              </w:rPr>
            </w:pPr>
            <w:r>
              <w:rPr>
                <w:rFonts w:ascii="Arial" w:hAnsi="Arial" w:cs="Arial"/>
                <w:sz w:val="16"/>
                <w:szCs w:val="16"/>
              </w:rPr>
              <w:t>45821</w:t>
            </w:r>
          </w:p>
        </w:tc>
        <w:tc>
          <w:tcPr>
            <w:tcW w:w="1000" w:type="dxa"/>
            <w:tcBorders>
              <w:top w:val="nil"/>
              <w:left w:val="nil"/>
              <w:bottom w:val="nil"/>
              <w:right w:val="nil"/>
            </w:tcBorders>
            <w:shd w:val="clear" w:color="auto" w:fill="auto"/>
            <w:noWrap/>
            <w:vAlign w:val="bottom"/>
          </w:tcPr>
          <w:p w14:paraId="1F5C9F0C" w14:textId="77777777" w:rsidR="0041492C" w:rsidRDefault="0041492C">
            <w:pPr>
              <w:jc w:val="center"/>
              <w:rPr>
                <w:rFonts w:ascii="Arial" w:hAnsi="Arial" w:cs="Arial"/>
                <w:sz w:val="16"/>
                <w:szCs w:val="16"/>
              </w:rPr>
            </w:pPr>
            <w:r>
              <w:rPr>
                <w:rFonts w:ascii="Arial" w:hAnsi="Arial" w:cs="Arial"/>
                <w:sz w:val="16"/>
                <w:szCs w:val="16"/>
              </w:rPr>
              <w:t>18157</w:t>
            </w:r>
          </w:p>
        </w:tc>
        <w:tc>
          <w:tcPr>
            <w:tcW w:w="1060" w:type="dxa"/>
            <w:tcBorders>
              <w:top w:val="nil"/>
              <w:left w:val="nil"/>
              <w:bottom w:val="nil"/>
              <w:right w:val="nil"/>
            </w:tcBorders>
            <w:shd w:val="clear" w:color="auto" w:fill="auto"/>
            <w:noWrap/>
            <w:vAlign w:val="bottom"/>
          </w:tcPr>
          <w:p w14:paraId="3F4E4409" w14:textId="77777777" w:rsidR="0041492C" w:rsidRDefault="0041492C">
            <w:pPr>
              <w:jc w:val="center"/>
              <w:rPr>
                <w:rFonts w:ascii="Arial" w:hAnsi="Arial" w:cs="Arial"/>
                <w:sz w:val="16"/>
                <w:szCs w:val="16"/>
              </w:rPr>
            </w:pPr>
            <w:r>
              <w:rPr>
                <w:rFonts w:ascii="Arial" w:hAnsi="Arial" w:cs="Arial"/>
                <w:sz w:val="16"/>
                <w:szCs w:val="16"/>
              </w:rPr>
              <w:t>18343</w:t>
            </w:r>
          </w:p>
        </w:tc>
        <w:tc>
          <w:tcPr>
            <w:tcW w:w="1020" w:type="dxa"/>
            <w:tcBorders>
              <w:top w:val="nil"/>
              <w:left w:val="nil"/>
              <w:bottom w:val="nil"/>
              <w:right w:val="nil"/>
            </w:tcBorders>
            <w:shd w:val="clear" w:color="auto" w:fill="auto"/>
            <w:noWrap/>
            <w:vAlign w:val="bottom"/>
          </w:tcPr>
          <w:p w14:paraId="3894DB58" w14:textId="77777777" w:rsidR="0041492C" w:rsidRDefault="0041492C">
            <w:pPr>
              <w:jc w:val="center"/>
              <w:rPr>
                <w:rFonts w:ascii="Arial" w:hAnsi="Arial" w:cs="Arial"/>
                <w:sz w:val="16"/>
                <w:szCs w:val="16"/>
              </w:rPr>
            </w:pPr>
            <w:r>
              <w:rPr>
                <w:rFonts w:ascii="Arial" w:hAnsi="Arial" w:cs="Arial"/>
                <w:sz w:val="16"/>
                <w:szCs w:val="16"/>
              </w:rPr>
              <w:t>1.40%</w:t>
            </w:r>
          </w:p>
        </w:tc>
        <w:tc>
          <w:tcPr>
            <w:tcW w:w="1020" w:type="dxa"/>
            <w:tcBorders>
              <w:top w:val="nil"/>
              <w:left w:val="nil"/>
              <w:bottom w:val="nil"/>
              <w:right w:val="nil"/>
            </w:tcBorders>
            <w:shd w:val="clear" w:color="auto" w:fill="auto"/>
            <w:noWrap/>
            <w:vAlign w:val="bottom"/>
          </w:tcPr>
          <w:p w14:paraId="41AFA326" w14:textId="77777777" w:rsidR="0041492C" w:rsidRDefault="0041492C">
            <w:pPr>
              <w:jc w:val="center"/>
              <w:rPr>
                <w:rFonts w:ascii="Arial" w:hAnsi="Arial" w:cs="Arial"/>
                <w:sz w:val="16"/>
                <w:szCs w:val="16"/>
              </w:rPr>
            </w:pPr>
            <w:r>
              <w:rPr>
                <w:rFonts w:ascii="Arial" w:hAnsi="Arial" w:cs="Arial"/>
                <w:sz w:val="16"/>
                <w:szCs w:val="16"/>
              </w:rPr>
              <w:t>1.17%</w:t>
            </w:r>
          </w:p>
        </w:tc>
      </w:tr>
      <w:tr w:rsidR="0041492C" w14:paraId="4AE3B659" w14:textId="77777777">
        <w:trPr>
          <w:trHeight w:val="225"/>
        </w:trPr>
        <w:tc>
          <w:tcPr>
            <w:tcW w:w="394" w:type="dxa"/>
            <w:tcBorders>
              <w:top w:val="nil"/>
              <w:left w:val="nil"/>
              <w:bottom w:val="nil"/>
              <w:right w:val="nil"/>
            </w:tcBorders>
            <w:shd w:val="clear" w:color="auto" w:fill="auto"/>
            <w:noWrap/>
            <w:vAlign w:val="bottom"/>
          </w:tcPr>
          <w:p w14:paraId="0BEA6F51"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3BBD2BA0"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633F719D" w14:textId="77777777" w:rsidR="0041492C" w:rsidRDefault="0041492C">
            <w:pPr>
              <w:jc w:val="center"/>
              <w:rPr>
                <w:rFonts w:ascii="Arial" w:hAnsi="Arial" w:cs="Arial"/>
                <w:sz w:val="16"/>
                <w:szCs w:val="16"/>
              </w:rPr>
            </w:pPr>
            <w:r>
              <w:rPr>
                <w:rFonts w:ascii="Arial" w:hAnsi="Arial" w:cs="Arial"/>
                <w:sz w:val="16"/>
                <w:szCs w:val="16"/>
              </w:rPr>
              <w:t>24837</w:t>
            </w:r>
          </w:p>
        </w:tc>
        <w:tc>
          <w:tcPr>
            <w:tcW w:w="1100" w:type="dxa"/>
            <w:tcBorders>
              <w:top w:val="nil"/>
              <w:left w:val="nil"/>
              <w:bottom w:val="nil"/>
              <w:right w:val="nil"/>
            </w:tcBorders>
            <w:shd w:val="clear" w:color="auto" w:fill="auto"/>
            <w:noWrap/>
            <w:vAlign w:val="bottom"/>
          </w:tcPr>
          <w:p w14:paraId="13F681BC" w14:textId="77777777" w:rsidR="0041492C" w:rsidRDefault="0041492C">
            <w:pPr>
              <w:jc w:val="center"/>
              <w:rPr>
                <w:rFonts w:ascii="Arial" w:hAnsi="Arial" w:cs="Arial"/>
                <w:sz w:val="16"/>
                <w:szCs w:val="16"/>
              </w:rPr>
            </w:pPr>
            <w:r>
              <w:rPr>
                <w:rFonts w:ascii="Arial" w:hAnsi="Arial" w:cs="Arial"/>
                <w:sz w:val="16"/>
                <w:szCs w:val="16"/>
              </w:rPr>
              <w:t>591</w:t>
            </w:r>
          </w:p>
        </w:tc>
        <w:tc>
          <w:tcPr>
            <w:tcW w:w="1080" w:type="dxa"/>
            <w:tcBorders>
              <w:top w:val="nil"/>
              <w:left w:val="nil"/>
              <w:bottom w:val="nil"/>
              <w:right w:val="nil"/>
            </w:tcBorders>
            <w:shd w:val="clear" w:color="auto" w:fill="auto"/>
            <w:noWrap/>
            <w:vAlign w:val="bottom"/>
          </w:tcPr>
          <w:p w14:paraId="72DBB9C6" w14:textId="77777777" w:rsidR="0041492C" w:rsidRDefault="0041492C">
            <w:pPr>
              <w:jc w:val="center"/>
              <w:rPr>
                <w:rFonts w:ascii="Arial" w:hAnsi="Arial" w:cs="Arial"/>
                <w:sz w:val="16"/>
                <w:szCs w:val="16"/>
              </w:rPr>
            </w:pPr>
            <w:r>
              <w:rPr>
                <w:rFonts w:ascii="Arial" w:hAnsi="Arial" w:cs="Arial"/>
                <w:sz w:val="16"/>
                <w:szCs w:val="16"/>
              </w:rPr>
              <w:t>708</w:t>
            </w:r>
          </w:p>
        </w:tc>
        <w:tc>
          <w:tcPr>
            <w:tcW w:w="1000" w:type="dxa"/>
            <w:tcBorders>
              <w:top w:val="nil"/>
              <w:left w:val="nil"/>
              <w:bottom w:val="nil"/>
              <w:right w:val="nil"/>
            </w:tcBorders>
            <w:shd w:val="clear" w:color="auto" w:fill="auto"/>
            <w:noWrap/>
            <w:vAlign w:val="bottom"/>
          </w:tcPr>
          <w:p w14:paraId="7272CEC6" w14:textId="77777777" w:rsidR="0041492C" w:rsidRDefault="0041492C">
            <w:pPr>
              <w:jc w:val="center"/>
              <w:rPr>
                <w:rFonts w:ascii="Arial" w:hAnsi="Arial" w:cs="Arial"/>
                <w:sz w:val="16"/>
                <w:szCs w:val="16"/>
              </w:rPr>
            </w:pPr>
            <w:r>
              <w:rPr>
                <w:rFonts w:ascii="Arial" w:hAnsi="Arial" w:cs="Arial"/>
                <w:sz w:val="16"/>
                <w:szCs w:val="16"/>
              </w:rPr>
              <w:t>501</w:t>
            </w:r>
          </w:p>
        </w:tc>
        <w:tc>
          <w:tcPr>
            <w:tcW w:w="1060" w:type="dxa"/>
            <w:tcBorders>
              <w:top w:val="nil"/>
              <w:left w:val="nil"/>
              <w:bottom w:val="nil"/>
              <w:right w:val="nil"/>
            </w:tcBorders>
            <w:shd w:val="clear" w:color="auto" w:fill="auto"/>
            <w:noWrap/>
            <w:vAlign w:val="bottom"/>
          </w:tcPr>
          <w:p w14:paraId="397366DC" w14:textId="77777777" w:rsidR="0041492C" w:rsidRDefault="0041492C">
            <w:pPr>
              <w:jc w:val="center"/>
              <w:rPr>
                <w:rFonts w:ascii="Arial" w:hAnsi="Arial" w:cs="Arial"/>
                <w:sz w:val="16"/>
                <w:szCs w:val="16"/>
              </w:rPr>
            </w:pPr>
            <w:r>
              <w:rPr>
                <w:rFonts w:ascii="Arial" w:hAnsi="Arial" w:cs="Arial"/>
                <w:sz w:val="16"/>
                <w:szCs w:val="16"/>
              </w:rPr>
              <w:t>562</w:t>
            </w:r>
          </w:p>
        </w:tc>
        <w:tc>
          <w:tcPr>
            <w:tcW w:w="1020" w:type="dxa"/>
            <w:tcBorders>
              <w:top w:val="nil"/>
              <w:left w:val="nil"/>
              <w:bottom w:val="nil"/>
              <w:right w:val="nil"/>
            </w:tcBorders>
            <w:shd w:val="clear" w:color="auto" w:fill="auto"/>
            <w:noWrap/>
            <w:vAlign w:val="bottom"/>
          </w:tcPr>
          <w:p w14:paraId="1B3DD32D" w14:textId="77777777" w:rsidR="0041492C" w:rsidRDefault="0041492C">
            <w:pPr>
              <w:jc w:val="center"/>
              <w:rPr>
                <w:rFonts w:ascii="Arial" w:hAnsi="Arial" w:cs="Arial"/>
                <w:sz w:val="16"/>
                <w:szCs w:val="16"/>
              </w:rPr>
            </w:pPr>
            <w:r>
              <w:rPr>
                <w:rFonts w:ascii="Arial" w:hAnsi="Arial" w:cs="Arial"/>
                <w:sz w:val="16"/>
                <w:szCs w:val="16"/>
              </w:rPr>
              <w:t>0.36%</w:t>
            </w:r>
          </w:p>
        </w:tc>
        <w:tc>
          <w:tcPr>
            <w:tcW w:w="1020" w:type="dxa"/>
            <w:tcBorders>
              <w:top w:val="nil"/>
              <w:left w:val="nil"/>
              <w:bottom w:val="nil"/>
              <w:right w:val="nil"/>
            </w:tcBorders>
            <w:shd w:val="clear" w:color="auto" w:fill="auto"/>
            <w:noWrap/>
            <w:vAlign w:val="bottom"/>
          </w:tcPr>
          <w:p w14:paraId="2DDB233D" w14:textId="77777777" w:rsidR="0041492C" w:rsidRDefault="0041492C">
            <w:pPr>
              <w:jc w:val="center"/>
              <w:rPr>
                <w:rFonts w:ascii="Arial" w:hAnsi="Arial" w:cs="Arial"/>
                <w:sz w:val="16"/>
                <w:szCs w:val="16"/>
              </w:rPr>
            </w:pPr>
            <w:r>
              <w:rPr>
                <w:rFonts w:ascii="Arial" w:hAnsi="Arial" w:cs="Arial"/>
                <w:sz w:val="16"/>
                <w:szCs w:val="16"/>
              </w:rPr>
              <w:t>0.59%</w:t>
            </w:r>
          </w:p>
        </w:tc>
      </w:tr>
      <w:tr w:rsidR="0041492C" w14:paraId="7273C9F2" w14:textId="77777777">
        <w:trPr>
          <w:trHeight w:val="225"/>
        </w:trPr>
        <w:tc>
          <w:tcPr>
            <w:tcW w:w="394" w:type="dxa"/>
            <w:tcBorders>
              <w:top w:val="nil"/>
              <w:left w:val="nil"/>
              <w:bottom w:val="nil"/>
              <w:right w:val="nil"/>
            </w:tcBorders>
            <w:shd w:val="clear" w:color="auto" w:fill="auto"/>
            <w:noWrap/>
            <w:vAlign w:val="bottom"/>
          </w:tcPr>
          <w:p w14:paraId="1CD75059"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0B321BE9"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1C656841" w14:textId="77777777" w:rsidR="0041492C" w:rsidRDefault="0041492C">
            <w:pPr>
              <w:jc w:val="center"/>
              <w:rPr>
                <w:rFonts w:ascii="Arial" w:hAnsi="Arial" w:cs="Arial"/>
                <w:sz w:val="16"/>
                <w:szCs w:val="16"/>
              </w:rPr>
            </w:pPr>
            <w:r>
              <w:rPr>
                <w:rFonts w:ascii="Arial" w:hAnsi="Arial" w:cs="Arial"/>
                <w:sz w:val="16"/>
                <w:szCs w:val="16"/>
              </w:rPr>
              <w:t>124960</w:t>
            </w:r>
          </w:p>
        </w:tc>
        <w:tc>
          <w:tcPr>
            <w:tcW w:w="1100" w:type="dxa"/>
            <w:tcBorders>
              <w:top w:val="nil"/>
              <w:left w:val="nil"/>
              <w:bottom w:val="nil"/>
              <w:right w:val="nil"/>
            </w:tcBorders>
            <w:shd w:val="clear" w:color="auto" w:fill="auto"/>
            <w:noWrap/>
            <w:vAlign w:val="bottom"/>
          </w:tcPr>
          <w:p w14:paraId="795D3856" w14:textId="77777777" w:rsidR="0041492C" w:rsidRDefault="0041492C">
            <w:pPr>
              <w:jc w:val="center"/>
              <w:rPr>
                <w:rFonts w:ascii="Arial" w:hAnsi="Arial" w:cs="Arial"/>
                <w:sz w:val="16"/>
                <w:szCs w:val="16"/>
              </w:rPr>
            </w:pPr>
            <w:r>
              <w:rPr>
                <w:rFonts w:ascii="Arial" w:hAnsi="Arial" w:cs="Arial"/>
                <w:sz w:val="16"/>
                <w:szCs w:val="16"/>
              </w:rPr>
              <w:t>3852</w:t>
            </w:r>
          </w:p>
        </w:tc>
        <w:tc>
          <w:tcPr>
            <w:tcW w:w="1080" w:type="dxa"/>
            <w:tcBorders>
              <w:top w:val="nil"/>
              <w:left w:val="nil"/>
              <w:bottom w:val="nil"/>
              <w:right w:val="nil"/>
            </w:tcBorders>
            <w:shd w:val="clear" w:color="auto" w:fill="auto"/>
            <w:noWrap/>
            <w:vAlign w:val="bottom"/>
          </w:tcPr>
          <w:p w14:paraId="08473A53" w14:textId="77777777" w:rsidR="0041492C" w:rsidRDefault="0041492C">
            <w:pPr>
              <w:jc w:val="center"/>
              <w:rPr>
                <w:rFonts w:ascii="Arial" w:hAnsi="Arial" w:cs="Arial"/>
                <w:sz w:val="16"/>
                <w:szCs w:val="16"/>
              </w:rPr>
            </w:pPr>
            <w:r>
              <w:rPr>
                <w:rFonts w:ascii="Arial" w:hAnsi="Arial" w:cs="Arial"/>
                <w:sz w:val="16"/>
                <w:szCs w:val="16"/>
              </w:rPr>
              <w:t>4274</w:t>
            </w:r>
          </w:p>
        </w:tc>
        <w:tc>
          <w:tcPr>
            <w:tcW w:w="1000" w:type="dxa"/>
            <w:tcBorders>
              <w:top w:val="nil"/>
              <w:left w:val="nil"/>
              <w:bottom w:val="nil"/>
              <w:right w:val="nil"/>
            </w:tcBorders>
            <w:shd w:val="clear" w:color="auto" w:fill="auto"/>
            <w:noWrap/>
            <w:vAlign w:val="bottom"/>
          </w:tcPr>
          <w:p w14:paraId="2F953807" w14:textId="77777777" w:rsidR="0041492C" w:rsidRDefault="0041492C">
            <w:pPr>
              <w:jc w:val="center"/>
              <w:rPr>
                <w:rFonts w:ascii="Arial" w:hAnsi="Arial" w:cs="Arial"/>
                <w:sz w:val="16"/>
                <w:szCs w:val="16"/>
              </w:rPr>
            </w:pPr>
            <w:r>
              <w:rPr>
                <w:rFonts w:ascii="Arial" w:hAnsi="Arial" w:cs="Arial"/>
                <w:sz w:val="16"/>
                <w:szCs w:val="16"/>
              </w:rPr>
              <w:t>3084</w:t>
            </w:r>
          </w:p>
        </w:tc>
        <w:tc>
          <w:tcPr>
            <w:tcW w:w="1060" w:type="dxa"/>
            <w:tcBorders>
              <w:top w:val="nil"/>
              <w:left w:val="nil"/>
              <w:bottom w:val="nil"/>
              <w:right w:val="nil"/>
            </w:tcBorders>
            <w:shd w:val="clear" w:color="auto" w:fill="auto"/>
            <w:noWrap/>
            <w:vAlign w:val="bottom"/>
          </w:tcPr>
          <w:p w14:paraId="0A932F06" w14:textId="77777777" w:rsidR="0041492C" w:rsidRDefault="0041492C">
            <w:pPr>
              <w:jc w:val="center"/>
              <w:rPr>
                <w:rFonts w:ascii="Arial" w:hAnsi="Arial" w:cs="Arial"/>
                <w:sz w:val="16"/>
                <w:szCs w:val="16"/>
              </w:rPr>
            </w:pPr>
            <w:r>
              <w:rPr>
                <w:rFonts w:ascii="Arial" w:hAnsi="Arial" w:cs="Arial"/>
                <w:sz w:val="16"/>
                <w:szCs w:val="16"/>
              </w:rPr>
              <w:t>3276</w:t>
            </w:r>
          </w:p>
        </w:tc>
        <w:tc>
          <w:tcPr>
            <w:tcW w:w="1020" w:type="dxa"/>
            <w:tcBorders>
              <w:top w:val="nil"/>
              <w:left w:val="nil"/>
              <w:bottom w:val="nil"/>
              <w:right w:val="nil"/>
            </w:tcBorders>
            <w:shd w:val="clear" w:color="auto" w:fill="auto"/>
            <w:noWrap/>
            <w:vAlign w:val="bottom"/>
          </w:tcPr>
          <w:p w14:paraId="4B7FC1C9" w14:textId="77777777" w:rsidR="0041492C" w:rsidRDefault="0041492C">
            <w:pPr>
              <w:jc w:val="center"/>
              <w:rPr>
                <w:rFonts w:ascii="Arial" w:hAnsi="Arial" w:cs="Arial"/>
                <w:sz w:val="16"/>
                <w:szCs w:val="16"/>
              </w:rPr>
            </w:pPr>
            <w:r>
              <w:rPr>
                <w:rFonts w:ascii="Arial" w:hAnsi="Arial" w:cs="Arial"/>
                <w:sz w:val="16"/>
                <w:szCs w:val="16"/>
              </w:rPr>
              <w:t>0.61%</w:t>
            </w:r>
          </w:p>
        </w:tc>
        <w:tc>
          <w:tcPr>
            <w:tcW w:w="1020" w:type="dxa"/>
            <w:tcBorders>
              <w:top w:val="nil"/>
              <w:left w:val="nil"/>
              <w:bottom w:val="nil"/>
              <w:right w:val="nil"/>
            </w:tcBorders>
            <w:shd w:val="clear" w:color="auto" w:fill="auto"/>
            <w:noWrap/>
            <w:vAlign w:val="bottom"/>
          </w:tcPr>
          <w:p w14:paraId="7F3A163B" w14:textId="77777777" w:rsidR="0041492C" w:rsidRDefault="0041492C">
            <w:pPr>
              <w:jc w:val="center"/>
              <w:rPr>
                <w:rFonts w:ascii="Arial" w:hAnsi="Arial" w:cs="Arial"/>
                <w:sz w:val="16"/>
                <w:szCs w:val="16"/>
              </w:rPr>
            </w:pPr>
            <w:r>
              <w:rPr>
                <w:rFonts w:ascii="Arial" w:hAnsi="Arial" w:cs="Arial"/>
                <w:sz w:val="16"/>
                <w:szCs w:val="16"/>
              </w:rPr>
              <w:t>0.80%</w:t>
            </w:r>
          </w:p>
        </w:tc>
      </w:tr>
      <w:tr w:rsidR="0041492C" w14:paraId="78A8F8E0" w14:textId="77777777">
        <w:trPr>
          <w:trHeight w:val="225"/>
        </w:trPr>
        <w:tc>
          <w:tcPr>
            <w:tcW w:w="394" w:type="dxa"/>
            <w:tcBorders>
              <w:top w:val="nil"/>
              <w:left w:val="nil"/>
              <w:bottom w:val="nil"/>
              <w:right w:val="nil"/>
            </w:tcBorders>
            <w:shd w:val="clear" w:color="auto" w:fill="auto"/>
            <w:noWrap/>
            <w:vAlign w:val="bottom"/>
          </w:tcPr>
          <w:p w14:paraId="5F173423"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1837F9DC"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367929EA" w14:textId="77777777" w:rsidR="0041492C" w:rsidRDefault="0041492C">
            <w:pPr>
              <w:jc w:val="center"/>
              <w:rPr>
                <w:rFonts w:ascii="Arial" w:hAnsi="Arial" w:cs="Arial"/>
                <w:sz w:val="16"/>
                <w:szCs w:val="16"/>
              </w:rPr>
            </w:pPr>
            <w:r>
              <w:rPr>
                <w:rFonts w:ascii="Arial" w:hAnsi="Arial" w:cs="Arial"/>
                <w:sz w:val="16"/>
                <w:szCs w:val="16"/>
              </w:rPr>
              <w:t>298374</w:t>
            </w:r>
          </w:p>
        </w:tc>
        <w:tc>
          <w:tcPr>
            <w:tcW w:w="1100" w:type="dxa"/>
            <w:tcBorders>
              <w:top w:val="nil"/>
              <w:left w:val="nil"/>
              <w:bottom w:val="nil"/>
              <w:right w:val="nil"/>
            </w:tcBorders>
            <w:shd w:val="clear" w:color="auto" w:fill="auto"/>
            <w:noWrap/>
            <w:vAlign w:val="bottom"/>
          </w:tcPr>
          <w:p w14:paraId="6149CA4D" w14:textId="77777777" w:rsidR="0041492C" w:rsidRDefault="0041492C">
            <w:pPr>
              <w:jc w:val="center"/>
              <w:rPr>
                <w:rFonts w:ascii="Arial" w:hAnsi="Arial" w:cs="Arial"/>
                <w:sz w:val="16"/>
                <w:szCs w:val="16"/>
              </w:rPr>
            </w:pPr>
            <w:r>
              <w:rPr>
                <w:rFonts w:ascii="Arial" w:hAnsi="Arial" w:cs="Arial"/>
                <w:sz w:val="16"/>
                <w:szCs w:val="16"/>
              </w:rPr>
              <w:t>14960</w:t>
            </w:r>
          </w:p>
        </w:tc>
        <w:tc>
          <w:tcPr>
            <w:tcW w:w="1080" w:type="dxa"/>
            <w:tcBorders>
              <w:top w:val="nil"/>
              <w:left w:val="nil"/>
              <w:bottom w:val="nil"/>
              <w:right w:val="nil"/>
            </w:tcBorders>
            <w:shd w:val="clear" w:color="auto" w:fill="auto"/>
            <w:noWrap/>
            <w:vAlign w:val="bottom"/>
          </w:tcPr>
          <w:p w14:paraId="66E2D312" w14:textId="77777777" w:rsidR="0041492C" w:rsidRDefault="0041492C">
            <w:pPr>
              <w:jc w:val="center"/>
              <w:rPr>
                <w:rFonts w:ascii="Arial" w:hAnsi="Arial" w:cs="Arial"/>
                <w:sz w:val="16"/>
                <w:szCs w:val="16"/>
              </w:rPr>
            </w:pPr>
            <w:r>
              <w:rPr>
                <w:rFonts w:ascii="Arial" w:hAnsi="Arial" w:cs="Arial"/>
                <w:sz w:val="16"/>
                <w:szCs w:val="16"/>
              </w:rPr>
              <w:t>13703</w:t>
            </w:r>
          </w:p>
        </w:tc>
        <w:tc>
          <w:tcPr>
            <w:tcW w:w="1000" w:type="dxa"/>
            <w:tcBorders>
              <w:top w:val="nil"/>
              <w:left w:val="nil"/>
              <w:bottom w:val="nil"/>
              <w:right w:val="nil"/>
            </w:tcBorders>
            <w:shd w:val="clear" w:color="auto" w:fill="auto"/>
            <w:noWrap/>
            <w:vAlign w:val="bottom"/>
          </w:tcPr>
          <w:p w14:paraId="26C85758" w14:textId="77777777" w:rsidR="0041492C" w:rsidRDefault="0041492C">
            <w:pPr>
              <w:jc w:val="center"/>
              <w:rPr>
                <w:rFonts w:ascii="Arial" w:hAnsi="Arial" w:cs="Arial"/>
                <w:sz w:val="16"/>
                <w:szCs w:val="16"/>
              </w:rPr>
            </w:pPr>
            <w:r>
              <w:rPr>
                <w:rFonts w:ascii="Arial" w:hAnsi="Arial" w:cs="Arial"/>
                <w:sz w:val="16"/>
                <w:szCs w:val="16"/>
              </w:rPr>
              <w:t>8678</w:t>
            </w:r>
          </w:p>
        </w:tc>
        <w:tc>
          <w:tcPr>
            <w:tcW w:w="1060" w:type="dxa"/>
            <w:tcBorders>
              <w:top w:val="nil"/>
              <w:left w:val="nil"/>
              <w:bottom w:val="nil"/>
              <w:right w:val="nil"/>
            </w:tcBorders>
            <w:shd w:val="clear" w:color="auto" w:fill="auto"/>
            <w:noWrap/>
            <w:vAlign w:val="bottom"/>
          </w:tcPr>
          <w:p w14:paraId="6ECBA3D5" w14:textId="77777777" w:rsidR="0041492C" w:rsidRDefault="0041492C">
            <w:pPr>
              <w:jc w:val="center"/>
              <w:rPr>
                <w:rFonts w:ascii="Arial" w:hAnsi="Arial" w:cs="Arial"/>
                <w:sz w:val="16"/>
                <w:szCs w:val="16"/>
              </w:rPr>
            </w:pPr>
            <w:r>
              <w:rPr>
                <w:rFonts w:ascii="Arial" w:hAnsi="Arial" w:cs="Arial"/>
                <w:sz w:val="16"/>
                <w:szCs w:val="16"/>
              </w:rPr>
              <w:t>8376</w:t>
            </w:r>
          </w:p>
        </w:tc>
        <w:tc>
          <w:tcPr>
            <w:tcW w:w="1020" w:type="dxa"/>
            <w:tcBorders>
              <w:top w:val="nil"/>
              <w:left w:val="nil"/>
              <w:bottom w:val="nil"/>
              <w:right w:val="nil"/>
            </w:tcBorders>
            <w:shd w:val="clear" w:color="auto" w:fill="auto"/>
            <w:noWrap/>
            <w:vAlign w:val="bottom"/>
          </w:tcPr>
          <w:p w14:paraId="15590C8E" w14:textId="77777777" w:rsidR="0041492C" w:rsidRDefault="0041492C">
            <w:pPr>
              <w:jc w:val="center"/>
              <w:rPr>
                <w:rFonts w:ascii="Arial" w:hAnsi="Arial" w:cs="Arial"/>
                <w:sz w:val="16"/>
                <w:szCs w:val="16"/>
              </w:rPr>
            </w:pPr>
            <w:r>
              <w:rPr>
                <w:rFonts w:ascii="Arial" w:hAnsi="Arial" w:cs="Arial"/>
                <w:sz w:val="16"/>
                <w:szCs w:val="16"/>
              </w:rPr>
              <w:t>2.11%</w:t>
            </w:r>
          </w:p>
        </w:tc>
        <w:tc>
          <w:tcPr>
            <w:tcW w:w="1020" w:type="dxa"/>
            <w:tcBorders>
              <w:top w:val="nil"/>
              <w:left w:val="nil"/>
              <w:bottom w:val="nil"/>
              <w:right w:val="nil"/>
            </w:tcBorders>
            <w:shd w:val="clear" w:color="auto" w:fill="auto"/>
            <w:noWrap/>
            <w:vAlign w:val="bottom"/>
          </w:tcPr>
          <w:p w14:paraId="144365E7" w14:textId="77777777" w:rsidR="0041492C" w:rsidRDefault="0041492C">
            <w:pPr>
              <w:jc w:val="center"/>
              <w:rPr>
                <w:rFonts w:ascii="Arial" w:hAnsi="Arial" w:cs="Arial"/>
                <w:sz w:val="16"/>
                <w:szCs w:val="16"/>
              </w:rPr>
            </w:pPr>
            <w:r>
              <w:rPr>
                <w:rFonts w:ascii="Arial" w:hAnsi="Arial" w:cs="Arial"/>
                <w:sz w:val="16"/>
                <w:szCs w:val="16"/>
              </w:rPr>
              <w:t>1.79%</w:t>
            </w:r>
          </w:p>
        </w:tc>
      </w:tr>
      <w:tr w:rsidR="0041492C" w14:paraId="68A3B70F" w14:textId="77777777">
        <w:trPr>
          <w:trHeight w:val="225"/>
        </w:trPr>
        <w:tc>
          <w:tcPr>
            <w:tcW w:w="394" w:type="dxa"/>
            <w:tcBorders>
              <w:top w:val="nil"/>
              <w:left w:val="nil"/>
              <w:bottom w:val="nil"/>
              <w:right w:val="nil"/>
            </w:tcBorders>
            <w:shd w:val="clear" w:color="auto" w:fill="auto"/>
            <w:noWrap/>
            <w:vAlign w:val="bottom"/>
          </w:tcPr>
          <w:p w14:paraId="05609ECB"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66B87722"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4DBF45B1" w14:textId="77777777" w:rsidR="0041492C" w:rsidRDefault="0041492C">
            <w:pPr>
              <w:jc w:val="center"/>
              <w:rPr>
                <w:rFonts w:ascii="Arial" w:hAnsi="Arial" w:cs="Arial"/>
                <w:sz w:val="16"/>
                <w:szCs w:val="16"/>
              </w:rPr>
            </w:pPr>
            <w:r>
              <w:rPr>
                <w:rFonts w:ascii="Arial" w:hAnsi="Arial" w:cs="Arial"/>
                <w:sz w:val="16"/>
                <w:szCs w:val="16"/>
              </w:rPr>
              <w:t>684543</w:t>
            </w:r>
          </w:p>
        </w:tc>
        <w:tc>
          <w:tcPr>
            <w:tcW w:w="1100" w:type="dxa"/>
            <w:tcBorders>
              <w:top w:val="nil"/>
              <w:left w:val="nil"/>
              <w:bottom w:val="nil"/>
              <w:right w:val="nil"/>
            </w:tcBorders>
            <w:shd w:val="clear" w:color="auto" w:fill="auto"/>
            <w:noWrap/>
            <w:vAlign w:val="bottom"/>
          </w:tcPr>
          <w:p w14:paraId="3DE1782F" w14:textId="77777777" w:rsidR="0041492C" w:rsidRDefault="0041492C">
            <w:pPr>
              <w:jc w:val="center"/>
              <w:rPr>
                <w:rFonts w:ascii="Arial" w:hAnsi="Arial" w:cs="Arial"/>
                <w:sz w:val="16"/>
                <w:szCs w:val="16"/>
              </w:rPr>
            </w:pPr>
            <w:r>
              <w:rPr>
                <w:rFonts w:ascii="Arial" w:hAnsi="Arial" w:cs="Arial"/>
                <w:sz w:val="16"/>
                <w:szCs w:val="16"/>
              </w:rPr>
              <w:t>31511</w:t>
            </w:r>
          </w:p>
        </w:tc>
        <w:tc>
          <w:tcPr>
            <w:tcW w:w="1080" w:type="dxa"/>
            <w:tcBorders>
              <w:top w:val="nil"/>
              <w:left w:val="nil"/>
              <w:bottom w:val="nil"/>
              <w:right w:val="nil"/>
            </w:tcBorders>
            <w:shd w:val="clear" w:color="auto" w:fill="auto"/>
            <w:noWrap/>
            <w:vAlign w:val="bottom"/>
          </w:tcPr>
          <w:p w14:paraId="0DCC7799" w14:textId="77777777" w:rsidR="0041492C" w:rsidRDefault="0041492C">
            <w:pPr>
              <w:jc w:val="center"/>
              <w:rPr>
                <w:rFonts w:ascii="Arial" w:hAnsi="Arial" w:cs="Arial"/>
                <w:sz w:val="16"/>
                <w:szCs w:val="16"/>
              </w:rPr>
            </w:pPr>
            <w:r>
              <w:rPr>
                <w:rFonts w:ascii="Arial" w:hAnsi="Arial" w:cs="Arial"/>
                <w:sz w:val="16"/>
                <w:szCs w:val="16"/>
              </w:rPr>
              <w:t>27756</w:t>
            </w:r>
          </w:p>
        </w:tc>
        <w:tc>
          <w:tcPr>
            <w:tcW w:w="1000" w:type="dxa"/>
            <w:tcBorders>
              <w:top w:val="nil"/>
              <w:left w:val="nil"/>
              <w:bottom w:val="nil"/>
              <w:right w:val="nil"/>
            </w:tcBorders>
            <w:shd w:val="clear" w:color="auto" w:fill="auto"/>
            <w:noWrap/>
            <w:vAlign w:val="bottom"/>
          </w:tcPr>
          <w:p w14:paraId="7814D7DC" w14:textId="77777777" w:rsidR="0041492C" w:rsidRDefault="0041492C">
            <w:pPr>
              <w:jc w:val="center"/>
              <w:rPr>
                <w:rFonts w:ascii="Arial" w:hAnsi="Arial" w:cs="Arial"/>
                <w:sz w:val="16"/>
                <w:szCs w:val="16"/>
              </w:rPr>
            </w:pPr>
            <w:r>
              <w:rPr>
                <w:rFonts w:ascii="Arial" w:hAnsi="Arial" w:cs="Arial"/>
                <w:sz w:val="16"/>
                <w:szCs w:val="16"/>
              </w:rPr>
              <w:t>16681</w:t>
            </w:r>
          </w:p>
        </w:tc>
        <w:tc>
          <w:tcPr>
            <w:tcW w:w="1060" w:type="dxa"/>
            <w:tcBorders>
              <w:top w:val="nil"/>
              <w:left w:val="nil"/>
              <w:bottom w:val="nil"/>
              <w:right w:val="nil"/>
            </w:tcBorders>
            <w:shd w:val="clear" w:color="auto" w:fill="auto"/>
            <w:noWrap/>
            <w:vAlign w:val="bottom"/>
          </w:tcPr>
          <w:p w14:paraId="52AA045D" w14:textId="77777777" w:rsidR="0041492C" w:rsidRDefault="0041492C">
            <w:pPr>
              <w:jc w:val="center"/>
              <w:rPr>
                <w:rFonts w:ascii="Arial" w:hAnsi="Arial" w:cs="Arial"/>
                <w:sz w:val="16"/>
                <w:szCs w:val="16"/>
              </w:rPr>
            </w:pPr>
            <w:r>
              <w:rPr>
                <w:rFonts w:ascii="Arial" w:hAnsi="Arial" w:cs="Arial"/>
                <w:sz w:val="16"/>
                <w:szCs w:val="16"/>
              </w:rPr>
              <w:t>18698</w:t>
            </w:r>
          </w:p>
        </w:tc>
        <w:tc>
          <w:tcPr>
            <w:tcW w:w="1020" w:type="dxa"/>
            <w:tcBorders>
              <w:top w:val="nil"/>
              <w:left w:val="nil"/>
              <w:bottom w:val="nil"/>
              <w:right w:val="nil"/>
            </w:tcBorders>
            <w:shd w:val="clear" w:color="auto" w:fill="auto"/>
            <w:noWrap/>
            <w:vAlign w:val="bottom"/>
          </w:tcPr>
          <w:p w14:paraId="5F763DEC" w14:textId="77777777" w:rsidR="0041492C" w:rsidRDefault="0041492C">
            <w:pPr>
              <w:jc w:val="center"/>
              <w:rPr>
                <w:rFonts w:ascii="Arial" w:hAnsi="Arial" w:cs="Arial"/>
                <w:sz w:val="16"/>
                <w:szCs w:val="16"/>
              </w:rPr>
            </w:pPr>
            <w:r>
              <w:rPr>
                <w:rFonts w:ascii="Arial" w:hAnsi="Arial" w:cs="Arial"/>
                <w:sz w:val="16"/>
                <w:szCs w:val="16"/>
              </w:rPr>
              <w:t>2.17%</w:t>
            </w:r>
          </w:p>
        </w:tc>
        <w:tc>
          <w:tcPr>
            <w:tcW w:w="1020" w:type="dxa"/>
            <w:tcBorders>
              <w:top w:val="nil"/>
              <w:left w:val="nil"/>
              <w:bottom w:val="nil"/>
              <w:right w:val="nil"/>
            </w:tcBorders>
            <w:shd w:val="clear" w:color="auto" w:fill="auto"/>
            <w:noWrap/>
            <w:vAlign w:val="bottom"/>
          </w:tcPr>
          <w:p w14:paraId="56327447" w14:textId="77777777" w:rsidR="0041492C" w:rsidRDefault="0041492C">
            <w:pPr>
              <w:jc w:val="center"/>
              <w:rPr>
                <w:rFonts w:ascii="Arial" w:hAnsi="Arial" w:cs="Arial"/>
                <w:sz w:val="16"/>
                <w:szCs w:val="16"/>
              </w:rPr>
            </w:pPr>
            <w:r>
              <w:rPr>
                <w:rFonts w:ascii="Arial" w:hAnsi="Arial" w:cs="Arial"/>
                <w:sz w:val="16"/>
                <w:szCs w:val="16"/>
              </w:rPr>
              <w:t>1.32%</w:t>
            </w:r>
          </w:p>
        </w:tc>
      </w:tr>
      <w:tr w:rsidR="0041492C" w14:paraId="6F6667FB" w14:textId="77777777">
        <w:trPr>
          <w:trHeight w:val="225"/>
        </w:trPr>
        <w:tc>
          <w:tcPr>
            <w:tcW w:w="394" w:type="dxa"/>
            <w:tcBorders>
              <w:top w:val="nil"/>
              <w:left w:val="nil"/>
              <w:bottom w:val="nil"/>
              <w:right w:val="nil"/>
            </w:tcBorders>
            <w:shd w:val="clear" w:color="auto" w:fill="auto"/>
            <w:noWrap/>
            <w:vAlign w:val="bottom"/>
          </w:tcPr>
          <w:p w14:paraId="6BB2B089" w14:textId="77777777"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14:paraId="412B5BCD"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76D8DD5" w14:textId="77777777" w:rsidR="0041492C" w:rsidRDefault="0041492C">
            <w:pPr>
              <w:jc w:val="center"/>
              <w:rPr>
                <w:rFonts w:ascii="Arial" w:hAnsi="Arial" w:cs="Arial"/>
                <w:sz w:val="16"/>
                <w:szCs w:val="16"/>
              </w:rPr>
            </w:pPr>
            <w:r>
              <w:rPr>
                <w:rFonts w:ascii="Arial" w:hAnsi="Arial" w:cs="Arial"/>
                <w:sz w:val="16"/>
                <w:szCs w:val="16"/>
              </w:rPr>
              <w:t>1256498</w:t>
            </w:r>
          </w:p>
        </w:tc>
        <w:tc>
          <w:tcPr>
            <w:tcW w:w="1100" w:type="dxa"/>
            <w:tcBorders>
              <w:top w:val="nil"/>
              <w:left w:val="nil"/>
              <w:bottom w:val="nil"/>
              <w:right w:val="nil"/>
            </w:tcBorders>
            <w:shd w:val="clear" w:color="auto" w:fill="auto"/>
            <w:noWrap/>
            <w:vAlign w:val="bottom"/>
          </w:tcPr>
          <w:p w14:paraId="00E6ED5D" w14:textId="77777777" w:rsidR="0041492C" w:rsidRDefault="0041492C">
            <w:pPr>
              <w:jc w:val="center"/>
              <w:rPr>
                <w:rFonts w:ascii="Arial" w:hAnsi="Arial" w:cs="Arial"/>
                <w:sz w:val="16"/>
                <w:szCs w:val="16"/>
              </w:rPr>
            </w:pPr>
            <w:r>
              <w:rPr>
                <w:rFonts w:ascii="Arial" w:hAnsi="Arial" w:cs="Arial"/>
                <w:sz w:val="16"/>
                <w:szCs w:val="16"/>
              </w:rPr>
              <w:t>60786</w:t>
            </w:r>
          </w:p>
        </w:tc>
        <w:tc>
          <w:tcPr>
            <w:tcW w:w="1080" w:type="dxa"/>
            <w:tcBorders>
              <w:top w:val="nil"/>
              <w:left w:val="nil"/>
              <w:bottom w:val="nil"/>
              <w:right w:val="nil"/>
            </w:tcBorders>
            <w:shd w:val="clear" w:color="auto" w:fill="auto"/>
            <w:noWrap/>
            <w:vAlign w:val="bottom"/>
          </w:tcPr>
          <w:p w14:paraId="362CB91D" w14:textId="77777777" w:rsidR="0041492C" w:rsidRDefault="0041492C">
            <w:pPr>
              <w:jc w:val="center"/>
              <w:rPr>
                <w:rFonts w:ascii="Arial" w:hAnsi="Arial" w:cs="Arial"/>
                <w:sz w:val="16"/>
                <w:szCs w:val="16"/>
              </w:rPr>
            </w:pPr>
            <w:r>
              <w:rPr>
                <w:rFonts w:ascii="Arial" w:hAnsi="Arial" w:cs="Arial"/>
                <w:sz w:val="16"/>
                <w:szCs w:val="16"/>
              </w:rPr>
              <w:t>41757</w:t>
            </w:r>
          </w:p>
        </w:tc>
        <w:tc>
          <w:tcPr>
            <w:tcW w:w="1000" w:type="dxa"/>
            <w:tcBorders>
              <w:top w:val="nil"/>
              <w:left w:val="nil"/>
              <w:bottom w:val="nil"/>
              <w:right w:val="nil"/>
            </w:tcBorders>
            <w:shd w:val="clear" w:color="auto" w:fill="auto"/>
            <w:noWrap/>
            <w:vAlign w:val="bottom"/>
          </w:tcPr>
          <w:p w14:paraId="6CC66D71" w14:textId="77777777" w:rsidR="0041492C" w:rsidRDefault="0041492C">
            <w:pPr>
              <w:jc w:val="center"/>
              <w:rPr>
                <w:rFonts w:ascii="Arial" w:hAnsi="Arial" w:cs="Arial"/>
                <w:sz w:val="16"/>
                <w:szCs w:val="16"/>
              </w:rPr>
            </w:pPr>
            <w:r>
              <w:rPr>
                <w:rFonts w:ascii="Arial" w:hAnsi="Arial" w:cs="Arial"/>
                <w:sz w:val="16"/>
                <w:szCs w:val="16"/>
              </w:rPr>
              <w:t>26287</w:t>
            </w:r>
          </w:p>
        </w:tc>
        <w:tc>
          <w:tcPr>
            <w:tcW w:w="1060" w:type="dxa"/>
            <w:tcBorders>
              <w:top w:val="nil"/>
              <w:left w:val="nil"/>
              <w:bottom w:val="nil"/>
              <w:right w:val="nil"/>
            </w:tcBorders>
            <w:shd w:val="clear" w:color="auto" w:fill="auto"/>
            <w:noWrap/>
            <w:vAlign w:val="bottom"/>
          </w:tcPr>
          <w:p w14:paraId="1361808A" w14:textId="77777777" w:rsidR="0041492C" w:rsidRDefault="0041492C">
            <w:pPr>
              <w:jc w:val="center"/>
              <w:rPr>
                <w:rFonts w:ascii="Arial" w:hAnsi="Arial" w:cs="Arial"/>
                <w:sz w:val="16"/>
                <w:szCs w:val="16"/>
              </w:rPr>
            </w:pPr>
            <w:r>
              <w:rPr>
                <w:rFonts w:ascii="Arial" w:hAnsi="Arial" w:cs="Arial"/>
                <w:sz w:val="16"/>
                <w:szCs w:val="16"/>
              </w:rPr>
              <w:t>24561</w:t>
            </w:r>
          </w:p>
        </w:tc>
        <w:tc>
          <w:tcPr>
            <w:tcW w:w="1020" w:type="dxa"/>
            <w:tcBorders>
              <w:top w:val="nil"/>
              <w:left w:val="nil"/>
              <w:bottom w:val="nil"/>
              <w:right w:val="nil"/>
            </w:tcBorders>
            <w:shd w:val="clear" w:color="auto" w:fill="auto"/>
            <w:noWrap/>
            <w:vAlign w:val="bottom"/>
          </w:tcPr>
          <w:p w14:paraId="1E8CE49C" w14:textId="77777777" w:rsidR="0041492C" w:rsidRDefault="0041492C">
            <w:pPr>
              <w:jc w:val="center"/>
              <w:rPr>
                <w:rFonts w:ascii="Arial" w:hAnsi="Arial" w:cs="Arial"/>
                <w:sz w:val="16"/>
                <w:szCs w:val="16"/>
              </w:rPr>
            </w:pPr>
            <w:r>
              <w:rPr>
                <w:rFonts w:ascii="Arial" w:hAnsi="Arial" w:cs="Arial"/>
                <w:sz w:val="16"/>
                <w:szCs w:val="16"/>
              </w:rPr>
              <w:t>2.75%</w:t>
            </w:r>
          </w:p>
        </w:tc>
        <w:tc>
          <w:tcPr>
            <w:tcW w:w="1020" w:type="dxa"/>
            <w:tcBorders>
              <w:top w:val="nil"/>
              <w:left w:val="nil"/>
              <w:bottom w:val="nil"/>
              <w:right w:val="nil"/>
            </w:tcBorders>
            <w:shd w:val="clear" w:color="auto" w:fill="auto"/>
            <w:noWrap/>
            <w:vAlign w:val="bottom"/>
          </w:tcPr>
          <w:p w14:paraId="1E2AEA2C" w14:textId="77777777" w:rsidR="0041492C" w:rsidRDefault="0041492C">
            <w:pPr>
              <w:jc w:val="center"/>
              <w:rPr>
                <w:rFonts w:ascii="Arial" w:hAnsi="Arial" w:cs="Arial"/>
                <w:sz w:val="16"/>
                <w:szCs w:val="16"/>
              </w:rPr>
            </w:pPr>
            <w:r>
              <w:rPr>
                <w:rFonts w:ascii="Arial" w:hAnsi="Arial" w:cs="Arial"/>
                <w:sz w:val="16"/>
                <w:szCs w:val="16"/>
              </w:rPr>
              <w:t>1.37%</w:t>
            </w:r>
          </w:p>
        </w:tc>
      </w:tr>
      <w:tr w:rsidR="0041492C" w14:paraId="36340648" w14:textId="77777777">
        <w:trPr>
          <w:trHeight w:val="225"/>
        </w:trPr>
        <w:tc>
          <w:tcPr>
            <w:tcW w:w="394" w:type="dxa"/>
            <w:tcBorders>
              <w:top w:val="nil"/>
              <w:left w:val="nil"/>
              <w:bottom w:val="nil"/>
              <w:right w:val="nil"/>
            </w:tcBorders>
            <w:shd w:val="clear" w:color="auto" w:fill="auto"/>
            <w:noWrap/>
            <w:vAlign w:val="bottom"/>
          </w:tcPr>
          <w:p w14:paraId="46B00BC2"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6ABFE9D1"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5F79D6AF" w14:textId="77777777" w:rsidR="0041492C" w:rsidRDefault="0041492C">
            <w:pPr>
              <w:jc w:val="center"/>
              <w:rPr>
                <w:rFonts w:ascii="Arial" w:hAnsi="Arial" w:cs="Arial"/>
                <w:sz w:val="16"/>
                <w:szCs w:val="16"/>
              </w:rPr>
            </w:pPr>
            <w:r>
              <w:rPr>
                <w:rFonts w:ascii="Arial" w:hAnsi="Arial" w:cs="Arial"/>
                <w:sz w:val="16"/>
                <w:szCs w:val="16"/>
              </w:rPr>
              <w:t>3194679</w:t>
            </w:r>
          </w:p>
        </w:tc>
        <w:tc>
          <w:tcPr>
            <w:tcW w:w="1100" w:type="dxa"/>
            <w:tcBorders>
              <w:top w:val="nil"/>
              <w:left w:val="nil"/>
              <w:bottom w:val="nil"/>
              <w:right w:val="nil"/>
            </w:tcBorders>
            <w:shd w:val="clear" w:color="auto" w:fill="auto"/>
            <w:noWrap/>
            <w:vAlign w:val="bottom"/>
          </w:tcPr>
          <w:p w14:paraId="602DD6A8" w14:textId="77777777" w:rsidR="0041492C" w:rsidRDefault="0041492C">
            <w:pPr>
              <w:jc w:val="center"/>
              <w:rPr>
                <w:rFonts w:ascii="Arial" w:hAnsi="Arial" w:cs="Arial"/>
                <w:sz w:val="16"/>
                <w:szCs w:val="16"/>
              </w:rPr>
            </w:pPr>
            <w:r>
              <w:rPr>
                <w:rFonts w:ascii="Arial" w:hAnsi="Arial" w:cs="Arial"/>
                <w:sz w:val="16"/>
                <w:szCs w:val="16"/>
              </w:rPr>
              <w:t>49421</w:t>
            </w:r>
          </w:p>
        </w:tc>
        <w:tc>
          <w:tcPr>
            <w:tcW w:w="1080" w:type="dxa"/>
            <w:tcBorders>
              <w:top w:val="nil"/>
              <w:left w:val="nil"/>
              <w:bottom w:val="nil"/>
              <w:right w:val="nil"/>
            </w:tcBorders>
            <w:shd w:val="clear" w:color="auto" w:fill="auto"/>
            <w:noWrap/>
            <w:vAlign w:val="bottom"/>
          </w:tcPr>
          <w:p w14:paraId="5990D820" w14:textId="77777777" w:rsidR="0041492C" w:rsidRDefault="0041492C">
            <w:pPr>
              <w:jc w:val="center"/>
              <w:rPr>
                <w:rFonts w:ascii="Arial" w:hAnsi="Arial" w:cs="Arial"/>
                <w:sz w:val="16"/>
                <w:szCs w:val="16"/>
              </w:rPr>
            </w:pPr>
            <w:r>
              <w:rPr>
                <w:rFonts w:ascii="Arial" w:hAnsi="Arial" w:cs="Arial"/>
                <w:sz w:val="16"/>
                <w:szCs w:val="16"/>
              </w:rPr>
              <w:t>45021</w:t>
            </w:r>
          </w:p>
        </w:tc>
        <w:tc>
          <w:tcPr>
            <w:tcW w:w="1000" w:type="dxa"/>
            <w:tcBorders>
              <w:top w:val="nil"/>
              <w:left w:val="nil"/>
              <w:bottom w:val="nil"/>
              <w:right w:val="nil"/>
            </w:tcBorders>
            <w:shd w:val="clear" w:color="auto" w:fill="auto"/>
            <w:noWrap/>
            <w:vAlign w:val="bottom"/>
          </w:tcPr>
          <w:p w14:paraId="24C02F73" w14:textId="77777777" w:rsidR="0041492C" w:rsidRDefault="0041492C">
            <w:pPr>
              <w:jc w:val="center"/>
              <w:rPr>
                <w:rFonts w:ascii="Arial" w:hAnsi="Arial" w:cs="Arial"/>
                <w:sz w:val="16"/>
                <w:szCs w:val="16"/>
              </w:rPr>
            </w:pPr>
            <w:r>
              <w:rPr>
                <w:rFonts w:ascii="Arial" w:hAnsi="Arial" w:cs="Arial"/>
                <w:sz w:val="16"/>
                <w:szCs w:val="16"/>
              </w:rPr>
              <w:t>23179</w:t>
            </w:r>
          </w:p>
        </w:tc>
        <w:tc>
          <w:tcPr>
            <w:tcW w:w="1060" w:type="dxa"/>
            <w:tcBorders>
              <w:top w:val="nil"/>
              <w:left w:val="nil"/>
              <w:bottom w:val="nil"/>
              <w:right w:val="nil"/>
            </w:tcBorders>
            <w:shd w:val="clear" w:color="auto" w:fill="auto"/>
            <w:noWrap/>
            <w:vAlign w:val="bottom"/>
          </w:tcPr>
          <w:p w14:paraId="7BE910DC" w14:textId="77777777" w:rsidR="0041492C" w:rsidRDefault="0041492C">
            <w:pPr>
              <w:jc w:val="center"/>
              <w:rPr>
                <w:rFonts w:ascii="Arial" w:hAnsi="Arial" w:cs="Arial"/>
                <w:sz w:val="16"/>
                <w:szCs w:val="16"/>
              </w:rPr>
            </w:pPr>
            <w:r>
              <w:rPr>
                <w:rFonts w:ascii="Arial" w:hAnsi="Arial" w:cs="Arial"/>
                <w:sz w:val="16"/>
                <w:szCs w:val="16"/>
              </w:rPr>
              <w:t>11087</w:t>
            </w:r>
          </w:p>
        </w:tc>
        <w:tc>
          <w:tcPr>
            <w:tcW w:w="1020" w:type="dxa"/>
            <w:tcBorders>
              <w:top w:val="nil"/>
              <w:left w:val="nil"/>
              <w:bottom w:val="nil"/>
              <w:right w:val="nil"/>
            </w:tcBorders>
            <w:shd w:val="clear" w:color="auto" w:fill="auto"/>
            <w:noWrap/>
            <w:vAlign w:val="bottom"/>
          </w:tcPr>
          <w:p w14:paraId="3738D011" w14:textId="77777777" w:rsidR="0041492C" w:rsidRDefault="0041492C">
            <w:pPr>
              <w:jc w:val="center"/>
              <w:rPr>
                <w:rFonts w:ascii="Arial" w:hAnsi="Arial" w:cs="Arial"/>
                <w:sz w:val="16"/>
                <w:szCs w:val="16"/>
              </w:rPr>
            </w:pPr>
            <w:r>
              <w:rPr>
                <w:rFonts w:ascii="Arial" w:hAnsi="Arial" w:cs="Arial"/>
                <w:sz w:val="16"/>
                <w:szCs w:val="16"/>
              </w:rPr>
              <w:t>0.82%</w:t>
            </w:r>
          </w:p>
        </w:tc>
        <w:tc>
          <w:tcPr>
            <w:tcW w:w="1020" w:type="dxa"/>
            <w:tcBorders>
              <w:top w:val="nil"/>
              <w:left w:val="nil"/>
              <w:bottom w:val="nil"/>
              <w:right w:val="nil"/>
            </w:tcBorders>
            <w:shd w:val="clear" w:color="auto" w:fill="auto"/>
            <w:noWrap/>
            <w:vAlign w:val="bottom"/>
          </w:tcPr>
          <w:p w14:paraId="1992F7AA" w14:textId="77777777" w:rsidR="0041492C" w:rsidRDefault="0041492C">
            <w:pPr>
              <w:jc w:val="center"/>
              <w:rPr>
                <w:rFonts w:ascii="Arial" w:hAnsi="Arial" w:cs="Arial"/>
                <w:sz w:val="16"/>
                <w:szCs w:val="16"/>
              </w:rPr>
            </w:pPr>
            <w:r>
              <w:rPr>
                <w:rFonts w:ascii="Arial" w:hAnsi="Arial" w:cs="Arial"/>
                <w:sz w:val="16"/>
                <w:szCs w:val="16"/>
              </w:rPr>
              <w:t>1.06%</w:t>
            </w:r>
          </w:p>
        </w:tc>
      </w:tr>
      <w:tr w:rsidR="0041492C" w14:paraId="0C6CEAFD" w14:textId="77777777">
        <w:trPr>
          <w:trHeight w:val="225"/>
        </w:trPr>
        <w:tc>
          <w:tcPr>
            <w:tcW w:w="394" w:type="dxa"/>
            <w:tcBorders>
              <w:top w:val="nil"/>
              <w:left w:val="nil"/>
              <w:bottom w:val="nil"/>
              <w:right w:val="nil"/>
            </w:tcBorders>
            <w:shd w:val="clear" w:color="auto" w:fill="auto"/>
            <w:noWrap/>
            <w:vAlign w:val="bottom"/>
          </w:tcPr>
          <w:p w14:paraId="04E1C39D"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641A0E23"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569D4615" w14:textId="77777777" w:rsidR="0041492C" w:rsidRDefault="0041492C">
            <w:pPr>
              <w:jc w:val="center"/>
              <w:rPr>
                <w:rFonts w:ascii="Arial" w:hAnsi="Arial" w:cs="Arial"/>
                <w:sz w:val="16"/>
                <w:szCs w:val="16"/>
              </w:rPr>
            </w:pPr>
            <w:r>
              <w:rPr>
                <w:rFonts w:ascii="Arial" w:hAnsi="Arial" w:cs="Arial"/>
                <w:sz w:val="16"/>
                <w:szCs w:val="16"/>
              </w:rPr>
              <w:t>10318038</w:t>
            </w:r>
          </w:p>
        </w:tc>
        <w:tc>
          <w:tcPr>
            <w:tcW w:w="1100" w:type="dxa"/>
            <w:tcBorders>
              <w:top w:val="nil"/>
              <w:left w:val="nil"/>
              <w:bottom w:val="nil"/>
              <w:right w:val="nil"/>
            </w:tcBorders>
            <w:shd w:val="clear" w:color="auto" w:fill="auto"/>
            <w:noWrap/>
            <w:vAlign w:val="bottom"/>
          </w:tcPr>
          <w:p w14:paraId="6A9666A6" w14:textId="77777777" w:rsidR="0041492C" w:rsidRDefault="0041492C">
            <w:pPr>
              <w:jc w:val="center"/>
              <w:rPr>
                <w:rFonts w:ascii="Arial" w:hAnsi="Arial" w:cs="Arial"/>
                <w:sz w:val="16"/>
                <w:szCs w:val="16"/>
              </w:rPr>
            </w:pPr>
            <w:r>
              <w:rPr>
                <w:rFonts w:ascii="Arial" w:hAnsi="Arial" w:cs="Arial"/>
                <w:sz w:val="16"/>
                <w:szCs w:val="16"/>
              </w:rPr>
              <w:t>158249</w:t>
            </w:r>
          </w:p>
        </w:tc>
        <w:tc>
          <w:tcPr>
            <w:tcW w:w="1080" w:type="dxa"/>
            <w:tcBorders>
              <w:top w:val="nil"/>
              <w:left w:val="nil"/>
              <w:bottom w:val="nil"/>
              <w:right w:val="nil"/>
            </w:tcBorders>
            <w:shd w:val="clear" w:color="auto" w:fill="auto"/>
            <w:noWrap/>
            <w:vAlign w:val="bottom"/>
          </w:tcPr>
          <w:p w14:paraId="26ECD209" w14:textId="77777777" w:rsidR="0041492C" w:rsidRDefault="0041492C">
            <w:pPr>
              <w:jc w:val="center"/>
              <w:rPr>
                <w:rFonts w:ascii="Arial" w:hAnsi="Arial" w:cs="Arial"/>
                <w:sz w:val="16"/>
                <w:szCs w:val="16"/>
              </w:rPr>
            </w:pPr>
            <w:r>
              <w:rPr>
                <w:rFonts w:ascii="Arial" w:hAnsi="Arial" w:cs="Arial"/>
                <w:sz w:val="16"/>
                <w:szCs w:val="16"/>
              </w:rPr>
              <w:t>128050</w:t>
            </w:r>
          </w:p>
        </w:tc>
        <w:tc>
          <w:tcPr>
            <w:tcW w:w="1000" w:type="dxa"/>
            <w:tcBorders>
              <w:top w:val="nil"/>
              <w:left w:val="nil"/>
              <w:bottom w:val="nil"/>
              <w:right w:val="nil"/>
            </w:tcBorders>
            <w:shd w:val="clear" w:color="auto" w:fill="auto"/>
            <w:noWrap/>
            <w:vAlign w:val="bottom"/>
          </w:tcPr>
          <w:p w14:paraId="6642740A" w14:textId="77777777" w:rsidR="0041492C" w:rsidRDefault="0041492C">
            <w:pPr>
              <w:jc w:val="center"/>
              <w:rPr>
                <w:rFonts w:ascii="Arial" w:hAnsi="Arial" w:cs="Arial"/>
                <w:sz w:val="16"/>
                <w:szCs w:val="16"/>
              </w:rPr>
            </w:pPr>
            <w:r>
              <w:rPr>
                <w:rFonts w:ascii="Arial" w:hAnsi="Arial" w:cs="Arial"/>
                <w:sz w:val="16"/>
                <w:szCs w:val="16"/>
              </w:rPr>
              <w:t>49293</w:t>
            </w:r>
          </w:p>
        </w:tc>
        <w:tc>
          <w:tcPr>
            <w:tcW w:w="1060" w:type="dxa"/>
            <w:tcBorders>
              <w:top w:val="nil"/>
              <w:left w:val="nil"/>
              <w:bottom w:val="nil"/>
              <w:right w:val="nil"/>
            </w:tcBorders>
            <w:shd w:val="clear" w:color="auto" w:fill="auto"/>
            <w:noWrap/>
            <w:vAlign w:val="bottom"/>
          </w:tcPr>
          <w:p w14:paraId="1E6A9C7F" w14:textId="77777777" w:rsidR="0041492C" w:rsidRDefault="0041492C">
            <w:pPr>
              <w:jc w:val="center"/>
              <w:rPr>
                <w:rFonts w:ascii="Arial" w:hAnsi="Arial" w:cs="Arial"/>
                <w:sz w:val="16"/>
                <w:szCs w:val="16"/>
              </w:rPr>
            </w:pPr>
            <w:r>
              <w:rPr>
                <w:rFonts w:ascii="Arial" w:hAnsi="Arial" w:cs="Arial"/>
                <w:sz w:val="16"/>
                <w:szCs w:val="16"/>
              </w:rPr>
              <w:t>37810</w:t>
            </w:r>
          </w:p>
        </w:tc>
        <w:tc>
          <w:tcPr>
            <w:tcW w:w="1020" w:type="dxa"/>
            <w:tcBorders>
              <w:top w:val="nil"/>
              <w:left w:val="nil"/>
              <w:bottom w:val="nil"/>
              <w:right w:val="nil"/>
            </w:tcBorders>
            <w:shd w:val="clear" w:color="auto" w:fill="auto"/>
            <w:noWrap/>
            <w:vAlign w:val="bottom"/>
          </w:tcPr>
          <w:p w14:paraId="7B026716" w14:textId="77777777" w:rsidR="0041492C" w:rsidRDefault="0041492C">
            <w:pPr>
              <w:jc w:val="center"/>
              <w:rPr>
                <w:rFonts w:ascii="Arial" w:hAnsi="Arial" w:cs="Arial"/>
                <w:sz w:val="16"/>
                <w:szCs w:val="16"/>
              </w:rPr>
            </w:pPr>
            <w:r>
              <w:rPr>
                <w:rFonts w:ascii="Arial" w:hAnsi="Arial" w:cs="Arial"/>
                <w:sz w:val="16"/>
                <w:szCs w:val="16"/>
              </w:rPr>
              <w:t>1.06%</w:t>
            </w:r>
          </w:p>
        </w:tc>
        <w:tc>
          <w:tcPr>
            <w:tcW w:w="1020" w:type="dxa"/>
            <w:tcBorders>
              <w:top w:val="nil"/>
              <w:left w:val="nil"/>
              <w:bottom w:val="nil"/>
              <w:right w:val="nil"/>
            </w:tcBorders>
            <w:shd w:val="clear" w:color="auto" w:fill="auto"/>
            <w:noWrap/>
            <w:vAlign w:val="bottom"/>
          </w:tcPr>
          <w:p w14:paraId="2639A49D" w14:textId="77777777" w:rsidR="0041492C" w:rsidRDefault="0041492C">
            <w:pPr>
              <w:jc w:val="center"/>
              <w:rPr>
                <w:rFonts w:ascii="Arial" w:hAnsi="Arial" w:cs="Arial"/>
                <w:sz w:val="16"/>
                <w:szCs w:val="16"/>
              </w:rPr>
            </w:pPr>
            <w:r>
              <w:rPr>
                <w:rFonts w:ascii="Arial" w:hAnsi="Arial" w:cs="Arial"/>
                <w:sz w:val="16"/>
                <w:szCs w:val="16"/>
              </w:rPr>
              <w:t>0.87%</w:t>
            </w:r>
          </w:p>
        </w:tc>
      </w:tr>
      <w:tr w:rsidR="0041492C" w14:paraId="304A75E7" w14:textId="77777777">
        <w:trPr>
          <w:trHeight w:val="225"/>
        </w:trPr>
        <w:tc>
          <w:tcPr>
            <w:tcW w:w="394" w:type="dxa"/>
            <w:tcBorders>
              <w:top w:val="nil"/>
              <w:left w:val="nil"/>
              <w:bottom w:val="nil"/>
              <w:right w:val="nil"/>
            </w:tcBorders>
            <w:shd w:val="clear" w:color="auto" w:fill="auto"/>
            <w:noWrap/>
            <w:vAlign w:val="bottom"/>
          </w:tcPr>
          <w:p w14:paraId="497F981E"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3EFB972F"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54E3A936" w14:textId="77777777" w:rsidR="0041492C" w:rsidRDefault="0041492C">
            <w:pPr>
              <w:jc w:val="center"/>
              <w:rPr>
                <w:rFonts w:ascii="Arial" w:hAnsi="Arial" w:cs="Arial"/>
                <w:sz w:val="16"/>
                <w:szCs w:val="16"/>
              </w:rPr>
            </w:pPr>
            <w:r>
              <w:rPr>
                <w:rFonts w:ascii="Arial" w:hAnsi="Arial" w:cs="Arial"/>
                <w:sz w:val="16"/>
                <w:szCs w:val="16"/>
              </w:rPr>
              <w:t>3055757</w:t>
            </w:r>
          </w:p>
        </w:tc>
        <w:tc>
          <w:tcPr>
            <w:tcW w:w="1100" w:type="dxa"/>
            <w:tcBorders>
              <w:top w:val="nil"/>
              <w:left w:val="nil"/>
              <w:bottom w:val="nil"/>
              <w:right w:val="nil"/>
            </w:tcBorders>
            <w:shd w:val="clear" w:color="auto" w:fill="auto"/>
            <w:noWrap/>
            <w:vAlign w:val="bottom"/>
          </w:tcPr>
          <w:p w14:paraId="3CDF4CDE" w14:textId="77777777" w:rsidR="0041492C" w:rsidRDefault="0041492C">
            <w:pPr>
              <w:jc w:val="center"/>
              <w:rPr>
                <w:rFonts w:ascii="Arial" w:hAnsi="Arial" w:cs="Arial"/>
                <w:sz w:val="16"/>
                <w:szCs w:val="16"/>
              </w:rPr>
            </w:pPr>
            <w:r>
              <w:rPr>
                <w:rFonts w:ascii="Arial" w:hAnsi="Arial" w:cs="Arial"/>
                <w:sz w:val="16"/>
                <w:szCs w:val="16"/>
              </w:rPr>
              <w:t>39851</w:t>
            </w:r>
          </w:p>
        </w:tc>
        <w:tc>
          <w:tcPr>
            <w:tcW w:w="1080" w:type="dxa"/>
            <w:tcBorders>
              <w:top w:val="nil"/>
              <w:left w:val="nil"/>
              <w:bottom w:val="nil"/>
              <w:right w:val="nil"/>
            </w:tcBorders>
            <w:shd w:val="clear" w:color="auto" w:fill="auto"/>
            <w:noWrap/>
            <w:vAlign w:val="bottom"/>
          </w:tcPr>
          <w:p w14:paraId="5D94A8BA" w14:textId="77777777" w:rsidR="0041492C" w:rsidRDefault="0041492C">
            <w:pPr>
              <w:jc w:val="center"/>
              <w:rPr>
                <w:rFonts w:ascii="Arial" w:hAnsi="Arial" w:cs="Arial"/>
                <w:sz w:val="16"/>
                <w:szCs w:val="16"/>
              </w:rPr>
            </w:pPr>
            <w:r>
              <w:rPr>
                <w:rFonts w:ascii="Arial" w:hAnsi="Arial" w:cs="Arial"/>
                <w:sz w:val="16"/>
                <w:szCs w:val="16"/>
              </w:rPr>
              <w:t>38232</w:t>
            </w:r>
          </w:p>
        </w:tc>
        <w:tc>
          <w:tcPr>
            <w:tcW w:w="1000" w:type="dxa"/>
            <w:tcBorders>
              <w:top w:val="nil"/>
              <w:left w:val="nil"/>
              <w:bottom w:val="nil"/>
              <w:right w:val="nil"/>
            </w:tcBorders>
            <w:shd w:val="clear" w:color="auto" w:fill="auto"/>
            <w:noWrap/>
            <w:vAlign w:val="bottom"/>
          </w:tcPr>
          <w:p w14:paraId="2B19DDBC" w14:textId="77777777" w:rsidR="0041492C" w:rsidRDefault="0041492C">
            <w:pPr>
              <w:jc w:val="center"/>
              <w:rPr>
                <w:rFonts w:ascii="Arial" w:hAnsi="Arial" w:cs="Arial"/>
                <w:sz w:val="16"/>
                <w:szCs w:val="16"/>
              </w:rPr>
            </w:pPr>
            <w:r>
              <w:rPr>
                <w:rFonts w:ascii="Arial" w:hAnsi="Arial" w:cs="Arial"/>
                <w:sz w:val="16"/>
                <w:szCs w:val="16"/>
              </w:rPr>
              <w:t>46782</w:t>
            </w:r>
          </w:p>
        </w:tc>
        <w:tc>
          <w:tcPr>
            <w:tcW w:w="1060" w:type="dxa"/>
            <w:tcBorders>
              <w:top w:val="nil"/>
              <w:left w:val="nil"/>
              <w:bottom w:val="nil"/>
              <w:right w:val="nil"/>
            </w:tcBorders>
            <w:shd w:val="clear" w:color="auto" w:fill="auto"/>
            <w:noWrap/>
            <w:vAlign w:val="bottom"/>
          </w:tcPr>
          <w:p w14:paraId="1A5C39EF" w14:textId="77777777" w:rsidR="0041492C" w:rsidRDefault="0041492C">
            <w:pPr>
              <w:jc w:val="center"/>
              <w:rPr>
                <w:rFonts w:ascii="Arial" w:hAnsi="Arial" w:cs="Arial"/>
                <w:sz w:val="16"/>
                <w:szCs w:val="16"/>
              </w:rPr>
            </w:pPr>
            <w:r>
              <w:rPr>
                <w:rFonts w:ascii="Arial" w:hAnsi="Arial" w:cs="Arial"/>
                <w:sz w:val="16"/>
                <w:szCs w:val="16"/>
              </w:rPr>
              <w:t>17132</w:t>
            </w:r>
          </w:p>
        </w:tc>
        <w:tc>
          <w:tcPr>
            <w:tcW w:w="1020" w:type="dxa"/>
            <w:tcBorders>
              <w:top w:val="nil"/>
              <w:left w:val="nil"/>
              <w:bottom w:val="nil"/>
              <w:right w:val="nil"/>
            </w:tcBorders>
            <w:shd w:val="clear" w:color="auto" w:fill="auto"/>
            <w:noWrap/>
            <w:vAlign w:val="bottom"/>
          </w:tcPr>
          <w:p w14:paraId="5F2747FC"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0101774D" w14:textId="77777777" w:rsidR="0041492C" w:rsidRDefault="0041492C">
            <w:pPr>
              <w:jc w:val="center"/>
              <w:rPr>
                <w:rFonts w:ascii="Arial" w:hAnsi="Arial" w:cs="Arial"/>
                <w:sz w:val="16"/>
                <w:szCs w:val="16"/>
              </w:rPr>
            </w:pPr>
            <w:r>
              <w:rPr>
                <w:rFonts w:ascii="Arial" w:hAnsi="Arial" w:cs="Arial"/>
                <w:sz w:val="16"/>
                <w:szCs w:val="16"/>
              </w:rPr>
              <w:t>0.69%</w:t>
            </w:r>
          </w:p>
        </w:tc>
      </w:tr>
      <w:tr w:rsidR="0041492C" w14:paraId="785D6713" w14:textId="77777777">
        <w:trPr>
          <w:trHeight w:val="225"/>
        </w:trPr>
        <w:tc>
          <w:tcPr>
            <w:tcW w:w="394" w:type="dxa"/>
            <w:tcBorders>
              <w:top w:val="nil"/>
              <w:left w:val="nil"/>
              <w:bottom w:val="nil"/>
              <w:right w:val="nil"/>
            </w:tcBorders>
            <w:shd w:val="clear" w:color="auto" w:fill="auto"/>
            <w:noWrap/>
            <w:vAlign w:val="bottom"/>
          </w:tcPr>
          <w:p w14:paraId="3399E9D9"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32AD0163"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321B031A" w14:textId="77777777" w:rsidR="0041492C" w:rsidRDefault="0041492C">
            <w:pPr>
              <w:jc w:val="center"/>
              <w:rPr>
                <w:rFonts w:ascii="Arial" w:hAnsi="Arial" w:cs="Arial"/>
                <w:sz w:val="16"/>
                <w:szCs w:val="16"/>
              </w:rPr>
            </w:pPr>
            <w:r>
              <w:rPr>
                <w:rFonts w:ascii="Arial" w:hAnsi="Arial" w:cs="Arial"/>
                <w:sz w:val="16"/>
                <w:szCs w:val="16"/>
              </w:rPr>
              <w:t>2656688</w:t>
            </w:r>
          </w:p>
        </w:tc>
        <w:tc>
          <w:tcPr>
            <w:tcW w:w="1100" w:type="dxa"/>
            <w:tcBorders>
              <w:top w:val="nil"/>
              <w:left w:val="nil"/>
              <w:bottom w:val="nil"/>
              <w:right w:val="nil"/>
            </w:tcBorders>
            <w:shd w:val="clear" w:color="auto" w:fill="auto"/>
            <w:noWrap/>
            <w:vAlign w:val="bottom"/>
          </w:tcPr>
          <w:p w14:paraId="5152CD41" w14:textId="77777777" w:rsidR="0041492C" w:rsidRDefault="0041492C">
            <w:pPr>
              <w:jc w:val="center"/>
              <w:rPr>
                <w:rFonts w:ascii="Arial" w:hAnsi="Arial" w:cs="Arial"/>
                <w:sz w:val="16"/>
                <w:szCs w:val="16"/>
              </w:rPr>
            </w:pPr>
            <w:r>
              <w:rPr>
                <w:rFonts w:ascii="Arial" w:hAnsi="Arial" w:cs="Arial"/>
                <w:sz w:val="16"/>
                <w:szCs w:val="16"/>
              </w:rPr>
              <w:t>49661</w:t>
            </w:r>
          </w:p>
        </w:tc>
        <w:tc>
          <w:tcPr>
            <w:tcW w:w="1080" w:type="dxa"/>
            <w:tcBorders>
              <w:top w:val="nil"/>
              <w:left w:val="nil"/>
              <w:bottom w:val="nil"/>
              <w:right w:val="nil"/>
            </w:tcBorders>
            <w:shd w:val="clear" w:color="auto" w:fill="auto"/>
            <w:noWrap/>
            <w:vAlign w:val="bottom"/>
          </w:tcPr>
          <w:p w14:paraId="70991FC6" w14:textId="77777777" w:rsidR="0041492C" w:rsidRDefault="0041492C">
            <w:pPr>
              <w:jc w:val="center"/>
              <w:rPr>
                <w:rFonts w:ascii="Arial" w:hAnsi="Arial" w:cs="Arial"/>
                <w:sz w:val="16"/>
                <w:szCs w:val="16"/>
              </w:rPr>
            </w:pPr>
            <w:r>
              <w:rPr>
                <w:rFonts w:ascii="Arial" w:hAnsi="Arial" w:cs="Arial"/>
                <w:sz w:val="16"/>
                <w:szCs w:val="16"/>
              </w:rPr>
              <w:t>43392</w:t>
            </w:r>
          </w:p>
        </w:tc>
        <w:tc>
          <w:tcPr>
            <w:tcW w:w="1000" w:type="dxa"/>
            <w:tcBorders>
              <w:top w:val="nil"/>
              <w:left w:val="nil"/>
              <w:bottom w:val="nil"/>
              <w:right w:val="nil"/>
            </w:tcBorders>
            <w:shd w:val="clear" w:color="auto" w:fill="auto"/>
            <w:noWrap/>
            <w:vAlign w:val="bottom"/>
          </w:tcPr>
          <w:p w14:paraId="3D64D954" w14:textId="77777777" w:rsidR="0041492C" w:rsidRDefault="0041492C">
            <w:pPr>
              <w:jc w:val="center"/>
              <w:rPr>
                <w:rFonts w:ascii="Arial" w:hAnsi="Arial" w:cs="Arial"/>
                <w:sz w:val="16"/>
                <w:szCs w:val="16"/>
              </w:rPr>
            </w:pPr>
            <w:r>
              <w:rPr>
                <w:rFonts w:ascii="Arial" w:hAnsi="Arial" w:cs="Arial"/>
                <w:sz w:val="16"/>
                <w:szCs w:val="16"/>
              </w:rPr>
              <w:t>22031</w:t>
            </w:r>
          </w:p>
        </w:tc>
        <w:tc>
          <w:tcPr>
            <w:tcW w:w="1060" w:type="dxa"/>
            <w:tcBorders>
              <w:top w:val="nil"/>
              <w:left w:val="nil"/>
              <w:bottom w:val="nil"/>
              <w:right w:val="nil"/>
            </w:tcBorders>
            <w:shd w:val="clear" w:color="auto" w:fill="auto"/>
            <w:noWrap/>
            <w:vAlign w:val="bottom"/>
          </w:tcPr>
          <w:p w14:paraId="60F242A8" w14:textId="77777777" w:rsidR="0041492C" w:rsidRDefault="0041492C">
            <w:pPr>
              <w:jc w:val="center"/>
              <w:rPr>
                <w:rFonts w:ascii="Arial" w:hAnsi="Arial" w:cs="Arial"/>
                <w:sz w:val="16"/>
                <w:szCs w:val="16"/>
              </w:rPr>
            </w:pPr>
            <w:r>
              <w:rPr>
                <w:rFonts w:ascii="Arial" w:hAnsi="Arial" w:cs="Arial"/>
                <w:sz w:val="16"/>
                <w:szCs w:val="16"/>
              </w:rPr>
              <w:t>12157</w:t>
            </w:r>
          </w:p>
        </w:tc>
        <w:tc>
          <w:tcPr>
            <w:tcW w:w="1020" w:type="dxa"/>
            <w:tcBorders>
              <w:top w:val="nil"/>
              <w:left w:val="nil"/>
              <w:bottom w:val="nil"/>
              <w:right w:val="nil"/>
            </w:tcBorders>
            <w:shd w:val="clear" w:color="auto" w:fill="auto"/>
            <w:noWrap/>
            <w:vAlign w:val="bottom"/>
          </w:tcPr>
          <w:p w14:paraId="48F40A63" w14:textId="77777777" w:rsidR="0041492C" w:rsidRDefault="0041492C">
            <w:pPr>
              <w:jc w:val="center"/>
              <w:rPr>
                <w:rFonts w:ascii="Arial" w:hAnsi="Arial" w:cs="Arial"/>
                <w:sz w:val="16"/>
                <w:szCs w:val="16"/>
              </w:rPr>
            </w:pPr>
            <w:r>
              <w:rPr>
                <w:rFonts w:ascii="Arial" w:hAnsi="Arial" w:cs="Arial"/>
                <w:sz w:val="16"/>
                <w:szCs w:val="16"/>
              </w:rPr>
              <w:t>1.04%</w:t>
            </w:r>
          </w:p>
        </w:tc>
        <w:tc>
          <w:tcPr>
            <w:tcW w:w="1020" w:type="dxa"/>
            <w:tcBorders>
              <w:top w:val="nil"/>
              <w:left w:val="nil"/>
              <w:bottom w:val="nil"/>
              <w:right w:val="nil"/>
            </w:tcBorders>
            <w:shd w:val="clear" w:color="auto" w:fill="auto"/>
            <w:noWrap/>
            <w:vAlign w:val="bottom"/>
          </w:tcPr>
          <w:p w14:paraId="553F4C42" w14:textId="77777777" w:rsidR="0041492C" w:rsidRDefault="0041492C">
            <w:pPr>
              <w:jc w:val="center"/>
              <w:rPr>
                <w:rFonts w:ascii="Arial" w:hAnsi="Arial" w:cs="Arial"/>
                <w:sz w:val="16"/>
                <w:szCs w:val="16"/>
              </w:rPr>
            </w:pPr>
            <w:r>
              <w:rPr>
                <w:rFonts w:ascii="Arial" w:hAnsi="Arial" w:cs="Arial"/>
                <w:sz w:val="16"/>
                <w:szCs w:val="16"/>
              </w:rPr>
              <w:t>1.18%</w:t>
            </w:r>
          </w:p>
        </w:tc>
      </w:tr>
      <w:tr w:rsidR="0041492C" w14:paraId="4523F472" w14:textId="77777777">
        <w:trPr>
          <w:trHeight w:val="225"/>
        </w:trPr>
        <w:tc>
          <w:tcPr>
            <w:tcW w:w="394" w:type="dxa"/>
            <w:tcBorders>
              <w:top w:val="nil"/>
              <w:left w:val="nil"/>
              <w:bottom w:val="nil"/>
              <w:right w:val="nil"/>
            </w:tcBorders>
            <w:shd w:val="clear" w:color="auto" w:fill="auto"/>
            <w:noWrap/>
            <w:vAlign w:val="bottom"/>
          </w:tcPr>
          <w:p w14:paraId="324841B5"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190D95B2"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39349871" w14:textId="77777777" w:rsidR="0041492C" w:rsidRDefault="0041492C">
            <w:pPr>
              <w:jc w:val="center"/>
              <w:rPr>
                <w:rFonts w:ascii="Arial" w:hAnsi="Arial" w:cs="Arial"/>
                <w:sz w:val="16"/>
                <w:szCs w:val="16"/>
              </w:rPr>
            </w:pPr>
            <w:r>
              <w:rPr>
                <w:rFonts w:ascii="Arial" w:hAnsi="Arial" w:cs="Arial"/>
                <w:sz w:val="16"/>
                <w:szCs w:val="16"/>
              </w:rPr>
              <w:t>13969519</w:t>
            </w:r>
          </w:p>
        </w:tc>
        <w:tc>
          <w:tcPr>
            <w:tcW w:w="1100" w:type="dxa"/>
            <w:tcBorders>
              <w:top w:val="nil"/>
              <w:left w:val="nil"/>
              <w:bottom w:val="nil"/>
              <w:right w:val="nil"/>
            </w:tcBorders>
            <w:shd w:val="clear" w:color="auto" w:fill="auto"/>
            <w:noWrap/>
            <w:vAlign w:val="bottom"/>
          </w:tcPr>
          <w:p w14:paraId="31C90B88" w14:textId="77777777" w:rsidR="0041492C" w:rsidRDefault="0041492C">
            <w:pPr>
              <w:jc w:val="center"/>
              <w:rPr>
                <w:rFonts w:ascii="Arial" w:hAnsi="Arial" w:cs="Arial"/>
                <w:sz w:val="16"/>
                <w:szCs w:val="16"/>
              </w:rPr>
            </w:pPr>
            <w:r>
              <w:rPr>
                <w:rFonts w:ascii="Arial" w:hAnsi="Arial" w:cs="Arial"/>
                <w:sz w:val="16"/>
                <w:szCs w:val="16"/>
              </w:rPr>
              <w:t>222103</w:t>
            </w:r>
          </w:p>
        </w:tc>
        <w:tc>
          <w:tcPr>
            <w:tcW w:w="1080" w:type="dxa"/>
            <w:tcBorders>
              <w:top w:val="nil"/>
              <w:left w:val="nil"/>
              <w:bottom w:val="nil"/>
              <w:right w:val="nil"/>
            </w:tcBorders>
            <w:shd w:val="clear" w:color="auto" w:fill="auto"/>
            <w:noWrap/>
            <w:vAlign w:val="bottom"/>
          </w:tcPr>
          <w:p w14:paraId="08CC2A24" w14:textId="77777777" w:rsidR="0041492C" w:rsidRDefault="0041492C">
            <w:pPr>
              <w:jc w:val="center"/>
              <w:rPr>
                <w:rFonts w:ascii="Arial" w:hAnsi="Arial" w:cs="Arial"/>
                <w:sz w:val="16"/>
                <w:szCs w:val="16"/>
              </w:rPr>
            </w:pPr>
            <w:r>
              <w:rPr>
                <w:rFonts w:ascii="Arial" w:hAnsi="Arial" w:cs="Arial"/>
                <w:sz w:val="16"/>
                <w:szCs w:val="16"/>
              </w:rPr>
              <w:t>200263</w:t>
            </w:r>
          </w:p>
        </w:tc>
        <w:tc>
          <w:tcPr>
            <w:tcW w:w="1000" w:type="dxa"/>
            <w:tcBorders>
              <w:top w:val="nil"/>
              <w:left w:val="nil"/>
              <w:bottom w:val="nil"/>
              <w:right w:val="nil"/>
            </w:tcBorders>
            <w:shd w:val="clear" w:color="auto" w:fill="auto"/>
            <w:noWrap/>
            <w:vAlign w:val="bottom"/>
          </w:tcPr>
          <w:p w14:paraId="1B79505E" w14:textId="77777777" w:rsidR="0041492C" w:rsidRDefault="0041492C">
            <w:pPr>
              <w:jc w:val="center"/>
              <w:rPr>
                <w:rFonts w:ascii="Arial" w:hAnsi="Arial" w:cs="Arial"/>
                <w:sz w:val="16"/>
                <w:szCs w:val="16"/>
              </w:rPr>
            </w:pPr>
            <w:r>
              <w:rPr>
                <w:rFonts w:ascii="Arial" w:hAnsi="Arial" w:cs="Arial"/>
                <w:sz w:val="16"/>
                <w:szCs w:val="16"/>
              </w:rPr>
              <w:t>58426</w:t>
            </w:r>
          </w:p>
        </w:tc>
        <w:tc>
          <w:tcPr>
            <w:tcW w:w="1060" w:type="dxa"/>
            <w:tcBorders>
              <w:top w:val="nil"/>
              <w:left w:val="nil"/>
              <w:bottom w:val="nil"/>
              <w:right w:val="nil"/>
            </w:tcBorders>
            <w:shd w:val="clear" w:color="auto" w:fill="auto"/>
            <w:noWrap/>
            <w:vAlign w:val="bottom"/>
          </w:tcPr>
          <w:p w14:paraId="180CDCD9" w14:textId="77777777" w:rsidR="0041492C" w:rsidRDefault="0041492C">
            <w:pPr>
              <w:jc w:val="center"/>
              <w:rPr>
                <w:rFonts w:ascii="Arial" w:hAnsi="Arial" w:cs="Arial"/>
                <w:sz w:val="16"/>
                <w:szCs w:val="16"/>
              </w:rPr>
            </w:pPr>
            <w:r>
              <w:rPr>
                <w:rFonts w:ascii="Arial" w:hAnsi="Arial" w:cs="Arial"/>
                <w:sz w:val="16"/>
                <w:szCs w:val="16"/>
              </w:rPr>
              <w:t>63754</w:t>
            </w:r>
          </w:p>
        </w:tc>
        <w:tc>
          <w:tcPr>
            <w:tcW w:w="1020" w:type="dxa"/>
            <w:tcBorders>
              <w:top w:val="nil"/>
              <w:left w:val="nil"/>
              <w:bottom w:val="nil"/>
              <w:right w:val="nil"/>
            </w:tcBorders>
            <w:shd w:val="clear" w:color="auto" w:fill="auto"/>
            <w:noWrap/>
            <w:vAlign w:val="bottom"/>
          </w:tcPr>
          <w:p w14:paraId="40813B3C" w14:textId="77777777" w:rsidR="0041492C" w:rsidRDefault="0041492C">
            <w:pPr>
              <w:jc w:val="center"/>
              <w:rPr>
                <w:rFonts w:ascii="Arial" w:hAnsi="Arial" w:cs="Arial"/>
                <w:sz w:val="16"/>
                <w:szCs w:val="16"/>
              </w:rPr>
            </w:pPr>
            <w:r>
              <w:rPr>
                <w:rFonts w:ascii="Arial" w:hAnsi="Arial" w:cs="Arial"/>
                <w:sz w:val="16"/>
                <w:szCs w:val="16"/>
              </w:rPr>
              <w:t>1.17%</w:t>
            </w:r>
          </w:p>
        </w:tc>
        <w:tc>
          <w:tcPr>
            <w:tcW w:w="1020" w:type="dxa"/>
            <w:tcBorders>
              <w:top w:val="nil"/>
              <w:left w:val="nil"/>
              <w:bottom w:val="nil"/>
              <w:right w:val="nil"/>
            </w:tcBorders>
            <w:shd w:val="clear" w:color="auto" w:fill="auto"/>
            <w:noWrap/>
            <w:vAlign w:val="bottom"/>
          </w:tcPr>
          <w:p w14:paraId="38CA54CC" w14:textId="77777777" w:rsidR="0041492C" w:rsidRDefault="0041492C">
            <w:pPr>
              <w:jc w:val="center"/>
              <w:rPr>
                <w:rFonts w:ascii="Arial" w:hAnsi="Arial" w:cs="Arial"/>
                <w:sz w:val="16"/>
                <w:szCs w:val="16"/>
              </w:rPr>
            </w:pPr>
            <w:r>
              <w:rPr>
                <w:rFonts w:ascii="Arial" w:hAnsi="Arial" w:cs="Arial"/>
                <w:sz w:val="16"/>
                <w:szCs w:val="16"/>
              </w:rPr>
              <w:t>0.98%</w:t>
            </w:r>
          </w:p>
        </w:tc>
      </w:tr>
      <w:tr w:rsidR="0041492C" w14:paraId="32753AE0" w14:textId="77777777">
        <w:trPr>
          <w:trHeight w:val="225"/>
        </w:trPr>
        <w:tc>
          <w:tcPr>
            <w:tcW w:w="394" w:type="dxa"/>
            <w:tcBorders>
              <w:top w:val="nil"/>
              <w:left w:val="nil"/>
              <w:bottom w:val="nil"/>
              <w:right w:val="nil"/>
            </w:tcBorders>
            <w:shd w:val="clear" w:color="auto" w:fill="auto"/>
            <w:noWrap/>
            <w:vAlign w:val="bottom"/>
          </w:tcPr>
          <w:p w14:paraId="0F658731" w14:textId="77777777"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14:paraId="45002B1B"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32828F83" w14:textId="77777777" w:rsidR="0041492C" w:rsidRDefault="0041492C">
            <w:pPr>
              <w:jc w:val="center"/>
              <w:rPr>
                <w:rFonts w:ascii="Arial" w:hAnsi="Arial" w:cs="Arial"/>
                <w:sz w:val="16"/>
                <w:szCs w:val="16"/>
              </w:rPr>
            </w:pPr>
            <w:r>
              <w:rPr>
                <w:rFonts w:ascii="Arial" w:hAnsi="Arial" w:cs="Arial"/>
                <w:sz w:val="16"/>
                <w:szCs w:val="16"/>
              </w:rPr>
              <w:t>45700741</w:t>
            </w:r>
          </w:p>
        </w:tc>
        <w:tc>
          <w:tcPr>
            <w:tcW w:w="1100" w:type="dxa"/>
            <w:tcBorders>
              <w:top w:val="nil"/>
              <w:left w:val="nil"/>
              <w:bottom w:val="nil"/>
              <w:right w:val="nil"/>
            </w:tcBorders>
            <w:shd w:val="clear" w:color="auto" w:fill="auto"/>
            <w:noWrap/>
            <w:vAlign w:val="bottom"/>
          </w:tcPr>
          <w:p w14:paraId="55C87339" w14:textId="77777777" w:rsidR="0041492C" w:rsidRDefault="0041492C">
            <w:pPr>
              <w:jc w:val="center"/>
              <w:rPr>
                <w:rFonts w:ascii="Arial" w:hAnsi="Arial" w:cs="Arial"/>
                <w:sz w:val="16"/>
                <w:szCs w:val="16"/>
              </w:rPr>
            </w:pPr>
            <w:r>
              <w:rPr>
                <w:rFonts w:ascii="Arial" w:hAnsi="Arial" w:cs="Arial"/>
                <w:sz w:val="16"/>
                <w:szCs w:val="16"/>
              </w:rPr>
              <w:t>585870</w:t>
            </w:r>
          </w:p>
        </w:tc>
        <w:tc>
          <w:tcPr>
            <w:tcW w:w="1080" w:type="dxa"/>
            <w:tcBorders>
              <w:top w:val="nil"/>
              <w:left w:val="nil"/>
              <w:bottom w:val="nil"/>
              <w:right w:val="nil"/>
            </w:tcBorders>
            <w:shd w:val="clear" w:color="auto" w:fill="auto"/>
            <w:noWrap/>
            <w:vAlign w:val="bottom"/>
          </w:tcPr>
          <w:p w14:paraId="05F93B5C" w14:textId="77777777" w:rsidR="0041492C" w:rsidRDefault="0041492C">
            <w:pPr>
              <w:jc w:val="center"/>
              <w:rPr>
                <w:rFonts w:ascii="Arial" w:hAnsi="Arial" w:cs="Arial"/>
                <w:sz w:val="16"/>
                <w:szCs w:val="16"/>
              </w:rPr>
            </w:pPr>
            <w:r>
              <w:rPr>
                <w:rFonts w:ascii="Arial" w:hAnsi="Arial" w:cs="Arial"/>
                <w:sz w:val="16"/>
                <w:szCs w:val="16"/>
              </w:rPr>
              <w:t>454070</w:t>
            </w:r>
          </w:p>
        </w:tc>
        <w:tc>
          <w:tcPr>
            <w:tcW w:w="1000" w:type="dxa"/>
            <w:tcBorders>
              <w:top w:val="nil"/>
              <w:left w:val="nil"/>
              <w:bottom w:val="nil"/>
              <w:right w:val="nil"/>
            </w:tcBorders>
            <w:shd w:val="clear" w:color="auto" w:fill="auto"/>
            <w:noWrap/>
            <w:vAlign w:val="bottom"/>
          </w:tcPr>
          <w:p w14:paraId="4566F03E" w14:textId="77777777" w:rsidR="0041492C" w:rsidRDefault="0041492C">
            <w:pPr>
              <w:jc w:val="center"/>
              <w:rPr>
                <w:rFonts w:ascii="Arial" w:hAnsi="Arial" w:cs="Arial"/>
                <w:sz w:val="16"/>
                <w:szCs w:val="16"/>
              </w:rPr>
            </w:pPr>
            <w:r>
              <w:rPr>
                <w:rFonts w:ascii="Arial" w:hAnsi="Arial" w:cs="Arial"/>
                <w:sz w:val="16"/>
                <w:szCs w:val="16"/>
              </w:rPr>
              <w:t>269931</w:t>
            </w:r>
          </w:p>
        </w:tc>
        <w:tc>
          <w:tcPr>
            <w:tcW w:w="1060" w:type="dxa"/>
            <w:tcBorders>
              <w:top w:val="nil"/>
              <w:left w:val="nil"/>
              <w:bottom w:val="nil"/>
              <w:right w:val="nil"/>
            </w:tcBorders>
            <w:shd w:val="clear" w:color="auto" w:fill="auto"/>
            <w:noWrap/>
            <w:vAlign w:val="bottom"/>
          </w:tcPr>
          <w:p w14:paraId="191B60BA" w14:textId="77777777" w:rsidR="0041492C" w:rsidRDefault="0041492C">
            <w:pPr>
              <w:jc w:val="center"/>
              <w:rPr>
                <w:rFonts w:ascii="Arial" w:hAnsi="Arial" w:cs="Arial"/>
                <w:sz w:val="16"/>
                <w:szCs w:val="16"/>
              </w:rPr>
            </w:pPr>
            <w:r>
              <w:rPr>
                <w:rFonts w:ascii="Arial" w:hAnsi="Arial" w:cs="Arial"/>
                <w:sz w:val="16"/>
                <w:szCs w:val="16"/>
              </w:rPr>
              <w:t>166348</w:t>
            </w:r>
          </w:p>
        </w:tc>
        <w:tc>
          <w:tcPr>
            <w:tcW w:w="1020" w:type="dxa"/>
            <w:tcBorders>
              <w:top w:val="nil"/>
              <w:left w:val="nil"/>
              <w:bottom w:val="nil"/>
              <w:right w:val="nil"/>
            </w:tcBorders>
            <w:shd w:val="clear" w:color="auto" w:fill="auto"/>
            <w:noWrap/>
            <w:vAlign w:val="bottom"/>
          </w:tcPr>
          <w:p w14:paraId="4A5A901E" w14:textId="77777777" w:rsidR="0041492C" w:rsidRDefault="0041492C">
            <w:pPr>
              <w:jc w:val="center"/>
              <w:rPr>
                <w:rFonts w:ascii="Arial" w:hAnsi="Arial" w:cs="Arial"/>
                <w:sz w:val="16"/>
                <w:szCs w:val="16"/>
              </w:rPr>
            </w:pPr>
            <w:r>
              <w:rPr>
                <w:rFonts w:ascii="Arial" w:hAnsi="Arial" w:cs="Arial"/>
                <w:sz w:val="16"/>
                <w:szCs w:val="16"/>
              </w:rPr>
              <w:t>0.69%</w:t>
            </w:r>
          </w:p>
        </w:tc>
        <w:tc>
          <w:tcPr>
            <w:tcW w:w="1020" w:type="dxa"/>
            <w:tcBorders>
              <w:top w:val="nil"/>
              <w:left w:val="nil"/>
              <w:bottom w:val="nil"/>
              <w:right w:val="nil"/>
            </w:tcBorders>
            <w:shd w:val="clear" w:color="auto" w:fill="auto"/>
            <w:noWrap/>
            <w:vAlign w:val="bottom"/>
          </w:tcPr>
          <w:p w14:paraId="0F57B2DB" w14:textId="77777777" w:rsidR="0041492C" w:rsidRDefault="0041492C">
            <w:pPr>
              <w:jc w:val="center"/>
              <w:rPr>
                <w:rFonts w:ascii="Arial" w:hAnsi="Arial" w:cs="Arial"/>
                <w:sz w:val="16"/>
                <w:szCs w:val="16"/>
              </w:rPr>
            </w:pPr>
            <w:r>
              <w:rPr>
                <w:rFonts w:ascii="Arial" w:hAnsi="Arial" w:cs="Arial"/>
                <w:sz w:val="16"/>
                <w:szCs w:val="16"/>
              </w:rPr>
              <w:t>0.63%</w:t>
            </w:r>
          </w:p>
        </w:tc>
      </w:tr>
      <w:tr w:rsidR="0041492C" w14:paraId="5864EF5E" w14:textId="77777777">
        <w:trPr>
          <w:trHeight w:val="225"/>
        </w:trPr>
        <w:tc>
          <w:tcPr>
            <w:tcW w:w="394" w:type="dxa"/>
            <w:tcBorders>
              <w:top w:val="nil"/>
              <w:left w:val="nil"/>
              <w:bottom w:val="nil"/>
              <w:right w:val="nil"/>
            </w:tcBorders>
            <w:shd w:val="clear" w:color="auto" w:fill="auto"/>
            <w:noWrap/>
            <w:vAlign w:val="bottom"/>
          </w:tcPr>
          <w:p w14:paraId="56606982"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4BBC7AAA"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18BAAED1" w14:textId="77777777" w:rsidR="0041492C" w:rsidRDefault="0041492C">
            <w:pPr>
              <w:jc w:val="center"/>
              <w:rPr>
                <w:rFonts w:ascii="Arial" w:hAnsi="Arial" w:cs="Arial"/>
                <w:sz w:val="16"/>
                <w:szCs w:val="16"/>
              </w:rPr>
            </w:pPr>
            <w:r>
              <w:rPr>
                <w:rFonts w:ascii="Arial" w:hAnsi="Arial" w:cs="Arial"/>
                <w:sz w:val="16"/>
                <w:szCs w:val="16"/>
              </w:rPr>
              <w:t>208970</w:t>
            </w:r>
          </w:p>
        </w:tc>
        <w:tc>
          <w:tcPr>
            <w:tcW w:w="1100" w:type="dxa"/>
            <w:tcBorders>
              <w:top w:val="nil"/>
              <w:left w:val="nil"/>
              <w:bottom w:val="nil"/>
              <w:right w:val="nil"/>
            </w:tcBorders>
            <w:shd w:val="clear" w:color="auto" w:fill="auto"/>
            <w:noWrap/>
            <w:vAlign w:val="bottom"/>
          </w:tcPr>
          <w:p w14:paraId="4CD14059" w14:textId="77777777" w:rsidR="0041492C" w:rsidRDefault="0041492C">
            <w:pPr>
              <w:jc w:val="center"/>
              <w:rPr>
                <w:rFonts w:ascii="Arial" w:hAnsi="Arial" w:cs="Arial"/>
                <w:sz w:val="16"/>
                <w:szCs w:val="16"/>
              </w:rPr>
            </w:pPr>
            <w:r>
              <w:rPr>
                <w:rFonts w:ascii="Arial" w:hAnsi="Arial" w:cs="Arial"/>
                <w:sz w:val="16"/>
                <w:szCs w:val="16"/>
              </w:rPr>
              <w:t>2701</w:t>
            </w:r>
          </w:p>
        </w:tc>
        <w:tc>
          <w:tcPr>
            <w:tcW w:w="1080" w:type="dxa"/>
            <w:tcBorders>
              <w:top w:val="nil"/>
              <w:left w:val="nil"/>
              <w:bottom w:val="nil"/>
              <w:right w:val="nil"/>
            </w:tcBorders>
            <w:shd w:val="clear" w:color="auto" w:fill="auto"/>
            <w:noWrap/>
            <w:vAlign w:val="bottom"/>
          </w:tcPr>
          <w:p w14:paraId="129E678F" w14:textId="77777777" w:rsidR="0041492C" w:rsidRDefault="0041492C">
            <w:pPr>
              <w:jc w:val="center"/>
              <w:rPr>
                <w:rFonts w:ascii="Arial" w:hAnsi="Arial" w:cs="Arial"/>
                <w:sz w:val="16"/>
                <w:szCs w:val="16"/>
              </w:rPr>
            </w:pPr>
            <w:r>
              <w:rPr>
                <w:rFonts w:ascii="Arial" w:hAnsi="Arial" w:cs="Arial"/>
                <w:sz w:val="16"/>
                <w:szCs w:val="16"/>
              </w:rPr>
              <w:t>2438</w:t>
            </w:r>
          </w:p>
        </w:tc>
        <w:tc>
          <w:tcPr>
            <w:tcW w:w="1000" w:type="dxa"/>
            <w:tcBorders>
              <w:top w:val="nil"/>
              <w:left w:val="nil"/>
              <w:bottom w:val="nil"/>
              <w:right w:val="nil"/>
            </w:tcBorders>
            <w:shd w:val="clear" w:color="auto" w:fill="auto"/>
            <w:noWrap/>
            <w:vAlign w:val="bottom"/>
          </w:tcPr>
          <w:p w14:paraId="61F78887" w14:textId="77777777" w:rsidR="0041492C" w:rsidRDefault="0041492C">
            <w:pPr>
              <w:jc w:val="center"/>
              <w:rPr>
                <w:rFonts w:ascii="Arial" w:hAnsi="Arial" w:cs="Arial"/>
                <w:sz w:val="16"/>
                <w:szCs w:val="16"/>
              </w:rPr>
            </w:pPr>
            <w:r>
              <w:rPr>
                <w:rFonts w:ascii="Arial" w:hAnsi="Arial" w:cs="Arial"/>
                <w:sz w:val="16"/>
                <w:szCs w:val="16"/>
              </w:rPr>
              <w:t>5013</w:t>
            </w:r>
          </w:p>
        </w:tc>
        <w:tc>
          <w:tcPr>
            <w:tcW w:w="1060" w:type="dxa"/>
            <w:tcBorders>
              <w:top w:val="nil"/>
              <w:left w:val="nil"/>
              <w:bottom w:val="nil"/>
              <w:right w:val="nil"/>
            </w:tcBorders>
            <w:shd w:val="clear" w:color="auto" w:fill="auto"/>
            <w:noWrap/>
            <w:vAlign w:val="bottom"/>
          </w:tcPr>
          <w:p w14:paraId="703D89FE" w14:textId="77777777" w:rsidR="0041492C" w:rsidRDefault="0041492C">
            <w:pPr>
              <w:jc w:val="center"/>
              <w:rPr>
                <w:rFonts w:ascii="Arial" w:hAnsi="Arial" w:cs="Arial"/>
                <w:sz w:val="16"/>
                <w:szCs w:val="16"/>
              </w:rPr>
            </w:pPr>
            <w:r>
              <w:rPr>
                <w:rFonts w:ascii="Arial" w:hAnsi="Arial" w:cs="Arial"/>
                <w:sz w:val="16"/>
                <w:szCs w:val="16"/>
              </w:rPr>
              <w:t>4114</w:t>
            </w:r>
          </w:p>
        </w:tc>
        <w:tc>
          <w:tcPr>
            <w:tcW w:w="1020" w:type="dxa"/>
            <w:tcBorders>
              <w:top w:val="nil"/>
              <w:left w:val="nil"/>
              <w:bottom w:val="nil"/>
              <w:right w:val="nil"/>
            </w:tcBorders>
            <w:shd w:val="clear" w:color="auto" w:fill="auto"/>
            <w:noWrap/>
            <w:vAlign w:val="bottom"/>
          </w:tcPr>
          <w:p w14:paraId="03E3C525"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40ED742"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1246427C" w14:textId="77777777">
        <w:trPr>
          <w:trHeight w:val="225"/>
        </w:trPr>
        <w:tc>
          <w:tcPr>
            <w:tcW w:w="394" w:type="dxa"/>
            <w:tcBorders>
              <w:top w:val="nil"/>
              <w:left w:val="nil"/>
              <w:bottom w:val="nil"/>
              <w:right w:val="nil"/>
            </w:tcBorders>
            <w:shd w:val="clear" w:color="auto" w:fill="auto"/>
            <w:noWrap/>
            <w:vAlign w:val="bottom"/>
          </w:tcPr>
          <w:p w14:paraId="333FD4AC"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32CE9710"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3A860CB7" w14:textId="77777777" w:rsidR="0041492C" w:rsidRDefault="0041492C">
            <w:pPr>
              <w:jc w:val="center"/>
              <w:rPr>
                <w:rFonts w:ascii="Arial" w:hAnsi="Arial" w:cs="Arial"/>
                <w:sz w:val="16"/>
                <w:szCs w:val="16"/>
              </w:rPr>
            </w:pPr>
            <w:r>
              <w:rPr>
                <w:rFonts w:ascii="Arial" w:hAnsi="Arial" w:cs="Arial"/>
                <w:sz w:val="16"/>
                <w:szCs w:val="16"/>
              </w:rPr>
              <w:t>379681</w:t>
            </w:r>
          </w:p>
        </w:tc>
        <w:tc>
          <w:tcPr>
            <w:tcW w:w="1100" w:type="dxa"/>
            <w:tcBorders>
              <w:top w:val="nil"/>
              <w:left w:val="nil"/>
              <w:bottom w:val="nil"/>
              <w:right w:val="nil"/>
            </w:tcBorders>
            <w:shd w:val="clear" w:color="auto" w:fill="auto"/>
            <w:noWrap/>
            <w:vAlign w:val="bottom"/>
          </w:tcPr>
          <w:p w14:paraId="43A2A265" w14:textId="77777777" w:rsidR="0041492C" w:rsidRDefault="0041492C">
            <w:pPr>
              <w:jc w:val="center"/>
              <w:rPr>
                <w:rFonts w:ascii="Arial" w:hAnsi="Arial" w:cs="Arial"/>
                <w:sz w:val="16"/>
                <w:szCs w:val="16"/>
              </w:rPr>
            </w:pPr>
            <w:r>
              <w:rPr>
                <w:rFonts w:ascii="Arial" w:hAnsi="Arial" w:cs="Arial"/>
                <w:sz w:val="16"/>
                <w:szCs w:val="16"/>
              </w:rPr>
              <w:t>5221</w:t>
            </w:r>
          </w:p>
        </w:tc>
        <w:tc>
          <w:tcPr>
            <w:tcW w:w="1080" w:type="dxa"/>
            <w:tcBorders>
              <w:top w:val="nil"/>
              <w:left w:val="nil"/>
              <w:bottom w:val="nil"/>
              <w:right w:val="nil"/>
            </w:tcBorders>
            <w:shd w:val="clear" w:color="auto" w:fill="auto"/>
            <w:noWrap/>
            <w:vAlign w:val="bottom"/>
          </w:tcPr>
          <w:p w14:paraId="513CD555" w14:textId="77777777" w:rsidR="0041492C" w:rsidRDefault="0041492C">
            <w:pPr>
              <w:jc w:val="center"/>
              <w:rPr>
                <w:rFonts w:ascii="Arial" w:hAnsi="Arial" w:cs="Arial"/>
                <w:sz w:val="16"/>
                <w:szCs w:val="16"/>
              </w:rPr>
            </w:pPr>
            <w:r>
              <w:rPr>
                <w:rFonts w:ascii="Arial" w:hAnsi="Arial" w:cs="Arial"/>
                <w:sz w:val="16"/>
                <w:szCs w:val="16"/>
              </w:rPr>
              <w:t>4214</w:t>
            </w:r>
          </w:p>
        </w:tc>
        <w:tc>
          <w:tcPr>
            <w:tcW w:w="1000" w:type="dxa"/>
            <w:tcBorders>
              <w:top w:val="nil"/>
              <w:left w:val="nil"/>
              <w:bottom w:val="nil"/>
              <w:right w:val="nil"/>
            </w:tcBorders>
            <w:shd w:val="clear" w:color="auto" w:fill="auto"/>
            <w:noWrap/>
            <w:vAlign w:val="bottom"/>
          </w:tcPr>
          <w:p w14:paraId="25D0F326" w14:textId="77777777" w:rsidR="0041492C" w:rsidRDefault="0041492C">
            <w:pPr>
              <w:jc w:val="center"/>
              <w:rPr>
                <w:rFonts w:ascii="Arial" w:hAnsi="Arial" w:cs="Arial"/>
                <w:sz w:val="16"/>
                <w:szCs w:val="16"/>
              </w:rPr>
            </w:pPr>
            <w:r>
              <w:rPr>
                <w:rFonts w:ascii="Arial" w:hAnsi="Arial" w:cs="Arial"/>
                <w:sz w:val="16"/>
                <w:szCs w:val="16"/>
              </w:rPr>
              <w:t>9235</w:t>
            </w:r>
          </w:p>
        </w:tc>
        <w:tc>
          <w:tcPr>
            <w:tcW w:w="1060" w:type="dxa"/>
            <w:tcBorders>
              <w:top w:val="nil"/>
              <w:left w:val="nil"/>
              <w:bottom w:val="nil"/>
              <w:right w:val="nil"/>
            </w:tcBorders>
            <w:shd w:val="clear" w:color="auto" w:fill="auto"/>
            <w:noWrap/>
            <w:vAlign w:val="bottom"/>
          </w:tcPr>
          <w:p w14:paraId="5C0CC767" w14:textId="77777777" w:rsidR="0041492C" w:rsidRDefault="0041492C">
            <w:pPr>
              <w:jc w:val="center"/>
              <w:rPr>
                <w:rFonts w:ascii="Arial" w:hAnsi="Arial" w:cs="Arial"/>
                <w:sz w:val="16"/>
                <w:szCs w:val="16"/>
              </w:rPr>
            </w:pPr>
            <w:r>
              <w:rPr>
                <w:rFonts w:ascii="Arial" w:hAnsi="Arial" w:cs="Arial"/>
                <w:sz w:val="16"/>
                <w:szCs w:val="16"/>
              </w:rPr>
              <w:t>7343</w:t>
            </w:r>
          </w:p>
        </w:tc>
        <w:tc>
          <w:tcPr>
            <w:tcW w:w="1020" w:type="dxa"/>
            <w:tcBorders>
              <w:top w:val="nil"/>
              <w:left w:val="nil"/>
              <w:bottom w:val="nil"/>
              <w:right w:val="nil"/>
            </w:tcBorders>
            <w:shd w:val="clear" w:color="auto" w:fill="auto"/>
            <w:noWrap/>
            <w:vAlign w:val="bottom"/>
          </w:tcPr>
          <w:p w14:paraId="714AA902"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5842B5D3"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18E53242" w14:textId="77777777">
        <w:trPr>
          <w:trHeight w:val="225"/>
        </w:trPr>
        <w:tc>
          <w:tcPr>
            <w:tcW w:w="394" w:type="dxa"/>
            <w:tcBorders>
              <w:top w:val="nil"/>
              <w:left w:val="nil"/>
              <w:bottom w:val="nil"/>
              <w:right w:val="nil"/>
            </w:tcBorders>
            <w:shd w:val="clear" w:color="auto" w:fill="auto"/>
            <w:noWrap/>
            <w:vAlign w:val="bottom"/>
          </w:tcPr>
          <w:p w14:paraId="2C7158ED"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136D59B0"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65166364" w14:textId="77777777" w:rsidR="0041492C" w:rsidRDefault="0041492C">
            <w:pPr>
              <w:jc w:val="center"/>
              <w:rPr>
                <w:rFonts w:ascii="Arial" w:hAnsi="Arial" w:cs="Arial"/>
                <w:sz w:val="16"/>
                <w:szCs w:val="16"/>
              </w:rPr>
            </w:pPr>
            <w:r>
              <w:rPr>
                <w:rFonts w:ascii="Arial" w:hAnsi="Arial" w:cs="Arial"/>
                <w:sz w:val="16"/>
                <w:szCs w:val="16"/>
              </w:rPr>
              <w:t>2252458</w:t>
            </w:r>
          </w:p>
        </w:tc>
        <w:tc>
          <w:tcPr>
            <w:tcW w:w="1100" w:type="dxa"/>
            <w:tcBorders>
              <w:top w:val="nil"/>
              <w:left w:val="nil"/>
              <w:bottom w:val="nil"/>
              <w:right w:val="nil"/>
            </w:tcBorders>
            <w:shd w:val="clear" w:color="auto" w:fill="auto"/>
            <w:noWrap/>
            <w:vAlign w:val="bottom"/>
          </w:tcPr>
          <w:p w14:paraId="26EFE4D9" w14:textId="77777777" w:rsidR="0041492C" w:rsidRDefault="0041492C">
            <w:pPr>
              <w:jc w:val="center"/>
              <w:rPr>
                <w:rFonts w:ascii="Arial" w:hAnsi="Arial" w:cs="Arial"/>
                <w:sz w:val="16"/>
                <w:szCs w:val="16"/>
              </w:rPr>
            </w:pPr>
            <w:r>
              <w:rPr>
                <w:rFonts w:ascii="Arial" w:hAnsi="Arial" w:cs="Arial"/>
                <w:sz w:val="16"/>
                <w:szCs w:val="16"/>
              </w:rPr>
              <w:t>34030</w:t>
            </w:r>
          </w:p>
        </w:tc>
        <w:tc>
          <w:tcPr>
            <w:tcW w:w="1080" w:type="dxa"/>
            <w:tcBorders>
              <w:top w:val="nil"/>
              <w:left w:val="nil"/>
              <w:bottom w:val="nil"/>
              <w:right w:val="nil"/>
            </w:tcBorders>
            <w:shd w:val="clear" w:color="auto" w:fill="auto"/>
            <w:noWrap/>
            <w:vAlign w:val="bottom"/>
          </w:tcPr>
          <w:p w14:paraId="5C2B136D" w14:textId="77777777" w:rsidR="0041492C" w:rsidRDefault="0041492C">
            <w:pPr>
              <w:jc w:val="center"/>
              <w:rPr>
                <w:rFonts w:ascii="Arial" w:hAnsi="Arial" w:cs="Arial"/>
                <w:sz w:val="16"/>
                <w:szCs w:val="16"/>
              </w:rPr>
            </w:pPr>
            <w:r>
              <w:rPr>
                <w:rFonts w:ascii="Arial" w:hAnsi="Arial" w:cs="Arial"/>
                <w:sz w:val="16"/>
                <w:szCs w:val="16"/>
              </w:rPr>
              <w:t>26720</w:t>
            </w:r>
          </w:p>
        </w:tc>
        <w:tc>
          <w:tcPr>
            <w:tcW w:w="1000" w:type="dxa"/>
            <w:tcBorders>
              <w:top w:val="nil"/>
              <w:left w:val="nil"/>
              <w:bottom w:val="nil"/>
              <w:right w:val="nil"/>
            </w:tcBorders>
            <w:shd w:val="clear" w:color="auto" w:fill="auto"/>
            <w:noWrap/>
            <w:vAlign w:val="bottom"/>
          </w:tcPr>
          <w:p w14:paraId="7B951815" w14:textId="77777777" w:rsidR="0041492C" w:rsidRDefault="0041492C">
            <w:pPr>
              <w:jc w:val="center"/>
              <w:rPr>
                <w:rFonts w:ascii="Arial" w:hAnsi="Arial" w:cs="Arial"/>
                <w:sz w:val="16"/>
                <w:szCs w:val="16"/>
              </w:rPr>
            </w:pPr>
            <w:r>
              <w:rPr>
                <w:rFonts w:ascii="Arial" w:hAnsi="Arial" w:cs="Arial"/>
                <w:sz w:val="16"/>
                <w:szCs w:val="16"/>
              </w:rPr>
              <w:t>47121</w:t>
            </w:r>
          </w:p>
        </w:tc>
        <w:tc>
          <w:tcPr>
            <w:tcW w:w="1060" w:type="dxa"/>
            <w:tcBorders>
              <w:top w:val="nil"/>
              <w:left w:val="nil"/>
              <w:bottom w:val="nil"/>
              <w:right w:val="nil"/>
            </w:tcBorders>
            <w:shd w:val="clear" w:color="auto" w:fill="auto"/>
            <w:noWrap/>
            <w:vAlign w:val="bottom"/>
          </w:tcPr>
          <w:p w14:paraId="21C9D584" w14:textId="77777777" w:rsidR="0041492C" w:rsidRDefault="0041492C">
            <w:pPr>
              <w:jc w:val="center"/>
              <w:rPr>
                <w:rFonts w:ascii="Arial" w:hAnsi="Arial" w:cs="Arial"/>
                <w:sz w:val="16"/>
                <w:szCs w:val="16"/>
              </w:rPr>
            </w:pPr>
            <w:r>
              <w:rPr>
                <w:rFonts w:ascii="Arial" w:hAnsi="Arial" w:cs="Arial"/>
                <w:sz w:val="16"/>
                <w:szCs w:val="16"/>
              </w:rPr>
              <w:t>42958</w:t>
            </w:r>
          </w:p>
        </w:tc>
        <w:tc>
          <w:tcPr>
            <w:tcW w:w="1020" w:type="dxa"/>
            <w:tcBorders>
              <w:top w:val="nil"/>
              <w:left w:val="nil"/>
              <w:bottom w:val="nil"/>
              <w:right w:val="nil"/>
            </w:tcBorders>
            <w:shd w:val="clear" w:color="auto" w:fill="auto"/>
            <w:noWrap/>
            <w:vAlign w:val="bottom"/>
          </w:tcPr>
          <w:p w14:paraId="5710F468"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407D1040"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7464FB0D" w14:textId="77777777">
        <w:trPr>
          <w:trHeight w:val="225"/>
        </w:trPr>
        <w:tc>
          <w:tcPr>
            <w:tcW w:w="394" w:type="dxa"/>
            <w:tcBorders>
              <w:top w:val="nil"/>
              <w:left w:val="nil"/>
              <w:bottom w:val="nil"/>
              <w:right w:val="nil"/>
            </w:tcBorders>
            <w:shd w:val="clear" w:color="auto" w:fill="auto"/>
            <w:noWrap/>
            <w:vAlign w:val="bottom"/>
          </w:tcPr>
          <w:p w14:paraId="2BC5BAA3"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5B95BC94"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1A7070E7" w14:textId="77777777" w:rsidR="0041492C" w:rsidRDefault="0041492C">
            <w:pPr>
              <w:jc w:val="center"/>
              <w:rPr>
                <w:rFonts w:ascii="Arial" w:hAnsi="Arial" w:cs="Arial"/>
                <w:sz w:val="16"/>
                <w:szCs w:val="16"/>
              </w:rPr>
            </w:pPr>
            <w:r>
              <w:rPr>
                <w:rFonts w:ascii="Arial" w:hAnsi="Arial" w:cs="Arial"/>
                <w:sz w:val="16"/>
                <w:szCs w:val="16"/>
              </w:rPr>
              <w:t>4586257</w:t>
            </w:r>
          </w:p>
        </w:tc>
        <w:tc>
          <w:tcPr>
            <w:tcW w:w="1100" w:type="dxa"/>
            <w:tcBorders>
              <w:top w:val="nil"/>
              <w:left w:val="nil"/>
              <w:bottom w:val="nil"/>
              <w:right w:val="nil"/>
            </w:tcBorders>
            <w:shd w:val="clear" w:color="auto" w:fill="auto"/>
            <w:noWrap/>
            <w:vAlign w:val="bottom"/>
          </w:tcPr>
          <w:p w14:paraId="66A82069" w14:textId="77777777" w:rsidR="0041492C" w:rsidRDefault="0041492C">
            <w:pPr>
              <w:jc w:val="center"/>
              <w:rPr>
                <w:rFonts w:ascii="Arial" w:hAnsi="Arial" w:cs="Arial"/>
                <w:sz w:val="16"/>
                <w:szCs w:val="16"/>
              </w:rPr>
            </w:pPr>
            <w:r>
              <w:rPr>
                <w:rFonts w:ascii="Arial" w:hAnsi="Arial" w:cs="Arial"/>
                <w:sz w:val="16"/>
                <w:szCs w:val="16"/>
              </w:rPr>
              <w:t>69058</w:t>
            </w:r>
          </w:p>
        </w:tc>
        <w:tc>
          <w:tcPr>
            <w:tcW w:w="1080" w:type="dxa"/>
            <w:tcBorders>
              <w:top w:val="nil"/>
              <w:left w:val="nil"/>
              <w:bottom w:val="nil"/>
              <w:right w:val="nil"/>
            </w:tcBorders>
            <w:shd w:val="clear" w:color="auto" w:fill="auto"/>
            <w:noWrap/>
            <w:vAlign w:val="bottom"/>
          </w:tcPr>
          <w:p w14:paraId="5AF05BD2" w14:textId="77777777" w:rsidR="0041492C" w:rsidRDefault="0041492C">
            <w:pPr>
              <w:jc w:val="center"/>
              <w:rPr>
                <w:rFonts w:ascii="Arial" w:hAnsi="Arial" w:cs="Arial"/>
                <w:sz w:val="16"/>
                <w:szCs w:val="16"/>
              </w:rPr>
            </w:pPr>
            <w:r>
              <w:rPr>
                <w:rFonts w:ascii="Arial" w:hAnsi="Arial" w:cs="Arial"/>
                <w:sz w:val="16"/>
                <w:szCs w:val="16"/>
              </w:rPr>
              <w:t>48199</w:t>
            </w:r>
          </w:p>
        </w:tc>
        <w:tc>
          <w:tcPr>
            <w:tcW w:w="1000" w:type="dxa"/>
            <w:tcBorders>
              <w:top w:val="nil"/>
              <w:left w:val="nil"/>
              <w:bottom w:val="nil"/>
              <w:right w:val="nil"/>
            </w:tcBorders>
            <w:shd w:val="clear" w:color="auto" w:fill="auto"/>
            <w:noWrap/>
            <w:vAlign w:val="bottom"/>
          </w:tcPr>
          <w:p w14:paraId="51FF74E9" w14:textId="77777777" w:rsidR="0041492C" w:rsidRDefault="0041492C">
            <w:pPr>
              <w:jc w:val="center"/>
              <w:rPr>
                <w:rFonts w:ascii="Arial" w:hAnsi="Arial" w:cs="Arial"/>
                <w:sz w:val="16"/>
                <w:szCs w:val="16"/>
              </w:rPr>
            </w:pPr>
            <w:r>
              <w:rPr>
                <w:rFonts w:ascii="Arial" w:hAnsi="Arial" w:cs="Arial"/>
                <w:sz w:val="16"/>
                <w:szCs w:val="16"/>
              </w:rPr>
              <w:t>112835</w:t>
            </w:r>
          </w:p>
        </w:tc>
        <w:tc>
          <w:tcPr>
            <w:tcW w:w="1060" w:type="dxa"/>
            <w:tcBorders>
              <w:top w:val="nil"/>
              <w:left w:val="nil"/>
              <w:bottom w:val="nil"/>
              <w:right w:val="nil"/>
            </w:tcBorders>
            <w:shd w:val="clear" w:color="auto" w:fill="auto"/>
            <w:noWrap/>
            <w:vAlign w:val="bottom"/>
          </w:tcPr>
          <w:p w14:paraId="5034DE84" w14:textId="77777777" w:rsidR="0041492C" w:rsidRDefault="0041492C">
            <w:pPr>
              <w:jc w:val="center"/>
              <w:rPr>
                <w:rFonts w:ascii="Arial" w:hAnsi="Arial" w:cs="Arial"/>
                <w:sz w:val="16"/>
                <w:szCs w:val="16"/>
              </w:rPr>
            </w:pPr>
            <w:r>
              <w:rPr>
                <w:rFonts w:ascii="Arial" w:hAnsi="Arial" w:cs="Arial"/>
                <w:sz w:val="16"/>
                <w:szCs w:val="16"/>
              </w:rPr>
              <w:t>102262</w:t>
            </w:r>
          </w:p>
        </w:tc>
        <w:tc>
          <w:tcPr>
            <w:tcW w:w="1020" w:type="dxa"/>
            <w:tcBorders>
              <w:top w:val="nil"/>
              <w:left w:val="nil"/>
              <w:bottom w:val="nil"/>
              <w:right w:val="nil"/>
            </w:tcBorders>
            <w:shd w:val="clear" w:color="auto" w:fill="auto"/>
            <w:noWrap/>
            <w:vAlign w:val="bottom"/>
          </w:tcPr>
          <w:p w14:paraId="17495FEC"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74F19EC6"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2EEF9D2A" w14:textId="77777777">
        <w:trPr>
          <w:trHeight w:val="225"/>
        </w:trPr>
        <w:tc>
          <w:tcPr>
            <w:tcW w:w="394" w:type="dxa"/>
            <w:tcBorders>
              <w:top w:val="nil"/>
              <w:left w:val="nil"/>
              <w:bottom w:val="nil"/>
              <w:right w:val="nil"/>
            </w:tcBorders>
            <w:shd w:val="clear" w:color="auto" w:fill="auto"/>
            <w:noWrap/>
            <w:vAlign w:val="bottom"/>
          </w:tcPr>
          <w:p w14:paraId="61001BEE" w14:textId="77777777" w:rsidR="0041492C" w:rsidRDefault="0041492C" w:rsidP="0041492C">
            <w:pPr>
              <w:rPr>
                <w:rFonts w:ascii="Arial" w:hAnsi="Arial" w:cs="Arial"/>
                <w:b/>
                <w:bCs/>
                <w:sz w:val="16"/>
                <w:szCs w:val="16"/>
              </w:rPr>
            </w:pPr>
            <w:r>
              <w:rPr>
                <w:rFonts w:ascii="Arial" w:hAnsi="Arial" w:cs="Arial"/>
                <w:b/>
                <w:bCs/>
                <w:sz w:val="16"/>
                <w:szCs w:val="16"/>
              </w:rPr>
              <w:t>ID</w:t>
            </w:r>
          </w:p>
        </w:tc>
        <w:tc>
          <w:tcPr>
            <w:tcW w:w="323" w:type="dxa"/>
            <w:tcBorders>
              <w:top w:val="nil"/>
              <w:left w:val="nil"/>
              <w:bottom w:val="nil"/>
              <w:right w:val="nil"/>
            </w:tcBorders>
            <w:shd w:val="clear" w:color="auto" w:fill="auto"/>
            <w:noWrap/>
            <w:vAlign w:val="bottom"/>
          </w:tcPr>
          <w:p w14:paraId="5C3C5D30" w14:textId="77777777" w:rsidR="0041492C" w:rsidRDefault="0041492C" w:rsidP="0041492C">
            <w:pPr>
              <w:rPr>
                <w:rFonts w:ascii="Arial" w:hAnsi="Arial" w:cs="Arial"/>
                <w:b/>
                <w:bCs/>
                <w:sz w:val="16"/>
                <w:szCs w:val="16"/>
              </w:rPr>
            </w:pPr>
            <w:r>
              <w:rPr>
                <w:rFonts w:ascii="Arial" w:hAnsi="Arial" w:cs="Arial"/>
                <w:b/>
                <w:bCs/>
                <w:sz w:val="16"/>
                <w:szCs w:val="16"/>
              </w:rPr>
              <w:t>S</w:t>
            </w:r>
          </w:p>
        </w:tc>
        <w:tc>
          <w:tcPr>
            <w:tcW w:w="1060" w:type="dxa"/>
            <w:tcBorders>
              <w:top w:val="nil"/>
              <w:left w:val="nil"/>
              <w:bottom w:val="nil"/>
              <w:right w:val="nil"/>
            </w:tcBorders>
            <w:shd w:val="clear" w:color="auto" w:fill="auto"/>
            <w:noWrap/>
            <w:vAlign w:val="bottom"/>
          </w:tcPr>
          <w:p w14:paraId="12CFF194" w14:textId="77777777" w:rsidR="0041492C" w:rsidRDefault="0041492C" w:rsidP="0041492C">
            <w:pPr>
              <w:jc w:val="center"/>
              <w:rPr>
                <w:rFonts w:ascii="Arial" w:hAnsi="Arial" w:cs="Arial"/>
                <w:b/>
                <w:bCs/>
                <w:sz w:val="16"/>
                <w:szCs w:val="16"/>
              </w:rPr>
            </w:pPr>
            <w:r>
              <w:rPr>
                <w:rFonts w:ascii="Arial" w:hAnsi="Arial" w:cs="Arial"/>
                <w:b/>
                <w:bCs/>
                <w:sz w:val="16"/>
                <w:szCs w:val="16"/>
              </w:rPr>
              <w:t>Emp</w:t>
            </w:r>
          </w:p>
        </w:tc>
        <w:tc>
          <w:tcPr>
            <w:tcW w:w="1100" w:type="dxa"/>
            <w:tcBorders>
              <w:top w:val="nil"/>
              <w:left w:val="nil"/>
              <w:bottom w:val="nil"/>
              <w:right w:val="nil"/>
            </w:tcBorders>
            <w:shd w:val="clear" w:color="auto" w:fill="auto"/>
            <w:noWrap/>
            <w:vAlign w:val="bottom"/>
          </w:tcPr>
          <w:p w14:paraId="4E7366E6" w14:textId="77777777" w:rsidR="0041492C" w:rsidRDefault="0041492C" w:rsidP="0041492C">
            <w:pPr>
              <w:jc w:val="center"/>
              <w:rPr>
                <w:rFonts w:ascii="Arial" w:hAnsi="Arial" w:cs="Arial"/>
                <w:b/>
                <w:bCs/>
                <w:sz w:val="16"/>
                <w:szCs w:val="16"/>
              </w:rPr>
            </w:pPr>
            <w:r>
              <w:rPr>
                <w:rFonts w:ascii="Arial" w:hAnsi="Arial" w:cs="Arial"/>
                <w:b/>
                <w:bCs/>
                <w:sz w:val="16"/>
                <w:szCs w:val="16"/>
              </w:rPr>
              <w:t>Orig_Hires</w:t>
            </w:r>
          </w:p>
        </w:tc>
        <w:tc>
          <w:tcPr>
            <w:tcW w:w="1080" w:type="dxa"/>
            <w:tcBorders>
              <w:top w:val="nil"/>
              <w:left w:val="nil"/>
              <w:bottom w:val="nil"/>
              <w:right w:val="nil"/>
            </w:tcBorders>
            <w:shd w:val="clear" w:color="auto" w:fill="auto"/>
            <w:noWrap/>
            <w:vAlign w:val="bottom"/>
          </w:tcPr>
          <w:p w14:paraId="3C3F5EDF" w14:textId="77777777" w:rsidR="0041492C" w:rsidRDefault="0041492C" w:rsidP="0041492C">
            <w:pPr>
              <w:jc w:val="center"/>
              <w:rPr>
                <w:rFonts w:ascii="Arial" w:hAnsi="Arial" w:cs="Arial"/>
                <w:b/>
                <w:bCs/>
                <w:sz w:val="16"/>
                <w:szCs w:val="16"/>
              </w:rPr>
            </w:pPr>
            <w:r>
              <w:rPr>
                <w:rFonts w:ascii="Arial" w:hAnsi="Arial" w:cs="Arial"/>
                <w:b/>
                <w:bCs/>
                <w:sz w:val="16"/>
                <w:szCs w:val="16"/>
              </w:rPr>
              <w:t>Orig_Seps</w:t>
            </w:r>
          </w:p>
        </w:tc>
        <w:tc>
          <w:tcPr>
            <w:tcW w:w="1000" w:type="dxa"/>
            <w:tcBorders>
              <w:top w:val="nil"/>
              <w:left w:val="nil"/>
              <w:bottom w:val="nil"/>
              <w:right w:val="nil"/>
            </w:tcBorders>
            <w:shd w:val="clear" w:color="auto" w:fill="auto"/>
            <w:noWrap/>
            <w:vAlign w:val="bottom"/>
          </w:tcPr>
          <w:p w14:paraId="66275844" w14:textId="77777777" w:rsidR="0041492C" w:rsidRDefault="0041492C" w:rsidP="0041492C">
            <w:pPr>
              <w:jc w:val="center"/>
              <w:rPr>
                <w:rFonts w:ascii="Arial" w:hAnsi="Arial" w:cs="Arial"/>
                <w:b/>
                <w:bCs/>
                <w:sz w:val="16"/>
                <w:szCs w:val="16"/>
              </w:rPr>
            </w:pPr>
            <w:r>
              <w:rPr>
                <w:rFonts w:ascii="Arial" w:hAnsi="Arial" w:cs="Arial"/>
                <w:b/>
                <w:bCs/>
                <w:sz w:val="16"/>
                <w:szCs w:val="16"/>
              </w:rPr>
              <w:t>C_Impied</w:t>
            </w:r>
          </w:p>
        </w:tc>
        <w:tc>
          <w:tcPr>
            <w:tcW w:w="1060" w:type="dxa"/>
            <w:tcBorders>
              <w:top w:val="nil"/>
              <w:left w:val="nil"/>
              <w:bottom w:val="nil"/>
              <w:right w:val="nil"/>
            </w:tcBorders>
            <w:shd w:val="clear" w:color="auto" w:fill="auto"/>
            <w:noWrap/>
            <w:vAlign w:val="bottom"/>
          </w:tcPr>
          <w:p w14:paraId="0E721EF1" w14:textId="77777777" w:rsidR="0041492C" w:rsidRDefault="0041492C" w:rsidP="0041492C">
            <w:pPr>
              <w:jc w:val="center"/>
              <w:rPr>
                <w:rFonts w:ascii="Arial" w:hAnsi="Arial" w:cs="Arial"/>
                <w:b/>
                <w:bCs/>
                <w:sz w:val="16"/>
                <w:szCs w:val="16"/>
              </w:rPr>
            </w:pPr>
            <w:r>
              <w:rPr>
                <w:rFonts w:ascii="Arial" w:hAnsi="Arial" w:cs="Arial"/>
                <w:b/>
                <w:bCs/>
                <w:sz w:val="16"/>
                <w:szCs w:val="16"/>
              </w:rPr>
              <w:t>C_Implied</w:t>
            </w:r>
          </w:p>
        </w:tc>
        <w:tc>
          <w:tcPr>
            <w:tcW w:w="1020" w:type="dxa"/>
            <w:tcBorders>
              <w:top w:val="nil"/>
              <w:left w:val="nil"/>
              <w:bottom w:val="nil"/>
              <w:right w:val="nil"/>
            </w:tcBorders>
            <w:shd w:val="clear" w:color="auto" w:fill="auto"/>
            <w:noWrap/>
            <w:vAlign w:val="bottom"/>
          </w:tcPr>
          <w:p w14:paraId="4B19CF27" w14:textId="77777777" w:rsidR="0041492C" w:rsidRDefault="0041492C" w:rsidP="0041492C">
            <w:pPr>
              <w:jc w:val="center"/>
              <w:rPr>
                <w:rFonts w:ascii="Arial" w:hAnsi="Arial" w:cs="Arial"/>
                <w:b/>
                <w:bCs/>
                <w:sz w:val="16"/>
                <w:szCs w:val="16"/>
              </w:rPr>
            </w:pPr>
            <w:r w:rsidRPr="003046F9">
              <w:rPr>
                <w:rFonts w:ascii="Times" w:hAnsi="Times"/>
                <w:position w:val="-12"/>
              </w:rPr>
              <w:object w:dxaOrig="340" w:dyaOrig="360" w14:anchorId="48C47855">
                <v:shape id="_x0000_i1048" type="#_x0000_t75" style="width:18pt;height:18pt" o:ole="">
                  <v:imagedata r:id="rId55" o:title=""/>
                </v:shape>
                <o:OLEObject Type="Embed" ProgID="Equation.3" ShapeID="_x0000_i1048" DrawAspect="Content" ObjectID="_1625577124" r:id="rId64"/>
              </w:object>
            </w:r>
          </w:p>
        </w:tc>
        <w:tc>
          <w:tcPr>
            <w:tcW w:w="1020" w:type="dxa"/>
            <w:tcBorders>
              <w:top w:val="nil"/>
              <w:left w:val="nil"/>
              <w:bottom w:val="nil"/>
              <w:right w:val="nil"/>
            </w:tcBorders>
            <w:shd w:val="clear" w:color="auto" w:fill="auto"/>
            <w:noWrap/>
            <w:vAlign w:val="bottom"/>
          </w:tcPr>
          <w:p w14:paraId="382CEF93" w14:textId="77777777" w:rsidR="0041492C" w:rsidRDefault="0041492C" w:rsidP="0041492C">
            <w:pPr>
              <w:jc w:val="center"/>
              <w:rPr>
                <w:rFonts w:ascii="Arial" w:hAnsi="Arial" w:cs="Arial"/>
                <w:b/>
                <w:bCs/>
                <w:sz w:val="16"/>
                <w:szCs w:val="16"/>
              </w:rPr>
            </w:pPr>
            <w:r>
              <w:rPr>
                <w:rFonts w:ascii="Arial" w:hAnsi="Arial" w:cs="Arial"/>
                <w:b/>
                <w:bCs/>
                <w:sz w:val="16"/>
                <w:szCs w:val="16"/>
              </w:rPr>
              <w:t>Resid_S%</w:t>
            </w:r>
          </w:p>
        </w:tc>
      </w:tr>
      <w:tr w:rsidR="0041492C" w14:paraId="43A6B678" w14:textId="77777777">
        <w:trPr>
          <w:trHeight w:val="225"/>
        </w:trPr>
        <w:tc>
          <w:tcPr>
            <w:tcW w:w="394" w:type="dxa"/>
            <w:tcBorders>
              <w:top w:val="nil"/>
              <w:left w:val="nil"/>
              <w:bottom w:val="nil"/>
              <w:right w:val="nil"/>
            </w:tcBorders>
            <w:shd w:val="clear" w:color="auto" w:fill="auto"/>
            <w:noWrap/>
            <w:vAlign w:val="bottom"/>
          </w:tcPr>
          <w:p w14:paraId="396D2807"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2BA5713B"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04F5B25D" w14:textId="77777777" w:rsidR="0041492C" w:rsidRDefault="0041492C">
            <w:pPr>
              <w:jc w:val="center"/>
              <w:rPr>
                <w:rFonts w:ascii="Arial" w:hAnsi="Arial" w:cs="Arial"/>
                <w:sz w:val="16"/>
                <w:szCs w:val="16"/>
              </w:rPr>
            </w:pPr>
            <w:r>
              <w:rPr>
                <w:rFonts w:ascii="Arial" w:hAnsi="Arial" w:cs="Arial"/>
                <w:sz w:val="16"/>
                <w:szCs w:val="16"/>
              </w:rPr>
              <w:t>18518842</w:t>
            </w:r>
          </w:p>
        </w:tc>
        <w:tc>
          <w:tcPr>
            <w:tcW w:w="1100" w:type="dxa"/>
            <w:tcBorders>
              <w:top w:val="nil"/>
              <w:left w:val="nil"/>
              <w:bottom w:val="nil"/>
              <w:right w:val="nil"/>
            </w:tcBorders>
            <w:shd w:val="clear" w:color="auto" w:fill="auto"/>
            <w:noWrap/>
            <w:vAlign w:val="bottom"/>
          </w:tcPr>
          <w:p w14:paraId="60C849AA" w14:textId="77777777" w:rsidR="0041492C" w:rsidRDefault="0041492C">
            <w:pPr>
              <w:jc w:val="center"/>
              <w:rPr>
                <w:rFonts w:ascii="Arial" w:hAnsi="Arial" w:cs="Arial"/>
                <w:sz w:val="16"/>
                <w:szCs w:val="16"/>
              </w:rPr>
            </w:pPr>
            <w:r>
              <w:rPr>
                <w:rFonts w:ascii="Arial" w:hAnsi="Arial" w:cs="Arial"/>
                <w:sz w:val="16"/>
                <w:szCs w:val="16"/>
              </w:rPr>
              <w:t>311435</w:t>
            </w:r>
          </w:p>
        </w:tc>
        <w:tc>
          <w:tcPr>
            <w:tcW w:w="1080" w:type="dxa"/>
            <w:tcBorders>
              <w:top w:val="nil"/>
              <w:left w:val="nil"/>
              <w:bottom w:val="nil"/>
              <w:right w:val="nil"/>
            </w:tcBorders>
            <w:shd w:val="clear" w:color="auto" w:fill="auto"/>
            <w:noWrap/>
            <w:vAlign w:val="bottom"/>
          </w:tcPr>
          <w:p w14:paraId="7EBEDB37" w14:textId="77777777" w:rsidR="0041492C" w:rsidRDefault="0041492C">
            <w:pPr>
              <w:jc w:val="center"/>
              <w:rPr>
                <w:rFonts w:ascii="Arial" w:hAnsi="Arial" w:cs="Arial"/>
                <w:sz w:val="16"/>
                <w:szCs w:val="16"/>
              </w:rPr>
            </w:pPr>
            <w:r>
              <w:rPr>
                <w:rFonts w:ascii="Arial" w:hAnsi="Arial" w:cs="Arial"/>
                <w:sz w:val="16"/>
                <w:szCs w:val="16"/>
              </w:rPr>
              <w:t>207704</w:t>
            </w:r>
          </w:p>
        </w:tc>
        <w:tc>
          <w:tcPr>
            <w:tcW w:w="1000" w:type="dxa"/>
            <w:tcBorders>
              <w:top w:val="nil"/>
              <w:left w:val="nil"/>
              <w:bottom w:val="nil"/>
              <w:right w:val="nil"/>
            </w:tcBorders>
            <w:shd w:val="clear" w:color="auto" w:fill="auto"/>
            <w:noWrap/>
            <w:vAlign w:val="bottom"/>
          </w:tcPr>
          <w:p w14:paraId="7AECD2B9" w14:textId="77777777" w:rsidR="0041492C" w:rsidRDefault="0041492C">
            <w:pPr>
              <w:jc w:val="center"/>
              <w:rPr>
                <w:rFonts w:ascii="Arial" w:hAnsi="Arial" w:cs="Arial"/>
                <w:sz w:val="16"/>
                <w:szCs w:val="16"/>
              </w:rPr>
            </w:pPr>
            <w:r>
              <w:rPr>
                <w:rFonts w:ascii="Arial" w:hAnsi="Arial" w:cs="Arial"/>
                <w:sz w:val="16"/>
                <w:szCs w:val="16"/>
              </w:rPr>
              <w:t>396109</w:t>
            </w:r>
          </w:p>
        </w:tc>
        <w:tc>
          <w:tcPr>
            <w:tcW w:w="1060" w:type="dxa"/>
            <w:tcBorders>
              <w:top w:val="nil"/>
              <w:left w:val="nil"/>
              <w:bottom w:val="nil"/>
              <w:right w:val="nil"/>
            </w:tcBorders>
            <w:shd w:val="clear" w:color="auto" w:fill="auto"/>
            <w:noWrap/>
            <w:vAlign w:val="bottom"/>
          </w:tcPr>
          <w:p w14:paraId="6A5D0C40" w14:textId="77777777" w:rsidR="0041492C" w:rsidRDefault="0041492C">
            <w:pPr>
              <w:jc w:val="center"/>
              <w:rPr>
                <w:rFonts w:ascii="Arial" w:hAnsi="Arial" w:cs="Arial"/>
                <w:sz w:val="16"/>
                <w:szCs w:val="16"/>
              </w:rPr>
            </w:pPr>
            <w:r>
              <w:rPr>
                <w:rFonts w:ascii="Arial" w:hAnsi="Arial" w:cs="Arial"/>
                <w:sz w:val="16"/>
                <w:szCs w:val="16"/>
              </w:rPr>
              <w:t>356746</w:t>
            </w:r>
          </w:p>
        </w:tc>
        <w:tc>
          <w:tcPr>
            <w:tcW w:w="1020" w:type="dxa"/>
            <w:tcBorders>
              <w:top w:val="nil"/>
              <w:left w:val="nil"/>
              <w:bottom w:val="nil"/>
              <w:right w:val="nil"/>
            </w:tcBorders>
            <w:shd w:val="clear" w:color="auto" w:fill="auto"/>
            <w:noWrap/>
            <w:vAlign w:val="bottom"/>
          </w:tcPr>
          <w:p w14:paraId="0EABD5A2" w14:textId="77777777"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14:paraId="712F6E48"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62C0C628" w14:textId="77777777">
        <w:trPr>
          <w:trHeight w:val="225"/>
        </w:trPr>
        <w:tc>
          <w:tcPr>
            <w:tcW w:w="394" w:type="dxa"/>
            <w:tcBorders>
              <w:top w:val="nil"/>
              <w:left w:val="nil"/>
              <w:bottom w:val="nil"/>
              <w:right w:val="nil"/>
            </w:tcBorders>
            <w:shd w:val="clear" w:color="auto" w:fill="auto"/>
            <w:noWrap/>
            <w:vAlign w:val="bottom"/>
          </w:tcPr>
          <w:p w14:paraId="6DB2EC3D" w14:textId="77777777"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14:paraId="041DC76A"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0577ECAD" w14:textId="77777777" w:rsidR="0041492C" w:rsidRDefault="0041492C">
            <w:pPr>
              <w:jc w:val="center"/>
              <w:rPr>
                <w:rFonts w:ascii="Arial" w:hAnsi="Arial" w:cs="Arial"/>
                <w:sz w:val="16"/>
                <w:szCs w:val="16"/>
              </w:rPr>
            </w:pPr>
            <w:r>
              <w:rPr>
                <w:rFonts w:ascii="Arial" w:hAnsi="Arial" w:cs="Arial"/>
                <w:sz w:val="16"/>
                <w:szCs w:val="16"/>
              </w:rPr>
              <w:t>103749630</w:t>
            </w:r>
          </w:p>
        </w:tc>
        <w:tc>
          <w:tcPr>
            <w:tcW w:w="1100" w:type="dxa"/>
            <w:tcBorders>
              <w:top w:val="nil"/>
              <w:left w:val="nil"/>
              <w:bottom w:val="nil"/>
              <w:right w:val="nil"/>
            </w:tcBorders>
            <w:shd w:val="clear" w:color="auto" w:fill="auto"/>
            <w:noWrap/>
            <w:vAlign w:val="bottom"/>
          </w:tcPr>
          <w:p w14:paraId="64BF610B" w14:textId="77777777" w:rsidR="0041492C" w:rsidRDefault="0041492C">
            <w:pPr>
              <w:jc w:val="center"/>
              <w:rPr>
                <w:rFonts w:ascii="Arial" w:hAnsi="Arial" w:cs="Arial"/>
                <w:sz w:val="16"/>
                <w:szCs w:val="16"/>
              </w:rPr>
            </w:pPr>
            <w:r>
              <w:rPr>
                <w:rFonts w:ascii="Arial" w:hAnsi="Arial" w:cs="Arial"/>
                <w:sz w:val="16"/>
                <w:szCs w:val="16"/>
              </w:rPr>
              <w:t>1880372</w:t>
            </w:r>
          </w:p>
        </w:tc>
        <w:tc>
          <w:tcPr>
            <w:tcW w:w="1080" w:type="dxa"/>
            <w:tcBorders>
              <w:top w:val="nil"/>
              <w:left w:val="nil"/>
              <w:bottom w:val="nil"/>
              <w:right w:val="nil"/>
            </w:tcBorders>
            <w:shd w:val="clear" w:color="auto" w:fill="auto"/>
            <w:noWrap/>
            <w:vAlign w:val="bottom"/>
          </w:tcPr>
          <w:p w14:paraId="1CFAC5AE" w14:textId="77777777" w:rsidR="0041492C" w:rsidRDefault="0041492C">
            <w:pPr>
              <w:jc w:val="center"/>
              <w:rPr>
                <w:rFonts w:ascii="Arial" w:hAnsi="Arial" w:cs="Arial"/>
                <w:sz w:val="16"/>
                <w:szCs w:val="16"/>
              </w:rPr>
            </w:pPr>
            <w:r>
              <w:rPr>
                <w:rFonts w:ascii="Arial" w:hAnsi="Arial" w:cs="Arial"/>
                <w:sz w:val="16"/>
                <w:szCs w:val="16"/>
              </w:rPr>
              <w:t>1508904</w:t>
            </w:r>
          </w:p>
        </w:tc>
        <w:tc>
          <w:tcPr>
            <w:tcW w:w="1000" w:type="dxa"/>
            <w:tcBorders>
              <w:top w:val="nil"/>
              <w:left w:val="nil"/>
              <w:bottom w:val="nil"/>
              <w:right w:val="nil"/>
            </w:tcBorders>
            <w:shd w:val="clear" w:color="auto" w:fill="auto"/>
            <w:noWrap/>
            <w:vAlign w:val="bottom"/>
          </w:tcPr>
          <w:p w14:paraId="5B7E6027" w14:textId="77777777" w:rsidR="0041492C" w:rsidRDefault="0041492C">
            <w:pPr>
              <w:jc w:val="center"/>
              <w:rPr>
                <w:rFonts w:ascii="Arial" w:hAnsi="Arial" w:cs="Arial"/>
                <w:sz w:val="16"/>
                <w:szCs w:val="16"/>
              </w:rPr>
            </w:pPr>
            <w:r>
              <w:rPr>
                <w:rFonts w:ascii="Arial" w:hAnsi="Arial" w:cs="Arial"/>
                <w:sz w:val="16"/>
                <w:szCs w:val="16"/>
              </w:rPr>
              <w:t>1480803</w:t>
            </w:r>
          </w:p>
        </w:tc>
        <w:tc>
          <w:tcPr>
            <w:tcW w:w="1060" w:type="dxa"/>
            <w:tcBorders>
              <w:top w:val="nil"/>
              <w:left w:val="nil"/>
              <w:bottom w:val="nil"/>
              <w:right w:val="nil"/>
            </w:tcBorders>
            <w:shd w:val="clear" w:color="auto" w:fill="auto"/>
            <w:noWrap/>
            <w:vAlign w:val="bottom"/>
          </w:tcPr>
          <w:p w14:paraId="1A3B9E00" w14:textId="77777777" w:rsidR="0041492C" w:rsidRDefault="0041492C">
            <w:pPr>
              <w:jc w:val="center"/>
              <w:rPr>
                <w:rFonts w:ascii="Arial" w:hAnsi="Arial" w:cs="Arial"/>
                <w:sz w:val="16"/>
                <w:szCs w:val="16"/>
              </w:rPr>
            </w:pPr>
            <w:r>
              <w:rPr>
                <w:rFonts w:ascii="Arial" w:hAnsi="Arial" w:cs="Arial"/>
                <w:sz w:val="16"/>
                <w:szCs w:val="16"/>
              </w:rPr>
              <w:t>1404892</w:t>
            </w:r>
          </w:p>
        </w:tc>
        <w:tc>
          <w:tcPr>
            <w:tcW w:w="1020" w:type="dxa"/>
            <w:tcBorders>
              <w:top w:val="nil"/>
              <w:left w:val="nil"/>
              <w:bottom w:val="nil"/>
              <w:right w:val="nil"/>
            </w:tcBorders>
            <w:shd w:val="clear" w:color="auto" w:fill="auto"/>
            <w:noWrap/>
            <w:vAlign w:val="bottom"/>
          </w:tcPr>
          <w:p w14:paraId="7C2913B4" w14:textId="77777777" w:rsidR="0041492C" w:rsidRDefault="0041492C">
            <w:pPr>
              <w:jc w:val="center"/>
              <w:rPr>
                <w:rFonts w:ascii="Arial" w:hAnsi="Arial" w:cs="Arial"/>
                <w:sz w:val="16"/>
                <w:szCs w:val="16"/>
              </w:rPr>
            </w:pPr>
            <w:r>
              <w:rPr>
                <w:rFonts w:ascii="Arial" w:hAnsi="Arial" w:cs="Arial"/>
                <w:sz w:val="16"/>
                <w:szCs w:val="16"/>
              </w:rPr>
              <w:t>0.39%</w:t>
            </w:r>
          </w:p>
        </w:tc>
        <w:tc>
          <w:tcPr>
            <w:tcW w:w="1020" w:type="dxa"/>
            <w:tcBorders>
              <w:top w:val="nil"/>
              <w:left w:val="nil"/>
              <w:bottom w:val="nil"/>
              <w:right w:val="nil"/>
            </w:tcBorders>
            <w:shd w:val="clear" w:color="auto" w:fill="auto"/>
            <w:noWrap/>
            <w:vAlign w:val="bottom"/>
          </w:tcPr>
          <w:p w14:paraId="4EE5D8F3" w14:textId="77777777" w:rsidR="0041492C" w:rsidRDefault="0041492C">
            <w:pPr>
              <w:jc w:val="center"/>
              <w:rPr>
                <w:rFonts w:ascii="Arial" w:hAnsi="Arial" w:cs="Arial"/>
                <w:sz w:val="16"/>
                <w:szCs w:val="16"/>
              </w:rPr>
            </w:pPr>
            <w:r>
              <w:rPr>
                <w:rFonts w:ascii="Arial" w:hAnsi="Arial" w:cs="Arial"/>
                <w:sz w:val="16"/>
                <w:szCs w:val="16"/>
              </w:rPr>
              <w:t>0.10%</w:t>
            </w:r>
          </w:p>
        </w:tc>
      </w:tr>
      <w:tr w:rsidR="0041492C" w14:paraId="557E57E5" w14:textId="77777777">
        <w:trPr>
          <w:trHeight w:val="225"/>
        </w:trPr>
        <w:tc>
          <w:tcPr>
            <w:tcW w:w="394" w:type="dxa"/>
            <w:tcBorders>
              <w:top w:val="nil"/>
              <w:left w:val="nil"/>
              <w:bottom w:val="nil"/>
              <w:right w:val="nil"/>
            </w:tcBorders>
            <w:shd w:val="clear" w:color="auto" w:fill="auto"/>
            <w:noWrap/>
            <w:vAlign w:val="bottom"/>
          </w:tcPr>
          <w:p w14:paraId="187ECB3E"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5347D3C7" w14:textId="77777777"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14:paraId="0594535C" w14:textId="77777777" w:rsidR="0041492C" w:rsidRDefault="0041492C">
            <w:pPr>
              <w:jc w:val="center"/>
              <w:rPr>
                <w:rFonts w:ascii="Arial" w:hAnsi="Arial" w:cs="Arial"/>
                <w:sz w:val="16"/>
                <w:szCs w:val="16"/>
              </w:rPr>
            </w:pPr>
            <w:r>
              <w:rPr>
                <w:rFonts w:ascii="Arial" w:hAnsi="Arial" w:cs="Arial"/>
                <w:sz w:val="16"/>
                <w:szCs w:val="16"/>
              </w:rPr>
              <w:t>112428</w:t>
            </w:r>
          </w:p>
        </w:tc>
        <w:tc>
          <w:tcPr>
            <w:tcW w:w="1100" w:type="dxa"/>
            <w:tcBorders>
              <w:top w:val="nil"/>
              <w:left w:val="nil"/>
              <w:bottom w:val="nil"/>
              <w:right w:val="nil"/>
            </w:tcBorders>
            <w:shd w:val="clear" w:color="auto" w:fill="auto"/>
            <w:noWrap/>
            <w:vAlign w:val="bottom"/>
          </w:tcPr>
          <w:p w14:paraId="264EB0A3" w14:textId="77777777" w:rsidR="0041492C" w:rsidRDefault="0041492C">
            <w:pPr>
              <w:jc w:val="center"/>
              <w:rPr>
                <w:rFonts w:ascii="Arial" w:hAnsi="Arial" w:cs="Arial"/>
                <w:sz w:val="16"/>
                <w:szCs w:val="16"/>
              </w:rPr>
            </w:pPr>
            <w:r>
              <w:rPr>
                <w:rFonts w:ascii="Arial" w:hAnsi="Arial" w:cs="Arial"/>
                <w:sz w:val="16"/>
                <w:szCs w:val="16"/>
              </w:rPr>
              <w:t>2099</w:t>
            </w:r>
          </w:p>
        </w:tc>
        <w:tc>
          <w:tcPr>
            <w:tcW w:w="1080" w:type="dxa"/>
            <w:tcBorders>
              <w:top w:val="nil"/>
              <w:left w:val="nil"/>
              <w:bottom w:val="nil"/>
              <w:right w:val="nil"/>
            </w:tcBorders>
            <w:shd w:val="clear" w:color="auto" w:fill="auto"/>
            <w:noWrap/>
            <w:vAlign w:val="bottom"/>
          </w:tcPr>
          <w:p w14:paraId="33DB2A3E" w14:textId="77777777" w:rsidR="0041492C" w:rsidRDefault="0041492C">
            <w:pPr>
              <w:jc w:val="center"/>
              <w:rPr>
                <w:rFonts w:ascii="Arial" w:hAnsi="Arial" w:cs="Arial"/>
                <w:sz w:val="16"/>
                <w:szCs w:val="16"/>
              </w:rPr>
            </w:pPr>
            <w:r>
              <w:rPr>
                <w:rFonts w:ascii="Arial" w:hAnsi="Arial" w:cs="Arial"/>
                <w:sz w:val="16"/>
                <w:szCs w:val="16"/>
              </w:rPr>
              <w:t>1485</w:t>
            </w:r>
          </w:p>
        </w:tc>
        <w:tc>
          <w:tcPr>
            <w:tcW w:w="1000" w:type="dxa"/>
            <w:tcBorders>
              <w:top w:val="nil"/>
              <w:left w:val="nil"/>
              <w:bottom w:val="nil"/>
              <w:right w:val="nil"/>
            </w:tcBorders>
            <w:shd w:val="clear" w:color="auto" w:fill="auto"/>
            <w:noWrap/>
            <w:vAlign w:val="bottom"/>
          </w:tcPr>
          <w:p w14:paraId="79F05BDF" w14:textId="77777777" w:rsidR="0041492C" w:rsidRDefault="0041492C">
            <w:pPr>
              <w:jc w:val="center"/>
              <w:rPr>
                <w:rFonts w:ascii="Arial" w:hAnsi="Arial" w:cs="Arial"/>
                <w:sz w:val="16"/>
                <w:szCs w:val="16"/>
              </w:rPr>
            </w:pPr>
            <w:r>
              <w:rPr>
                <w:rFonts w:ascii="Arial" w:hAnsi="Arial" w:cs="Arial"/>
                <w:sz w:val="16"/>
                <w:szCs w:val="16"/>
              </w:rPr>
              <w:t>1441</w:t>
            </w:r>
          </w:p>
        </w:tc>
        <w:tc>
          <w:tcPr>
            <w:tcW w:w="1060" w:type="dxa"/>
            <w:tcBorders>
              <w:top w:val="nil"/>
              <w:left w:val="nil"/>
              <w:bottom w:val="nil"/>
              <w:right w:val="nil"/>
            </w:tcBorders>
            <w:shd w:val="clear" w:color="auto" w:fill="auto"/>
            <w:noWrap/>
            <w:vAlign w:val="bottom"/>
          </w:tcPr>
          <w:p w14:paraId="15016191" w14:textId="77777777" w:rsidR="0041492C" w:rsidRDefault="0041492C">
            <w:pPr>
              <w:jc w:val="center"/>
              <w:rPr>
                <w:rFonts w:ascii="Arial" w:hAnsi="Arial" w:cs="Arial"/>
                <w:sz w:val="16"/>
                <w:szCs w:val="16"/>
              </w:rPr>
            </w:pPr>
            <w:r>
              <w:rPr>
                <w:rFonts w:ascii="Arial" w:hAnsi="Arial" w:cs="Arial"/>
                <w:sz w:val="16"/>
                <w:szCs w:val="16"/>
              </w:rPr>
              <w:t>1637</w:t>
            </w:r>
          </w:p>
        </w:tc>
        <w:tc>
          <w:tcPr>
            <w:tcW w:w="1020" w:type="dxa"/>
            <w:tcBorders>
              <w:top w:val="nil"/>
              <w:left w:val="nil"/>
              <w:bottom w:val="nil"/>
              <w:right w:val="nil"/>
            </w:tcBorders>
            <w:shd w:val="clear" w:color="auto" w:fill="auto"/>
            <w:noWrap/>
            <w:vAlign w:val="bottom"/>
          </w:tcPr>
          <w:p w14:paraId="7108AC59" w14:textId="77777777" w:rsidR="0041492C" w:rsidRDefault="0041492C">
            <w:pPr>
              <w:jc w:val="center"/>
              <w:rPr>
                <w:rFonts w:ascii="Arial" w:hAnsi="Arial" w:cs="Arial"/>
                <w:sz w:val="16"/>
                <w:szCs w:val="16"/>
              </w:rPr>
            </w:pPr>
            <w:r>
              <w:rPr>
                <w:rFonts w:ascii="Arial" w:hAnsi="Arial" w:cs="Arial"/>
                <w:sz w:val="16"/>
                <w:szCs w:val="16"/>
              </w:rPr>
              <w:t>0.59%</w:t>
            </w:r>
          </w:p>
        </w:tc>
        <w:tc>
          <w:tcPr>
            <w:tcW w:w="1020" w:type="dxa"/>
            <w:tcBorders>
              <w:top w:val="nil"/>
              <w:left w:val="nil"/>
              <w:bottom w:val="nil"/>
              <w:right w:val="nil"/>
            </w:tcBorders>
            <w:shd w:val="clear" w:color="auto" w:fill="auto"/>
            <w:noWrap/>
            <w:vAlign w:val="bottom"/>
          </w:tcPr>
          <w:p w14:paraId="74C8C6C5" w14:textId="77777777" w:rsidR="0041492C" w:rsidRDefault="0041492C">
            <w:pPr>
              <w:jc w:val="center"/>
              <w:rPr>
                <w:rFonts w:ascii="Arial" w:hAnsi="Arial" w:cs="Arial"/>
                <w:sz w:val="16"/>
                <w:szCs w:val="16"/>
              </w:rPr>
            </w:pPr>
            <w:r>
              <w:rPr>
                <w:rFonts w:ascii="Arial" w:hAnsi="Arial" w:cs="Arial"/>
                <w:sz w:val="16"/>
                <w:szCs w:val="16"/>
              </w:rPr>
              <w:t>0.00%</w:t>
            </w:r>
          </w:p>
        </w:tc>
      </w:tr>
      <w:tr w:rsidR="0041492C" w14:paraId="3D3EC3ED" w14:textId="77777777">
        <w:trPr>
          <w:trHeight w:val="225"/>
        </w:trPr>
        <w:tc>
          <w:tcPr>
            <w:tcW w:w="394" w:type="dxa"/>
            <w:tcBorders>
              <w:top w:val="nil"/>
              <w:left w:val="nil"/>
              <w:bottom w:val="nil"/>
              <w:right w:val="nil"/>
            </w:tcBorders>
            <w:shd w:val="clear" w:color="auto" w:fill="auto"/>
            <w:noWrap/>
            <w:vAlign w:val="bottom"/>
          </w:tcPr>
          <w:p w14:paraId="6AFECE6C"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4C41E418" w14:textId="77777777"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14:paraId="16D84510" w14:textId="77777777" w:rsidR="0041492C" w:rsidRDefault="0041492C">
            <w:pPr>
              <w:jc w:val="center"/>
              <w:rPr>
                <w:rFonts w:ascii="Arial" w:hAnsi="Arial" w:cs="Arial"/>
                <w:sz w:val="16"/>
                <w:szCs w:val="16"/>
              </w:rPr>
            </w:pPr>
            <w:r>
              <w:rPr>
                <w:rFonts w:ascii="Arial" w:hAnsi="Arial" w:cs="Arial"/>
                <w:sz w:val="16"/>
                <w:szCs w:val="16"/>
              </w:rPr>
              <w:t>494395</w:t>
            </w:r>
          </w:p>
        </w:tc>
        <w:tc>
          <w:tcPr>
            <w:tcW w:w="1100" w:type="dxa"/>
            <w:tcBorders>
              <w:top w:val="nil"/>
              <w:left w:val="nil"/>
              <w:bottom w:val="nil"/>
              <w:right w:val="nil"/>
            </w:tcBorders>
            <w:shd w:val="clear" w:color="auto" w:fill="auto"/>
            <w:noWrap/>
            <w:vAlign w:val="bottom"/>
          </w:tcPr>
          <w:p w14:paraId="01DE3036" w14:textId="77777777" w:rsidR="0041492C" w:rsidRDefault="0041492C">
            <w:pPr>
              <w:jc w:val="center"/>
              <w:rPr>
                <w:rFonts w:ascii="Arial" w:hAnsi="Arial" w:cs="Arial"/>
                <w:sz w:val="16"/>
                <w:szCs w:val="16"/>
              </w:rPr>
            </w:pPr>
            <w:r>
              <w:rPr>
                <w:rFonts w:ascii="Arial" w:hAnsi="Arial" w:cs="Arial"/>
                <w:sz w:val="16"/>
                <w:szCs w:val="16"/>
              </w:rPr>
              <w:t>8066</w:t>
            </w:r>
          </w:p>
        </w:tc>
        <w:tc>
          <w:tcPr>
            <w:tcW w:w="1080" w:type="dxa"/>
            <w:tcBorders>
              <w:top w:val="nil"/>
              <w:left w:val="nil"/>
              <w:bottom w:val="nil"/>
              <w:right w:val="nil"/>
            </w:tcBorders>
            <w:shd w:val="clear" w:color="auto" w:fill="auto"/>
            <w:noWrap/>
            <w:vAlign w:val="bottom"/>
          </w:tcPr>
          <w:p w14:paraId="43EC4057" w14:textId="77777777" w:rsidR="0041492C" w:rsidRDefault="0041492C">
            <w:pPr>
              <w:jc w:val="center"/>
              <w:rPr>
                <w:rFonts w:ascii="Arial" w:hAnsi="Arial" w:cs="Arial"/>
                <w:sz w:val="16"/>
                <w:szCs w:val="16"/>
              </w:rPr>
            </w:pPr>
            <w:r>
              <w:rPr>
                <w:rFonts w:ascii="Arial" w:hAnsi="Arial" w:cs="Arial"/>
                <w:sz w:val="16"/>
                <w:szCs w:val="16"/>
              </w:rPr>
              <w:t>7322</w:t>
            </w:r>
          </w:p>
        </w:tc>
        <w:tc>
          <w:tcPr>
            <w:tcW w:w="1000" w:type="dxa"/>
            <w:tcBorders>
              <w:top w:val="nil"/>
              <w:left w:val="nil"/>
              <w:bottom w:val="nil"/>
              <w:right w:val="nil"/>
            </w:tcBorders>
            <w:shd w:val="clear" w:color="auto" w:fill="auto"/>
            <w:noWrap/>
            <w:vAlign w:val="bottom"/>
          </w:tcPr>
          <w:p w14:paraId="596D1057" w14:textId="77777777" w:rsidR="0041492C" w:rsidRDefault="0041492C">
            <w:pPr>
              <w:jc w:val="center"/>
              <w:rPr>
                <w:rFonts w:ascii="Arial" w:hAnsi="Arial" w:cs="Arial"/>
                <w:sz w:val="16"/>
                <w:szCs w:val="16"/>
              </w:rPr>
            </w:pPr>
            <w:r>
              <w:rPr>
                <w:rFonts w:ascii="Arial" w:hAnsi="Arial" w:cs="Arial"/>
                <w:sz w:val="16"/>
                <w:szCs w:val="16"/>
              </w:rPr>
              <w:t>5725</w:t>
            </w:r>
          </w:p>
        </w:tc>
        <w:tc>
          <w:tcPr>
            <w:tcW w:w="1060" w:type="dxa"/>
            <w:tcBorders>
              <w:top w:val="nil"/>
              <w:left w:val="nil"/>
              <w:bottom w:val="nil"/>
              <w:right w:val="nil"/>
            </w:tcBorders>
            <w:shd w:val="clear" w:color="auto" w:fill="auto"/>
            <w:noWrap/>
            <w:vAlign w:val="bottom"/>
          </w:tcPr>
          <w:p w14:paraId="4818B611" w14:textId="77777777" w:rsidR="0041492C" w:rsidRDefault="0041492C">
            <w:pPr>
              <w:jc w:val="center"/>
              <w:rPr>
                <w:rFonts w:ascii="Arial" w:hAnsi="Arial" w:cs="Arial"/>
                <w:sz w:val="16"/>
                <w:szCs w:val="16"/>
              </w:rPr>
            </w:pPr>
            <w:r>
              <w:rPr>
                <w:rFonts w:ascii="Arial" w:hAnsi="Arial" w:cs="Arial"/>
                <w:sz w:val="16"/>
                <w:szCs w:val="16"/>
              </w:rPr>
              <w:t>5367</w:t>
            </w:r>
          </w:p>
        </w:tc>
        <w:tc>
          <w:tcPr>
            <w:tcW w:w="1020" w:type="dxa"/>
            <w:tcBorders>
              <w:top w:val="nil"/>
              <w:left w:val="nil"/>
              <w:bottom w:val="nil"/>
              <w:right w:val="nil"/>
            </w:tcBorders>
            <w:shd w:val="clear" w:color="auto" w:fill="auto"/>
            <w:noWrap/>
            <w:vAlign w:val="bottom"/>
          </w:tcPr>
          <w:p w14:paraId="770D898E" w14:textId="77777777" w:rsidR="0041492C" w:rsidRDefault="0041492C">
            <w:pPr>
              <w:jc w:val="center"/>
              <w:rPr>
                <w:rFonts w:ascii="Arial" w:hAnsi="Arial" w:cs="Arial"/>
                <w:sz w:val="16"/>
                <w:szCs w:val="16"/>
              </w:rPr>
            </w:pPr>
            <w:r>
              <w:rPr>
                <w:rFonts w:ascii="Arial" w:hAnsi="Arial" w:cs="Arial"/>
                <w:sz w:val="16"/>
                <w:szCs w:val="16"/>
              </w:rPr>
              <w:t>0.47%</w:t>
            </w:r>
          </w:p>
        </w:tc>
        <w:tc>
          <w:tcPr>
            <w:tcW w:w="1020" w:type="dxa"/>
            <w:tcBorders>
              <w:top w:val="nil"/>
              <w:left w:val="nil"/>
              <w:bottom w:val="nil"/>
              <w:right w:val="nil"/>
            </w:tcBorders>
            <w:shd w:val="clear" w:color="auto" w:fill="auto"/>
            <w:noWrap/>
            <w:vAlign w:val="bottom"/>
          </w:tcPr>
          <w:p w14:paraId="5D63158E" w14:textId="77777777" w:rsidR="0041492C" w:rsidRDefault="0041492C">
            <w:pPr>
              <w:jc w:val="center"/>
              <w:rPr>
                <w:rFonts w:ascii="Arial" w:hAnsi="Arial" w:cs="Arial"/>
                <w:sz w:val="16"/>
                <w:szCs w:val="16"/>
              </w:rPr>
            </w:pPr>
            <w:r>
              <w:rPr>
                <w:rFonts w:ascii="Arial" w:hAnsi="Arial" w:cs="Arial"/>
                <w:sz w:val="16"/>
                <w:szCs w:val="16"/>
              </w:rPr>
              <w:t>0.40%</w:t>
            </w:r>
          </w:p>
        </w:tc>
      </w:tr>
      <w:tr w:rsidR="0041492C" w14:paraId="79A974AA" w14:textId="77777777">
        <w:trPr>
          <w:trHeight w:val="225"/>
        </w:trPr>
        <w:tc>
          <w:tcPr>
            <w:tcW w:w="394" w:type="dxa"/>
            <w:tcBorders>
              <w:top w:val="nil"/>
              <w:left w:val="nil"/>
              <w:bottom w:val="nil"/>
              <w:right w:val="nil"/>
            </w:tcBorders>
            <w:shd w:val="clear" w:color="auto" w:fill="auto"/>
            <w:noWrap/>
            <w:vAlign w:val="bottom"/>
          </w:tcPr>
          <w:p w14:paraId="2BEF1EAF"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0F78F346" w14:textId="77777777"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14:paraId="2E1973C9" w14:textId="77777777" w:rsidR="0041492C" w:rsidRDefault="0041492C">
            <w:pPr>
              <w:jc w:val="center"/>
              <w:rPr>
                <w:rFonts w:ascii="Arial" w:hAnsi="Arial" w:cs="Arial"/>
                <w:sz w:val="16"/>
                <w:szCs w:val="16"/>
              </w:rPr>
            </w:pPr>
            <w:r>
              <w:rPr>
                <w:rFonts w:ascii="Arial" w:hAnsi="Arial" w:cs="Arial"/>
                <w:sz w:val="16"/>
                <w:szCs w:val="16"/>
              </w:rPr>
              <w:t>4712258</w:t>
            </w:r>
          </w:p>
        </w:tc>
        <w:tc>
          <w:tcPr>
            <w:tcW w:w="1100" w:type="dxa"/>
            <w:tcBorders>
              <w:top w:val="nil"/>
              <w:left w:val="nil"/>
              <w:bottom w:val="nil"/>
              <w:right w:val="nil"/>
            </w:tcBorders>
            <w:shd w:val="clear" w:color="auto" w:fill="auto"/>
            <w:noWrap/>
            <w:vAlign w:val="bottom"/>
          </w:tcPr>
          <w:p w14:paraId="217BB811" w14:textId="77777777" w:rsidR="0041492C" w:rsidRDefault="0041492C">
            <w:pPr>
              <w:jc w:val="center"/>
              <w:rPr>
                <w:rFonts w:ascii="Arial" w:hAnsi="Arial" w:cs="Arial"/>
                <w:sz w:val="16"/>
                <w:szCs w:val="16"/>
              </w:rPr>
            </w:pPr>
            <w:r>
              <w:rPr>
                <w:rFonts w:ascii="Arial" w:hAnsi="Arial" w:cs="Arial"/>
                <w:sz w:val="16"/>
                <w:szCs w:val="16"/>
              </w:rPr>
              <w:t>58616</w:t>
            </w:r>
          </w:p>
        </w:tc>
        <w:tc>
          <w:tcPr>
            <w:tcW w:w="1080" w:type="dxa"/>
            <w:tcBorders>
              <w:top w:val="nil"/>
              <w:left w:val="nil"/>
              <w:bottom w:val="nil"/>
              <w:right w:val="nil"/>
            </w:tcBorders>
            <w:shd w:val="clear" w:color="auto" w:fill="auto"/>
            <w:noWrap/>
            <w:vAlign w:val="bottom"/>
          </w:tcPr>
          <w:p w14:paraId="22513A0C" w14:textId="77777777" w:rsidR="0041492C" w:rsidRDefault="0041492C">
            <w:pPr>
              <w:jc w:val="center"/>
              <w:rPr>
                <w:rFonts w:ascii="Arial" w:hAnsi="Arial" w:cs="Arial"/>
                <w:sz w:val="16"/>
                <w:szCs w:val="16"/>
              </w:rPr>
            </w:pPr>
            <w:r>
              <w:rPr>
                <w:rFonts w:ascii="Arial" w:hAnsi="Arial" w:cs="Arial"/>
                <w:sz w:val="16"/>
                <w:szCs w:val="16"/>
              </w:rPr>
              <w:t>50842</w:t>
            </w:r>
          </w:p>
        </w:tc>
        <w:tc>
          <w:tcPr>
            <w:tcW w:w="1000" w:type="dxa"/>
            <w:tcBorders>
              <w:top w:val="nil"/>
              <w:left w:val="nil"/>
              <w:bottom w:val="nil"/>
              <w:right w:val="nil"/>
            </w:tcBorders>
            <w:shd w:val="clear" w:color="auto" w:fill="auto"/>
            <w:noWrap/>
            <w:vAlign w:val="bottom"/>
          </w:tcPr>
          <w:p w14:paraId="212C97FB" w14:textId="77777777" w:rsidR="0041492C" w:rsidRDefault="0041492C">
            <w:pPr>
              <w:jc w:val="center"/>
              <w:rPr>
                <w:rFonts w:ascii="Arial" w:hAnsi="Arial" w:cs="Arial"/>
                <w:sz w:val="16"/>
                <w:szCs w:val="16"/>
              </w:rPr>
            </w:pPr>
            <w:r>
              <w:rPr>
                <w:rFonts w:ascii="Arial" w:hAnsi="Arial" w:cs="Arial"/>
                <w:sz w:val="16"/>
                <w:szCs w:val="16"/>
              </w:rPr>
              <w:t>35485</w:t>
            </w:r>
          </w:p>
        </w:tc>
        <w:tc>
          <w:tcPr>
            <w:tcW w:w="1060" w:type="dxa"/>
            <w:tcBorders>
              <w:top w:val="nil"/>
              <w:left w:val="nil"/>
              <w:bottom w:val="nil"/>
              <w:right w:val="nil"/>
            </w:tcBorders>
            <w:shd w:val="clear" w:color="auto" w:fill="auto"/>
            <w:noWrap/>
            <w:vAlign w:val="bottom"/>
          </w:tcPr>
          <w:p w14:paraId="46CF45CF" w14:textId="77777777" w:rsidR="0041492C" w:rsidRDefault="0041492C">
            <w:pPr>
              <w:jc w:val="center"/>
              <w:rPr>
                <w:rFonts w:ascii="Arial" w:hAnsi="Arial" w:cs="Arial"/>
                <w:sz w:val="16"/>
                <w:szCs w:val="16"/>
              </w:rPr>
            </w:pPr>
            <w:r>
              <w:rPr>
                <w:rFonts w:ascii="Arial" w:hAnsi="Arial" w:cs="Arial"/>
                <w:sz w:val="16"/>
                <w:szCs w:val="16"/>
              </w:rPr>
              <w:t>35649</w:t>
            </w:r>
          </w:p>
        </w:tc>
        <w:tc>
          <w:tcPr>
            <w:tcW w:w="1020" w:type="dxa"/>
            <w:tcBorders>
              <w:top w:val="nil"/>
              <w:left w:val="nil"/>
              <w:bottom w:val="nil"/>
              <w:right w:val="nil"/>
            </w:tcBorders>
            <w:shd w:val="clear" w:color="auto" w:fill="auto"/>
            <w:noWrap/>
            <w:vAlign w:val="bottom"/>
          </w:tcPr>
          <w:p w14:paraId="18B5F6EF" w14:textId="77777777" w:rsidR="0041492C" w:rsidRDefault="0041492C">
            <w:pPr>
              <w:jc w:val="center"/>
              <w:rPr>
                <w:rFonts w:ascii="Arial" w:hAnsi="Arial" w:cs="Arial"/>
                <w:sz w:val="16"/>
                <w:szCs w:val="16"/>
              </w:rPr>
            </w:pPr>
            <w:r>
              <w:rPr>
                <w:rFonts w:ascii="Arial" w:hAnsi="Arial" w:cs="Arial"/>
                <w:sz w:val="16"/>
                <w:szCs w:val="16"/>
              </w:rPr>
              <w:t>0.49%</w:t>
            </w:r>
          </w:p>
        </w:tc>
        <w:tc>
          <w:tcPr>
            <w:tcW w:w="1020" w:type="dxa"/>
            <w:tcBorders>
              <w:top w:val="nil"/>
              <w:left w:val="nil"/>
              <w:bottom w:val="nil"/>
              <w:right w:val="nil"/>
            </w:tcBorders>
            <w:shd w:val="clear" w:color="auto" w:fill="auto"/>
            <w:noWrap/>
            <w:vAlign w:val="bottom"/>
          </w:tcPr>
          <w:p w14:paraId="17CEF569" w14:textId="77777777" w:rsidR="0041492C" w:rsidRDefault="0041492C">
            <w:pPr>
              <w:jc w:val="center"/>
              <w:rPr>
                <w:rFonts w:ascii="Arial" w:hAnsi="Arial" w:cs="Arial"/>
                <w:sz w:val="16"/>
                <w:szCs w:val="16"/>
              </w:rPr>
            </w:pPr>
            <w:r>
              <w:rPr>
                <w:rFonts w:ascii="Arial" w:hAnsi="Arial" w:cs="Arial"/>
                <w:sz w:val="16"/>
                <w:szCs w:val="16"/>
              </w:rPr>
              <w:t>0.32%</w:t>
            </w:r>
          </w:p>
        </w:tc>
      </w:tr>
      <w:tr w:rsidR="0041492C" w14:paraId="3055DC4F" w14:textId="77777777">
        <w:trPr>
          <w:trHeight w:val="225"/>
        </w:trPr>
        <w:tc>
          <w:tcPr>
            <w:tcW w:w="394" w:type="dxa"/>
            <w:tcBorders>
              <w:top w:val="nil"/>
              <w:left w:val="nil"/>
              <w:bottom w:val="nil"/>
              <w:right w:val="nil"/>
            </w:tcBorders>
            <w:shd w:val="clear" w:color="auto" w:fill="auto"/>
            <w:noWrap/>
            <w:vAlign w:val="bottom"/>
          </w:tcPr>
          <w:p w14:paraId="74ED8E72"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587EB2CF" w14:textId="77777777"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14:paraId="0F9E91BC" w14:textId="77777777" w:rsidR="0041492C" w:rsidRDefault="0041492C">
            <w:pPr>
              <w:jc w:val="center"/>
              <w:rPr>
                <w:rFonts w:ascii="Arial" w:hAnsi="Arial" w:cs="Arial"/>
                <w:sz w:val="16"/>
                <w:szCs w:val="16"/>
              </w:rPr>
            </w:pPr>
            <w:r>
              <w:rPr>
                <w:rFonts w:ascii="Arial" w:hAnsi="Arial" w:cs="Arial"/>
                <w:sz w:val="16"/>
                <w:szCs w:val="16"/>
              </w:rPr>
              <w:t>9238622</w:t>
            </w:r>
          </w:p>
        </w:tc>
        <w:tc>
          <w:tcPr>
            <w:tcW w:w="1100" w:type="dxa"/>
            <w:tcBorders>
              <w:top w:val="nil"/>
              <w:left w:val="nil"/>
              <w:bottom w:val="nil"/>
              <w:right w:val="nil"/>
            </w:tcBorders>
            <w:shd w:val="clear" w:color="auto" w:fill="auto"/>
            <w:noWrap/>
            <w:vAlign w:val="bottom"/>
          </w:tcPr>
          <w:p w14:paraId="5149874D" w14:textId="77777777" w:rsidR="0041492C" w:rsidRDefault="0041492C">
            <w:pPr>
              <w:jc w:val="center"/>
              <w:rPr>
                <w:rFonts w:ascii="Arial" w:hAnsi="Arial" w:cs="Arial"/>
                <w:sz w:val="16"/>
                <w:szCs w:val="16"/>
              </w:rPr>
            </w:pPr>
            <w:r>
              <w:rPr>
                <w:rFonts w:ascii="Arial" w:hAnsi="Arial" w:cs="Arial"/>
                <w:sz w:val="16"/>
                <w:szCs w:val="16"/>
              </w:rPr>
              <w:t>147199</w:t>
            </w:r>
          </w:p>
        </w:tc>
        <w:tc>
          <w:tcPr>
            <w:tcW w:w="1080" w:type="dxa"/>
            <w:tcBorders>
              <w:top w:val="nil"/>
              <w:left w:val="nil"/>
              <w:bottom w:val="nil"/>
              <w:right w:val="nil"/>
            </w:tcBorders>
            <w:shd w:val="clear" w:color="auto" w:fill="auto"/>
            <w:noWrap/>
            <w:vAlign w:val="bottom"/>
          </w:tcPr>
          <w:p w14:paraId="0CD8830C" w14:textId="77777777" w:rsidR="0041492C" w:rsidRDefault="0041492C">
            <w:pPr>
              <w:jc w:val="center"/>
              <w:rPr>
                <w:rFonts w:ascii="Arial" w:hAnsi="Arial" w:cs="Arial"/>
                <w:sz w:val="16"/>
                <w:szCs w:val="16"/>
              </w:rPr>
            </w:pPr>
            <w:r>
              <w:rPr>
                <w:rFonts w:ascii="Arial" w:hAnsi="Arial" w:cs="Arial"/>
                <w:sz w:val="16"/>
                <w:szCs w:val="16"/>
              </w:rPr>
              <w:t>132673</w:t>
            </w:r>
          </w:p>
        </w:tc>
        <w:tc>
          <w:tcPr>
            <w:tcW w:w="1000" w:type="dxa"/>
            <w:tcBorders>
              <w:top w:val="nil"/>
              <w:left w:val="nil"/>
              <w:bottom w:val="nil"/>
              <w:right w:val="nil"/>
            </w:tcBorders>
            <w:shd w:val="clear" w:color="auto" w:fill="auto"/>
            <w:noWrap/>
            <w:vAlign w:val="bottom"/>
          </w:tcPr>
          <w:p w14:paraId="69281050" w14:textId="77777777" w:rsidR="0041492C" w:rsidRDefault="0041492C">
            <w:pPr>
              <w:jc w:val="center"/>
              <w:rPr>
                <w:rFonts w:ascii="Arial" w:hAnsi="Arial" w:cs="Arial"/>
                <w:sz w:val="16"/>
                <w:szCs w:val="16"/>
              </w:rPr>
            </w:pPr>
            <w:r>
              <w:rPr>
                <w:rFonts w:ascii="Arial" w:hAnsi="Arial" w:cs="Arial"/>
                <w:sz w:val="16"/>
                <w:szCs w:val="16"/>
              </w:rPr>
              <w:t>85143</w:t>
            </w:r>
          </w:p>
        </w:tc>
        <w:tc>
          <w:tcPr>
            <w:tcW w:w="1060" w:type="dxa"/>
            <w:tcBorders>
              <w:top w:val="nil"/>
              <w:left w:val="nil"/>
              <w:bottom w:val="nil"/>
              <w:right w:val="nil"/>
            </w:tcBorders>
            <w:shd w:val="clear" w:color="auto" w:fill="auto"/>
            <w:noWrap/>
            <w:vAlign w:val="bottom"/>
          </w:tcPr>
          <w:p w14:paraId="4106CCAA" w14:textId="77777777" w:rsidR="0041492C" w:rsidRDefault="0041492C">
            <w:pPr>
              <w:jc w:val="center"/>
              <w:rPr>
                <w:rFonts w:ascii="Arial" w:hAnsi="Arial" w:cs="Arial"/>
                <w:sz w:val="16"/>
                <w:szCs w:val="16"/>
              </w:rPr>
            </w:pPr>
            <w:r>
              <w:rPr>
                <w:rFonts w:ascii="Arial" w:hAnsi="Arial" w:cs="Arial"/>
                <w:sz w:val="16"/>
                <w:szCs w:val="16"/>
              </w:rPr>
              <w:t>90945</w:t>
            </w:r>
          </w:p>
        </w:tc>
        <w:tc>
          <w:tcPr>
            <w:tcW w:w="1020" w:type="dxa"/>
            <w:tcBorders>
              <w:top w:val="nil"/>
              <w:left w:val="nil"/>
              <w:bottom w:val="nil"/>
              <w:right w:val="nil"/>
            </w:tcBorders>
            <w:shd w:val="clear" w:color="auto" w:fill="auto"/>
            <w:noWrap/>
            <w:vAlign w:val="bottom"/>
          </w:tcPr>
          <w:p w14:paraId="3CE67C69" w14:textId="77777777" w:rsidR="0041492C" w:rsidRDefault="0041492C">
            <w:pPr>
              <w:jc w:val="center"/>
              <w:rPr>
                <w:rFonts w:ascii="Arial" w:hAnsi="Arial" w:cs="Arial"/>
                <w:sz w:val="16"/>
                <w:szCs w:val="16"/>
              </w:rPr>
            </w:pPr>
            <w:r>
              <w:rPr>
                <w:rFonts w:ascii="Arial" w:hAnsi="Arial" w:cs="Arial"/>
                <w:sz w:val="16"/>
                <w:szCs w:val="16"/>
              </w:rPr>
              <w:t>0.67%</w:t>
            </w:r>
          </w:p>
        </w:tc>
        <w:tc>
          <w:tcPr>
            <w:tcW w:w="1020" w:type="dxa"/>
            <w:tcBorders>
              <w:top w:val="nil"/>
              <w:left w:val="nil"/>
              <w:bottom w:val="nil"/>
              <w:right w:val="nil"/>
            </w:tcBorders>
            <w:shd w:val="clear" w:color="auto" w:fill="auto"/>
            <w:noWrap/>
            <w:vAlign w:val="bottom"/>
          </w:tcPr>
          <w:p w14:paraId="713F9C23" w14:textId="77777777" w:rsidR="0041492C" w:rsidRDefault="0041492C">
            <w:pPr>
              <w:jc w:val="center"/>
              <w:rPr>
                <w:rFonts w:ascii="Arial" w:hAnsi="Arial" w:cs="Arial"/>
                <w:sz w:val="16"/>
                <w:szCs w:val="16"/>
              </w:rPr>
            </w:pPr>
            <w:r>
              <w:rPr>
                <w:rFonts w:ascii="Arial" w:hAnsi="Arial" w:cs="Arial"/>
                <w:sz w:val="16"/>
                <w:szCs w:val="16"/>
              </w:rPr>
              <w:t>0.45%</w:t>
            </w:r>
          </w:p>
        </w:tc>
      </w:tr>
      <w:tr w:rsidR="0041492C" w14:paraId="60E9C165" w14:textId="77777777">
        <w:trPr>
          <w:trHeight w:val="225"/>
        </w:trPr>
        <w:tc>
          <w:tcPr>
            <w:tcW w:w="394" w:type="dxa"/>
            <w:tcBorders>
              <w:top w:val="nil"/>
              <w:left w:val="nil"/>
              <w:bottom w:val="nil"/>
              <w:right w:val="nil"/>
            </w:tcBorders>
            <w:shd w:val="clear" w:color="auto" w:fill="auto"/>
            <w:noWrap/>
            <w:vAlign w:val="bottom"/>
          </w:tcPr>
          <w:p w14:paraId="68F18442"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146BD5B6" w14:textId="77777777"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14:paraId="07F252A7" w14:textId="77777777" w:rsidR="0041492C" w:rsidRDefault="0041492C">
            <w:pPr>
              <w:jc w:val="center"/>
              <w:rPr>
                <w:rFonts w:ascii="Arial" w:hAnsi="Arial" w:cs="Arial"/>
                <w:sz w:val="16"/>
                <w:szCs w:val="16"/>
              </w:rPr>
            </w:pPr>
            <w:r>
              <w:rPr>
                <w:rFonts w:ascii="Arial" w:hAnsi="Arial" w:cs="Arial"/>
                <w:sz w:val="16"/>
                <w:szCs w:val="16"/>
              </w:rPr>
              <w:t>22185518</w:t>
            </w:r>
          </w:p>
        </w:tc>
        <w:tc>
          <w:tcPr>
            <w:tcW w:w="1100" w:type="dxa"/>
            <w:tcBorders>
              <w:top w:val="nil"/>
              <w:left w:val="nil"/>
              <w:bottom w:val="nil"/>
              <w:right w:val="nil"/>
            </w:tcBorders>
            <w:shd w:val="clear" w:color="auto" w:fill="auto"/>
            <w:noWrap/>
            <w:vAlign w:val="bottom"/>
          </w:tcPr>
          <w:p w14:paraId="76599899" w14:textId="77777777" w:rsidR="0041492C" w:rsidRDefault="0041492C">
            <w:pPr>
              <w:jc w:val="center"/>
              <w:rPr>
                <w:rFonts w:ascii="Arial" w:hAnsi="Arial" w:cs="Arial"/>
                <w:sz w:val="16"/>
                <w:szCs w:val="16"/>
              </w:rPr>
            </w:pPr>
            <w:r>
              <w:rPr>
                <w:rFonts w:ascii="Arial" w:hAnsi="Arial" w:cs="Arial"/>
                <w:sz w:val="16"/>
                <w:szCs w:val="16"/>
              </w:rPr>
              <w:t>338298</w:t>
            </w:r>
          </w:p>
        </w:tc>
        <w:tc>
          <w:tcPr>
            <w:tcW w:w="1080" w:type="dxa"/>
            <w:tcBorders>
              <w:top w:val="nil"/>
              <w:left w:val="nil"/>
              <w:bottom w:val="nil"/>
              <w:right w:val="nil"/>
            </w:tcBorders>
            <w:shd w:val="clear" w:color="auto" w:fill="auto"/>
            <w:noWrap/>
            <w:vAlign w:val="bottom"/>
          </w:tcPr>
          <w:p w14:paraId="66400DCE" w14:textId="77777777" w:rsidR="0041492C" w:rsidRDefault="0041492C">
            <w:pPr>
              <w:jc w:val="center"/>
              <w:rPr>
                <w:rFonts w:ascii="Arial" w:hAnsi="Arial" w:cs="Arial"/>
                <w:sz w:val="16"/>
                <w:szCs w:val="16"/>
              </w:rPr>
            </w:pPr>
            <w:r>
              <w:rPr>
                <w:rFonts w:ascii="Arial" w:hAnsi="Arial" w:cs="Arial"/>
                <w:sz w:val="16"/>
                <w:szCs w:val="16"/>
              </w:rPr>
              <w:t>287402</w:t>
            </w:r>
          </w:p>
        </w:tc>
        <w:tc>
          <w:tcPr>
            <w:tcW w:w="1000" w:type="dxa"/>
            <w:tcBorders>
              <w:top w:val="nil"/>
              <w:left w:val="nil"/>
              <w:bottom w:val="nil"/>
              <w:right w:val="nil"/>
            </w:tcBorders>
            <w:shd w:val="clear" w:color="auto" w:fill="auto"/>
            <w:noWrap/>
            <w:vAlign w:val="bottom"/>
          </w:tcPr>
          <w:p w14:paraId="425E8B27" w14:textId="77777777" w:rsidR="0041492C" w:rsidRDefault="0041492C">
            <w:pPr>
              <w:jc w:val="center"/>
              <w:rPr>
                <w:rFonts w:ascii="Arial" w:hAnsi="Arial" w:cs="Arial"/>
                <w:sz w:val="16"/>
                <w:szCs w:val="16"/>
              </w:rPr>
            </w:pPr>
            <w:r>
              <w:rPr>
                <w:rFonts w:ascii="Arial" w:hAnsi="Arial" w:cs="Arial"/>
                <w:sz w:val="16"/>
                <w:szCs w:val="16"/>
              </w:rPr>
              <w:t>161892</w:t>
            </w:r>
          </w:p>
        </w:tc>
        <w:tc>
          <w:tcPr>
            <w:tcW w:w="1060" w:type="dxa"/>
            <w:tcBorders>
              <w:top w:val="nil"/>
              <w:left w:val="nil"/>
              <w:bottom w:val="nil"/>
              <w:right w:val="nil"/>
            </w:tcBorders>
            <w:shd w:val="clear" w:color="auto" w:fill="auto"/>
            <w:noWrap/>
            <w:vAlign w:val="bottom"/>
          </w:tcPr>
          <w:p w14:paraId="400D1F8D" w14:textId="77777777" w:rsidR="0041492C" w:rsidRDefault="0041492C">
            <w:pPr>
              <w:jc w:val="center"/>
              <w:rPr>
                <w:rFonts w:ascii="Arial" w:hAnsi="Arial" w:cs="Arial"/>
                <w:sz w:val="16"/>
                <w:szCs w:val="16"/>
              </w:rPr>
            </w:pPr>
            <w:r>
              <w:rPr>
                <w:rFonts w:ascii="Arial" w:hAnsi="Arial" w:cs="Arial"/>
                <w:sz w:val="16"/>
                <w:szCs w:val="16"/>
              </w:rPr>
              <w:t>144201</w:t>
            </w:r>
          </w:p>
        </w:tc>
        <w:tc>
          <w:tcPr>
            <w:tcW w:w="1020" w:type="dxa"/>
            <w:tcBorders>
              <w:top w:val="nil"/>
              <w:left w:val="nil"/>
              <w:bottom w:val="nil"/>
              <w:right w:val="nil"/>
            </w:tcBorders>
            <w:shd w:val="clear" w:color="auto" w:fill="auto"/>
            <w:noWrap/>
            <w:vAlign w:val="bottom"/>
          </w:tcPr>
          <w:p w14:paraId="52802988" w14:textId="77777777" w:rsidR="0041492C" w:rsidRDefault="0041492C">
            <w:pPr>
              <w:jc w:val="center"/>
              <w:rPr>
                <w:rFonts w:ascii="Arial" w:hAnsi="Arial" w:cs="Arial"/>
                <w:sz w:val="16"/>
                <w:szCs w:val="16"/>
              </w:rPr>
            </w:pPr>
            <w:r>
              <w:rPr>
                <w:rFonts w:ascii="Arial" w:hAnsi="Arial" w:cs="Arial"/>
                <w:sz w:val="16"/>
                <w:szCs w:val="16"/>
              </w:rPr>
              <w:t>0.80%</w:t>
            </w:r>
          </w:p>
        </w:tc>
        <w:tc>
          <w:tcPr>
            <w:tcW w:w="1020" w:type="dxa"/>
            <w:tcBorders>
              <w:top w:val="nil"/>
              <w:left w:val="nil"/>
              <w:bottom w:val="nil"/>
              <w:right w:val="nil"/>
            </w:tcBorders>
            <w:shd w:val="clear" w:color="auto" w:fill="auto"/>
            <w:noWrap/>
            <w:vAlign w:val="bottom"/>
          </w:tcPr>
          <w:p w14:paraId="19C620EC" w14:textId="77777777" w:rsidR="0041492C" w:rsidRDefault="0041492C">
            <w:pPr>
              <w:jc w:val="center"/>
              <w:rPr>
                <w:rFonts w:ascii="Arial" w:hAnsi="Arial" w:cs="Arial"/>
                <w:sz w:val="16"/>
                <w:szCs w:val="16"/>
              </w:rPr>
            </w:pPr>
            <w:r>
              <w:rPr>
                <w:rFonts w:ascii="Arial" w:hAnsi="Arial" w:cs="Arial"/>
                <w:sz w:val="16"/>
                <w:szCs w:val="16"/>
              </w:rPr>
              <w:t>0.65%</w:t>
            </w:r>
          </w:p>
        </w:tc>
      </w:tr>
      <w:tr w:rsidR="0041492C" w14:paraId="6EFE8478" w14:textId="77777777">
        <w:trPr>
          <w:trHeight w:val="225"/>
        </w:trPr>
        <w:tc>
          <w:tcPr>
            <w:tcW w:w="394" w:type="dxa"/>
            <w:tcBorders>
              <w:top w:val="nil"/>
              <w:left w:val="nil"/>
              <w:bottom w:val="nil"/>
              <w:right w:val="nil"/>
            </w:tcBorders>
            <w:shd w:val="clear" w:color="auto" w:fill="auto"/>
            <w:noWrap/>
            <w:vAlign w:val="bottom"/>
          </w:tcPr>
          <w:p w14:paraId="02AD1A5C" w14:textId="77777777"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14:paraId="45D8E6A8" w14:textId="77777777"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14:paraId="2D158D75" w14:textId="77777777" w:rsidR="0041492C" w:rsidRDefault="0041492C">
            <w:pPr>
              <w:jc w:val="center"/>
              <w:rPr>
                <w:rFonts w:ascii="Arial" w:hAnsi="Arial" w:cs="Arial"/>
                <w:sz w:val="16"/>
                <w:szCs w:val="16"/>
              </w:rPr>
            </w:pPr>
            <w:r>
              <w:rPr>
                <w:rFonts w:ascii="Arial" w:hAnsi="Arial" w:cs="Arial"/>
                <w:sz w:val="16"/>
                <w:szCs w:val="16"/>
              </w:rPr>
              <w:t>62082500</w:t>
            </w:r>
          </w:p>
        </w:tc>
        <w:tc>
          <w:tcPr>
            <w:tcW w:w="1100" w:type="dxa"/>
            <w:tcBorders>
              <w:top w:val="nil"/>
              <w:left w:val="nil"/>
              <w:bottom w:val="nil"/>
              <w:right w:val="nil"/>
            </w:tcBorders>
            <w:shd w:val="clear" w:color="auto" w:fill="auto"/>
            <w:noWrap/>
            <w:vAlign w:val="bottom"/>
          </w:tcPr>
          <w:p w14:paraId="2EE0847E" w14:textId="77777777" w:rsidR="0041492C" w:rsidRDefault="0041492C">
            <w:pPr>
              <w:jc w:val="center"/>
              <w:rPr>
                <w:rFonts w:ascii="Arial" w:hAnsi="Arial" w:cs="Arial"/>
                <w:sz w:val="16"/>
                <w:szCs w:val="16"/>
              </w:rPr>
            </w:pPr>
            <w:r>
              <w:rPr>
                <w:rFonts w:ascii="Arial" w:hAnsi="Arial" w:cs="Arial"/>
                <w:sz w:val="16"/>
                <w:szCs w:val="16"/>
              </w:rPr>
              <w:t>748715</w:t>
            </w:r>
          </w:p>
        </w:tc>
        <w:tc>
          <w:tcPr>
            <w:tcW w:w="1080" w:type="dxa"/>
            <w:tcBorders>
              <w:top w:val="nil"/>
              <w:left w:val="nil"/>
              <w:bottom w:val="nil"/>
              <w:right w:val="nil"/>
            </w:tcBorders>
            <w:shd w:val="clear" w:color="auto" w:fill="auto"/>
            <w:noWrap/>
            <w:vAlign w:val="bottom"/>
          </w:tcPr>
          <w:p w14:paraId="76479815" w14:textId="77777777" w:rsidR="0041492C" w:rsidRDefault="0041492C">
            <w:pPr>
              <w:jc w:val="center"/>
              <w:rPr>
                <w:rFonts w:ascii="Arial" w:hAnsi="Arial" w:cs="Arial"/>
                <w:sz w:val="16"/>
                <w:szCs w:val="16"/>
              </w:rPr>
            </w:pPr>
            <w:r>
              <w:rPr>
                <w:rFonts w:ascii="Arial" w:hAnsi="Arial" w:cs="Arial"/>
                <w:sz w:val="16"/>
                <w:szCs w:val="16"/>
              </w:rPr>
              <w:t>591932</w:t>
            </w:r>
          </w:p>
        </w:tc>
        <w:tc>
          <w:tcPr>
            <w:tcW w:w="1000" w:type="dxa"/>
            <w:tcBorders>
              <w:top w:val="nil"/>
              <w:left w:val="nil"/>
              <w:bottom w:val="nil"/>
              <w:right w:val="nil"/>
            </w:tcBorders>
            <w:shd w:val="clear" w:color="auto" w:fill="auto"/>
            <w:noWrap/>
            <w:vAlign w:val="bottom"/>
          </w:tcPr>
          <w:p w14:paraId="33A25451" w14:textId="77777777" w:rsidR="0041492C" w:rsidRDefault="0041492C">
            <w:pPr>
              <w:jc w:val="center"/>
              <w:rPr>
                <w:rFonts w:ascii="Arial" w:hAnsi="Arial" w:cs="Arial"/>
                <w:sz w:val="16"/>
                <w:szCs w:val="16"/>
              </w:rPr>
            </w:pPr>
            <w:r>
              <w:rPr>
                <w:rFonts w:ascii="Arial" w:hAnsi="Arial" w:cs="Arial"/>
                <w:sz w:val="16"/>
                <w:szCs w:val="16"/>
              </w:rPr>
              <w:t>358277</w:t>
            </w:r>
          </w:p>
        </w:tc>
        <w:tc>
          <w:tcPr>
            <w:tcW w:w="1060" w:type="dxa"/>
            <w:tcBorders>
              <w:top w:val="nil"/>
              <w:left w:val="nil"/>
              <w:bottom w:val="nil"/>
              <w:right w:val="nil"/>
            </w:tcBorders>
            <w:shd w:val="clear" w:color="auto" w:fill="auto"/>
            <w:noWrap/>
            <w:vAlign w:val="bottom"/>
          </w:tcPr>
          <w:p w14:paraId="75897679" w14:textId="77777777" w:rsidR="0041492C" w:rsidRDefault="0041492C">
            <w:pPr>
              <w:jc w:val="center"/>
              <w:rPr>
                <w:rFonts w:ascii="Arial" w:hAnsi="Arial" w:cs="Arial"/>
                <w:sz w:val="16"/>
                <w:szCs w:val="16"/>
              </w:rPr>
            </w:pPr>
            <w:r>
              <w:rPr>
                <w:rFonts w:ascii="Arial" w:hAnsi="Arial" w:cs="Arial"/>
                <w:sz w:val="16"/>
                <w:szCs w:val="16"/>
              </w:rPr>
              <w:t>298834</w:t>
            </w:r>
          </w:p>
        </w:tc>
        <w:tc>
          <w:tcPr>
            <w:tcW w:w="1020" w:type="dxa"/>
            <w:tcBorders>
              <w:top w:val="nil"/>
              <w:left w:val="nil"/>
              <w:bottom w:val="nil"/>
              <w:right w:val="nil"/>
            </w:tcBorders>
            <w:shd w:val="clear" w:color="auto" w:fill="auto"/>
            <w:noWrap/>
            <w:vAlign w:val="bottom"/>
          </w:tcPr>
          <w:p w14:paraId="3592F200" w14:textId="77777777" w:rsidR="0041492C" w:rsidRDefault="0041492C">
            <w:pPr>
              <w:jc w:val="center"/>
              <w:rPr>
                <w:rFonts w:ascii="Arial" w:hAnsi="Arial" w:cs="Arial"/>
                <w:sz w:val="16"/>
                <w:szCs w:val="16"/>
              </w:rPr>
            </w:pPr>
            <w:r>
              <w:rPr>
                <w:rFonts w:ascii="Arial" w:hAnsi="Arial" w:cs="Arial"/>
                <w:sz w:val="16"/>
                <w:szCs w:val="16"/>
              </w:rPr>
              <w:t>0.63%</w:t>
            </w:r>
          </w:p>
        </w:tc>
        <w:tc>
          <w:tcPr>
            <w:tcW w:w="1020" w:type="dxa"/>
            <w:tcBorders>
              <w:top w:val="nil"/>
              <w:left w:val="nil"/>
              <w:bottom w:val="nil"/>
              <w:right w:val="nil"/>
            </w:tcBorders>
            <w:shd w:val="clear" w:color="auto" w:fill="auto"/>
            <w:noWrap/>
            <w:vAlign w:val="bottom"/>
          </w:tcPr>
          <w:p w14:paraId="615AAF28" w14:textId="77777777" w:rsidR="0041492C" w:rsidRDefault="0041492C">
            <w:pPr>
              <w:jc w:val="center"/>
              <w:rPr>
                <w:rFonts w:ascii="Arial" w:hAnsi="Arial" w:cs="Arial"/>
                <w:sz w:val="16"/>
                <w:szCs w:val="16"/>
              </w:rPr>
            </w:pPr>
            <w:r>
              <w:rPr>
                <w:rFonts w:ascii="Arial" w:hAnsi="Arial" w:cs="Arial"/>
                <w:sz w:val="16"/>
                <w:szCs w:val="16"/>
              </w:rPr>
              <w:t>0.47%</w:t>
            </w:r>
          </w:p>
        </w:tc>
      </w:tr>
    </w:tbl>
    <w:p w14:paraId="352CE1DC" w14:textId="77777777" w:rsidR="0041492C" w:rsidRDefault="0041492C" w:rsidP="0041492C">
      <w:pPr>
        <w:rPr>
          <w:sz w:val="22"/>
          <w:szCs w:val="22"/>
        </w:rPr>
      </w:pPr>
    </w:p>
    <w:p w14:paraId="15E18EEA" w14:textId="77777777" w:rsidR="0041492C" w:rsidRDefault="0041492C" w:rsidP="0041492C">
      <w:pPr>
        <w:rPr>
          <w:sz w:val="22"/>
          <w:szCs w:val="22"/>
        </w:rPr>
      </w:pPr>
      <w:r>
        <w:rPr>
          <w:sz w:val="22"/>
          <w:szCs w:val="22"/>
        </w:rPr>
        <w:t>NOTE: Negative values were set to 0.00%</w:t>
      </w:r>
    </w:p>
    <w:p w14:paraId="09346042" w14:textId="77777777" w:rsidR="0041492C" w:rsidRDefault="0041492C" w:rsidP="0041492C">
      <w:pPr>
        <w:rPr>
          <w:sz w:val="22"/>
          <w:szCs w:val="22"/>
        </w:rPr>
      </w:pPr>
      <w:r>
        <w:rPr>
          <w:sz w:val="22"/>
          <w:szCs w:val="22"/>
        </w:rPr>
        <w:t xml:space="preserve">NOTE: For the simulation the  </w:t>
      </w:r>
      <w:r w:rsidRPr="00452769">
        <w:rPr>
          <w:rFonts w:ascii="Times" w:hAnsi="Times"/>
          <w:position w:val="-4"/>
        </w:rPr>
        <w:object w:dxaOrig="260" w:dyaOrig="260" w14:anchorId="34492A86">
          <v:shape id="_x0000_i1049" type="#_x0000_t75" style="width:12pt;height:12pt" o:ole="">
            <v:imagedata r:id="rId49" o:title=""/>
          </v:shape>
          <o:OLEObject Type="Embed" ProgID="Equation.3" ShapeID="_x0000_i1049" DrawAspect="Content" ObjectID="_1625577125" r:id="rId65"/>
        </w:object>
      </w:r>
      <w:r>
        <w:rPr>
          <w:rFonts w:ascii="Times" w:hAnsi="Times"/>
        </w:rPr>
        <w:t xml:space="preserve"> levels were rounded to the nearest tenth of a percentage point. </w:t>
      </w:r>
      <w:r>
        <w:rPr>
          <w:sz w:val="22"/>
          <w:szCs w:val="22"/>
        </w:rPr>
        <w:t xml:space="preserve">   </w:t>
      </w:r>
    </w:p>
    <w:p w14:paraId="395D6EC3" w14:textId="77777777" w:rsidR="0041492C" w:rsidRDefault="0041492C" w:rsidP="0041492C">
      <w:pPr>
        <w:rPr>
          <w:sz w:val="22"/>
          <w:szCs w:val="22"/>
        </w:rPr>
      </w:pPr>
    </w:p>
    <w:p w14:paraId="506EFDD0" w14:textId="77777777" w:rsidR="0041492C" w:rsidRPr="00856D44" w:rsidRDefault="0041492C" w:rsidP="0041492C">
      <w:pPr>
        <w:rPr>
          <w:sz w:val="24"/>
          <w:szCs w:val="24"/>
        </w:rPr>
      </w:pPr>
      <w:r w:rsidRPr="00856D44">
        <w:rPr>
          <w:sz w:val="24"/>
          <w:szCs w:val="24"/>
        </w:rPr>
        <w:t>A simulation was performed on the JOLTS data and a comparison was made against the actual reported data. Here are the results:</w:t>
      </w:r>
    </w:p>
    <w:p w14:paraId="4D0BFFA2" w14:textId="77777777" w:rsidR="00AA2BD5" w:rsidRPr="00856D44" w:rsidRDefault="00AA2BD5" w:rsidP="0041492C">
      <w:pPr>
        <w:rPr>
          <w:sz w:val="24"/>
          <w:szCs w:val="24"/>
        </w:rPr>
      </w:pPr>
    </w:p>
    <w:p w14:paraId="605AD958" w14:textId="77777777" w:rsidR="0041492C" w:rsidRPr="00856D44" w:rsidRDefault="0041492C" w:rsidP="0041492C">
      <w:pPr>
        <w:rPr>
          <w:sz w:val="24"/>
          <w:szCs w:val="24"/>
        </w:rPr>
      </w:pPr>
    </w:p>
    <w:tbl>
      <w:tblPr>
        <w:tblW w:w="8797" w:type="dxa"/>
        <w:tblInd w:w="98" w:type="dxa"/>
        <w:tblLook w:val="0000" w:firstRow="0" w:lastRow="0" w:firstColumn="0" w:lastColumn="0" w:noHBand="0" w:noVBand="0"/>
      </w:tblPr>
      <w:tblGrid>
        <w:gridCol w:w="659"/>
        <w:gridCol w:w="590"/>
        <w:gridCol w:w="916"/>
        <w:gridCol w:w="1294"/>
        <w:gridCol w:w="896"/>
        <w:gridCol w:w="928"/>
        <w:gridCol w:w="1257"/>
        <w:gridCol w:w="759"/>
        <w:gridCol w:w="757"/>
        <w:gridCol w:w="759"/>
      </w:tblGrid>
      <w:tr w:rsidR="0041492C" w14:paraId="3387F8FB" w14:textId="77777777">
        <w:trPr>
          <w:trHeight w:val="25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0E99A" w14:textId="77777777" w:rsidR="0041492C" w:rsidRPr="00947B49" w:rsidRDefault="0041492C">
            <w:pPr>
              <w:rPr>
                <w:rFonts w:ascii="Arial" w:hAnsi="Arial" w:cs="Arial"/>
                <w:b/>
                <w:sz w:val="16"/>
                <w:szCs w:val="16"/>
              </w:rPr>
            </w:pPr>
            <w:r w:rsidRPr="00947B49">
              <w:rPr>
                <w:rFonts w:ascii="Arial" w:hAnsi="Arial" w:cs="Arial"/>
                <w:b/>
                <w:sz w:val="16"/>
                <w:szCs w:val="16"/>
              </w:rPr>
              <w:t>ID</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731E6A3F" w14:textId="77777777" w:rsidR="0041492C" w:rsidRPr="00947B49" w:rsidRDefault="0041492C">
            <w:pPr>
              <w:rPr>
                <w:rFonts w:ascii="Arial" w:hAnsi="Arial" w:cs="Arial"/>
                <w:b/>
                <w:sz w:val="16"/>
                <w:szCs w:val="16"/>
              </w:rPr>
            </w:pPr>
            <w:r w:rsidRPr="00947B49">
              <w:rPr>
                <w:rFonts w:ascii="Arial" w:hAnsi="Arial" w:cs="Arial"/>
                <w:b/>
                <w:sz w:val="16"/>
                <w:szCs w:val="16"/>
              </w:rPr>
              <w:t>Type</w:t>
            </w:r>
          </w:p>
        </w:tc>
        <w:tc>
          <w:tcPr>
            <w:tcW w:w="916" w:type="dxa"/>
            <w:tcBorders>
              <w:top w:val="single" w:sz="4" w:space="0" w:color="auto"/>
              <w:left w:val="nil"/>
              <w:bottom w:val="single" w:sz="4" w:space="0" w:color="auto"/>
              <w:right w:val="single" w:sz="4" w:space="0" w:color="auto"/>
            </w:tcBorders>
            <w:shd w:val="clear" w:color="auto" w:fill="auto"/>
            <w:noWrap/>
            <w:vAlign w:val="bottom"/>
          </w:tcPr>
          <w:p w14:paraId="70DEE0A7"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N</w:t>
            </w:r>
          </w:p>
        </w:tc>
        <w:tc>
          <w:tcPr>
            <w:tcW w:w="1294" w:type="dxa"/>
            <w:tcBorders>
              <w:top w:val="single" w:sz="4" w:space="0" w:color="auto"/>
              <w:left w:val="nil"/>
              <w:bottom w:val="single" w:sz="4" w:space="0" w:color="auto"/>
              <w:right w:val="single" w:sz="4" w:space="0" w:color="auto"/>
            </w:tcBorders>
            <w:shd w:val="clear" w:color="auto" w:fill="auto"/>
            <w:noWrap/>
            <w:vAlign w:val="bottom"/>
          </w:tcPr>
          <w:p w14:paraId="315D6AEB"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Emp</w:t>
            </w:r>
          </w:p>
        </w:tc>
        <w:tc>
          <w:tcPr>
            <w:tcW w:w="896" w:type="dxa"/>
            <w:tcBorders>
              <w:top w:val="single" w:sz="4" w:space="0" w:color="auto"/>
              <w:left w:val="nil"/>
              <w:bottom w:val="single" w:sz="4" w:space="0" w:color="auto"/>
              <w:right w:val="single" w:sz="4" w:space="0" w:color="auto"/>
            </w:tcBorders>
            <w:shd w:val="clear" w:color="auto" w:fill="auto"/>
            <w:noWrap/>
            <w:vAlign w:val="bottom"/>
          </w:tcPr>
          <w:p w14:paraId="67DB83C6"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Avg Emp</w:t>
            </w:r>
          </w:p>
        </w:tc>
        <w:tc>
          <w:tcPr>
            <w:tcW w:w="928" w:type="dxa"/>
            <w:tcBorders>
              <w:top w:val="single" w:sz="4" w:space="0" w:color="auto"/>
              <w:left w:val="nil"/>
              <w:bottom w:val="single" w:sz="4" w:space="0" w:color="auto"/>
              <w:right w:val="single" w:sz="4" w:space="0" w:color="auto"/>
            </w:tcBorders>
            <w:shd w:val="clear" w:color="auto" w:fill="auto"/>
            <w:noWrap/>
            <w:vAlign w:val="bottom"/>
          </w:tcPr>
          <w:p w14:paraId="6B5B2AEE"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H</w:t>
            </w:r>
          </w:p>
        </w:tc>
        <w:tc>
          <w:tcPr>
            <w:tcW w:w="1257" w:type="dxa"/>
            <w:tcBorders>
              <w:top w:val="single" w:sz="4" w:space="0" w:color="auto"/>
              <w:left w:val="nil"/>
              <w:bottom w:val="single" w:sz="4" w:space="0" w:color="auto"/>
              <w:right w:val="single" w:sz="4" w:space="0" w:color="auto"/>
            </w:tcBorders>
            <w:shd w:val="clear" w:color="auto" w:fill="auto"/>
            <w:noWrap/>
            <w:vAlign w:val="bottom"/>
          </w:tcPr>
          <w:p w14:paraId="238ACACC"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TS</w:t>
            </w:r>
          </w:p>
        </w:tc>
        <w:tc>
          <w:tcPr>
            <w:tcW w:w="759" w:type="dxa"/>
            <w:tcBorders>
              <w:top w:val="single" w:sz="4" w:space="0" w:color="auto"/>
              <w:left w:val="nil"/>
              <w:bottom w:val="single" w:sz="4" w:space="0" w:color="auto"/>
              <w:right w:val="single" w:sz="4" w:space="0" w:color="auto"/>
            </w:tcBorders>
            <w:shd w:val="clear" w:color="auto" w:fill="auto"/>
            <w:noWrap/>
            <w:vAlign w:val="bottom"/>
          </w:tcPr>
          <w:p w14:paraId="1E92C1F6"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HR</w:t>
            </w:r>
          </w:p>
        </w:tc>
        <w:tc>
          <w:tcPr>
            <w:tcW w:w="757" w:type="dxa"/>
            <w:tcBorders>
              <w:top w:val="single" w:sz="4" w:space="0" w:color="auto"/>
              <w:left w:val="nil"/>
              <w:bottom w:val="single" w:sz="4" w:space="0" w:color="auto"/>
              <w:right w:val="single" w:sz="4" w:space="0" w:color="auto"/>
            </w:tcBorders>
            <w:shd w:val="clear" w:color="auto" w:fill="auto"/>
            <w:noWrap/>
            <w:vAlign w:val="bottom"/>
          </w:tcPr>
          <w:p w14:paraId="7F27C9A3"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TSR</w:t>
            </w:r>
          </w:p>
        </w:tc>
        <w:tc>
          <w:tcPr>
            <w:tcW w:w="759" w:type="dxa"/>
            <w:tcBorders>
              <w:top w:val="single" w:sz="4" w:space="0" w:color="auto"/>
              <w:left w:val="nil"/>
              <w:bottom w:val="single" w:sz="4" w:space="0" w:color="auto"/>
              <w:right w:val="single" w:sz="4" w:space="0" w:color="auto"/>
            </w:tcBorders>
            <w:shd w:val="clear" w:color="auto" w:fill="auto"/>
            <w:noWrap/>
            <w:vAlign w:val="bottom"/>
          </w:tcPr>
          <w:p w14:paraId="346F7929" w14:textId="77777777" w:rsidR="0041492C" w:rsidRPr="00947B49" w:rsidRDefault="0041492C">
            <w:pPr>
              <w:jc w:val="center"/>
              <w:rPr>
                <w:rFonts w:ascii="Arial" w:hAnsi="Arial" w:cs="Arial"/>
                <w:b/>
                <w:bCs/>
                <w:sz w:val="16"/>
                <w:szCs w:val="16"/>
              </w:rPr>
            </w:pPr>
            <w:r w:rsidRPr="00947B49">
              <w:rPr>
                <w:rFonts w:ascii="Arial" w:hAnsi="Arial" w:cs="Arial"/>
                <w:b/>
                <w:bCs/>
                <w:sz w:val="16"/>
                <w:szCs w:val="16"/>
              </w:rPr>
              <w:t>CR</w:t>
            </w:r>
          </w:p>
        </w:tc>
      </w:tr>
      <w:tr w:rsidR="0041492C" w14:paraId="2972104A"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02677BEC" w14:textId="77777777" w:rsidR="0041492C" w:rsidRPr="00947B49" w:rsidRDefault="0041492C">
            <w:pPr>
              <w:jc w:val="right"/>
              <w:rPr>
                <w:rFonts w:ascii="Arial" w:hAnsi="Arial" w:cs="Arial"/>
                <w:sz w:val="16"/>
                <w:szCs w:val="16"/>
              </w:rPr>
            </w:pPr>
            <w:r w:rsidRPr="00947B49">
              <w:rPr>
                <w:rFonts w:ascii="Arial" w:hAnsi="Arial" w:cs="Arial"/>
                <w:sz w:val="16"/>
                <w:szCs w:val="16"/>
              </w:rPr>
              <w:t>21</w:t>
            </w:r>
          </w:p>
        </w:tc>
        <w:tc>
          <w:tcPr>
            <w:tcW w:w="572" w:type="dxa"/>
            <w:tcBorders>
              <w:top w:val="nil"/>
              <w:left w:val="nil"/>
              <w:bottom w:val="single" w:sz="4" w:space="0" w:color="auto"/>
              <w:right w:val="single" w:sz="4" w:space="0" w:color="auto"/>
            </w:tcBorders>
            <w:shd w:val="clear" w:color="auto" w:fill="C0C0C0"/>
            <w:noWrap/>
            <w:vAlign w:val="bottom"/>
          </w:tcPr>
          <w:p w14:paraId="5709ABD4"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2911CC78" w14:textId="77777777" w:rsidR="0041492C" w:rsidRPr="00947B49" w:rsidRDefault="0041492C">
            <w:pPr>
              <w:rPr>
                <w:rFonts w:ascii="Arial" w:hAnsi="Arial" w:cs="Arial"/>
                <w:sz w:val="16"/>
                <w:szCs w:val="16"/>
              </w:rPr>
            </w:pPr>
            <w:r w:rsidRPr="00947B49">
              <w:rPr>
                <w:rFonts w:ascii="Arial" w:hAnsi="Arial" w:cs="Arial"/>
                <w:sz w:val="16"/>
                <w:szCs w:val="16"/>
              </w:rPr>
              <w:t xml:space="preserve">   14,153 </w:t>
            </w:r>
          </w:p>
        </w:tc>
        <w:tc>
          <w:tcPr>
            <w:tcW w:w="1294" w:type="dxa"/>
            <w:tcBorders>
              <w:top w:val="nil"/>
              <w:left w:val="nil"/>
              <w:bottom w:val="single" w:sz="4" w:space="0" w:color="auto"/>
              <w:right w:val="single" w:sz="4" w:space="0" w:color="auto"/>
            </w:tcBorders>
            <w:shd w:val="clear" w:color="auto" w:fill="C0C0C0"/>
            <w:noWrap/>
            <w:vAlign w:val="bottom"/>
          </w:tcPr>
          <w:p w14:paraId="2ADDEA04" w14:textId="77777777" w:rsidR="0041492C" w:rsidRPr="00947B49" w:rsidRDefault="0041492C">
            <w:pPr>
              <w:rPr>
                <w:rFonts w:ascii="Arial" w:hAnsi="Arial" w:cs="Arial"/>
                <w:sz w:val="16"/>
                <w:szCs w:val="16"/>
              </w:rPr>
            </w:pPr>
            <w:r w:rsidRPr="00947B49">
              <w:rPr>
                <w:rFonts w:ascii="Arial" w:hAnsi="Arial" w:cs="Arial"/>
                <w:sz w:val="16"/>
                <w:szCs w:val="16"/>
              </w:rPr>
              <w:t xml:space="preserve">     3,190,611 </w:t>
            </w:r>
          </w:p>
        </w:tc>
        <w:tc>
          <w:tcPr>
            <w:tcW w:w="896" w:type="dxa"/>
            <w:tcBorders>
              <w:top w:val="nil"/>
              <w:left w:val="nil"/>
              <w:bottom w:val="single" w:sz="4" w:space="0" w:color="auto"/>
              <w:right w:val="single" w:sz="4" w:space="0" w:color="auto"/>
            </w:tcBorders>
            <w:shd w:val="clear" w:color="auto" w:fill="C0C0C0"/>
            <w:noWrap/>
            <w:vAlign w:val="bottom"/>
          </w:tcPr>
          <w:p w14:paraId="1E676DCD" w14:textId="77777777" w:rsidR="0041492C" w:rsidRPr="00947B49" w:rsidRDefault="0041492C">
            <w:pPr>
              <w:rPr>
                <w:rFonts w:ascii="Arial" w:hAnsi="Arial" w:cs="Arial"/>
                <w:sz w:val="16"/>
                <w:szCs w:val="16"/>
              </w:rPr>
            </w:pPr>
            <w:r w:rsidRPr="00947B49">
              <w:rPr>
                <w:rFonts w:ascii="Arial" w:hAnsi="Arial" w:cs="Arial"/>
                <w:sz w:val="16"/>
                <w:szCs w:val="16"/>
              </w:rPr>
              <w:t xml:space="preserve">       225 </w:t>
            </w:r>
          </w:p>
        </w:tc>
        <w:tc>
          <w:tcPr>
            <w:tcW w:w="928" w:type="dxa"/>
            <w:tcBorders>
              <w:top w:val="nil"/>
              <w:left w:val="nil"/>
              <w:bottom w:val="single" w:sz="4" w:space="0" w:color="auto"/>
              <w:right w:val="single" w:sz="4" w:space="0" w:color="auto"/>
            </w:tcBorders>
            <w:shd w:val="clear" w:color="auto" w:fill="C0C0C0"/>
            <w:noWrap/>
            <w:vAlign w:val="bottom"/>
          </w:tcPr>
          <w:p w14:paraId="00EC1CDB" w14:textId="77777777" w:rsidR="0041492C" w:rsidRPr="00947B49" w:rsidRDefault="0041492C">
            <w:pPr>
              <w:rPr>
                <w:rFonts w:ascii="Arial" w:hAnsi="Arial" w:cs="Arial"/>
                <w:sz w:val="16"/>
                <w:szCs w:val="16"/>
              </w:rPr>
            </w:pPr>
            <w:r w:rsidRPr="00947B49">
              <w:rPr>
                <w:rFonts w:ascii="Arial" w:hAnsi="Arial" w:cs="Arial"/>
                <w:sz w:val="16"/>
                <w:szCs w:val="16"/>
              </w:rPr>
              <w:t xml:space="preserve">      68,548 </w:t>
            </w:r>
          </w:p>
        </w:tc>
        <w:tc>
          <w:tcPr>
            <w:tcW w:w="1257" w:type="dxa"/>
            <w:tcBorders>
              <w:top w:val="nil"/>
              <w:left w:val="nil"/>
              <w:bottom w:val="single" w:sz="4" w:space="0" w:color="auto"/>
              <w:right w:val="single" w:sz="4" w:space="0" w:color="auto"/>
            </w:tcBorders>
            <w:shd w:val="clear" w:color="auto" w:fill="C0C0C0"/>
            <w:noWrap/>
            <w:vAlign w:val="bottom"/>
          </w:tcPr>
          <w:p w14:paraId="7D1BA6B1" w14:textId="77777777" w:rsidR="0041492C" w:rsidRPr="00947B49" w:rsidRDefault="0041492C">
            <w:pPr>
              <w:rPr>
                <w:rFonts w:ascii="Arial" w:hAnsi="Arial" w:cs="Arial"/>
                <w:sz w:val="16"/>
                <w:szCs w:val="16"/>
              </w:rPr>
            </w:pPr>
            <w:r w:rsidRPr="00947B49">
              <w:rPr>
                <w:rFonts w:ascii="Arial" w:hAnsi="Arial" w:cs="Arial"/>
                <w:sz w:val="16"/>
                <w:szCs w:val="16"/>
              </w:rPr>
              <w:t xml:space="preserve">      68,036 </w:t>
            </w:r>
          </w:p>
        </w:tc>
        <w:tc>
          <w:tcPr>
            <w:tcW w:w="759" w:type="dxa"/>
            <w:tcBorders>
              <w:top w:val="nil"/>
              <w:left w:val="nil"/>
              <w:bottom w:val="single" w:sz="4" w:space="0" w:color="auto"/>
              <w:right w:val="single" w:sz="4" w:space="0" w:color="auto"/>
            </w:tcBorders>
            <w:shd w:val="clear" w:color="auto" w:fill="C0C0C0"/>
            <w:noWrap/>
            <w:vAlign w:val="bottom"/>
          </w:tcPr>
          <w:p w14:paraId="28D6C9CB" w14:textId="77777777" w:rsidR="0041492C" w:rsidRPr="00947B49" w:rsidRDefault="0041492C">
            <w:pPr>
              <w:jc w:val="right"/>
              <w:rPr>
                <w:rFonts w:ascii="Arial" w:hAnsi="Arial" w:cs="Arial"/>
                <w:sz w:val="16"/>
                <w:szCs w:val="16"/>
              </w:rPr>
            </w:pPr>
            <w:r w:rsidRPr="00947B49">
              <w:rPr>
                <w:rFonts w:ascii="Arial" w:hAnsi="Arial" w:cs="Arial"/>
                <w:sz w:val="16"/>
                <w:szCs w:val="16"/>
              </w:rPr>
              <w:t>2.15%</w:t>
            </w:r>
          </w:p>
        </w:tc>
        <w:tc>
          <w:tcPr>
            <w:tcW w:w="757" w:type="dxa"/>
            <w:tcBorders>
              <w:top w:val="nil"/>
              <w:left w:val="nil"/>
              <w:bottom w:val="single" w:sz="4" w:space="0" w:color="auto"/>
              <w:right w:val="single" w:sz="4" w:space="0" w:color="auto"/>
            </w:tcBorders>
            <w:shd w:val="clear" w:color="auto" w:fill="C0C0C0"/>
            <w:noWrap/>
            <w:vAlign w:val="bottom"/>
          </w:tcPr>
          <w:p w14:paraId="53082891" w14:textId="77777777" w:rsidR="0041492C" w:rsidRPr="00947B49" w:rsidRDefault="0041492C">
            <w:pPr>
              <w:jc w:val="right"/>
              <w:rPr>
                <w:rFonts w:ascii="Arial" w:hAnsi="Arial" w:cs="Arial"/>
                <w:sz w:val="16"/>
                <w:szCs w:val="16"/>
              </w:rPr>
            </w:pPr>
            <w:r w:rsidRPr="00947B49">
              <w:rPr>
                <w:rFonts w:ascii="Arial" w:hAnsi="Arial" w:cs="Arial"/>
                <w:sz w:val="16"/>
                <w:szCs w:val="16"/>
              </w:rPr>
              <w:t>2.13%</w:t>
            </w:r>
          </w:p>
        </w:tc>
        <w:tc>
          <w:tcPr>
            <w:tcW w:w="759" w:type="dxa"/>
            <w:tcBorders>
              <w:top w:val="nil"/>
              <w:left w:val="nil"/>
              <w:bottom w:val="single" w:sz="4" w:space="0" w:color="auto"/>
              <w:right w:val="single" w:sz="4" w:space="0" w:color="auto"/>
            </w:tcBorders>
            <w:shd w:val="clear" w:color="auto" w:fill="C0C0C0"/>
            <w:noWrap/>
            <w:vAlign w:val="bottom"/>
          </w:tcPr>
          <w:p w14:paraId="7B0928E0" w14:textId="77777777" w:rsidR="0041492C" w:rsidRPr="00947B49" w:rsidRDefault="0041492C">
            <w:pPr>
              <w:jc w:val="center"/>
              <w:rPr>
                <w:rFonts w:ascii="Arial" w:hAnsi="Arial" w:cs="Arial"/>
                <w:sz w:val="16"/>
                <w:szCs w:val="16"/>
              </w:rPr>
            </w:pPr>
            <w:r w:rsidRPr="00947B49">
              <w:rPr>
                <w:rFonts w:ascii="Arial" w:hAnsi="Arial" w:cs="Arial"/>
                <w:sz w:val="16"/>
                <w:szCs w:val="16"/>
              </w:rPr>
              <w:t>4.28%</w:t>
            </w:r>
          </w:p>
        </w:tc>
      </w:tr>
      <w:tr w:rsidR="0041492C" w14:paraId="4D4FE62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17E7A48D" w14:textId="77777777" w:rsidR="0041492C" w:rsidRPr="00947B49" w:rsidRDefault="0041492C">
            <w:pPr>
              <w:jc w:val="right"/>
              <w:rPr>
                <w:rFonts w:ascii="Arial" w:hAnsi="Arial" w:cs="Arial"/>
                <w:sz w:val="16"/>
                <w:szCs w:val="16"/>
              </w:rPr>
            </w:pPr>
            <w:r w:rsidRPr="00947B49">
              <w:rPr>
                <w:rFonts w:ascii="Arial" w:hAnsi="Arial" w:cs="Arial"/>
                <w:sz w:val="16"/>
                <w:szCs w:val="16"/>
              </w:rPr>
              <w:t>21</w:t>
            </w:r>
          </w:p>
        </w:tc>
        <w:tc>
          <w:tcPr>
            <w:tcW w:w="572" w:type="dxa"/>
            <w:tcBorders>
              <w:top w:val="nil"/>
              <w:left w:val="nil"/>
              <w:bottom w:val="single" w:sz="4" w:space="0" w:color="auto"/>
              <w:right w:val="single" w:sz="4" w:space="0" w:color="auto"/>
            </w:tcBorders>
            <w:shd w:val="clear" w:color="auto" w:fill="C0C0C0"/>
            <w:noWrap/>
            <w:vAlign w:val="bottom"/>
          </w:tcPr>
          <w:p w14:paraId="2CA07B82"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23AEEC3E" w14:textId="77777777" w:rsidR="0041492C" w:rsidRPr="00947B49" w:rsidRDefault="0041492C">
            <w:pPr>
              <w:rPr>
                <w:rFonts w:ascii="Arial" w:hAnsi="Arial" w:cs="Arial"/>
                <w:sz w:val="16"/>
                <w:szCs w:val="16"/>
              </w:rPr>
            </w:pPr>
            <w:r w:rsidRPr="00947B49">
              <w:rPr>
                <w:rFonts w:ascii="Arial" w:hAnsi="Arial" w:cs="Arial"/>
                <w:sz w:val="16"/>
                <w:szCs w:val="16"/>
              </w:rPr>
              <w:t xml:space="preserve">   14,153 </w:t>
            </w:r>
          </w:p>
        </w:tc>
        <w:tc>
          <w:tcPr>
            <w:tcW w:w="1294" w:type="dxa"/>
            <w:tcBorders>
              <w:top w:val="nil"/>
              <w:left w:val="nil"/>
              <w:bottom w:val="single" w:sz="4" w:space="0" w:color="auto"/>
              <w:right w:val="single" w:sz="4" w:space="0" w:color="auto"/>
            </w:tcBorders>
            <w:shd w:val="clear" w:color="auto" w:fill="C0C0C0"/>
            <w:noWrap/>
            <w:vAlign w:val="bottom"/>
          </w:tcPr>
          <w:p w14:paraId="08A9BAFA" w14:textId="77777777" w:rsidR="0041492C" w:rsidRPr="00947B49" w:rsidRDefault="0041492C">
            <w:pPr>
              <w:rPr>
                <w:rFonts w:ascii="Arial" w:hAnsi="Arial" w:cs="Arial"/>
                <w:sz w:val="16"/>
                <w:szCs w:val="16"/>
              </w:rPr>
            </w:pPr>
            <w:r w:rsidRPr="00947B49">
              <w:rPr>
                <w:rFonts w:ascii="Arial" w:hAnsi="Arial" w:cs="Arial"/>
                <w:sz w:val="16"/>
                <w:szCs w:val="16"/>
              </w:rPr>
              <w:t xml:space="preserve">     3,190,611 </w:t>
            </w:r>
          </w:p>
        </w:tc>
        <w:tc>
          <w:tcPr>
            <w:tcW w:w="896" w:type="dxa"/>
            <w:tcBorders>
              <w:top w:val="nil"/>
              <w:left w:val="nil"/>
              <w:bottom w:val="single" w:sz="4" w:space="0" w:color="auto"/>
              <w:right w:val="single" w:sz="4" w:space="0" w:color="auto"/>
            </w:tcBorders>
            <w:shd w:val="clear" w:color="auto" w:fill="C0C0C0"/>
            <w:noWrap/>
            <w:vAlign w:val="bottom"/>
          </w:tcPr>
          <w:p w14:paraId="7276C1FD" w14:textId="77777777" w:rsidR="0041492C" w:rsidRPr="00947B49" w:rsidRDefault="0041492C">
            <w:pPr>
              <w:rPr>
                <w:rFonts w:ascii="Arial" w:hAnsi="Arial" w:cs="Arial"/>
                <w:sz w:val="16"/>
                <w:szCs w:val="16"/>
              </w:rPr>
            </w:pPr>
            <w:r w:rsidRPr="00947B49">
              <w:rPr>
                <w:rFonts w:ascii="Arial" w:hAnsi="Arial" w:cs="Arial"/>
                <w:sz w:val="16"/>
                <w:szCs w:val="16"/>
              </w:rPr>
              <w:t xml:space="preserve">       225 </w:t>
            </w:r>
          </w:p>
        </w:tc>
        <w:tc>
          <w:tcPr>
            <w:tcW w:w="928" w:type="dxa"/>
            <w:tcBorders>
              <w:top w:val="nil"/>
              <w:left w:val="nil"/>
              <w:bottom w:val="single" w:sz="4" w:space="0" w:color="auto"/>
              <w:right w:val="single" w:sz="4" w:space="0" w:color="auto"/>
            </w:tcBorders>
            <w:shd w:val="clear" w:color="auto" w:fill="C0C0C0"/>
            <w:noWrap/>
            <w:vAlign w:val="bottom"/>
          </w:tcPr>
          <w:p w14:paraId="50FCF774" w14:textId="77777777" w:rsidR="0041492C" w:rsidRPr="00947B49" w:rsidRDefault="0041492C">
            <w:pPr>
              <w:rPr>
                <w:rFonts w:ascii="Arial" w:hAnsi="Arial" w:cs="Arial"/>
                <w:sz w:val="16"/>
                <w:szCs w:val="16"/>
              </w:rPr>
            </w:pPr>
            <w:r w:rsidRPr="00947B49">
              <w:rPr>
                <w:rFonts w:ascii="Arial" w:hAnsi="Arial" w:cs="Arial"/>
                <w:sz w:val="16"/>
                <w:szCs w:val="16"/>
              </w:rPr>
              <w:t xml:space="preserve">      69,588 </w:t>
            </w:r>
          </w:p>
        </w:tc>
        <w:tc>
          <w:tcPr>
            <w:tcW w:w="1257" w:type="dxa"/>
            <w:tcBorders>
              <w:top w:val="nil"/>
              <w:left w:val="nil"/>
              <w:bottom w:val="single" w:sz="4" w:space="0" w:color="auto"/>
              <w:right w:val="single" w:sz="4" w:space="0" w:color="auto"/>
            </w:tcBorders>
            <w:shd w:val="clear" w:color="auto" w:fill="C0C0C0"/>
            <w:noWrap/>
            <w:vAlign w:val="bottom"/>
          </w:tcPr>
          <w:p w14:paraId="13ADF064" w14:textId="77777777" w:rsidR="0041492C" w:rsidRPr="00947B49" w:rsidRDefault="0041492C">
            <w:pPr>
              <w:rPr>
                <w:rFonts w:ascii="Arial" w:hAnsi="Arial" w:cs="Arial"/>
                <w:sz w:val="16"/>
                <w:szCs w:val="16"/>
              </w:rPr>
            </w:pPr>
            <w:r w:rsidRPr="00947B49">
              <w:rPr>
                <w:rFonts w:ascii="Arial" w:hAnsi="Arial" w:cs="Arial"/>
                <w:sz w:val="16"/>
                <w:szCs w:val="16"/>
              </w:rPr>
              <w:t xml:space="preserve">      66,854 </w:t>
            </w:r>
          </w:p>
        </w:tc>
        <w:tc>
          <w:tcPr>
            <w:tcW w:w="759" w:type="dxa"/>
            <w:tcBorders>
              <w:top w:val="nil"/>
              <w:left w:val="nil"/>
              <w:bottom w:val="single" w:sz="4" w:space="0" w:color="auto"/>
              <w:right w:val="single" w:sz="4" w:space="0" w:color="auto"/>
            </w:tcBorders>
            <w:shd w:val="clear" w:color="auto" w:fill="C0C0C0"/>
            <w:noWrap/>
            <w:vAlign w:val="bottom"/>
          </w:tcPr>
          <w:p w14:paraId="12EBD83D" w14:textId="77777777" w:rsidR="0041492C" w:rsidRPr="00947B49" w:rsidRDefault="0041492C">
            <w:pPr>
              <w:jc w:val="right"/>
              <w:rPr>
                <w:rFonts w:ascii="Arial" w:hAnsi="Arial" w:cs="Arial"/>
                <w:sz w:val="16"/>
                <w:szCs w:val="16"/>
              </w:rPr>
            </w:pPr>
            <w:r w:rsidRPr="00947B49">
              <w:rPr>
                <w:rFonts w:ascii="Arial" w:hAnsi="Arial" w:cs="Arial"/>
                <w:sz w:val="16"/>
                <w:szCs w:val="16"/>
              </w:rPr>
              <w:t>2.18%</w:t>
            </w:r>
          </w:p>
        </w:tc>
        <w:tc>
          <w:tcPr>
            <w:tcW w:w="757" w:type="dxa"/>
            <w:tcBorders>
              <w:top w:val="nil"/>
              <w:left w:val="nil"/>
              <w:bottom w:val="single" w:sz="4" w:space="0" w:color="auto"/>
              <w:right w:val="single" w:sz="4" w:space="0" w:color="auto"/>
            </w:tcBorders>
            <w:shd w:val="clear" w:color="auto" w:fill="C0C0C0"/>
            <w:noWrap/>
            <w:vAlign w:val="bottom"/>
          </w:tcPr>
          <w:p w14:paraId="7CD36091" w14:textId="77777777" w:rsidR="0041492C" w:rsidRPr="00947B49" w:rsidRDefault="0041492C">
            <w:pPr>
              <w:jc w:val="right"/>
              <w:rPr>
                <w:rFonts w:ascii="Arial" w:hAnsi="Arial" w:cs="Arial"/>
                <w:sz w:val="16"/>
                <w:szCs w:val="16"/>
              </w:rPr>
            </w:pPr>
            <w:r w:rsidRPr="00947B49">
              <w:rPr>
                <w:rFonts w:ascii="Arial" w:hAnsi="Arial" w:cs="Arial"/>
                <w:sz w:val="16"/>
                <w:szCs w:val="16"/>
              </w:rPr>
              <w:t>2.10%</w:t>
            </w:r>
          </w:p>
        </w:tc>
        <w:tc>
          <w:tcPr>
            <w:tcW w:w="759" w:type="dxa"/>
            <w:tcBorders>
              <w:top w:val="nil"/>
              <w:left w:val="nil"/>
              <w:bottom w:val="single" w:sz="4" w:space="0" w:color="auto"/>
              <w:right w:val="single" w:sz="4" w:space="0" w:color="auto"/>
            </w:tcBorders>
            <w:shd w:val="clear" w:color="auto" w:fill="C0C0C0"/>
            <w:noWrap/>
            <w:vAlign w:val="bottom"/>
          </w:tcPr>
          <w:p w14:paraId="542C94A8" w14:textId="77777777" w:rsidR="0041492C" w:rsidRPr="00947B49" w:rsidRDefault="0041492C">
            <w:pPr>
              <w:jc w:val="center"/>
              <w:rPr>
                <w:rFonts w:ascii="Arial" w:hAnsi="Arial" w:cs="Arial"/>
                <w:sz w:val="16"/>
                <w:szCs w:val="16"/>
              </w:rPr>
            </w:pPr>
            <w:r w:rsidRPr="00947B49">
              <w:rPr>
                <w:rFonts w:ascii="Arial" w:hAnsi="Arial" w:cs="Arial"/>
                <w:sz w:val="16"/>
                <w:szCs w:val="16"/>
              </w:rPr>
              <w:t>4.28%</w:t>
            </w:r>
          </w:p>
        </w:tc>
      </w:tr>
      <w:tr w:rsidR="0041492C" w14:paraId="26E9BF40"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D3CEF9D" w14:textId="77777777" w:rsidR="0041492C" w:rsidRPr="00947B49" w:rsidRDefault="0041492C">
            <w:pPr>
              <w:jc w:val="right"/>
              <w:rPr>
                <w:rFonts w:ascii="Arial" w:hAnsi="Arial" w:cs="Arial"/>
                <w:sz w:val="16"/>
                <w:szCs w:val="16"/>
              </w:rPr>
            </w:pPr>
            <w:r w:rsidRPr="00947B49">
              <w:rPr>
                <w:rFonts w:ascii="Arial" w:hAnsi="Arial" w:cs="Arial"/>
                <w:sz w:val="16"/>
                <w:szCs w:val="16"/>
              </w:rPr>
              <w:t>23</w:t>
            </w:r>
          </w:p>
        </w:tc>
        <w:tc>
          <w:tcPr>
            <w:tcW w:w="572" w:type="dxa"/>
            <w:tcBorders>
              <w:top w:val="nil"/>
              <w:left w:val="nil"/>
              <w:bottom w:val="single" w:sz="4" w:space="0" w:color="auto"/>
              <w:right w:val="single" w:sz="4" w:space="0" w:color="auto"/>
            </w:tcBorders>
            <w:shd w:val="clear" w:color="auto" w:fill="auto"/>
            <w:noWrap/>
            <w:vAlign w:val="bottom"/>
          </w:tcPr>
          <w:p w14:paraId="75C10929"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098973C4" w14:textId="77777777" w:rsidR="0041492C" w:rsidRPr="00947B49" w:rsidRDefault="0041492C">
            <w:pPr>
              <w:rPr>
                <w:rFonts w:ascii="Arial" w:hAnsi="Arial" w:cs="Arial"/>
                <w:sz w:val="16"/>
                <w:szCs w:val="16"/>
              </w:rPr>
            </w:pPr>
            <w:r w:rsidRPr="00947B49">
              <w:rPr>
                <w:rFonts w:ascii="Arial" w:hAnsi="Arial" w:cs="Arial"/>
                <w:sz w:val="16"/>
                <w:szCs w:val="16"/>
              </w:rPr>
              <w:t xml:space="preserve">   33,114 </w:t>
            </w:r>
          </w:p>
        </w:tc>
        <w:tc>
          <w:tcPr>
            <w:tcW w:w="1294" w:type="dxa"/>
            <w:tcBorders>
              <w:top w:val="nil"/>
              <w:left w:val="nil"/>
              <w:bottom w:val="single" w:sz="4" w:space="0" w:color="auto"/>
              <w:right w:val="single" w:sz="4" w:space="0" w:color="auto"/>
            </w:tcBorders>
            <w:shd w:val="clear" w:color="auto" w:fill="auto"/>
            <w:noWrap/>
            <w:vAlign w:val="bottom"/>
          </w:tcPr>
          <w:p w14:paraId="792AE211" w14:textId="77777777" w:rsidR="0041492C" w:rsidRPr="00947B49" w:rsidRDefault="0041492C">
            <w:pPr>
              <w:rPr>
                <w:rFonts w:ascii="Arial" w:hAnsi="Arial" w:cs="Arial"/>
                <w:sz w:val="16"/>
                <w:szCs w:val="16"/>
              </w:rPr>
            </w:pPr>
            <w:r w:rsidRPr="00947B49">
              <w:rPr>
                <w:rFonts w:ascii="Arial" w:hAnsi="Arial" w:cs="Arial"/>
                <w:sz w:val="16"/>
                <w:szCs w:val="16"/>
              </w:rPr>
              <w:t xml:space="preserve">     2,825,571 </w:t>
            </w:r>
          </w:p>
        </w:tc>
        <w:tc>
          <w:tcPr>
            <w:tcW w:w="896" w:type="dxa"/>
            <w:tcBorders>
              <w:top w:val="nil"/>
              <w:left w:val="nil"/>
              <w:bottom w:val="single" w:sz="4" w:space="0" w:color="auto"/>
              <w:right w:val="single" w:sz="4" w:space="0" w:color="auto"/>
            </w:tcBorders>
            <w:shd w:val="clear" w:color="auto" w:fill="auto"/>
            <w:noWrap/>
            <w:vAlign w:val="bottom"/>
          </w:tcPr>
          <w:p w14:paraId="7D2FAB65" w14:textId="77777777" w:rsidR="0041492C" w:rsidRPr="00947B49" w:rsidRDefault="0041492C">
            <w:pPr>
              <w:rPr>
                <w:rFonts w:ascii="Arial" w:hAnsi="Arial" w:cs="Arial"/>
                <w:sz w:val="16"/>
                <w:szCs w:val="16"/>
              </w:rPr>
            </w:pPr>
            <w:r w:rsidRPr="00947B49">
              <w:rPr>
                <w:rFonts w:ascii="Arial" w:hAnsi="Arial" w:cs="Arial"/>
                <w:sz w:val="16"/>
                <w:szCs w:val="16"/>
              </w:rPr>
              <w:t xml:space="preserve">         85 </w:t>
            </w:r>
          </w:p>
        </w:tc>
        <w:tc>
          <w:tcPr>
            <w:tcW w:w="928" w:type="dxa"/>
            <w:tcBorders>
              <w:top w:val="nil"/>
              <w:left w:val="nil"/>
              <w:bottom w:val="single" w:sz="4" w:space="0" w:color="auto"/>
              <w:right w:val="single" w:sz="4" w:space="0" w:color="auto"/>
            </w:tcBorders>
            <w:shd w:val="clear" w:color="auto" w:fill="auto"/>
            <w:noWrap/>
            <w:vAlign w:val="bottom"/>
          </w:tcPr>
          <w:p w14:paraId="28CF4066" w14:textId="77777777" w:rsidR="0041492C" w:rsidRPr="00947B49" w:rsidRDefault="0041492C">
            <w:pPr>
              <w:rPr>
                <w:rFonts w:ascii="Arial" w:hAnsi="Arial" w:cs="Arial"/>
                <w:sz w:val="16"/>
                <w:szCs w:val="16"/>
              </w:rPr>
            </w:pPr>
            <w:r w:rsidRPr="00947B49">
              <w:rPr>
                <w:rFonts w:ascii="Arial" w:hAnsi="Arial" w:cs="Arial"/>
                <w:sz w:val="16"/>
                <w:szCs w:val="16"/>
              </w:rPr>
              <w:t xml:space="preserve">    176,082 </w:t>
            </w:r>
          </w:p>
        </w:tc>
        <w:tc>
          <w:tcPr>
            <w:tcW w:w="1257" w:type="dxa"/>
            <w:tcBorders>
              <w:top w:val="nil"/>
              <w:left w:val="nil"/>
              <w:bottom w:val="single" w:sz="4" w:space="0" w:color="auto"/>
              <w:right w:val="single" w:sz="4" w:space="0" w:color="auto"/>
            </w:tcBorders>
            <w:shd w:val="clear" w:color="auto" w:fill="auto"/>
            <w:noWrap/>
            <w:vAlign w:val="bottom"/>
          </w:tcPr>
          <w:p w14:paraId="31E64287" w14:textId="77777777" w:rsidR="0041492C" w:rsidRPr="00947B49" w:rsidRDefault="0041492C">
            <w:pPr>
              <w:rPr>
                <w:rFonts w:ascii="Arial" w:hAnsi="Arial" w:cs="Arial"/>
                <w:sz w:val="16"/>
                <w:szCs w:val="16"/>
              </w:rPr>
            </w:pPr>
            <w:r w:rsidRPr="00947B49">
              <w:rPr>
                <w:rFonts w:ascii="Arial" w:hAnsi="Arial" w:cs="Arial"/>
                <w:sz w:val="16"/>
                <w:szCs w:val="16"/>
              </w:rPr>
              <w:t xml:space="preserve">    159,630 </w:t>
            </w:r>
          </w:p>
        </w:tc>
        <w:tc>
          <w:tcPr>
            <w:tcW w:w="759" w:type="dxa"/>
            <w:tcBorders>
              <w:top w:val="nil"/>
              <w:left w:val="nil"/>
              <w:bottom w:val="single" w:sz="4" w:space="0" w:color="auto"/>
              <w:right w:val="single" w:sz="4" w:space="0" w:color="auto"/>
            </w:tcBorders>
            <w:shd w:val="clear" w:color="auto" w:fill="auto"/>
            <w:noWrap/>
            <w:vAlign w:val="bottom"/>
          </w:tcPr>
          <w:p w14:paraId="6992F4BB" w14:textId="77777777" w:rsidR="0041492C" w:rsidRPr="00947B49" w:rsidRDefault="0041492C">
            <w:pPr>
              <w:jc w:val="right"/>
              <w:rPr>
                <w:rFonts w:ascii="Arial" w:hAnsi="Arial" w:cs="Arial"/>
                <w:sz w:val="16"/>
                <w:szCs w:val="16"/>
              </w:rPr>
            </w:pPr>
            <w:r w:rsidRPr="00947B49">
              <w:rPr>
                <w:rFonts w:ascii="Arial" w:hAnsi="Arial" w:cs="Arial"/>
                <w:sz w:val="16"/>
                <w:szCs w:val="16"/>
              </w:rPr>
              <w:t>6.23%</w:t>
            </w:r>
          </w:p>
        </w:tc>
        <w:tc>
          <w:tcPr>
            <w:tcW w:w="757" w:type="dxa"/>
            <w:tcBorders>
              <w:top w:val="nil"/>
              <w:left w:val="nil"/>
              <w:bottom w:val="single" w:sz="4" w:space="0" w:color="auto"/>
              <w:right w:val="single" w:sz="4" w:space="0" w:color="auto"/>
            </w:tcBorders>
            <w:shd w:val="clear" w:color="auto" w:fill="auto"/>
            <w:noWrap/>
            <w:vAlign w:val="bottom"/>
          </w:tcPr>
          <w:p w14:paraId="45C392E8" w14:textId="77777777" w:rsidR="0041492C" w:rsidRPr="00947B49" w:rsidRDefault="0041492C">
            <w:pPr>
              <w:jc w:val="right"/>
              <w:rPr>
                <w:rFonts w:ascii="Arial" w:hAnsi="Arial" w:cs="Arial"/>
                <w:sz w:val="16"/>
                <w:szCs w:val="16"/>
              </w:rPr>
            </w:pPr>
            <w:r w:rsidRPr="00947B49">
              <w:rPr>
                <w:rFonts w:ascii="Arial" w:hAnsi="Arial" w:cs="Arial"/>
                <w:sz w:val="16"/>
                <w:szCs w:val="16"/>
              </w:rPr>
              <w:t>5.65%</w:t>
            </w:r>
          </w:p>
        </w:tc>
        <w:tc>
          <w:tcPr>
            <w:tcW w:w="759" w:type="dxa"/>
            <w:tcBorders>
              <w:top w:val="nil"/>
              <w:left w:val="nil"/>
              <w:bottom w:val="single" w:sz="4" w:space="0" w:color="auto"/>
              <w:right w:val="single" w:sz="4" w:space="0" w:color="auto"/>
            </w:tcBorders>
            <w:shd w:val="clear" w:color="auto" w:fill="auto"/>
            <w:noWrap/>
            <w:vAlign w:val="bottom"/>
          </w:tcPr>
          <w:p w14:paraId="7AE7BA79" w14:textId="77777777" w:rsidR="0041492C" w:rsidRPr="00947B49" w:rsidRDefault="0041492C">
            <w:pPr>
              <w:jc w:val="center"/>
              <w:rPr>
                <w:rFonts w:ascii="Arial" w:hAnsi="Arial" w:cs="Arial"/>
                <w:sz w:val="16"/>
                <w:szCs w:val="16"/>
              </w:rPr>
            </w:pPr>
            <w:r w:rsidRPr="00947B49">
              <w:rPr>
                <w:rFonts w:ascii="Arial" w:hAnsi="Arial" w:cs="Arial"/>
                <w:sz w:val="16"/>
                <w:szCs w:val="16"/>
              </w:rPr>
              <w:t>11.88%</w:t>
            </w:r>
          </w:p>
        </w:tc>
      </w:tr>
      <w:tr w:rsidR="0041492C" w14:paraId="750F0024"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705AC780" w14:textId="77777777" w:rsidR="0041492C" w:rsidRPr="00947B49" w:rsidRDefault="0041492C">
            <w:pPr>
              <w:jc w:val="right"/>
              <w:rPr>
                <w:rFonts w:ascii="Arial" w:hAnsi="Arial" w:cs="Arial"/>
                <w:sz w:val="16"/>
                <w:szCs w:val="16"/>
              </w:rPr>
            </w:pPr>
            <w:r w:rsidRPr="00947B49">
              <w:rPr>
                <w:rFonts w:ascii="Arial" w:hAnsi="Arial" w:cs="Arial"/>
                <w:sz w:val="16"/>
                <w:szCs w:val="16"/>
              </w:rPr>
              <w:t>23</w:t>
            </w:r>
          </w:p>
        </w:tc>
        <w:tc>
          <w:tcPr>
            <w:tcW w:w="572" w:type="dxa"/>
            <w:tcBorders>
              <w:top w:val="nil"/>
              <w:left w:val="nil"/>
              <w:bottom w:val="single" w:sz="4" w:space="0" w:color="auto"/>
              <w:right w:val="single" w:sz="4" w:space="0" w:color="auto"/>
            </w:tcBorders>
            <w:shd w:val="clear" w:color="auto" w:fill="auto"/>
            <w:noWrap/>
            <w:vAlign w:val="bottom"/>
          </w:tcPr>
          <w:p w14:paraId="65A45DC1"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6DAD9073" w14:textId="77777777" w:rsidR="0041492C" w:rsidRPr="00947B49" w:rsidRDefault="0041492C">
            <w:pPr>
              <w:rPr>
                <w:rFonts w:ascii="Arial" w:hAnsi="Arial" w:cs="Arial"/>
                <w:sz w:val="16"/>
                <w:szCs w:val="16"/>
              </w:rPr>
            </w:pPr>
            <w:r w:rsidRPr="00947B49">
              <w:rPr>
                <w:rFonts w:ascii="Arial" w:hAnsi="Arial" w:cs="Arial"/>
                <w:sz w:val="16"/>
                <w:szCs w:val="16"/>
              </w:rPr>
              <w:t xml:space="preserve">   33,114 </w:t>
            </w:r>
          </w:p>
        </w:tc>
        <w:tc>
          <w:tcPr>
            <w:tcW w:w="1294" w:type="dxa"/>
            <w:tcBorders>
              <w:top w:val="nil"/>
              <w:left w:val="nil"/>
              <w:bottom w:val="single" w:sz="4" w:space="0" w:color="auto"/>
              <w:right w:val="single" w:sz="4" w:space="0" w:color="auto"/>
            </w:tcBorders>
            <w:shd w:val="clear" w:color="auto" w:fill="auto"/>
            <w:noWrap/>
            <w:vAlign w:val="bottom"/>
          </w:tcPr>
          <w:p w14:paraId="368B75BA" w14:textId="77777777" w:rsidR="0041492C" w:rsidRPr="00947B49" w:rsidRDefault="0041492C">
            <w:pPr>
              <w:rPr>
                <w:rFonts w:ascii="Arial" w:hAnsi="Arial" w:cs="Arial"/>
                <w:sz w:val="16"/>
                <w:szCs w:val="16"/>
              </w:rPr>
            </w:pPr>
            <w:r w:rsidRPr="00947B49">
              <w:rPr>
                <w:rFonts w:ascii="Arial" w:hAnsi="Arial" w:cs="Arial"/>
                <w:sz w:val="16"/>
                <w:szCs w:val="16"/>
              </w:rPr>
              <w:t xml:space="preserve">     2,825,571 </w:t>
            </w:r>
          </w:p>
        </w:tc>
        <w:tc>
          <w:tcPr>
            <w:tcW w:w="896" w:type="dxa"/>
            <w:tcBorders>
              <w:top w:val="nil"/>
              <w:left w:val="nil"/>
              <w:bottom w:val="single" w:sz="4" w:space="0" w:color="auto"/>
              <w:right w:val="single" w:sz="4" w:space="0" w:color="auto"/>
            </w:tcBorders>
            <w:shd w:val="clear" w:color="auto" w:fill="auto"/>
            <w:noWrap/>
            <w:vAlign w:val="bottom"/>
          </w:tcPr>
          <w:p w14:paraId="1F30346B" w14:textId="77777777" w:rsidR="0041492C" w:rsidRPr="00947B49" w:rsidRDefault="0041492C">
            <w:pPr>
              <w:rPr>
                <w:rFonts w:ascii="Arial" w:hAnsi="Arial" w:cs="Arial"/>
                <w:sz w:val="16"/>
                <w:szCs w:val="16"/>
              </w:rPr>
            </w:pPr>
            <w:r w:rsidRPr="00947B49">
              <w:rPr>
                <w:rFonts w:ascii="Arial" w:hAnsi="Arial" w:cs="Arial"/>
                <w:sz w:val="16"/>
                <w:szCs w:val="16"/>
              </w:rPr>
              <w:t xml:space="preserve">         85 </w:t>
            </w:r>
          </w:p>
        </w:tc>
        <w:tc>
          <w:tcPr>
            <w:tcW w:w="928" w:type="dxa"/>
            <w:tcBorders>
              <w:top w:val="nil"/>
              <w:left w:val="nil"/>
              <w:bottom w:val="single" w:sz="4" w:space="0" w:color="auto"/>
              <w:right w:val="single" w:sz="4" w:space="0" w:color="auto"/>
            </w:tcBorders>
            <w:shd w:val="clear" w:color="auto" w:fill="auto"/>
            <w:noWrap/>
            <w:vAlign w:val="bottom"/>
          </w:tcPr>
          <w:p w14:paraId="1757AA2A" w14:textId="77777777" w:rsidR="0041492C" w:rsidRPr="00947B49" w:rsidRDefault="0041492C">
            <w:pPr>
              <w:rPr>
                <w:rFonts w:ascii="Arial" w:hAnsi="Arial" w:cs="Arial"/>
                <w:sz w:val="16"/>
                <w:szCs w:val="16"/>
              </w:rPr>
            </w:pPr>
            <w:r w:rsidRPr="00947B49">
              <w:rPr>
                <w:rFonts w:ascii="Arial" w:hAnsi="Arial" w:cs="Arial"/>
                <w:sz w:val="16"/>
                <w:szCs w:val="16"/>
              </w:rPr>
              <w:t xml:space="preserve">    175,866 </w:t>
            </w:r>
          </w:p>
        </w:tc>
        <w:tc>
          <w:tcPr>
            <w:tcW w:w="1257" w:type="dxa"/>
            <w:tcBorders>
              <w:top w:val="nil"/>
              <w:left w:val="nil"/>
              <w:bottom w:val="single" w:sz="4" w:space="0" w:color="auto"/>
              <w:right w:val="single" w:sz="4" w:space="0" w:color="auto"/>
            </w:tcBorders>
            <w:shd w:val="clear" w:color="auto" w:fill="auto"/>
            <w:noWrap/>
            <w:vAlign w:val="bottom"/>
          </w:tcPr>
          <w:p w14:paraId="1927D711" w14:textId="77777777" w:rsidR="0041492C" w:rsidRPr="00947B49" w:rsidRDefault="0041492C">
            <w:pPr>
              <w:rPr>
                <w:rFonts w:ascii="Arial" w:hAnsi="Arial" w:cs="Arial"/>
                <w:sz w:val="16"/>
                <w:szCs w:val="16"/>
              </w:rPr>
            </w:pPr>
            <w:r w:rsidRPr="00947B49">
              <w:rPr>
                <w:rFonts w:ascii="Arial" w:hAnsi="Arial" w:cs="Arial"/>
                <w:sz w:val="16"/>
                <w:szCs w:val="16"/>
              </w:rPr>
              <w:t xml:space="preserve">    160,117 </w:t>
            </w:r>
          </w:p>
        </w:tc>
        <w:tc>
          <w:tcPr>
            <w:tcW w:w="759" w:type="dxa"/>
            <w:tcBorders>
              <w:top w:val="nil"/>
              <w:left w:val="nil"/>
              <w:bottom w:val="single" w:sz="4" w:space="0" w:color="auto"/>
              <w:right w:val="single" w:sz="4" w:space="0" w:color="auto"/>
            </w:tcBorders>
            <w:shd w:val="clear" w:color="auto" w:fill="auto"/>
            <w:noWrap/>
            <w:vAlign w:val="bottom"/>
          </w:tcPr>
          <w:p w14:paraId="2872576E" w14:textId="77777777" w:rsidR="0041492C" w:rsidRPr="00947B49" w:rsidRDefault="0041492C">
            <w:pPr>
              <w:jc w:val="right"/>
              <w:rPr>
                <w:rFonts w:ascii="Arial" w:hAnsi="Arial" w:cs="Arial"/>
                <w:sz w:val="16"/>
                <w:szCs w:val="16"/>
              </w:rPr>
            </w:pPr>
            <w:r w:rsidRPr="00947B49">
              <w:rPr>
                <w:rFonts w:ascii="Arial" w:hAnsi="Arial" w:cs="Arial"/>
                <w:sz w:val="16"/>
                <w:szCs w:val="16"/>
              </w:rPr>
              <w:t>6.22%</w:t>
            </w:r>
          </w:p>
        </w:tc>
        <w:tc>
          <w:tcPr>
            <w:tcW w:w="757" w:type="dxa"/>
            <w:tcBorders>
              <w:top w:val="nil"/>
              <w:left w:val="nil"/>
              <w:bottom w:val="single" w:sz="4" w:space="0" w:color="auto"/>
              <w:right w:val="single" w:sz="4" w:space="0" w:color="auto"/>
            </w:tcBorders>
            <w:shd w:val="clear" w:color="auto" w:fill="auto"/>
            <w:noWrap/>
            <w:vAlign w:val="bottom"/>
          </w:tcPr>
          <w:p w14:paraId="4590EFE7" w14:textId="77777777" w:rsidR="0041492C" w:rsidRPr="00947B49" w:rsidRDefault="0041492C">
            <w:pPr>
              <w:jc w:val="right"/>
              <w:rPr>
                <w:rFonts w:ascii="Arial" w:hAnsi="Arial" w:cs="Arial"/>
                <w:sz w:val="16"/>
                <w:szCs w:val="16"/>
              </w:rPr>
            </w:pPr>
            <w:r w:rsidRPr="00947B49">
              <w:rPr>
                <w:rFonts w:ascii="Arial" w:hAnsi="Arial" w:cs="Arial"/>
                <w:sz w:val="16"/>
                <w:szCs w:val="16"/>
              </w:rPr>
              <w:t>5.67%</w:t>
            </w:r>
          </w:p>
        </w:tc>
        <w:tc>
          <w:tcPr>
            <w:tcW w:w="759" w:type="dxa"/>
            <w:tcBorders>
              <w:top w:val="nil"/>
              <w:left w:val="nil"/>
              <w:bottom w:val="single" w:sz="4" w:space="0" w:color="auto"/>
              <w:right w:val="single" w:sz="4" w:space="0" w:color="auto"/>
            </w:tcBorders>
            <w:shd w:val="clear" w:color="auto" w:fill="auto"/>
            <w:noWrap/>
            <w:vAlign w:val="bottom"/>
          </w:tcPr>
          <w:p w14:paraId="64503BB2" w14:textId="77777777" w:rsidR="0041492C" w:rsidRPr="00947B49" w:rsidRDefault="0041492C">
            <w:pPr>
              <w:jc w:val="center"/>
              <w:rPr>
                <w:rFonts w:ascii="Arial" w:hAnsi="Arial" w:cs="Arial"/>
                <w:sz w:val="16"/>
                <w:szCs w:val="16"/>
              </w:rPr>
            </w:pPr>
            <w:r w:rsidRPr="00947B49">
              <w:rPr>
                <w:rFonts w:ascii="Arial" w:hAnsi="Arial" w:cs="Arial"/>
                <w:sz w:val="16"/>
                <w:szCs w:val="16"/>
              </w:rPr>
              <w:t>11.89%</w:t>
            </w:r>
          </w:p>
        </w:tc>
      </w:tr>
      <w:tr w:rsidR="0041492C" w14:paraId="3ABE446B"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B85552B" w14:textId="77777777" w:rsidR="0041492C" w:rsidRPr="00947B49" w:rsidRDefault="0041492C">
            <w:pPr>
              <w:jc w:val="right"/>
              <w:rPr>
                <w:rFonts w:ascii="Arial" w:hAnsi="Arial" w:cs="Arial"/>
                <w:sz w:val="16"/>
                <w:szCs w:val="16"/>
              </w:rPr>
            </w:pPr>
            <w:r w:rsidRPr="00947B49">
              <w:rPr>
                <w:rFonts w:ascii="Arial" w:hAnsi="Arial" w:cs="Arial"/>
                <w:sz w:val="16"/>
                <w:szCs w:val="16"/>
              </w:rPr>
              <w:t>31</w:t>
            </w:r>
          </w:p>
        </w:tc>
        <w:tc>
          <w:tcPr>
            <w:tcW w:w="572" w:type="dxa"/>
            <w:tcBorders>
              <w:top w:val="nil"/>
              <w:left w:val="nil"/>
              <w:bottom w:val="single" w:sz="4" w:space="0" w:color="auto"/>
              <w:right w:val="single" w:sz="4" w:space="0" w:color="auto"/>
            </w:tcBorders>
            <w:shd w:val="clear" w:color="auto" w:fill="C0C0C0"/>
            <w:noWrap/>
            <w:vAlign w:val="bottom"/>
          </w:tcPr>
          <w:p w14:paraId="252148A3"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08EC4BEB" w14:textId="77777777" w:rsidR="0041492C" w:rsidRPr="00947B49" w:rsidRDefault="0041492C">
            <w:pPr>
              <w:rPr>
                <w:rFonts w:ascii="Arial" w:hAnsi="Arial" w:cs="Arial"/>
                <w:sz w:val="16"/>
                <w:szCs w:val="16"/>
              </w:rPr>
            </w:pPr>
            <w:r w:rsidRPr="00947B49">
              <w:rPr>
                <w:rFonts w:ascii="Arial" w:hAnsi="Arial" w:cs="Arial"/>
                <w:sz w:val="16"/>
                <w:szCs w:val="16"/>
              </w:rPr>
              <w:t xml:space="preserve">   30,963 </w:t>
            </w:r>
          </w:p>
        </w:tc>
        <w:tc>
          <w:tcPr>
            <w:tcW w:w="1294" w:type="dxa"/>
            <w:tcBorders>
              <w:top w:val="nil"/>
              <w:left w:val="nil"/>
              <w:bottom w:val="single" w:sz="4" w:space="0" w:color="auto"/>
              <w:right w:val="single" w:sz="4" w:space="0" w:color="auto"/>
            </w:tcBorders>
            <w:shd w:val="clear" w:color="auto" w:fill="C0C0C0"/>
            <w:noWrap/>
            <w:vAlign w:val="bottom"/>
          </w:tcPr>
          <w:p w14:paraId="6C291A69" w14:textId="77777777" w:rsidR="0041492C" w:rsidRPr="00947B49" w:rsidRDefault="0041492C">
            <w:pPr>
              <w:rPr>
                <w:rFonts w:ascii="Arial" w:hAnsi="Arial" w:cs="Arial"/>
                <w:sz w:val="16"/>
                <w:szCs w:val="16"/>
              </w:rPr>
            </w:pPr>
            <w:r w:rsidRPr="00947B49">
              <w:rPr>
                <w:rFonts w:ascii="Arial" w:hAnsi="Arial" w:cs="Arial"/>
                <w:sz w:val="16"/>
                <w:szCs w:val="16"/>
              </w:rPr>
              <w:t xml:space="preserve">     9,388,851 </w:t>
            </w:r>
          </w:p>
        </w:tc>
        <w:tc>
          <w:tcPr>
            <w:tcW w:w="896" w:type="dxa"/>
            <w:tcBorders>
              <w:top w:val="nil"/>
              <w:left w:val="nil"/>
              <w:bottom w:val="single" w:sz="4" w:space="0" w:color="auto"/>
              <w:right w:val="single" w:sz="4" w:space="0" w:color="auto"/>
            </w:tcBorders>
            <w:shd w:val="clear" w:color="auto" w:fill="C0C0C0"/>
            <w:noWrap/>
            <w:vAlign w:val="bottom"/>
          </w:tcPr>
          <w:p w14:paraId="7FE71624" w14:textId="77777777" w:rsidR="0041492C" w:rsidRPr="00947B49" w:rsidRDefault="0041492C">
            <w:pPr>
              <w:rPr>
                <w:rFonts w:ascii="Arial" w:hAnsi="Arial" w:cs="Arial"/>
                <w:sz w:val="16"/>
                <w:szCs w:val="16"/>
              </w:rPr>
            </w:pPr>
            <w:r w:rsidRPr="00947B49">
              <w:rPr>
                <w:rFonts w:ascii="Arial" w:hAnsi="Arial" w:cs="Arial"/>
                <w:sz w:val="16"/>
                <w:szCs w:val="16"/>
              </w:rPr>
              <w:t xml:space="preserve">       303 </w:t>
            </w:r>
          </w:p>
        </w:tc>
        <w:tc>
          <w:tcPr>
            <w:tcW w:w="928" w:type="dxa"/>
            <w:tcBorders>
              <w:top w:val="nil"/>
              <w:left w:val="nil"/>
              <w:bottom w:val="single" w:sz="4" w:space="0" w:color="auto"/>
              <w:right w:val="single" w:sz="4" w:space="0" w:color="auto"/>
            </w:tcBorders>
            <w:shd w:val="clear" w:color="auto" w:fill="C0C0C0"/>
            <w:noWrap/>
            <w:vAlign w:val="bottom"/>
          </w:tcPr>
          <w:p w14:paraId="5F4967C6" w14:textId="77777777" w:rsidR="0041492C" w:rsidRPr="00947B49" w:rsidRDefault="0041492C">
            <w:pPr>
              <w:rPr>
                <w:rFonts w:ascii="Arial" w:hAnsi="Arial" w:cs="Arial"/>
                <w:sz w:val="16"/>
                <w:szCs w:val="16"/>
              </w:rPr>
            </w:pPr>
            <w:r w:rsidRPr="00947B49">
              <w:rPr>
                <w:rFonts w:ascii="Arial" w:hAnsi="Arial" w:cs="Arial"/>
                <w:sz w:val="16"/>
                <w:szCs w:val="16"/>
              </w:rPr>
              <w:t xml:space="preserve">    210,340 </w:t>
            </w:r>
          </w:p>
        </w:tc>
        <w:tc>
          <w:tcPr>
            <w:tcW w:w="1257" w:type="dxa"/>
            <w:tcBorders>
              <w:top w:val="nil"/>
              <w:left w:val="nil"/>
              <w:bottom w:val="single" w:sz="4" w:space="0" w:color="auto"/>
              <w:right w:val="single" w:sz="4" w:space="0" w:color="auto"/>
            </w:tcBorders>
            <w:shd w:val="clear" w:color="auto" w:fill="C0C0C0"/>
            <w:noWrap/>
            <w:vAlign w:val="bottom"/>
          </w:tcPr>
          <w:p w14:paraId="1E1F0B25" w14:textId="77777777" w:rsidR="0041492C" w:rsidRPr="00947B49" w:rsidRDefault="0041492C">
            <w:pPr>
              <w:rPr>
                <w:rFonts w:ascii="Arial" w:hAnsi="Arial" w:cs="Arial"/>
                <w:sz w:val="16"/>
                <w:szCs w:val="16"/>
              </w:rPr>
            </w:pPr>
            <w:r w:rsidRPr="00947B49">
              <w:rPr>
                <w:rFonts w:ascii="Arial" w:hAnsi="Arial" w:cs="Arial"/>
                <w:sz w:val="16"/>
                <w:szCs w:val="16"/>
              </w:rPr>
              <w:t xml:space="preserve">    237,151 </w:t>
            </w:r>
          </w:p>
        </w:tc>
        <w:tc>
          <w:tcPr>
            <w:tcW w:w="759" w:type="dxa"/>
            <w:tcBorders>
              <w:top w:val="nil"/>
              <w:left w:val="nil"/>
              <w:bottom w:val="single" w:sz="4" w:space="0" w:color="auto"/>
              <w:right w:val="single" w:sz="4" w:space="0" w:color="auto"/>
            </w:tcBorders>
            <w:shd w:val="clear" w:color="auto" w:fill="C0C0C0"/>
            <w:noWrap/>
            <w:vAlign w:val="bottom"/>
          </w:tcPr>
          <w:p w14:paraId="27FB59B8" w14:textId="77777777" w:rsidR="0041492C" w:rsidRPr="00947B49" w:rsidRDefault="0041492C">
            <w:pPr>
              <w:jc w:val="right"/>
              <w:rPr>
                <w:rFonts w:ascii="Arial" w:hAnsi="Arial" w:cs="Arial"/>
                <w:sz w:val="16"/>
                <w:szCs w:val="16"/>
              </w:rPr>
            </w:pPr>
            <w:r w:rsidRPr="00947B49">
              <w:rPr>
                <w:rFonts w:ascii="Arial" w:hAnsi="Arial" w:cs="Arial"/>
                <w:sz w:val="16"/>
                <w:szCs w:val="16"/>
              </w:rPr>
              <w:t>2.24%</w:t>
            </w:r>
          </w:p>
        </w:tc>
        <w:tc>
          <w:tcPr>
            <w:tcW w:w="757" w:type="dxa"/>
            <w:tcBorders>
              <w:top w:val="nil"/>
              <w:left w:val="nil"/>
              <w:bottom w:val="single" w:sz="4" w:space="0" w:color="auto"/>
              <w:right w:val="single" w:sz="4" w:space="0" w:color="auto"/>
            </w:tcBorders>
            <w:shd w:val="clear" w:color="auto" w:fill="C0C0C0"/>
            <w:noWrap/>
            <w:vAlign w:val="bottom"/>
          </w:tcPr>
          <w:p w14:paraId="70ADA20F" w14:textId="77777777" w:rsidR="0041492C" w:rsidRPr="00947B49" w:rsidRDefault="0041492C">
            <w:pPr>
              <w:jc w:val="right"/>
              <w:rPr>
                <w:rFonts w:ascii="Arial" w:hAnsi="Arial" w:cs="Arial"/>
                <w:sz w:val="16"/>
                <w:szCs w:val="16"/>
              </w:rPr>
            </w:pPr>
            <w:r w:rsidRPr="00947B49">
              <w:rPr>
                <w:rFonts w:ascii="Arial" w:hAnsi="Arial" w:cs="Arial"/>
                <w:sz w:val="16"/>
                <w:szCs w:val="16"/>
              </w:rPr>
              <w:t>2.53%</w:t>
            </w:r>
          </w:p>
        </w:tc>
        <w:tc>
          <w:tcPr>
            <w:tcW w:w="759" w:type="dxa"/>
            <w:tcBorders>
              <w:top w:val="nil"/>
              <w:left w:val="nil"/>
              <w:bottom w:val="single" w:sz="4" w:space="0" w:color="auto"/>
              <w:right w:val="single" w:sz="4" w:space="0" w:color="auto"/>
            </w:tcBorders>
            <w:shd w:val="clear" w:color="auto" w:fill="C0C0C0"/>
            <w:noWrap/>
            <w:vAlign w:val="bottom"/>
          </w:tcPr>
          <w:p w14:paraId="502F1ED2" w14:textId="77777777" w:rsidR="0041492C" w:rsidRPr="00947B49" w:rsidRDefault="0041492C">
            <w:pPr>
              <w:jc w:val="center"/>
              <w:rPr>
                <w:rFonts w:ascii="Arial" w:hAnsi="Arial" w:cs="Arial"/>
                <w:sz w:val="16"/>
                <w:szCs w:val="16"/>
              </w:rPr>
            </w:pPr>
            <w:r w:rsidRPr="00947B49">
              <w:rPr>
                <w:rFonts w:ascii="Arial" w:hAnsi="Arial" w:cs="Arial"/>
                <w:sz w:val="16"/>
                <w:szCs w:val="16"/>
              </w:rPr>
              <w:t>4.77%</w:t>
            </w:r>
          </w:p>
        </w:tc>
      </w:tr>
      <w:tr w:rsidR="0041492C" w14:paraId="628A2AE4"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0538674" w14:textId="77777777" w:rsidR="0041492C" w:rsidRPr="00947B49" w:rsidRDefault="0041492C">
            <w:pPr>
              <w:jc w:val="right"/>
              <w:rPr>
                <w:rFonts w:ascii="Arial" w:hAnsi="Arial" w:cs="Arial"/>
                <w:sz w:val="16"/>
                <w:szCs w:val="16"/>
              </w:rPr>
            </w:pPr>
            <w:r w:rsidRPr="00947B49">
              <w:rPr>
                <w:rFonts w:ascii="Arial" w:hAnsi="Arial" w:cs="Arial"/>
                <w:sz w:val="16"/>
                <w:szCs w:val="16"/>
              </w:rPr>
              <w:t>31</w:t>
            </w:r>
          </w:p>
        </w:tc>
        <w:tc>
          <w:tcPr>
            <w:tcW w:w="572" w:type="dxa"/>
            <w:tcBorders>
              <w:top w:val="nil"/>
              <w:left w:val="nil"/>
              <w:bottom w:val="single" w:sz="4" w:space="0" w:color="auto"/>
              <w:right w:val="single" w:sz="4" w:space="0" w:color="auto"/>
            </w:tcBorders>
            <w:shd w:val="clear" w:color="auto" w:fill="C0C0C0"/>
            <w:noWrap/>
            <w:vAlign w:val="bottom"/>
          </w:tcPr>
          <w:p w14:paraId="0F59D1DB"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03D47D81" w14:textId="77777777" w:rsidR="0041492C" w:rsidRPr="00947B49" w:rsidRDefault="0041492C">
            <w:pPr>
              <w:rPr>
                <w:rFonts w:ascii="Arial" w:hAnsi="Arial" w:cs="Arial"/>
                <w:sz w:val="16"/>
                <w:szCs w:val="16"/>
              </w:rPr>
            </w:pPr>
            <w:r w:rsidRPr="00947B49">
              <w:rPr>
                <w:rFonts w:ascii="Arial" w:hAnsi="Arial" w:cs="Arial"/>
                <w:sz w:val="16"/>
                <w:szCs w:val="16"/>
              </w:rPr>
              <w:t xml:space="preserve">   30,963 </w:t>
            </w:r>
          </w:p>
        </w:tc>
        <w:tc>
          <w:tcPr>
            <w:tcW w:w="1294" w:type="dxa"/>
            <w:tcBorders>
              <w:top w:val="nil"/>
              <w:left w:val="nil"/>
              <w:bottom w:val="single" w:sz="4" w:space="0" w:color="auto"/>
              <w:right w:val="single" w:sz="4" w:space="0" w:color="auto"/>
            </w:tcBorders>
            <w:shd w:val="clear" w:color="auto" w:fill="C0C0C0"/>
            <w:noWrap/>
            <w:vAlign w:val="bottom"/>
          </w:tcPr>
          <w:p w14:paraId="09DF6128" w14:textId="77777777" w:rsidR="0041492C" w:rsidRPr="00947B49" w:rsidRDefault="0041492C">
            <w:pPr>
              <w:rPr>
                <w:rFonts w:ascii="Arial" w:hAnsi="Arial" w:cs="Arial"/>
                <w:sz w:val="16"/>
                <w:szCs w:val="16"/>
              </w:rPr>
            </w:pPr>
            <w:r w:rsidRPr="00947B49">
              <w:rPr>
                <w:rFonts w:ascii="Arial" w:hAnsi="Arial" w:cs="Arial"/>
                <w:sz w:val="16"/>
                <w:szCs w:val="16"/>
              </w:rPr>
              <w:t xml:space="preserve">     9,388,851 </w:t>
            </w:r>
          </w:p>
        </w:tc>
        <w:tc>
          <w:tcPr>
            <w:tcW w:w="896" w:type="dxa"/>
            <w:tcBorders>
              <w:top w:val="nil"/>
              <w:left w:val="nil"/>
              <w:bottom w:val="single" w:sz="4" w:space="0" w:color="auto"/>
              <w:right w:val="single" w:sz="4" w:space="0" w:color="auto"/>
            </w:tcBorders>
            <w:shd w:val="clear" w:color="auto" w:fill="C0C0C0"/>
            <w:noWrap/>
            <w:vAlign w:val="bottom"/>
          </w:tcPr>
          <w:p w14:paraId="599F0436" w14:textId="77777777" w:rsidR="0041492C" w:rsidRPr="00947B49" w:rsidRDefault="0041492C">
            <w:pPr>
              <w:rPr>
                <w:rFonts w:ascii="Arial" w:hAnsi="Arial" w:cs="Arial"/>
                <w:sz w:val="16"/>
                <w:szCs w:val="16"/>
              </w:rPr>
            </w:pPr>
            <w:r w:rsidRPr="00947B49">
              <w:rPr>
                <w:rFonts w:ascii="Arial" w:hAnsi="Arial" w:cs="Arial"/>
                <w:sz w:val="16"/>
                <w:szCs w:val="16"/>
              </w:rPr>
              <w:t xml:space="preserve">       303 </w:t>
            </w:r>
          </w:p>
        </w:tc>
        <w:tc>
          <w:tcPr>
            <w:tcW w:w="928" w:type="dxa"/>
            <w:tcBorders>
              <w:top w:val="nil"/>
              <w:left w:val="nil"/>
              <w:bottom w:val="single" w:sz="4" w:space="0" w:color="auto"/>
              <w:right w:val="single" w:sz="4" w:space="0" w:color="auto"/>
            </w:tcBorders>
            <w:shd w:val="clear" w:color="auto" w:fill="C0C0C0"/>
            <w:noWrap/>
            <w:vAlign w:val="bottom"/>
          </w:tcPr>
          <w:p w14:paraId="44716CCD" w14:textId="77777777" w:rsidR="0041492C" w:rsidRPr="00947B49" w:rsidRDefault="0041492C">
            <w:pPr>
              <w:rPr>
                <w:rFonts w:ascii="Arial" w:hAnsi="Arial" w:cs="Arial"/>
                <w:sz w:val="16"/>
                <w:szCs w:val="16"/>
              </w:rPr>
            </w:pPr>
            <w:r w:rsidRPr="00947B49">
              <w:rPr>
                <w:rFonts w:ascii="Arial" w:hAnsi="Arial" w:cs="Arial"/>
                <w:sz w:val="16"/>
                <w:szCs w:val="16"/>
              </w:rPr>
              <w:t xml:space="preserve">    207,857 </w:t>
            </w:r>
          </w:p>
        </w:tc>
        <w:tc>
          <w:tcPr>
            <w:tcW w:w="1257" w:type="dxa"/>
            <w:tcBorders>
              <w:top w:val="nil"/>
              <w:left w:val="nil"/>
              <w:bottom w:val="single" w:sz="4" w:space="0" w:color="auto"/>
              <w:right w:val="single" w:sz="4" w:space="0" w:color="auto"/>
            </w:tcBorders>
            <w:shd w:val="clear" w:color="auto" w:fill="C0C0C0"/>
            <w:noWrap/>
            <w:vAlign w:val="bottom"/>
          </w:tcPr>
          <w:p w14:paraId="4E67BE80" w14:textId="77777777" w:rsidR="0041492C" w:rsidRPr="00947B49" w:rsidRDefault="0041492C">
            <w:pPr>
              <w:rPr>
                <w:rFonts w:ascii="Arial" w:hAnsi="Arial" w:cs="Arial"/>
                <w:sz w:val="16"/>
                <w:szCs w:val="16"/>
              </w:rPr>
            </w:pPr>
            <w:r w:rsidRPr="00947B49">
              <w:rPr>
                <w:rFonts w:ascii="Arial" w:hAnsi="Arial" w:cs="Arial"/>
                <w:sz w:val="16"/>
                <w:szCs w:val="16"/>
              </w:rPr>
              <w:t xml:space="preserve">    238,280 </w:t>
            </w:r>
          </w:p>
        </w:tc>
        <w:tc>
          <w:tcPr>
            <w:tcW w:w="759" w:type="dxa"/>
            <w:tcBorders>
              <w:top w:val="nil"/>
              <w:left w:val="nil"/>
              <w:bottom w:val="single" w:sz="4" w:space="0" w:color="auto"/>
              <w:right w:val="single" w:sz="4" w:space="0" w:color="auto"/>
            </w:tcBorders>
            <w:shd w:val="clear" w:color="auto" w:fill="C0C0C0"/>
            <w:noWrap/>
            <w:vAlign w:val="bottom"/>
          </w:tcPr>
          <w:p w14:paraId="7D042005" w14:textId="77777777" w:rsidR="0041492C" w:rsidRPr="00947B49" w:rsidRDefault="0041492C">
            <w:pPr>
              <w:jc w:val="right"/>
              <w:rPr>
                <w:rFonts w:ascii="Arial" w:hAnsi="Arial" w:cs="Arial"/>
                <w:sz w:val="16"/>
                <w:szCs w:val="16"/>
              </w:rPr>
            </w:pPr>
            <w:r w:rsidRPr="00947B49">
              <w:rPr>
                <w:rFonts w:ascii="Arial" w:hAnsi="Arial" w:cs="Arial"/>
                <w:sz w:val="16"/>
                <w:szCs w:val="16"/>
              </w:rPr>
              <w:t>2.21%</w:t>
            </w:r>
          </w:p>
        </w:tc>
        <w:tc>
          <w:tcPr>
            <w:tcW w:w="757" w:type="dxa"/>
            <w:tcBorders>
              <w:top w:val="nil"/>
              <w:left w:val="nil"/>
              <w:bottom w:val="single" w:sz="4" w:space="0" w:color="auto"/>
              <w:right w:val="single" w:sz="4" w:space="0" w:color="auto"/>
            </w:tcBorders>
            <w:shd w:val="clear" w:color="auto" w:fill="C0C0C0"/>
            <w:noWrap/>
            <w:vAlign w:val="bottom"/>
          </w:tcPr>
          <w:p w14:paraId="224D52C2" w14:textId="77777777" w:rsidR="0041492C" w:rsidRPr="00947B49" w:rsidRDefault="0041492C">
            <w:pPr>
              <w:jc w:val="right"/>
              <w:rPr>
                <w:rFonts w:ascii="Arial" w:hAnsi="Arial" w:cs="Arial"/>
                <w:sz w:val="16"/>
                <w:szCs w:val="16"/>
              </w:rPr>
            </w:pPr>
            <w:r w:rsidRPr="00947B49">
              <w:rPr>
                <w:rFonts w:ascii="Arial" w:hAnsi="Arial" w:cs="Arial"/>
                <w:sz w:val="16"/>
                <w:szCs w:val="16"/>
              </w:rPr>
              <w:t>2.54%</w:t>
            </w:r>
          </w:p>
        </w:tc>
        <w:tc>
          <w:tcPr>
            <w:tcW w:w="759" w:type="dxa"/>
            <w:tcBorders>
              <w:top w:val="nil"/>
              <w:left w:val="nil"/>
              <w:bottom w:val="single" w:sz="4" w:space="0" w:color="auto"/>
              <w:right w:val="single" w:sz="4" w:space="0" w:color="auto"/>
            </w:tcBorders>
            <w:shd w:val="clear" w:color="auto" w:fill="C0C0C0"/>
            <w:noWrap/>
            <w:vAlign w:val="bottom"/>
          </w:tcPr>
          <w:p w14:paraId="0B6CA888" w14:textId="77777777" w:rsidR="0041492C" w:rsidRPr="00947B49" w:rsidRDefault="0041492C">
            <w:pPr>
              <w:jc w:val="center"/>
              <w:rPr>
                <w:rFonts w:ascii="Arial" w:hAnsi="Arial" w:cs="Arial"/>
                <w:sz w:val="16"/>
                <w:szCs w:val="16"/>
              </w:rPr>
            </w:pPr>
            <w:r w:rsidRPr="00947B49">
              <w:rPr>
                <w:rFonts w:ascii="Arial" w:hAnsi="Arial" w:cs="Arial"/>
                <w:sz w:val="16"/>
                <w:szCs w:val="16"/>
              </w:rPr>
              <w:t>4.75%</w:t>
            </w:r>
          </w:p>
        </w:tc>
      </w:tr>
      <w:tr w:rsidR="0041492C" w14:paraId="48EE4CA7"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699C6396" w14:textId="77777777" w:rsidR="0041492C" w:rsidRPr="00947B49" w:rsidRDefault="0041492C">
            <w:pPr>
              <w:jc w:val="right"/>
              <w:rPr>
                <w:rFonts w:ascii="Arial" w:hAnsi="Arial" w:cs="Arial"/>
                <w:sz w:val="16"/>
                <w:szCs w:val="16"/>
              </w:rPr>
            </w:pPr>
            <w:r w:rsidRPr="00947B49">
              <w:rPr>
                <w:rFonts w:ascii="Arial" w:hAnsi="Arial" w:cs="Arial"/>
                <w:sz w:val="16"/>
                <w:szCs w:val="16"/>
              </w:rPr>
              <w:t>33</w:t>
            </w:r>
          </w:p>
        </w:tc>
        <w:tc>
          <w:tcPr>
            <w:tcW w:w="572" w:type="dxa"/>
            <w:tcBorders>
              <w:top w:val="nil"/>
              <w:left w:val="nil"/>
              <w:bottom w:val="single" w:sz="4" w:space="0" w:color="auto"/>
              <w:right w:val="single" w:sz="4" w:space="0" w:color="auto"/>
            </w:tcBorders>
            <w:shd w:val="clear" w:color="auto" w:fill="auto"/>
            <w:noWrap/>
            <w:vAlign w:val="bottom"/>
          </w:tcPr>
          <w:p w14:paraId="2FA56DE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7874F1EE" w14:textId="77777777" w:rsidR="0041492C" w:rsidRPr="00947B49" w:rsidRDefault="0041492C">
            <w:pPr>
              <w:rPr>
                <w:rFonts w:ascii="Arial" w:hAnsi="Arial" w:cs="Arial"/>
                <w:sz w:val="16"/>
                <w:szCs w:val="16"/>
              </w:rPr>
            </w:pPr>
            <w:r w:rsidRPr="00947B49">
              <w:rPr>
                <w:rFonts w:ascii="Arial" w:hAnsi="Arial" w:cs="Arial"/>
                <w:sz w:val="16"/>
                <w:szCs w:val="16"/>
              </w:rPr>
              <w:t xml:space="preserve">   52,305 </w:t>
            </w:r>
          </w:p>
        </w:tc>
        <w:tc>
          <w:tcPr>
            <w:tcW w:w="1294" w:type="dxa"/>
            <w:tcBorders>
              <w:top w:val="nil"/>
              <w:left w:val="nil"/>
              <w:bottom w:val="single" w:sz="4" w:space="0" w:color="auto"/>
              <w:right w:val="single" w:sz="4" w:space="0" w:color="auto"/>
            </w:tcBorders>
            <w:shd w:val="clear" w:color="auto" w:fill="auto"/>
            <w:noWrap/>
            <w:vAlign w:val="bottom"/>
          </w:tcPr>
          <w:p w14:paraId="39722335" w14:textId="77777777" w:rsidR="0041492C" w:rsidRPr="00947B49" w:rsidRDefault="0041492C">
            <w:pPr>
              <w:rPr>
                <w:rFonts w:ascii="Arial" w:hAnsi="Arial" w:cs="Arial"/>
                <w:sz w:val="16"/>
                <w:szCs w:val="16"/>
              </w:rPr>
            </w:pPr>
            <w:r w:rsidRPr="00947B49">
              <w:rPr>
                <w:rFonts w:ascii="Arial" w:hAnsi="Arial" w:cs="Arial"/>
                <w:sz w:val="16"/>
                <w:szCs w:val="16"/>
              </w:rPr>
              <w:t xml:space="preserve">   32,178,673 </w:t>
            </w:r>
          </w:p>
        </w:tc>
        <w:tc>
          <w:tcPr>
            <w:tcW w:w="896" w:type="dxa"/>
            <w:tcBorders>
              <w:top w:val="nil"/>
              <w:left w:val="nil"/>
              <w:bottom w:val="single" w:sz="4" w:space="0" w:color="auto"/>
              <w:right w:val="single" w:sz="4" w:space="0" w:color="auto"/>
            </w:tcBorders>
            <w:shd w:val="clear" w:color="auto" w:fill="auto"/>
            <w:noWrap/>
            <w:vAlign w:val="bottom"/>
          </w:tcPr>
          <w:p w14:paraId="6ABD89E2" w14:textId="77777777" w:rsidR="0041492C" w:rsidRPr="00947B49" w:rsidRDefault="0041492C">
            <w:pPr>
              <w:rPr>
                <w:rFonts w:ascii="Arial" w:hAnsi="Arial" w:cs="Arial"/>
                <w:sz w:val="16"/>
                <w:szCs w:val="16"/>
              </w:rPr>
            </w:pPr>
            <w:r w:rsidRPr="00947B49">
              <w:rPr>
                <w:rFonts w:ascii="Arial" w:hAnsi="Arial" w:cs="Arial"/>
                <w:sz w:val="16"/>
                <w:szCs w:val="16"/>
              </w:rPr>
              <w:t xml:space="preserve">       615 </w:t>
            </w:r>
          </w:p>
        </w:tc>
        <w:tc>
          <w:tcPr>
            <w:tcW w:w="928" w:type="dxa"/>
            <w:tcBorders>
              <w:top w:val="nil"/>
              <w:left w:val="nil"/>
              <w:bottom w:val="single" w:sz="4" w:space="0" w:color="auto"/>
              <w:right w:val="single" w:sz="4" w:space="0" w:color="auto"/>
            </w:tcBorders>
            <w:shd w:val="clear" w:color="auto" w:fill="auto"/>
            <w:noWrap/>
            <w:vAlign w:val="bottom"/>
          </w:tcPr>
          <w:p w14:paraId="045F96F2" w14:textId="77777777" w:rsidR="0041492C" w:rsidRPr="00947B49" w:rsidRDefault="0041492C">
            <w:pPr>
              <w:rPr>
                <w:rFonts w:ascii="Arial" w:hAnsi="Arial" w:cs="Arial"/>
                <w:sz w:val="16"/>
                <w:szCs w:val="16"/>
              </w:rPr>
            </w:pPr>
            <w:r w:rsidRPr="00947B49">
              <w:rPr>
                <w:rFonts w:ascii="Arial" w:hAnsi="Arial" w:cs="Arial"/>
                <w:sz w:val="16"/>
                <w:szCs w:val="16"/>
              </w:rPr>
              <w:t xml:space="preserve">    381,977 </w:t>
            </w:r>
          </w:p>
        </w:tc>
        <w:tc>
          <w:tcPr>
            <w:tcW w:w="1257" w:type="dxa"/>
            <w:tcBorders>
              <w:top w:val="nil"/>
              <w:left w:val="nil"/>
              <w:bottom w:val="single" w:sz="4" w:space="0" w:color="auto"/>
              <w:right w:val="single" w:sz="4" w:space="0" w:color="auto"/>
            </w:tcBorders>
            <w:shd w:val="clear" w:color="auto" w:fill="auto"/>
            <w:noWrap/>
            <w:vAlign w:val="bottom"/>
          </w:tcPr>
          <w:p w14:paraId="622E6E58" w14:textId="77777777" w:rsidR="0041492C" w:rsidRPr="00947B49" w:rsidRDefault="0041492C">
            <w:pPr>
              <w:rPr>
                <w:rFonts w:ascii="Arial" w:hAnsi="Arial" w:cs="Arial"/>
                <w:sz w:val="16"/>
                <w:szCs w:val="16"/>
              </w:rPr>
            </w:pPr>
            <w:r w:rsidRPr="00947B49">
              <w:rPr>
                <w:rFonts w:ascii="Arial" w:hAnsi="Arial" w:cs="Arial"/>
                <w:sz w:val="16"/>
                <w:szCs w:val="16"/>
              </w:rPr>
              <w:t xml:space="preserve">    474,083 </w:t>
            </w:r>
          </w:p>
        </w:tc>
        <w:tc>
          <w:tcPr>
            <w:tcW w:w="759" w:type="dxa"/>
            <w:tcBorders>
              <w:top w:val="nil"/>
              <w:left w:val="nil"/>
              <w:bottom w:val="single" w:sz="4" w:space="0" w:color="auto"/>
              <w:right w:val="single" w:sz="4" w:space="0" w:color="auto"/>
            </w:tcBorders>
            <w:shd w:val="clear" w:color="auto" w:fill="auto"/>
            <w:noWrap/>
            <w:vAlign w:val="bottom"/>
          </w:tcPr>
          <w:p w14:paraId="2A4C1B29" w14:textId="77777777" w:rsidR="0041492C" w:rsidRPr="00947B49" w:rsidRDefault="0041492C">
            <w:pPr>
              <w:jc w:val="right"/>
              <w:rPr>
                <w:rFonts w:ascii="Arial" w:hAnsi="Arial" w:cs="Arial"/>
                <w:sz w:val="16"/>
                <w:szCs w:val="16"/>
              </w:rPr>
            </w:pPr>
            <w:r w:rsidRPr="00947B49">
              <w:rPr>
                <w:rFonts w:ascii="Arial" w:hAnsi="Arial" w:cs="Arial"/>
                <w:sz w:val="16"/>
                <w:szCs w:val="16"/>
              </w:rPr>
              <w:t>1.19%</w:t>
            </w:r>
          </w:p>
        </w:tc>
        <w:tc>
          <w:tcPr>
            <w:tcW w:w="757" w:type="dxa"/>
            <w:tcBorders>
              <w:top w:val="nil"/>
              <w:left w:val="nil"/>
              <w:bottom w:val="single" w:sz="4" w:space="0" w:color="auto"/>
              <w:right w:val="single" w:sz="4" w:space="0" w:color="auto"/>
            </w:tcBorders>
            <w:shd w:val="clear" w:color="auto" w:fill="auto"/>
            <w:noWrap/>
            <w:vAlign w:val="bottom"/>
          </w:tcPr>
          <w:p w14:paraId="44BAAAAB" w14:textId="77777777" w:rsidR="0041492C" w:rsidRPr="00947B49" w:rsidRDefault="0041492C">
            <w:pPr>
              <w:jc w:val="right"/>
              <w:rPr>
                <w:rFonts w:ascii="Arial" w:hAnsi="Arial" w:cs="Arial"/>
                <w:sz w:val="16"/>
                <w:szCs w:val="16"/>
              </w:rPr>
            </w:pPr>
            <w:r w:rsidRPr="00947B49">
              <w:rPr>
                <w:rFonts w:ascii="Arial" w:hAnsi="Arial" w:cs="Arial"/>
                <w:sz w:val="16"/>
                <w:szCs w:val="16"/>
              </w:rPr>
              <w:t>1.47%</w:t>
            </w:r>
          </w:p>
        </w:tc>
        <w:tc>
          <w:tcPr>
            <w:tcW w:w="759" w:type="dxa"/>
            <w:tcBorders>
              <w:top w:val="nil"/>
              <w:left w:val="nil"/>
              <w:bottom w:val="single" w:sz="4" w:space="0" w:color="auto"/>
              <w:right w:val="single" w:sz="4" w:space="0" w:color="auto"/>
            </w:tcBorders>
            <w:shd w:val="clear" w:color="auto" w:fill="auto"/>
            <w:noWrap/>
            <w:vAlign w:val="bottom"/>
          </w:tcPr>
          <w:p w14:paraId="4832337E" w14:textId="77777777" w:rsidR="0041492C" w:rsidRPr="00947B49" w:rsidRDefault="0041492C">
            <w:pPr>
              <w:jc w:val="center"/>
              <w:rPr>
                <w:rFonts w:ascii="Arial" w:hAnsi="Arial" w:cs="Arial"/>
                <w:sz w:val="16"/>
                <w:szCs w:val="16"/>
              </w:rPr>
            </w:pPr>
            <w:r w:rsidRPr="00947B49">
              <w:rPr>
                <w:rFonts w:ascii="Arial" w:hAnsi="Arial" w:cs="Arial"/>
                <w:sz w:val="16"/>
                <w:szCs w:val="16"/>
              </w:rPr>
              <w:t>2.66%</w:t>
            </w:r>
          </w:p>
        </w:tc>
      </w:tr>
      <w:tr w:rsidR="0041492C" w14:paraId="3342EE47"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78FF8160" w14:textId="77777777" w:rsidR="0041492C" w:rsidRPr="00947B49" w:rsidRDefault="0041492C">
            <w:pPr>
              <w:jc w:val="right"/>
              <w:rPr>
                <w:rFonts w:ascii="Arial" w:hAnsi="Arial" w:cs="Arial"/>
                <w:sz w:val="16"/>
                <w:szCs w:val="16"/>
              </w:rPr>
            </w:pPr>
            <w:r w:rsidRPr="00947B49">
              <w:rPr>
                <w:rFonts w:ascii="Arial" w:hAnsi="Arial" w:cs="Arial"/>
                <w:sz w:val="16"/>
                <w:szCs w:val="16"/>
              </w:rPr>
              <w:t>33</w:t>
            </w:r>
          </w:p>
        </w:tc>
        <w:tc>
          <w:tcPr>
            <w:tcW w:w="572" w:type="dxa"/>
            <w:tcBorders>
              <w:top w:val="nil"/>
              <w:left w:val="nil"/>
              <w:bottom w:val="single" w:sz="4" w:space="0" w:color="auto"/>
              <w:right w:val="single" w:sz="4" w:space="0" w:color="auto"/>
            </w:tcBorders>
            <w:shd w:val="clear" w:color="auto" w:fill="auto"/>
            <w:noWrap/>
            <w:vAlign w:val="bottom"/>
          </w:tcPr>
          <w:p w14:paraId="7D13307D"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64382BE9" w14:textId="77777777" w:rsidR="0041492C" w:rsidRPr="00947B49" w:rsidRDefault="0041492C">
            <w:pPr>
              <w:rPr>
                <w:rFonts w:ascii="Arial" w:hAnsi="Arial" w:cs="Arial"/>
                <w:sz w:val="16"/>
                <w:szCs w:val="16"/>
              </w:rPr>
            </w:pPr>
            <w:r w:rsidRPr="00947B49">
              <w:rPr>
                <w:rFonts w:ascii="Arial" w:hAnsi="Arial" w:cs="Arial"/>
                <w:sz w:val="16"/>
                <w:szCs w:val="16"/>
              </w:rPr>
              <w:t xml:space="preserve">   52,305 </w:t>
            </w:r>
          </w:p>
        </w:tc>
        <w:tc>
          <w:tcPr>
            <w:tcW w:w="1294" w:type="dxa"/>
            <w:tcBorders>
              <w:top w:val="nil"/>
              <w:left w:val="nil"/>
              <w:bottom w:val="single" w:sz="4" w:space="0" w:color="auto"/>
              <w:right w:val="single" w:sz="4" w:space="0" w:color="auto"/>
            </w:tcBorders>
            <w:shd w:val="clear" w:color="auto" w:fill="auto"/>
            <w:noWrap/>
            <w:vAlign w:val="bottom"/>
          </w:tcPr>
          <w:p w14:paraId="59F97743" w14:textId="77777777" w:rsidR="0041492C" w:rsidRPr="00947B49" w:rsidRDefault="0041492C">
            <w:pPr>
              <w:rPr>
                <w:rFonts w:ascii="Arial" w:hAnsi="Arial" w:cs="Arial"/>
                <w:sz w:val="16"/>
                <w:szCs w:val="16"/>
              </w:rPr>
            </w:pPr>
            <w:r w:rsidRPr="00947B49">
              <w:rPr>
                <w:rFonts w:ascii="Arial" w:hAnsi="Arial" w:cs="Arial"/>
                <w:sz w:val="16"/>
                <w:szCs w:val="16"/>
              </w:rPr>
              <w:t xml:space="preserve">   32,178,673 </w:t>
            </w:r>
          </w:p>
        </w:tc>
        <w:tc>
          <w:tcPr>
            <w:tcW w:w="896" w:type="dxa"/>
            <w:tcBorders>
              <w:top w:val="nil"/>
              <w:left w:val="nil"/>
              <w:bottom w:val="single" w:sz="4" w:space="0" w:color="auto"/>
              <w:right w:val="single" w:sz="4" w:space="0" w:color="auto"/>
            </w:tcBorders>
            <w:shd w:val="clear" w:color="auto" w:fill="auto"/>
            <w:noWrap/>
            <w:vAlign w:val="bottom"/>
          </w:tcPr>
          <w:p w14:paraId="52613B93" w14:textId="77777777" w:rsidR="0041492C" w:rsidRPr="00947B49" w:rsidRDefault="0041492C">
            <w:pPr>
              <w:rPr>
                <w:rFonts w:ascii="Arial" w:hAnsi="Arial" w:cs="Arial"/>
                <w:sz w:val="16"/>
                <w:szCs w:val="16"/>
              </w:rPr>
            </w:pPr>
            <w:r w:rsidRPr="00947B49">
              <w:rPr>
                <w:rFonts w:ascii="Arial" w:hAnsi="Arial" w:cs="Arial"/>
                <w:sz w:val="16"/>
                <w:szCs w:val="16"/>
              </w:rPr>
              <w:t xml:space="preserve">       615 </w:t>
            </w:r>
          </w:p>
        </w:tc>
        <w:tc>
          <w:tcPr>
            <w:tcW w:w="928" w:type="dxa"/>
            <w:tcBorders>
              <w:top w:val="nil"/>
              <w:left w:val="nil"/>
              <w:bottom w:val="single" w:sz="4" w:space="0" w:color="auto"/>
              <w:right w:val="single" w:sz="4" w:space="0" w:color="auto"/>
            </w:tcBorders>
            <w:shd w:val="clear" w:color="auto" w:fill="auto"/>
            <w:noWrap/>
            <w:vAlign w:val="bottom"/>
          </w:tcPr>
          <w:p w14:paraId="7737685D" w14:textId="77777777" w:rsidR="0041492C" w:rsidRPr="00947B49" w:rsidRDefault="0041492C">
            <w:pPr>
              <w:rPr>
                <w:rFonts w:ascii="Arial" w:hAnsi="Arial" w:cs="Arial"/>
                <w:sz w:val="16"/>
                <w:szCs w:val="16"/>
              </w:rPr>
            </w:pPr>
            <w:r w:rsidRPr="00947B49">
              <w:rPr>
                <w:rFonts w:ascii="Arial" w:hAnsi="Arial" w:cs="Arial"/>
                <w:sz w:val="16"/>
                <w:szCs w:val="16"/>
              </w:rPr>
              <w:t xml:space="preserve">    383,807 </w:t>
            </w:r>
          </w:p>
        </w:tc>
        <w:tc>
          <w:tcPr>
            <w:tcW w:w="1257" w:type="dxa"/>
            <w:tcBorders>
              <w:top w:val="nil"/>
              <w:left w:val="nil"/>
              <w:bottom w:val="single" w:sz="4" w:space="0" w:color="auto"/>
              <w:right w:val="single" w:sz="4" w:space="0" w:color="auto"/>
            </w:tcBorders>
            <w:shd w:val="clear" w:color="auto" w:fill="auto"/>
            <w:noWrap/>
            <w:vAlign w:val="bottom"/>
          </w:tcPr>
          <w:p w14:paraId="23ABC28E" w14:textId="77777777" w:rsidR="0041492C" w:rsidRPr="00947B49" w:rsidRDefault="0041492C">
            <w:pPr>
              <w:rPr>
                <w:rFonts w:ascii="Arial" w:hAnsi="Arial" w:cs="Arial"/>
                <w:sz w:val="16"/>
                <w:szCs w:val="16"/>
              </w:rPr>
            </w:pPr>
            <w:r w:rsidRPr="00947B49">
              <w:rPr>
                <w:rFonts w:ascii="Arial" w:hAnsi="Arial" w:cs="Arial"/>
                <w:sz w:val="16"/>
                <w:szCs w:val="16"/>
              </w:rPr>
              <w:t xml:space="preserve">    467,009 </w:t>
            </w:r>
          </w:p>
        </w:tc>
        <w:tc>
          <w:tcPr>
            <w:tcW w:w="759" w:type="dxa"/>
            <w:tcBorders>
              <w:top w:val="nil"/>
              <w:left w:val="nil"/>
              <w:bottom w:val="single" w:sz="4" w:space="0" w:color="auto"/>
              <w:right w:val="single" w:sz="4" w:space="0" w:color="auto"/>
            </w:tcBorders>
            <w:shd w:val="clear" w:color="auto" w:fill="auto"/>
            <w:noWrap/>
            <w:vAlign w:val="bottom"/>
          </w:tcPr>
          <w:p w14:paraId="0F53845A" w14:textId="77777777" w:rsidR="0041492C" w:rsidRPr="00947B49" w:rsidRDefault="0041492C">
            <w:pPr>
              <w:jc w:val="right"/>
              <w:rPr>
                <w:rFonts w:ascii="Arial" w:hAnsi="Arial" w:cs="Arial"/>
                <w:sz w:val="16"/>
                <w:szCs w:val="16"/>
              </w:rPr>
            </w:pPr>
            <w:r w:rsidRPr="00947B49">
              <w:rPr>
                <w:rFonts w:ascii="Arial" w:hAnsi="Arial" w:cs="Arial"/>
                <w:sz w:val="16"/>
                <w:szCs w:val="16"/>
              </w:rPr>
              <w:t>1.19%</w:t>
            </w:r>
          </w:p>
        </w:tc>
        <w:tc>
          <w:tcPr>
            <w:tcW w:w="757" w:type="dxa"/>
            <w:tcBorders>
              <w:top w:val="nil"/>
              <w:left w:val="nil"/>
              <w:bottom w:val="single" w:sz="4" w:space="0" w:color="auto"/>
              <w:right w:val="single" w:sz="4" w:space="0" w:color="auto"/>
            </w:tcBorders>
            <w:shd w:val="clear" w:color="auto" w:fill="auto"/>
            <w:noWrap/>
            <w:vAlign w:val="bottom"/>
          </w:tcPr>
          <w:p w14:paraId="12091E1B" w14:textId="77777777" w:rsidR="0041492C" w:rsidRPr="00947B49" w:rsidRDefault="0041492C">
            <w:pPr>
              <w:jc w:val="right"/>
              <w:rPr>
                <w:rFonts w:ascii="Arial" w:hAnsi="Arial" w:cs="Arial"/>
                <w:sz w:val="16"/>
                <w:szCs w:val="16"/>
              </w:rPr>
            </w:pPr>
            <w:r w:rsidRPr="00947B49">
              <w:rPr>
                <w:rFonts w:ascii="Arial" w:hAnsi="Arial" w:cs="Arial"/>
                <w:sz w:val="16"/>
                <w:szCs w:val="16"/>
              </w:rPr>
              <w:t>1.45%</w:t>
            </w:r>
          </w:p>
        </w:tc>
        <w:tc>
          <w:tcPr>
            <w:tcW w:w="759" w:type="dxa"/>
            <w:tcBorders>
              <w:top w:val="nil"/>
              <w:left w:val="nil"/>
              <w:bottom w:val="single" w:sz="4" w:space="0" w:color="auto"/>
              <w:right w:val="single" w:sz="4" w:space="0" w:color="auto"/>
            </w:tcBorders>
            <w:shd w:val="clear" w:color="auto" w:fill="auto"/>
            <w:noWrap/>
            <w:vAlign w:val="bottom"/>
          </w:tcPr>
          <w:p w14:paraId="02D4A823" w14:textId="77777777" w:rsidR="0041492C" w:rsidRPr="00947B49" w:rsidRDefault="0041492C">
            <w:pPr>
              <w:jc w:val="center"/>
              <w:rPr>
                <w:rFonts w:ascii="Arial" w:hAnsi="Arial" w:cs="Arial"/>
                <w:sz w:val="16"/>
                <w:szCs w:val="16"/>
              </w:rPr>
            </w:pPr>
            <w:r w:rsidRPr="00947B49">
              <w:rPr>
                <w:rFonts w:ascii="Arial" w:hAnsi="Arial" w:cs="Arial"/>
                <w:sz w:val="16"/>
                <w:szCs w:val="16"/>
              </w:rPr>
              <w:t>2.64%</w:t>
            </w:r>
          </w:p>
        </w:tc>
      </w:tr>
      <w:tr w:rsidR="0041492C" w14:paraId="06C35B76"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29BBF00A" w14:textId="77777777" w:rsidR="0041492C" w:rsidRPr="00947B49" w:rsidRDefault="0041492C">
            <w:pPr>
              <w:jc w:val="right"/>
              <w:rPr>
                <w:rFonts w:ascii="Arial" w:hAnsi="Arial" w:cs="Arial"/>
                <w:sz w:val="16"/>
                <w:szCs w:val="16"/>
              </w:rPr>
            </w:pPr>
            <w:r w:rsidRPr="00947B49">
              <w:rPr>
                <w:rFonts w:ascii="Arial" w:hAnsi="Arial" w:cs="Arial"/>
                <w:sz w:val="16"/>
                <w:szCs w:val="16"/>
              </w:rPr>
              <w:t>42</w:t>
            </w:r>
          </w:p>
        </w:tc>
        <w:tc>
          <w:tcPr>
            <w:tcW w:w="572" w:type="dxa"/>
            <w:tcBorders>
              <w:top w:val="nil"/>
              <w:left w:val="nil"/>
              <w:bottom w:val="single" w:sz="4" w:space="0" w:color="auto"/>
              <w:right w:val="single" w:sz="4" w:space="0" w:color="auto"/>
            </w:tcBorders>
            <w:shd w:val="clear" w:color="auto" w:fill="C0C0C0"/>
            <w:noWrap/>
            <w:vAlign w:val="bottom"/>
          </w:tcPr>
          <w:p w14:paraId="29F47CBC"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23620E9E" w14:textId="77777777" w:rsidR="0041492C" w:rsidRPr="00947B49" w:rsidRDefault="0041492C">
            <w:pPr>
              <w:rPr>
                <w:rFonts w:ascii="Arial" w:hAnsi="Arial" w:cs="Arial"/>
                <w:sz w:val="16"/>
                <w:szCs w:val="16"/>
              </w:rPr>
            </w:pPr>
            <w:r w:rsidRPr="00947B49">
              <w:rPr>
                <w:rFonts w:ascii="Arial" w:hAnsi="Arial" w:cs="Arial"/>
                <w:sz w:val="16"/>
                <w:szCs w:val="16"/>
              </w:rPr>
              <w:t xml:space="preserve">   28,141 </w:t>
            </w:r>
          </w:p>
        </w:tc>
        <w:tc>
          <w:tcPr>
            <w:tcW w:w="1294" w:type="dxa"/>
            <w:tcBorders>
              <w:top w:val="nil"/>
              <w:left w:val="nil"/>
              <w:bottom w:val="single" w:sz="4" w:space="0" w:color="auto"/>
              <w:right w:val="single" w:sz="4" w:space="0" w:color="auto"/>
            </w:tcBorders>
            <w:shd w:val="clear" w:color="auto" w:fill="C0C0C0"/>
            <w:noWrap/>
            <w:vAlign w:val="bottom"/>
          </w:tcPr>
          <w:p w14:paraId="03D78078" w14:textId="77777777" w:rsidR="0041492C" w:rsidRPr="00947B49" w:rsidRDefault="0041492C">
            <w:pPr>
              <w:rPr>
                <w:rFonts w:ascii="Arial" w:hAnsi="Arial" w:cs="Arial"/>
                <w:sz w:val="16"/>
                <w:szCs w:val="16"/>
              </w:rPr>
            </w:pPr>
            <w:r w:rsidRPr="00947B49">
              <w:rPr>
                <w:rFonts w:ascii="Arial" w:hAnsi="Arial" w:cs="Arial"/>
                <w:sz w:val="16"/>
                <w:szCs w:val="16"/>
              </w:rPr>
              <w:t xml:space="preserve">     5,061,639 </w:t>
            </w:r>
          </w:p>
        </w:tc>
        <w:tc>
          <w:tcPr>
            <w:tcW w:w="896" w:type="dxa"/>
            <w:tcBorders>
              <w:top w:val="nil"/>
              <w:left w:val="nil"/>
              <w:bottom w:val="single" w:sz="4" w:space="0" w:color="auto"/>
              <w:right w:val="single" w:sz="4" w:space="0" w:color="auto"/>
            </w:tcBorders>
            <w:shd w:val="clear" w:color="auto" w:fill="C0C0C0"/>
            <w:noWrap/>
            <w:vAlign w:val="bottom"/>
          </w:tcPr>
          <w:p w14:paraId="7D68307D" w14:textId="77777777" w:rsidR="0041492C" w:rsidRPr="00947B49" w:rsidRDefault="0041492C">
            <w:pPr>
              <w:rPr>
                <w:rFonts w:ascii="Arial" w:hAnsi="Arial" w:cs="Arial"/>
                <w:sz w:val="16"/>
                <w:szCs w:val="16"/>
              </w:rPr>
            </w:pPr>
            <w:r w:rsidRPr="00947B49">
              <w:rPr>
                <w:rFonts w:ascii="Arial" w:hAnsi="Arial" w:cs="Arial"/>
                <w:sz w:val="16"/>
                <w:szCs w:val="16"/>
              </w:rPr>
              <w:t xml:space="preserve">       180 </w:t>
            </w:r>
          </w:p>
        </w:tc>
        <w:tc>
          <w:tcPr>
            <w:tcW w:w="928" w:type="dxa"/>
            <w:tcBorders>
              <w:top w:val="nil"/>
              <w:left w:val="nil"/>
              <w:bottom w:val="single" w:sz="4" w:space="0" w:color="auto"/>
              <w:right w:val="single" w:sz="4" w:space="0" w:color="auto"/>
            </w:tcBorders>
            <w:shd w:val="clear" w:color="auto" w:fill="C0C0C0"/>
            <w:noWrap/>
            <w:vAlign w:val="bottom"/>
          </w:tcPr>
          <w:p w14:paraId="211934C2" w14:textId="77777777" w:rsidR="0041492C" w:rsidRPr="00947B49" w:rsidRDefault="0041492C">
            <w:pPr>
              <w:rPr>
                <w:rFonts w:ascii="Arial" w:hAnsi="Arial" w:cs="Arial"/>
                <w:sz w:val="16"/>
                <w:szCs w:val="16"/>
              </w:rPr>
            </w:pPr>
            <w:r w:rsidRPr="00947B49">
              <w:rPr>
                <w:rFonts w:ascii="Arial" w:hAnsi="Arial" w:cs="Arial"/>
                <w:sz w:val="16"/>
                <w:szCs w:val="16"/>
              </w:rPr>
              <w:t xml:space="preserve">      95,709 </w:t>
            </w:r>
          </w:p>
        </w:tc>
        <w:tc>
          <w:tcPr>
            <w:tcW w:w="1257" w:type="dxa"/>
            <w:tcBorders>
              <w:top w:val="nil"/>
              <w:left w:val="nil"/>
              <w:bottom w:val="single" w:sz="4" w:space="0" w:color="auto"/>
              <w:right w:val="single" w:sz="4" w:space="0" w:color="auto"/>
            </w:tcBorders>
            <w:shd w:val="clear" w:color="auto" w:fill="C0C0C0"/>
            <w:noWrap/>
            <w:vAlign w:val="bottom"/>
          </w:tcPr>
          <w:p w14:paraId="5F09A801" w14:textId="77777777" w:rsidR="0041492C" w:rsidRPr="00947B49" w:rsidRDefault="0041492C">
            <w:pPr>
              <w:rPr>
                <w:rFonts w:ascii="Arial" w:hAnsi="Arial" w:cs="Arial"/>
                <w:sz w:val="16"/>
                <w:szCs w:val="16"/>
              </w:rPr>
            </w:pPr>
            <w:r w:rsidRPr="00947B49">
              <w:rPr>
                <w:rFonts w:ascii="Arial" w:hAnsi="Arial" w:cs="Arial"/>
                <w:sz w:val="16"/>
                <w:szCs w:val="16"/>
              </w:rPr>
              <w:t xml:space="preserve">    107,437 </w:t>
            </w:r>
          </w:p>
        </w:tc>
        <w:tc>
          <w:tcPr>
            <w:tcW w:w="759" w:type="dxa"/>
            <w:tcBorders>
              <w:top w:val="nil"/>
              <w:left w:val="nil"/>
              <w:bottom w:val="single" w:sz="4" w:space="0" w:color="auto"/>
              <w:right w:val="single" w:sz="4" w:space="0" w:color="auto"/>
            </w:tcBorders>
            <w:shd w:val="clear" w:color="auto" w:fill="C0C0C0"/>
            <w:noWrap/>
            <w:vAlign w:val="bottom"/>
          </w:tcPr>
          <w:p w14:paraId="107F0AAE" w14:textId="77777777" w:rsidR="0041492C" w:rsidRPr="00947B49" w:rsidRDefault="0041492C">
            <w:pPr>
              <w:jc w:val="right"/>
              <w:rPr>
                <w:rFonts w:ascii="Arial" w:hAnsi="Arial" w:cs="Arial"/>
                <w:sz w:val="16"/>
                <w:szCs w:val="16"/>
              </w:rPr>
            </w:pPr>
            <w:r w:rsidRPr="00947B49">
              <w:rPr>
                <w:rFonts w:ascii="Arial" w:hAnsi="Arial" w:cs="Arial"/>
                <w:sz w:val="16"/>
                <w:szCs w:val="16"/>
              </w:rPr>
              <w:t>1.89%</w:t>
            </w:r>
          </w:p>
        </w:tc>
        <w:tc>
          <w:tcPr>
            <w:tcW w:w="757" w:type="dxa"/>
            <w:tcBorders>
              <w:top w:val="nil"/>
              <w:left w:val="nil"/>
              <w:bottom w:val="single" w:sz="4" w:space="0" w:color="auto"/>
              <w:right w:val="single" w:sz="4" w:space="0" w:color="auto"/>
            </w:tcBorders>
            <w:shd w:val="clear" w:color="auto" w:fill="C0C0C0"/>
            <w:noWrap/>
            <w:vAlign w:val="bottom"/>
          </w:tcPr>
          <w:p w14:paraId="74C9604B" w14:textId="77777777" w:rsidR="0041492C" w:rsidRPr="00947B49" w:rsidRDefault="0041492C">
            <w:pPr>
              <w:jc w:val="right"/>
              <w:rPr>
                <w:rFonts w:ascii="Arial" w:hAnsi="Arial" w:cs="Arial"/>
                <w:sz w:val="16"/>
                <w:szCs w:val="16"/>
              </w:rPr>
            </w:pPr>
            <w:r w:rsidRPr="00947B49">
              <w:rPr>
                <w:rFonts w:ascii="Arial" w:hAnsi="Arial" w:cs="Arial"/>
                <w:sz w:val="16"/>
                <w:szCs w:val="16"/>
              </w:rPr>
              <w:t>2.12%</w:t>
            </w:r>
          </w:p>
        </w:tc>
        <w:tc>
          <w:tcPr>
            <w:tcW w:w="759" w:type="dxa"/>
            <w:tcBorders>
              <w:top w:val="nil"/>
              <w:left w:val="nil"/>
              <w:bottom w:val="single" w:sz="4" w:space="0" w:color="auto"/>
              <w:right w:val="single" w:sz="4" w:space="0" w:color="auto"/>
            </w:tcBorders>
            <w:shd w:val="clear" w:color="auto" w:fill="C0C0C0"/>
            <w:noWrap/>
            <w:vAlign w:val="bottom"/>
          </w:tcPr>
          <w:p w14:paraId="6C800817" w14:textId="77777777" w:rsidR="0041492C" w:rsidRPr="00947B49" w:rsidRDefault="0041492C">
            <w:pPr>
              <w:jc w:val="center"/>
              <w:rPr>
                <w:rFonts w:ascii="Arial" w:hAnsi="Arial" w:cs="Arial"/>
                <w:sz w:val="16"/>
                <w:szCs w:val="16"/>
              </w:rPr>
            </w:pPr>
            <w:r w:rsidRPr="00947B49">
              <w:rPr>
                <w:rFonts w:ascii="Arial" w:hAnsi="Arial" w:cs="Arial"/>
                <w:sz w:val="16"/>
                <w:szCs w:val="16"/>
              </w:rPr>
              <w:t>4.01%</w:t>
            </w:r>
          </w:p>
        </w:tc>
      </w:tr>
      <w:tr w:rsidR="0041492C" w14:paraId="36CABFD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0F987026" w14:textId="77777777" w:rsidR="0041492C" w:rsidRPr="00947B49" w:rsidRDefault="0041492C">
            <w:pPr>
              <w:jc w:val="right"/>
              <w:rPr>
                <w:rFonts w:ascii="Arial" w:hAnsi="Arial" w:cs="Arial"/>
                <w:sz w:val="16"/>
                <w:szCs w:val="16"/>
              </w:rPr>
            </w:pPr>
            <w:r w:rsidRPr="00947B49">
              <w:rPr>
                <w:rFonts w:ascii="Arial" w:hAnsi="Arial" w:cs="Arial"/>
                <w:sz w:val="16"/>
                <w:szCs w:val="16"/>
              </w:rPr>
              <w:t>42</w:t>
            </w:r>
          </w:p>
        </w:tc>
        <w:tc>
          <w:tcPr>
            <w:tcW w:w="572" w:type="dxa"/>
            <w:tcBorders>
              <w:top w:val="nil"/>
              <w:left w:val="nil"/>
              <w:bottom w:val="single" w:sz="4" w:space="0" w:color="auto"/>
              <w:right w:val="single" w:sz="4" w:space="0" w:color="auto"/>
            </w:tcBorders>
            <w:shd w:val="clear" w:color="auto" w:fill="C0C0C0"/>
            <w:noWrap/>
            <w:vAlign w:val="bottom"/>
          </w:tcPr>
          <w:p w14:paraId="661310B5"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0474E4B9" w14:textId="77777777" w:rsidR="0041492C" w:rsidRPr="00947B49" w:rsidRDefault="0041492C">
            <w:pPr>
              <w:rPr>
                <w:rFonts w:ascii="Arial" w:hAnsi="Arial" w:cs="Arial"/>
                <w:sz w:val="16"/>
                <w:szCs w:val="16"/>
              </w:rPr>
            </w:pPr>
            <w:r w:rsidRPr="00947B49">
              <w:rPr>
                <w:rFonts w:ascii="Arial" w:hAnsi="Arial" w:cs="Arial"/>
                <w:sz w:val="16"/>
                <w:szCs w:val="16"/>
              </w:rPr>
              <w:t xml:space="preserve">   28,141 </w:t>
            </w:r>
          </w:p>
        </w:tc>
        <w:tc>
          <w:tcPr>
            <w:tcW w:w="1294" w:type="dxa"/>
            <w:tcBorders>
              <w:top w:val="nil"/>
              <w:left w:val="nil"/>
              <w:bottom w:val="single" w:sz="4" w:space="0" w:color="auto"/>
              <w:right w:val="single" w:sz="4" w:space="0" w:color="auto"/>
            </w:tcBorders>
            <w:shd w:val="clear" w:color="auto" w:fill="C0C0C0"/>
            <w:noWrap/>
            <w:vAlign w:val="bottom"/>
          </w:tcPr>
          <w:p w14:paraId="13772F14" w14:textId="77777777" w:rsidR="0041492C" w:rsidRPr="00947B49" w:rsidRDefault="0041492C">
            <w:pPr>
              <w:rPr>
                <w:rFonts w:ascii="Arial" w:hAnsi="Arial" w:cs="Arial"/>
                <w:sz w:val="16"/>
                <w:szCs w:val="16"/>
              </w:rPr>
            </w:pPr>
            <w:r w:rsidRPr="00947B49">
              <w:rPr>
                <w:rFonts w:ascii="Arial" w:hAnsi="Arial" w:cs="Arial"/>
                <w:sz w:val="16"/>
                <w:szCs w:val="16"/>
              </w:rPr>
              <w:t xml:space="preserve">     5,061,639 </w:t>
            </w:r>
          </w:p>
        </w:tc>
        <w:tc>
          <w:tcPr>
            <w:tcW w:w="896" w:type="dxa"/>
            <w:tcBorders>
              <w:top w:val="nil"/>
              <w:left w:val="nil"/>
              <w:bottom w:val="single" w:sz="4" w:space="0" w:color="auto"/>
              <w:right w:val="single" w:sz="4" w:space="0" w:color="auto"/>
            </w:tcBorders>
            <w:shd w:val="clear" w:color="auto" w:fill="C0C0C0"/>
            <w:noWrap/>
            <w:vAlign w:val="bottom"/>
          </w:tcPr>
          <w:p w14:paraId="5E55C9A3" w14:textId="77777777" w:rsidR="0041492C" w:rsidRPr="00947B49" w:rsidRDefault="0041492C">
            <w:pPr>
              <w:rPr>
                <w:rFonts w:ascii="Arial" w:hAnsi="Arial" w:cs="Arial"/>
                <w:sz w:val="16"/>
                <w:szCs w:val="16"/>
              </w:rPr>
            </w:pPr>
            <w:r w:rsidRPr="00947B49">
              <w:rPr>
                <w:rFonts w:ascii="Arial" w:hAnsi="Arial" w:cs="Arial"/>
                <w:sz w:val="16"/>
                <w:szCs w:val="16"/>
              </w:rPr>
              <w:t xml:space="preserve">       180 </w:t>
            </w:r>
          </w:p>
        </w:tc>
        <w:tc>
          <w:tcPr>
            <w:tcW w:w="928" w:type="dxa"/>
            <w:tcBorders>
              <w:top w:val="nil"/>
              <w:left w:val="nil"/>
              <w:bottom w:val="single" w:sz="4" w:space="0" w:color="auto"/>
              <w:right w:val="single" w:sz="4" w:space="0" w:color="auto"/>
            </w:tcBorders>
            <w:shd w:val="clear" w:color="auto" w:fill="C0C0C0"/>
            <w:noWrap/>
            <w:vAlign w:val="bottom"/>
          </w:tcPr>
          <w:p w14:paraId="1C2554F9" w14:textId="77777777" w:rsidR="0041492C" w:rsidRPr="00947B49" w:rsidRDefault="0041492C">
            <w:pPr>
              <w:rPr>
                <w:rFonts w:ascii="Arial" w:hAnsi="Arial" w:cs="Arial"/>
                <w:sz w:val="16"/>
                <w:szCs w:val="16"/>
              </w:rPr>
            </w:pPr>
            <w:r w:rsidRPr="00947B49">
              <w:rPr>
                <w:rFonts w:ascii="Arial" w:hAnsi="Arial" w:cs="Arial"/>
                <w:sz w:val="16"/>
                <w:szCs w:val="16"/>
              </w:rPr>
              <w:t xml:space="preserve">      96,820 </w:t>
            </w:r>
          </w:p>
        </w:tc>
        <w:tc>
          <w:tcPr>
            <w:tcW w:w="1257" w:type="dxa"/>
            <w:tcBorders>
              <w:top w:val="nil"/>
              <w:left w:val="nil"/>
              <w:bottom w:val="single" w:sz="4" w:space="0" w:color="auto"/>
              <w:right w:val="single" w:sz="4" w:space="0" w:color="auto"/>
            </w:tcBorders>
            <w:shd w:val="clear" w:color="auto" w:fill="C0C0C0"/>
            <w:noWrap/>
            <w:vAlign w:val="bottom"/>
          </w:tcPr>
          <w:p w14:paraId="5F39975E" w14:textId="77777777" w:rsidR="0041492C" w:rsidRPr="00947B49" w:rsidRDefault="0041492C">
            <w:pPr>
              <w:rPr>
                <w:rFonts w:ascii="Arial" w:hAnsi="Arial" w:cs="Arial"/>
                <w:sz w:val="16"/>
                <w:szCs w:val="16"/>
              </w:rPr>
            </w:pPr>
            <w:r w:rsidRPr="00947B49">
              <w:rPr>
                <w:rFonts w:ascii="Arial" w:hAnsi="Arial" w:cs="Arial"/>
                <w:sz w:val="16"/>
                <w:szCs w:val="16"/>
              </w:rPr>
              <w:t xml:space="preserve">    108,890 </w:t>
            </w:r>
          </w:p>
        </w:tc>
        <w:tc>
          <w:tcPr>
            <w:tcW w:w="759" w:type="dxa"/>
            <w:tcBorders>
              <w:top w:val="nil"/>
              <w:left w:val="nil"/>
              <w:bottom w:val="single" w:sz="4" w:space="0" w:color="auto"/>
              <w:right w:val="single" w:sz="4" w:space="0" w:color="auto"/>
            </w:tcBorders>
            <w:shd w:val="clear" w:color="auto" w:fill="C0C0C0"/>
            <w:noWrap/>
            <w:vAlign w:val="bottom"/>
          </w:tcPr>
          <w:p w14:paraId="3F70D2DB" w14:textId="77777777" w:rsidR="0041492C" w:rsidRPr="00947B49" w:rsidRDefault="0041492C">
            <w:pPr>
              <w:jc w:val="right"/>
              <w:rPr>
                <w:rFonts w:ascii="Arial" w:hAnsi="Arial" w:cs="Arial"/>
                <w:sz w:val="16"/>
                <w:szCs w:val="16"/>
              </w:rPr>
            </w:pPr>
            <w:r w:rsidRPr="00947B49">
              <w:rPr>
                <w:rFonts w:ascii="Arial" w:hAnsi="Arial" w:cs="Arial"/>
                <w:sz w:val="16"/>
                <w:szCs w:val="16"/>
              </w:rPr>
              <w:t>1.91%</w:t>
            </w:r>
          </w:p>
        </w:tc>
        <w:tc>
          <w:tcPr>
            <w:tcW w:w="757" w:type="dxa"/>
            <w:tcBorders>
              <w:top w:val="nil"/>
              <w:left w:val="nil"/>
              <w:bottom w:val="single" w:sz="4" w:space="0" w:color="auto"/>
              <w:right w:val="single" w:sz="4" w:space="0" w:color="auto"/>
            </w:tcBorders>
            <w:shd w:val="clear" w:color="auto" w:fill="C0C0C0"/>
            <w:noWrap/>
            <w:vAlign w:val="bottom"/>
          </w:tcPr>
          <w:p w14:paraId="6655F000" w14:textId="77777777" w:rsidR="0041492C" w:rsidRPr="00947B49" w:rsidRDefault="0041492C">
            <w:pPr>
              <w:jc w:val="right"/>
              <w:rPr>
                <w:rFonts w:ascii="Arial" w:hAnsi="Arial" w:cs="Arial"/>
                <w:sz w:val="16"/>
                <w:szCs w:val="16"/>
              </w:rPr>
            </w:pPr>
            <w:r w:rsidRPr="00947B49">
              <w:rPr>
                <w:rFonts w:ascii="Arial" w:hAnsi="Arial" w:cs="Arial"/>
                <w:sz w:val="16"/>
                <w:szCs w:val="16"/>
              </w:rPr>
              <w:t>2.15%</w:t>
            </w:r>
          </w:p>
        </w:tc>
        <w:tc>
          <w:tcPr>
            <w:tcW w:w="759" w:type="dxa"/>
            <w:tcBorders>
              <w:top w:val="nil"/>
              <w:left w:val="nil"/>
              <w:bottom w:val="single" w:sz="4" w:space="0" w:color="auto"/>
              <w:right w:val="single" w:sz="4" w:space="0" w:color="auto"/>
            </w:tcBorders>
            <w:shd w:val="clear" w:color="auto" w:fill="C0C0C0"/>
            <w:noWrap/>
            <w:vAlign w:val="bottom"/>
          </w:tcPr>
          <w:p w14:paraId="09E5250B" w14:textId="77777777" w:rsidR="0041492C" w:rsidRPr="00947B49" w:rsidRDefault="0041492C">
            <w:pPr>
              <w:jc w:val="center"/>
              <w:rPr>
                <w:rFonts w:ascii="Arial" w:hAnsi="Arial" w:cs="Arial"/>
                <w:sz w:val="16"/>
                <w:szCs w:val="16"/>
              </w:rPr>
            </w:pPr>
            <w:r w:rsidRPr="00947B49">
              <w:rPr>
                <w:rFonts w:ascii="Arial" w:hAnsi="Arial" w:cs="Arial"/>
                <w:sz w:val="16"/>
                <w:szCs w:val="16"/>
              </w:rPr>
              <w:t>4.06%</w:t>
            </w:r>
          </w:p>
        </w:tc>
      </w:tr>
      <w:tr w:rsidR="0041492C" w14:paraId="4664E6DD"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B2E27FF" w14:textId="77777777" w:rsidR="0041492C" w:rsidRPr="00947B49" w:rsidRDefault="0041492C">
            <w:pPr>
              <w:jc w:val="right"/>
              <w:rPr>
                <w:rFonts w:ascii="Arial" w:hAnsi="Arial" w:cs="Arial"/>
                <w:sz w:val="16"/>
                <w:szCs w:val="16"/>
              </w:rPr>
            </w:pPr>
            <w:r w:rsidRPr="00947B49">
              <w:rPr>
                <w:rFonts w:ascii="Arial" w:hAnsi="Arial" w:cs="Arial"/>
                <w:sz w:val="16"/>
                <w:szCs w:val="16"/>
              </w:rPr>
              <w:t>44</w:t>
            </w:r>
          </w:p>
        </w:tc>
        <w:tc>
          <w:tcPr>
            <w:tcW w:w="572" w:type="dxa"/>
            <w:tcBorders>
              <w:top w:val="nil"/>
              <w:left w:val="nil"/>
              <w:bottom w:val="single" w:sz="4" w:space="0" w:color="auto"/>
              <w:right w:val="single" w:sz="4" w:space="0" w:color="auto"/>
            </w:tcBorders>
            <w:shd w:val="clear" w:color="auto" w:fill="auto"/>
            <w:noWrap/>
            <w:vAlign w:val="bottom"/>
          </w:tcPr>
          <w:p w14:paraId="54C11E67"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0FB83B2D" w14:textId="77777777" w:rsidR="0041492C" w:rsidRPr="00947B49" w:rsidRDefault="0041492C">
            <w:pPr>
              <w:rPr>
                <w:rFonts w:ascii="Arial" w:hAnsi="Arial" w:cs="Arial"/>
                <w:sz w:val="16"/>
                <w:szCs w:val="16"/>
              </w:rPr>
            </w:pPr>
            <w:r w:rsidRPr="00947B49">
              <w:rPr>
                <w:rFonts w:ascii="Arial" w:hAnsi="Arial" w:cs="Arial"/>
                <w:sz w:val="16"/>
                <w:szCs w:val="16"/>
              </w:rPr>
              <w:t xml:space="preserve">   62,609 </w:t>
            </w:r>
          </w:p>
        </w:tc>
        <w:tc>
          <w:tcPr>
            <w:tcW w:w="1294" w:type="dxa"/>
            <w:tcBorders>
              <w:top w:val="nil"/>
              <w:left w:val="nil"/>
              <w:bottom w:val="single" w:sz="4" w:space="0" w:color="auto"/>
              <w:right w:val="single" w:sz="4" w:space="0" w:color="auto"/>
            </w:tcBorders>
            <w:shd w:val="clear" w:color="auto" w:fill="auto"/>
            <w:noWrap/>
            <w:vAlign w:val="bottom"/>
          </w:tcPr>
          <w:p w14:paraId="29C2D416" w14:textId="77777777" w:rsidR="0041492C" w:rsidRPr="00947B49" w:rsidRDefault="0041492C">
            <w:pPr>
              <w:rPr>
                <w:rFonts w:ascii="Arial" w:hAnsi="Arial" w:cs="Arial"/>
                <w:sz w:val="16"/>
                <w:szCs w:val="16"/>
              </w:rPr>
            </w:pPr>
            <w:r w:rsidRPr="00947B49">
              <w:rPr>
                <w:rFonts w:ascii="Arial" w:hAnsi="Arial" w:cs="Arial"/>
                <w:sz w:val="16"/>
                <w:szCs w:val="16"/>
              </w:rPr>
              <w:t xml:space="preserve">     6,410,949 </w:t>
            </w:r>
          </w:p>
        </w:tc>
        <w:tc>
          <w:tcPr>
            <w:tcW w:w="896" w:type="dxa"/>
            <w:tcBorders>
              <w:top w:val="nil"/>
              <w:left w:val="nil"/>
              <w:bottom w:val="single" w:sz="4" w:space="0" w:color="auto"/>
              <w:right w:val="single" w:sz="4" w:space="0" w:color="auto"/>
            </w:tcBorders>
            <w:shd w:val="clear" w:color="auto" w:fill="auto"/>
            <w:noWrap/>
            <w:vAlign w:val="bottom"/>
          </w:tcPr>
          <w:p w14:paraId="324F2650"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auto"/>
            <w:noWrap/>
            <w:vAlign w:val="bottom"/>
          </w:tcPr>
          <w:p w14:paraId="217D8822" w14:textId="77777777" w:rsidR="0041492C" w:rsidRPr="00947B49" w:rsidRDefault="0041492C">
            <w:pPr>
              <w:rPr>
                <w:rFonts w:ascii="Arial" w:hAnsi="Arial" w:cs="Arial"/>
                <w:sz w:val="16"/>
                <w:szCs w:val="16"/>
              </w:rPr>
            </w:pPr>
            <w:r w:rsidRPr="00947B49">
              <w:rPr>
                <w:rFonts w:ascii="Arial" w:hAnsi="Arial" w:cs="Arial"/>
                <w:sz w:val="16"/>
                <w:szCs w:val="16"/>
              </w:rPr>
              <w:t xml:space="preserve">    348,984 </w:t>
            </w:r>
          </w:p>
        </w:tc>
        <w:tc>
          <w:tcPr>
            <w:tcW w:w="1257" w:type="dxa"/>
            <w:tcBorders>
              <w:top w:val="nil"/>
              <w:left w:val="nil"/>
              <w:bottom w:val="single" w:sz="4" w:space="0" w:color="auto"/>
              <w:right w:val="single" w:sz="4" w:space="0" w:color="auto"/>
            </w:tcBorders>
            <w:shd w:val="clear" w:color="auto" w:fill="auto"/>
            <w:noWrap/>
            <w:vAlign w:val="bottom"/>
          </w:tcPr>
          <w:p w14:paraId="67DC3540" w14:textId="77777777" w:rsidR="0041492C" w:rsidRPr="00947B49" w:rsidRDefault="0041492C">
            <w:pPr>
              <w:rPr>
                <w:rFonts w:ascii="Arial" w:hAnsi="Arial" w:cs="Arial"/>
                <w:sz w:val="16"/>
                <w:szCs w:val="16"/>
              </w:rPr>
            </w:pPr>
            <w:r w:rsidRPr="00947B49">
              <w:rPr>
                <w:rFonts w:ascii="Arial" w:hAnsi="Arial" w:cs="Arial"/>
                <w:sz w:val="16"/>
                <w:szCs w:val="16"/>
              </w:rPr>
              <w:t xml:space="preserve">    343,716 </w:t>
            </w:r>
          </w:p>
        </w:tc>
        <w:tc>
          <w:tcPr>
            <w:tcW w:w="759" w:type="dxa"/>
            <w:tcBorders>
              <w:top w:val="nil"/>
              <w:left w:val="nil"/>
              <w:bottom w:val="single" w:sz="4" w:space="0" w:color="auto"/>
              <w:right w:val="single" w:sz="4" w:space="0" w:color="auto"/>
            </w:tcBorders>
            <w:shd w:val="clear" w:color="auto" w:fill="auto"/>
            <w:noWrap/>
            <w:vAlign w:val="bottom"/>
          </w:tcPr>
          <w:p w14:paraId="05F3BB3C" w14:textId="77777777" w:rsidR="0041492C" w:rsidRPr="00947B49" w:rsidRDefault="0041492C">
            <w:pPr>
              <w:jc w:val="right"/>
              <w:rPr>
                <w:rFonts w:ascii="Arial" w:hAnsi="Arial" w:cs="Arial"/>
                <w:sz w:val="16"/>
                <w:szCs w:val="16"/>
              </w:rPr>
            </w:pPr>
            <w:r w:rsidRPr="00947B49">
              <w:rPr>
                <w:rFonts w:ascii="Arial" w:hAnsi="Arial" w:cs="Arial"/>
                <w:sz w:val="16"/>
                <w:szCs w:val="16"/>
              </w:rPr>
              <w:t>5.44%</w:t>
            </w:r>
          </w:p>
        </w:tc>
        <w:tc>
          <w:tcPr>
            <w:tcW w:w="757" w:type="dxa"/>
            <w:tcBorders>
              <w:top w:val="nil"/>
              <w:left w:val="nil"/>
              <w:bottom w:val="single" w:sz="4" w:space="0" w:color="auto"/>
              <w:right w:val="single" w:sz="4" w:space="0" w:color="auto"/>
            </w:tcBorders>
            <w:shd w:val="clear" w:color="auto" w:fill="auto"/>
            <w:noWrap/>
            <w:vAlign w:val="bottom"/>
          </w:tcPr>
          <w:p w14:paraId="72629E3F" w14:textId="77777777" w:rsidR="0041492C" w:rsidRPr="00947B49" w:rsidRDefault="0041492C">
            <w:pPr>
              <w:jc w:val="right"/>
              <w:rPr>
                <w:rFonts w:ascii="Arial" w:hAnsi="Arial" w:cs="Arial"/>
                <w:sz w:val="16"/>
                <w:szCs w:val="16"/>
              </w:rPr>
            </w:pPr>
            <w:r w:rsidRPr="00947B49">
              <w:rPr>
                <w:rFonts w:ascii="Arial" w:hAnsi="Arial" w:cs="Arial"/>
                <w:sz w:val="16"/>
                <w:szCs w:val="16"/>
              </w:rPr>
              <w:t>5.36%</w:t>
            </w:r>
          </w:p>
        </w:tc>
        <w:tc>
          <w:tcPr>
            <w:tcW w:w="759" w:type="dxa"/>
            <w:tcBorders>
              <w:top w:val="nil"/>
              <w:left w:val="nil"/>
              <w:bottom w:val="single" w:sz="4" w:space="0" w:color="auto"/>
              <w:right w:val="single" w:sz="4" w:space="0" w:color="auto"/>
            </w:tcBorders>
            <w:shd w:val="clear" w:color="auto" w:fill="auto"/>
            <w:noWrap/>
            <w:vAlign w:val="bottom"/>
          </w:tcPr>
          <w:p w14:paraId="4C5DD298" w14:textId="77777777" w:rsidR="0041492C" w:rsidRPr="00947B49" w:rsidRDefault="0041492C">
            <w:pPr>
              <w:jc w:val="center"/>
              <w:rPr>
                <w:rFonts w:ascii="Arial" w:hAnsi="Arial" w:cs="Arial"/>
                <w:sz w:val="16"/>
                <w:szCs w:val="16"/>
              </w:rPr>
            </w:pPr>
            <w:r w:rsidRPr="00947B49">
              <w:rPr>
                <w:rFonts w:ascii="Arial" w:hAnsi="Arial" w:cs="Arial"/>
                <w:sz w:val="16"/>
                <w:szCs w:val="16"/>
              </w:rPr>
              <w:t>10.80%</w:t>
            </w:r>
          </w:p>
        </w:tc>
      </w:tr>
      <w:tr w:rsidR="0041492C" w14:paraId="74C82FC0"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7F9775D" w14:textId="77777777" w:rsidR="0041492C" w:rsidRPr="00947B49" w:rsidRDefault="0041492C">
            <w:pPr>
              <w:jc w:val="right"/>
              <w:rPr>
                <w:rFonts w:ascii="Arial" w:hAnsi="Arial" w:cs="Arial"/>
                <w:sz w:val="16"/>
                <w:szCs w:val="16"/>
              </w:rPr>
            </w:pPr>
            <w:r w:rsidRPr="00947B49">
              <w:rPr>
                <w:rFonts w:ascii="Arial" w:hAnsi="Arial" w:cs="Arial"/>
                <w:sz w:val="16"/>
                <w:szCs w:val="16"/>
              </w:rPr>
              <w:t>44</w:t>
            </w:r>
          </w:p>
        </w:tc>
        <w:tc>
          <w:tcPr>
            <w:tcW w:w="572" w:type="dxa"/>
            <w:tcBorders>
              <w:top w:val="nil"/>
              <w:left w:val="nil"/>
              <w:bottom w:val="single" w:sz="4" w:space="0" w:color="auto"/>
              <w:right w:val="single" w:sz="4" w:space="0" w:color="auto"/>
            </w:tcBorders>
            <w:shd w:val="clear" w:color="auto" w:fill="auto"/>
            <w:noWrap/>
            <w:vAlign w:val="bottom"/>
          </w:tcPr>
          <w:p w14:paraId="286504C7"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4674FF8A" w14:textId="77777777" w:rsidR="0041492C" w:rsidRPr="00947B49" w:rsidRDefault="0041492C">
            <w:pPr>
              <w:rPr>
                <w:rFonts w:ascii="Arial" w:hAnsi="Arial" w:cs="Arial"/>
                <w:sz w:val="16"/>
                <w:szCs w:val="16"/>
              </w:rPr>
            </w:pPr>
            <w:r w:rsidRPr="00947B49">
              <w:rPr>
                <w:rFonts w:ascii="Arial" w:hAnsi="Arial" w:cs="Arial"/>
                <w:sz w:val="16"/>
                <w:szCs w:val="16"/>
              </w:rPr>
              <w:t xml:space="preserve">   62,609 </w:t>
            </w:r>
          </w:p>
        </w:tc>
        <w:tc>
          <w:tcPr>
            <w:tcW w:w="1294" w:type="dxa"/>
            <w:tcBorders>
              <w:top w:val="nil"/>
              <w:left w:val="nil"/>
              <w:bottom w:val="single" w:sz="4" w:space="0" w:color="auto"/>
              <w:right w:val="single" w:sz="4" w:space="0" w:color="auto"/>
            </w:tcBorders>
            <w:shd w:val="clear" w:color="auto" w:fill="auto"/>
            <w:noWrap/>
            <w:vAlign w:val="bottom"/>
          </w:tcPr>
          <w:p w14:paraId="117C2249" w14:textId="77777777" w:rsidR="0041492C" w:rsidRPr="00947B49" w:rsidRDefault="0041492C">
            <w:pPr>
              <w:rPr>
                <w:rFonts w:ascii="Arial" w:hAnsi="Arial" w:cs="Arial"/>
                <w:sz w:val="16"/>
                <w:szCs w:val="16"/>
              </w:rPr>
            </w:pPr>
            <w:r w:rsidRPr="00947B49">
              <w:rPr>
                <w:rFonts w:ascii="Arial" w:hAnsi="Arial" w:cs="Arial"/>
                <w:sz w:val="16"/>
                <w:szCs w:val="16"/>
              </w:rPr>
              <w:t xml:space="preserve">     6,410,949 </w:t>
            </w:r>
          </w:p>
        </w:tc>
        <w:tc>
          <w:tcPr>
            <w:tcW w:w="896" w:type="dxa"/>
            <w:tcBorders>
              <w:top w:val="nil"/>
              <w:left w:val="nil"/>
              <w:bottom w:val="single" w:sz="4" w:space="0" w:color="auto"/>
              <w:right w:val="single" w:sz="4" w:space="0" w:color="auto"/>
            </w:tcBorders>
            <w:shd w:val="clear" w:color="auto" w:fill="auto"/>
            <w:noWrap/>
            <w:vAlign w:val="bottom"/>
          </w:tcPr>
          <w:p w14:paraId="623BF321"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auto"/>
            <w:noWrap/>
            <w:vAlign w:val="bottom"/>
          </w:tcPr>
          <w:p w14:paraId="30EB2410" w14:textId="77777777" w:rsidR="0041492C" w:rsidRPr="00947B49" w:rsidRDefault="0041492C">
            <w:pPr>
              <w:rPr>
                <w:rFonts w:ascii="Arial" w:hAnsi="Arial" w:cs="Arial"/>
                <w:sz w:val="16"/>
                <w:szCs w:val="16"/>
              </w:rPr>
            </w:pPr>
            <w:r w:rsidRPr="00947B49">
              <w:rPr>
                <w:rFonts w:ascii="Arial" w:hAnsi="Arial" w:cs="Arial"/>
                <w:sz w:val="16"/>
                <w:szCs w:val="16"/>
              </w:rPr>
              <w:t xml:space="preserve">    349,473 </w:t>
            </w:r>
          </w:p>
        </w:tc>
        <w:tc>
          <w:tcPr>
            <w:tcW w:w="1257" w:type="dxa"/>
            <w:tcBorders>
              <w:top w:val="nil"/>
              <w:left w:val="nil"/>
              <w:bottom w:val="single" w:sz="4" w:space="0" w:color="auto"/>
              <w:right w:val="single" w:sz="4" w:space="0" w:color="auto"/>
            </w:tcBorders>
            <w:shd w:val="clear" w:color="auto" w:fill="auto"/>
            <w:noWrap/>
            <w:vAlign w:val="bottom"/>
          </w:tcPr>
          <w:p w14:paraId="47D342F1" w14:textId="77777777" w:rsidR="0041492C" w:rsidRPr="00947B49" w:rsidRDefault="0041492C">
            <w:pPr>
              <w:rPr>
                <w:rFonts w:ascii="Arial" w:hAnsi="Arial" w:cs="Arial"/>
                <w:sz w:val="16"/>
                <w:szCs w:val="16"/>
              </w:rPr>
            </w:pPr>
            <w:r w:rsidRPr="00947B49">
              <w:rPr>
                <w:rFonts w:ascii="Arial" w:hAnsi="Arial" w:cs="Arial"/>
                <w:sz w:val="16"/>
                <w:szCs w:val="16"/>
              </w:rPr>
              <w:t xml:space="preserve">    343,704 </w:t>
            </w:r>
          </w:p>
        </w:tc>
        <w:tc>
          <w:tcPr>
            <w:tcW w:w="759" w:type="dxa"/>
            <w:tcBorders>
              <w:top w:val="nil"/>
              <w:left w:val="nil"/>
              <w:bottom w:val="single" w:sz="4" w:space="0" w:color="auto"/>
              <w:right w:val="single" w:sz="4" w:space="0" w:color="auto"/>
            </w:tcBorders>
            <w:shd w:val="clear" w:color="auto" w:fill="auto"/>
            <w:noWrap/>
            <w:vAlign w:val="bottom"/>
          </w:tcPr>
          <w:p w14:paraId="0EBBFC2F" w14:textId="77777777" w:rsidR="0041492C" w:rsidRPr="00947B49" w:rsidRDefault="0041492C">
            <w:pPr>
              <w:jc w:val="right"/>
              <w:rPr>
                <w:rFonts w:ascii="Arial" w:hAnsi="Arial" w:cs="Arial"/>
                <w:sz w:val="16"/>
                <w:szCs w:val="16"/>
              </w:rPr>
            </w:pPr>
            <w:r w:rsidRPr="00947B49">
              <w:rPr>
                <w:rFonts w:ascii="Arial" w:hAnsi="Arial" w:cs="Arial"/>
                <w:sz w:val="16"/>
                <w:szCs w:val="16"/>
              </w:rPr>
              <w:t>5.45%</w:t>
            </w:r>
          </w:p>
        </w:tc>
        <w:tc>
          <w:tcPr>
            <w:tcW w:w="757" w:type="dxa"/>
            <w:tcBorders>
              <w:top w:val="nil"/>
              <w:left w:val="nil"/>
              <w:bottom w:val="single" w:sz="4" w:space="0" w:color="auto"/>
              <w:right w:val="single" w:sz="4" w:space="0" w:color="auto"/>
            </w:tcBorders>
            <w:shd w:val="clear" w:color="auto" w:fill="auto"/>
            <w:noWrap/>
            <w:vAlign w:val="bottom"/>
          </w:tcPr>
          <w:p w14:paraId="5CC64860" w14:textId="77777777" w:rsidR="0041492C" w:rsidRPr="00947B49" w:rsidRDefault="0041492C">
            <w:pPr>
              <w:jc w:val="right"/>
              <w:rPr>
                <w:rFonts w:ascii="Arial" w:hAnsi="Arial" w:cs="Arial"/>
                <w:sz w:val="16"/>
                <w:szCs w:val="16"/>
              </w:rPr>
            </w:pPr>
            <w:r w:rsidRPr="00947B49">
              <w:rPr>
                <w:rFonts w:ascii="Arial" w:hAnsi="Arial" w:cs="Arial"/>
                <w:sz w:val="16"/>
                <w:szCs w:val="16"/>
              </w:rPr>
              <w:t>5.36%</w:t>
            </w:r>
          </w:p>
        </w:tc>
        <w:tc>
          <w:tcPr>
            <w:tcW w:w="759" w:type="dxa"/>
            <w:tcBorders>
              <w:top w:val="nil"/>
              <w:left w:val="nil"/>
              <w:bottom w:val="single" w:sz="4" w:space="0" w:color="auto"/>
              <w:right w:val="single" w:sz="4" w:space="0" w:color="auto"/>
            </w:tcBorders>
            <w:shd w:val="clear" w:color="auto" w:fill="auto"/>
            <w:noWrap/>
            <w:vAlign w:val="bottom"/>
          </w:tcPr>
          <w:p w14:paraId="3DD378A5" w14:textId="77777777" w:rsidR="0041492C" w:rsidRPr="00947B49" w:rsidRDefault="0041492C">
            <w:pPr>
              <w:jc w:val="center"/>
              <w:rPr>
                <w:rFonts w:ascii="Arial" w:hAnsi="Arial" w:cs="Arial"/>
                <w:sz w:val="16"/>
                <w:szCs w:val="16"/>
              </w:rPr>
            </w:pPr>
            <w:r w:rsidRPr="00947B49">
              <w:rPr>
                <w:rFonts w:ascii="Arial" w:hAnsi="Arial" w:cs="Arial"/>
                <w:sz w:val="16"/>
                <w:szCs w:val="16"/>
              </w:rPr>
              <w:t>10.81%</w:t>
            </w:r>
          </w:p>
        </w:tc>
      </w:tr>
      <w:tr w:rsidR="0041492C" w14:paraId="25FDCB7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EDCC279" w14:textId="77777777" w:rsidR="0041492C" w:rsidRPr="00947B49" w:rsidRDefault="0041492C">
            <w:pPr>
              <w:jc w:val="right"/>
              <w:rPr>
                <w:rFonts w:ascii="Arial" w:hAnsi="Arial" w:cs="Arial"/>
                <w:sz w:val="16"/>
                <w:szCs w:val="16"/>
              </w:rPr>
            </w:pPr>
            <w:r w:rsidRPr="00947B49">
              <w:rPr>
                <w:rFonts w:ascii="Arial" w:hAnsi="Arial" w:cs="Arial"/>
                <w:sz w:val="16"/>
                <w:szCs w:val="16"/>
              </w:rPr>
              <w:t>48</w:t>
            </w:r>
          </w:p>
        </w:tc>
        <w:tc>
          <w:tcPr>
            <w:tcW w:w="572" w:type="dxa"/>
            <w:tcBorders>
              <w:top w:val="nil"/>
              <w:left w:val="nil"/>
              <w:bottom w:val="single" w:sz="4" w:space="0" w:color="auto"/>
              <w:right w:val="single" w:sz="4" w:space="0" w:color="auto"/>
            </w:tcBorders>
            <w:shd w:val="clear" w:color="auto" w:fill="C0C0C0"/>
            <w:noWrap/>
            <w:vAlign w:val="bottom"/>
          </w:tcPr>
          <w:p w14:paraId="361D8130"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24F1D120" w14:textId="77777777" w:rsidR="0041492C" w:rsidRPr="00947B49" w:rsidRDefault="0041492C">
            <w:pPr>
              <w:rPr>
                <w:rFonts w:ascii="Arial" w:hAnsi="Arial" w:cs="Arial"/>
                <w:sz w:val="16"/>
                <w:szCs w:val="16"/>
              </w:rPr>
            </w:pPr>
            <w:r w:rsidRPr="00947B49">
              <w:rPr>
                <w:rFonts w:ascii="Arial" w:hAnsi="Arial" w:cs="Arial"/>
                <w:sz w:val="16"/>
                <w:szCs w:val="16"/>
              </w:rPr>
              <w:t xml:space="preserve">   21,943 </w:t>
            </w:r>
          </w:p>
        </w:tc>
        <w:tc>
          <w:tcPr>
            <w:tcW w:w="1294" w:type="dxa"/>
            <w:tcBorders>
              <w:top w:val="nil"/>
              <w:left w:val="nil"/>
              <w:bottom w:val="single" w:sz="4" w:space="0" w:color="auto"/>
              <w:right w:val="single" w:sz="4" w:space="0" w:color="auto"/>
            </w:tcBorders>
            <w:shd w:val="clear" w:color="auto" w:fill="C0C0C0"/>
            <w:noWrap/>
            <w:vAlign w:val="bottom"/>
          </w:tcPr>
          <w:p w14:paraId="6BF0856D" w14:textId="77777777" w:rsidR="0041492C" w:rsidRPr="00947B49" w:rsidRDefault="0041492C">
            <w:pPr>
              <w:rPr>
                <w:rFonts w:ascii="Arial" w:hAnsi="Arial" w:cs="Arial"/>
                <w:sz w:val="16"/>
                <w:szCs w:val="16"/>
              </w:rPr>
            </w:pPr>
            <w:r w:rsidRPr="00947B49">
              <w:rPr>
                <w:rFonts w:ascii="Arial" w:hAnsi="Arial" w:cs="Arial"/>
                <w:sz w:val="16"/>
                <w:szCs w:val="16"/>
              </w:rPr>
              <w:t xml:space="preserve">   22,590,523 </w:t>
            </w:r>
          </w:p>
        </w:tc>
        <w:tc>
          <w:tcPr>
            <w:tcW w:w="896" w:type="dxa"/>
            <w:tcBorders>
              <w:top w:val="nil"/>
              <w:left w:val="nil"/>
              <w:bottom w:val="single" w:sz="4" w:space="0" w:color="auto"/>
              <w:right w:val="single" w:sz="4" w:space="0" w:color="auto"/>
            </w:tcBorders>
            <w:shd w:val="clear" w:color="auto" w:fill="C0C0C0"/>
            <w:noWrap/>
            <w:vAlign w:val="bottom"/>
          </w:tcPr>
          <w:p w14:paraId="053B8769" w14:textId="77777777" w:rsidR="0041492C" w:rsidRPr="00947B49" w:rsidRDefault="0041492C">
            <w:pPr>
              <w:rPr>
                <w:rFonts w:ascii="Arial" w:hAnsi="Arial" w:cs="Arial"/>
                <w:sz w:val="16"/>
                <w:szCs w:val="16"/>
              </w:rPr>
            </w:pPr>
            <w:r w:rsidRPr="00947B49">
              <w:rPr>
                <w:rFonts w:ascii="Arial" w:hAnsi="Arial" w:cs="Arial"/>
                <w:sz w:val="16"/>
                <w:szCs w:val="16"/>
              </w:rPr>
              <w:t xml:space="preserve">    1,030 </w:t>
            </w:r>
          </w:p>
        </w:tc>
        <w:tc>
          <w:tcPr>
            <w:tcW w:w="928" w:type="dxa"/>
            <w:tcBorders>
              <w:top w:val="nil"/>
              <w:left w:val="nil"/>
              <w:bottom w:val="single" w:sz="4" w:space="0" w:color="auto"/>
              <w:right w:val="single" w:sz="4" w:space="0" w:color="auto"/>
            </w:tcBorders>
            <w:shd w:val="clear" w:color="auto" w:fill="C0C0C0"/>
            <w:noWrap/>
            <w:vAlign w:val="bottom"/>
          </w:tcPr>
          <w:p w14:paraId="57C66E55" w14:textId="77777777" w:rsidR="0041492C" w:rsidRPr="00947B49" w:rsidRDefault="0041492C">
            <w:pPr>
              <w:rPr>
                <w:rFonts w:ascii="Arial" w:hAnsi="Arial" w:cs="Arial"/>
                <w:sz w:val="16"/>
                <w:szCs w:val="16"/>
              </w:rPr>
            </w:pPr>
            <w:r w:rsidRPr="00947B49">
              <w:rPr>
                <w:rFonts w:ascii="Arial" w:hAnsi="Arial" w:cs="Arial"/>
                <w:sz w:val="16"/>
                <w:szCs w:val="16"/>
              </w:rPr>
              <w:t xml:space="preserve">    399,003 </w:t>
            </w:r>
          </w:p>
        </w:tc>
        <w:tc>
          <w:tcPr>
            <w:tcW w:w="1257" w:type="dxa"/>
            <w:tcBorders>
              <w:top w:val="nil"/>
              <w:left w:val="nil"/>
              <w:bottom w:val="single" w:sz="4" w:space="0" w:color="auto"/>
              <w:right w:val="single" w:sz="4" w:space="0" w:color="auto"/>
            </w:tcBorders>
            <w:shd w:val="clear" w:color="auto" w:fill="C0C0C0"/>
            <w:noWrap/>
            <w:vAlign w:val="bottom"/>
          </w:tcPr>
          <w:p w14:paraId="72838CA4" w14:textId="77777777" w:rsidR="0041492C" w:rsidRPr="00947B49" w:rsidRDefault="0041492C">
            <w:pPr>
              <w:rPr>
                <w:rFonts w:ascii="Arial" w:hAnsi="Arial" w:cs="Arial"/>
                <w:sz w:val="16"/>
                <w:szCs w:val="16"/>
              </w:rPr>
            </w:pPr>
            <w:r w:rsidRPr="00947B49">
              <w:rPr>
                <w:rFonts w:ascii="Arial" w:hAnsi="Arial" w:cs="Arial"/>
                <w:sz w:val="16"/>
                <w:szCs w:val="16"/>
              </w:rPr>
              <w:t xml:space="preserve">    386,679 </w:t>
            </w:r>
          </w:p>
        </w:tc>
        <w:tc>
          <w:tcPr>
            <w:tcW w:w="759" w:type="dxa"/>
            <w:tcBorders>
              <w:top w:val="nil"/>
              <w:left w:val="nil"/>
              <w:bottom w:val="single" w:sz="4" w:space="0" w:color="auto"/>
              <w:right w:val="single" w:sz="4" w:space="0" w:color="auto"/>
            </w:tcBorders>
            <w:shd w:val="clear" w:color="auto" w:fill="C0C0C0"/>
            <w:noWrap/>
            <w:vAlign w:val="bottom"/>
          </w:tcPr>
          <w:p w14:paraId="3BB760A5" w14:textId="77777777" w:rsidR="0041492C" w:rsidRPr="00947B49" w:rsidRDefault="0041492C">
            <w:pPr>
              <w:jc w:val="right"/>
              <w:rPr>
                <w:rFonts w:ascii="Arial" w:hAnsi="Arial" w:cs="Arial"/>
                <w:sz w:val="16"/>
                <w:szCs w:val="16"/>
              </w:rPr>
            </w:pPr>
            <w:r w:rsidRPr="00947B49">
              <w:rPr>
                <w:rFonts w:ascii="Arial" w:hAnsi="Arial" w:cs="Arial"/>
                <w:sz w:val="16"/>
                <w:szCs w:val="16"/>
              </w:rPr>
              <w:t>1.77%</w:t>
            </w:r>
          </w:p>
        </w:tc>
        <w:tc>
          <w:tcPr>
            <w:tcW w:w="757" w:type="dxa"/>
            <w:tcBorders>
              <w:top w:val="nil"/>
              <w:left w:val="nil"/>
              <w:bottom w:val="single" w:sz="4" w:space="0" w:color="auto"/>
              <w:right w:val="single" w:sz="4" w:space="0" w:color="auto"/>
            </w:tcBorders>
            <w:shd w:val="clear" w:color="auto" w:fill="C0C0C0"/>
            <w:noWrap/>
            <w:vAlign w:val="bottom"/>
          </w:tcPr>
          <w:p w14:paraId="05037788" w14:textId="77777777" w:rsidR="0041492C" w:rsidRPr="00947B49" w:rsidRDefault="0041492C">
            <w:pPr>
              <w:jc w:val="right"/>
              <w:rPr>
                <w:rFonts w:ascii="Arial" w:hAnsi="Arial" w:cs="Arial"/>
                <w:sz w:val="16"/>
                <w:szCs w:val="16"/>
              </w:rPr>
            </w:pPr>
            <w:r w:rsidRPr="00947B49">
              <w:rPr>
                <w:rFonts w:ascii="Arial" w:hAnsi="Arial" w:cs="Arial"/>
                <w:sz w:val="16"/>
                <w:szCs w:val="16"/>
              </w:rPr>
              <w:t>1.71%</w:t>
            </w:r>
          </w:p>
        </w:tc>
        <w:tc>
          <w:tcPr>
            <w:tcW w:w="759" w:type="dxa"/>
            <w:tcBorders>
              <w:top w:val="nil"/>
              <w:left w:val="nil"/>
              <w:bottom w:val="single" w:sz="4" w:space="0" w:color="auto"/>
              <w:right w:val="single" w:sz="4" w:space="0" w:color="auto"/>
            </w:tcBorders>
            <w:shd w:val="clear" w:color="auto" w:fill="C0C0C0"/>
            <w:noWrap/>
            <w:vAlign w:val="bottom"/>
          </w:tcPr>
          <w:p w14:paraId="710D4ADC" w14:textId="77777777" w:rsidR="0041492C" w:rsidRPr="00947B49" w:rsidRDefault="0041492C">
            <w:pPr>
              <w:jc w:val="center"/>
              <w:rPr>
                <w:rFonts w:ascii="Arial" w:hAnsi="Arial" w:cs="Arial"/>
                <w:sz w:val="16"/>
                <w:szCs w:val="16"/>
              </w:rPr>
            </w:pPr>
            <w:r w:rsidRPr="00947B49">
              <w:rPr>
                <w:rFonts w:ascii="Arial" w:hAnsi="Arial" w:cs="Arial"/>
                <w:sz w:val="16"/>
                <w:szCs w:val="16"/>
              </w:rPr>
              <w:t>3.48%</w:t>
            </w:r>
          </w:p>
        </w:tc>
      </w:tr>
      <w:tr w:rsidR="0041492C" w14:paraId="319FBF2A"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147268B9" w14:textId="77777777" w:rsidR="0041492C" w:rsidRPr="00947B49" w:rsidRDefault="0041492C">
            <w:pPr>
              <w:jc w:val="right"/>
              <w:rPr>
                <w:rFonts w:ascii="Arial" w:hAnsi="Arial" w:cs="Arial"/>
                <w:sz w:val="16"/>
                <w:szCs w:val="16"/>
              </w:rPr>
            </w:pPr>
            <w:r w:rsidRPr="00947B49">
              <w:rPr>
                <w:rFonts w:ascii="Arial" w:hAnsi="Arial" w:cs="Arial"/>
                <w:sz w:val="16"/>
                <w:szCs w:val="16"/>
              </w:rPr>
              <w:t>48</w:t>
            </w:r>
          </w:p>
        </w:tc>
        <w:tc>
          <w:tcPr>
            <w:tcW w:w="572" w:type="dxa"/>
            <w:tcBorders>
              <w:top w:val="nil"/>
              <w:left w:val="nil"/>
              <w:bottom w:val="single" w:sz="4" w:space="0" w:color="auto"/>
              <w:right w:val="single" w:sz="4" w:space="0" w:color="auto"/>
            </w:tcBorders>
            <w:shd w:val="clear" w:color="auto" w:fill="C0C0C0"/>
            <w:noWrap/>
            <w:vAlign w:val="bottom"/>
          </w:tcPr>
          <w:p w14:paraId="04283D4E"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16C48060" w14:textId="77777777" w:rsidR="0041492C" w:rsidRPr="00947B49" w:rsidRDefault="0041492C">
            <w:pPr>
              <w:rPr>
                <w:rFonts w:ascii="Arial" w:hAnsi="Arial" w:cs="Arial"/>
                <w:sz w:val="16"/>
                <w:szCs w:val="16"/>
              </w:rPr>
            </w:pPr>
            <w:r w:rsidRPr="00947B49">
              <w:rPr>
                <w:rFonts w:ascii="Arial" w:hAnsi="Arial" w:cs="Arial"/>
                <w:sz w:val="16"/>
                <w:szCs w:val="16"/>
              </w:rPr>
              <w:t xml:space="preserve">   21,943 </w:t>
            </w:r>
          </w:p>
        </w:tc>
        <w:tc>
          <w:tcPr>
            <w:tcW w:w="1294" w:type="dxa"/>
            <w:tcBorders>
              <w:top w:val="nil"/>
              <w:left w:val="nil"/>
              <w:bottom w:val="single" w:sz="4" w:space="0" w:color="auto"/>
              <w:right w:val="single" w:sz="4" w:space="0" w:color="auto"/>
            </w:tcBorders>
            <w:shd w:val="clear" w:color="auto" w:fill="C0C0C0"/>
            <w:noWrap/>
            <w:vAlign w:val="bottom"/>
          </w:tcPr>
          <w:p w14:paraId="0B7DAEB5" w14:textId="77777777" w:rsidR="0041492C" w:rsidRPr="00947B49" w:rsidRDefault="0041492C">
            <w:pPr>
              <w:rPr>
                <w:rFonts w:ascii="Arial" w:hAnsi="Arial" w:cs="Arial"/>
                <w:sz w:val="16"/>
                <w:szCs w:val="16"/>
              </w:rPr>
            </w:pPr>
            <w:r w:rsidRPr="00947B49">
              <w:rPr>
                <w:rFonts w:ascii="Arial" w:hAnsi="Arial" w:cs="Arial"/>
                <w:sz w:val="16"/>
                <w:szCs w:val="16"/>
              </w:rPr>
              <w:t xml:space="preserve">   22,590,523 </w:t>
            </w:r>
          </w:p>
        </w:tc>
        <w:tc>
          <w:tcPr>
            <w:tcW w:w="896" w:type="dxa"/>
            <w:tcBorders>
              <w:top w:val="nil"/>
              <w:left w:val="nil"/>
              <w:bottom w:val="single" w:sz="4" w:space="0" w:color="auto"/>
              <w:right w:val="single" w:sz="4" w:space="0" w:color="auto"/>
            </w:tcBorders>
            <w:shd w:val="clear" w:color="auto" w:fill="C0C0C0"/>
            <w:noWrap/>
            <w:vAlign w:val="bottom"/>
          </w:tcPr>
          <w:p w14:paraId="6FA40255" w14:textId="77777777" w:rsidR="0041492C" w:rsidRPr="00947B49" w:rsidRDefault="0041492C">
            <w:pPr>
              <w:rPr>
                <w:rFonts w:ascii="Arial" w:hAnsi="Arial" w:cs="Arial"/>
                <w:sz w:val="16"/>
                <w:szCs w:val="16"/>
              </w:rPr>
            </w:pPr>
            <w:r w:rsidRPr="00947B49">
              <w:rPr>
                <w:rFonts w:ascii="Arial" w:hAnsi="Arial" w:cs="Arial"/>
                <w:sz w:val="16"/>
                <w:szCs w:val="16"/>
              </w:rPr>
              <w:t xml:space="preserve">    1,030 </w:t>
            </w:r>
          </w:p>
        </w:tc>
        <w:tc>
          <w:tcPr>
            <w:tcW w:w="928" w:type="dxa"/>
            <w:tcBorders>
              <w:top w:val="nil"/>
              <w:left w:val="nil"/>
              <w:bottom w:val="single" w:sz="4" w:space="0" w:color="auto"/>
              <w:right w:val="single" w:sz="4" w:space="0" w:color="auto"/>
            </w:tcBorders>
            <w:shd w:val="clear" w:color="auto" w:fill="C0C0C0"/>
            <w:noWrap/>
            <w:vAlign w:val="bottom"/>
          </w:tcPr>
          <w:p w14:paraId="01FA7A02" w14:textId="77777777" w:rsidR="0041492C" w:rsidRPr="00947B49" w:rsidRDefault="0041492C">
            <w:pPr>
              <w:rPr>
                <w:rFonts w:ascii="Arial" w:hAnsi="Arial" w:cs="Arial"/>
                <w:sz w:val="16"/>
                <w:szCs w:val="16"/>
              </w:rPr>
            </w:pPr>
            <w:r w:rsidRPr="00947B49">
              <w:rPr>
                <w:rFonts w:ascii="Arial" w:hAnsi="Arial" w:cs="Arial"/>
                <w:sz w:val="16"/>
                <w:szCs w:val="16"/>
              </w:rPr>
              <w:t xml:space="preserve">    405,638 </w:t>
            </w:r>
          </w:p>
        </w:tc>
        <w:tc>
          <w:tcPr>
            <w:tcW w:w="1257" w:type="dxa"/>
            <w:tcBorders>
              <w:top w:val="nil"/>
              <w:left w:val="nil"/>
              <w:bottom w:val="single" w:sz="4" w:space="0" w:color="auto"/>
              <w:right w:val="single" w:sz="4" w:space="0" w:color="auto"/>
            </w:tcBorders>
            <w:shd w:val="clear" w:color="auto" w:fill="C0C0C0"/>
            <w:noWrap/>
            <w:vAlign w:val="bottom"/>
          </w:tcPr>
          <w:p w14:paraId="01274D69" w14:textId="77777777" w:rsidR="0041492C" w:rsidRPr="00947B49" w:rsidRDefault="0041492C">
            <w:pPr>
              <w:rPr>
                <w:rFonts w:ascii="Arial" w:hAnsi="Arial" w:cs="Arial"/>
                <w:sz w:val="16"/>
                <w:szCs w:val="16"/>
              </w:rPr>
            </w:pPr>
            <w:r w:rsidRPr="00947B49">
              <w:rPr>
                <w:rFonts w:ascii="Arial" w:hAnsi="Arial" w:cs="Arial"/>
                <w:sz w:val="16"/>
                <w:szCs w:val="16"/>
              </w:rPr>
              <w:t xml:space="preserve">    385,305 </w:t>
            </w:r>
          </w:p>
        </w:tc>
        <w:tc>
          <w:tcPr>
            <w:tcW w:w="759" w:type="dxa"/>
            <w:tcBorders>
              <w:top w:val="nil"/>
              <w:left w:val="nil"/>
              <w:bottom w:val="single" w:sz="4" w:space="0" w:color="auto"/>
              <w:right w:val="single" w:sz="4" w:space="0" w:color="auto"/>
            </w:tcBorders>
            <w:shd w:val="clear" w:color="auto" w:fill="C0C0C0"/>
            <w:noWrap/>
            <w:vAlign w:val="bottom"/>
          </w:tcPr>
          <w:p w14:paraId="5BD16ED7" w14:textId="77777777" w:rsidR="0041492C" w:rsidRPr="00947B49" w:rsidRDefault="0041492C">
            <w:pPr>
              <w:jc w:val="right"/>
              <w:rPr>
                <w:rFonts w:ascii="Arial" w:hAnsi="Arial" w:cs="Arial"/>
                <w:sz w:val="16"/>
                <w:szCs w:val="16"/>
              </w:rPr>
            </w:pPr>
            <w:r w:rsidRPr="00947B49">
              <w:rPr>
                <w:rFonts w:ascii="Arial" w:hAnsi="Arial" w:cs="Arial"/>
                <w:sz w:val="16"/>
                <w:szCs w:val="16"/>
              </w:rPr>
              <w:t>1.80%</w:t>
            </w:r>
          </w:p>
        </w:tc>
        <w:tc>
          <w:tcPr>
            <w:tcW w:w="757" w:type="dxa"/>
            <w:tcBorders>
              <w:top w:val="nil"/>
              <w:left w:val="nil"/>
              <w:bottom w:val="single" w:sz="4" w:space="0" w:color="auto"/>
              <w:right w:val="single" w:sz="4" w:space="0" w:color="auto"/>
            </w:tcBorders>
            <w:shd w:val="clear" w:color="auto" w:fill="C0C0C0"/>
            <w:noWrap/>
            <w:vAlign w:val="bottom"/>
          </w:tcPr>
          <w:p w14:paraId="0C9619B3" w14:textId="77777777" w:rsidR="0041492C" w:rsidRPr="00947B49" w:rsidRDefault="0041492C">
            <w:pPr>
              <w:jc w:val="right"/>
              <w:rPr>
                <w:rFonts w:ascii="Arial" w:hAnsi="Arial" w:cs="Arial"/>
                <w:sz w:val="16"/>
                <w:szCs w:val="16"/>
              </w:rPr>
            </w:pPr>
            <w:r w:rsidRPr="00947B49">
              <w:rPr>
                <w:rFonts w:ascii="Arial" w:hAnsi="Arial" w:cs="Arial"/>
                <w:sz w:val="16"/>
                <w:szCs w:val="16"/>
              </w:rPr>
              <w:t>1.71%</w:t>
            </w:r>
          </w:p>
        </w:tc>
        <w:tc>
          <w:tcPr>
            <w:tcW w:w="759" w:type="dxa"/>
            <w:tcBorders>
              <w:top w:val="nil"/>
              <w:left w:val="nil"/>
              <w:bottom w:val="single" w:sz="4" w:space="0" w:color="auto"/>
              <w:right w:val="single" w:sz="4" w:space="0" w:color="auto"/>
            </w:tcBorders>
            <w:shd w:val="clear" w:color="auto" w:fill="C0C0C0"/>
            <w:noWrap/>
            <w:vAlign w:val="bottom"/>
          </w:tcPr>
          <w:p w14:paraId="7564A876" w14:textId="77777777" w:rsidR="0041492C" w:rsidRPr="00947B49" w:rsidRDefault="0041492C">
            <w:pPr>
              <w:jc w:val="center"/>
              <w:rPr>
                <w:rFonts w:ascii="Arial" w:hAnsi="Arial" w:cs="Arial"/>
                <w:sz w:val="16"/>
                <w:szCs w:val="16"/>
              </w:rPr>
            </w:pPr>
            <w:r w:rsidRPr="00947B49">
              <w:rPr>
                <w:rFonts w:ascii="Arial" w:hAnsi="Arial" w:cs="Arial"/>
                <w:sz w:val="16"/>
                <w:szCs w:val="16"/>
              </w:rPr>
              <w:t>3.50%</w:t>
            </w:r>
          </w:p>
        </w:tc>
      </w:tr>
      <w:tr w:rsidR="0041492C" w14:paraId="5932766D"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8757151" w14:textId="77777777" w:rsidR="0041492C" w:rsidRPr="00947B49" w:rsidRDefault="0041492C">
            <w:pPr>
              <w:jc w:val="right"/>
              <w:rPr>
                <w:rFonts w:ascii="Arial" w:hAnsi="Arial" w:cs="Arial"/>
                <w:sz w:val="16"/>
                <w:szCs w:val="16"/>
              </w:rPr>
            </w:pPr>
            <w:r w:rsidRPr="00947B49">
              <w:rPr>
                <w:rFonts w:ascii="Arial" w:hAnsi="Arial" w:cs="Arial"/>
                <w:sz w:val="16"/>
                <w:szCs w:val="16"/>
              </w:rPr>
              <w:t>51</w:t>
            </w:r>
          </w:p>
        </w:tc>
        <w:tc>
          <w:tcPr>
            <w:tcW w:w="572" w:type="dxa"/>
            <w:tcBorders>
              <w:top w:val="nil"/>
              <w:left w:val="nil"/>
              <w:bottom w:val="single" w:sz="4" w:space="0" w:color="auto"/>
              <w:right w:val="single" w:sz="4" w:space="0" w:color="auto"/>
            </w:tcBorders>
            <w:shd w:val="clear" w:color="auto" w:fill="auto"/>
            <w:noWrap/>
            <w:vAlign w:val="bottom"/>
          </w:tcPr>
          <w:p w14:paraId="2C892012"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23A01EBE" w14:textId="77777777" w:rsidR="0041492C" w:rsidRPr="00947B49" w:rsidRDefault="0041492C">
            <w:pPr>
              <w:rPr>
                <w:rFonts w:ascii="Arial" w:hAnsi="Arial" w:cs="Arial"/>
                <w:sz w:val="16"/>
                <w:szCs w:val="16"/>
              </w:rPr>
            </w:pPr>
            <w:r w:rsidRPr="00947B49">
              <w:rPr>
                <w:rFonts w:ascii="Arial" w:hAnsi="Arial" w:cs="Arial"/>
                <w:sz w:val="16"/>
                <w:szCs w:val="16"/>
              </w:rPr>
              <w:t xml:space="preserve">   12,190 </w:t>
            </w:r>
          </w:p>
        </w:tc>
        <w:tc>
          <w:tcPr>
            <w:tcW w:w="1294" w:type="dxa"/>
            <w:tcBorders>
              <w:top w:val="nil"/>
              <w:left w:val="nil"/>
              <w:bottom w:val="single" w:sz="4" w:space="0" w:color="auto"/>
              <w:right w:val="single" w:sz="4" w:space="0" w:color="auto"/>
            </w:tcBorders>
            <w:shd w:val="clear" w:color="auto" w:fill="auto"/>
            <w:noWrap/>
            <w:vAlign w:val="bottom"/>
          </w:tcPr>
          <w:p w14:paraId="50C82E72" w14:textId="77777777" w:rsidR="0041492C" w:rsidRPr="00947B49" w:rsidRDefault="0041492C">
            <w:pPr>
              <w:rPr>
                <w:rFonts w:ascii="Arial" w:hAnsi="Arial" w:cs="Arial"/>
                <w:sz w:val="16"/>
                <w:szCs w:val="16"/>
              </w:rPr>
            </w:pPr>
            <w:r w:rsidRPr="00947B49">
              <w:rPr>
                <w:rFonts w:ascii="Arial" w:hAnsi="Arial" w:cs="Arial"/>
                <w:sz w:val="16"/>
                <w:szCs w:val="16"/>
              </w:rPr>
              <w:t xml:space="preserve">     4,984,113 </w:t>
            </w:r>
          </w:p>
        </w:tc>
        <w:tc>
          <w:tcPr>
            <w:tcW w:w="896" w:type="dxa"/>
            <w:tcBorders>
              <w:top w:val="nil"/>
              <w:left w:val="nil"/>
              <w:bottom w:val="single" w:sz="4" w:space="0" w:color="auto"/>
              <w:right w:val="single" w:sz="4" w:space="0" w:color="auto"/>
            </w:tcBorders>
            <w:shd w:val="clear" w:color="auto" w:fill="auto"/>
            <w:noWrap/>
            <w:vAlign w:val="bottom"/>
          </w:tcPr>
          <w:p w14:paraId="2AAAB9EF" w14:textId="77777777" w:rsidR="0041492C" w:rsidRPr="00947B49" w:rsidRDefault="0041492C">
            <w:pPr>
              <w:rPr>
                <w:rFonts w:ascii="Arial" w:hAnsi="Arial" w:cs="Arial"/>
                <w:sz w:val="16"/>
                <w:szCs w:val="16"/>
              </w:rPr>
            </w:pPr>
            <w:r w:rsidRPr="00947B49">
              <w:rPr>
                <w:rFonts w:ascii="Arial" w:hAnsi="Arial" w:cs="Arial"/>
                <w:sz w:val="16"/>
                <w:szCs w:val="16"/>
              </w:rPr>
              <w:t xml:space="preserve">       409 </w:t>
            </w:r>
          </w:p>
        </w:tc>
        <w:tc>
          <w:tcPr>
            <w:tcW w:w="928" w:type="dxa"/>
            <w:tcBorders>
              <w:top w:val="nil"/>
              <w:left w:val="nil"/>
              <w:bottom w:val="single" w:sz="4" w:space="0" w:color="auto"/>
              <w:right w:val="single" w:sz="4" w:space="0" w:color="auto"/>
            </w:tcBorders>
            <w:shd w:val="clear" w:color="auto" w:fill="auto"/>
            <w:noWrap/>
            <w:vAlign w:val="bottom"/>
          </w:tcPr>
          <w:p w14:paraId="72ABDC97" w14:textId="77777777" w:rsidR="0041492C" w:rsidRPr="00947B49" w:rsidRDefault="0041492C">
            <w:pPr>
              <w:rPr>
                <w:rFonts w:ascii="Arial" w:hAnsi="Arial" w:cs="Arial"/>
                <w:sz w:val="16"/>
                <w:szCs w:val="16"/>
              </w:rPr>
            </w:pPr>
            <w:r w:rsidRPr="00947B49">
              <w:rPr>
                <w:rFonts w:ascii="Arial" w:hAnsi="Arial" w:cs="Arial"/>
                <w:sz w:val="16"/>
                <w:szCs w:val="16"/>
              </w:rPr>
              <w:t xml:space="preserve">    100,520 </w:t>
            </w:r>
          </w:p>
        </w:tc>
        <w:tc>
          <w:tcPr>
            <w:tcW w:w="1257" w:type="dxa"/>
            <w:tcBorders>
              <w:top w:val="nil"/>
              <w:left w:val="nil"/>
              <w:bottom w:val="single" w:sz="4" w:space="0" w:color="auto"/>
              <w:right w:val="single" w:sz="4" w:space="0" w:color="auto"/>
            </w:tcBorders>
            <w:shd w:val="clear" w:color="auto" w:fill="auto"/>
            <w:noWrap/>
            <w:vAlign w:val="bottom"/>
          </w:tcPr>
          <w:p w14:paraId="463A73BB" w14:textId="77777777" w:rsidR="0041492C" w:rsidRPr="00947B49" w:rsidRDefault="0041492C">
            <w:pPr>
              <w:rPr>
                <w:rFonts w:ascii="Arial" w:hAnsi="Arial" w:cs="Arial"/>
                <w:sz w:val="16"/>
                <w:szCs w:val="16"/>
              </w:rPr>
            </w:pPr>
            <w:r w:rsidRPr="00947B49">
              <w:rPr>
                <w:rFonts w:ascii="Arial" w:hAnsi="Arial" w:cs="Arial"/>
                <w:sz w:val="16"/>
                <w:szCs w:val="16"/>
              </w:rPr>
              <w:t xml:space="preserve">    111,134 </w:t>
            </w:r>
          </w:p>
        </w:tc>
        <w:tc>
          <w:tcPr>
            <w:tcW w:w="759" w:type="dxa"/>
            <w:tcBorders>
              <w:top w:val="nil"/>
              <w:left w:val="nil"/>
              <w:bottom w:val="single" w:sz="4" w:space="0" w:color="auto"/>
              <w:right w:val="single" w:sz="4" w:space="0" w:color="auto"/>
            </w:tcBorders>
            <w:shd w:val="clear" w:color="auto" w:fill="auto"/>
            <w:noWrap/>
            <w:vAlign w:val="bottom"/>
          </w:tcPr>
          <w:p w14:paraId="4B76B5E8" w14:textId="77777777" w:rsidR="0041492C" w:rsidRPr="00947B49" w:rsidRDefault="0041492C">
            <w:pPr>
              <w:jc w:val="right"/>
              <w:rPr>
                <w:rFonts w:ascii="Arial" w:hAnsi="Arial" w:cs="Arial"/>
                <w:sz w:val="16"/>
                <w:szCs w:val="16"/>
              </w:rPr>
            </w:pPr>
            <w:r w:rsidRPr="00947B49">
              <w:rPr>
                <w:rFonts w:ascii="Arial" w:hAnsi="Arial" w:cs="Arial"/>
                <w:sz w:val="16"/>
                <w:szCs w:val="16"/>
              </w:rPr>
              <w:t>2.02%</w:t>
            </w:r>
          </w:p>
        </w:tc>
        <w:tc>
          <w:tcPr>
            <w:tcW w:w="757" w:type="dxa"/>
            <w:tcBorders>
              <w:top w:val="nil"/>
              <w:left w:val="nil"/>
              <w:bottom w:val="single" w:sz="4" w:space="0" w:color="auto"/>
              <w:right w:val="single" w:sz="4" w:space="0" w:color="auto"/>
            </w:tcBorders>
            <w:shd w:val="clear" w:color="auto" w:fill="auto"/>
            <w:noWrap/>
            <w:vAlign w:val="bottom"/>
          </w:tcPr>
          <w:p w14:paraId="242D717B" w14:textId="77777777" w:rsidR="0041492C" w:rsidRPr="00947B49" w:rsidRDefault="0041492C">
            <w:pPr>
              <w:jc w:val="right"/>
              <w:rPr>
                <w:rFonts w:ascii="Arial" w:hAnsi="Arial" w:cs="Arial"/>
                <w:sz w:val="16"/>
                <w:szCs w:val="16"/>
              </w:rPr>
            </w:pPr>
            <w:r w:rsidRPr="00947B49">
              <w:rPr>
                <w:rFonts w:ascii="Arial" w:hAnsi="Arial" w:cs="Arial"/>
                <w:sz w:val="16"/>
                <w:szCs w:val="16"/>
              </w:rPr>
              <w:t>2.23%</w:t>
            </w:r>
          </w:p>
        </w:tc>
        <w:tc>
          <w:tcPr>
            <w:tcW w:w="759" w:type="dxa"/>
            <w:tcBorders>
              <w:top w:val="nil"/>
              <w:left w:val="nil"/>
              <w:bottom w:val="single" w:sz="4" w:space="0" w:color="auto"/>
              <w:right w:val="single" w:sz="4" w:space="0" w:color="auto"/>
            </w:tcBorders>
            <w:shd w:val="clear" w:color="auto" w:fill="auto"/>
            <w:noWrap/>
            <w:vAlign w:val="bottom"/>
          </w:tcPr>
          <w:p w14:paraId="7E673A3F" w14:textId="77777777" w:rsidR="0041492C" w:rsidRPr="00947B49" w:rsidRDefault="0041492C">
            <w:pPr>
              <w:jc w:val="center"/>
              <w:rPr>
                <w:rFonts w:ascii="Arial" w:hAnsi="Arial" w:cs="Arial"/>
                <w:sz w:val="16"/>
                <w:szCs w:val="16"/>
              </w:rPr>
            </w:pPr>
            <w:r w:rsidRPr="00947B49">
              <w:rPr>
                <w:rFonts w:ascii="Arial" w:hAnsi="Arial" w:cs="Arial"/>
                <w:sz w:val="16"/>
                <w:szCs w:val="16"/>
              </w:rPr>
              <w:t>4.25%</w:t>
            </w:r>
          </w:p>
        </w:tc>
      </w:tr>
      <w:tr w:rsidR="0041492C" w14:paraId="5D5349D6"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7FF61108" w14:textId="77777777" w:rsidR="0041492C" w:rsidRPr="00947B49" w:rsidRDefault="0041492C">
            <w:pPr>
              <w:jc w:val="right"/>
              <w:rPr>
                <w:rFonts w:ascii="Arial" w:hAnsi="Arial" w:cs="Arial"/>
                <w:sz w:val="16"/>
                <w:szCs w:val="16"/>
              </w:rPr>
            </w:pPr>
            <w:r w:rsidRPr="00947B49">
              <w:rPr>
                <w:rFonts w:ascii="Arial" w:hAnsi="Arial" w:cs="Arial"/>
                <w:sz w:val="16"/>
                <w:szCs w:val="16"/>
              </w:rPr>
              <w:t>51</w:t>
            </w:r>
          </w:p>
        </w:tc>
        <w:tc>
          <w:tcPr>
            <w:tcW w:w="572" w:type="dxa"/>
            <w:tcBorders>
              <w:top w:val="nil"/>
              <w:left w:val="nil"/>
              <w:bottom w:val="single" w:sz="4" w:space="0" w:color="auto"/>
              <w:right w:val="single" w:sz="4" w:space="0" w:color="auto"/>
            </w:tcBorders>
            <w:shd w:val="clear" w:color="auto" w:fill="auto"/>
            <w:noWrap/>
            <w:vAlign w:val="bottom"/>
          </w:tcPr>
          <w:p w14:paraId="1DF84D27"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59B4A4B6" w14:textId="77777777" w:rsidR="0041492C" w:rsidRPr="00947B49" w:rsidRDefault="0041492C">
            <w:pPr>
              <w:rPr>
                <w:rFonts w:ascii="Arial" w:hAnsi="Arial" w:cs="Arial"/>
                <w:sz w:val="16"/>
                <w:szCs w:val="16"/>
              </w:rPr>
            </w:pPr>
            <w:r w:rsidRPr="00947B49">
              <w:rPr>
                <w:rFonts w:ascii="Arial" w:hAnsi="Arial" w:cs="Arial"/>
                <w:sz w:val="16"/>
                <w:szCs w:val="16"/>
              </w:rPr>
              <w:t xml:space="preserve">   12,190 </w:t>
            </w:r>
          </w:p>
        </w:tc>
        <w:tc>
          <w:tcPr>
            <w:tcW w:w="1294" w:type="dxa"/>
            <w:tcBorders>
              <w:top w:val="nil"/>
              <w:left w:val="nil"/>
              <w:bottom w:val="single" w:sz="4" w:space="0" w:color="auto"/>
              <w:right w:val="single" w:sz="4" w:space="0" w:color="auto"/>
            </w:tcBorders>
            <w:shd w:val="clear" w:color="auto" w:fill="auto"/>
            <w:noWrap/>
            <w:vAlign w:val="bottom"/>
          </w:tcPr>
          <w:p w14:paraId="021FC844" w14:textId="77777777" w:rsidR="0041492C" w:rsidRPr="00947B49" w:rsidRDefault="0041492C">
            <w:pPr>
              <w:rPr>
                <w:rFonts w:ascii="Arial" w:hAnsi="Arial" w:cs="Arial"/>
                <w:sz w:val="16"/>
                <w:szCs w:val="16"/>
              </w:rPr>
            </w:pPr>
            <w:r w:rsidRPr="00947B49">
              <w:rPr>
                <w:rFonts w:ascii="Arial" w:hAnsi="Arial" w:cs="Arial"/>
                <w:sz w:val="16"/>
                <w:szCs w:val="16"/>
              </w:rPr>
              <w:t xml:space="preserve">     4,984,113 </w:t>
            </w:r>
          </w:p>
        </w:tc>
        <w:tc>
          <w:tcPr>
            <w:tcW w:w="896" w:type="dxa"/>
            <w:tcBorders>
              <w:top w:val="nil"/>
              <w:left w:val="nil"/>
              <w:bottom w:val="single" w:sz="4" w:space="0" w:color="auto"/>
              <w:right w:val="single" w:sz="4" w:space="0" w:color="auto"/>
            </w:tcBorders>
            <w:shd w:val="clear" w:color="auto" w:fill="auto"/>
            <w:noWrap/>
            <w:vAlign w:val="bottom"/>
          </w:tcPr>
          <w:p w14:paraId="18528CA2" w14:textId="77777777" w:rsidR="0041492C" w:rsidRPr="00947B49" w:rsidRDefault="0041492C">
            <w:pPr>
              <w:rPr>
                <w:rFonts w:ascii="Arial" w:hAnsi="Arial" w:cs="Arial"/>
                <w:sz w:val="16"/>
                <w:szCs w:val="16"/>
              </w:rPr>
            </w:pPr>
            <w:r w:rsidRPr="00947B49">
              <w:rPr>
                <w:rFonts w:ascii="Arial" w:hAnsi="Arial" w:cs="Arial"/>
                <w:sz w:val="16"/>
                <w:szCs w:val="16"/>
              </w:rPr>
              <w:t xml:space="preserve">       409 </w:t>
            </w:r>
          </w:p>
        </w:tc>
        <w:tc>
          <w:tcPr>
            <w:tcW w:w="928" w:type="dxa"/>
            <w:tcBorders>
              <w:top w:val="nil"/>
              <w:left w:val="nil"/>
              <w:bottom w:val="single" w:sz="4" w:space="0" w:color="auto"/>
              <w:right w:val="single" w:sz="4" w:space="0" w:color="auto"/>
            </w:tcBorders>
            <w:shd w:val="clear" w:color="auto" w:fill="auto"/>
            <w:noWrap/>
            <w:vAlign w:val="bottom"/>
          </w:tcPr>
          <w:p w14:paraId="31E9D19C" w14:textId="77777777" w:rsidR="0041492C" w:rsidRPr="00947B49" w:rsidRDefault="0041492C">
            <w:pPr>
              <w:rPr>
                <w:rFonts w:ascii="Arial" w:hAnsi="Arial" w:cs="Arial"/>
                <w:sz w:val="16"/>
                <w:szCs w:val="16"/>
              </w:rPr>
            </w:pPr>
            <w:r w:rsidRPr="00947B49">
              <w:rPr>
                <w:rFonts w:ascii="Arial" w:hAnsi="Arial" w:cs="Arial"/>
                <w:sz w:val="16"/>
                <w:szCs w:val="16"/>
              </w:rPr>
              <w:t xml:space="preserve">    100,344 </w:t>
            </w:r>
          </w:p>
        </w:tc>
        <w:tc>
          <w:tcPr>
            <w:tcW w:w="1257" w:type="dxa"/>
            <w:tcBorders>
              <w:top w:val="nil"/>
              <w:left w:val="nil"/>
              <w:bottom w:val="single" w:sz="4" w:space="0" w:color="auto"/>
              <w:right w:val="single" w:sz="4" w:space="0" w:color="auto"/>
            </w:tcBorders>
            <w:shd w:val="clear" w:color="auto" w:fill="auto"/>
            <w:noWrap/>
            <w:vAlign w:val="bottom"/>
          </w:tcPr>
          <w:p w14:paraId="721B2556" w14:textId="77777777" w:rsidR="0041492C" w:rsidRPr="00947B49" w:rsidRDefault="0041492C">
            <w:pPr>
              <w:rPr>
                <w:rFonts w:ascii="Arial" w:hAnsi="Arial" w:cs="Arial"/>
                <w:sz w:val="16"/>
                <w:szCs w:val="16"/>
              </w:rPr>
            </w:pPr>
            <w:r w:rsidRPr="00947B49">
              <w:rPr>
                <w:rFonts w:ascii="Arial" w:hAnsi="Arial" w:cs="Arial"/>
                <w:sz w:val="16"/>
                <w:szCs w:val="16"/>
              </w:rPr>
              <w:t xml:space="preserve">    112,266 </w:t>
            </w:r>
          </w:p>
        </w:tc>
        <w:tc>
          <w:tcPr>
            <w:tcW w:w="759" w:type="dxa"/>
            <w:tcBorders>
              <w:top w:val="nil"/>
              <w:left w:val="nil"/>
              <w:bottom w:val="single" w:sz="4" w:space="0" w:color="auto"/>
              <w:right w:val="single" w:sz="4" w:space="0" w:color="auto"/>
            </w:tcBorders>
            <w:shd w:val="clear" w:color="auto" w:fill="auto"/>
            <w:noWrap/>
            <w:vAlign w:val="bottom"/>
          </w:tcPr>
          <w:p w14:paraId="16744204" w14:textId="77777777" w:rsidR="0041492C" w:rsidRPr="00947B49" w:rsidRDefault="0041492C">
            <w:pPr>
              <w:jc w:val="right"/>
              <w:rPr>
                <w:rFonts w:ascii="Arial" w:hAnsi="Arial" w:cs="Arial"/>
                <w:sz w:val="16"/>
                <w:szCs w:val="16"/>
              </w:rPr>
            </w:pPr>
            <w:r w:rsidRPr="00947B49">
              <w:rPr>
                <w:rFonts w:ascii="Arial" w:hAnsi="Arial" w:cs="Arial"/>
                <w:sz w:val="16"/>
                <w:szCs w:val="16"/>
              </w:rPr>
              <w:t>2.01%</w:t>
            </w:r>
          </w:p>
        </w:tc>
        <w:tc>
          <w:tcPr>
            <w:tcW w:w="757" w:type="dxa"/>
            <w:tcBorders>
              <w:top w:val="nil"/>
              <w:left w:val="nil"/>
              <w:bottom w:val="single" w:sz="4" w:space="0" w:color="auto"/>
              <w:right w:val="single" w:sz="4" w:space="0" w:color="auto"/>
            </w:tcBorders>
            <w:shd w:val="clear" w:color="auto" w:fill="auto"/>
            <w:noWrap/>
            <w:vAlign w:val="bottom"/>
          </w:tcPr>
          <w:p w14:paraId="05154AFB" w14:textId="77777777" w:rsidR="0041492C" w:rsidRPr="00947B49" w:rsidRDefault="0041492C">
            <w:pPr>
              <w:jc w:val="right"/>
              <w:rPr>
                <w:rFonts w:ascii="Arial" w:hAnsi="Arial" w:cs="Arial"/>
                <w:sz w:val="16"/>
                <w:szCs w:val="16"/>
              </w:rPr>
            </w:pPr>
            <w:r w:rsidRPr="00947B49">
              <w:rPr>
                <w:rFonts w:ascii="Arial" w:hAnsi="Arial" w:cs="Arial"/>
                <w:sz w:val="16"/>
                <w:szCs w:val="16"/>
              </w:rPr>
              <w:t>2.25%</w:t>
            </w:r>
          </w:p>
        </w:tc>
        <w:tc>
          <w:tcPr>
            <w:tcW w:w="759" w:type="dxa"/>
            <w:tcBorders>
              <w:top w:val="nil"/>
              <w:left w:val="nil"/>
              <w:bottom w:val="single" w:sz="4" w:space="0" w:color="auto"/>
              <w:right w:val="single" w:sz="4" w:space="0" w:color="auto"/>
            </w:tcBorders>
            <w:shd w:val="clear" w:color="auto" w:fill="auto"/>
            <w:noWrap/>
            <w:vAlign w:val="bottom"/>
          </w:tcPr>
          <w:p w14:paraId="1CEA2327" w14:textId="77777777" w:rsidR="0041492C" w:rsidRPr="00947B49" w:rsidRDefault="0041492C">
            <w:pPr>
              <w:jc w:val="center"/>
              <w:rPr>
                <w:rFonts w:ascii="Arial" w:hAnsi="Arial" w:cs="Arial"/>
                <w:sz w:val="16"/>
                <w:szCs w:val="16"/>
              </w:rPr>
            </w:pPr>
            <w:r w:rsidRPr="00947B49">
              <w:rPr>
                <w:rFonts w:ascii="Arial" w:hAnsi="Arial" w:cs="Arial"/>
                <w:sz w:val="16"/>
                <w:szCs w:val="16"/>
              </w:rPr>
              <w:t>4.27%</w:t>
            </w:r>
          </w:p>
        </w:tc>
      </w:tr>
      <w:tr w:rsidR="0041492C" w14:paraId="6EE86877"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F447932" w14:textId="77777777" w:rsidR="0041492C" w:rsidRPr="00947B49" w:rsidRDefault="0041492C">
            <w:pPr>
              <w:jc w:val="right"/>
              <w:rPr>
                <w:rFonts w:ascii="Arial" w:hAnsi="Arial" w:cs="Arial"/>
                <w:sz w:val="16"/>
                <w:szCs w:val="16"/>
              </w:rPr>
            </w:pPr>
            <w:r w:rsidRPr="00947B49">
              <w:rPr>
                <w:rFonts w:ascii="Arial" w:hAnsi="Arial" w:cs="Arial"/>
                <w:sz w:val="16"/>
                <w:szCs w:val="16"/>
              </w:rPr>
              <w:t>52</w:t>
            </w:r>
          </w:p>
        </w:tc>
        <w:tc>
          <w:tcPr>
            <w:tcW w:w="572" w:type="dxa"/>
            <w:tcBorders>
              <w:top w:val="nil"/>
              <w:left w:val="nil"/>
              <w:bottom w:val="single" w:sz="4" w:space="0" w:color="auto"/>
              <w:right w:val="single" w:sz="4" w:space="0" w:color="auto"/>
            </w:tcBorders>
            <w:shd w:val="clear" w:color="auto" w:fill="C0C0C0"/>
            <w:noWrap/>
            <w:vAlign w:val="bottom"/>
          </w:tcPr>
          <w:p w14:paraId="60EA66ED"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1B7B844A" w14:textId="77777777" w:rsidR="0041492C" w:rsidRPr="00947B49" w:rsidRDefault="0041492C">
            <w:pPr>
              <w:rPr>
                <w:rFonts w:ascii="Arial" w:hAnsi="Arial" w:cs="Arial"/>
                <w:sz w:val="16"/>
                <w:szCs w:val="16"/>
              </w:rPr>
            </w:pPr>
            <w:r w:rsidRPr="00947B49">
              <w:rPr>
                <w:rFonts w:ascii="Arial" w:hAnsi="Arial" w:cs="Arial"/>
                <w:sz w:val="16"/>
                <w:szCs w:val="16"/>
              </w:rPr>
              <w:t xml:space="preserve">   22,861 </w:t>
            </w:r>
          </w:p>
        </w:tc>
        <w:tc>
          <w:tcPr>
            <w:tcW w:w="1294" w:type="dxa"/>
            <w:tcBorders>
              <w:top w:val="nil"/>
              <w:left w:val="nil"/>
              <w:bottom w:val="single" w:sz="4" w:space="0" w:color="auto"/>
              <w:right w:val="single" w:sz="4" w:space="0" w:color="auto"/>
            </w:tcBorders>
            <w:shd w:val="clear" w:color="auto" w:fill="C0C0C0"/>
            <w:noWrap/>
            <w:vAlign w:val="bottom"/>
          </w:tcPr>
          <w:p w14:paraId="6C8EDDD3" w14:textId="77777777" w:rsidR="0041492C" w:rsidRPr="00947B49" w:rsidRDefault="0041492C">
            <w:pPr>
              <w:rPr>
                <w:rFonts w:ascii="Arial" w:hAnsi="Arial" w:cs="Arial"/>
                <w:sz w:val="16"/>
                <w:szCs w:val="16"/>
              </w:rPr>
            </w:pPr>
            <w:r w:rsidRPr="00947B49">
              <w:rPr>
                <w:rFonts w:ascii="Arial" w:hAnsi="Arial" w:cs="Arial"/>
                <w:sz w:val="16"/>
                <w:szCs w:val="16"/>
              </w:rPr>
              <w:t xml:space="preserve">   13,321,405 </w:t>
            </w:r>
          </w:p>
        </w:tc>
        <w:tc>
          <w:tcPr>
            <w:tcW w:w="896" w:type="dxa"/>
            <w:tcBorders>
              <w:top w:val="nil"/>
              <w:left w:val="nil"/>
              <w:bottom w:val="single" w:sz="4" w:space="0" w:color="auto"/>
              <w:right w:val="single" w:sz="4" w:space="0" w:color="auto"/>
            </w:tcBorders>
            <w:shd w:val="clear" w:color="auto" w:fill="C0C0C0"/>
            <w:noWrap/>
            <w:vAlign w:val="bottom"/>
          </w:tcPr>
          <w:p w14:paraId="3FE0EAC7" w14:textId="77777777" w:rsidR="0041492C" w:rsidRPr="00947B49" w:rsidRDefault="0041492C">
            <w:pPr>
              <w:rPr>
                <w:rFonts w:ascii="Arial" w:hAnsi="Arial" w:cs="Arial"/>
                <w:sz w:val="16"/>
                <w:szCs w:val="16"/>
              </w:rPr>
            </w:pPr>
            <w:r w:rsidRPr="00947B49">
              <w:rPr>
                <w:rFonts w:ascii="Arial" w:hAnsi="Arial" w:cs="Arial"/>
                <w:sz w:val="16"/>
                <w:szCs w:val="16"/>
              </w:rPr>
              <w:t xml:space="preserve">       583 </w:t>
            </w:r>
          </w:p>
        </w:tc>
        <w:tc>
          <w:tcPr>
            <w:tcW w:w="928" w:type="dxa"/>
            <w:tcBorders>
              <w:top w:val="nil"/>
              <w:left w:val="nil"/>
              <w:bottom w:val="single" w:sz="4" w:space="0" w:color="auto"/>
              <w:right w:val="single" w:sz="4" w:space="0" w:color="auto"/>
            </w:tcBorders>
            <w:shd w:val="clear" w:color="auto" w:fill="C0C0C0"/>
            <w:noWrap/>
            <w:vAlign w:val="bottom"/>
          </w:tcPr>
          <w:p w14:paraId="329BA956" w14:textId="77777777" w:rsidR="0041492C" w:rsidRPr="00947B49" w:rsidRDefault="0041492C">
            <w:pPr>
              <w:rPr>
                <w:rFonts w:ascii="Arial" w:hAnsi="Arial" w:cs="Arial"/>
                <w:sz w:val="16"/>
                <w:szCs w:val="16"/>
              </w:rPr>
            </w:pPr>
            <w:r w:rsidRPr="00947B49">
              <w:rPr>
                <w:rFonts w:ascii="Arial" w:hAnsi="Arial" w:cs="Arial"/>
                <w:sz w:val="16"/>
                <w:szCs w:val="16"/>
              </w:rPr>
              <w:t xml:space="preserve">    229,736 </w:t>
            </w:r>
          </w:p>
        </w:tc>
        <w:tc>
          <w:tcPr>
            <w:tcW w:w="1257" w:type="dxa"/>
            <w:tcBorders>
              <w:top w:val="nil"/>
              <w:left w:val="nil"/>
              <w:bottom w:val="single" w:sz="4" w:space="0" w:color="auto"/>
              <w:right w:val="single" w:sz="4" w:space="0" w:color="auto"/>
            </w:tcBorders>
            <w:shd w:val="clear" w:color="auto" w:fill="C0C0C0"/>
            <w:noWrap/>
            <w:vAlign w:val="bottom"/>
          </w:tcPr>
          <w:p w14:paraId="18BC284E" w14:textId="77777777" w:rsidR="0041492C" w:rsidRPr="00947B49" w:rsidRDefault="0041492C">
            <w:pPr>
              <w:rPr>
                <w:rFonts w:ascii="Arial" w:hAnsi="Arial" w:cs="Arial"/>
                <w:sz w:val="16"/>
                <w:szCs w:val="16"/>
              </w:rPr>
            </w:pPr>
            <w:r w:rsidRPr="00947B49">
              <w:rPr>
                <w:rFonts w:ascii="Arial" w:hAnsi="Arial" w:cs="Arial"/>
                <w:sz w:val="16"/>
                <w:szCs w:val="16"/>
              </w:rPr>
              <w:t xml:space="preserve">    244,456 </w:t>
            </w:r>
          </w:p>
        </w:tc>
        <w:tc>
          <w:tcPr>
            <w:tcW w:w="759" w:type="dxa"/>
            <w:tcBorders>
              <w:top w:val="nil"/>
              <w:left w:val="nil"/>
              <w:bottom w:val="single" w:sz="4" w:space="0" w:color="auto"/>
              <w:right w:val="single" w:sz="4" w:space="0" w:color="auto"/>
            </w:tcBorders>
            <w:shd w:val="clear" w:color="auto" w:fill="C0C0C0"/>
            <w:noWrap/>
            <w:vAlign w:val="bottom"/>
          </w:tcPr>
          <w:p w14:paraId="0562E692" w14:textId="77777777" w:rsidR="0041492C" w:rsidRPr="00947B49" w:rsidRDefault="0041492C">
            <w:pPr>
              <w:jc w:val="right"/>
              <w:rPr>
                <w:rFonts w:ascii="Arial" w:hAnsi="Arial" w:cs="Arial"/>
                <w:sz w:val="16"/>
                <w:szCs w:val="16"/>
              </w:rPr>
            </w:pPr>
            <w:r w:rsidRPr="00947B49">
              <w:rPr>
                <w:rFonts w:ascii="Arial" w:hAnsi="Arial" w:cs="Arial"/>
                <w:sz w:val="16"/>
                <w:szCs w:val="16"/>
              </w:rPr>
              <w:t>1.72%</w:t>
            </w:r>
          </w:p>
        </w:tc>
        <w:tc>
          <w:tcPr>
            <w:tcW w:w="757" w:type="dxa"/>
            <w:tcBorders>
              <w:top w:val="nil"/>
              <w:left w:val="nil"/>
              <w:bottom w:val="single" w:sz="4" w:space="0" w:color="auto"/>
              <w:right w:val="single" w:sz="4" w:space="0" w:color="auto"/>
            </w:tcBorders>
            <w:shd w:val="clear" w:color="auto" w:fill="C0C0C0"/>
            <w:noWrap/>
            <w:vAlign w:val="bottom"/>
          </w:tcPr>
          <w:p w14:paraId="3E34254A" w14:textId="77777777" w:rsidR="0041492C" w:rsidRPr="00947B49" w:rsidRDefault="0041492C">
            <w:pPr>
              <w:jc w:val="right"/>
              <w:rPr>
                <w:rFonts w:ascii="Arial" w:hAnsi="Arial" w:cs="Arial"/>
                <w:sz w:val="16"/>
                <w:szCs w:val="16"/>
              </w:rPr>
            </w:pPr>
            <w:r w:rsidRPr="00947B49">
              <w:rPr>
                <w:rFonts w:ascii="Arial" w:hAnsi="Arial" w:cs="Arial"/>
                <w:sz w:val="16"/>
                <w:szCs w:val="16"/>
              </w:rPr>
              <w:t>1.84%</w:t>
            </w:r>
          </w:p>
        </w:tc>
        <w:tc>
          <w:tcPr>
            <w:tcW w:w="759" w:type="dxa"/>
            <w:tcBorders>
              <w:top w:val="nil"/>
              <w:left w:val="nil"/>
              <w:bottom w:val="single" w:sz="4" w:space="0" w:color="auto"/>
              <w:right w:val="single" w:sz="4" w:space="0" w:color="auto"/>
            </w:tcBorders>
            <w:shd w:val="clear" w:color="auto" w:fill="C0C0C0"/>
            <w:noWrap/>
            <w:vAlign w:val="bottom"/>
          </w:tcPr>
          <w:p w14:paraId="71874ED6" w14:textId="77777777" w:rsidR="0041492C" w:rsidRPr="00947B49" w:rsidRDefault="0041492C">
            <w:pPr>
              <w:jc w:val="center"/>
              <w:rPr>
                <w:rFonts w:ascii="Arial" w:hAnsi="Arial" w:cs="Arial"/>
                <w:sz w:val="16"/>
                <w:szCs w:val="16"/>
              </w:rPr>
            </w:pPr>
            <w:r w:rsidRPr="00947B49">
              <w:rPr>
                <w:rFonts w:ascii="Arial" w:hAnsi="Arial" w:cs="Arial"/>
                <w:sz w:val="16"/>
                <w:szCs w:val="16"/>
              </w:rPr>
              <w:t>3.56%</w:t>
            </w:r>
          </w:p>
        </w:tc>
      </w:tr>
      <w:tr w:rsidR="0041492C" w14:paraId="6EDF2709"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64FC9FD4" w14:textId="77777777" w:rsidR="0041492C" w:rsidRPr="00947B49" w:rsidRDefault="0041492C">
            <w:pPr>
              <w:jc w:val="right"/>
              <w:rPr>
                <w:rFonts w:ascii="Arial" w:hAnsi="Arial" w:cs="Arial"/>
                <w:sz w:val="16"/>
                <w:szCs w:val="16"/>
              </w:rPr>
            </w:pPr>
            <w:r w:rsidRPr="00947B49">
              <w:rPr>
                <w:rFonts w:ascii="Arial" w:hAnsi="Arial" w:cs="Arial"/>
                <w:sz w:val="16"/>
                <w:szCs w:val="16"/>
              </w:rPr>
              <w:t>52</w:t>
            </w:r>
          </w:p>
        </w:tc>
        <w:tc>
          <w:tcPr>
            <w:tcW w:w="572" w:type="dxa"/>
            <w:tcBorders>
              <w:top w:val="nil"/>
              <w:left w:val="nil"/>
              <w:bottom w:val="single" w:sz="4" w:space="0" w:color="auto"/>
              <w:right w:val="single" w:sz="4" w:space="0" w:color="auto"/>
            </w:tcBorders>
            <w:shd w:val="clear" w:color="auto" w:fill="C0C0C0"/>
            <w:noWrap/>
            <w:vAlign w:val="bottom"/>
          </w:tcPr>
          <w:p w14:paraId="4A8C78E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0A083867" w14:textId="77777777" w:rsidR="0041492C" w:rsidRPr="00947B49" w:rsidRDefault="0041492C">
            <w:pPr>
              <w:rPr>
                <w:rFonts w:ascii="Arial" w:hAnsi="Arial" w:cs="Arial"/>
                <w:sz w:val="16"/>
                <w:szCs w:val="16"/>
              </w:rPr>
            </w:pPr>
            <w:r w:rsidRPr="00947B49">
              <w:rPr>
                <w:rFonts w:ascii="Arial" w:hAnsi="Arial" w:cs="Arial"/>
                <w:sz w:val="16"/>
                <w:szCs w:val="16"/>
              </w:rPr>
              <w:t xml:space="preserve">   22,861 </w:t>
            </w:r>
          </w:p>
        </w:tc>
        <w:tc>
          <w:tcPr>
            <w:tcW w:w="1294" w:type="dxa"/>
            <w:tcBorders>
              <w:top w:val="nil"/>
              <w:left w:val="nil"/>
              <w:bottom w:val="single" w:sz="4" w:space="0" w:color="auto"/>
              <w:right w:val="single" w:sz="4" w:space="0" w:color="auto"/>
            </w:tcBorders>
            <w:shd w:val="clear" w:color="auto" w:fill="C0C0C0"/>
            <w:noWrap/>
            <w:vAlign w:val="bottom"/>
          </w:tcPr>
          <w:p w14:paraId="78687725" w14:textId="77777777" w:rsidR="0041492C" w:rsidRPr="00947B49" w:rsidRDefault="0041492C">
            <w:pPr>
              <w:rPr>
                <w:rFonts w:ascii="Arial" w:hAnsi="Arial" w:cs="Arial"/>
                <w:sz w:val="16"/>
                <w:szCs w:val="16"/>
              </w:rPr>
            </w:pPr>
            <w:r w:rsidRPr="00947B49">
              <w:rPr>
                <w:rFonts w:ascii="Arial" w:hAnsi="Arial" w:cs="Arial"/>
                <w:sz w:val="16"/>
                <w:szCs w:val="16"/>
              </w:rPr>
              <w:t xml:space="preserve">   13,321,405 </w:t>
            </w:r>
          </w:p>
        </w:tc>
        <w:tc>
          <w:tcPr>
            <w:tcW w:w="896" w:type="dxa"/>
            <w:tcBorders>
              <w:top w:val="nil"/>
              <w:left w:val="nil"/>
              <w:bottom w:val="single" w:sz="4" w:space="0" w:color="auto"/>
              <w:right w:val="single" w:sz="4" w:space="0" w:color="auto"/>
            </w:tcBorders>
            <w:shd w:val="clear" w:color="auto" w:fill="C0C0C0"/>
            <w:noWrap/>
            <w:vAlign w:val="bottom"/>
          </w:tcPr>
          <w:p w14:paraId="5AAFBB54" w14:textId="77777777" w:rsidR="0041492C" w:rsidRPr="00947B49" w:rsidRDefault="0041492C">
            <w:pPr>
              <w:rPr>
                <w:rFonts w:ascii="Arial" w:hAnsi="Arial" w:cs="Arial"/>
                <w:sz w:val="16"/>
                <w:szCs w:val="16"/>
              </w:rPr>
            </w:pPr>
            <w:r w:rsidRPr="00947B49">
              <w:rPr>
                <w:rFonts w:ascii="Arial" w:hAnsi="Arial" w:cs="Arial"/>
                <w:sz w:val="16"/>
                <w:szCs w:val="16"/>
              </w:rPr>
              <w:t xml:space="preserve">       583 </w:t>
            </w:r>
          </w:p>
        </w:tc>
        <w:tc>
          <w:tcPr>
            <w:tcW w:w="928" w:type="dxa"/>
            <w:tcBorders>
              <w:top w:val="nil"/>
              <w:left w:val="nil"/>
              <w:bottom w:val="single" w:sz="4" w:space="0" w:color="auto"/>
              <w:right w:val="single" w:sz="4" w:space="0" w:color="auto"/>
            </w:tcBorders>
            <w:shd w:val="clear" w:color="auto" w:fill="C0C0C0"/>
            <w:noWrap/>
            <w:vAlign w:val="bottom"/>
          </w:tcPr>
          <w:p w14:paraId="22B26D25" w14:textId="77777777" w:rsidR="0041492C" w:rsidRPr="00947B49" w:rsidRDefault="0041492C">
            <w:pPr>
              <w:rPr>
                <w:rFonts w:ascii="Arial" w:hAnsi="Arial" w:cs="Arial"/>
                <w:sz w:val="16"/>
                <w:szCs w:val="16"/>
              </w:rPr>
            </w:pPr>
            <w:r w:rsidRPr="00947B49">
              <w:rPr>
                <w:rFonts w:ascii="Arial" w:hAnsi="Arial" w:cs="Arial"/>
                <w:sz w:val="16"/>
                <w:szCs w:val="16"/>
              </w:rPr>
              <w:t xml:space="preserve">    228,934 </w:t>
            </w:r>
          </w:p>
        </w:tc>
        <w:tc>
          <w:tcPr>
            <w:tcW w:w="1257" w:type="dxa"/>
            <w:tcBorders>
              <w:top w:val="nil"/>
              <w:left w:val="nil"/>
              <w:bottom w:val="single" w:sz="4" w:space="0" w:color="auto"/>
              <w:right w:val="single" w:sz="4" w:space="0" w:color="auto"/>
            </w:tcBorders>
            <w:shd w:val="clear" w:color="auto" w:fill="C0C0C0"/>
            <w:noWrap/>
            <w:vAlign w:val="bottom"/>
          </w:tcPr>
          <w:p w14:paraId="3211DFF0" w14:textId="77777777" w:rsidR="0041492C" w:rsidRPr="00947B49" w:rsidRDefault="0041492C">
            <w:pPr>
              <w:rPr>
                <w:rFonts w:ascii="Arial" w:hAnsi="Arial" w:cs="Arial"/>
                <w:sz w:val="16"/>
                <w:szCs w:val="16"/>
              </w:rPr>
            </w:pPr>
            <w:r w:rsidRPr="00947B49">
              <w:rPr>
                <w:rFonts w:ascii="Arial" w:hAnsi="Arial" w:cs="Arial"/>
                <w:sz w:val="16"/>
                <w:szCs w:val="16"/>
              </w:rPr>
              <w:t xml:space="preserve">    254,784 </w:t>
            </w:r>
          </w:p>
        </w:tc>
        <w:tc>
          <w:tcPr>
            <w:tcW w:w="759" w:type="dxa"/>
            <w:tcBorders>
              <w:top w:val="nil"/>
              <w:left w:val="nil"/>
              <w:bottom w:val="single" w:sz="4" w:space="0" w:color="auto"/>
              <w:right w:val="single" w:sz="4" w:space="0" w:color="auto"/>
            </w:tcBorders>
            <w:shd w:val="clear" w:color="auto" w:fill="C0C0C0"/>
            <w:noWrap/>
            <w:vAlign w:val="bottom"/>
          </w:tcPr>
          <w:p w14:paraId="72C8B634" w14:textId="77777777" w:rsidR="0041492C" w:rsidRPr="00947B49" w:rsidRDefault="0041492C">
            <w:pPr>
              <w:jc w:val="right"/>
              <w:rPr>
                <w:rFonts w:ascii="Arial" w:hAnsi="Arial" w:cs="Arial"/>
                <w:sz w:val="16"/>
                <w:szCs w:val="16"/>
              </w:rPr>
            </w:pPr>
            <w:r w:rsidRPr="00947B49">
              <w:rPr>
                <w:rFonts w:ascii="Arial" w:hAnsi="Arial" w:cs="Arial"/>
                <w:sz w:val="16"/>
                <w:szCs w:val="16"/>
              </w:rPr>
              <w:t>1.72%</w:t>
            </w:r>
          </w:p>
        </w:tc>
        <w:tc>
          <w:tcPr>
            <w:tcW w:w="757" w:type="dxa"/>
            <w:tcBorders>
              <w:top w:val="nil"/>
              <w:left w:val="nil"/>
              <w:bottom w:val="single" w:sz="4" w:space="0" w:color="auto"/>
              <w:right w:val="single" w:sz="4" w:space="0" w:color="auto"/>
            </w:tcBorders>
            <w:shd w:val="clear" w:color="auto" w:fill="C0C0C0"/>
            <w:noWrap/>
            <w:vAlign w:val="bottom"/>
          </w:tcPr>
          <w:p w14:paraId="1902D5B0" w14:textId="77777777" w:rsidR="0041492C" w:rsidRPr="00947B49" w:rsidRDefault="0041492C">
            <w:pPr>
              <w:jc w:val="right"/>
              <w:rPr>
                <w:rFonts w:ascii="Arial" w:hAnsi="Arial" w:cs="Arial"/>
                <w:sz w:val="16"/>
                <w:szCs w:val="16"/>
              </w:rPr>
            </w:pPr>
            <w:r w:rsidRPr="00947B49">
              <w:rPr>
                <w:rFonts w:ascii="Arial" w:hAnsi="Arial" w:cs="Arial"/>
                <w:sz w:val="16"/>
                <w:szCs w:val="16"/>
              </w:rPr>
              <w:t>1.91%</w:t>
            </w:r>
          </w:p>
        </w:tc>
        <w:tc>
          <w:tcPr>
            <w:tcW w:w="759" w:type="dxa"/>
            <w:tcBorders>
              <w:top w:val="nil"/>
              <w:left w:val="nil"/>
              <w:bottom w:val="single" w:sz="4" w:space="0" w:color="auto"/>
              <w:right w:val="single" w:sz="4" w:space="0" w:color="auto"/>
            </w:tcBorders>
            <w:shd w:val="clear" w:color="auto" w:fill="C0C0C0"/>
            <w:noWrap/>
            <w:vAlign w:val="bottom"/>
          </w:tcPr>
          <w:p w14:paraId="1CCC90E3" w14:textId="77777777" w:rsidR="0041492C" w:rsidRPr="00947B49" w:rsidRDefault="0041492C">
            <w:pPr>
              <w:jc w:val="center"/>
              <w:rPr>
                <w:rFonts w:ascii="Arial" w:hAnsi="Arial" w:cs="Arial"/>
                <w:sz w:val="16"/>
                <w:szCs w:val="16"/>
              </w:rPr>
            </w:pPr>
            <w:r w:rsidRPr="00947B49">
              <w:rPr>
                <w:rFonts w:ascii="Arial" w:hAnsi="Arial" w:cs="Arial"/>
                <w:sz w:val="16"/>
                <w:szCs w:val="16"/>
              </w:rPr>
              <w:t>3.63%</w:t>
            </w:r>
          </w:p>
        </w:tc>
      </w:tr>
      <w:tr w:rsidR="0041492C" w14:paraId="275BF7CC"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1E9648E" w14:textId="77777777" w:rsidR="0041492C" w:rsidRPr="00947B49" w:rsidRDefault="0041492C">
            <w:pPr>
              <w:jc w:val="right"/>
              <w:rPr>
                <w:rFonts w:ascii="Arial" w:hAnsi="Arial" w:cs="Arial"/>
                <w:sz w:val="16"/>
                <w:szCs w:val="16"/>
              </w:rPr>
            </w:pPr>
            <w:r w:rsidRPr="00947B49">
              <w:rPr>
                <w:rFonts w:ascii="Arial" w:hAnsi="Arial" w:cs="Arial"/>
                <w:sz w:val="16"/>
                <w:szCs w:val="16"/>
              </w:rPr>
              <w:t>53</w:t>
            </w:r>
          </w:p>
        </w:tc>
        <w:tc>
          <w:tcPr>
            <w:tcW w:w="572" w:type="dxa"/>
            <w:tcBorders>
              <w:top w:val="nil"/>
              <w:left w:val="nil"/>
              <w:bottom w:val="single" w:sz="4" w:space="0" w:color="auto"/>
              <w:right w:val="single" w:sz="4" w:space="0" w:color="auto"/>
            </w:tcBorders>
            <w:shd w:val="clear" w:color="auto" w:fill="auto"/>
            <w:noWrap/>
            <w:vAlign w:val="bottom"/>
          </w:tcPr>
          <w:p w14:paraId="71C35ECB"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6F188F53" w14:textId="77777777" w:rsidR="0041492C" w:rsidRPr="00947B49" w:rsidRDefault="0041492C">
            <w:pPr>
              <w:rPr>
                <w:rFonts w:ascii="Arial" w:hAnsi="Arial" w:cs="Arial"/>
                <w:sz w:val="16"/>
                <w:szCs w:val="16"/>
              </w:rPr>
            </w:pPr>
            <w:r w:rsidRPr="00947B49">
              <w:rPr>
                <w:rFonts w:ascii="Arial" w:hAnsi="Arial" w:cs="Arial"/>
                <w:sz w:val="16"/>
                <w:szCs w:val="16"/>
              </w:rPr>
              <w:t xml:space="preserve">   12,557 </w:t>
            </w:r>
          </w:p>
        </w:tc>
        <w:tc>
          <w:tcPr>
            <w:tcW w:w="1294" w:type="dxa"/>
            <w:tcBorders>
              <w:top w:val="nil"/>
              <w:left w:val="nil"/>
              <w:bottom w:val="single" w:sz="4" w:space="0" w:color="auto"/>
              <w:right w:val="single" w:sz="4" w:space="0" w:color="auto"/>
            </w:tcBorders>
            <w:shd w:val="clear" w:color="auto" w:fill="auto"/>
            <w:noWrap/>
            <w:vAlign w:val="bottom"/>
          </w:tcPr>
          <w:p w14:paraId="1C3F648E" w14:textId="77777777" w:rsidR="0041492C" w:rsidRPr="00947B49" w:rsidRDefault="0041492C">
            <w:pPr>
              <w:rPr>
                <w:rFonts w:ascii="Arial" w:hAnsi="Arial" w:cs="Arial"/>
                <w:sz w:val="16"/>
                <w:szCs w:val="16"/>
              </w:rPr>
            </w:pPr>
            <w:r w:rsidRPr="00947B49">
              <w:rPr>
                <w:rFonts w:ascii="Arial" w:hAnsi="Arial" w:cs="Arial"/>
                <w:sz w:val="16"/>
                <w:szCs w:val="16"/>
              </w:rPr>
              <w:t xml:space="preserve">     1,099,972 </w:t>
            </w:r>
          </w:p>
        </w:tc>
        <w:tc>
          <w:tcPr>
            <w:tcW w:w="896" w:type="dxa"/>
            <w:tcBorders>
              <w:top w:val="nil"/>
              <w:left w:val="nil"/>
              <w:bottom w:val="single" w:sz="4" w:space="0" w:color="auto"/>
              <w:right w:val="single" w:sz="4" w:space="0" w:color="auto"/>
            </w:tcBorders>
            <w:shd w:val="clear" w:color="auto" w:fill="auto"/>
            <w:noWrap/>
            <w:vAlign w:val="bottom"/>
          </w:tcPr>
          <w:p w14:paraId="470169BC" w14:textId="77777777" w:rsidR="0041492C" w:rsidRPr="00947B49" w:rsidRDefault="0041492C">
            <w:pPr>
              <w:rPr>
                <w:rFonts w:ascii="Arial" w:hAnsi="Arial" w:cs="Arial"/>
                <w:sz w:val="16"/>
                <w:szCs w:val="16"/>
              </w:rPr>
            </w:pPr>
            <w:r w:rsidRPr="00947B49">
              <w:rPr>
                <w:rFonts w:ascii="Arial" w:hAnsi="Arial" w:cs="Arial"/>
                <w:sz w:val="16"/>
                <w:szCs w:val="16"/>
              </w:rPr>
              <w:t xml:space="preserve">         88 </w:t>
            </w:r>
          </w:p>
        </w:tc>
        <w:tc>
          <w:tcPr>
            <w:tcW w:w="928" w:type="dxa"/>
            <w:tcBorders>
              <w:top w:val="nil"/>
              <w:left w:val="nil"/>
              <w:bottom w:val="single" w:sz="4" w:space="0" w:color="auto"/>
              <w:right w:val="single" w:sz="4" w:space="0" w:color="auto"/>
            </w:tcBorders>
            <w:shd w:val="clear" w:color="auto" w:fill="auto"/>
            <w:noWrap/>
            <w:vAlign w:val="bottom"/>
          </w:tcPr>
          <w:p w14:paraId="1C423C72" w14:textId="77777777" w:rsidR="0041492C" w:rsidRPr="00947B49" w:rsidRDefault="0041492C">
            <w:pPr>
              <w:rPr>
                <w:rFonts w:ascii="Arial" w:hAnsi="Arial" w:cs="Arial"/>
                <w:sz w:val="16"/>
                <w:szCs w:val="16"/>
              </w:rPr>
            </w:pPr>
            <w:r w:rsidRPr="00947B49">
              <w:rPr>
                <w:rFonts w:ascii="Arial" w:hAnsi="Arial" w:cs="Arial"/>
                <w:sz w:val="16"/>
                <w:szCs w:val="16"/>
              </w:rPr>
              <w:t xml:space="preserve">      48,422 </w:t>
            </w:r>
          </w:p>
        </w:tc>
        <w:tc>
          <w:tcPr>
            <w:tcW w:w="1257" w:type="dxa"/>
            <w:tcBorders>
              <w:top w:val="nil"/>
              <w:left w:val="nil"/>
              <w:bottom w:val="single" w:sz="4" w:space="0" w:color="auto"/>
              <w:right w:val="single" w:sz="4" w:space="0" w:color="auto"/>
            </w:tcBorders>
            <w:shd w:val="clear" w:color="auto" w:fill="auto"/>
            <w:noWrap/>
            <w:vAlign w:val="bottom"/>
          </w:tcPr>
          <w:p w14:paraId="3415B183" w14:textId="77777777" w:rsidR="0041492C" w:rsidRPr="00947B49" w:rsidRDefault="0041492C">
            <w:pPr>
              <w:rPr>
                <w:rFonts w:ascii="Arial" w:hAnsi="Arial" w:cs="Arial"/>
                <w:sz w:val="16"/>
                <w:szCs w:val="16"/>
              </w:rPr>
            </w:pPr>
            <w:r w:rsidRPr="00947B49">
              <w:rPr>
                <w:rFonts w:ascii="Arial" w:hAnsi="Arial" w:cs="Arial"/>
                <w:sz w:val="16"/>
                <w:szCs w:val="16"/>
              </w:rPr>
              <w:t xml:space="preserve">      49,467 </w:t>
            </w:r>
          </w:p>
        </w:tc>
        <w:tc>
          <w:tcPr>
            <w:tcW w:w="759" w:type="dxa"/>
            <w:tcBorders>
              <w:top w:val="nil"/>
              <w:left w:val="nil"/>
              <w:bottom w:val="single" w:sz="4" w:space="0" w:color="auto"/>
              <w:right w:val="single" w:sz="4" w:space="0" w:color="auto"/>
            </w:tcBorders>
            <w:shd w:val="clear" w:color="auto" w:fill="auto"/>
            <w:noWrap/>
            <w:vAlign w:val="bottom"/>
          </w:tcPr>
          <w:p w14:paraId="3F47CF19" w14:textId="77777777" w:rsidR="0041492C" w:rsidRPr="00947B49" w:rsidRDefault="0041492C">
            <w:pPr>
              <w:jc w:val="right"/>
              <w:rPr>
                <w:rFonts w:ascii="Arial" w:hAnsi="Arial" w:cs="Arial"/>
                <w:sz w:val="16"/>
                <w:szCs w:val="16"/>
              </w:rPr>
            </w:pPr>
            <w:r w:rsidRPr="00947B49">
              <w:rPr>
                <w:rFonts w:ascii="Arial" w:hAnsi="Arial" w:cs="Arial"/>
                <w:sz w:val="16"/>
                <w:szCs w:val="16"/>
              </w:rPr>
              <w:t>4.40%</w:t>
            </w:r>
          </w:p>
        </w:tc>
        <w:tc>
          <w:tcPr>
            <w:tcW w:w="757" w:type="dxa"/>
            <w:tcBorders>
              <w:top w:val="nil"/>
              <w:left w:val="nil"/>
              <w:bottom w:val="single" w:sz="4" w:space="0" w:color="auto"/>
              <w:right w:val="single" w:sz="4" w:space="0" w:color="auto"/>
            </w:tcBorders>
            <w:shd w:val="clear" w:color="auto" w:fill="auto"/>
            <w:noWrap/>
            <w:vAlign w:val="bottom"/>
          </w:tcPr>
          <w:p w14:paraId="40E0CA1F" w14:textId="77777777" w:rsidR="0041492C" w:rsidRPr="00947B49" w:rsidRDefault="0041492C">
            <w:pPr>
              <w:jc w:val="right"/>
              <w:rPr>
                <w:rFonts w:ascii="Arial" w:hAnsi="Arial" w:cs="Arial"/>
                <w:sz w:val="16"/>
                <w:szCs w:val="16"/>
              </w:rPr>
            </w:pPr>
            <w:r w:rsidRPr="00947B49">
              <w:rPr>
                <w:rFonts w:ascii="Arial" w:hAnsi="Arial" w:cs="Arial"/>
                <w:sz w:val="16"/>
                <w:szCs w:val="16"/>
              </w:rPr>
              <w:t>4.50%</w:t>
            </w:r>
          </w:p>
        </w:tc>
        <w:tc>
          <w:tcPr>
            <w:tcW w:w="759" w:type="dxa"/>
            <w:tcBorders>
              <w:top w:val="nil"/>
              <w:left w:val="nil"/>
              <w:bottom w:val="single" w:sz="4" w:space="0" w:color="auto"/>
              <w:right w:val="single" w:sz="4" w:space="0" w:color="auto"/>
            </w:tcBorders>
            <w:shd w:val="clear" w:color="auto" w:fill="auto"/>
            <w:noWrap/>
            <w:vAlign w:val="bottom"/>
          </w:tcPr>
          <w:p w14:paraId="0AB6F183" w14:textId="77777777" w:rsidR="0041492C" w:rsidRPr="00947B49" w:rsidRDefault="0041492C">
            <w:pPr>
              <w:jc w:val="center"/>
              <w:rPr>
                <w:rFonts w:ascii="Arial" w:hAnsi="Arial" w:cs="Arial"/>
                <w:sz w:val="16"/>
                <w:szCs w:val="16"/>
              </w:rPr>
            </w:pPr>
            <w:r w:rsidRPr="00947B49">
              <w:rPr>
                <w:rFonts w:ascii="Arial" w:hAnsi="Arial" w:cs="Arial"/>
                <w:sz w:val="16"/>
                <w:szCs w:val="16"/>
              </w:rPr>
              <w:t>8.90%</w:t>
            </w:r>
          </w:p>
        </w:tc>
      </w:tr>
      <w:tr w:rsidR="0041492C" w14:paraId="0258C1AB"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0E3E1259" w14:textId="77777777" w:rsidR="0041492C" w:rsidRPr="00947B49" w:rsidRDefault="0041492C">
            <w:pPr>
              <w:jc w:val="right"/>
              <w:rPr>
                <w:rFonts w:ascii="Arial" w:hAnsi="Arial" w:cs="Arial"/>
                <w:sz w:val="16"/>
                <w:szCs w:val="16"/>
              </w:rPr>
            </w:pPr>
            <w:r w:rsidRPr="00947B49">
              <w:rPr>
                <w:rFonts w:ascii="Arial" w:hAnsi="Arial" w:cs="Arial"/>
                <w:sz w:val="16"/>
                <w:szCs w:val="16"/>
              </w:rPr>
              <w:t>53</w:t>
            </w:r>
          </w:p>
        </w:tc>
        <w:tc>
          <w:tcPr>
            <w:tcW w:w="572" w:type="dxa"/>
            <w:tcBorders>
              <w:top w:val="nil"/>
              <w:left w:val="nil"/>
              <w:bottom w:val="single" w:sz="4" w:space="0" w:color="auto"/>
              <w:right w:val="single" w:sz="4" w:space="0" w:color="auto"/>
            </w:tcBorders>
            <w:shd w:val="clear" w:color="auto" w:fill="auto"/>
            <w:noWrap/>
            <w:vAlign w:val="bottom"/>
          </w:tcPr>
          <w:p w14:paraId="7E528D83"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400BC8BC" w14:textId="77777777" w:rsidR="0041492C" w:rsidRPr="00947B49" w:rsidRDefault="0041492C">
            <w:pPr>
              <w:rPr>
                <w:rFonts w:ascii="Arial" w:hAnsi="Arial" w:cs="Arial"/>
                <w:sz w:val="16"/>
                <w:szCs w:val="16"/>
              </w:rPr>
            </w:pPr>
            <w:r w:rsidRPr="00947B49">
              <w:rPr>
                <w:rFonts w:ascii="Arial" w:hAnsi="Arial" w:cs="Arial"/>
                <w:sz w:val="16"/>
                <w:szCs w:val="16"/>
              </w:rPr>
              <w:t xml:space="preserve">   12,557 </w:t>
            </w:r>
          </w:p>
        </w:tc>
        <w:tc>
          <w:tcPr>
            <w:tcW w:w="1294" w:type="dxa"/>
            <w:tcBorders>
              <w:top w:val="nil"/>
              <w:left w:val="nil"/>
              <w:bottom w:val="single" w:sz="4" w:space="0" w:color="auto"/>
              <w:right w:val="single" w:sz="4" w:space="0" w:color="auto"/>
            </w:tcBorders>
            <w:shd w:val="clear" w:color="auto" w:fill="auto"/>
            <w:noWrap/>
            <w:vAlign w:val="bottom"/>
          </w:tcPr>
          <w:p w14:paraId="1F20AEBD" w14:textId="77777777" w:rsidR="0041492C" w:rsidRPr="00947B49" w:rsidRDefault="0041492C">
            <w:pPr>
              <w:rPr>
                <w:rFonts w:ascii="Arial" w:hAnsi="Arial" w:cs="Arial"/>
                <w:sz w:val="16"/>
                <w:szCs w:val="16"/>
              </w:rPr>
            </w:pPr>
            <w:r w:rsidRPr="00947B49">
              <w:rPr>
                <w:rFonts w:ascii="Arial" w:hAnsi="Arial" w:cs="Arial"/>
                <w:sz w:val="16"/>
                <w:szCs w:val="16"/>
              </w:rPr>
              <w:t xml:space="preserve">     1,099,972 </w:t>
            </w:r>
          </w:p>
        </w:tc>
        <w:tc>
          <w:tcPr>
            <w:tcW w:w="896" w:type="dxa"/>
            <w:tcBorders>
              <w:top w:val="nil"/>
              <w:left w:val="nil"/>
              <w:bottom w:val="single" w:sz="4" w:space="0" w:color="auto"/>
              <w:right w:val="single" w:sz="4" w:space="0" w:color="auto"/>
            </w:tcBorders>
            <w:shd w:val="clear" w:color="auto" w:fill="auto"/>
            <w:noWrap/>
            <w:vAlign w:val="bottom"/>
          </w:tcPr>
          <w:p w14:paraId="43DC455A" w14:textId="77777777" w:rsidR="0041492C" w:rsidRPr="00947B49" w:rsidRDefault="0041492C">
            <w:pPr>
              <w:rPr>
                <w:rFonts w:ascii="Arial" w:hAnsi="Arial" w:cs="Arial"/>
                <w:sz w:val="16"/>
                <w:szCs w:val="16"/>
              </w:rPr>
            </w:pPr>
            <w:r w:rsidRPr="00947B49">
              <w:rPr>
                <w:rFonts w:ascii="Arial" w:hAnsi="Arial" w:cs="Arial"/>
                <w:sz w:val="16"/>
                <w:szCs w:val="16"/>
              </w:rPr>
              <w:t xml:space="preserve">         88 </w:t>
            </w:r>
          </w:p>
        </w:tc>
        <w:tc>
          <w:tcPr>
            <w:tcW w:w="928" w:type="dxa"/>
            <w:tcBorders>
              <w:top w:val="nil"/>
              <w:left w:val="nil"/>
              <w:bottom w:val="single" w:sz="4" w:space="0" w:color="auto"/>
              <w:right w:val="single" w:sz="4" w:space="0" w:color="auto"/>
            </w:tcBorders>
            <w:shd w:val="clear" w:color="auto" w:fill="auto"/>
            <w:noWrap/>
            <w:vAlign w:val="bottom"/>
          </w:tcPr>
          <w:p w14:paraId="745D6C7A" w14:textId="77777777" w:rsidR="0041492C" w:rsidRPr="00947B49" w:rsidRDefault="0041492C">
            <w:pPr>
              <w:rPr>
                <w:rFonts w:ascii="Arial" w:hAnsi="Arial" w:cs="Arial"/>
                <w:sz w:val="16"/>
                <w:szCs w:val="16"/>
              </w:rPr>
            </w:pPr>
            <w:r w:rsidRPr="00947B49">
              <w:rPr>
                <w:rFonts w:ascii="Arial" w:hAnsi="Arial" w:cs="Arial"/>
                <w:sz w:val="16"/>
                <w:szCs w:val="16"/>
              </w:rPr>
              <w:t xml:space="preserve">      47,950 </w:t>
            </w:r>
          </w:p>
        </w:tc>
        <w:tc>
          <w:tcPr>
            <w:tcW w:w="1257" w:type="dxa"/>
            <w:tcBorders>
              <w:top w:val="nil"/>
              <w:left w:val="nil"/>
              <w:bottom w:val="single" w:sz="4" w:space="0" w:color="auto"/>
              <w:right w:val="single" w:sz="4" w:space="0" w:color="auto"/>
            </w:tcBorders>
            <w:shd w:val="clear" w:color="auto" w:fill="auto"/>
            <w:noWrap/>
            <w:vAlign w:val="bottom"/>
          </w:tcPr>
          <w:p w14:paraId="3F177BE8" w14:textId="77777777" w:rsidR="0041492C" w:rsidRPr="00947B49" w:rsidRDefault="0041492C">
            <w:pPr>
              <w:rPr>
                <w:rFonts w:ascii="Arial" w:hAnsi="Arial" w:cs="Arial"/>
                <w:sz w:val="16"/>
                <w:szCs w:val="16"/>
              </w:rPr>
            </w:pPr>
            <w:r w:rsidRPr="00947B49">
              <w:rPr>
                <w:rFonts w:ascii="Arial" w:hAnsi="Arial" w:cs="Arial"/>
                <w:sz w:val="16"/>
                <w:szCs w:val="16"/>
              </w:rPr>
              <w:t xml:space="preserve">      49,355 </w:t>
            </w:r>
          </w:p>
        </w:tc>
        <w:tc>
          <w:tcPr>
            <w:tcW w:w="759" w:type="dxa"/>
            <w:tcBorders>
              <w:top w:val="nil"/>
              <w:left w:val="nil"/>
              <w:bottom w:val="single" w:sz="4" w:space="0" w:color="auto"/>
              <w:right w:val="single" w:sz="4" w:space="0" w:color="auto"/>
            </w:tcBorders>
            <w:shd w:val="clear" w:color="auto" w:fill="auto"/>
            <w:noWrap/>
            <w:vAlign w:val="bottom"/>
          </w:tcPr>
          <w:p w14:paraId="02F9493A" w14:textId="77777777" w:rsidR="0041492C" w:rsidRPr="00947B49" w:rsidRDefault="0041492C">
            <w:pPr>
              <w:jc w:val="right"/>
              <w:rPr>
                <w:rFonts w:ascii="Arial" w:hAnsi="Arial" w:cs="Arial"/>
                <w:sz w:val="16"/>
                <w:szCs w:val="16"/>
              </w:rPr>
            </w:pPr>
            <w:r w:rsidRPr="00947B49">
              <w:rPr>
                <w:rFonts w:ascii="Arial" w:hAnsi="Arial" w:cs="Arial"/>
                <w:sz w:val="16"/>
                <w:szCs w:val="16"/>
              </w:rPr>
              <w:t>4.36%</w:t>
            </w:r>
          </w:p>
        </w:tc>
        <w:tc>
          <w:tcPr>
            <w:tcW w:w="757" w:type="dxa"/>
            <w:tcBorders>
              <w:top w:val="nil"/>
              <w:left w:val="nil"/>
              <w:bottom w:val="single" w:sz="4" w:space="0" w:color="auto"/>
              <w:right w:val="single" w:sz="4" w:space="0" w:color="auto"/>
            </w:tcBorders>
            <w:shd w:val="clear" w:color="auto" w:fill="auto"/>
            <w:noWrap/>
            <w:vAlign w:val="bottom"/>
          </w:tcPr>
          <w:p w14:paraId="307AF6A9" w14:textId="77777777" w:rsidR="0041492C" w:rsidRPr="00947B49" w:rsidRDefault="0041492C">
            <w:pPr>
              <w:jc w:val="right"/>
              <w:rPr>
                <w:rFonts w:ascii="Arial" w:hAnsi="Arial" w:cs="Arial"/>
                <w:sz w:val="16"/>
                <w:szCs w:val="16"/>
              </w:rPr>
            </w:pPr>
            <w:r w:rsidRPr="00947B49">
              <w:rPr>
                <w:rFonts w:ascii="Arial" w:hAnsi="Arial" w:cs="Arial"/>
                <w:sz w:val="16"/>
                <w:szCs w:val="16"/>
              </w:rPr>
              <w:t>4.49%</w:t>
            </w:r>
          </w:p>
        </w:tc>
        <w:tc>
          <w:tcPr>
            <w:tcW w:w="759" w:type="dxa"/>
            <w:tcBorders>
              <w:top w:val="nil"/>
              <w:left w:val="nil"/>
              <w:bottom w:val="single" w:sz="4" w:space="0" w:color="auto"/>
              <w:right w:val="single" w:sz="4" w:space="0" w:color="auto"/>
            </w:tcBorders>
            <w:shd w:val="clear" w:color="auto" w:fill="auto"/>
            <w:noWrap/>
            <w:vAlign w:val="bottom"/>
          </w:tcPr>
          <w:p w14:paraId="78557AE6" w14:textId="77777777" w:rsidR="0041492C" w:rsidRPr="00947B49" w:rsidRDefault="0041492C">
            <w:pPr>
              <w:jc w:val="center"/>
              <w:rPr>
                <w:rFonts w:ascii="Arial" w:hAnsi="Arial" w:cs="Arial"/>
                <w:sz w:val="16"/>
                <w:szCs w:val="16"/>
              </w:rPr>
            </w:pPr>
            <w:r w:rsidRPr="00947B49">
              <w:rPr>
                <w:rFonts w:ascii="Arial" w:hAnsi="Arial" w:cs="Arial"/>
                <w:sz w:val="16"/>
                <w:szCs w:val="16"/>
              </w:rPr>
              <w:t>8.85%</w:t>
            </w:r>
          </w:p>
        </w:tc>
      </w:tr>
      <w:tr w:rsidR="0041492C" w14:paraId="26B2E11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220A7731" w14:textId="77777777" w:rsidR="0041492C" w:rsidRPr="00947B49" w:rsidRDefault="0041492C">
            <w:pPr>
              <w:jc w:val="right"/>
              <w:rPr>
                <w:rFonts w:ascii="Arial" w:hAnsi="Arial" w:cs="Arial"/>
                <w:sz w:val="16"/>
                <w:szCs w:val="16"/>
              </w:rPr>
            </w:pPr>
            <w:r w:rsidRPr="00947B49">
              <w:rPr>
                <w:rFonts w:ascii="Arial" w:hAnsi="Arial" w:cs="Arial"/>
                <w:sz w:val="16"/>
                <w:szCs w:val="16"/>
              </w:rPr>
              <w:t>54</w:t>
            </w:r>
          </w:p>
        </w:tc>
        <w:tc>
          <w:tcPr>
            <w:tcW w:w="572" w:type="dxa"/>
            <w:tcBorders>
              <w:top w:val="nil"/>
              <w:left w:val="nil"/>
              <w:bottom w:val="single" w:sz="4" w:space="0" w:color="auto"/>
              <w:right w:val="single" w:sz="4" w:space="0" w:color="auto"/>
            </w:tcBorders>
            <w:shd w:val="clear" w:color="auto" w:fill="C0C0C0"/>
            <w:noWrap/>
            <w:vAlign w:val="bottom"/>
          </w:tcPr>
          <w:p w14:paraId="068B63E1"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2C836763" w14:textId="77777777" w:rsidR="0041492C" w:rsidRPr="00947B49" w:rsidRDefault="0041492C">
            <w:pPr>
              <w:rPr>
                <w:rFonts w:ascii="Arial" w:hAnsi="Arial" w:cs="Arial"/>
                <w:sz w:val="16"/>
                <w:szCs w:val="16"/>
              </w:rPr>
            </w:pPr>
            <w:r w:rsidRPr="00947B49">
              <w:rPr>
                <w:rFonts w:ascii="Arial" w:hAnsi="Arial" w:cs="Arial"/>
                <w:sz w:val="16"/>
                <w:szCs w:val="16"/>
              </w:rPr>
              <w:t xml:space="preserve">   57,411 </w:t>
            </w:r>
          </w:p>
        </w:tc>
        <w:tc>
          <w:tcPr>
            <w:tcW w:w="1294" w:type="dxa"/>
            <w:tcBorders>
              <w:top w:val="nil"/>
              <w:left w:val="nil"/>
              <w:bottom w:val="single" w:sz="4" w:space="0" w:color="auto"/>
              <w:right w:val="single" w:sz="4" w:space="0" w:color="auto"/>
            </w:tcBorders>
            <w:shd w:val="clear" w:color="auto" w:fill="C0C0C0"/>
            <w:noWrap/>
            <w:vAlign w:val="bottom"/>
          </w:tcPr>
          <w:p w14:paraId="482200BB" w14:textId="77777777" w:rsidR="0041492C" w:rsidRPr="00947B49" w:rsidRDefault="0041492C">
            <w:pPr>
              <w:rPr>
                <w:rFonts w:ascii="Arial" w:hAnsi="Arial" w:cs="Arial"/>
                <w:sz w:val="16"/>
                <w:szCs w:val="16"/>
              </w:rPr>
            </w:pPr>
            <w:r w:rsidRPr="00947B49">
              <w:rPr>
                <w:rFonts w:ascii="Arial" w:hAnsi="Arial" w:cs="Arial"/>
                <w:sz w:val="16"/>
                <w:szCs w:val="16"/>
              </w:rPr>
              <w:t xml:space="preserve">   21,876,210 </w:t>
            </w:r>
          </w:p>
        </w:tc>
        <w:tc>
          <w:tcPr>
            <w:tcW w:w="896" w:type="dxa"/>
            <w:tcBorders>
              <w:top w:val="nil"/>
              <w:left w:val="nil"/>
              <w:bottom w:val="single" w:sz="4" w:space="0" w:color="auto"/>
              <w:right w:val="single" w:sz="4" w:space="0" w:color="auto"/>
            </w:tcBorders>
            <w:shd w:val="clear" w:color="auto" w:fill="C0C0C0"/>
            <w:noWrap/>
            <w:vAlign w:val="bottom"/>
          </w:tcPr>
          <w:p w14:paraId="5B82CF83" w14:textId="77777777" w:rsidR="0041492C" w:rsidRPr="00947B49" w:rsidRDefault="0041492C">
            <w:pPr>
              <w:rPr>
                <w:rFonts w:ascii="Arial" w:hAnsi="Arial" w:cs="Arial"/>
                <w:sz w:val="16"/>
                <w:szCs w:val="16"/>
              </w:rPr>
            </w:pPr>
            <w:r w:rsidRPr="00947B49">
              <w:rPr>
                <w:rFonts w:ascii="Arial" w:hAnsi="Arial" w:cs="Arial"/>
                <w:sz w:val="16"/>
                <w:szCs w:val="16"/>
              </w:rPr>
              <w:t xml:space="preserve">       381 </w:t>
            </w:r>
          </w:p>
        </w:tc>
        <w:tc>
          <w:tcPr>
            <w:tcW w:w="928" w:type="dxa"/>
            <w:tcBorders>
              <w:top w:val="nil"/>
              <w:left w:val="nil"/>
              <w:bottom w:val="single" w:sz="4" w:space="0" w:color="auto"/>
              <w:right w:val="single" w:sz="4" w:space="0" w:color="auto"/>
            </w:tcBorders>
            <w:shd w:val="clear" w:color="auto" w:fill="C0C0C0"/>
            <w:noWrap/>
            <w:vAlign w:val="bottom"/>
          </w:tcPr>
          <w:p w14:paraId="445FBCAA" w14:textId="77777777" w:rsidR="0041492C" w:rsidRPr="00947B49" w:rsidRDefault="0041492C">
            <w:pPr>
              <w:rPr>
                <w:rFonts w:ascii="Arial" w:hAnsi="Arial" w:cs="Arial"/>
                <w:sz w:val="16"/>
                <w:szCs w:val="16"/>
              </w:rPr>
            </w:pPr>
            <w:r w:rsidRPr="00947B49">
              <w:rPr>
                <w:rFonts w:ascii="Arial" w:hAnsi="Arial" w:cs="Arial"/>
                <w:sz w:val="16"/>
                <w:szCs w:val="16"/>
              </w:rPr>
              <w:t xml:space="preserve">    537,554 </w:t>
            </w:r>
          </w:p>
        </w:tc>
        <w:tc>
          <w:tcPr>
            <w:tcW w:w="1257" w:type="dxa"/>
            <w:tcBorders>
              <w:top w:val="nil"/>
              <w:left w:val="nil"/>
              <w:bottom w:val="single" w:sz="4" w:space="0" w:color="auto"/>
              <w:right w:val="single" w:sz="4" w:space="0" w:color="auto"/>
            </w:tcBorders>
            <w:shd w:val="clear" w:color="auto" w:fill="C0C0C0"/>
            <w:noWrap/>
            <w:vAlign w:val="bottom"/>
          </w:tcPr>
          <w:p w14:paraId="27D5AB10" w14:textId="77777777" w:rsidR="0041492C" w:rsidRPr="00947B49" w:rsidRDefault="0041492C">
            <w:pPr>
              <w:rPr>
                <w:rFonts w:ascii="Arial" w:hAnsi="Arial" w:cs="Arial"/>
                <w:sz w:val="16"/>
                <w:szCs w:val="16"/>
              </w:rPr>
            </w:pPr>
            <w:r w:rsidRPr="00947B49">
              <w:rPr>
                <w:rFonts w:ascii="Arial" w:hAnsi="Arial" w:cs="Arial"/>
                <w:sz w:val="16"/>
                <w:szCs w:val="16"/>
              </w:rPr>
              <w:t xml:space="preserve">    545,379 </w:t>
            </w:r>
          </w:p>
        </w:tc>
        <w:tc>
          <w:tcPr>
            <w:tcW w:w="759" w:type="dxa"/>
            <w:tcBorders>
              <w:top w:val="nil"/>
              <w:left w:val="nil"/>
              <w:bottom w:val="single" w:sz="4" w:space="0" w:color="auto"/>
              <w:right w:val="single" w:sz="4" w:space="0" w:color="auto"/>
            </w:tcBorders>
            <w:shd w:val="clear" w:color="auto" w:fill="C0C0C0"/>
            <w:noWrap/>
            <w:vAlign w:val="bottom"/>
          </w:tcPr>
          <w:p w14:paraId="4B104E77" w14:textId="77777777" w:rsidR="0041492C" w:rsidRPr="00947B49" w:rsidRDefault="0041492C">
            <w:pPr>
              <w:jc w:val="right"/>
              <w:rPr>
                <w:rFonts w:ascii="Arial" w:hAnsi="Arial" w:cs="Arial"/>
                <w:sz w:val="16"/>
                <w:szCs w:val="16"/>
              </w:rPr>
            </w:pPr>
            <w:r w:rsidRPr="00947B49">
              <w:rPr>
                <w:rFonts w:ascii="Arial" w:hAnsi="Arial" w:cs="Arial"/>
                <w:sz w:val="16"/>
                <w:szCs w:val="16"/>
              </w:rPr>
              <w:t>2.46%</w:t>
            </w:r>
          </w:p>
        </w:tc>
        <w:tc>
          <w:tcPr>
            <w:tcW w:w="757" w:type="dxa"/>
            <w:tcBorders>
              <w:top w:val="nil"/>
              <w:left w:val="nil"/>
              <w:bottom w:val="single" w:sz="4" w:space="0" w:color="auto"/>
              <w:right w:val="single" w:sz="4" w:space="0" w:color="auto"/>
            </w:tcBorders>
            <w:shd w:val="clear" w:color="auto" w:fill="C0C0C0"/>
            <w:noWrap/>
            <w:vAlign w:val="bottom"/>
          </w:tcPr>
          <w:p w14:paraId="4B9F1A46" w14:textId="77777777" w:rsidR="0041492C" w:rsidRPr="00947B49" w:rsidRDefault="0041492C">
            <w:pPr>
              <w:jc w:val="right"/>
              <w:rPr>
                <w:rFonts w:ascii="Arial" w:hAnsi="Arial" w:cs="Arial"/>
                <w:sz w:val="16"/>
                <w:szCs w:val="16"/>
              </w:rPr>
            </w:pPr>
            <w:r w:rsidRPr="00947B49">
              <w:rPr>
                <w:rFonts w:ascii="Arial" w:hAnsi="Arial" w:cs="Arial"/>
                <w:sz w:val="16"/>
                <w:szCs w:val="16"/>
              </w:rPr>
              <w:t>2.49%</w:t>
            </w:r>
          </w:p>
        </w:tc>
        <w:tc>
          <w:tcPr>
            <w:tcW w:w="759" w:type="dxa"/>
            <w:tcBorders>
              <w:top w:val="nil"/>
              <w:left w:val="nil"/>
              <w:bottom w:val="single" w:sz="4" w:space="0" w:color="auto"/>
              <w:right w:val="single" w:sz="4" w:space="0" w:color="auto"/>
            </w:tcBorders>
            <w:shd w:val="clear" w:color="auto" w:fill="C0C0C0"/>
            <w:noWrap/>
            <w:vAlign w:val="bottom"/>
          </w:tcPr>
          <w:p w14:paraId="31BFD09D" w14:textId="77777777" w:rsidR="0041492C" w:rsidRPr="00947B49" w:rsidRDefault="0041492C">
            <w:pPr>
              <w:jc w:val="center"/>
              <w:rPr>
                <w:rFonts w:ascii="Arial" w:hAnsi="Arial" w:cs="Arial"/>
                <w:sz w:val="16"/>
                <w:szCs w:val="16"/>
              </w:rPr>
            </w:pPr>
            <w:r w:rsidRPr="00947B49">
              <w:rPr>
                <w:rFonts w:ascii="Arial" w:hAnsi="Arial" w:cs="Arial"/>
                <w:sz w:val="16"/>
                <w:szCs w:val="16"/>
              </w:rPr>
              <w:t>4.95%</w:t>
            </w:r>
          </w:p>
        </w:tc>
      </w:tr>
      <w:tr w:rsidR="0041492C" w14:paraId="614B7DC8"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7710E56" w14:textId="77777777" w:rsidR="0041492C" w:rsidRPr="00947B49" w:rsidRDefault="0041492C">
            <w:pPr>
              <w:jc w:val="right"/>
              <w:rPr>
                <w:rFonts w:ascii="Arial" w:hAnsi="Arial" w:cs="Arial"/>
                <w:sz w:val="16"/>
                <w:szCs w:val="16"/>
              </w:rPr>
            </w:pPr>
            <w:r w:rsidRPr="00947B49">
              <w:rPr>
                <w:rFonts w:ascii="Arial" w:hAnsi="Arial" w:cs="Arial"/>
                <w:sz w:val="16"/>
                <w:szCs w:val="16"/>
              </w:rPr>
              <w:t>54</w:t>
            </w:r>
          </w:p>
        </w:tc>
        <w:tc>
          <w:tcPr>
            <w:tcW w:w="572" w:type="dxa"/>
            <w:tcBorders>
              <w:top w:val="nil"/>
              <w:left w:val="nil"/>
              <w:bottom w:val="single" w:sz="4" w:space="0" w:color="auto"/>
              <w:right w:val="single" w:sz="4" w:space="0" w:color="auto"/>
            </w:tcBorders>
            <w:shd w:val="clear" w:color="auto" w:fill="C0C0C0"/>
            <w:noWrap/>
            <w:vAlign w:val="bottom"/>
          </w:tcPr>
          <w:p w14:paraId="073FC5D3"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3494D531" w14:textId="77777777" w:rsidR="0041492C" w:rsidRPr="00947B49" w:rsidRDefault="0041492C">
            <w:pPr>
              <w:rPr>
                <w:rFonts w:ascii="Arial" w:hAnsi="Arial" w:cs="Arial"/>
                <w:sz w:val="16"/>
                <w:szCs w:val="16"/>
              </w:rPr>
            </w:pPr>
            <w:r w:rsidRPr="00947B49">
              <w:rPr>
                <w:rFonts w:ascii="Arial" w:hAnsi="Arial" w:cs="Arial"/>
                <w:sz w:val="16"/>
                <w:szCs w:val="16"/>
              </w:rPr>
              <w:t xml:space="preserve">   57,411 </w:t>
            </w:r>
          </w:p>
        </w:tc>
        <w:tc>
          <w:tcPr>
            <w:tcW w:w="1294" w:type="dxa"/>
            <w:tcBorders>
              <w:top w:val="nil"/>
              <w:left w:val="nil"/>
              <w:bottom w:val="single" w:sz="4" w:space="0" w:color="auto"/>
              <w:right w:val="single" w:sz="4" w:space="0" w:color="auto"/>
            </w:tcBorders>
            <w:shd w:val="clear" w:color="auto" w:fill="C0C0C0"/>
            <w:noWrap/>
            <w:vAlign w:val="bottom"/>
          </w:tcPr>
          <w:p w14:paraId="4CC392B7" w14:textId="77777777" w:rsidR="0041492C" w:rsidRPr="00947B49" w:rsidRDefault="0041492C">
            <w:pPr>
              <w:rPr>
                <w:rFonts w:ascii="Arial" w:hAnsi="Arial" w:cs="Arial"/>
                <w:sz w:val="16"/>
                <w:szCs w:val="16"/>
              </w:rPr>
            </w:pPr>
            <w:r w:rsidRPr="00947B49">
              <w:rPr>
                <w:rFonts w:ascii="Arial" w:hAnsi="Arial" w:cs="Arial"/>
                <w:sz w:val="16"/>
                <w:szCs w:val="16"/>
              </w:rPr>
              <w:t xml:space="preserve">   21,876,210 </w:t>
            </w:r>
          </w:p>
        </w:tc>
        <w:tc>
          <w:tcPr>
            <w:tcW w:w="896" w:type="dxa"/>
            <w:tcBorders>
              <w:top w:val="nil"/>
              <w:left w:val="nil"/>
              <w:bottom w:val="single" w:sz="4" w:space="0" w:color="auto"/>
              <w:right w:val="single" w:sz="4" w:space="0" w:color="auto"/>
            </w:tcBorders>
            <w:shd w:val="clear" w:color="auto" w:fill="C0C0C0"/>
            <w:noWrap/>
            <w:vAlign w:val="bottom"/>
          </w:tcPr>
          <w:p w14:paraId="05E04F20" w14:textId="77777777" w:rsidR="0041492C" w:rsidRPr="00947B49" w:rsidRDefault="0041492C">
            <w:pPr>
              <w:rPr>
                <w:rFonts w:ascii="Arial" w:hAnsi="Arial" w:cs="Arial"/>
                <w:sz w:val="16"/>
                <w:szCs w:val="16"/>
              </w:rPr>
            </w:pPr>
            <w:r w:rsidRPr="00947B49">
              <w:rPr>
                <w:rFonts w:ascii="Arial" w:hAnsi="Arial" w:cs="Arial"/>
                <w:sz w:val="16"/>
                <w:szCs w:val="16"/>
              </w:rPr>
              <w:t xml:space="preserve">       381 </w:t>
            </w:r>
          </w:p>
        </w:tc>
        <w:tc>
          <w:tcPr>
            <w:tcW w:w="928" w:type="dxa"/>
            <w:tcBorders>
              <w:top w:val="nil"/>
              <w:left w:val="nil"/>
              <w:bottom w:val="single" w:sz="4" w:space="0" w:color="auto"/>
              <w:right w:val="single" w:sz="4" w:space="0" w:color="auto"/>
            </w:tcBorders>
            <w:shd w:val="clear" w:color="auto" w:fill="C0C0C0"/>
            <w:noWrap/>
            <w:vAlign w:val="bottom"/>
          </w:tcPr>
          <w:p w14:paraId="09482D89" w14:textId="77777777" w:rsidR="0041492C" w:rsidRPr="00947B49" w:rsidRDefault="0041492C">
            <w:pPr>
              <w:rPr>
                <w:rFonts w:ascii="Arial" w:hAnsi="Arial" w:cs="Arial"/>
                <w:sz w:val="16"/>
                <w:szCs w:val="16"/>
              </w:rPr>
            </w:pPr>
            <w:r w:rsidRPr="00947B49">
              <w:rPr>
                <w:rFonts w:ascii="Arial" w:hAnsi="Arial" w:cs="Arial"/>
                <w:sz w:val="16"/>
                <w:szCs w:val="16"/>
              </w:rPr>
              <w:t xml:space="preserve">    537,036 </w:t>
            </w:r>
          </w:p>
        </w:tc>
        <w:tc>
          <w:tcPr>
            <w:tcW w:w="1257" w:type="dxa"/>
            <w:tcBorders>
              <w:top w:val="nil"/>
              <w:left w:val="nil"/>
              <w:bottom w:val="single" w:sz="4" w:space="0" w:color="auto"/>
              <w:right w:val="single" w:sz="4" w:space="0" w:color="auto"/>
            </w:tcBorders>
            <w:shd w:val="clear" w:color="auto" w:fill="C0C0C0"/>
            <w:noWrap/>
            <w:vAlign w:val="bottom"/>
          </w:tcPr>
          <w:p w14:paraId="31078902" w14:textId="77777777" w:rsidR="0041492C" w:rsidRPr="00947B49" w:rsidRDefault="0041492C">
            <w:pPr>
              <w:rPr>
                <w:rFonts w:ascii="Arial" w:hAnsi="Arial" w:cs="Arial"/>
                <w:sz w:val="16"/>
                <w:szCs w:val="16"/>
              </w:rPr>
            </w:pPr>
            <w:r w:rsidRPr="00947B49">
              <w:rPr>
                <w:rFonts w:ascii="Arial" w:hAnsi="Arial" w:cs="Arial"/>
                <w:sz w:val="16"/>
                <w:szCs w:val="16"/>
              </w:rPr>
              <w:t xml:space="preserve">    545,247 </w:t>
            </w:r>
          </w:p>
        </w:tc>
        <w:tc>
          <w:tcPr>
            <w:tcW w:w="759" w:type="dxa"/>
            <w:tcBorders>
              <w:top w:val="nil"/>
              <w:left w:val="nil"/>
              <w:bottom w:val="single" w:sz="4" w:space="0" w:color="auto"/>
              <w:right w:val="single" w:sz="4" w:space="0" w:color="auto"/>
            </w:tcBorders>
            <w:shd w:val="clear" w:color="auto" w:fill="C0C0C0"/>
            <w:noWrap/>
            <w:vAlign w:val="bottom"/>
          </w:tcPr>
          <w:p w14:paraId="091FD9F6" w14:textId="77777777" w:rsidR="0041492C" w:rsidRPr="00947B49" w:rsidRDefault="0041492C">
            <w:pPr>
              <w:jc w:val="right"/>
              <w:rPr>
                <w:rFonts w:ascii="Arial" w:hAnsi="Arial" w:cs="Arial"/>
                <w:sz w:val="16"/>
                <w:szCs w:val="16"/>
              </w:rPr>
            </w:pPr>
            <w:r w:rsidRPr="00947B49">
              <w:rPr>
                <w:rFonts w:ascii="Arial" w:hAnsi="Arial" w:cs="Arial"/>
                <w:sz w:val="16"/>
                <w:szCs w:val="16"/>
              </w:rPr>
              <w:t>2.45%</w:t>
            </w:r>
          </w:p>
        </w:tc>
        <w:tc>
          <w:tcPr>
            <w:tcW w:w="757" w:type="dxa"/>
            <w:tcBorders>
              <w:top w:val="nil"/>
              <w:left w:val="nil"/>
              <w:bottom w:val="single" w:sz="4" w:space="0" w:color="auto"/>
              <w:right w:val="single" w:sz="4" w:space="0" w:color="auto"/>
            </w:tcBorders>
            <w:shd w:val="clear" w:color="auto" w:fill="C0C0C0"/>
            <w:noWrap/>
            <w:vAlign w:val="bottom"/>
          </w:tcPr>
          <w:p w14:paraId="25F969BE" w14:textId="77777777" w:rsidR="0041492C" w:rsidRPr="00947B49" w:rsidRDefault="0041492C">
            <w:pPr>
              <w:jc w:val="right"/>
              <w:rPr>
                <w:rFonts w:ascii="Arial" w:hAnsi="Arial" w:cs="Arial"/>
                <w:sz w:val="16"/>
                <w:szCs w:val="16"/>
              </w:rPr>
            </w:pPr>
            <w:r w:rsidRPr="00947B49">
              <w:rPr>
                <w:rFonts w:ascii="Arial" w:hAnsi="Arial" w:cs="Arial"/>
                <w:sz w:val="16"/>
                <w:szCs w:val="16"/>
              </w:rPr>
              <w:t>2.49%</w:t>
            </w:r>
          </w:p>
        </w:tc>
        <w:tc>
          <w:tcPr>
            <w:tcW w:w="759" w:type="dxa"/>
            <w:tcBorders>
              <w:top w:val="nil"/>
              <w:left w:val="nil"/>
              <w:bottom w:val="single" w:sz="4" w:space="0" w:color="auto"/>
              <w:right w:val="single" w:sz="4" w:space="0" w:color="auto"/>
            </w:tcBorders>
            <w:shd w:val="clear" w:color="auto" w:fill="C0C0C0"/>
            <w:noWrap/>
            <w:vAlign w:val="bottom"/>
          </w:tcPr>
          <w:p w14:paraId="6C5A5A6A" w14:textId="77777777" w:rsidR="0041492C" w:rsidRPr="00947B49" w:rsidRDefault="0041492C">
            <w:pPr>
              <w:jc w:val="center"/>
              <w:rPr>
                <w:rFonts w:ascii="Arial" w:hAnsi="Arial" w:cs="Arial"/>
                <w:sz w:val="16"/>
                <w:szCs w:val="16"/>
              </w:rPr>
            </w:pPr>
            <w:r w:rsidRPr="00947B49">
              <w:rPr>
                <w:rFonts w:ascii="Arial" w:hAnsi="Arial" w:cs="Arial"/>
                <w:sz w:val="16"/>
                <w:szCs w:val="16"/>
              </w:rPr>
              <w:t>4.95%</w:t>
            </w:r>
          </w:p>
        </w:tc>
      </w:tr>
      <w:tr w:rsidR="0041492C" w14:paraId="5F99ED5B"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8254370" w14:textId="77777777" w:rsidR="0041492C" w:rsidRPr="00947B49" w:rsidRDefault="0041492C" w:rsidP="0041492C">
            <w:pPr>
              <w:rPr>
                <w:rFonts w:ascii="Arial" w:hAnsi="Arial" w:cs="Arial"/>
                <w:b/>
                <w:sz w:val="16"/>
                <w:szCs w:val="16"/>
              </w:rPr>
            </w:pPr>
            <w:r w:rsidRPr="00947B49">
              <w:rPr>
                <w:rFonts w:ascii="Arial" w:hAnsi="Arial" w:cs="Arial"/>
                <w:b/>
                <w:sz w:val="16"/>
                <w:szCs w:val="16"/>
              </w:rPr>
              <w:t>ID</w:t>
            </w:r>
          </w:p>
        </w:tc>
        <w:tc>
          <w:tcPr>
            <w:tcW w:w="572" w:type="dxa"/>
            <w:tcBorders>
              <w:top w:val="nil"/>
              <w:left w:val="nil"/>
              <w:bottom w:val="single" w:sz="4" w:space="0" w:color="auto"/>
              <w:right w:val="single" w:sz="4" w:space="0" w:color="auto"/>
            </w:tcBorders>
            <w:shd w:val="clear" w:color="auto" w:fill="auto"/>
            <w:noWrap/>
            <w:vAlign w:val="bottom"/>
          </w:tcPr>
          <w:p w14:paraId="3898FB1A" w14:textId="77777777" w:rsidR="0041492C" w:rsidRPr="00947B49" w:rsidRDefault="0041492C" w:rsidP="0041492C">
            <w:pPr>
              <w:rPr>
                <w:rFonts w:ascii="Arial" w:hAnsi="Arial" w:cs="Arial"/>
                <w:b/>
                <w:sz w:val="16"/>
                <w:szCs w:val="16"/>
              </w:rPr>
            </w:pPr>
            <w:r w:rsidRPr="00947B49">
              <w:rPr>
                <w:rFonts w:ascii="Arial" w:hAnsi="Arial" w:cs="Arial"/>
                <w:b/>
                <w:sz w:val="16"/>
                <w:szCs w:val="16"/>
              </w:rPr>
              <w:t>Type</w:t>
            </w:r>
          </w:p>
        </w:tc>
        <w:tc>
          <w:tcPr>
            <w:tcW w:w="916" w:type="dxa"/>
            <w:tcBorders>
              <w:top w:val="nil"/>
              <w:left w:val="nil"/>
              <w:bottom w:val="single" w:sz="4" w:space="0" w:color="auto"/>
              <w:right w:val="single" w:sz="4" w:space="0" w:color="auto"/>
            </w:tcBorders>
            <w:shd w:val="clear" w:color="auto" w:fill="auto"/>
            <w:noWrap/>
            <w:vAlign w:val="bottom"/>
          </w:tcPr>
          <w:p w14:paraId="5FE5DEFF"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N</w:t>
            </w:r>
          </w:p>
        </w:tc>
        <w:tc>
          <w:tcPr>
            <w:tcW w:w="1294" w:type="dxa"/>
            <w:tcBorders>
              <w:top w:val="nil"/>
              <w:left w:val="nil"/>
              <w:bottom w:val="single" w:sz="4" w:space="0" w:color="auto"/>
              <w:right w:val="single" w:sz="4" w:space="0" w:color="auto"/>
            </w:tcBorders>
            <w:shd w:val="clear" w:color="auto" w:fill="auto"/>
            <w:noWrap/>
            <w:vAlign w:val="bottom"/>
          </w:tcPr>
          <w:p w14:paraId="10A8D294"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Emp</w:t>
            </w:r>
          </w:p>
        </w:tc>
        <w:tc>
          <w:tcPr>
            <w:tcW w:w="896" w:type="dxa"/>
            <w:tcBorders>
              <w:top w:val="nil"/>
              <w:left w:val="nil"/>
              <w:bottom w:val="single" w:sz="4" w:space="0" w:color="auto"/>
              <w:right w:val="single" w:sz="4" w:space="0" w:color="auto"/>
            </w:tcBorders>
            <w:shd w:val="clear" w:color="auto" w:fill="auto"/>
            <w:noWrap/>
            <w:vAlign w:val="bottom"/>
          </w:tcPr>
          <w:p w14:paraId="37A3277F"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Avg Emp</w:t>
            </w:r>
          </w:p>
        </w:tc>
        <w:tc>
          <w:tcPr>
            <w:tcW w:w="928" w:type="dxa"/>
            <w:tcBorders>
              <w:top w:val="nil"/>
              <w:left w:val="nil"/>
              <w:bottom w:val="single" w:sz="4" w:space="0" w:color="auto"/>
              <w:right w:val="single" w:sz="4" w:space="0" w:color="auto"/>
            </w:tcBorders>
            <w:shd w:val="clear" w:color="auto" w:fill="auto"/>
            <w:noWrap/>
            <w:vAlign w:val="bottom"/>
          </w:tcPr>
          <w:p w14:paraId="092F01AA"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H</w:t>
            </w:r>
          </w:p>
        </w:tc>
        <w:tc>
          <w:tcPr>
            <w:tcW w:w="1257" w:type="dxa"/>
            <w:tcBorders>
              <w:top w:val="nil"/>
              <w:left w:val="nil"/>
              <w:bottom w:val="single" w:sz="4" w:space="0" w:color="auto"/>
              <w:right w:val="single" w:sz="4" w:space="0" w:color="auto"/>
            </w:tcBorders>
            <w:shd w:val="clear" w:color="auto" w:fill="auto"/>
            <w:noWrap/>
            <w:vAlign w:val="bottom"/>
          </w:tcPr>
          <w:p w14:paraId="6B5F9805"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TS</w:t>
            </w:r>
          </w:p>
        </w:tc>
        <w:tc>
          <w:tcPr>
            <w:tcW w:w="759" w:type="dxa"/>
            <w:tcBorders>
              <w:top w:val="nil"/>
              <w:left w:val="nil"/>
              <w:bottom w:val="single" w:sz="4" w:space="0" w:color="auto"/>
              <w:right w:val="single" w:sz="4" w:space="0" w:color="auto"/>
            </w:tcBorders>
            <w:shd w:val="clear" w:color="auto" w:fill="auto"/>
            <w:noWrap/>
            <w:vAlign w:val="bottom"/>
          </w:tcPr>
          <w:p w14:paraId="4D57D9AC"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HR</w:t>
            </w:r>
          </w:p>
        </w:tc>
        <w:tc>
          <w:tcPr>
            <w:tcW w:w="757" w:type="dxa"/>
            <w:tcBorders>
              <w:top w:val="nil"/>
              <w:left w:val="nil"/>
              <w:bottom w:val="single" w:sz="4" w:space="0" w:color="auto"/>
              <w:right w:val="single" w:sz="4" w:space="0" w:color="auto"/>
            </w:tcBorders>
            <w:shd w:val="clear" w:color="auto" w:fill="auto"/>
            <w:noWrap/>
            <w:vAlign w:val="bottom"/>
          </w:tcPr>
          <w:p w14:paraId="3E467E04"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TSR</w:t>
            </w:r>
          </w:p>
        </w:tc>
        <w:tc>
          <w:tcPr>
            <w:tcW w:w="759" w:type="dxa"/>
            <w:tcBorders>
              <w:top w:val="nil"/>
              <w:left w:val="nil"/>
              <w:bottom w:val="single" w:sz="4" w:space="0" w:color="auto"/>
              <w:right w:val="single" w:sz="4" w:space="0" w:color="auto"/>
            </w:tcBorders>
            <w:shd w:val="clear" w:color="auto" w:fill="auto"/>
            <w:noWrap/>
            <w:vAlign w:val="bottom"/>
          </w:tcPr>
          <w:p w14:paraId="315D33D3" w14:textId="77777777"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CR</w:t>
            </w:r>
          </w:p>
        </w:tc>
      </w:tr>
      <w:tr w:rsidR="0041492C" w14:paraId="450335A1"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F33B5BE" w14:textId="77777777" w:rsidR="0041492C" w:rsidRPr="00947B49" w:rsidRDefault="0041492C">
            <w:pPr>
              <w:jc w:val="right"/>
              <w:rPr>
                <w:rFonts w:ascii="Arial" w:hAnsi="Arial" w:cs="Arial"/>
                <w:sz w:val="16"/>
                <w:szCs w:val="16"/>
              </w:rPr>
            </w:pPr>
            <w:r w:rsidRPr="00947B49">
              <w:rPr>
                <w:rFonts w:ascii="Arial" w:hAnsi="Arial" w:cs="Arial"/>
                <w:sz w:val="16"/>
                <w:szCs w:val="16"/>
              </w:rPr>
              <w:t>56</w:t>
            </w:r>
          </w:p>
        </w:tc>
        <w:tc>
          <w:tcPr>
            <w:tcW w:w="572" w:type="dxa"/>
            <w:tcBorders>
              <w:top w:val="nil"/>
              <w:left w:val="nil"/>
              <w:bottom w:val="single" w:sz="4" w:space="0" w:color="auto"/>
              <w:right w:val="single" w:sz="4" w:space="0" w:color="auto"/>
            </w:tcBorders>
            <w:shd w:val="clear" w:color="auto" w:fill="auto"/>
            <w:noWrap/>
            <w:vAlign w:val="bottom"/>
          </w:tcPr>
          <w:p w14:paraId="6DD01343"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627FD7FD" w14:textId="77777777" w:rsidR="0041492C" w:rsidRPr="00947B49" w:rsidRDefault="0041492C">
            <w:pPr>
              <w:rPr>
                <w:rFonts w:ascii="Arial" w:hAnsi="Arial" w:cs="Arial"/>
                <w:sz w:val="16"/>
                <w:szCs w:val="16"/>
              </w:rPr>
            </w:pPr>
            <w:r w:rsidRPr="00947B49">
              <w:rPr>
                <w:rFonts w:ascii="Arial" w:hAnsi="Arial" w:cs="Arial"/>
                <w:sz w:val="16"/>
                <w:szCs w:val="16"/>
              </w:rPr>
              <w:t xml:space="preserve">     2,764 </w:t>
            </w:r>
          </w:p>
        </w:tc>
        <w:tc>
          <w:tcPr>
            <w:tcW w:w="1294" w:type="dxa"/>
            <w:tcBorders>
              <w:top w:val="nil"/>
              <w:left w:val="nil"/>
              <w:bottom w:val="single" w:sz="4" w:space="0" w:color="auto"/>
              <w:right w:val="single" w:sz="4" w:space="0" w:color="auto"/>
            </w:tcBorders>
            <w:shd w:val="clear" w:color="auto" w:fill="auto"/>
            <w:noWrap/>
            <w:vAlign w:val="bottom"/>
          </w:tcPr>
          <w:p w14:paraId="5D8DFF6B" w14:textId="77777777" w:rsidR="0041492C" w:rsidRPr="00947B49" w:rsidRDefault="0041492C">
            <w:pPr>
              <w:rPr>
                <w:rFonts w:ascii="Arial" w:hAnsi="Arial" w:cs="Arial"/>
                <w:sz w:val="16"/>
                <w:szCs w:val="16"/>
              </w:rPr>
            </w:pPr>
            <w:r w:rsidRPr="00947B49">
              <w:rPr>
                <w:rFonts w:ascii="Arial" w:hAnsi="Arial" w:cs="Arial"/>
                <w:sz w:val="16"/>
                <w:szCs w:val="16"/>
              </w:rPr>
              <w:t xml:space="preserve">     1,453,236 </w:t>
            </w:r>
          </w:p>
        </w:tc>
        <w:tc>
          <w:tcPr>
            <w:tcW w:w="896" w:type="dxa"/>
            <w:tcBorders>
              <w:top w:val="nil"/>
              <w:left w:val="nil"/>
              <w:bottom w:val="single" w:sz="4" w:space="0" w:color="auto"/>
              <w:right w:val="single" w:sz="4" w:space="0" w:color="auto"/>
            </w:tcBorders>
            <w:shd w:val="clear" w:color="auto" w:fill="auto"/>
            <w:noWrap/>
            <w:vAlign w:val="bottom"/>
          </w:tcPr>
          <w:p w14:paraId="2B8C850A" w14:textId="77777777" w:rsidR="0041492C" w:rsidRPr="00947B49" w:rsidRDefault="0041492C">
            <w:pPr>
              <w:rPr>
                <w:rFonts w:ascii="Arial" w:hAnsi="Arial" w:cs="Arial"/>
                <w:sz w:val="16"/>
                <w:szCs w:val="16"/>
              </w:rPr>
            </w:pPr>
            <w:r w:rsidRPr="00947B49">
              <w:rPr>
                <w:rFonts w:ascii="Arial" w:hAnsi="Arial" w:cs="Arial"/>
                <w:sz w:val="16"/>
                <w:szCs w:val="16"/>
              </w:rPr>
              <w:t xml:space="preserve">       526 </w:t>
            </w:r>
          </w:p>
        </w:tc>
        <w:tc>
          <w:tcPr>
            <w:tcW w:w="928" w:type="dxa"/>
            <w:tcBorders>
              <w:top w:val="nil"/>
              <w:left w:val="nil"/>
              <w:bottom w:val="single" w:sz="4" w:space="0" w:color="auto"/>
              <w:right w:val="single" w:sz="4" w:space="0" w:color="auto"/>
            </w:tcBorders>
            <w:shd w:val="clear" w:color="auto" w:fill="auto"/>
            <w:noWrap/>
            <w:vAlign w:val="bottom"/>
          </w:tcPr>
          <w:p w14:paraId="48D889F4" w14:textId="77777777" w:rsidR="0041492C" w:rsidRPr="00947B49" w:rsidRDefault="0041492C">
            <w:pPr>
              <w:rPr>
                <w:rFonts w:ascii="Arial" w:hAnsi="Arial" w:cs="Arial"/>
                <w:sz w:val="16"/>
                <w:szCs w:val="16"/>
              </w:rPr>
            </w:pPr>
            <w:r w:rsidRPr="00947B49">
              <w:rPr>
                <w:rFonts w:ascii="Arial" w:hAnsi="Arial" w:cs="Arial"/>
                <w:sz w:val="16"/>
                <w:szCs w:val="16"/>
              </w:rPr>
              <w:t xml:space="preserve">    154,689 </w:t>
            </w:r>
          </w:p>
        </w:tc>
        <w:tc>
          <w:tcPr>
            <w:tcW w:w="1257" w:type="dxa"/>
            <w:tcBorders>
              <w:top w:val="nil"/>
              <w:left w:val="nil"/>
              <w:bottom w:val="single" w:sz="4" w:space="0" w:color="auto"/>
              <w:right w:val="single" w:sz="4" w:space="0" w:color="auto"/>
            </w:tcBorders>
            <w:shd w:val="clear" w:color="auto" w:fill="auto"/>
            <w:noWrap/>
            <w:vAlign w:val="bottom"/>
          </w:tcPr>
          <w:p w14:paraId="36312DC2" w14:textId="77777777" w:rsidR="0041492C" w:rsidRPr="00947B49" w:rsidRDefault="0041492C">
            <w:pPr>
              <w:rPr>
                <w:rFonts w:ascii="Arial" w:hAnsi="Arial" w:cs="Arial"/>
                <w:sz w:val="16"/>
                <w:szCs w:val="16"/>
              </w:rPr>
            </w:pPr>
            <w:r w:rsidRPr="00947B49">
              <w:rPr>
                <w:rFonts w:ascii="Arial" w:hAnsi="Arial" w:cs="Arial"/>
                <w:sz w:val="16"/>
                <w:szCs w:val="16"/>
              </w:rPr>
              <w:t xml:space="preserve">    141,737 </w:t>
            </w:r>
          </w:p>
        </w:tc>
        <w:tc>
          <w:tcPr>
            <w:tcW w:w="759" w:type="dxa"/>
            <w:tcBorders>
              <w:top w:val="nil"/>
              <w:left w:val="nil"/>
              <w:bottom w:val="single" w:sz="4" w:space="0" w:color="auto"/>
              <w:right w:val="single" w:sz="4" w:space="0" w:color="auto"/>
            </w:tcBorders>
            <w:shd w:val="clear" w:color="auto" w:fill="auto"/>
            <w:noWrap/>
            <w:vAlign w:val="bottom"/>
          </w:tcPr>
          <w:p w14:paraId="17B53655" w14:textId="77777777" w:rsidR="0041492C" w:rsidRPr="00947B49" w:rsidRDefault="0041492C">
            <w:pPr>
              <w:jc w:val="right"/>
              <w:rPr>
                <w:rFonts w:ascii="Arial" w:hAnsi="Arial" w:cs="Arial"/>
                <w:sz w:val="16"/>
                <w:szCs w:val="16"/>
              </w:rPr>
            </w:pPr>
            <w:r w:rsidRPr="00947B49">
              <w:rPr>
                <w:rFonts w:ascii="Arial" w:hAnsi="Arial" w:cs="Arial"/>
                <w:sz w:val="16"/>
                <w:szCs w:val="16"/>
              </w:rPr>
              <w:t>10.64%</w:t>
            </w:r>
          </w:p>
        </w:tc>
        <w:tc>
          <w:tcPr>
            <w:tcW w:w="757" w:type="dxa"/>
            <w:tcBorders>
              <w:top w:val="nil"/>
              <w:left w:val="nil"/>
              <w:bottom w:val="single" w:sz="4" w:space="0" w:color="auto"/>
              <w:right w:val="single" w:sz="4" w:space="0" w:color="auto"/>
            </w:tcBorders>
            <w:shd w:val="clear" w:color="auto" w:fill="auto"/>
            <w:noWrap/>
            <w:vAlign w:val="bottom"/>
          </w:tcPr>
          <w:p w14:paraId="1DF21FF7" w14:textId="77777777" w:rsidR="0041492C" w:rsidRPr="00947B49" w:rsidRDefault="0041492C">
            <w:pPr>
              <w:jc w:val="right"/>
              <w:rPr>
                <w:rFonts w:ascii="Arial" w:hAnsi="Arial" w:cs="Arial"/>
                <w:sz w:val="16"/>
                <w:szCs w:val="16"/>
              </w:rPr>
            </w:pPr>
            <w:r w:rsidRPr="00947B49">
              <w:rPr>
                <w:rFonts w:ascii="Arial" w:hAnsi="Arial" w:cs="Arial"/>
                <w:sz w:val="16"/>
                <w:szCs w:val="16"/>
              </w:rPr>
              <w:t>9.75%</w:t>
            </w:r>
          </w:p>
        </w:tc>
        <w:tc>
          <w:tcPr>
            <w:tcW w:w="759" w:type="dxa"/>
            <w:tcBorders>
              <w:top w:val="nil"/>
              <w:left w:val="nil"/>
              <w:bottom w:val="single" w:sz="4" w:space="0" w:color="auto"/>
              <w:right w:val="single" w:sz="4" w:space="0" w:color="auto"/>
            </w:tcBorders>
            <w:shd w:val="clear" w:color="auto" w:fill="auto"/>
            <w:noWrap/>
            <w:vAlign w:val="bottom"/>
          </w:tcPr>
          <w:p w14:paraId="6CC10C56" w14:textId="77777777" w:rsidR="0041492C" w:rsidRPr="00947B49" w:rsidRDefault="0041492C">
            <w:pPr>
              <w:jc w:val="center"/>
              <w:rPr>
                <w:rFonts w:ascii="Arial" w:hAnsi="Arial" w:cs="Arial"/>
                <w:sz w:val="16"/>
                <w:szCs w:val="16"/>
              </w:rPr>
            </w:pPr>
            <w:r w:rsidRPr="00947B49">
              <w:rPr>
                <w:rFonts w:ascii="Arial" w:hAnsi="Arial" w:cs="Arial"/>
                <w:sz w:val="16"/>
                <w:szCs w:val="16"/>
              </w:rPr>
              <w:t>20.40%</w:t>
            </w:r>
          </w:p>
        </w:tc>
      </w:tr>
      <w:tr w:rsidR="0041492C" w14:paraId="0696D824"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72D3B08" w14:textId="77777777" w:rsidR="0041492C" w:rsidRPr="00947B49" w:rsidRDefault="0041492C">
            <w:pPr>
              <w:jc w:val="right"/>
              <w:rPr>
                <w:rFonts w:ascii="Arial" w:hAnsi="Arial" w:cs="Arial"/>
                <w:sz w:val="16"/>
                <w:szCs w:val="16"/>
              </w:rPr>
            </w:pPr>
            <w:r w:rsidRPr="00947B49">
              <w:rPr>
                <w:rFonts w:ascii="Arial" w:hAnsi="Arial" w:cs="Arial"/>
                <w:sz w:val="16"/>
                <w:szCs w:val="16"/>
              </w:rPr>
              <w:t>56</w:t>
            </w:r>
          </w:p>
        </w:tc>
        <w:tc>
          <w:tcPr>
            <w:tcW w:w="572" w:type="dxa"/>
            <w:tcBorders>
              <w:top w:val="nil"/>
              <w:left w:val="nil"/>
              <w:bottom w:val="single" w:sz="4" w:space="0" w:color="auto"/>
              <w:right w:val="single" w:sz="4" w:space="0" w:color="auto"/>
            </w:tcBorders>
            <w:shd w:val="clear" w:color="auto" w:fill="auto"/>
            <w:noWrap/>
            <w:vAlign w:val="bottom"/>
          </w:tcPr>
          <w:p w14:paraId="0D3E57B5"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2BB77E44" w14:textId="77777777" w:rsidR="0041492C" w:rsidRPr="00947B49" w:rsidRDefault="0041492C">
            <w:pPr>
              <w:rPr>
                <w:rFonts w:ascii="Arial" w:hAnsi="Arial" w:cs="Arial"/>
                <w:sz w:val="16"/>
                <w:szCs w:val="16"/>
              </w:rPr>
            </w:pPr>
            <w:r w:rsidRPr="00947B49">
              <w:rPr>
                <w:rFonts w:ascii="Arial" w:hAnsi="Arial" w:cs="Arial"/>
                <w:sz w:val="16"/>
                <w:szCs w:val="16"/>
              </w:rPr>
              <w:t xml:space="preserve">     2,764 </w:t>
            </w:r>
          </w:p>
        </w:tc>
        <w:tc>
          <w:tcPr>
            <w:tcW w:w="1294" w:type="dxa"/>
            <w:tcBorders>
              <w:top w:val="nil"/>
              <w:left w:val="nil"/>
              <w:bottom w:val="single" w:sz="4" w:space="0" w:color="auto"/>
              <w:right w:val="single" w:sz="4" w:space="0" w:color="auto"/>
            </w:tcBorders>
            <w:shd w:val="clear" w:color="auto" w:fill="auto"/>
            <w:noWrap/>
            <w:vAlign w:val="bottom"/>
          </w:tcPr>
          <w:p w14:paraId="3973C36E" w14:textId="77777777" w:rsidR="0041492C" w:rsidRPr="00947B49" w:rsidRDefault="0041492C">
            <w:pPr>
              <w:rPr>
                <w:rFonts w:ascii="Arial" w:hAnsi="Arial" w:cs="Arial"/>
                <w:sz w:val="16"/>
                <w:szCs w:val="16"/>
              </w:rPr>
            </w:pPr>
            <w:r w:rsidRPr="00947B49">
              <w:rPr>
                <w:rFonts w:ascii="Arial" w:hAnsi="Arial" w:cs="Arial"/>
                <w:sz w:val="16"/>
                <w:szCs w:val="16"/>
              </w:rPr>
              <w:t xml:space="preserve">     1,453,236 </w:t>
            </w:r>
          </w:p>
        </w:tc>
        <w:tc>
          <w:tcPr>
            <w:tcW w:w="896" w:type="dxa"/>
            <w:tcBorders>
              <w:top w:val="nil"/>
              <w:left w:val="nil"/>
              <w:bottom w:val="single" w:sz="4" w:space="0" w:color="auto"/>
              <w:right w:val="single" w:sz="4" w:space="0" w:color="auto"/>
            </w:tcBorders>
            <w:shd w:val="clear" w:color="auto" w:fill="auto"/>
            <w:noWrap/>
            <w:vAlign w:val="bottom"/>
          </w:tcPr>
          <w:p w14:paraId="291D2CCD" w14:textId="77777777" w:rsidR="0041492C" w:rsidRPr="00947B49" w:rsidRDefault="0041492C">
            <w:pPr>
              <w:rPr>
                <w:rFonts w:ascii="Arial" w:hAnsi="Arial" w:cs="Arial"/>
                <w:sz w:val="16"/>
                <w:szCs w:val="16"/>
              </w:rPr>
            </w:pPr>
            <w:r w:rsidRPr="00947B49">
              <w:rPr>
                <w:rFonts w:ascii="Arial" w:hAnsi="Arial" w:cs="Arial"/>
                <w:sz w:val="16"/>
                <w:szCs w:val="16"/>
              </w:rPr>
              <w:t xml:space="preserve">       526 </w:t>
            </w:r>
          </w:p>
        </w:tc>
        <w:tc>
          <w:tcPr>
            <w:tcW w:w="928" w:type="dxa"/>
            <w:tcBorders>
              <w:top w:val="nil"/>
              <w:left w:val="nil"/>
              <w:bottom w:val="single" w:sz="4" w:space="0" w:color="auto"/>
              <w:right w:val="single" w:sz="4" w:space="0" w:color="auto"/>
            </w:tcBorders>
            <w:shd w:val="clear" w:color="auto" w:fill="auto"/>
            <w:noWrap/>
            <w:vAlign w:val="bottom"/>
          </w:tcPr>
          <w:p w14:paraId="5F4C8625" w14:textId="77777777" w:rsidR="0041492C" w:rsidRPr="00947B49" w:rsidRDefault="0041492C">
            <w:pPr>
              <w:rPr>
                <w:rFonts w:ascii="Arial" w:hAnsi="Arial" w:cs="Arial"/>
                <w:sz w:val="16"/>
                <w:szCs w:val="16"/>
              </w:rPr>
            </w:pPr>
            <w:r w:rsidRPr="00947B49">
              <w:rPr>
                <w:rFonts w:ascii="Arial" w:hAnsi="Arial" w:cs="Arial"/>
                <w:sz w:val="16"/>
                <w:szCs w:val="16"/>
              </w:rPr>
              <w:t xml:space="preserve">    154,891 </w:t>
            </w:r>
          </w:p>
        </w:tc>
        <w:tc>
          <w:tcPr>
            <w:tcW w:w="1257" w:type="dxa"/>
            <w:tcBorders>
              <w:top w:val="nil"/>
              <w:left w:val="nil"/>
              <w:bottom w:val="single" w:sz="4" w:space="0" w:color="auto"/>
              <w:right w:val="single" w:sz="4" w:space="0" w:color="auto"/>
            </w:tcBorders>
            <w:shd w:val="clear" w:color="auto" w:fill="auto"/>
            <w:noWrap/>
            <w:vAlign w:val="bottom"/>
          </w:tcPr>
          <w:p w14:paraId="15C312D5" w14:textId="77777777" w:rsidR="0041492C" w:rsidRPr="00947B49" w:rsidRDefault="0041492C">
            <w:pPr>
              <w:rPr>
                <w:rFonts w:ascii="Arial" w:hAnsi="Arial" w:cs="Arial"/>
                <w:sz w:val="16"/>
                <w:szCs w:val="16"/>
              </w:rPr>
            </w:pPr>
            <w:r w:rsidRPr="00947B49">
              <w:rPr>
                <w:rFonts w:ascii="Arial" w:hAnsi="Arial" w:cs="Arial"/>
                <w:sz w:val="16"/>
                <w:szCs w:val="16"/>
              </w:rPr>
              <w:t xml:space="preserve">    141,882 </w:t>
            </w:r>
          </w:p>
        </w:tc>
        <w:tc>
          <w:tcPr>
            <w:tcW w:w="759" w:type="dxa"/>
            <w:tcBorders>
              <w:top w:val="nil"/>
              <w:left w:val="nil"/>
              <w:bottom w:val="single" w:sz="4" w:space="0" w:color="auto"/>
              <w:right w:val="single" w:sz="4" w:space="0" w:color="auto"/>
            </w:tcBorders>
            <w:shd w:val="clear" w:color="auto" w:fill="auto"/>
            <w:noWrap/>
            <w:vAlign w:val="bottom"/>
          </w:tcPr>
          <w:p w14:paraId="77B6439A" w14:textId="77777777" w:rsidR="0041492C" w:rsidRPr="00947B49" w:rsidRDefault="0041492C">
            <w:pPr>
              <w:jc w:val="right"/>
              <w:rPr>
                <w:rFonts w:ascii="Arial" w:hAnsi="Arial" w:cs="Arial"/>
                <w:sz w:val="16"/>
                <w:szCs w:val="16"/>
              </w:rPr>
            </w:pPr>
            <w:r w:rsidRPr="00947B49">
              <w:rPr>
                <w:rFonts w:ascii="Arial" w:hAnsi="Arial" w:cs="Arial"/>
                <w:sz w:val="16"/>
                <w:szCs w:val="16"/>
              </w:rPr>
              <w:t>10.66%</w:t>
            </w:r>
          </w:p>
        </w:tc>
        <w:tc>
          <w:tcPr>
            <w:tcW w:w="757" w:type="dxa"/>
            <w:tcBorders>
              <w:top w:val="nil"/>
              <w:left w:val="nil"/>
              <w:bottom w:val="single" w:sz="4" w:space="0" w:color="auto"/>
              <w:right w:val="single" w:sz="4" w:space="0" w:color="auto"/>
            </w:tcBorders>
            <w:shd w:val="clear" w:color="auto" w:fill="auto"/>
            <w:noWrap/>
            <w:vAlign w:val="bottom"/>
          </w:tcPr>
          <w:p w14:paraId="264C5D10" w14:textId="77777777" w:rsidR="0041492C" w:rsidRPr="00947B49" w:rsidRDefault="0041492C">
            <w:pPr>
              <w:jc w:val="right"/>
              <w:rPr>
                <w:rFonts w:ascii="Arial" w:hAnsi="Arial" w:cs="Arial"/>
                <w:sz w:val="16"/>
                <w:szCs w:val="16"/>
              </w:rPr>
            </w:pPr>
            <w:r w:rsidRPr="00947B49">
              <w:rPr>
                <w:rFonts w:ascii="Arial" w:hAnsi="Arial" w:cs="Arial"/>
                <w:sz w:val="16"/>
                <w:szCs w:val="16"/>
              </w:rPr>
              <w:t>9.76%</w:t>
            </w:r>
          </w:p>
        </w:tc>
        <w:tc>
          <w:tcPr>
            <w:tcW w:w="759" w:type="dxa"/>
            <w:tcBorders>
              <w:top w:val="nil"/>
              <w:left w:val="nil"/>
              <w:bottom w:val="single" w:sz="4" w:space="0" w:color="auto"/>
              <w:right w:val="single" w:sz="4" w:space="0" w:color="auto"/>
            </w:tcBorders>
            <w:shd w:val="clear" w:color="auto" w:fill="auto"/>
            <w:noWrap/>
            <w:vAlign w:val="bottom"/>
          </w:tcPr>
          <w:p w14:paraId="5A9AFADD" w14:textId="77777777" w:rsidR="0041492C" w:rsidRPr="00947B49" w:rsidRDefault="0041492C">
            <w:pPr>
              <w:jc w:val="center"/>
              <w:rPr>
                <w:rFonts w:ascii="Arial" w:hAnsi="Arial" w:cs="Arial"/>
                <w:sz w:val="16"/>
                <w:szCs w:val="16"/>
              </w:rPr>
            </w:pPr>
            <w:r w:rsidRPr="00947B49">
              <w:rPr>
                <w:rFonts w:ascii="Arial" w:hAnsi="Arial" w:cs="Arial"/>
                <w:sz w:val="16"/>
                <w:szCs w:val="16"/>
              </w:rPr>
              <w:t>20.42%</w:t>
            </w:r>
          </w:p>
        </w:tc>
      </w:tr>
      <w:tr w:rsidR="0041492C" w14:paraId="344A6416"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63EE871C" w14:textId="77777777" w:rsidR="0041492C" w:rsidRPr="00947B49" w:rsidRDefault="0041492C">
            <w:pPr>
              <w:jc w:val="right"/>
              <w:rPr>
                <w:rFonts w:ascii="Arial" w:hAnsi="Arial" w:cs="Arial"/>
                <w:sz w:val="16"/>
                <w:szCs w:val="16"/>
              </w:rPr>
            </w:pPr>
            <w:r w:rsidRPr="00947B49">
              <w:rPr>
                <w:rFonts w:ascii="Arial" w:hAnsi="Arial" w:cs="Arial"/>
                <w:sz w:val="16"/>
                <w:szCs w:val="16"/>
              </w:rPr>
              <w:t>61</w:t>
            </w:r>
          </w:p>
        </w:tc>
        <w:tc>
          <w:tcPr>
            <w:tcW w:w="572" w:type="dxa"/>
            <w:tcBorders>
              <w:top w:val="nil"/>
              <w:left w:val="nil"/>
              <w:bottom w:val="single" w:sz="4" w:space="0" w:color="auto"/>
              <w:right w:val="single" w:sz="4" w:space="0" w:color="auto"/>
            </w:tcBorders>
            <w:shd w:val="clear" w:color="auto" w:fill="C0C0C0"/>
            <w:noWrap/>
            <w:vAlign w:val="bottom"/>
          </w:tcPr>
          <w:p w14:paraId="50C2398D"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4626C424" w14:textId="77777777" w:rsidR="0041492C" w:rsidRPr="00947B49" w:rsidRDefault="0041492C">
            <w:pPr>
              <w:rPr>
                <w:rFonts w:ascii="Arial" w:hAnsi="Arial" w:cs="Arial"/>
                <w:sz w:val="16"/>
                <w:szCs w:val="16"/>
              </w:rPr>
            </w:pPr>
            <w:r w:rsidRPr="00947B49">
              <w:rPr>
                <w:rFonts w:ascii="Arial" w:hAnsi="Arial" w:cs="Arial"/>
                <w:sz w:val="16"/>
                <w:szCs w:val="16"/>
              </w:rPr>
              <w:t xml:space="preserve">   15,046 </w:t>
            </w:r>
          </w:p>
        </w:tc>
        <w:tc>
          <w:tcPr>
            <w:tcW w:w="1294" w:type="dxa"/>
            <w:tcBorders>
              <w:top w:val="nil"/>
              <w:left w:val="nil"/>
              <w:bottom w:val="single" w:sz="4" w:space="0" w:color="auto"/>
              <w:right w:val="single" w:sz="4" w:space="0" w:color="auto"/>
            </w:tcBorders>
            <w:shd w:val="clear" w:color="auto" w:fill="C0C0C0"/>
            <w:noWrap/>
            <w:vAlign w:val="bottom"/>
          </w:tcPr>
          <w:p w14:paraId="583F84D3" w14:textId="77777777" w:rsidR="0041492C" w:rsidRPr="00947B49" w:rsidRDefault="0041492C">
            <w:pPr>
              <w:rPr>
                <w:rFonts w:ascii="Arial" w:hAnsi="Arial" w:cs="Arial"/>
                <w:sz w:val="16"/>
                <w:szCs w:val="16"/>
              </w:rPr>
            </w:pPr>
            <w:r w:rsidRPr="00947B49">
              <w:rPr>
                <w:rFonts w:ascii="Arial" w:hAnsi="Arial" w:cs="Arial"/>
                <w:sz w:val="16"/>
                <w:szCs w:val="16"/>
              </w:rPr>
              <w:t xml:space="preserve">   14,435,257 </w:t>
            </w:r>
          </w:p>
        </w:tc>
        <w:tc>
          <w:tcPr>
            <w:tcW w:w="896" w:type="dxa"/>
            <w:tcBorders>
              <w:top w:val="nil"/>
              <w:left w:val="nil"/>
              <w:bottom w:val="single" w:sz="4" w:space="0" w:color="auto"/>
              <w:right w:val="single" w:sz="4" w:space="0" w:color="auto"/>
            </w:tcBorders>
            <w:shd w:val="clear" w:color="auto" w:fill="C0C0C0"/>
            <w:noWrap/>
            <w:vAlign w:val="bottom"/>
          </w:tcPr>
          <w:p w14:paraId="17D77423" w14:textId="77777777" w:rsidR="0041492C" w:rsidRPr="00947B49" w:rsidRDefault="0041492C">
            <w:pPr>
              <w:rPr>
                <w:rFonts w:ascii="Arial" w:hAnsi="Arial" w:cs="Arial"/>
                <w:sz w:val="16"/>
                <w:szCs w:val="16"/>
              </w:rPr>
            </w:pPr>
            <w:r w:rsidRPr="00947B49">
              <w:rPr>
                <w:rFonts w:ascii="Arial" w:hAnsi="Arial" w:cs="Arial"/>
                <w:sz w:val="16"/>
                <w:szCs w:val="16"/>
              </w:rPr>
              <w:t xml:space="preserve">       959 </w:t>
            </w:r>
          </w:p>
        </w:tc>
        <w:tc>
          <w:tcPr>
            <w:tcW w:w="928" w:type="dxa"/>
            <w:tcBorders>
              <w:top w:val="nil"/>
              <w:left w:val="nil"/>
              <w:bottom w:val="single" w:sz="4" w:space="0" w:color="auto"/>
              <w:right w:val="single" w:sz="4" w:space="0" w:color="auto"/>
            </w:tcBorders>
            <w:shd w:val="clear" w:color="auto" w:fill="C0C0C0"/>
            <w:noWrap/>
            <w:vAlign w:val="bottom"/>
          </w:tcPr>
          <w:p w14:paraId="3F8F2241" w14:textId="77777777" w:rsidR="0041492C" w:rsidRPr="00947B49" w:rsidRDefault="0041492C">
            <w:pPr>
              <w:rPr>
                <w:rFonts w:ascii="Arial" w:hAnsi="Arial" w:cs="Arial"/>
                <w:sz w:val="16"/>
                <w:szCs w:val="16"/>
              </w:rPr>
            </w:pPr>
            <w:r w:rsidRPr="00947B49">
              <w:rPr>
                <w:rFonts w:ascii="Arial" w:hAnsi="Arial" w:cs="Arial"/>
                <w:sz w:val="16"/>
                <w:szCs w:val="16"/>
              </w:rPr>
              <w:t xml:space="preserve">    250,601 </w:t>
            </w:r>
          </w:p>
        </w:tc>
        <w:tc>
          <w:tcPr>
            <w:tcW w:w="1257" w:type="dxa"/>
            <w:tcBorders>
              <w:top w:val="nil"/>
              <w:left w:val="nil"/>
              <w:bottom w:val="single" w:sz="4" w:space="0" w:color="auto"/>
              <w:right w:val="single" w:sz="4" w:space="0" w:color="auto"/>
            </w:tcBorders>
            <w:shd w:val="clear" w:color="auto" w:fill="C0C0C0"/>
            <w:noWrap/>
            <w:vAlign w:val="bottom"/>
          </w:tcPr>
          <w:p w14:paraId="7121F2A6" w14:textId="77777777" w:rsidR="0041492C" w:rsidRPr="00947B49" w:rsidRDefault="0041492C">
            <w:pPr>
              <w:rPr>
                <w:rFonts w:ascii="Arial" w:hAnsi="Arial" w:cs="Arial"/>
                <w:sz w:val="16"/>
                <w:szCs w:val="16"/>
              </w:rPr>
            </w:pPr>
            <w:r w:rsidRPr="00947B49">
              <w:rPr>
                <w:rFonts w:ascii="Arial" w:hAnsi="Arial" w:cs="Arial"/>
                <w:sz w:val="16"/>
                <w:szCs w:val="16"/>
              </w:rPr>
              <w:t xml:space="preserve">    198,000 </w:t>
            </w:r>
          </w:p>
        </w:tc>
        <w:tc>
          <w:tcPr>
            <w:tcW w:w="759" w:type="dxa"/>
            <w:tcBorders>
              <w:top w:val="nil"/>
              <w:left w:val="nil"/>
              <w:bottom w:val="single" w:sz="4" w:space="0" w:color="auto"/>
              <w:right w:val="single" w:sz="4" w:space="0" w:color="auto"/>
            </w:tcBorders>
            <w:shd w:val="clear" w:color="auto" w:fill="C0C0C0"/>
            <w:noWrap/>
            <w:vAlign w:val="bottom"/>
          </w:tcPr>
          <w:p w14:paraId="3E66BEBE" w14:textId="77777777" w:rsidR="0041492C" w:rsidRPr="00947B49" w:rsidRDefault="0041492C">
            <w:pPr>
              <w:jc w:val="right"/>
              <w:rPr>
                <w:rFonts w:ascii="Arial" w:hAnsi="Arial" w:cs="Arial"/>
                <w:sz w:val="16"/>
                <w:szCs w:val="16"/>
              </w:rPr>
            </w:pPr>
            <w:r w:rsidRPr="00947B49">
              <w:rPr>
                <w:rFonts w:ascii="Arial" w:hAnsi="Arial" w:cs="Arial"/>
                <w:sz w:val="16"/>
                <w:szCs w:val="16"/>
              </w:rPr>
              <w:t>1.74%</w:t>
            </w:r>
          </w:p>
        </w:tc>
        <w:tc>
          <w:tcPr>
            <w:tcW w:w="757" w:type="dxa"/>
            <w:tcBorders>
              <w:top w:val="nil"/>
              <w:left w:val="nil"/>
              <w:bottom w:val="single" w:sz="4" w:space="0" w:color="auto"/>
              <w:right w:val="single" w:sz="4" w:space="0" w:color="auto"/>
            </w:tcBorders>
            <w:shd w:val="clear" w:color="auto" w:fill="C0C0C0"/>
            <w:noWrap/>
            <w:vAlign w:val="bottom"/>
          </w:tcPr>
          <w:p w14:paraId="06B0635B" w14:textId="77777777" w:rsidR="0041492C" w:rsidRPr="00947B49" w:rsidRDefault="0041492C">
            <w:pPr>
              <w:jc w:val="right"/>
              <w:rPr>
                <w:rFonts w:ascii="Arial" w:hAnsi="Arial" w:cs="Arial"/>
                <w:sz w:val="16"/>
                <w:szCs w:val="16"/>
              </w:rPr>
            </w:pPr>
            <w:r w:rsidRPr="00947B49">
              <w:rPr>
                <w:rFonts w:ascii="Arial" w:hAnsi="Arial" w:cs="Arial"/>
                <w:sz w:val="16"/>
                <w:szCs w:val="16"/>
              </w:rPr>
              <w:t>1.37%</w:t>
            </w:r>
          </w:p>
        </w:tc>
        <w:tc>
          <w:tcPr>
            <w:tcW w:w="759" w:type="dxa"/>
            <w:tcBorders>
              <w:top w:val="nil"/>
              <w:left w:val="nil"/>
              <w:bottom w:val="single" w:sz="4" w:space="0" w:color="auto"/>
              <w:right w:val="single" w:sz="4" w:space="0" w:color="auto"/>
            </w:tcBorders>
            <w:shd w:val="clear" w:color="auto" w:fill="C0C0C0"/>
            <w:noWrap/>
            <w:vAlign w:val="bottom"/>
          </w:tcPr>
          <w:p w14:paraId="37E055DA" w14:textId="77777777" w:rsidR="0041492C" w:rsidRPr="00947B49" w:rsidRDefault="0041492C">
            <w:pPr>
              <w:jc w:val="center"/>
              <w:rPr>
                <w:rFonts w:ascii="Arial" w:hAnsi="Arial" w:cs="Arial"/>
                <w:sz w:val="16"/>
                <w:szCs w:val="16"/>
              </w:rPr>
            </w:pPr>
            <w:r w:rsidRPr="00947B49">
              <w:rPr>
                <w:rFonts w:ascii="Arial" w:hAnsi="Arial" w:cs="Arial"/>
                <w:sz w:val="16"/>
                <w:szCs w:val="16"/>
              </w:rPr>
              <w:t>3.11%</w:t>
            </w:r>
          </w:p>
        </w:tc>
      </w:tr>
      <w:tr w:rsidR="0041492C" w14:paraId="0B94AF2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24EE7C4E" w14:textId="77777777" w:rsidR="0041492C" w:rsidRPr="00947B49" w:rsidRDefault="0041492C">
            <w:pPr>
              <w:jc w:val="right"/>
              <w:rPr>
                <w:rFonts w:ascii="Arial" w:hAnsi="Arial" w:cs="Arial"/>
                <w:sz w:val="16"/>
                <w:szCs w:val="16"/>
              </w:rPr>
            </w:pPr>
            <w:r w:rsidRPr="00947B49">
              <w:rPr>
                <w:rFonts w:ascii="Arial" w:hAnsi="Arial" w:cs="Arial"/>
                <w:sz w:val="16"/>
                <w:szCs w:val="16"/>
              </w:rPr>
              <w:t>61</w:t>
            </w:r>
          </w:p>
        </w:tc>
        <w:tc>
          <w:tcPr>
            <w:tcW w:w="572" w:type="dxa"/>
            <w:tcBorders>
              <w:top w:val="nil"/>
              <w:left w:val="nil"/>
              <w:bottom w:val="single" w:sz="4" w:space="0" w:color="auto"/>
              <w:right w:val="single" w:sz="4" w:space="0" w:color="auto"/>
            </w:tcBorders>
            <w:shd w:val="clear" w:color="auto" w:fill="C0C0C0"/>
            <w:noWrap/>
            <w:vAlign w:val="bottom"/>
          </w:tcPr>
          <w:p w14:paraId="6C238DC8"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2B031C81" w14:textId="77777777" w:rsidR="0041492C" w:rsidRPr="00947B49" w:rsidRDefault="0041492C">
            <w:pPr>
              <w:rPr>
                <w:rFonts w:ascii="Arial" w:hAnsi="Arial" w:cs="Arial"/>
                <w:sz w:val="16"/>
                <w:szCs w:val="16"/>
              </w:rPr>
            </w:pPr>
            <w:r w:rsidRPr="00947B49">
              <w:rPr>
                <w:rFonts w:ascii="Arial" w:hAnsi="Arial" w:cs="Arial"/>
                <w:sz w:val="16"/>
                <w:szCs w:val="16"/>
              </w:rPr>
              <w:t xml:space="preserve">   15,046 </w:t>
            </w:r>
          </w:p>
        </w:tc>
        <w:tc>
          <w:tcPr>
            <w:tcW w:w="1294" w:type="dxa"/>
            <w:tcBorders>
              <w:top w:val="nil"/>
              <w:left w:val="nil"/>
              <w:bottom w:val="single" w:sz="4" w:space="0" w:color="auto"/>
              <w:right w:val="single" w:sz="4" w:space="0" w:color="auto"/>
            </w:tcBorders>
            <w:shd w:val="clear" w:color="auto" w:fill="C0C0C0"/>
            <w:noWrap/>
            <w:vAlign w:val="bottom"/>
          </w:tcPr>
          <w:p w14:paraId="31695B9A" w14:textId="77777777" w:rsidR="0041492C" w:rsidRPr="00947B49" w:rsidRDefault="0041492C">
            <w:pPr>
              <w:rPr>
                <w:rFonts w:ascii="Arial" w:hAnsi="Arial" w:cs="Arial"/>
                <w:sz w:val="16"/>
                <w:szCs w:val="16"/>
              </w:rPr>
            </w:pPr>
            <w:r w:rsidRPr="00947B49">
              <w:rPr>
                <w:rFonts w:ascii="Arial" w:hAnsi="Arial" w:cs="Arial"/>
                <w:sz w:val="16"/>
                <w:szCs w:val="16"/>
              </w:rPr>
              <w:t xml:space="preserve">   14,435,257 </w:t>
            </w:r>
          </w:p>
        </w:tc>
        <w:tc>
          <w:tcPr>
            <w:tcW w:w="896" w:type="dxa"/>
            <w:tcBorders>
              <w:top w:val="nil"/>
              <w:left w:val="nil"/>
              <w:bottom w:val="single" w:sz="4" w:space="0" w:color="auto"/>
              <w:right w:val="single" w:sz="4" w:space="0" w:color="auto"/>
            </w:tcBorders>
            <w:shd w:val="clear" w:color="auto" w:fill="C0C0C0"/>
            <w:noWrap/>
            <w:vAlign w:val="bottom"/>
          </w:tcPr>
          <w:p w14:paraId="31EBFB83" w14:textId="77777777" w:rsidR="0041492C" w:rsidRPr="00947B49" w:rsidRDefault="0041492C">
            <w:pPr>
              <w:rPr>
                <w:rFonts w:ascii="Arial" w:hAnsi="Arial" w:cs="Arial"/>
                <w:sz w:val="16"/>
                <w:szCs w:val="16"/>
              </w:rPr>
            </w:pPr>
            <w:r w:rsidRPr="00947B49">
              <w:rPr>
                <w:rFonts w:ascii="Arial" w:hAnsi="Arial" w:cs="Arial"/>
                <w:sz w:val="16"/>
                <w:szCs w:val="16"/>
              </w:rPr>
              <w:t xml:space="preserve">       959 </w:t>
            </w:r>
          </w:p>
        </w:tc>
        <w:tc>
          <w:tcPr>
            <w:tcW w:w="928" w:type="dxa"/>
            <w:tcBorders>
              <w:top w:val="nil"/>
              <w:left w:val="nil"/>
              <w:bottom w:val="single" w:sz="4" w:space="0" w:color="auto"/>
              <w:right w:val="single" w:sz="4" w:space="0" w:color="auto"/>
            </w:tcBorders>
            <w:shd w:val="clear" w:color="auto" w:fill="C0C0C0"/>
            <w:noWrap/>
            <w:vAlign w:val="bottom"/>
          </w:tcPr>
          <w:p w14:paraId="451C9EE4" w14:textId="77777777" w:rsidR="0041492C" w:rsidRPr="00947B49" w:rsidRDefault="0041492C">
            <w:pPr>
              <w:rPr>
                <w:rFonts w:ascii="Arial" w:hAnsi="Arial" w:cs="Arial"/>
                <w:sz w:val="16"/>
                <w:szCs w:val="16"/>
              </w:rPr>
            </w:pPr>
            <w:r w:rsidRPr="00947B49">
              <w:rPr>
                <w:rFonts w:ascii="Arial" w:hAnsi="Arial" w:cs="Arial"/>
                <w:sz w:val="16"/>
                <w:szCs w:val="16"/>
              </w:rPr>
              <w:t xml:space="preserve">    261,740 </w:t>
            </w:r>
          </w:p>
        </w:tc>
        <w:tc>
          <w:tcPr>
            <w:tcW w:w="1257" w:type="dxa"/>
            <w:tcBorders>
              <w:top w:val="nil"/>
              <w:left w:val="nil"/>
              <w:bottom w:val="single" w:sz="4" w:space="0" w:color="auto"/>
              <w:right w:val="single" w:sz="4" w:space="0" w:color="auto"/>
            </w:tcBorders>
            <w:shd w:val="clear" w:color="auto" w:fill="C0C0C0"/>
            <w:noWrap/>
            <w:vAlign w:val="bottom"/>
          </w:tcPr>
          <w:p w14:paraId="7608638C" w14:textId="77777777" w:rsidR="0041492C" w:rsidRPr="00947B49" w:rsidRDefault="0041492C">
            <w:pPr>
              <w:rPr>
                <w:rFonts w:ascii="Arial" w:hAnsi="Arial" w:cs="Arial"/>
                <w:sz w:val="16"/>
                <w:szCs w:val="16"/>
              </w:rPr>
            </w:pPr>
            <w:r w:rsidRPr="00947B49">
              <w:rPr>
                <w:rFonts w:ascii="Arial" w:hAnsi="Arial" w:cs="Arial"/>
                <w:sz w:val="16"/>
                <w:szCs w:val="16"/>
              </w:rPr>
              <w:t xml:space="preserve">    226,161 </w:t>
            </w:r>
          </w:p>
        </w:tc>
        <w:tc>
          <w:tcPr>
            <w:tcW w:w="759" w:type="dxa"/>
            <w:tcBorders>
              <w:top w:val="nil"/>
              <w:left w:val="nil"/>
              <w:bottom w:val="single" w:sz="4" w:space="0" w:color="auto"/>
              <w:right w:val="single" w:sz="4" w:space="0" w:color="auto"/>
            </w:tcBorders>
            <w:shd w:val="clear" w:color="auto" w:fill="C0C0C0"/>
            <w:noWrap/>
            <w:vAlign w:val="bottom"/>
          </w:tcPr>
          <w:p w14:paraId="3ADFE014"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C0C0C0"/>
            <w:noWrap/>
            <w:vAlign w:val="bottom"/>
          </w:tcPr>
          <w:p w14:paraId="39A44099" w14:textId="77777777" w:rsidR="0041492C" w:rsidRPr="00947B49" w:rsidRDefault="0041492C">
            <w:pPr>
              <w:jc w:val="right"/>
              <w:rPr>
                <w:rFonts w:ascii="Arial" w:hAnsi="Arial" w:cs="Arial"/>
                <w:sz w:val="16"/>
                <w:szCs w:val="16"/>
              </w:rPr>
            </w:pPr>
            <w:r w:rsidRPr="00947B49">
              <w:rPr>
                <w:rFonts w:ascii="Arial" w:hAnsi="Arial" w:cs="Arial"/>
                <w:sz w:val="16"/>
                <w:szCs w:val="16"/>
              </w:rPr>
              <w:t>1.57%</w:t>
            </w:r>
          </w:p>
        </w:tc>
        <w:tc>
          <w:tcPr>
            <w:tcW w:w="759" w:type="dxa"/>
            <w:tcBorders>
              <w:top w:val="nil"/>
              <w:left w:val="nil"/>
              <w:bottom w:val="single" w:sz="4" w:space="0" w:color="auto"/>
              <w:right w:val="single" w:sz="4" w:space="0" w:color="auto"/>
            </w:tcBorders>
            <w:shd w:val="clear" w:color="auto" w:fill="C0C0C0"/>
            <w:noWrap/>
            <w:vAlign w:val="bottom"/>
          </w:tcPr>
          <w:p w14:paraId="6D4F058C" w14:textId="77777777" w:rsidR="0041492C" w:rsidRPr="00947B49" w:rsidRDefault="0041492C">
            <w:pPr>
              <w:jc w:val="center"/>
              <w:rPr>
                <w:rFonts w:ascii="Arial" w:hAnsi="Arial" w:cs="Arial"/>
                <w:sz w:val="16"/>
                <w:szCs w:val="16"/>
              </w:rPr>
            </w:pPr>
            <w:r w:rsidRPr="00947B49">
              <w:rPr>
                <w:rFonts w:ascii="Arial" w:hAnsi="Arial" w:cs="Arial"/>
                <w:sz w:val="16"/>
                <w:szCs w:val="16"/>
              </w:rPr>
              <w:t>3.38%</w:t>
            </w:r>
          </w:p>
        </w:tc>
      </w:tr>
      <w:tr w:rsidR="0041492C" w14:paraId="4821DBDB"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620FC57A" w14:textId="77777777" w:rsidR="0041492C" w:rsidRPr="00947B49" w:rsidRDefault="0041492C">
            <w:pPr>
              <w:jc w:val="right"/>
              <w:rPr>
                <w:rFonts w:ascii="Arial" w:hAnsi="Arial" w:cs="Arial"/>
                <w:sz w:val="16"/>
                <w:szCs w:val="16"/>
              </w:rPr>
            </w:pPr>
            <w:r w:rsidRPr="00947B49">
              <w:rPr>
                <w:rFonts w:ascii="Arial" w:hAnsi="Arial" w:cs="Arial"/>
                <w:sz w:val="16"/>
                <w:szCs w:val="16"/>
              </w:rPr>
              <w:t>62</w:t>
            </w:r>
          </w:p>
        </w:tc>
        <w:tc>
          <w:tcPr>
            <w:tcW w:w="572" w:type="dxa"/>
            <w:tcBorders>
              <w:top w:val="nil"/>
              <w:left w:val="nil"/>
              <w:bottom w:val="single" w:sz="4" w:space="0" w:color="auto"/>
              <w:right w:val="single" w:sz="4" w:space="0" w:color="auto"/>
            </w:tcBorders>
            <w:shd w:val="clear" w:color="auto" w:fill="auto"/>
            <w:noWrap/>
            <w:vAlign w:val="bottom"/>
          </w:tcPr>
          <w:p w14:paraId="1217CB84"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35E73389" w14:textId="77777777" w:rsidR="0041492C" w:rsidRPr="00947B49" w:rsidRDefault="0041492C">
            <w:pPr>
              <w:rPr>
                <w:rFonts w:ascii="Arial" w:hAnsi="Arial" w:cs="Arial"/>
                <w:sz w:val="16"/>
                <w:szCs w:val="16"/>
              </w:rPr>
            </w:pPr>
            <w:r w:rsidRPr="00947B49">
              <w:rPr>
                <w:rFonts w:ascii="Arial" w:hAnsi="Arial" w:cs="Arial"/>
                <w:sz w:val="16"/>
                <w:szCs w:val="16"/>
              </w:rPr>
              <w:t xml:space="preserve">   64,890 </w:t>
            </w:r>
          </w:p>
        </w:tc>
        <w:tc>
          <w:tcPr>
            <w:tcW w:w="1294" w:type="dxa"/>
            <w:tcBorders>
              <w:top w:val="nil"/>
              <w:left w:val="nil"/>
              <w:bottom w:val="single" w:sz="4" w:space="0" w:color="auto"/>
              <w:right w:val="single" w:sz="4" w:space="0" w:color="auto"/>
            </w:tcBorders>
            <w:shd w:val="clear" w:color="auto" w:fill="auto"/>
            <w:noWrap/>
            <w:vAlign w:val="bottom"/>
          </w:tcPr>
          <w:p w14:paraId="01B0EB89" w14:textId="77777777" w:rsidR="0041492C" w:rsidRPr="00947B49" w:rsidRDefault="0041492C">
            <w:pPr>
              <w:rPr>
                <w:rFonts w:ascii="Arial" w:hAnsi="Arial" w:cs="Arial"/>
                <w:sz w:val="16"/>
                <w:szCs w:val="16"/>
              </w:rPr>
            </w:pPr>
            <w:r w:rsidRPr="00947B49">
              <w:rPr>
                <w:rFonts w:ascii="Arial" w:hAnsi="Arial" w:cs="Arial"/>
                <w:sz w:val="16"/>
                <w:szCs w:val="16"/>
              </w:rPr>
              <w:t xml:space="preserve">   59,729,373 </w:t>
            </w:r>
          </w:p>
        </w:tc>
        <w:tc>
          <w:tcPr>
            <w:tcW w:w="896" w:type="dxa"/>
            <w:tcBorders>
              <w:top w:val="nil"/>
              <w:left w:val="nil"/>
              <w:bottom w:val="single" w:sz="4" w:space="0" w:color="auto"/>
              <w:right w:val="single" w:sz="4" w:space="0" w:color="auto"/>
            </w:tcBorders>
            <w:shd w:val="clear" w:color="auto" w:fill="auto"/>
            <w:noWrap/>
            <w:vAlign w:val="bottom"/>
          </w:tcPr>
          <w:p w14:paraId="7B48954C" w14:textId="77777777" w:rsidR="0041492C" w:rsidRPr="00947B49" w:rsidRDefault="0041492C">
            <w:pPr>
              <w:rPr>
                <w:rFonts w:ascii="Arial" w:hAnsi="Arial" w:cs="Arial"/>
                <w:sz w:val="16"/>
                <w:szCs w:val="16"/>
              </w:rPr>
            </w:pPr>
            <w:r w:rsidRPr="00947B49">
              <w:rPr>
                <w:rFonts w:ascii="Arial" w:hAnsi="Arial" w:cs="Arial"/>
                <w:sz w:val="16"/>
                <w:szCs w:val="16"/>
              </w:rPr>
              <w:t xml:space="preserve">       920 </w:t>
            </w:r>
          </w:p>
        </w:tc>
        <w:tc>
          <w:tcPr>
            <w:tcW w:w="928" w:type="dxa"/>
            <w:tcBorders>
              <w:top w:val="nil"/>
              <w:left w:val="nil"/>
              <w:bottom w:val="single" w:sz="4" w:space="0" w:color="auto"/>
              <w:right w:val="single" w:sz="4" w:space="0" w:color="auto"/>
            </w:tcBorders>
            <w:shd w:val="clear" w:color="auto" w:fill="auto"/>
            <w:noWrap/>
            <w:vAlign w:val="bottom"/>
          </w:tcPr>
          <w:p w14:paraId="2A947D19" w14:textId="77777777" w:rsidR="0041492C" w:rsidRPr="00947B49" w:rsidRDefault="0041492C">
            <w:pPr>
              <w:rPr>
                <w:rFonts w:ascii="Arial" w:hAnsi="Arial" w:cs="Arial"/>
                <w:sz w:val="16"/>
                <w:szCs w:val="16"/>
              </w:rPr>
            </w:pPr>
            <w:r w:rsidRPr="00947B49">
              <w:rPr>
                <w:rFonts w:ascii="Arial" w:hAnsi="Arial" w:cs="Arial"/>
                <w:sz w:val="16"/>
                <w:szCs w:val="16"/>
              </w:rPr>
              <w:t xml:space="preserve"> 1,082,626 </w:t>
            </w:r>
          </w:p>
        </w:tc>
        <w:tc>
          <w:tcPr>
            <w:tcW w:w="1257" w:type="dxa"/>
            <w:tcBorders>
              <w:top w:val="nil"/>
              <w:left w:val="nil"/>
              <w:bottom w:val="single" w:sz="4" w:space="0" w:color="auto"/>
              <w:right w:val="single" w:sz="4" w:space="0" w:color="auto"/>
            </w:tcBorders>
            <w:shd w:val="clear" w:color="auto" w:fill="auto"/>
            <w:noWrap/>
            <w:vAlign w:val="bottom"/>
          </w:tcPr>
          <w:p w14:paraId="1D8FF5A3" w14:textId="77777777" w:rsidR="0041492C" w:rsidRPr="00947B49" w:rsidRDefault="0041492C">
            <w:pPr>
              <w:rPr>
                <w:rFonts w:ascii="Arial" w:hAnsi="Arial" w:cs="Arial"/>
                <w:sz w:val="16"/>
                <w:szCs w:val="16"/>
              </w:rPr>
            </w:pPr>
            <w:r w:rsidRPr="00947B49">
              <w:rPr>
                <w:rFonts w:ascii="Arial" w:hAnsi="Arial" w:cs="Arial"/>
                <w:sz w:val="16"/>
                <w:szCs w:val="16"/>
              </w:rPr>
              <w:t xml:space="preserve">    816,985 </w:t>
            </w:r>
          </w:p>
        </w:tc>
        <w:tc>
          <w:tcPr>
            <w:tcW w:w="759" w:type="dxa"/>
            <w:tcBorders>
              <w:top w:val="nil"/>
              <w:left w:val="nil"/>
              <w:bottom w:val="single" w:sz="4" w:space="0" w:color="auto"/>
              <w:right w:val="single" w:sz="4" w:space="0" w:color="auto"/>
            </w:tcBorders>
            <w:shd w:val="clear" w:color="auto" w:fill="auto"/>
            <w:noWrap/>
            <w:vAlign w:val="bottom"/>
          </w:tcPr>
          <w:p w14:paraId="36CF219E"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auto"/>
            <w:noWrap/>
            <w:vAlign w:val="bottom"/>
          </w:tcPr>
          <w:p w14:paraId="4349751A" w14:textId="77777777" w:rsidR="0041492C" w:rsidRPr="00947B49" w:rsidRDefault="0041492C">
            <w:pPr>
              <w:jc w:val="right"/>
              <w:rPr>
                <w:rFonts w:ascii="Arial" w:hAnsi="Arial" w:cs="Arial"/>
                <w:sz w:val="16"/>
                <w:szCs w:val="16"/>
              </w:rPr>
            </w:pPr>
            <w:r w:rsidRPr="00947B49">
              <w:rPr>
                <w:rFonts w:ascii="Arial" w:hAnsi="Arial" w:cs="Arial"/>
                <w:sz w:val="16"/>
                <w:szCs w:val="16"/>
              </w:rPr>
              <w:t>1.37%</w:t>
            </w:r>
          </w:p>
        </w:tc>
        <w:tc>
          <w:tcPr>
            <w:tcW w:w="759" w:type="dxa"/>
            <w:tcBorders>
              <w:top w:val="nil"/>
              <w:left w:val="nil"/>
              <w:bottom w:val="single" w:sz="4" w:space="0" w:color="auto"/>
              <w:right w:val="single" w:sz="4" w:space="0" w:color="auto"/>
            </w:tcBorders>
            <w:shd w:val="clear" w:color="auto" w:fill="auto"/>
            <w:noWrap/>
            <w:vAlign w:val="bottom"/>
          </w:tcPr>
          <w:p w14:paraId="741E43F4" w14:textId="77777777" w:rsidR="0041492C" w:rsidRPr="00947B49" w:rsidRDefault="0041492C">
            <w:pPr>
              <w:jc w:val="center"/>
              <w:rPr>
                <w:rFonts w:ascii="Arial" w:hAnsi="Arial" w:cs="Arial"/>
                <w:sz w:val="16"/>
                <w:szCs w:val="16"/>
              </w:rPr>
            </w:pPr>
            <w:r w:rsidRPr="00947B49">
              <w:rPr>
                <w:rFonts w:ascii="Arial" w:hAnsi="Arial" w:cs="Arial"/>
                <w:sz w:val="16"/>
                <w:szCs w:val="16"/>
              </w:rPr>
              <w:t>3.18%</w:t>
            </w:r>
          </w:p>
        </w:tc>
      </w:tr>
      <w:tr w:rsidR="0041492C" w14:paraId="330163D0"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5FC2FE8" w14:textId="77777777" w:rsidR="0041492C" w:rsidRPr="00947B49" w:rsidRDefault="0041492C">
            <w:pPr>
              <w:jc w:val="right"/>
              <w:rPr>
                <w:rFonts w:ascii="Arial" w:hAnsi="Arial" w:cs="Arial"/>
                <w:sz w:val="16"/>
                <w:szCs w:val="16"/>
              </w:rPr>
            </w:pPr>
            <w:r w:rsidRPr="00947B49">
              <w:rPr>
                <w:rFonts w:ascii="Arial" w:hAnsi="Arial" w:cs="Arial"/>
                <w:sz w:val="16"/>
                <w:szCs w:val="16"/>
              </w:rPr>
              <w:t>62</w:t>
            </w:r>
          </w:p>
        </w:tc>
        <w:tc>
          <w:tcPr>
            <w:tcW w:w="572" w:type="dxa"/>
            <w:tcBorders>
              <w:top w:val="nil"/>
              <w:left w:val="nil"/>
              <w:bottom w:val="single" w:sz="4" w:space="0" w:color="auto"/>
              <w:right w:val="single" w:sz="4" w:space="0" w:color="auto"/>
            </w:tcBorders>
            <w:shd w:val="clear" w:color="auto" w:fill="auto"/>
            <w:noWrap/>
            <w:vAlign w:val="bottom"/>
          </w:tcPr>
          <w:p w14:paraId="46C6BED5"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5193CC44" w14:textId="77777777" w:rsidR="0041492C" w:rsidRPr="00947B49" w:rsidRDefault="0041492C">
            <w:pPr>
              <w:rPr>
                <w:rFonts w:ascii="Arial" w:hAnsi="Arial" w:cs="Arial"/>
                <w:sz w:val="16"/>
                <w:szCs w:val="16"/>
              </w:rPr>
            </w:pPr>
            <w:r w:rsidRPr="00947B49">
              <w:rPr>
                <w:rFonts w:ascii="Arial" w:hAnsi="Arial" w:cs="Arial"/>
                <w:sz w:val="16"/>
                <w:szCs w:val="16"/>
              </w:rPr>
              <w:t xml:space="preserve">   64,890 </w:t>
            </w:r>
          </w:p>
        </w:tc>
        <w:tc>
          <w:tcPr>
            <w:tcW w:w="1294" w:type="dxa"/>
            <w:tcBorders>
              <w:top w:val="nil"/>
              <w:left w:val="nil"/>
              <w:bottom w:val="single" w:sz="4" w:space="0" w:color="auto"/>
              <w:right w:val="single" w:sz="4" w:space="0" w:color="auto"/>
            </w:tcBorders>
            <w:shd w:val="clear" w:color="auto" w:fill="auto"/>
            <w:noWrap/>
            <w:vAlign w:val="bottom"/>
          </w:tcPr>
          <w:p w14:paraId="2E103335" w14:textId="77777777" w:rsidR="0041492C" w:rsidRPr="00947B49" w:rsidRDefault="0041492C">
            <w:pPr>
              <w:rPr>
                <w:rFonts w:ascii="Arial" w:hAnsi="Arial" w:cs="Arial"/>
                <w:sz w:val="16"/>
                <w:szCs w:val="16"/>
              </w:rPr>
            </w:pPr>
            <w:r w:rsidRPr="00947B49">
              <w:rPr>
                <w:rFonts w:ascii="Arial" w:hAnsi="Arial" w:cs="Arial"/>
                <w:sz w:val="16"/>
                <w:szCs w:val="16"/>
              </w:rPr>
              <w:t xml:space="preserve">   59,729,373 </w:t>
            </w:r>
          </w:p>
        </w:tc>
        <w:tc>
          <w:tcPr>
            <w:tcW w:w="896" w:type="dxa"/>
            <w:tcBorders>
              <w:top w:val="nil"/>
              <w:left w:val="nil"/>
              <w:bottom w:val="single" w:sz="4" w:space="0" w:color="auto"/>
              <w:right w:val="single" w:sz="4" w:space="0" w:color="auto"/>
            </w:tcBorders>
            <w:shd w:val="clear" w:color="auto" w:fill="auto"/>
            <w:noWrap/>
            <w:vAlign w:val="bottom"/>
          </w:tcPr>
          <w:p w14:paraId="3E893E50" w14:textId="77777777" w:rsidR="0041492C" w:rsidRPr="00947B49" w:rsidRDefault="0041492C">
            <w:pPr>
              <w:rPr>
                <w:rFonts w:ascii="Arial" w:hAnsi="Arial" w:cs="Arial"/>
                <w:sz w:val="16"/>
                <w:szCs w:val="16"/>
              </w:rPr>
            </w:pPr>
            <w:r w:rsidRPr="00947B49">
              <w:rPr>
                <w:rFonts w:ascii="Arial" w:hAnsi="Arial" w:cs="Arial"/>
                <w:sz w:val="16"/>
                <w:szCs w:val="16"/>
              </w:rPr>
              <w:t xml:space="preserve">       920 </w:t>
            </w:r>
          </w:p>
        </w:tc>
        <w:tc>
          <w:tcPr>
            <w:tcW w:w="928" w:type="dxa"/>
            <w:tcBorders>
              <w:top w:val="nil"/>
              <w:left w:val="nil"/>
              <w:bottom w:val="single" w:sz="4" w:space="0" w:color="auto"/>
              <w:right w:val="single" w:sz="4" w:space="0" w:color="auto"/>
            </w:tcBorders>
            <w:shd w:val="clear" w:color="auto" w:fill="auto"/>
            <w:noWrap/>
            <w:vAlign w:val="bottom"/>
          </w:tcPr>
          <w:p w14:paraId="32285689" w14:textId="77777777" w:rsidR="0041492C" w:rsidRPr="00947B49" w:rsidRDefault="0041492C">
            <w:pPr>
              <w:rPr>
                <w:rFonts w:ascii="Arial" w:hAnsi="Arial" w:cs="Arial"/>
                <w:sz w:val="16"/>
                <w:szCs w:val="16"/>
              </w:rPr>
            </w:pPr>
            <w:r w:rsidRPr="00947B49">
              <w:rPr>
                <w:rFonts w:ascii="Arial" w:hAnsi="Arial" w:cs="Arial"/>
                <w:sz w:val="16"/>
                <w:szCs w:val="16"/>
              </w:rPr>
              <w:t xml:space="preserve"> 1,079,522 </w:t>
            </w:r>
          </w:p>
        </w:tc>
        <w:tc>
          <w:tcPr>
            <w:tcW w:w="1257" w:type="dxa"/>
            <w:tcBorders>
              <w:top w:val="nil"/>
              <w:left w:val="nil"/>
              <w:bottom w:val="single" w:sz="4" w:space="0" w:color="auto"/>
              <w:right w:val="single" w:sz="4" w:space="0" w:color="auto"/>
            </w:tcBorders>
            <w:shd w:val="clear" w:color="auto" w:fill="auto"/>
            <w:noWrap/>
            <w:vAlign w:val="bottom"/>
          </w:tcPr>
          <w:p w14:paraId="508C8695" w14:textId="77777777" w:rsidR="0041492C" w:rsidRPr="00947B49" w:rsidRDefault="0041492C">
            <w:pPr>
              <w:rPr>
                <w:rFonts w:ascii="Arial" w:hAnsi="Arial" w:cs="Arial"/>
                <w:sz w:val="16"/>
                <w:szCs w:val="16"/>
              </w:rPr>
            </w:pPr>
            <w:r w:rsidRPr="00947B49">
              <w:rPr>
                <w:rFonts w:ascii="Arial" w:hAnsi="Arial" w:cs="Arial"/>
                <w:sz w:val="16"/>
                <w:szCs w:val="16"/>
              </w:rPr>
              <w:t xml:space="preserve">    830,742 </w:t>
            </w:r>
          </w:p>
        </w:tc>
        <w:tc>
          <w:tcPr>
            <w:tcW w:w="759" w:type="dxa"/>
            <w:tcBorders>
              <w:top w:val="nil"/>
              <w:left w:val="nil"/>
              <w:bottom w:val="single" w:sz="4" w:space="0" w:color="auto"/>
              <w:right w:val="single" w:sz="4" w:space="0" w:color="auto"/>
            </w:tcBorders>
            <w:shd w:val="clear" w:color="auto" w:fill="auto"/>
            <w:noWrap/>
            <w:vAlign w:val="bottom"/>
          </w:tcPr>
          <w:p w14:paraId="3A13E08A" w14:textId="77777777"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auto"/>
            <w:noWrap/>
            <w:vAlign w:val="bottom"/>
          </w:tcPr>
          <w:p w14:paraId="2799E2E1"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9" w:type="dxa"/>
            <w:tcBorders>
              <w:top w:val="nil"/>
              <w:left w:val="nil"/>
              <w:bottom w:val="single" w:sz="4" w:space="0" w:color="auto"/>
              <w:right w:val="single" w:sz="4" w:space="0" w:color="auto"/>
            </w:tcBorders>
            <w:shd w:val="clear" w:color="auto" w:fill="auto"/>
            <w:noWrap/>
            <w:vAlign w:val="bottom"/>
          </w:tcPr>
          <w:p w14:paraId="55A195EC" w14:textId="77777777" w:rsidR="0041492C" w:rsidRPr="00947B49" w:rsidRDefault="0041492C">
            <w:pPr>
              <w:jc w:val="center"/>
              <w:rPr>
                <w:rFonts w:ascii="Arial" w:hAnsi="Arial" w:cs="Arial"/>
                <w:sz w:val="16"/>
                <w:szCs w:val="16"/>
              </w:rPr>
            </w:pPr>
            <w:r w:rsidRPr="00947B49">
              <w:rPr>
                <w:rFonts w:ascii="Arial" w:hAnsi="Arial" w:cs="Arial"/>
                <w:sz w:val="16"/>
                <w:szCs w:val="16"/>
              </w:rPr>
              <w:t>3.20%</w:t>
            </w:r>
          </w:p>
        </w:tc>
      </w:tr>
      <w:tr w:rsidR="0041492C" w14:paraId="0ADED91D"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75EFDAD" w14:textId="77777777" w:rsidR="0041492C" w:rsidRPr="00947B49" w:rsidRDefault="0041492C">
            <w:pPr>
              <w:jc w:val="right"/>
              <w:rPr>
                <w:rFonts w:ascii="Arial" w:hAnsi="Arial" w:cs="Arial"/>
                <w:sz w:val="16"/>
                <w:szCs w:val="16"/>
              </w:rPr>
            </w:pPr>
            <w:r w:rsidRPr="00947B49">
              <w:rPr>
                <w:rFonts w:ascii="Arial" w:hAnsi="Arial" w:cs="Arial"/>
                <w:sz w:val="16"/>
                <w:szCs w:val="16"/>
              </w:rPr>
              <w:t>71</w:t>
            </w:r>
          </w:p>
        </w:tc>
        <w:tc>
          <w:tcPr>
            <w:tcW w:w="572" w:type="dxa"/>
            <w:tcBorders>
              <w:top w:val="nil"/>
              <w:left w:val="nil"/>
              <w:bottom w:val="single" w:sz="4" w:space="0" w:color="auto"/>
              <w:right w:val="single" w:sz="4" w:space="0" w:color="auto"/>
            </w:tcBorders>
            <w:shd w:val="clear" w:color="auto" w:fill="C0C0C0"/>
            <w:noWrap/>
            <w:vAlign w:val="bottom"/>
          </w:tcPr>
          <w:p w14:paraId="7236AAE3"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3646CCE3" w14:textId="77777777" w:rsidR="0041492C" w:rsidRPr="00947B49" w:rsidRDefault="0041492C">
            <w:pPr>
              <w:rPr>
                <w:rFonts w:ascii="Arial" w:hAnsi="Arial" w:cs="Arial"/>
                <w:sz w:val="16"/>
                <w:szCs w:val="16"/>
              </w:rPr>
            </w:pPr>
            <w:r w:rsidRPr="00947B49">
              <w:rPr>
                <w:rFonts w:ascii="Arial" w:hAnsi="Arial" w:cs="Arial"/>
                <w:sz w:val="16"/>
                <w:szCs w:val="16"/>
              </w:rPr>
              <w:t xml:space="preserve">   14,377 </w:t>
            </w:r>
          </w:p>
        </w:tc>
        <w:tc>
          <w:tcPr>
            <w:tcW w:w="1294" w:type="dxa"/>
            <w:tcBorders>
              <w:top w:val="nil"/>
              <w:left w:val="nil"/>
              <w:bottom w:val="single" w:sz="4" w:space="0" w:color="auto"/>
              <w:right w:val="single" w:sz="4" w:space="0" w:color="auto"/>
            </w:tcBorders>
            <w:shd w:val="clear" w:color="auto" w:fill="C0C0C0"/>
            <w:noWrap/>
            <w:vAlign w:val="bottom"/>
          </w:tcPr>
          <w:p w14:paraId="552EF535" w14:textId="77777777" w:rsidR="0041492C" w:rsidRPr="00947B49" w:rsidRDefault="0041492C">
            <w:pPr>
              <w:rPr>
                <w:rFonts w:ascii="Arial" w:hAnsi="Arial" w:cs="Arial"/>
                <w:sz w:val="16"/>
                <w:szCs w:val="16"/>
              </w:rPr>
            </w:pPr>
            <w:r w:rsidRPr="00947B49">
              <w:rPr>
                <w:rFonts w:ascii="Arial" w:hAnsi="Arial" w:cs="Arial"/>
                <w:sz w:val="16"/>
                <w:szCs w:val="16"/>
              </w:rPr>
              <w:t xml:space="preserve">     4,702,542 </w:t>
            </w:r>
          </w:p>
        </w:tc>
        <w:tc>
          <w:tcPr>
            <w:tcW w:w="896" w:type="dxa"/>
            <w:tcBorders>
              <w:top w:val="nil"/>
              <w:left w:val="nil"/>
              <w:bottom w:val="single" w:sz="4" w:space="0" w:color="auto"/>
              <w:right w:val="single" w:sz="4" w:space="0" w:color="auto"/>
            </w:tcBorders>
            <w:shd w:val="clear" w:color="auto" w:fill="C0C0C0"/>
            <w:noWrap/>
            <w:vAlign w:val="bottom"/>
          </w:tcPr>
          <w:p w14:paraId="0581DCCE" w14:textId="77777777" w:rsidR="0041492C" w:rsidRPr="00947B49" w:rsidRDefault="0041492C">
            <w:pPr>
              <w:rPr>
                <w:rFonts w:ascii="Arial" w:hAnsi="Arial" w:cs="Arial"/>
                <w:sz w:val="16"/>
                <w:szCs w:val="16"/>
              </w:rPr>
            </w:pPr>
            <w:r w:rsidRPr="00947B49">
              <w:rPr>
                <w:rFonts w:ascii="Arial" w:hAnsi="Arial" w:cs="Arial"/>
                <w:sz w:val="16"/>
                <w:szCs w:val="16"/>
              </w:rPr>
              <w:t xml:space="preserve">       327 </w:t>
            </w:r>
          </w:p>
        </w:tc>
        <w:tc>
          <w:tcPr>
            <w:tcW w:w="928" w:type="dxa"/>
            <w:tcBorders>
              <w:top w:val="nil"/>
              <w:left w:val="nil"/>
              <w:bottom w:val="single" w:sz="4" w:space="0" w:color="auto"/>
              <w:right w:val="single" w:sz="4" w:space="0" w:color="auto"/>
            </w:tcBorders>
            <w:shd w:val="clear" w:color="auto" w:fill="C0C0C0"/>
            <w:noWrap/>
            <w:vAlign w:val="bottom"/>
          </w:tcPr>
          <w:p w14:paraId="6200898D" w14:textId="77777777" w:rsidR="0041492C" w:rsidRPr="00947B49" w:rsidRDefault="0041492C">
            <w:pPr>
              <w:rPr>
                <w:rFonts w:ascii="Arial" w:hAnsi="Arial" w:cs="Arial"/>
                <w:sz w:val="16"/>
                <w:szCs w:val="16"/>
              </w:rPr>
            </w:pPr>
            <w:r w:rsidRPr="00947B49">
              <w:rPr>
                <w:rFonts w:ascii="Arial" w:hAnsi="Arial" w:cs="Arial"/>
                <w:sz w:val="16"/>
                <w:szCs w:val="16"/>
              </w:rPr>
              <w:t xml:space="preserve">    361,934 </w:t>
            </w:r>
          </w:p>
        </w:tc>
        <w:tc>
          <w:tcPr>
            <w:tcW w:w="1257" w:type="dxa"/>
            <w:tcBorders>
              <w:top w:val="nil"/>
              <w:left w:val="nil"/>
              <w:bottom w:val="single" w:sz="4" w:space="0" w:color="auto"/>
              <w:right w:val="single" w:sz="4" w:space="0" w:color="auto"/>
            </w:tcBorders>
            <w:shd w:val="clear" w:color="auto" w:fill="C0C0C0"/>
            <w:noWrap/>
            <w:vAlign w:val="bottom"/>
          </w:tcPr>
          <w:p w14:paraId="49A9C156" w14:textId="77777777" w:rsidR="0041492C" w:rsidRPr="00947B49" w:rsidRDefault="0041492C">
            <w:pPr>
              <w:rPr>
                <w:rFonts w:ascii="Arial" w:hAnsi="Arial" w:cs="Arial"/>
                <w:sz w:val="16"/>
                <w:szCs w:val="16"/>
              </w:rPr>
            </w:pPr>
            <w:r w:rsidRPr="00947B49">
              <w:rPr>
                <w:rFonts w:ascii="Arial" w:hAnsi="Arial" w:cs="Arial"/>
                <w:sz w:val="16"/>
                <w:szCs w:val="16"/>
              </w:rPr>
              <w:t xml:space="preserve">    338,517 </w:t>
            </w:r>
          </w:p>
        </w:tc>
        <w:tc>
          <w:tcPr>
            <w:tcW w:w="759" w:type="dxa"/>
            <w:tcBorders>
              <w:top w:val="nil"/>
              <w:left w:val="nil"/>
              <w:bottom w:val="single" w:sz="4" w:space="0" w:color="auto"/>
              <w:right w:val="single" w:sz="4" w:space="0" w:color="auto"/>
            </w:tcBorders>
            <w:shd w:val="clear" w:color="auto" w:fill="C0C0C0"/>
            <w:noWrap/>
            <w:vAlign w:val="bottom"/>
          </w:tcPr>
          <w:p w14:paraId="106AD54A" w14:textId="77777777" w:rsidR="0041492C" w:rsidRPr="00947B49" w:rsidRDefault="0041492C">
            <w:pPr>
              <w:jc w:val="right"/>
              <w:rPr>
                <w:rFonts w:ascii="Arial" w:hAnsi="Arial" w:cs="Arial"/>
                <w:sz w:val="16"/>
                <w:szCs w:val="16"/>
              </w:rPr>
            </w:pPr>
            <w:r w:rsidRPr="00947B49">
              <w:rPr>
                <w:rFonts w:ascii="Arial" w:hAnsi="Arial" w:cs="Arial"/>
                <w:sz w:val="16"/>
                <w:szCs w:val="16"/>
              </w:rPr>
              <w:t>7.70%</w:t>
            </w:r>
          </w:p>
        </w:tc>
        <w:tc>
          <w:tcPr>
            <w:tcW w:w="757" w:type="dxa"/>
            <w:tcBorders>
              <w:top w:val="nil"/>
              <w:left w:val="nil"/>
              <w:bottom w:val="single" w:sz="4" w:space="0" w:color="auto"/>
              <w:right w:val="single" w:sz="4" w:space="0" w:color="auto"/>
            </w:tcBorders>
            <w:shd w:val="clear" w:color="auto" w:fill="C0C0C0"/>
            <w:noWrap/>
            <w:vAlign w:val="bottom"/>
          </w:tcPr>
          <w:p w14:paraId="6D853193" w14:textId="77777777" w:rsidR="0041492C" w:rsidRPr="00947B49" w:rsidRDefault="0041492C">
            <w:pPr>
              <w:jc w:val="right"/>
              <w:rPr>
                <w:rFonts w:ascii="Arial" w:hAnsi="Arial" w:cs="Arial"/>
                <w:sz w:val="16"/>
                <w:szCs w:val="16"/>
              </w:rPr>
            </w:pPr>
            <w:r w:rsidRPr="00947B49">
              <w:rPr>
                <w:rFonts w:ascii="Arial" w:hAnsi="Arial" w:cs="Arial"/>
                <w:sz w:val="16"/>
                <w:szCs w:val="16"/>
              </w:rPr>
              <w:t>7.20%</w:t>
            </w:r>
          </w:p>
        </w:tc>
        <w:tc>
          <w:tcPr>
            <w:tcW w:w="759" w:type="dxa"/>
            <w:tcBorders>
              <w:top w:val="nil"/>
              <w:left w:val="nil"/>
              <w:bottom w:val="single" w:sz="4" w:space="0" w:color="auto"/>
              <w:right w:val="single" w:sz="4" w:space="0" w:color="auto"/>
            </w:tcBorders>
            <w:shd w:val="clear" w:color="auto" w:fill="C0C0C0"/>
            <w:noWrap/>
            <w:vAlign w:val="bottom"/>
          </w:tcPr>
          <w:p w14:paraId="29CBCF5D" w14:textId="77777777" w:rsidR="0041492C" w:rsidRPr="00947B49" w:rsidRDefault="0041492C">
            <w:pPr>
              <w:jc w:val="center"/>
              <w:rPr>
                <w:rFonts w:ascii="Arial" w:hAnsi="Arial" w:cs="Arial"/>
                <w:sz w:val="16"/>
                <w:szCs w:val="16"/>
              </w:rPr>
            </w:pPr>
            <w:r w:rsidRPr="00947B49">
              <w:rPr>
                <w:rFonts w:ascii="Arial" w:hAnsi="Arial" w:cs="Arial"/>
                <w:sz w:val="16"/>
                <w:szCs w:val="16"/>
              </w:rPr>
              <w:t>14.90%</w:t>
            </w:r>
          </w:p>
        </w:tc>
      </w:tr>
      <w:tr w:rsidR="0041492C" w14:paraId="406C577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223BD519" w14:textId="77777777" w:rsidR="0041492C" w:rsidRPr="00947B49" w:rsidRDefault="0041492C">
            <w:pPr>
              <w:jc w:val="right"/>
              <w:rPr>
                <w:rFonts w:ascii="Arial" w:hAnsi="Arial" w:cs="Arial"/>
                <w:sz w:val="16"/>
                <w:szCs w:val="16"/>
              </w:rPr>
            </w:pPr>
            <w:r w:rsidRPr="00947B49">
              <w:rPr>
                <w:rFonts w:ascii="Arial" w:hAnsi="Arial" w:cs="Arial"/>
                <w:sz w:val="16"/>
                <w:szCs w:val="16"/>
              </w:rPr>
              <w:t>71</w:t>
            </w:r>
          </w:p>
        </w:tc>
        <w:tc>
          <w:tcPr>
            <w:tcW w:w="572" w:type="dxa"/>
            <w:tcBorders>
              <w:top w:val="nil"/>
              <w:left w:val="nil"/>
              <w:bottom w:val="single" w:sz="4" w:space="0" w:color="auto"/>
              <w:right w:val="single" w:sz="4" w:space="0" w:color="auto"/>
            </w:tcBorders>
            <w:shd w:val="clear" w:color="auto" w:fill="C0C0C0"/>
            <w:noWrap/>
            <w:vAlign w:val="bottom"/>
          </w:tcPr>
          <w:p w14:paraId="6C6AF652"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5E78AA9D" w14:textId="77777777" w:rsidR="0041492C" w:rsidRPr="00947B49" w:rsidRDefault="0041492C">
            <w:pPr>
              <w:rPr>
                <w:rFonts w:ascii="Arial" w:hAnsi="Arial" w:cs="Arial"/>
                <w:sz w:val="16"/>
                <w:szCs w:val="16"/>
              </w:rPr>
            </w:pPr>
            <w:r w:rsidRPr="00947B49">
              <w:rPr>
                <w:rFonts w:ascii="Arial" w:hAnsi="Arial" w:cs="Arial"/>
                <w:sz w:val="16"/>
                <w:szCs w:val="16"/>
              </w:rPr>
              <w:t xml:space="preserve">   14,377 </w:t>
            </w:r>
          </w:p>
        </w:tc>
        <w:tc>
          <w:tcPr>
            <w:tcW w:w="1294" w:type="dxa"/>
            <w:tcBorders>
              <w:top w:val="nil"/>
              <w:left w:val="nil"/>
              <w:bottom w:val="single" w:sz="4" w:space="0" w:color="auto"/>
              <w:right w:val="single" w:sz="4" w:space="0" w:color="auto"/>
            </w:tcBorders>
            <w:shd w:val="clear" w:color="auto" w:fill="C0C0C0"/>
            <w:noWrap/>
            <w:vAlign w:val="bottom"/>
          </w:tcPr>
          <w:p w14:paraId="56362891" w14:textId="77777777" w:rsidR="0041492C" w:rsidRPr="00947B49" w:rsidRDefault="0041492C">
            <w:pPr>
              <w:rPr>
                <w:rFonts w:ascii="Arial" w:hAnsi="Arial" w:cs="Arial"/>
                <w:sz w:val="16"/>
                <w:szCs w:val="16"/>
              </w:rPr>
            </w:pPr>
            <w:r w:rsidRPr="00947B49">
              <w:rPr>
                <w:rFonts w:ascii="Arial" w:hAnsi="Arial" w:cs="Arial"/>
                <w:sz w:val="16"/>
                <w:szCs w:val="16"/>
              </w:rPr>
              <w:t xml:space="preserve">     4,702,542 </w:t>
            </w:r>
          </w:p>
        </w:tc>
        <w:tc>
          <w:tcPr>
            <w:tcW w:w="896" w:type="dxa"/>
            <w:tcBorders>
              <w:top w:val="nil"/>
              <w:left w:val="nil"/>
              <w:bottom w:val="single" w:sz="4" w:space="0" w:color="auto"/>
              <w:right w:val="single" w:sz="4" w:space="0" w:color="auto"/>
            </w:tcBorders>
            <w:shd w:val="clear" w:color="auto" w:fill="C0C0C0"/>
            <w:noWrap/>
            <w:vAlign w:val="bottom"/>
          </w:tcPr>
          <w:p w14:paraId="76BF3337" w14:textId="77777777" w:rsidR="0041492C" w:rsidRPr="00947B49" w:rsidRDefault="0041492C">
            <w:pPr>
              <w:rPr>
                <w:rFonts w:ascii="Arial" w:hAnsi="Arial" w:cs="Arial"/>
                <w:sz w:val="16"/>
                <w:szCs w:val="16"/>
              </w:rPr>
            </w:pPr>
            <w:r w:rsidRPr="00947B49">
              <w:rPr>
                <w:rFonts w:ascii="Arial" w:hAnsi="Arial" w:cs="Arial"/>
                <w:sz w:val="16"/>
                <w:szCs w:val="16"/>
              </w:rPr>
              <w:t xml:space="preserve">       327 </w:t>
            </w:r>
          </w:p>
        </w:tc>
        <w:tc>
          <w:tcPr>
            <w:tcW w:w="928" w:type="dxa"/>
            <w:tcBorders>
              <w:top w:val="nil"/>
              <w:left w:val="nil"/>
              <w:bottom w:val="single" w:sz="4" w:space="0" w:color="auto"/>
              <w:right w:val="single" w:sz="4" w:space="0" w:color="auto"/>
            </w:tcBorders>
            <w:shd w:val="clear" w:color="auto" w:fill="C0C0C0"/>
            <w:noWrap/>
            <w:vAlign w:val="bottom"/>
          </w:tcPr>
          <w:p w14:paraId="201CBE71" w14:textId="77777777" w:rsidR="0041492C" w:rsidRPr="00947B49" w:rsidRDefault="0041492C">
            <w:pPr>
              <w:rPr>
                <w:rFonts w:ascii="Arial" w:hAnsi="Arial" w:cs="Arial"/>
                <w:sz w:val="16"/>
                <w:szCs w:val="16"/>
              </w:rPr>
            </w:pPr>
            <w:r w:rsidRPr="00947B49">
              <w:rPr>
                <w:rFonts w:ascii="Arial" w:hAnsi="Arial" w:cs="Arial"/>
                <w:sz w:val="16"/>
                <w:szCs w:val="16"/>
              </w:rPr>
              <w:t xml:space="preserve">    360,231 </w:t>
            </w:r>
          </w:p>
        </w:tc>
        <w:tc>
          <w:tcPr>
            <w:tcW w:w="1257" w:type="dxa"/>
            <w:tcBorders>
              <w:top w:val="nil"/>
              <w:left w:val="nil"/>
              <w:bottom w:val="single" w:sz="4" w:space="0" w:color="auto"/>
              <w:right w:val="single" w:sz="4" w:space="0" w:color="auto"/>
            </w:tcBorders>
            <w:shd w:val="clear" w:color="auto" w:fill="C0C0C0"/>
            <w:noWrap/>
            <w:vAlign w:val="bottom"/>
          </w:tcPr>
          <w:p w14:paraId="09C2B977" w14:textId="77777777" w:rsidR="0041492C" w:rsidRPr="00947B49" w:rsidRDefault="0041492C">
            <w:pPr>
              <w:rPr>
                <w:rFonts w:ascii="Arial" w:hAnsi="Arial" w:cs="Arial"/>
                <w:sz w:val="16"/>
                <w:szCs w:val="16"/>
              </w:rPr>
            </w:pPr>
            <w:r w:rsidRPr="00947B49">
              <w:rPr>
                <w:rFonts w:ascii="Arial" w:hAnsi="Arial" w:cs="Arial"/>
                <w:sz w:val="16"/>
                <w:szCs w:val="16"/>
              </w:rPr>
              <w:t xml:space="preserve">    340,092 </w:t>
            </w:r>
          </w:p>
        </w:tc>
        <w:tc>
          <w:tcPr>
            <w:tcW w:w="759" w:type="dxa"/>
            <w:tcBorders>
              <w:top w:val="nil"/>
              <w:left w:val="nil"/>
              <w:bottom w:val="single" w:sz="4" w:space="0" w:color="auto"/>
              <w:right w:val="single" w:sz="4" w:space="0" w:color="auto"/>
            </w:tcBorders>
            <w:shd w:val="clear" w:color="auto" w:fill="C0C0C0"/>
            <w:noWrap/>
            <w:vAlign w:val="bottom"/>
          </w:tcPr>
          <w:p w14:paraId="0E51B77E" w14:textId="77777777" w:rsidR="0041492C" w:rsidRPr="00947B49" w:rsidRDefault="0041492C">
            <w:pPr>
              <w:jc w:val="right"/>
              <w:rPr>
                <w:rFonts w:ascii="Arial" w:hAnsi="Arial" w:cs="Arial"/>
                <w:sz w:val="16"/>
                <w:szCs w:val="16"/>
              </w:rPr>
            </w:pPr>
            <w:r w:rsidRPr="00947B49">
              <w:rPr>
                <w:rFonts w:ascii="Arial" w:hAnsi="Arial" w:cs="Arial"/>
                <w:sz w:val="16"/>
                <w:szCs w:val="16"/>
              </w:rPr>
              <w:t>7.66%</w:t>
            </w:r>
          </w:p>
        </w:tc>
        <w:tc>
          <w:tcPr>
            <w:tcW w:w="757" w:type="dxa"/>
            <w:tcBorders>
              <w:top w:val="nil"/>
              <w:left w:val="nil"/>
              <w:bottom w:val="single" w:sz="4" w:space="0" w:color="auto"/>
              <w:right w:val="single" w:sz="4" w:space="0" w:color="auto"/>
            </w:tcBorders>
            <w:shd w:val="clear" w:color="auto" w:fill="C0C0C0"/>
            <w:noWrap/>
            <w:vAlign w:val="bottom"/>
          </w:tcPr>
          <w:p w14:paraId="6FF90528" w14:textId="77777777" w:rsidR="0041492C" w:rsidRPr="00947B49" w:rsidRDefault="0041492C">
            <w:pPr>
              <w:jc w:val="right"/>
              <w:rPr>
                <w:rFonts w:ascii="Arial" w:hAnsi="Arial" w:cs="Arial"/>
                <w:sz w:val="16"/>
                <w:szCs w:val="16"/>
              </w:rPr>
            </w:pPr>
            <w:r w:rsidRPr="00947B49">
              <w:rPr>
                <w:rFonts w:ascii="Arial" w:hAnsi="Arial" w:cs="Arial"/>
                <w:sz w:val="16"/>
                <w:szCs w:val="16"/>
              </w:rPr>
              <w:t>7.23%</w:t>
            </w:r>
          </w:p>
        </w:tc>
        <w:tc>
          <w:tcPr>
            <w:tcW w:w="759" w:type="dxa"/>
            <w:tcBorders>
              <w:top w:val="nil"/>
              <w:left w:val="nil"/>
              <w:bottom w:val="single" w:sz="4" w:space="0" w:color="auto"/>
              <w:right w:val="single" w:sz="4" w:space="0" w:color="auto"/>
            </w:tcBorders>
            <w:shd w:val="clear" w:color="auto" w:fill="C0C0C0"/>
            <w:noWrap/>
            <w:vAlign w:val="bottom"/>
          </w:tcPr>
          <w:p w14:paraId="3F47CC10" w14:textId="77777777" w:rsidR="0041492C" w:rsidRPr="00947B49" w:rsidRDefault="0041492C">
            <w:pPr>
              <w:jc w:val="center"/>
              <w:rPr>
                <w:rFonts w:ascii="Arial" w:hAnsi="Arial" w:cs="Arial"/>
                <w:sz w:val="16"/>
                <w:szCs w:val="16"/>
              </w:rPr>
            </w:pPr>
            <w:r w:rsidRPr="00947B49">
              <w:rPr>
                <w:rFonts w:ascii="Arial" w:hAnsi="Arial" w:cs="Arial"/>
                <w:sz w:val="16"/>
                <w:szCs w:val="16"/>
              </w:rPr>
              <w:t>14.89%</w:t>
            </w:r>
          </w:p>
        </w:tc>
      </w:tr>
      <w:tr w:rsidR="0041492C" w14:paraId="0E7E153E"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763EE96" w14:textId="77777777" w:rsidR="0041492C" w:rsidRPr="00947B49" w:rsidRDefault="0041492C">
            <w:pPr>
              <w:jc w:val="right"/>
              <w:rPr>
                <w:rFonts w:ascii="Arial" w:hAnsi="Arial" w:cs="Arial"/>
                <w:sz w:val="16"/>
                <w:szCs w:val="16"/>
              </w:rPr>
            </w:pPr>
            <w:r w:rsidRPr="00947B49">
              <w:rPr>
                <w:rFonts w:ascii="Arial" w:hAnsi="Arial" w:cs="Arial"/>
                <w:sz w:val="16"/>
                <w:szCs w:val="16"/>
              </w:rPr>
              <w:t>72</w:t>
            </w:r>
          </w:p>
        </w:tc>
        <w:tc>
          <w:tcPr>
            <w:tcW w:w="572" w:type="dxa"/>
            <w:tcBorders>
              <w:top w:val="nil"/>
              <w:left w:val="nil"/>
              <w:bottom w:val="single" w:sz="4" w:space="0" w:color="auto"/>
              <w:right w:val="single" w:sz="4" w:space="0" w:color="auto"/>
            </w:tcBorders>
            <w:shd w:val="clear" w:color="auto" w:fill="auto"/>
            <w:noWrap/>
            <w:vAlign w:val="bottom"/>
          </w:tcPr>
          <w:p w14:paraId="6FC4A41D"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65D8F281" w14:textId="77777777" w:rsidR="0041492C" w:rsidRPr="00947B49" w:rsidRDefault="0041492C">
            <w:pPr>
              <w:rPr>
                <w:rFonts w:ascii="Arial" w:hAnsi="Arial" w:cs="Arial"/>
                <w:sz w:val="16"/>
                <w:szCs w:val="16"/>
              </w:rPr>
            </w:pPr>
            <w:r w:rsidRPr="00947B49">
              <w:rPr>
                <w:rFonts w:ascii="Arial" w:hAnsi="Arial" w:cs="Arial"/>
                <w:sz w:val="16"/>
                <w:szCs w:val="16"/>
              </w:rPr>
              <w:t xml:space="preserve">   43,329 </w:t>
            </w:r>
          </w:p>
        </w:tc>
        <w:tc>
          <w:tcPr>
            <w:tcW w:w="1294" w:type="dxa"/>
            <w:tcBorders>
              <w:top w:val="nil"/>
              <w:left w:val="nil"/>
              <w:bottom w:val="single" w:sz="4" w:space="0" w:color="auto"/>
              <w:right w:val="single" w:sz="4" w:space="0" w:color="auto"/>
            </w:tcBorders>
            <w:shd w:val="clear" w:color="auto" w:fill="auto"/>
            <w:noWrap/>
            <w:vAlign w:val="bottom"/>
          </w:tcPr>
          <w:p w14:paraId="4EDC3660" w14:textId="77777777" w:rsidR="0041492C" w:rsidRPr="00947B49" w:rsidRDefault="0041492C">
            <w:pPr>
              <w:rPr>
                <w:rFonts w:ascii="Arial" w:hAnsi="Arial" w:cs="Arial"/>
                <w:sz w:val="16"/>
                <w:szCs w:val="16"/>
              </w:rPr>
            </w:pPr>
            <w:r w:rsidRPr="00947B49">
              <w:rPr>
                <w:rFonts w:ascii="Arial" w:hAnsi="Arial" w:cs="Arial"/>
                <w:sz w:val="16"/>
                <w:szCs w:val="16"/>
              </w:rPr>
              <w:t xml:space="preserve">     8,634,535 </w:t>
            </w:r>
          </w:p>
        </w:tc>
        <w:tc>
          <w:tcPr>
            <w:tcW w:w="896" w:type="dxa"/>
            <w:tcBorders>
              <w:top w:val="nil"/>
              <w:left w:val="nil"/>
              <w:bottom w:val="single" w:sz="4" w:space="0" w:color="auto"/>
              <w:right w:val="single" w:sz="4" w:space="0" w:color="auto"/>
            </w:tcBorders>
            <w:shd w:val="clear" w:color="auto" w:fill="auto"/>
            <w:noWrap/>
            <w:vAlign w:val="bottom"/>
          </w:tcPr>
          <w:p w14:paraId="711ECFD9" w14:textId="77777777" w:rsidR="0041492C" w:rsidRPr="00947B49" w:rsidRDefault="0041492C">
            <w:pPr>
              <w:rPr>
                <w:rFonts w:ascii="Arial" w:hAnsi="Arial" w:cs="Arial"/>
                <w:sz w:val="16"/>
                <w:szCs w:val="16"/>
              </w:rPr>
            </w:pPr>
            <w:r w:rsidRPr="00947B49">
              <w:rPr>
                <w:rFonts w:ascii="Arial" w:hAnsi="Arial" w:cs="Arial"/>
                <w:sz w:val="16"/>
                <w:szCs w:val="16"/>
              </w:rPr>
              <w:t xml:space="preserve">       199 </w:t>
            </w:r>
          </w:p>
        </w:tc>
        <w:tc>
          <w:tcPr>
            <w:tcW w:w="928" w:type="dxa"/>
            <w:tcBorders>
              <w:top w:val="nil"/>
              <w:left w:val="nil"/>
              <w:bottom w:val="single" w:sz="4" w:space="0" w:color="auto"/>
              <w:right w:val="single" w:sz="4" w:space="0" w:color="auto"/>
            </w:tcBorders>
            <w:shd w:val="clear" w:color="auto" w:fill="auto"/>
            <w:noWrap/>
            <w:vAlign w:val="bottom"/>
          </w:tcPr>
          <w:p w14:paraId="4618A2E8" w14:textId="77777777" w:rsidR="0041492C" w:rsidRPr="00947B49" w:rsidRDefault="0041492C">
            <w:pPr>
              <w:rPr>
                <w:rFonts w:ascii="Arial" w:hAnsi="Arial" w:cs="Arial"/>
                <w:sz w:val="16"/>
                <w:szCs w:val="16"/>
              </w:rPr>
            </w:pPr>
            <w:r w:rsidRPr="00947B49">
              <w:rPr>
                <w:rFonts w:ascii="Arial" w:hAnsi="Arial" w:cs="Arial"/>
                <w:sz w:val="16"/>
                <w:szCs w:val="16"/>
              </w:rPr>
              <w:t xml:space="preserve">    335,063 </w:t>
            </w:r>
          </w:p>
        </w:tc>
        <w:tc>
          <w:tcPr>
            <w:tcW w:w="1257" w:type="dxa"/>
            <w:tcBorders>
              <w:top w:val="nil"/>
              <w:left w:val="nil"/>
              <w:bottom w:val="single" w:sz="4" w:space="0" w:color="auto"/>
              <w:right w:val="single" w:sz="4" w:space="0" w:color="auto"/>
            </w:tcBorders>
            <w:shd w:val="clear" w:color="auto" w:fill="auto"/>
            <w:noWrap/>
            <w:vAlign w:val="bottom"/>
          </w:tcPr>
          <w:p w14:paraId="3A2E677D" w14:textId="77777777" w:rsidR="0041492C" w:rsidRPr="00947B49" w:rsidRDefault="0041492C">
            <w:pPr>
              <w:rPr>
                <w:rFonts w:ascii="Arial" w:hAnsi="Arial" w:cs="Arial"/>
                <w:sz w:val="16"/>
                <w:szCs w:val="16"/>
              </w:rPr>
            </w:pPr>
            <w:r w:rsidRPr="00947B49">
              <w:rPr>
                <w:rFonts w:ascii="Arial" w:hAnsi="Arial" w:cs="Arial"/>
                <w:sz w:val="16"/>
                <w:szCs w:val="16"/>
              </w:rPr>
              <w:t xml:space="preserve">    319,773 </w:t>
            </w:r>
          </w:p>
        </w:tc>
        <w:tc>
          <w:tcPr>
            <w:tcW w:w="759" w:type="dxa"/>
            <w:tcBorders>
              <w:top w:val="nil"/>
              <w:left w:val="nil"/>
              <w:bottom w:val="single" w:sz="4" w:space="0" w:color="auto"/>
              <w:right w:val="single" w:sz="4" w:space="0" w:color="auto"/>
            </w:tcBorders>
            <w:shd w:val="clear" w:color="auto" w:fill="auto"/>
            <w:noWrap/>
            <w:vAlign w:val="bottom"/>
          </w:tcPr>
          <w:p w14:paraId="2144EBA5" w14:textId="77777777" w:rsidR="0041492C" w:rsidRPr="00947B49" w:rsidRDefault="0041492C">
            <w:pPr>
              <w:jc w:val="right"/>
              <w:rPr>
                <w:rFonts w:ascii="Arial" w:hAnsi="Arial" w:cs="Arial"/>
                <w:sz w:val="16"/>
                <w:szCs w:val="16"/>
              </w:rPr>
            </w:pPr>
            <w:r w:rsidRPr="00947B49">
              <w:rPr>
                <w:rFonts w:ascii="Arial" w:hAnsi="Arial" w:cs="Arial"/>
                <w:sz w:val="16"/>
                <w:szCs w:val="16"/>
              </w:rPr>
              <w:t>3.88%</w:t>
            </w:r>
          </w:p>
        </w:tc>
        <w:tc>
          <w:tcPr>
            <w:tcW w:w="757" w:type="dxa"/>
            <w:tcBorders>
              <w:top w:val="nil"/>
              <w:left w:val="nil"/>
              <w:bottom w:val="single" w:sz="4" w:space="0" w:color="auto"/>
              <w:right w:val="single" w:sz="4" w:space="0" w:color="auto"/>
            </w:tcBorders>
            <w:shd w:val="clear" w:color="auto" w:fill="auto"/>
            <w:noWrap/>
            <w:vAlign w:val="bottom"/>
          </w:tcPr>
          <w:p w14:paraId="6C10EC7C" w14:textId="77777777" w:rsidR="0041492C" w:rsidRPr="00947B49" w:rsidRDefault="0041492C">
            <w:pPr>
              <w:jc w:val="right"/>
              <w:rPr>
                <w:rFonts w:ascii="Arial" w:hAnsi="Arial" w:cs="Arial"/>
                <w:sz w:val="16"/>
                <w:szCs w:val="16"/>
              </w:rPr>
            </w:pPr>
            <w:r w:rsidRPr="00947B49">
              <w:rPr>
                <w:rFonts w:ascii="Arial" w:hAnsi="Arial" w:cs="Arial"/>
                <w:sz w:val="16"/>
                <w:szCs w:val="16"/>
              </w:rPr>
              <w:t>3.70%</w:t>
            </w:r>
          </w:p>
        </w:tc>
        <w:tc>
          <w:tcPr>
            <w:tcW w:w="759" w:type="dxa"/>
            <w:tcBorders>
              <w:top w:val="nil"/>
              <w:left w:val="nil"/>
              <w:bottom w:val="single" w:sz="4" w:space="0" w:color="auto"/>
              <w:right w:val="single" w:sz="4" w:space="0" w:color="auto"/>
            </w:tcBorders>
            <w:shd w:val="clear" w:color="auto" w:fill="auto"/>
            <w:noWrap/>
            <w:vAlign w:val="bottom"/>
          </w:tcPr>
          <w:p w14:paraId="604D3F31" w14:textId="77777777" w:rsidR="0041492C" w:rsidRPr="00947B49" w:rsidRDefault="0041492C">
            <w:pPr>
              <w:jc w:val="center"/>
              <w:rPr>
                <w:rFonts w:ascii="Arial" w:hAnsi="Arial" w:cs="Arial"/>
                <w:sz w:val="16"/>
                <w:szCs w:val="16"/>
              </w:rPr>
            </w:pPr>
            <w:r w:rsidRPr="00947B49">
              <w:rPr>
                <w:rFonts w:ascii="Arial" w:hAnsi="Arial" w:cs="Arial"/>
                <w:sz w:val="16"/>
                <w:szCs w:val="16"/>
              </w:rPr>
              <w:t>7.58%</w:t>
            </w:r>
          </w:p>
        </w:tc>
      </w:tr>
      <w:tr w:rsidR="0041492C" w14:paraId="25FB05C0"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1601A838" w14:textId="77777777" w:rsidR="0041492C" w:rsidRPr="00947B49" w:rsidRDefault="0041492C">
            <w:pPr>
              <w:jc w:val="right"/>
              <w:rPr>
                <w:rFonts w:ascii="Arial" w:hAnsi="Arial" w:cs="Arial"/>
                <w:sz w:val="16"/>
                <w:szCs w:val="16"/>
              </w:rPr>
            </w:pPr>
            <w:r w:rsidRPr="00947B49">
              <w:rPr>
                <w:rFonts w:ascii="Arial" w:hAnsi="Arial" w:cs="Arial"/>
                <w:sz w:val="16"/>
                <w:szCs w:val="16"/>
              </w:rPr>
              <w:t>72</w:t>
            </w:r>
          </w:p>
        </w:tc>
        <w:tc>
          <w:tcPr>
            <w:tcW w:w="572" w:type="dxa"/>
            <w:tcBorders>
              <w:top w:val="nil"/>
              <w:left w:val="nil"/>
              <w:bottom w:val="single" w:sz="4" w:space="0" w:color="auto"/>
              <w:right w:val="single" w:sz="4" w:space="0" w:color="auto"/>
            </w:tcBorders>
            <w:shd w:val="clear" w:color="auto" w:fill="auto"/>
            <w:noWrap/>
            <w:vAlign w:val="bottom"/>
          </w:tcPr>
          <w:p w14:paraId="589F24C3"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6C52446C" w14:textId="77777777" w:rsidR="0041492C" w:rsidRPr="00947B49" w:rsidRDefault="0041492C">
            <w:pPr>
              <w:rPr>
                <w:rFonts w:ascii="Arial" w:hAnsi="Arial" w:cs="Arial"/>
                <w:sz w:val="16"/>
                <w:szCs w:val="16"/>
              </w:rPr>
            </w:pPr>
            <w:r w:rsidRPr="00947B49">
              <w:rPr>
                <w:rFonts w:ascii="Arial" w:hAnsi="Arial" w:cs="Arial"/>
                <w:sz w:val="16"/>
                <w:szCs w:val="16"/>
              </w:rPr>
              <w:t xml:space="preserve">   43,329 </w:t>
            </w:r>
          </w:p>
        </w:tc>
        <w:tc>
          <w:tcPr>
            <w:tcW w:w="1294" w:type="dxa"/>
            <w:tcBorders>
              <w:top w:val="nil"/>
              <w:left w:val="nil"/>
              <w:bottom w:val="single" w:sz="4" w:space="0" w:color="auto"/>
              <w:right w:val="single" w:sz="4" w:space="0" w:color="auto"/>
            </w:tcBorders>
            <w:shd w:val="clear" w:color="auto" w:fill="auto"/>
            <w:noWrap/>
            <w:vAlign w:val="bottom"/>
          </w:tcPr>
          <w:p w14:paraId="2B17DF8B" w14:textId="77777777" w:rsidR="0041492C" w:rsidRPr="00947B49" w:rsidRDefault="0041492C">
            <w:pPr>
              <w:rPr>
                <w:rFonts w:ascii="Arial" w:hAnsi="Arial" w:cs="Arial"/>
                <w:sz w:val="16"/>
                <w:szCs w:val="16"/>
              </w:rPr>
            </w:pPr>
            <w:r w:rsidRPr="00947B49">
              <w:rPr>
                <w:rFonts w:ascii="Arial" w:hAnsi="Arial" w:cs="Arial"/>
                <w:sz w:val="16"/>
                <w:szCs w:val="16"/>
              </w:rPr>
              <w:t xml:space="preserve">     8,634,535 </w:t>
            </w:r>
          </w:p>
        </w:tc>
        <w:tc>
          <w:tcPr>
            <w:tcW w:w="896" w:type="dxa"/>
            <w:tcBorders>
              <w:top w:val="nil"/>
              <w:left w:val="nil"/>
              <w:bottom w:val="single" w:sz="4" w:space="0" w:color="auto"/>
              <w:right w:val="single" w:sz="4" w:space="0" w:color="auto"/>
            </w:tcBorders>
            <w:shd w:val="clear" w:color="auto" w:fill="auto"/>
            <w:noWrap/>
            <w:vAlign w:val="bottom"/>
          </w:tcPr>
          <w:p w14:paraId="4DE79829" w14:textId="77777777" w:rsidR="0041492C" w:rsidRPr="00947B49" w:rsidRDefault="0041492C">
            <w:pPr>
              <w:rPr>
                <w:rFonts w:ascii="Arial" w:hAnsi="Arial" w:cs="Arial"/>
                <w:sz w:val="16"/>
                <w:szCs w:val="16"/>
              </w:rPr>
            </w:pPr>
            <w:r w:rsidRPr="00947B49">
              <w:rPr>
                <w:rFonts w:ascii="Arial" w:hAnsi="Arial" w:cs="Arial"/>
                <w:sz w:val="16"/>
                <w:szCs w:val="16"/>
              </w:rPr>
              <w:t xml:space="preserve">       199 </w:t>
            </w:r>
          </w:p>
        </w:tc>
        <w:tc>
          <w:tcPr>
            <w:tcW w:w="928" w:type="dxa"/>
            <w:tcBorders>
              <w:top w:val="nil"/>
              <w:left w:val="nil"/>
              <w:bottom w:val="single" w:sz="4" w:space="0" w:color="auto"/>
              <w:right w:val="single" w:sz="4" w:space="0" w:color="auto"/>
            </w:tcBorders>
            <w:shd w:val="clear" w:color="auto" w:fill="auto"/>
            <w:noWrap/>
            <w:vAlign w:val="bottom"/>
          </w:tcPr>
          <w:p w14:paraId="48C52D5E" w14:textId="77777777" w:rsidR="0041492C" w:rsidRPr="00947B49" w:rsidRDefault="0041492C">
            <w:pPr>
              <w:rPr>
                <w:rFonts w:ascii="Arial" w:hAnsi="Arial" w:cs="Arial"/>
                <w:sz w:val="16"/>
                <w:szCs w:val="16"/>
              </w:rPr>
            </w:pPr>
            <w:r w:rsidRPr="00947B49">
              <w:rPr>
                <w:rFonts w:ascii="Arial" w:hAnsi="Arial" w:cs="Arial"/>
                <w:sz w:val="16"/>
                <w:szCs w:val="16"/>
              </w:rPr>
              <w:t xml:space="preserve">    332,903 </w:t>
            </w:r>
          </w:p>
        </w:tc>
        <w:tc>
          <w:tcPr>
            <w:tcW w:w="1257" w:type="dxa"/>
            <w:tcBorders>
              <w:top w:val="nil"/>
              <w:left w:val="nil"/>
              <w:bottom w:val="single" w:sz="4" w:space="0" w:color="auto"/>
              <w:right w:val="single" w:sz="4" w:space="0" w:color="auto"/>
            </w:tcBorders>
            <w:shd w:val="clear" w:color="auto" w:fill="auto"/>
            <w:noWrap/>
            <w:vAlign w:val="bottom"/>
          </w:tcPr>
          <w:p w14:paraId="4F6A4C22" w14:textId="77777777" w:rsidR="0041492C" w:rsidRPr="00947B49" w:rsidRDefault="0041492C">
            <w:pPr>
              <w:rPr>
                <w:rFonts w:ascii="Arial" w:hAnsi="Arial" w:cs="Arial"/>
                <w:sz w:val="16"/>
                <w:szCs w:val="16"/>
              </w:rPr>
            </w:pPr>
            <w:r w:rsidRPr="00947B49">
              <w:rPr>
                <w:rFonts w:ascii="Arial" w:hAnsi="Arial" w:cs="Arial"/>
                <w:sz w:val="16"/>
                <w:szCs w:val="16"/>
              </w:rPr>
              <w:t xml:space="preserve">    327,243 </w:t>
            </w:r>
          </w:p>
        </w:tc>
        <w:tc>
          <w:tcPr>
            <w:tcW w:w="759" w:type="dxa"/>
            <w:tcBorders>
              <w:top w:val="nil"/>
              <w:left w:val="nil"/>
              <w:bottom w:val="single" w:sz="4" w:space="0" w:color="auto"/>
              <w:right w:val="single" w:sz="4" w:space="0" w:color="auto"/>
            </w:tcBorders>
            <w:shd w:val="clear" w:color="auto" w:fill="auto"/>
            <w:noWrap/>
            <w:vAlign w:val="bottom"/>
          </w:tcPr>
          <w:p w14:paraId="3BF79E27" w14:textId="77777777" w:rsidR="0041492C" w:rsidRPr="00947B49" w:rsidRDefault="0041492C">
            <w:pPr>
              <w:jc w:val="right"/>
              <w:rPr>
                <w:rFonts w:ascii="Arial" w:hAnsi="Arial" w:cs="Arial"/>
                <w:sz w:val="16"/>
                <w:szCs w:val="16"/>
              </w:rPr>
            </w:pPr>
            <w:r w:rsidRPr="00947B49">
              <w:rPr>
                <w:rFonts w:ascii="Arial" w:hAnsi="Arial" w:cs="Arial"/>
                <w:sz w:val="16"/>
                <w:szCs w:val="16"/>
              </w:rPr>
              <w:t>3.86%</w:t>
            </w:r>
          </w:p>
        </w:tc>
        <w:tc>
          <w:tcPr>
            <w:tcW w:w="757" w:type="dxa"/>
            <w:tcBorders>
              <w:top w:val="nil"/>
              <w:left w:val="nil"/>
              <w:bottom w:val="single" w:sz="4" w:space="0" w:color="auto"/>
              <w:right w:val="single" w:sz="4" w:space="0" w:color="auto"/>
            </w:tcBorders>
            <w:shd w:val="clear" w:color="auto" w:fill="auto"/>
            <w:noWrap/>
            <w:vAlign w:val="bottom"/>
          </w:tcPr>
          <w:p w14:paraId="257B03EE" w14:textId="77777777" w:rsidR="0041492C" w:rsidRPr="00947B49" w:rsidRDefault="0041492C">
            <w:pPr>
              <w:jc w:val="right"/>
              <w:rPr>
                <w:rFonts w:ascii="Arial" w:hAnsi="Arial" w:cs="Arial"/>
                <w:sz w:val="16"/>
                <w:szCs w:val="16"/>
              </w:rPr>
            </w:pPr>
            <w:r w:rsidRPr="00947B49">
              <w:rPr>
                <w:rFonts w:ascii="Arial" w:hAnsi="Arial" w:cs="Arial"/>
                <w:sz w:val="16"/>
                <w:szCs w:val="16"/>
              </w:rPr>
              <w:t>3.79%</w:t>
            </w:r>
          </w:p>
        </w:tc>
        <w:tc>
          <w:tcPr>
            <w:tcW w:w="759" w:type="dxa"/>
            <w:tcBorders>
              <w:top w:val="nil"/>
              <w:left w:val="nil"/>
              <w:bottom w:val="single" w:sz="4" w:space="0" w:color="auto"/>
              <w:right w:val="single" w:sz="4" w:space="0" w:color="auto"/>
            </w:tcBorders>
            <w:shd w:val="clear" w:color="auto" w:fill="auto"/>
            <w:noWrap/>
            <w:vAlign w:val="bottom"/>
          </w:tcPr>
          <w:p w14:paraId="7B52790E" w14:textId="77777777" w:rsidR="0041492C" w:rsidRPr="00947B49" w:rsidRDefault="0041492C">
            <w:pPr>
              <w:jc w:val="center"/>
              <w:rPr>
                <w:rFonts w:ascii="Arial" w:hAnsi="Arial" w:cs="Arial"/>
                <w:sz w:val="16"/>
                <w:szCs w:val="16"/>
              </w:rPr>
            </w:pPr>
            <w:r w:rsidRPr="00947B49">
              <w:rPr>
                <w:rFonts w:ascii="Arial" w:hAnsi="Arial" w:cs="Arial"/>
                <w:sz w:val="16"/>
                <w:szCs w:val="16"/>
              </w:rPr>
              <w:t>7.65%</w:t>
            </w:r>
          </w:p>
        </w:tc>
      </w:tr>
      <w:tr w:rsidR="0041492C" w14:paraId="30670B0F"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2A184D60" w14:textId="77777777" w:rsidR="0041492C" w:rsidRPr="00947B49" w:rsidRDefault="0041492C">
            <w:pPr>
              <w:jc w:val="right"/>
              <w:rPr>
                <w:rFonts w:ascii="Arial" w:hAnsi="Arial" w:cs="Arial"/>
                <w:sz w:val="16"/>
                <w:szCs w:val="16"/>
              </w:rPr>
            </w:pPr>
            <w:r w:rsidRPr="00947B49">
              <w:rPr>
                <w:rFonts w:ascii="Arial" w:hAnsi="Arial" w:cs="Arial"/>
                <w:sz w:val="16"/>
                <w:szCs w:val="16"/>
              </w:rPr>
              <w:t>81</w:t>
            </w:r>
          </w:p>
        </w:tc>
        <w:tc>
          <w:tcPr>
            <w:tcW w:w="572" w:type="dxa"/>
            <w:tcBorders>
              <w:top w:val="nil"/>
              <w:left w:val="nil"/>
              <w:bottom w:val="single" w:sz="4" w:space="0" w:color="auto"/>
              <w:right w:val="single" w:sz="4" w:space="0" w:color="auto"/>
            </w:tcBorders>
            <w:shd w:val="clear" w:color="auto" w:fill="C0C0C0"/>
            <w:noWrap/>
            <w:vAlign w:val="bottom"/>
          </w:tcPr>
          <w:p w14:paraId="015D1F51"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6C8705D1" w14:textId="77777777" w:rsidR="0041492C" w:rsidRPr="00947B49" w:rsidRDefault="0041492C">
            <w:pPr>
              <w:rPr>
                <w:rFonts w:ascii="Arial" w:hAnsi="Arial" w:cs="Arial"/>
                <w:sz w:val="16"/>
                <w:szCs w:val="16"/>
              </w:rPr>
            </w:pPr>
            <w:r w:rsidRPr="00947B49">
              <w:rPr>
                <w:rFonts w:ascii="Arial" w:hAnsi="Arial" w:cs="Arial"/>
                <w:sz w:val="16"/>
                <w:szCs w:val="16"/>
              </w:rPr>
              <w:t xml:space="preserve">   23,447 </w:t>
            </w:r>
          </w:p>
        </w:tc>
        <w:tc>
          <w:tcPr>
            <w:tcW w:w="1294" w:type="dxa"/>
            <w:tcBorders>
              <w:top w:val="nil"/>
              <w:left w:val="nil"/>
              <w:bottom w:val="single" w:sz="4" w:space="0" w:color="auto"/>
              <w:right w:val="single" w:sz="4" w:space="0" w:color="auto"/>
            </w:tcBorders>
            <w:shd w:val="clear" w:color="auto" w:fill="C0C0C0"/>
            <w:noWrap/>
            <w:vAlign w:val="bottom"/>
          </w:tcPr>
          <w:p w14:paraId="12F72741" w14:textId="77777777" w:rsidR="0041492C" w:rsidRPr="00947B49" w:rsidRDefault="0041492C">
            <w:pPr>
              <w:rPr>
                <w:rFonts w:ascii="Arial" w:hAnsi="Arial" w:cs="Arial"/>
                <w:sz w:val="16"/>
                <w:szCs w:val="16"/>
              </w:rPr>
            </w:pPr>
            <w:r w:rsidRPr="00947B49">
              <w:rPr>
                <w:rFonts w:ascii="Arial" w:hAnsi="Arial" w:cs="Arial"/>
                <w:sz w:val="16"/>
                <w:szCs w:val="16"/>
              </w:rPr>
              <w:t xml:space="preserve">     2,389,212 </w:t>
            </w:r>
          </w:p>
        </w:tc>
        <w:tc>
          <w:tcPr>
            <w:tcW w:w="896" w:type="dxa"/>
            <w:tcBorders>
              <w:top w:val="nil"/>
              <w:left w:val="nil"/>
              <w:bottom w:val="single" w:sz="4" w:space="0" w:color="auto"/>
              <w:right w:val="single" w:sz="4" w:space="0" w:color="auto"/>
            </w:tcBorders>
            <w:shd w:val="clear" w:color="auto" w:fill="C0C0C0"/>
            <w:noWrap/>
            <w:vAlign w:val="bottom"/>
          </w:tcPr>
          <w:p w14:paraId="2EA99F16"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C0C0C0"/>
            <w:noWrap/>
            <w:vAlign w:val="bottom"/>
          </w:tcPr>
          <w:p w14:paraId="3C48EADB" w14:textId="77777777" w:rsidR="0041492C" w:rsidRPr="00947B49" w:rsidRDefault="0041492C">
            <w:pPr>
              <w:rPr>
                <w:rFonts w:ascii="Arial" w:hAnsi="Arial" w:cs="Arial"/>
                <w:sz w:val="16"/>
                <w:szCs w:val="16"/>
              </w:rPr>
            </w:pPr>
            <w:r w:rsidRPr="00947B49">
              <w:rPr>
                <w:rFonts w:ascii="Arial" w:hAnsi="Arial" w:cs="Arial"/>
                <w:sz w:val="16"/>
                <w:szCs w:val="16"/>
              </w:rPr>
              <w:t xml:space="preserve">    111,700 </w:t>
            </w:r>
          </w:p>
        </w:tc>
        <w:tc>
          <w:tcPr>
            <w:tcW w:w="1257" w:type="dxa"/>
            <w:tcBorders>
              <w:top w:val="nil"/>
              <w:left w:val="nil"/>
              <w:bottom w:val="single" w:sz="4" w:space="0" w:color="auto"/>
              <w:right w:val="single" w:sz="4" w:space="0" w:color="auto"/>
            </w:tcBorders>
            <w:shd w:val="clear" w:color="auto" w:fill="C0C0C0"/>
            <w:noWrap/>
            <w:vAlign w:val="bottom"/>
          </w:tcPr>
          <w:p w14:paraId="5466A18F" w14:textId="77777777" w:rsidR="0041492C" w:rsidRPr="00947B49" w:rsidRDefault="0041492C">
            <w:pPr>
              <w:rPr>
                <w:rFonts w:ascii="Arial" w:hAnsi="Arial" w:cs="Arial"/>
                <w:sz w:val="16"/>
                <w:szCs w:val="16"/>
              </w:rPr>
            </w:pPr>
            <w:r w:rsidRPr="00947B49">
              <w:rPr>
                <w:rFonts w:ascii="Arial" w:hAnsi="Arial" w:cs="Arial"/>
                <w:sz w:val="16"/>
                <w:szCs w:val="16"/>
              </w:rPr>
              <w:t xml:space="preserve">      88,198 </w:t>
            </w:r>
          </w:p>
        </w:tc>
        <w:tc>
          <w:tcPr>
            <w:tcW w:w="759" w:type="dxa"/>
            <w:tcBorders>
              <w:top w:val="nil"/>
              <w:left w:val="nil"/>
              <w:bottom w:val="single" w:sz="4" w:space="0" w:color="auto"/>
              <w:right w:val="single" w:sz="4" w:space="0" w:color="auto"/>
            </w:tcBorders>
            <w:shd w:val="clear" w:color="auto" w:fill="C0C0C0"/>
            <w:noWrap/>
            <w:vAlign w:val="bottom"/>
          </w:tcPr>
          <w:p w14:paraId="0050C82A" w14:textId="77777777" w:rsidR="0041492C" w:rsidRPr="00947B49" w:rsidRDefault="0041492C">
            <w:pPr>
              <w:jc w:val="right"/>
              <w:rPr>
                <w:rFonts w:ascii="Arial" w:hAnsi="Arial" w:cs="Arial"/>
                <w:sz w:val="16"/>
                <w:szCs w:val="16"/>
              </w:rPr>
            </w:pPr>
            <w:r w:rsidRPr="00947B49">
              <w:rPr>
                <w:rFonts w:ascii="Arial" w:hAnsi="Arial" w:cs="Arial"/>
                <w:sz w:val="16"/>
                <w:szCs w:val="16"/>
              </w:rPr>
              <w:t>4.68%</w:t>
            </w:r>
          </w:p>
        </w:tc>
        <w:tc>
          <w:tcPr>
            <w:tcW w:w="757" w:type="dxa"/>
            <w:tcBorders>
              <w:top w:val="nil"/>
              <w:left w:val="nil"/>
              <w:bottom w:val="single" w:sz="4" w:space="0" w:color="auto"/>
              <w:right w:val="single" w:sz="4" w:space="0" w:color="auto"/>
            </w:tcBorders>
            <w:shd w:val="clear" w:color="auto" w:fill="C0C0C0"/>
            <w:noWrap/>
            <w:vAlign w:val="bottom"/>
          </w:tcPr>
          <w:p w14:paraId="361BA53C" w14:textId="77777777" w:rsidR="0041492C" w:rsidRPr="00947B49" w:rsidRDefault="0041492C">
            <w:pPr>
              <w:jc w:val="right"/>
              <w:rPr>
                <w:rFonts w:ascii="Arial" w:hAnsi="Arial" w:cs="Arial"/>
                <w:sz w:val="16"/>
                <w:szCs w:val="16"/>
              </w:rPr>
            </w:pPr>
            <w:r w:rsidRPr="00947B49">
              <w:rPr>
                <w:rFonts w:ascii="Arial" w:hAnsi="Arial" w:cs="Arial"/>
                <w:sz w:val="16"/>
                <w:szCs w:val="16"/>
              </w:rPr>
              <w:t>3.69%</w:t>
            </w:r>
          </w:p>
        </w:tc>
        <w:tc>
          <w:tcPr>
            <w:tcW w:w="759" w:type="dxa"/>
            <w:tcBorders>
              <w:top w:val="nil"/>
              <w:left w:val="nil"/>
              <w:bottom w:val="single" w:sz="4" w:space="0" w:color="auto"/>
              <w:right w:val="single" w:sz="4" w:space="0" w:color="auto"/>
            </w:tcBorders>
            <w:shd w:val="clear" w:color="auto" w:fill="C0C0C0"/>
            <w:noWrap/>
            <w:vAlign w:val="bottom"/>
          </w:tcPr>
          <w:p w14:paraId="5D9ECE8E" w14:textId="77777777" w:rsidR="0041492C" w:rsidRPr="00947B49" w:rsidRDefault="0041492C">
            <w:pPr>
              <w:jc w:val="center"/>
              <w:rPr>
                <w:rFonts w:ascii="Arial" w:hAnsi="Arial" w:cs="Arial"/>
                <w:sz w:val="16"/>
                <w:szCs w:val="16"/>
              </w:rPr>
            </w:pPr>
            <w:r w:rsidRPr="00947B49">
              <w:rPr>
                <w:rFonts w:ascii="Arial" w:hAnsi="Arial" w:cs="Arial"/>
                <w:sz w:val="16"/>
                <w:szCs w:val="16"/>
              </w:rPr>
              <w:t>8.37%</w:t>
            </w:r>
          </w:p>
        </w:tc>
      </w:tr>
      <w:tr w:rsidR="0041492C" w14:paraId="193C28F4"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7C200062" w14:textId="77777777" w:rsidR="0041492C" w:rsidRPr="00947B49" w:rsidRDefault="0041492C">
            <w:pPr>
              <w:jc w:val="right"/>
              <w:rPr>
                <w:rFonts w:ascii="Arial" w:hAnsi="Arial" w:cs="Arial"/>
                <w:sz w:val="16"/>
                <w:szCs w:val="16"/>
              </w:rPr>
            </w:pPr>
            <w:r w:rsidRPr="00947B49">
              <w:rPr>
                <w:rFonts w:ascii="Arial" w:hAnsi="Arial" w:cs="Arial"/>
                <w:sz w:val="16"/>
                <w:szCs w:val="16"/>
              </w:rPr>
              <w:t>81</w:t>
            </w:r>
          </w:p>
        </w:tc>
        <w:tc>
          <w:tcPr>
            <w:tcW w:w="572" w:type="dxa"/>
            <w:tcBorders>
              <w:top w:val="nil"/>
              <w:left w:val="nil"/>
              <w:bottom w:val="single" w:sz="4" w:space="0" w:color="auto"/>
              <w:right w:val="single" w:sz="4" w:space="0" w:color="auto"/>
            </w:tcBorders>
            <w:shd w:val="clear" w:color="auto" w:fill="C0C0C0"/>
            <w:noWrap/>
            <w:vAlign w:val="bottom"/>
          </w:tcPr>
          <w:p w14:paraId="72BBA9C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246E4DEE" w14:textId="77777777" w:rsidR="0041492C" w:rsidRPr="00947B49" w:rsidRDefault="0041492C">
            <w:pPr>
              <w:rPr>
                <w:rFonts w:ascii="Arial" w:hAnsi="Arial" w:cs="Arial"/>
                <w:sz w:val="16"/>
                <w:szCs w:val="16"/>
              </w:rPr>
            </w:pPr>
            <w:r w:rsidRPr="00947B49">
              <w:rPr>
                <w:rFonts w:ascii="Arial" w:hAnsi="Arial" w:cs="Arial"/>
                <w:sz w:val="16"/>
                <w:szCs w:val="16"/>
              </w:rPr>
              <w:t xml:space="preserve">   23,447 </w:t>
            </w:r>
          </w:p>
        </w:tc>
        <w:tc>
          <w:tcPr>
            <w:tcW w:w="1294" w:type="dxa"/>
            <w:tcBorders>
              <w:top w:val="nil"/>
              <w:left w:val="nil"/>
              <w:bottom w:val="single" w:sz="4" w:space="0" w:color="auto"/>
              <w:right w:val="single" w:sz="4" w:space="0" w:color="auto"/>
            </w:tcBorders>
            <w:shd w:val="clear" w:color="auto" w:fill="C0C0C0"/>
            <w:noWrap/>
            <w:vAlign w:val="bottom"/>
          </w:tcPr>
          <w:p w14:paraId="36B0744F" w14:textId="77777777" w:rsidR="0041492C" w:rsidRPr="00947B49" w:rsidRDefault="0041492C">
            <w:pPr>
              <w:rPr>
                <w:rFonts w:ascii="Arial" w:hAnsi="Arial" w:cs="Arial"/>
                <w:sz w:val="16"/>
                <w:szCs w:val="16"/>
              </w:rPr>
            </w:pPr>
            <w:r w:rsidRPr="00947B49">
              <w:rPr>
                <w:rFonts w:ascii="Arial" w:hAnsi="Arial" w:cs="Arial"/>
                <w:sz w:val="16"/>
                <w:szCs w:val="16"/>
              </w:rPr>
              <w:t xml:space="preserve">     2,389,212 </w:t>
            </w:r>
          </w:p>
        </w:tc>
        <w:tc>
          <w:tcPr>
            <w:tcW w:w="896" w:type="dxa"/>
            <w:tcBorders>
              <w:top w:val="nil"/>
              <w:left w:val="nil"/>
              <w:bottom w:val="single" w:sz="4" w:space="0" w:color="auto"/>
              <w:right w:val="single" w:sz="4" w:space="0" w:color="auto"/>
            </w:tcBorders>
            <w:shd w:val="clear" w:color="auto" w:fill="C0C0C0"/>
            <w:noWrap/>
            <w:vAlign w:val="bottom"/>
          </w:tcPr>
          <w:p w14:paraId="2A6AD42A" w14:textId="77777777"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C0C0C0"/>
            <w:noWrap/>
            <w:vAlign w:val="bottom"/>
          </w:tcPr>
          <w:p w14:paraId="5F5A2473" w14:textId="77777777" w:rsidR="0041492C" w:rsidRPr="00947B49" w:rsidRDefault="0041492C">
            <w:pPr>
              <w:rPr>
                <w:rFonts w:ascii="Arial" w:hAnsi="Arial" w:cs="Arial"/>
                <w:sz w:val="16"/>
                <w:szCs w:val="16"/>
              </w:rPr>
            </w:pPr>
            <w:r w:rsidRPr="00947B49">
              <w:rPr>
                <w:rFonts w:ascii="Arial" w:hAnsi="Arial" w:cs="Arial"/>
                <w:sz w:val="16"/>
                <w:szCs w:val="16"/>
              </w:rPr>
              <w:t xml:space="preserve">    112,234 </w:t>
            </w:r>
          </w:p>
        </w:tc>
        <w:tc>
          <w:tcPr>
            <w:tcW w:w="1257" w:type="dxa"/>
            <w:tcBorders>
              <w:top w:val="nil"/>
              <w:left w:val="nil"/>
              <w:bottom w:val="single" w:sz="4" w:space="0" w:color="auto"/>
              <w:right w:val="single" w:sz="4" w:space="0" w:color="auto"/>
            </w:tcBorders>
            <w:shd w:val="clear" w:color="auto" w:fill="C0C0C0"/>
            <w:noWrap/>
            <w:vAlign w:val="bottom"/>
          </w:tcPr>
          <w:p w14:paraId="20353DC6" w14:textId="77777777" w:rsidR="0041492C" w:rsidRPr="00947B49" w:rsidRDefault="0041492C">
            <w:pPr>
              <w:rPr>
                <w:rFonts w:ascii="Arial" w:hAnsi="Arial" w:cs="Arial"/>
                <w:sz w:val="16"/>
                <w:szCs w:val="16"/>
              </w:rPr>
            </w:pPr>
            <w:r w:rsidRPr="00947B49">
              <w:rPr>
                <w:rFonts w:ascii="Arial" w:hAnsi="Arial" w:cs="Arial"/>
                <w:sz w:val="16"/>
                <w:szCs w:val="16"/>
              </w:rPr>
              <w:t xml:space="preserve">      88,836 </w:t>
            </w:r>
          </w:p>
        </w:tc>
        <w:tc>
          <w:tcPr>
            <w:tcW w:w="759" w:type="dxa"/>
            <w:tcBorders>
              <w:top w:val="nil"/>
              <w:left w:val="nil"/>
              <w:bottom w:val="single" w:sz="4" w:space="0" w:color="auto"/>
              <w:right w:val="single" w:sz="4" w:space="0" w:color="auto"/>
            </w:tcBorders>
            <w:shd w:val="clear" w:color="auto" w:fill="C0C0C0"/>
            <w:noWrap/>
            <w:vAlign w:val="bottom"/>
          </w:tcPr>
          <w:p w14:paraId="358FA148" w14:textId="77777777" w:rsidR="0041492C" w:rsidRPr="00947B49" w:rsidRDefault="0041492C">
            <w:pPr>
              <w:jc w:val="right"/>
              <w:rPr>
                <w:rFonts w:ascii="Arial" w:hAnsi="Arial" w:cs="Arial"/>
                <w:sz w:val="16"/>
                <w:szCs w:val="16"/>
              </w:rPr>
            </w:pPr>
            <w:r w:rsidRPr="00947B49">
              <w:rPr>
                <w:rFonts w:ascii="Arial" w:hAnsi="Arial" w:cs="Arial"/>
                <w:sz w:val="16"/>
                <w:szCs w:val="16"/>
              </w:rPr>
              <w:t>4.70%</w:t>
            </w:r>
          </w:p>
        </w:tc>
        <w:tc>
          <w:tcPr>
            <w:tcW w:w="757" w:type="dxa"/>
            <w:tcBorders>
              <w:top w:val="nil"/>
              <w:left w:val="nil"/>
              <w:bottom w:val="single" w:sz="4" w:space="0" w:color="auto"/>
              <w:right w:val="single" w:sz="4" w:space="0" w:color="auto"/>
            </w:tcBorders>
            <w:shd w:val="clear" w:color="auto" w:fill="C0C0C0"/>
            <w:noWrap/>
            <w:vAlign w:val="bottom"/>
          </w:tcPr>
          <w:p w14:paraId="622B2484" w14:textId="77777777" w:rsidR="0041492C" w:rsidRPr="00947B49" w:rsidRDefault="0041492C">
            <w:pPr>
              <w:jc w:val="right"/>
              <w:rPr>
                <w:rFonts w:ascii="Arial" w:hAnsi="Arial" w:cs="Arial"/>
                <w:sz w:val="16"/>
                <w:szCs w:val="16"/>
              </w:rPr>
            </w:pPr>
            <w:r w:rsidRPr="00947B49">
              <w:rPr>
                <w:rFonts w:ascii="Arial" w:hAnsi="Arial" w:cs="Arial"/>
                <w:sz w:val="16"/>
                <w:szCs w:val="16"/>
              </w:rPr>
              <w:t>3.72%</w:t>
            </w:r>
          </w:p>
        </w:tc>
        <w:tc>
          <w:tcPr>
            <w:tcW w:w="759" w:type="dxa"/>
            <w:tcBorders>
              <w:top w:val="nil"/>
              <w:left w:val="nil"/>
              <w:bottom w:val="single" w:sz="4" w:space="0" w:color="auto"/>
              <w:right w:val="single" w:sz="4" w:space="0" w:color="auto"/>
            </w:tcBorders>
            <w:shd w:val="clear" w:color="auto" w:fill="C0C0C0"/>
            <w:noWrap/>
            <w:vAlign w:val="bottom"/>
          </w:tcPr>
          <w:p w14:paraId="2C24C23B" w14:textId="77777777" w:rsidR="0041492C" w:rsidRPr="00947B49" w:rsidRDefault="0041492C">
            <w:pPr>
              <w:jc w:val="center"/>
              <w:rPr>
                <w:rFonts w:ascii="Arial" w:hAnsi="Arial" w:cs="Arial"/>
                <w:sz w:val="16"/>
                <w:szCs w:val="16"/>
              </w:rPr>
            </w:pPr>
            <w:r w:rsidRPr="00947B49">
              <w:rPr>
                <w:rFonts w:ascii="Arial" w:hAnsi="Arial" w:cs="Arial"/>
                <w:sz w:val="16"/>
                <w:szCs w:val="16"/>
              </w:rPr>
              <w:t>8.42%</w:t>
            </w:r>
          </w:p>
        </w:tc>
      </w:tr>
      <w:tr w:rsidR="0041492C" w14:paraId="15864DA3"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33FBD21D" w14:textId="77777777" w:rsidR="0041492C" w:rsidRPr="00947B49" w:rsidRDefault="0041492C">
            <w:pPr>
              <w:jc w:val="right"/>
              <w:rPr>
                <w:rFonts w:ascii="Arial" w:hAnsi="Arial" w:cs="Arial"/>
                <w:sz w:val="16"/>
                <w:szCs w:val="16"/>
              </w:rPr>
            </w:pPr>
            <w:r w:rsidRPr="00947B49">
              <w:rPr>
                <w:rFonts w:ascii="Arial" w:hAnsi="Arial" w:cs="Arial"/>
                <w:sz w:val="16"/>
                <w:szCs w:val="16"/>
              </w:rPr>
              <w:t>91</w:t>
            </w:r>
          </w:p>
        </w:tc>
        <w:tc>
          <w:tcPr>
            <w:tcW w:w="572" w:type="dxa"/>
            <w:tcBorders>
              <w:top w:val="nil"/>
              <w:left w:val="nil"/>
              <w:bottom w:val="single" w:sz="4" w:space="0" w:color="auto"/>
              <w:right w:val="single" w:sz="4" w:space="0" w:color="auto"/>
            </w:tcBorders>
            <w:shd w:val="clear" w:color="auto" w:fill="auto"/>
            <w:noWrap/>
            <w:vAlign w:val="bottom"/>
          </w:tcPr>
          <w:p w14:paraId="5EB86239"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629D0DAE" w14:textId="77777777" w:rsidR="0041492C" w:rsidRPr="00947B49" w:rsidRDefault="0041492C">
            <w:pPr>
              <w:rPr>
                <w:rFonts w:ascii="Arial" w:hAnsi="Arial" w:cs="Arial"/>
                <w:sz w:val="16"/>
                <w:szCs w:val="16"/>
              </w:rPr>
            </w:pPr>
            <w:r w:rsidRPr="00947B49">
              <w:rPr>
                <w:rFonts w:ascii="Arial" w:hAnsi="Arial" w:cs="Arial"/>
                <w:sz w:val="16"/>
                <w:szCs w:val="16"/>
              </w:rPr>
              <w:t xml:space="preserve">   10,739 </w:t>
            </w:r>
          </w:p>
        </w:tc>
        <w:tc>
          <w:tcPr>
            <w:tcW w:w="1294" w:type="dxa"/>
            <w:tcBorders>
              <w:top w:val="nil"/>
              <w:left w:val="nil"/>
              <w:bottom w:val="single" w:sz="4" w:space="0" w:color="auto"/>
              <w:right w:val="single" w:sz="4" w:space="0" w:color="auto"/>
            </w:tcBorders>
            <w:shd w:val="clear" w:color="auto" w:fill="auto"/>
            <w:noWrap/>
            <w:vAlign w:val="bottom"/>
          </w:tcPr>
          <w:p w14:paraId="3E22B868" w14:textId="77777777" w:rsidR="0041492C" w:rsidRPr="00947B49" w:rsidRDefault="0041492C">
            <w:pPr>
              <w:rPr>
                <w:rFonts w:ascii="Arial" w:hAnsi="Arial" w:cs="Arial"/>
                <w:sz w:val="16"/>
                <w:szCs w:val="16"/>
              </w:rPr>
            </w:pPr>
            <w:r w:rsidRPr="00947B49">
              <w:rPr>
                <w:rFonts w:ascii="Arial" w:hAnsi="Arial" w:cs="Arial"/>
                <w:sz w:val="16"/>
                <w:szCs w:val="16"/>
              </w:rPr>
              <w:t xml:space="preserve">   78,895,422 </w:t>
            </w:r>
          </w:p>
        </w:tc>
        <w:tc>
          <w:tcPr>
            <w:tcW w:w="896" w:type="dxa"/>
            <w:tcBorders>
              <w:top w:val="nil"/>
              <w:left w:val="nil"/>
              <w:bottom w:val="single" w:sz="4" w:space="0" w:color="auto"/>
              <w:right w:val="single" w:sz="4" w:space="0" w:color="auto"/>
            </w:tcBorders>
            <w:shd w:val="clear" w:color="auto" w:fill="auto"/>
            <w:noWrap/>
            <w:vAlign w:val="bottom"/>
          </w:tcPr>
          <w:p w14:paraId="550952B5" w14:textId="77777777" w:rsidR="0041492C" w:rsidRPr="00947B49" w:rsidRDefault="0041492C">
            <w:pPr>
              <w:rPr>
                <w:rFonts w:ascii="Arial" w:hAnsi="Arial" w:cs="Arial"/>
                <w:sz w:val="16"/>
                <w:szCs w:val="16"/>
              </w:rPr>
            </w:pPr>
            <w:r w:rsidRPr="00947B49">
              <w:rPr>
                <w:rFonts w:ascii="Arial" w:hAnsi="Arial" w:cs="Arial"/>
                <w:sz w:val="16"/>
                <w:szCs w:val="16"/>
              </w:rPr>
              <w:t xml:space="preserve">    7,347 </w:t>
            </w:r>
          </w:p>
        </w:tc>
        <w:tc>
          <w:tcPr>
            <w:tcW w:w="928" w:type="dxa"/>
            <w:tcBorders>
              <w:top w:val="nil"/>
              <w:left w:val="nil"/>
              <w:bottom w:val="single" w:sz="4" w:space="0" w:color="auto"/>
              <w:right w:val="single" w:sz="4" w:space="0" w:color="auto"/>
            </w:tcBorders>
            <w:shd w:val="clear" w:color="auto" w:fill="auto"/>
            <w:noWrap/>
            <w:vAlign w:val="bottom"/>
          </w:tcPr>
          <w:p w14:paraId="61B6DD4B" w14:textId="77777777" w:rsidR="0041492C" w:rsidRPr="00947B49" w:rsidRDefault="0041492C">
            <w:pPr>
              <w:rPr>
                <w:rFonts w:ascii="Arial" w:hAnsi="Arial" w:cs="Arial"/>
                <w:sz w:val="16"/>
                <w:szCs w:val="16"/>
              </w:rPr>
            </w:pPr>
            <w:r w:rsidRPr="00947B49">
              <w:rPr>
                <w:rFonts w:ascii="Arial" w:hAnsi="Arial" w:cs="Arial"/>
                <w:sz w:val="16"/>
                <w:szCs w:val="16"/>
              </w:rPr>
              <w:t xml:space="preserve"> 1,105,155 </w:t>
            </w:r>
          </w:p>
        </w:tc>
        <w:tc>
          <w:tcPr>
            <w:tcW w:w="1257" w:type="dxa"/>
            <w:tcBorders>
              <w:top w:val="nil"/>
              <w:left w:val="nil"/>
              <w:bottom w:val="single" w:sz="4" w:space="0" w:color="auto"/>
              <w:right w:val="single" w:sz="4" w:space="0" w:color="auto"/>
            </w:tcBorders>
            <w:shd w:val="clear" w:color="auto" w:fill="auto"/>
            <w:noWrap/>
            <w:vAlign w:val="bottom"/>
          </w:tcPr>
          <w:p w14:paraId="3F546388" w14:textId="77777777" w:rsidR="0041492C" w:rsidRPr="00947B49" w:rsidRDefault="0041492C">
            <w:pPr>
              <w:rPr>
                <w:rFonts w:ascii="Arial" w:hAnsi="Arial" w:cs="Arial"/>
                <w:sz w:val="16"/>
                <w:szCs w:val="16"/>
              </w:rPr>
            </w:pPr>
            <w:r w:rsidRPr="00947B49">
              <w:rPr>
                <w:rFonts w:ascii="Arial" w:hAnsi="Arial" w:cs="Arial"/>
                <w:sz w:val="16"/>
                <w:szCs w:val="16"/>
              </w:rPr>
              <w:t xml:space="preserve">    909,028 </w:t>
            </w:r>
          </w:p>
        </w:tc>
        <w:tc>
          <w:tcPr>
            <w:tcW w:w="759" w:type="dxa"/>
            <w:tcBorders>
              <w:top w:val="nil"/>
              <w:left w:val="nil"/>
              <w:bottom w:val="single" w:sz="4" w:space="0" w:color="auto"/>
              <w:right w:val="single" w:sz="4" w:space="0" w:color="auto"/>
            </w:tcBorders>
            <w:shd w:val="clear" w:color="auto" w:fill="auto"/>
            <w:noWrap/>
            <w:vAlign w:val="bottom"/>
          </w:tcPr>
          <w:p w14:paraId="237B37B8" w14:textId="77777777" w:rsidR="0041492C" w:rsidRPr="00947B49" w:rsidRDefault="0041492C">
            <w:pPr>
              <w:jc w:val="right"/>
              <w:rPr>
                <w:rFonts w:ascii="Arial" w:hAnsi="Arial" w:cs="Arial"/>
                <w:sz w:val="16"/>
                <w:szCs w:val="16"/>
              </w:rPr>
            </w:pPr>
            <w:r w:rsidRPr="00947B49">
              <w:rPr>
                <w:rFonts w:ascii="Arial" w:hAnsi="Arial" w:cs="Arial"/>
                <w:sz w:val="16"/>
                <w:szCs w:val="16"/>
              </w:rPr>
              <w:t>1.40%</w:t>
            </w:r>
          </w:p>
        </w:tc>
        <w:tc>
          <w:tcPr>
            <w:tcW w:w="757" w:type="dxa"/>
            <w:tcBorders>
              <w:top w:val="nil"/>
              <w:left w:val="nil"/>
              <w:bottom w:val="single" w:sz="4" w:space="0" w:color="auto"/>
              <w:right w:val="single" w:sz="4" w:space="0" w:color="auto"/>
            </w:tcBorders>
            <w:shd w:val="clear" w:color="auto" w:fill="auto"/>
            <w:noWrap/>
            <w:vAlign w:val="bottom"/>
          </w:tcPr>
          <w:p w14:paraId="4915431E" w14:textId="77777777" w:rsidR="0041492C" w:rsidRPr="00947B49" w:rsidRDefault="0041492C">
            <w:pPr>
              <w:jc w:val="right"/>
              <w:rPr>
                <w:rFonts w:ascii="Arial" w:hAnsi="Arial" w:cs="Arial"/>
                <w:sz w:val="16"/>
                <w:szCs w:val="16"/>
              </w:rPr>
            </w:pPr>
            <w:r w:rsidRPr="00947B49">
              <w:rPr>
                <w:rFonts w:ascii="Arial" w:hAnsi="Arial" w:cs="Arial"/>
                <w:sz w:val="16"/>
                <w:szCs w:val="16"/>
              </w:rPr>
              <w:t>1.15%</w:t>
            </w:r>
          </w:p>
        </w:tc>
        <w:tc>
          <w:tcPr>
            <w:tcW w:w="759" w:type="dxa"/>
            <w:tcBorders>
              <w:top w:val="nil"/>
              <w:left w:val="nil"/>
              <w:bottom w:val="single" w:sz="4" w:space="0" w:color="auto"/>
              <w:right w:val="single" w:sz="4" w:space="0" w:color="auto"/>
            </w:tcBorders>
            <w:shd w:val="clear" w:color="auto" w:fill="auto"/>
            <w:noWrap/>
            <w:vAlign w:val="bottom"/>
          </w:tcPr>
          <w:p w14:paraId="4FBCB55B" w14:textId="77777777" w:rsidR="0041492C" w:rsidRPr="00947B49" w:rsidRDefault="0041492C">
            <w:pPr>
              <w:jc w:val="center"/>
              <w:rPr>
                <w:rFonts w:ascii="Arial" w:hAnsi="Arial" w:cs="Arial"/>
                <w:sz w:val="16"/>
                <w:szCs w:val="16"/>
              </w:rPr>
            </w:pPr>
            <w:r w:rsidRPr="00947B49">
              <w:rPr>
                <w:rFonts w:ascii="Arial" w:hAnsi="Arial" w:cs="Arial"/>
                <w:sz w:val="16"/>
                <w:szCs w:val="16"/>
              </w:rPr>
              <w:t>2.55%</w:t>
            </w:r>
          </w:p>
        </w:tc>
      </w:tr>
      <w:tr w:rsidR="0041492C" w14:paraId="0EAE6FF6"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C5D1711" w14:textId="77777777" w:rsidR="0041492C" w:rsidRPr="00947B49" w:rsidRDefault="0041492C">
            <w:pPr>
              <w:jc w:val="right"/>
              <w:rPr>
                <w:rFonts w:ascii="Arial" w:hAnsi="Arial" w:cs="Arial"/>
                <w:sz w:val="16"/>
                <w:szCs w:val="16"/>
              </w:rPr>
            </w:pPr>
            <w:r w:rsidRPr="00947B49">
              <w:rPr>
                <w:rFonts w:ascii="Arial" w:hAnsi="Arial" w:cs="Arial"/>
                <w:sz w:val="16"/>
                <w:szCs w:val="16"/>
              </w:rPr>
              <w:t>91</w:t>
            </w:r>
          </w:p>
        </w:tc>
        <w:tc>
          <w:tcPr>
            <w:tcW w:w="572" w:type="dxa"/>
            <w:tcBorders>
              <w:top w:val="nil"/>
              <w:left w:val="nil"/>
              <w:bottom w:val="single" w:sz="4" w:space="0" w:color="auto"/>
              <w:right w:val="single" w:sz="4" w:space="0" w:color="auto"/>
            </w:tcBorders>
            <w:shd w:val="clear" w:color="auto" w:fill="auto"/>
            <w:noWrap/>
            <w:vAlign w:val="bottom"/>
          </w:tcPr>
          <w:p w14:paraId="7A4AD17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2353EBAD" w14:textId="77777777" w:rsidR="0041492C" w:rsidRPr="00947B49" w:rsidRDefault="0041492C">
            <w:pPr>
              <w:rPr>
                <w:rFonts w:ascii="Arial" w:hAnsi="Arial" w:cs="Arial"/>
                <w:sz w:val="16"/>
                <w:szCs w:val="16"/>
              </w:rPr>
            </w:pPr>
            <w:r w:rsidRPr="00947B49">
              <w:rPr>
                <w:rFonts w:ascii="Arial" w:hAnsi="Arial" w:cs="Arial"/>
                <w:sz w:val="16"/>
                <w:szCs w:val="16"/>
              </w:rPr>
              <w:t xml:space="preserve">   10,739 </w:t>
            </w:r>
          </w:p>
        </w:tc>
        <w:tc>
          <w:tcPr>
            <w:tcW w:w="1294" w:type="dxa"/>
            <w:tcBorders>
              <w:top w:val="nil"/>
              <w:left w:val="nil"/>
              <w:bottom w:val="single" w:sz="4" w:space="0" w:color="auto"/>
              <w:right w:val="single" w:sz="4" w:space="0" w:color="auto"/>
            </w:tcBorders>
            <w:shd w:val="clear" w:color="auto" w:fill="auto"/>
            <w:noWrap/>
            <w:vAlign w:val="bottom"/>
          </w:tcPr>
          <w:p w14:paraId="65850D1C" w14:textId="77777777" w:rsidR="0041492C" w:rsidRPr="00947B49" w:rsidRDefault="0041492C">
            <w:pPr>
              <w:rPr>
                <w:rFonts w:ascii="Arial" w:hAnsi="Arial" w:cs="Arial"/>
                <w:sz w:val="16"/>
                <w:szCs w:val="16"/>
              </w:rPr>
            </w:pPr>
            <w:r w:rsidRPr="00947B49">
              <w:rPr>
                <w:rFonts w:ascii="Arial" w:hAnsi="Arial" w:cs="Arial"/>
                <w:sz w:val="16"/>
                <w:szCs w:val="16"/>
              </w:rPr>
              <w:t xml:space="preserve">   78,895,422 </w:t>
            </w:r>
          </w:p>
        </w:tc>
        <w:tc>
          <w:tcPr>
            <w:tcW w:w="896" w:type="dxa"/>
            <w:tcBorders>
              <w:top w:val="nil"/>
              <w:left w:val="nil"/>
              <w:bottom w:val="single" w:sz="4" w:space="0" w:color="auto"/>
              <w:right w:val="single" w:sz="4" w:space="0" w:color="auto"/>
            </w:tcBorders>
            <w:shd w:val="clear" w:color="auto" w:fill="auto"/>
            <w:noWrap/>
            <w:vAlign w:val="bottom"/>
          </w:tcPr>
          <w:p w14:paraId="3C54CD07" w14:textId="77777777" w:rsidR="0041492C" w:rsidRPr="00947B49" w:rsidRDefault="0041492C">
            <w:pPr>
              <w:rPr>
                <w:rFonts w:ascii="Arial" w:hAnsi="Arial" w:cs="Arial"/>
                <w:sz w:val="16"/>
                <w:szCs w:val="16"/>
              </w:rPr>
            </w:pPr>
            <w:r w:rsidRPr="00947B49">
              <w:rPr>
                <w:rFonts w:ascii="Arial" w:hAnsi="Arial" w:cs="Arial"/>
                <w:sz w:val="16"/>
                <w:szCs w:val="16"/>
              </w:rPr>
              <w:t xml:space="preserve">    7,347 </w:t>
            </w:r>
          </w:p>
        </w:tc>
        <w:tc>
          <w:tcPr>
            <w:tcW w:w="928" w:type="dxa"/>
            <w:tcBorders>
              <w:top w:val="nil"/>
              <w:left w:val="nil"/>
              <w:bottom w:val="single" w:sz="4" w:space="0" w:color="auto"/>
              <w:right w:val="single" w:sz="4" w:space="0" w:color="auto"/>
            </w:tcBorders>
            <w:shd w:val="clear" w:color="auto" w:fill="auto"/>
            <w:noWrap/>
            <w:vAlign w:val="bottom"/>
          </w:tcPr>
          <w:p w14:paraId="1C4A67ED" w14:textId="77777777" w:rsidR="0041492C" w:rsidRPr="00947B49" w:rsidRDefault="0041492C">
            <w:pPr>
              <w:rPr>
                <w:rFonts w:ascii="Arial" w:hAnsi="Arial" w:cs="Arial"/>
                <w:sz w:val="16"/>
                <w:szCs w:val="16"/>
              </w:rPr>
            </w:pPr>
            <w:r w:rsidRPr="00947B49">
              <w:rPr>
                <w:rFonts w:ascii="Arial" w:hAnsi="Arial" w:cs="Arial"/>
                <w:sz w:val="16"/>
                <w:szCs w:val="16"/>
              </w:rPr>
              <w:t xml:space="preserve"> 1,099,790 </w:t>
            </w:r>
          </w:p>
        </w:tc>
        <w:tc>
          <w:tcPr>
            <w:tcW w:w="1257" w:type="dxa"/>
            <w:tcBorders>
              <w:top w:val="nil"/>
              <w:left w:val="nil"/>
              <w:bottom w:val="single" w:sz="4" w:space="0" w:color="auto"/>
              <w:right w:val="single" w:sz="4" w:space="0" w:color="auto"/>
            </w:tcBorders>
            <w:shd w:val="clear" w:color="auto" w:fill="auto"/>
            <w:noWrap/>
            <w:vAlign w:val="bottom"/>
          </w:tcPr>
          <w:p w14:paraId="6D81B587" w14:textId="77777777" w:rsidR="0041492C" w:rsidRPr="00947B49" w:rsidRDefault="0041492C">
            <w:pPr>
              <w:rPr>
                <w:rFonts w:ascii="Arial" w:hAnsi="Arial" w:cs="Arial"/>
                <w:sz w:val="16"/>
                <w:szCs w:val="16"/>
              </w:rPr>
            </w:pPr>
            <w:r w:rsidRPr="00947B49">
              <w:rPr>
                <w:rFonts w:ascii="Arial" w:hAnsi="Arial" w:cs="Arial"/>
                <w:sz w:val="16"/>
                <w:szCs w:val="16"/>
              </w:rPr>
              <w:t xml:space="preserve">    926,418 </w:t>
            </w:r>
          </w:p>
        </w:tc>
        <w:tc>
          <w:tcPr>
            <w:tcW w:w="759" w:type="dxa"/>
            <w:tcBorders>
              <w:top w:val="nil"/>
              <w:left w:val="nil"/>
              <w:bottom w:val="single" w:sz="4" w:space="0" w:color="auto"/>
              <w:right w:val="single" w:sz="4" w:space="0" w:color="auto"/>
            </w:tcBorders>
            <w:shd w:val="clear" w:color="auto" w:fill="auto"/>
            <w:noWrap/>
            <w:vAlign w:val="bottom"/>
          </w:tcPr>
          <w:p w14:paraId="241DF25B"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7" w:type="dxa"/>
            <w:tcBorders>
              <w:top w:val="nil"/>
              <w:left w:val="nil"/>
              <w:bottom w:val="single" w:sz="4" w:space="0" w:color="auto"/>
              <w:right w:val="single" w:sz="4" w:space="0" w:color="auto"/>
            </w:tcBorders>
            <w:shd w:val="clear" w:color="auto" w:fill="auto"/>
            <w:noWrap/>
            <w:vAlign w:val="bottom"/>
          </w:tcPr>
          <w:p w14:paraId="2BE75FB5" w14:textId="77777777" w:rsidR="0041492C" w:rsidRPr="00947B49" w:rsidRDefault="0041492C">
            <w:pPr>
              <w:jc w:val="right"/>
              <w:rPr>
                <w:rFonts w:ascii="Arial" w:hAnsi="Arial" w:cs="Arial"/>
                <w:sz w:val="16"/>
                <w:szCs w:val="16"/>
              </w:rPr>
            </w:pPr>
            <w:r w:rsidRPr="00947B49">
              <w:rPr>
                <w:rFonts w:ascii="Arial" w:hAnsi="Arial" w:cs="Arial"/>
                <w:sz w:val="16"/>
                <w:szCs w:val="16"/>
              </w:rPr>
              <w:t>1.17%</w:t>
            </w:r>
          </w:p>
        </w:tc>
        <w:tc>
          <w:tcPr>
            <w:tcW w:w="759" w:type="dxa"/>
            <w:tcBorders>
              <w:top w:val="nil"/>
              <w:left w:val="nil"/>
              <w:bottom w:val="single" w:sz="4" w:space="0" w:color="auto"/>
              <w:right w:val="single" w:sz="4" w:space="0" w:color="auto"/>
            </w:tcBorders>
            <w:shd w:val="clear" w:color="auto" w:fill="auto"/>
            <w:noWrap/>
            <w:vAlign w:val="bottom"/>
          </w:tcPr>
          <w:p w14:paraId="664F63A4" w14:textId="77777777" w:rsidR="0041492C" w:rsidRPr="00947B49" w:rsidRDefault="0041492C">
            <w:pPr>
              <w:jc w:val="center"/>
              <w:rPr>
                <w:rFonts w:ascii="Arial" w:hAnsi="Arial" w:cs="Arial"/>
                <w:sz w:val="16"/>
                <w:szCs w:val="16"/>
              </w:rPr>
            </w:pPr>
            <w:r w:rsidRPr="00947B49">
              <w:rPr>
                <w:rFonts w:ascii="Arial" w:hAnsi="Arial" w:cs="Arial"/>
                <w:sz w:val="16"/>
                <w:szCs w:val="16"/>
              </w:rPr>
              <w:t>2.57%</w:t>
            </w:r>
          </w:p>
        </w:tc>
      </w:tr>
      <w:tr w:rsidR="0041492C" w14:paraId="184C33E5"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5509DAA0" w14:textId="77777777" w:rsidR="0041492C" w:rsidRPr="00947B49" w:rsidRDefault="0041492C">
            <w:pPr>
              <w:jc w:val="right"/>
              <w:rPr>
                <w:rFonts w:ascii="Arial" w:hAnsi="Arial" w:cs="Arial"/>
                <w:sz w:val="16"/>
                <w:szCs w:val="16"/>
              </w:rPr>
            </w:pPr>
            <w:r w:rsidRPr="00947B49">
              <w:rPr>
                <w:rFonts w:ascii="Arial" w:hAnsi="Arial" w:cs="Arial"/>
                <w:sz w:val="16"/>
                <w:szCs w:val="16"/>
              </w:rPr>
              <w:t>92</w:t>
            </w:r>
          </w:p>
        </w:tc>
        <w:tc>
          <w:tcPr>
            <w:tcW w:w="572" w:type="dxa"/>
            <w:tcBorders>
              <w:top w:val="nil"/>
              <w:left w:val="nil"/>
              <w:bottom w:val="single" w:sz="4" w:space="0" w:color="auto"/>
              <w:right w:val="single" w:sz="4" w:space="0" w:color="auto"/>
            </w:tcBorders>
            <w:shd w:val="clear" w:color="auto" w:fill="C0C0C0"/>
            <w:noWrap/>
            <w:vAlign w:val="bottom"/>
          </w:tcPr>
          <w:p w14:paraId="7615170B"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222208EB" w14:textId="77777777" w:rsidR="0041492C" w:rsidRPr="00947B49" w:rsidRDefault="0041492C">
            <w:pPr>
              <w:rPr>
                <w:rFonts w:ascii="Arial" w:hAnsi="Arial" w:cs="Arial"/>
                <w:sz w:val="16"/>
                <w:szCs w:val="16"/>
              </w:rPr>
            </w:pPr>
            <w:r w:rsidRPr="00947B49">
              <w:rPr>
                <w:rFonts w:ascii="Arial" w:hAnsi="Arial" w:cs="Arial"/>
                <w:sz w:val="16"/>
                <w:szCs w:val="16"/>
              </w:rPr>
              <w:t xml:space="preserve">   46,938 </w:t>
            </w:r>
          </w:p>
        </w:tc>
        <w:tc>
          <w:tcPr>
            <w:tcW w:w="1294" w:type="dxa"/>
            <w:tcBorders>
              <w:top w:val="nil"/>
              <w:left w:val="nil"/>
              <w:bottom w:val="single" w:sz="4" w:space="0" w:color="auto"/>
              <w:right w:val="single" w:sz="4" w:space="0" w:color="auto"/>
            </w:tcBorders>
            <w:shd w:val="clear" w:color="auto" w:fill="C0C0C0"/>
            <w:noWrap/>
            <w:vAlign w:val="bottom"/>
          </w:tcPr>
          <w:p w14:paraId="0EBCE608" w14:textId="77777777" w:rsidR="0041492C" w:rsidRPr="00947B49" w:rsidRDefault="0041492C">
            <w:pPr>
              <w:rPr>
                <w:rFonts w:ascii="Arial" w:hAnsi="Arial" w:cs="Arial"/>
                <w:sz w:val="16"/>
                <w:szCs w:val="16"/>
              </w:rPr>
            </w:pPr>
            <w:r w:rsidRPr="00947B49">
              <w:rPr>
                <w:rFonts w:ascii="Arial" w:hAnsi="Arial" w:cs="Arial"/>
                <w:sz w:val="16"/>
                <w:szCs w:val="16"/>
              </w:rPr>
              <w:t xml:space="preserve"> 129,695,838 </w:t>
            </w:r>
          </w:p>
        </w:tc>
        <w:tc>
          <w:tcPr>
            <w:tcW w:w="896" w:type="dxa"/>
            <w:tcBorders>
              <w:top w:val="nil"/>
              <w:left w:val="nil"/>
              <w:bottom w:val="single" w:sz="4" w:space="0" w:color="auto"/>
              <w:right w:val="single" w:sz="4" w:space="0" w:color="auto"/>
            </w:tcBorders>
            <w:shd w:val="clear" w:color="auto" w:fill="C0C0C0"/>
            <w:noWrap/>
            <w:vAlign w:val="bottom"/>
          </w:tcPr>
          <w:p w14:paraId="7FD17F65" w14:textId="77777777" w:rsidR="0041492C" w:rsidRPr="00947B49" w:rsidRDefault="0041492C">
            <w:pPr>
              <w:rPr>
                <w:rFonts w:ascii="Arial" w:hAnsi="Arial" w:cs="Arial"/>
                <w:sz w:val="16"/>
                <w:szCs w:val="16"/>
              </w:rPr>
            </w:pPr>
            <w:r w:rsidRPr="00947B49">
              <w:rPr>
                <w:rFonts w:ascii="Arial" w:hAnsi="Arial" w:cs="Arial"/>
                <w:sz w:val="16"/>
                <w:szCs w:val="16"/>
              </w:rPr>
              <w:t xml:space="preserve">    2,763 </w:t>
            </w:r>
          </w:p>
        </w:tc>
        <w:tc>
          <w:tcPr>
            <w:tcW w:w="928" w:type="dxa"/>
            <w:tcBorders>
              <w:top w:val="nil"/>
              <w:left w:val="nil"/>
              <w:bottom w:val="single" w:sz="4" w:space="0" w:color="auto"/>
              <w:right w:val="single" w:sz="4" w:space="0" w:color="auto"/>
            </w:tcBorders>
            <w:shd w:val="clear" w:color="auto" w:fill="C0C0C0"/>
            <w:noWrap/>
            <w:vAlign w:val="bottom"/>
          </w:tcPr>
          <w:p w14:paraId="23113244" w14:textId="77777777" w:rsidR="0041492C" w:rsidRPr="00947B49" w:rsidRDefault="0041492C">
            <w:pPr>
              <w:rPr>
                <w:rFonts w:ascii="Arial" w:hAnsi="Arial" w:cs="Arial"/>
                <w:sz w:val="16"/>
                <w:szCs w:val="16"/>
              </w:rPr>
            </w:pPr>
            <w:r w:rsidRPr="00947B49">
              <w:rPr>
                <w:rFonts w:ascii="Arial" w:hAnsi="Arial" w:cs="Arial"/>
                <w:sz w:val="16"/>
                <w:szCs w:val="16"/>
              </w:rPr>
              <w:t xml:space="preserve"> 2,302,817 </w:t>
            </w:r>
          </w:p>
        </w:tc>
        <w:tc>
          <w:tcPr>
            <w:tcW w:w="1257" w:type="dxa"/>
            <w:tcBorders>
              <w:top w:val="nil"/>
              <w:left w:val="nil"/>
              <w:bottom w:val="single" w:sz="4" w:space="0" w:color="auto"/>
              <w:right w:val="single" w:sz="4" w:space="0" w:color="auto"/>
            </w:tcBorders>
            <w:shd w:val="clear" w:color="auto" w:fill="C0C0C0"/>
            <w:noWrap/>
            <w:vAlign w:val="bottom"/>
          </w:tcPr>
          <w:p w14:paraId="65C215D2" w14:textId="77777777" w:rsidR="0041492C" w:rsidRPr="00947B49" w:rsidRDefault="0041492C">
            <w:pPr>
              <w:rPr>
                <w:rFonts w:ascii="Arial" w:hAnsi="Arial" w:cs="Arial"/>
                <w:sz w:val="16"/>
                <w:szCs w:val="16"/>
              </w:rPr>
            </w:pPr>
            <w:r w:rsidRPr="00947B49">
              <w:rPr>
                <w:rFonts w:ascii="Arial" w:hAnsi="Arial" w:cs="Arial"/>
                <w:sz w:val="16"/>
                <w:szCs w:val="16"/>
              </w:rPr>
              <w:t xml:space="preserve"> 1,798,179 </w:t>
            </w:r>
          </w:p>
        </w:tc>
        <w:tc>
          <w:tcPr>
            <w:tcW w:w="759" w:type="dxa"/>
            <w:tcBorders>
              <w:top w:val="nil"/>
              <w:left w:val="nil"/>
              <w:bottom w:val="single" w:sz="4" w:space="0" w:color="auto"/>
              <w:right w:val="single" w:sz="4" w:space="0" w:color="auto"/>
            </w:tcBorders>
            <w:shd w:val="clear" w:color="auto" w:fill="C0C0C0"/>
            <w:noWrap/>
            <w:vAlign w:val="bottom"/>
          </w:tcPr>
          <w:p w14:paraId="61CBFF31" w14:textId="77777777" w:rsidR="0041492C" w:rsidRPr="00947B49" w:rsidRDefault="0041492C">
            <w:pPr>
              <w:jc w:val="right"/>
              <w:rPr>
                <w:rFonts w:ascii="Arial" w:hAnsi="Arial" w:cs="Arial"/>
                <w:sz w:val="16"/>
                <w:szCs w:val="16"/>
              </w:rPr>
            </w:pPr>
            <w:r w:rsidRPr="00947B49">
              <w:rPr>
                <w:rFonts w:ascii="Arial" w:hAnsi="Arial" w:cs="Arial"/>
                <w:sz w:val="16"/>
                <w:szCs w:val="16"/>
              </w:rPr>
              <w:t>1.78%</w:t>
            </w:r>
          </w:p>
        </w:tc>
        <w:tc>
          <w:tcPr>
            <w:tcW w:w="757" w:type="dxa"/>
            <w:tcBorders>
              <w:top w:val="nil"/>
              <w:left w:val="nil"/>
              <w:bottom w:val="single" w:sz="4" w:space="0" w:color="auto"/>
              <w:right w:val="single" w:sz="4" w:space="0" w:color="auto"/>
            </w:tcBorders>
            <w:shd w:val="clear" w:color="auto" w:fill="C0C0C0"/>
            <w:noWrap/>
            <w:vAlign w:val="bottom"/>
          </w:tcPr>
          <w:p w14:paraId="6A09D5D6" w14:textId="77777777"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9" w:type="dxa"/>
            <w:tcBorders>
              <w:top w:val="nil"/>
              <w:left w:val="nil"/>
              <w:bottom w:val="single" w:sz="4" w:space="0" w:color="auto"/>
              <w:right w:val="single" w:sz="4" w:space="0" w:color="auto"/>
            </w:tcBorders>
            <w:shd w:val="clear" w:color="auto" w:fill="C0C0C0"/>
            <w:noWrap/>
            <w:vAlign w:val="bottom"/>
          </w:tcPr>
          <w:p w14:paraId="165D672F" w14:textId="77777777" w:rsidR="0041492C" w:rsidRPr="00947B49" w:rsidRDefault="0041492C">
            <w:pPr>
              <w:jc w:val="center"/>
              <w:rPr>
                <w:rFonts w:ascii="Arial" w:hAnsi="Arial" w:cs="Arial"/>
                <w:sz w:val="16"/>
                <w:szCs w:val="16"/>
              </w:rPr>
            </w:pPr>
            <w:r w:rsidRPr="00947B49">
              <w:rPr>
                <w:rFonts w:ascii="Arial" w:hAnsi="Arial" w:cs="Arial"/>
                <w:sz w:val="16"/>
                <w:szCs w:val="16"/>
              </w:rPr>
              <w:t>3.16%</w:t>
            </w:r>
          </w:p>
        </w:tc>
      </w:tr>
      <w:tr w:rsidR="0041492C" w14:paraId="038891AC"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E6F860C" w14:textId="77777777" w:rsidR="0041492C" w:rsidRPr="00947B49" w:rsidRDefault="0041492C">
            <w:pPr>
              <w:jc w:val="right"/>
              <w:rPr>
                <w:rFonts w:ascii="Arial" w:hAnsi="Arial" w:cs="Arial"/>
                <w:sz w:val="16"/>
                <w:szCs w:val="16"/>
              </w:rPr>
            </w:pPr>
            <w:r w:rsidRPr="00947B49">
              <w:rPr>
                <w:rFonts w:ascii="Arial" w:hAnsi="Arial" w:cs="Arial"/>
                <w:sz w:val="16"/>
                <w:szCs w:val="16"/>
              </w:rPr>
              <w:t>92</w:t>
            </w:r>
          </w:p>
        </w:tc>
        <w:tc>
          <w:tcPr>
            <w:tcW w:w="572" w:type="dxa"/>
            <w:tcBorders>
              <w:top w:val="nil"/>
              <w:left w:val="nil"/>
              <w:bottom w:val="single" w:sz="4" w:space="0" w:color="auto"/>
              <w:right w:val="single" w:sz="4" w:space="0" w:color="auto"/>
            </w:tcBorders>
            <w:shd w:val="clear" w:color="auto" w:fill="C0C0C0"/>
            <w:noWrap/>
            <w:vAlign w:val="bottom"/>
          </w:tcPr>
          <w:p w14:paraId="57765A7E"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727A6F55" w14:textId="77777777" w:rsidR="0041492C" w:rsidRPr="00947B49" w:rsidRDefault="0041492C">
            <w:pPr>
              <w:rPr>
                <w:rFonts w:ascii="Arial" w:hAnsi="Arial" w:cs="Arial"/>
                <w:sz w:val="16"/>
                <w:szCs w:val="16"/>
              </w:rPr>
            </w:pPr>
            <w:r w:rsidRPr="00947B49">
              <w:rPr>
                <w:rFonts w:ascii="Arial" w:hAnsi="Arial" w:cs="Arial"/>
                <w:sz w:val="16"/>
                <w:szCs w:val="16"/>
              </w:rPr>
              <w:t xml:space="preserve">   46,938 </w:t>
            </w:r>
          </w:p>
        </w:tc>
        <w:tc>
          <w:tcPr>
            <w:tcW w:w="1294" w:type="dxa"/>
            <w:tcBorders>
              <w:top w:val="nil"/>
              <w:left w:val="nil"/>
              <w:bottom w:val="single" w:sz="4" w:space="0" w:color="auto"/>
              <w:right w:val="single" w:sz="4" w:space="0" w:color="auto"/>
            </w:tcBorders>
            <w:shd w:val="clear" w:color="auto" w:fill="C0C0C0"/>
            <w:noWrap/>
            <w:vAlign w:val="bottom"/>
          </w:tcPr>
          <w:p w14:paraId="5E0E0EBB" w14:textId="77777777" w:rsidR="0041492C" w:rsidRPr="00947B49" w:rsidRDefault="0041492C">
            <w:pPr>
              <w:rPr>
                <w:rFonts w:ascii="Arial" w:hAnsi="Arial" w:cs="Arial"/>
                <w:sz w:val="16"/>
                <w:szCs w:val="16"/>
              </w:rPr>
            </w:pPr>
            <w:r w:rsidRPr="00947B49">
              <w:rPr>
                <w:rFonts w:ascii="Arial" w:hAnsi="Arial" w:cs="Arial"/>
                <w:sz w:val="16"/>
                <w:szCs w:val="16"/>
              </w:rPr>
              <w:t xml:space="preserve"> 129,695,838 </w:t>
            </w:r>
          </w:p>
        </w:tc>
        <w:tc>
          <w:tcPr>
            <w:tcW w:w="896" w:type="dxa"/>
            <w:tcBorders>
              <w:top w:val="nil"/>
              <w:left w:val="nil"/>
              <w:bottom w:val="single" w:sz="4" w:space="0" w:color="auto"/>
              <w:right w:val="single" w:sz="4" w:space="0" w:color="auto"/>
            </w:tcBorders>
            <w:shd w:val="clear" w:color="auto" w:fill="C0C0C0"/>
            <w:noWrap/>
            <w:vAlign w:val="bottom"/>
          </w:tcPr>
          <w:p w14:paraId="5C5809B4" w14:textId="77777777" w:rsidR="0041492C" w:rsidRPr="00947B49" w:rsidRDefault="0041492C">
            <w:pPr>
              <w:rPr>
                <w:rFonts w:ascii="Arial" w:hAnsi="Arial" w:cs="Arial"/>
                <w:sz w:val="16"/>
                <w:szCs w:val="16"/>
              </w:rPr>
            </w:pPr>
            <w:r w:rsidRPr="00947B49">
              <w:rPr>
                <w:rFonts w:ascii="Arial" w:hAnsi="Arial" w:cs="Arial"/>
                <w:sz w:val="16"/>
                <w:szCs w:val="16"/>
              </w:rPr>
              <w:t xml:space="preserve">    2,763 </w:t>
            </w:r>
          </w:p>
        </w:tc>
        <w:tc>
          <w:tcPr>
            <w:tcW w:w="928" w:type="dxa"/>
            <w:tcBorders>
              <w:top w:val="nil"/>
              <w:left w:val="nil"/>
              <w:bottom w:val="single" w:sz="4" w:space="0" w:color="auto"/>
              <w:right w:val="single" w:sz="4" w:space="0" w:color="auto"/>
            </w:tcBorders>
            <w:shd w:val="clear" w:color="auto" w:fill="C0C0C0"/>
            <w:noWrap/>
            <w:vAlign w:val="bottom"/>
          </w:tcPr>
          <w:p w14:paraId="38791C34" w14:textId="77777777" w:rsidR="0041492C" w:rsidRPr="00947B49" w:rsidRDefault="0041492C">
            <w:pPr>
              <w:rPr>
                <w:rFonts w:ascii="Arial" w:hAnsi="Arial" w:cs="Arial"/>
                <w:sz w:val="16"/>
                <w:szCs w:val="16"/>
              </w:rPr>
            </w:pPr>
            <w:r w:rsidRPr="00947B49">
              <w:rPr>
                <w:rFonts w:ascii="Arial" w:hAnsi="Arial" w:cs="Arial"/>
                <w:sz w:val="16"/>
                <w:szCs w:val="16"/>
              </w:rPr>
              <w:t xml:space="preserve"> 2,378,613 </w:t>
            </w:r>
          </w:p>
        </w:tc>
        <w:tc>
          <w:tcPr>
            <w:tcW w:w="1257" w:type="dxa"/>
            <w:tcBorders>
              <w:top w:val="nil"/>
              <w:left w:val="nil"/>
              <w:bottom w:val="single" w:sz="4" w:space="0" w:color="auto"/>
              <w:right w:val="single" w:sz="4" w:space="0" w:color="auto"/>
            </w:tcBorders>
            <w:shd w:val="clear" w:color="auto" w:fill="C0C0C0"/>
            <w:noWrap/>
            <w:vAlign w:val="bottom"/>
          </w:tcPr>
          <w:p w14:paraId="193BBA41" w14:textId="77777777" w:rsidR="0041492C" w:rsidRPr="00947B49" w:rsidRDefault="0041492C">
            <w:pPr>
              <w:rPr>
                <w:rFonts w:ascii="Arial" w:hAnsi="Arial" w:cs="Arial"/>
                <w:sz w:val="16"/>
                <w:szCs w:val="16"/>
              </w:rPr>
            </w:pPr>
            <w:r w:rsidRPr="00947B49">
              <w:rPr>
                <w:rFonts w:ascii="Arial" w:hAnsi="Arial" w:cs="Arial"/>
                <w:sz w:val="16"/>
                <w:szCs w:val="16"/>
              </w:rPr>
              <w:t xml:space="preserve"> 2,174,869 </w:t>
            </w:r>
          </w:p>
        </w:tc>
        <w:tc>
          <w:tcPr>
            <w:tcW w:w="759" w:type="dxa"/>
            <w:tcBorders>
              <w:top w:val="nil"/>
              <w:left w:val="nil"/>
              <w:bottom w:val="single" w:sz="4" w:space="0" w:color="auto"/>
              <w:right w:val="single" w:sz="4" w:space="0" w:color="auto"/>
            </w:tcBorders>
            <w:shd w:val="clear" w:color="auto" w:fill="C0C0C0"/>
            <w:noWrap/>
            <w:vAlign w:val="bottom"/>
          </w:tcPr>
          <w:p w14:paraId="23650E68" w14:textId="77777777" w:rsidR="0041492C" w:rsidRPr="00947B49" w:rsidRDefault="0041492C">
            <w:pPr>
              <w:jc w:val="right"/>
              <w:rPr>
                <w:rFonts w:ascii="Arial" w:hAnsi="Arial" w:cs="Arial"/>
                <w:sz w:val="16"/>
                <w:szCs w:val="16"/>
              </w:rPr>
            </w:pPr>
            <w:r w:rsidRPr="00947B49">
              <w:rPr>
                <w:rFonts w:ascii="Arial" w:hAnsi="Arial" w:cs="Arial"/>
                <w:sz w:val="16"/>
                <w:szCs w:val="16"/>
              </w:rPr>
              <w:t>1.83%</w:t>
            </w:r>
          </w:p>
        </w:tc>
        <w:tc>
          <w:tcPr>
            <w:tcW w:w="757" w:type="dxa"/>
            <w:tcBorders>
              <w:top w:val="nil"/>
              <w:left w:val="nil"/>
              <w:bottom w:val="single" w:sz="4" w:space="0" w:color="auto"/>
              <w:right w:val="single" w:sz="4" w:space="0" w:color="auto"/>
            </w:tcBorders>
            <w:shd w:val="clear" w:color="auto" w:fill="C0C0C0"/>
            <w:noWrap/>
            <w:vAlign w:val="bottom"/>
          </w:tcPr>
          <w:p w14:paraId="76E6677F" w14:textId="77777777" w:rsidR="0041492C" w:rsidRPr="00947B49" w:rsidRDefault="0041492C">
            <w:pPr>
              <w:jc w:val="right"/>
              <w:rPr>
                <w:rFonts w:ascii="Arial" w:hAnsi="Arial" w:cs="Arial"/>
                <w:sz w:val="16"/>
                <w:szCs w:val="16"/>
              </w:rPr>
            </w:pPr>
            <w:r w:rsidRPr="00947B49">
              <w:rPr>
                <w:rFonts w:ascii="Arial" w:hAnsi="Arial" w:cs="Arial"/>
                <w:sz w:val="16"/>
                <w:szCs w:val="16"/>
              </w:rPr>
              <w:t>1.68%</w:t>
            </w:r>
          </w:p>
        </w:tc>
        <w:tc>
          <w:tcPr>
            <w:tcW w:w="759" w:type="dxa"/>
            <w:tcBorders>
              <w:top w:val="nil"/>
              <w:left w:val="nil"/>
              <w:bottom w:val="single" w:sz="4" w:space="0" w:color="auto"/>
              <w:right w:val="single" w:sz="4" w:space="0" w:color="auto"/>
            </w:tcBorders>
            <w:shd w:val="clear" w:color="auto" w:fill="C0C0C0"/>
            <w:noWrap/>
            <w:vAlign w:val="bottom"/>
          </w:tcPr>
          <w:p w14:paraId="001D6A6D" w14:textId="77777777" w:rsidR="0041492C" w:rsidRPr="00947B49" w:rsidRDefault="0041492C">
            <w:pPr>
              <w:jc w:val="center"/>
              <w:rPr>
                <w:rFonts w:ascii="Arial" w:hAnsi="Arial" w:cs="Arial"/>
                <w:sz w:val="16"/>
                <w:szCs w:val="16"/>
              </w:rPr>
            </w:pPr>
            <w:r w:rsidRPr="00947B49">
              <w:rPr>
                <w:rFonts w:ascii="Arial" w:hAnsi="Arial" w:cs="Arial"/>
                <w:sz w:val="16"/>
                <w:szCs w:val="16"/>
              </w:rPr>
              <w:t>3.51%</w:t>
            </w:r>
          </w:p>
        </w:tc>
      </w:tr>
      <w:tr w:rsidR="0041492C" w14:paraId="2269F3FB"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29491E32" w14:textId="77777777" w:rsidR="0041492C" w:rsidRPr="00947B49" w:rsidRDefault="0041492C">
            <w:pPr>
              <w:jc w:val="right"/>
              <w:rPr>
                <w:rFonts w:ascii="Arial" w:hAnsi="Arial" w:cs="Arial"/>
                <w:sz w:val="16"/>
                <w:szCs w:val="16"/>
              </w:rPr>
            </w:pPr>
            <w:r w:rsidRPr="00947B49">
              <w:rPr>
                <w:rFonts w:ascii="Arial" w:hAnsi="Arial" w:cs="Arial"/>
                <w:sz w:val="16"/>
                <w:szCs w:val="16"/>
              </w:rPr>
              <w:t>93</w:t>
            </w:r>
          </w:p>
        </w:tc>
        <w:tc>
          <w:tcPr>
            <w:tcW w:w="572" w:type="dxa"/>
            <w:tcBorders>
              <w:top w:val="nil"/>
              <w:left w:val="nil"/>
              <w:bottom w:val="single" w:sz="4" w:space="0" w:color="auto"/>
              <w:right w:val="single" w:sz="4" w:space="0" w:color="auto"/>
            </w:tcBorders>
            <w:shd w:val="clear" w:color="auto" w:fill="auto"/>
            <w:noWrap/>
            <w:vAlign w:val="bottom"/>
          </w:tcPr>
          <w:p w14:paraId="75183A8A"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14:paraId="3D8ABA01" w14:textId="77777777" w:rsidR="0041492C" w:rsidRPr="00947B49" w:rsidRDefault="0041492C">
            <w:pPr>
              <w:rPr>
                <w:rFonts w:ascii="Arial" w:hAnsi="Arial" w:cs="Arial"/>
                <w:sz w:val="16"/>
                <w:szCs w:val="16"/>
              </w:rPr>
            </w:pPr>
            <w:r w:rsidRPr="00947B49">
              <w:rPr>
                <w:rFonts w:ascii="Arial" w:hAnsi="Arial" w:cs="Arial"/>
                <w:sz w:val="16"/>
                <w:szCs w:val="16"/>
              </w:rPr>
              <w:t xml:space="preserve">   53,067 </w:t>
            </w:r>
          </w:p>
        </w:tc>
        <w:tc>
          <w:tcPr>
            <w:tcW w:w="1294" w:type="dxa"/>
            <w:tcBorders>
              <w:top w:val="nil"/>
              <w:left w:val="nil"/>
              <w:bottom w:val="single" w:sz="4" w:space="0" w:color="auto"/>
              <w:right w:val="single" w:sz="4" w:space="0" w:color="auto"/>
            </w:tcBorders>
            <w:shd w:val="clear" w:color="auto" w:fill="auto"/>
            <w:noWrap/>
            <w:vAlign w:val="bottom"/>
          </w:tcPr>
          <w:p w14:paraId="0E0E8FF5" w14:textId="77777777" w:rsidR="0041492C" w:rsidRPr="00947B49" w:rsidRDefault="0041492C">
            <w:pPr>
              <w:rPr>
                <w:rFonts w:ascii="Arial" w:hAnsi="Arial" w:cs="Arial"/>
                <w:sz w:val="16"/>
                <w:szCs w:val="16"/>
              </w:rPr>
            </w:pPr>
            <w:r w:rsidRPr="00947B49">
              <w:rPr>
                <w:rFonts w:ascii="Arial" w:hAnsi="Arial" w:cs="Arial"/>
                <w:sz w:val="16"/>
                <w:szCs w:val="16"/>
              </w:rPr>
              <w:t xml:space="preserve">   99,925,721 </w:t>
            </w:r>
          </w:p>
        </w:tc>
        <w:tc>
          <w:tcPr>
            <w:tcW w:w="896" w:type="dxa"/>
            <w:tcBorders>
              <w:top w:val="nil"/>
              <w:left w:val="nil"/>
              <w:bottom w:val="single" w:sz="4" w:space="0" w:color="auto"/>
              <w:right w:val="single" w:sz="4" w:space="0" w:color="auto"/>
            </w:tcBorders>
            <w:shd w:val="clear" w:color="auto" w:fill="auto"/>
            <w:noWrap/>
            <w:vAlign w:val="bottom"/>
          </w:tcPr>
          <w:p w14:paraId="5FB56A71" w14:textId="77777777" w:rsidR="0041492C" w:rsidRPr="00947B49" w:rsidRDefault="0041492C">
            <w:pPr>
              <w:rPr>
                <w:rFonts w:ascii="Arial" w:hAnsi="Arial" w:cs="Arial"/>
                <w:sz w:val="16"/>
                <w:szCs w:val="16"/>
              </w:rPr>
            </w:pPr>
            <w:r w:rsidRPr="00947B49">
              <w:rPr>
                <w:rFonts w:ascii="Arial" w:hAnsi="Arial" w:cs="Arial"/>
                <w:sz w:val="16"/>
                <w:szCs w:val="16"/>
              </w:rPr>
              <w:t xml:space="preserve">    1,883 </w:t>
            </w:r>
          </w:p>
        </w:tc>
        <w:tc>
          <w:tcPr>
            <w:tcW w:w="928" w:type="dxa"/>
            <w:tcBorders>
              <w:top w:val="nil"/>
              <w:left w:val="nil"/>
              <w:bottom w:val="single" w:sz="4" w:space="0" w:color="auto"/>
              <w:right w:val="single" w:sz="4" w:space="0" w:color="auto"/>
            </w:tcBorders>
            <w:shd w:val="clear" w:color="auto" w:fill="auto"/>
            <w:noWrap/>
            <w:vAlign w:val="bottom"/>
          </w:tcPr>
          <w:p w14:paraId="4DC152FB" w14:textId="77777777" w:rsidR="0041492C" w:rsidRPr="00947B49" w:rsidRDefault="0041492C">
            <w:pPr>
              <w:rPr>
                <w:rFonts w:ascii="Arial" w:hAnsi="Arial" w:cs="Arial"/>
                <w:sz w:val="16"/>
                <w:szCs w:val="16"/>
              </w:rPr>
            </w:pPr>
            <w:r w:rsidRPr="00947B49">
              <w:rPr>
                <w:rFonts w:ascii="Arial" w:hAnsi="Arial" w:cs="Arial"/>
                <w:sz w:val="16"/>
                <w:szCs w:val="16"/>
              </w:rPr>
              <w:t xml:space="preserve"> 1,302,993 </w:t>
            </w:r>
          </w:p>
        </w:tc>
        <w:tc>
          <w:tcPr>
            <w:tcW w:w="1257" w:type="dxa"/>
            <w:tcBorders>
              <w:top w:val="nil"/>
              <w:left w:val="nil"/>
              <w:bottom w:val="single" w:sz="4" w:space="0" w:color="auto"/>
              <w:right w:val="single" w:sz="4" w:space="0" w:color="auto"/>
            </w:tcBorders>
            <w:shd w:val="clear" w:color="auto" w:fill="auto"/>
            <w:noWrap/>
            <w:vAlign w:val="bottom"/>
          </w:tcPr>
          <w:p w14:paraId="0C995089" w14:textId="77777777" w:rsidR="0041492C" w:rsidRPr="00947B49" w:rsidRDefault="0041492C">
            <w:pPr>
              <w:rPr>
                <w:rFonts w:ascii="Arial" w:hAnsi="Arial" w:cs="Arial"/>
                <w:sz w:val="16"/>
                <w:szCs w:val="16"/>
              </w:rPr>
            </w:pPr>
            <w:r w:rsidRPr="00947B49">
              <w:rPr>
                <w:rFonts w:ascii="Arial" w:hAnsi="Arial" w:cs="Arial"/>
                <w:sz w:val="16"/>
                <w:szCs w:val="16"/>
              </w:rPr>
              <w:t xml:space="preserve"> 1,071,656 </w:t>
            </w:r>
          </w:p>
        </w:tc>
        <w:tc>
          <w:tcPr>
            <w:tcW w:w="759" w:type="dxa"/>
            <w:tcBorders>
              <w:top w:val="nil"/>
              <w:left w:val="nil"/>
              <w:bottom w:val="single" w:sz="4" w:space="0" w:color="auto"/>
              <w:right w:val="single" w:sz="4" w:space="0" w:color="auto"/>
            </w:tcBorders>
            <w:shd w:val="clear" w:color="auto" w:fill="auto"/>
            <w:noWrap/>
            <w:vAlign w:val="bottom"/>
          </w:tcPr>
          <w:p w14:paraId="70B35A14" w14:textId="77777777" w:rsidR="0041492C" w:rsidRPr="00947B49" w:rsidRDefault="0041492C">
            <w:pPr>
              <w:jc w:val="right"/>
              <w:rPr>
                <w:rFonts w:ascii="Arial" w:hAnsi="Arial" w:cs="Arial"/>
                <w:sz w:val="16"/>
                <w:szCs w:val="16"/>
              </w:rPr>
            </w:pPr>
            <w:r w:rsidRPr="00947B49">
              <w:rPr>
                <w:rFonts w:ascii="Arial" w:hAnsi="Arial" w:cs="Arial"/>
                <w:sz w:val="16"/>
                <w:szCs w:val="16"/>
              </w:rPr>
              <w:t>1.30%</w:t>
            </w:r>
          </w:p>
        </w:tc>
        <w:tc>
          <w:tcPr>
            <w:tcW w:w="757" w:type="dxa"/>
            <w:tcBorders>
              <w:top w:val="nil"/>
              <w:left w:val="nil"/>
              <w:bottom w:val="single" w:sz="4" w:space="0" w:color="auto"/>
              <w:right w:val="single" w:sz="4" w:space="0" w:color="auto"/>
            </w:tcBorders>
            <w:shd w:val="clear" w:color="auto" w:fill="auto"/>
            <w:noWrap/>
            <w:vAlign w:val="bottom"/>
          </w:tcPr>
          <w:p w14:paraId="2B93A7F4" w14:textId="77777777" w:rsidR="0041492C" w:rsidRPr="00947B49" w:rsidRDefault="0041492C">
            <w:pPr>
              <w:jc w:val="right"/>
              <w:rPr>
                <w:rFonts w:ascii="Arial" w:hAnsi="Arial" w:cs="Arial"/>
                <w:sz w:val="16"/>
                <w:szCs w:val="16"/>
              </w:rPr>
            </w:pPr>
            <w:r w:rsidRPr="00947B49">
              <w:rPr>
                <w:rFonts w:ascii="Arial" w:hAnsi="Arial" w:cs="Arial"/>
                <w:sz w:val="16"/>
                <w:szCs w:val="16"/>
              </w:rPr>
              <w:t>1.07%</w:t>
            </w:r>
          </w:p>
        </w:tc>
        <w:tc>
          <w:tcPr>
            <w:tcW w:w="759" w:type="dxa"/>
            <w:tcBorders>
              <w:top w:val="nil"/>
              <w:left w:val="nil"/>
              <w:bottom w:val="single" w:sz="4" w:space="0" w:color="auto"/>
              <w:right w:val="single" w:sz="4" w:space="0" w:color="auto"/>
            </w:tcBorders>
            <w:shd w:val="clear" w:color="auto" w:fill="auto"/>
            <w:noWrap/>
            <w:vAlign w:val="bottom"/>
          </w:tcPr>
          <w:p w14:paraId="5A9F0AB0" w14:textId="77777777" w:rsidR="0041492C" w:rsidRPr="00947B49" w:rsidRDefault="0041492C">
            <w:pPr>
              <w:jc w:val="center"/>
              <w:rPr>
                <w:rFonts w:ascii="Arial" w:hAnsi="Arial" w:cs="Arial"/>
                <w:sz w:val="16"/>
                <w:szCs w:val="16"/>
              </w:rPr>
            </w:pPr>
            <w:r w:rsidRPr="00947B49">
              <w:rPr>
                <w:rFonts w:ascii="Arial" w:hAnsi="Arial" w:cs="Arial"/>
                <w:sz w:val="16"/>
                <w:szCs w:val="16"/>
              </w:rPr>
              <w:t>2.38%</w:t>
            </w:r>
          </w:p>
        </w:tc>
      </w:tr>
      <w:tr w:rsidR="0041492C" w14:paraId="0BAE1D3A" w14:textId="77777777">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14:paraId="55C1A931" w14:textId="77777777" w:rsidR="0041492C" w:rsidRPr="00947B49" w:rsidRDefault="0041492C">
            <w:pPr>
              <w:jc w:val="right"/>
              <w:rPr>
                <w:rFonts w:ascii="Arial" w:hAnsi="Arial" w:cs="Arial"/>
                <w:sz w:val="16"/>
                <w:szCs w:val="16"/>
              </w:rPr>
            </w:pPr>
            <w:r w:rsidRPr="00947B49">
              <w:rPr>
                <w:rFonts w:ascii="Arial" w:hAnsi="Arial" w:cs="Arial"/>
                <w:sz w:val="16"/>
                <w:szCs w:val="16"/>
              </w:rPr>
              <w:t>93</w:t>
            </w:r>
          </w:p>
        </w:tc>
        <w:tc>
          <w:tcPr>
            <w:tcW w:w="572" w:type="dxa"/>
            <w:tcBorders>
              <w:top w:val="nil"/>
              <w:left w:val="nil"/>
              <w:bottom w:val="single" w:sz="4" w:space="0" w:color="auto"/>
              <w:right w:val="single" w:sz="4" w:space="0" w:color="auto"/>
            </w:tcBorders>
            <w:shd w:val="clear" w:color="auto" w:fill="auto"/>
            <w:noWrap/>
            <w:vAlign w:val="bottom"/>
          </w:tcPr>
          <w:p w14:paraId="0184A1CF"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14:paraId="58402FFB" w14:textId="77777777" w:rsidR="0041492C" w:rsidRPr="00947B49" w:rsidRDefault="0041492C">
            <w:pPr>
              <w:rPr>
                <w:rFonts w:ascii="Arial" w:hAnsi="Arial" w:cs="Arial"/>
                <w:sz w:val="16"/>
                <w:szCs w:val="16"/>
              </w:rPr>
            </w:pPr>
            <w:r w:rsidRPr="00947B49">
              <w:rPr>
                <w:rFonts w:ascii="Arial" w:hAnsi="Arial" w:cs="Arial"/>
                <w:sz w:val="16"/>
                <w:szCs w:val="16"/>
              </w:rPr>
              <w:t xml:space="preserve">   53,067 </w:t>
            </w:r>
          </w:p>
        </w:tc>
        <w:tc>
          <w:tcPr>
            <w:tcW w:w="1294" w:type="dxa"/>
            <w:tcBorders>
              <w:top w:val="nil"/>
              <w:left w:val="nil"/>
              <w:bottom w:val="single" w:sz="4" w:space="0" w:color="auto"/>
              <w:right w:val="single" w:sz="4" w:space="0" w:color="auto"/>
            </w:tcBorders>
            <w:shd w:val="clear" w:color="auto" w:fill="auto"/>
            <w:noWrap/>
            <w:vAlign w:val="bottom"/>
          </w:tcPr>
          <w:p w14:paraId="317D895A" w14:textId="77777777" w:rsidR="0041492C" w:rsidRPr="00947B49" w:rsidRDefault="0041492C">
            <w:pPr>
              <w:rPr>
                <w:rFonts w:ascii="Arial" w:hAnsi="Arial" w:cs="Arial"/>
                <w:sz w:val="16"/>
                <w:szCs w:val="16"/>
              </w:rPr>
            </w:pPr>
            <w:r w:rsidRPr="00947B49">
              <w:rPr>
                <w:rFonts w:ascii="Arial" w:hAnsi="Arial" w:cs="Arial"/>
                <w:sz w:val="16"/>
                <w:szCs w:val="16"/>
              </w:rPr>
              <w:t xml:space="preserve">   99,925,721 </w:t>
            </w:r>
          </w:p>
        </w:tc>
        <w:tc>
          <w:tcPr>
            <w:tcW w:w="896" w:type="dxa"/>
            <w:tcBorders>
              <w:top w:val="nil"/>
              <w:left w:val="nil"/>
              <w:bottom w:val="single" w:sz="4" w:space="0" w:color="auto"/>
              <w:right w:val="single" w:sz="4" w:space="0" w:color="auto"/>
            </w:tcBorders>
            <w:shd w:val="clear" w:color="auto" w:fill="auto"/>
            <w:noWrap/>
            <w:vAlign w:val="bottom"/>
          </w:tcPr>
          <w:p w14:paraId="380B067B" w14:textId="77777777" w:rsidR="0041492C" w:rsidRPr="00947B49" w:rsidRDefault="0041492C">
            <w:pPr>
              <w:rPr>
                <w:rFonts w:ascii="Arial" w:hAnsi="Arial" w:cs="Arial"/>
                <w:sz w:val="16"/>
                <w:szCs w:val="16"/>
              </w:rPr>
            </w:pPr>
            <w:r w:rsidRPr="00947B49">
              <w:rPr>
                <w:rFonts w:ascii="Arial" w:hAnsi="Arial" w:cs="Arial"/>
                <w:sz w:val="16"/>
                <w:szCs w:val="16"/>
              </w:rPr>
              <w:t xml:space="preserve">    1,883 </w:t>
            </w:r>
          </w:p>
        </w:tc>
        <w:tc>
          <w:tcPr>
            <w:tcW w:w="928" w:type="dxa"/>
            <w:tcBorders>
              <w:top w:val="nil"/>
              <w:left w:val="nil"/>
              <w:bottom w:val="single" w:sz="4" w:space="0" w:color="auto"/>
              <w:right w:val="single" w:sz="4" w:space="0" w:color="auto"/>
            </w:tcBorders>
            <w:shd w:val="clear" w:color="auto" w:fill="auto"/>
            <w:noWrap/>
            <w:vAlign w:val="bottom"/>
          </w:tcPr>
          <w:p w14:paraId="1A046CC9" w14:textId="77777777" w:rsidR="0041492C" w:rsidRPr="00947B49" w:rsidRDefault="0041492C">
            <w:pPr>
              <w:rPr>
                <w:rFonts w:ascii="Arial" w:hAnsi="Arial" w:cs="Arial"/>
                <w:sz w:val="16"/>
                <w:szCs w:val="16"/>
              </w:rPr>
            </w:pPr>
            <w:r w:rsidRPr="00947B49">
              <w:rPr>
                <w:rFonts w:ascii="Arial" w:hAnsi="Arial" w:cs="Arial"/>
                <w:sz w:val="16"/>
                <w:szCs w:val="16"/>
              </w:rPr>
              <w:t xml:space="preserve"> 1,312,940 </w:t>
            </w:r>
          </w:p>
        </w:tc>
        <w:tc>
          <w:tcPr>
            <w:tcW w:w="1257" w:type="dxa"/>
            <w:tcBorders>
              <w:top w:val="nil"/>
              <w:left w:val="nil"/>
              <w:bottom w:val="single" w:sz="4" w:space="0" w:color="auto"/>
              <w:right w:val="single" w:sz="4" w:space="0" w:color="auto"/>
            </w:tcBorders>
            <w:shd w:val="clear" w:color="auto" w:fill="auto"/>
            <w:noWrap/>
            <w:vAlign w:val="bottom"/>
          </w:tcPr>
          <w:p w14:paraId="36CE152A" w14:textId="77777777" w:rsidR="0041492C" w:rsidRPr="00947B49" w:rsidRDefault="0041492C">
            <w:pPr>
              <w:rPr>
                <w:rFonts w:ascii="Arial" w:hAnsi="Arial" w:cs="Arial"/>
                <w:sz w:val="16"/>
                <w:szCs w:val="16"/>
              </w:rPr>
            </w:pPr>
            <w:r w:rsidRPr="00947B49">
              <w:rPr>
                <w:rFonts w:ascii="Arial" w:hAnsi="Arial" w:cs="Arial"/>
                <w:sz w:val="16"/>
                <w:szCs w:val="16"/>
              </w:rPr>
              <w:t xml:space="preserve"> 1,049,607 </w:t>
            </w:r>
          </w:p>
        </w:tc>
        <w:tc>
          <w:tcPr>
            <w:tcW w:w="759" w:type="dxa"/>
            <w:tcBorders>
              <w:top w:val="nil"/>
              <w:left w:val="nil"/>
              <w:bottom w:val="single" w:sz="4" w:space="0" w:color="auto"/>
              <w:right w:val="single" w:sz="4" w:space="0" w:color="auto"/>
            </w:tcBorders>
            <w:shd w:val="clear" w:color="auto" w:fill="auto"/>
            <w:noWrap/>
            <w:vAlign w:val="bottom"/>
          </w:tcPr>
          <w:p w14:paraId="1B0EC44D" w14:textId="77777777" w:rsidR="0041492C" w:rsidRPr="00947B49" w:rsidRDefault="0041492C">
            <w:pPr>
              <w:jc w:val="right"/>
              <w:rPr>
                <w:rFonts w:ascii="Arial" w:hAnsi="Arial" w:cs="Arial"/>
                <w:sz w:val="16"/>
                <w:szCs w:val="16"/>
              </w:rPr>
            </w:pPr>
            <w:r w:rsidRPr="00947B49">
              <w:rPr>
                <w:rFonts w:ascii="Arial" w:hAnsi="Arial" w:cs="Arial"/>
                <w:sz w:val="16"/>
                <w:szCs w:val="16"/>
              </w:rPr>
              <w:t>1.31%</w:t>
            </w:r>
          </w:p>
        </w:tc>
        <w:tc>
          <w:tcPr>
            <w:tcW w:w="757" w:type="dxa"/>
            <w:tcBorders>
              <w:top w:val="nil"/>
              <w:left w:val="nil"/>
              <w:bottom w:val="single" w:sz="4" w:space="0" w:color="auto"/>
              <w:right w:val="single" w:sz="4" w:space="0" w:color="auto"/>
            </w:tcBorders>
            <w:shd w:val="clear" w:color="auto" w:fill="auto"/>
            <w:noWrap/>
            <w:vAlign w:val="bottom"/>
          </w:tcPr>
          <w:p w14:paraId="208D81DC" w14:textId="77777777" w:rsidR="0041492C" w:rsidRPr="00947B49" w:rsidRDefault="0041492C">
            <w:pPr>
              <w:jc w:val="right"/>
              <w:rPr>
                <w:rFonts w:ascii="Arial" w:hAnsi="Arial" w:cs="Arial"/>
                <w:sz w:val="16"/>
                <w:szCs w:val="16"/>
              </w:rPr>
            </w:pPr>
            <w:r w:rsidRPr="00947B49">
              <w:rPr>
                <w:rFonts w:ascii="Arial" w:hAnsi="Arial" w:cs="Arial"/>
                <w:sz w:val="16"/>
                <w:szCs w:val="16"/>
              </w:rPr>
              <w:t>1.05%</w:t>
            </w:r>
          </w:p>
        </w:tc>
        <w:tc>
          <w:tcPr>
            <w:tcW w:w="759" w:type="dxa"/>
            <w:tcBorders>
              <w:top w:val="nil"/>
              <w:left w:val="nil"/>
              <w:bottom w:val="single" w:sz="4" w:space="0" w:color="auto"/>
              <w:right w:val="single" w:sz="4" w:space="0" w:color="auto"/>
            </w:tcBorders>
            <w:shd w:val="clear" w:color="auto" w:fill="auto"/>
            <w:noWrap/>
            <w:vAlign w:val="bottom"/>
          </w:tcPr>
          <w:p w14:paraId="6FBB9E20" w14:textId="77777777" w:rsidR="0041492C" w:rsidRPr="00947B49" w:rsidRDefault="0041492C">
            <w:pPr>
              <w:jc w:val="center"/>
              <w:rPr>
                <w:rFonts w:ascii="Arial" w:hAnsi="Arial" w:cs="Arial"/>
                <w:sz w:val="16"/>
                <w:szCs w:val="16"/>
              </w:rPr>
            </w:pPr>
            <w:r w:rsidRPr="00947B49">
              <w:rPr>
                <w:rFonts w:ascii="Arial" w:hAnsi="Arial" w:cs="Arial"/>
                <w:sz w:val="16"/>
                <w:szCs w:val="16"/>
              </w:rPr>
              <w:t>2.36%</w:t>
            </w:r>
          </w:p>
        </w:tc>
      </w:tr>
      <w:tr w:rsidR="0041492C" w14:paraId="60B215AA" w14:textId="77777777">
        <w:trPr>
          <w:trHeight w:val="21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31A3E741" w14:textId="77777777" w:rsidR="0041492C" w:rsidRPr="00947B49" w:rsidRDefault="0041492C">
            <w:pPr>
              <w:rPr>
                <w:rFonts w:ascii="Arial" w:hAnsi="Arial" w:cs="Arial"/>
                <w:sz w:val="16"/>
                <w:szCs w:val="16"/>
              </w:rPr>
            </w:pPr>
            <w:r w:rsidRPr="00947B49">
              <w:rPr>
                <w:rFonts w:ascii="Arial" w:hAnsi="Arial" w:cs="Arial"/>
                <w:sz w:val="16"/>
                <w:szCs w:val="16"/>
              </w:rPr>
              <w:t>ALL</w:t>
            </w:r>
          </w:p>
        </w:tc>
        <w:tc>
          <w:tcPr>
            <w:tcW w:w="572" w:type="dxa"/>
            <w:tcBorders>
              <w:top w:val="nil"/>
              <w:left w:val="nil"/>
              <w:bottom w:val="single" w:sz="4" w:space="0" w:color="auto"/>
              <w:right w:val="single" w:sz="4" w:space="0" w:color="auto"/>
            </w:tcBorders>
            <w:shd w:val="clear" w:color="auto" w:fill="C0C0C0"/>
            <w:noWrap/>
            <w:vAlign w:val="bottom"/>
          </w:tcPr>
          <w:p w14:paraId="77EB7064" w14:textId="77777777"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14:paraId="1E43ACFB" w14:textId="77777777" w:rsidR="0041492C" w:rsidRPr="00947B49" w:rsidRDefault="0041492C">
            <w:pPr>
              <w:rPr>
                <w:rFonts w:ascii="Arial" w:hAnsi="Arial" w:cs="Arial"/>
                <w:sz w:val="16"/>
                <w:szCs w:val="16"/>
              </w:rPr>
            </w:pPr>
            <w:r w:rsidRPr="00947B49">
              <w:rPr>
                <w:rFonts w:ascii="Arial" w:hAnsi="Arial" w:cs="Arial"/>
                <w:sz w:val="16"/>
                <w:szCs w:val="16"/>
              </w:rPr>
              <w:t xml:space="preserve"> 622,844 </w:t>
            </w:r>
          </w:p>
        </w:tc>
        <w:tc>
          <w:tcPr>
            <w:tcW w:w="1294" w:type="dxa"/>
            <w:tcBorders>
              <w:top w:val="nil"/>
              <w:left w:val="nil"/>
              <w:bottom w:val="single" w:sz="4" w:space="0" w:color="auto"/>
              <w:right w:val="single" w:sz="4" w:space="0" w:color="auto"/>
            </w:tcBorders>
            <w:shd w:val="clear" w:color="auto" w:fill="C0C0C0"/>
            <w:noWrap/>
            <w:vAlign w:val="bottom"/>
          </w:tcPr>
          <w:p w14:paraId="254FEE61" w14:textId="77777777" w:rsidR="0041492C" w:rsidRPr="00947B49" w:rsidRDefault="0041492C">
            <w:pPr>
              <w:rPr>
                <w:rFonts w:ascii="Arial" w:hAnsi="Arial" w:cs="Arial"/>
                <w:sz w:val="16"/>
                <w:szCs w:val="16"/>
              </w:rPr>
            </w:pPr>
            <w:r w:rsidRPr="00947B49">
              <w:rPr>
                <w:rFonts w:ascii="Arial" w:hAnsi="Arial" w:cs="Arial"/>
                <w:sz w:val="16"/>
                <w:szCs w:val="16"/>
              </w:rPr>
              <w:t xml:space="preserve"> 522,789,653 </w:t>
            </w:r>
          </w:p>
        </w:tc>
        <w:tc>
          <w:tcPr>
            <w:tcW w:w="896" w:type="dxa"/>
            <w:tcBorders>
              <w:top w:val="nil"/>
              <w:left w:val="nil"/>
              <w:bottom w:val="single" w:sz="4" w:space="0" w:color="auto"/>
              <w:right w:val="single" w:sz="4" w:space="0" w:color="auto"/>
            </w:tcBorders>
            <w:shd w:val="clear" w:color="auto" w:fill="C0C0C0"/>
            <w:noWrap/>
            <w:vAlign w:val="bottom"/>
          </w:tcPr>
          <w:p w14:paraId="0678C6E0" w14:textId="77777777" w:rsidR="0041492C" w:rsidRPr="00947B49" w:rsidRDefault="0041492C">
            <w:pPr>
              <w:rPr>
                <w:rFonts w:ascii="Arial" w:hAnsi="Arial" w:cs="Arial"/>
                <w:sz w:val="16"/>
                <w:szCs w:val="16"/>
              </w:rPr>
            </w:pPr>
            <w:r w:rsidRPr="00947B49">
              <w:rPr>
                <w:rFonts w:ascii="Arial" w:hAnsi="Arial" w:cs="Arial"/>
                <w:sz w:val="16"/>
                <w:szCs w:val="16"/>
              </w:rPr>
              <w:t xml:space="preserve">       839 </w:t>
            </w:r>
          </w:p>
        </w:tc>
        <w:tc>
          <w:tcPr>
            <w:tcW w:w="928" w:type="dxa"/>
            <w:tcBorders>
              <w:top w:val="nil"/>
              <w:left w:val="nil"/>
              <w:bottom w:val="single" w:sz="4" w:space="0" w:color="auto"/>
              <w:right w:val="single" w:sz="4" w:space="0" w:color="auto"/>
            </w:tcBorders>
            <w:shd w:val="clear" w:color="auto" w:fill="C0C0C0"/>
            <w:noWrap/>
            <w:vAlign w:val="bottom"/>
          </w:tcPr>
          <w:p w14:paraId="6272255D" w14:textId="77777777" w:rsidR="0041492C" w:rsidRPr="00947B49" w:rsidRDefault="0041492C">
            <w:pPr>
              <w:rPr>
                <w:rFonts w:ascii="Arial" w:hAnsi="Arial" w:cs="Arial"/>
                <w:sz w:val="16"/>
                <w:szCs w:val="16"/>
              </w:rPr>
            </w:pPr>
            <w:r w:rsidRPr="00947B49">
              <w:rPr>
                <w:rFonts w:ascii="Arial" w:hAnsi="Arial" w:cs="Arial"/>
                <w:sz w:val="16"/>
                <w:szCs w:val="16"/>
              </w:rPr>
              <w:t xml:space="preserve"> 9,604,453 </w:t>
            </w:r>
          </w:p>
        </w:tc>
        <w:tc>
          <w:tcPr>
            <w:tcW w:w="1257" w:type="dxa"/>
            <w:tcBorders>
              <w:top w:val="nil"/>
              <w:left w:val="nil"/>
              <w:bottom w:val="single" w:sz="4" w:space="0" w:color="auto"/>
              <w:right w:val="single" w:sz="4" w:space="0" w:color="auto"/>
            </w:tcBorders>
            <w:shd w:val="clear" w:color="auto" w:fill="C0C0C0"/>
            <w:noWrap/>
            <w:vAlign w:val="bottom"/>
          </w:tcPr>
          <w:p w14:paraId="50103E25" w14:textId="77777777" w:rsidR="0041492C" w:rsidRPr="00947B49" w:rsidRDefault="0041492C">
            <w:pPr>
              <w:rPr>
                <w:rFonts w:ascii="Arial" w:hAnsi="Arial" w:cs="Arial"/>
                <w:sz w:val="16"/>
                <w:szCs w:val="16"/>
              </w:rPr>
            </w:pPr>
            <w:r w:rsidRPr="00947B49">
              <w:rPr>
                <w:rFonts w:ascii="Arial" w:hAnsi="Arial" w:cs="Arial"/>
                <w:sz w:val="16"/>
                <w:szCs w:val="16"/>
              </w:rPr>
              <w:t xml:space="preserve"> 8,409,241 </w:t>
            </w:r>
          </w:p>
        </w:tc>
        <w:tc>
          <w:tcPr>
            <w:tcW w:w="759" w:type="dxa"/>
            <w:tcBorders>
              <w:top w:val="nil"/>
              <w:left w:val="nil"/>
              <w:bottom w:val="single" w:sz="4" w:space="0" w:color="auto"/>
              <w:right w:val="single" w:sz="4" w:space="0" w:color="auto"/>
            </w:tcBorders>
            <w:shd w:val="clear" w:color="auto" w:fill="C0C0C0"/>
            <w:noWrap/>
            <w:vAlign w:val="bottom"/>
          </w:tcPr>
          <w:p w14:paraId="1A2CF7B9" w14:textId="77777777" w:rsidR="0041492C" w:rsidRPr="00947B49" w:rsidRDefault="0041492C">
            <w:pPr>
              <w:jc w:val="right"/>
              <w:rPr>
                <w:rFonts w:ascii="Arial" w:hAnsi="Arial" w:cs="Arial"/>
                <w:sz w:val="16"/>
                <w:szCs w:val="16"/>
              </w:rPr>
            </w:pPr>
            <w:r w:rsidRPr="00947B49">
              <w:rPr>
                <w:rFonts w:ascii="Arial" w:hAnsi="Arial" w:cs="Arial"/>
                <w:sz w:val="16"/>
                <w:szCs w:val="16"/>
              </w:rPr>
              <w:t>1.84%</w:t>
            </w:r>
          </w:p>
        </w:tc>
        <w:tc>
          <w:tcPr>
            <w:tcW w:w="757" w:type="dxa"/>
            <w:tcBorders>
              <w:top w:val="nil"/>
              <w:left w:val="nil"/>
              <w:bottom w:val="single" w:sz="4" w:space="0" w:color="auto"/>
              <w:right w:val="single" w:sz="4" w:space="0" w:color="auto"/>
            </w:tcBorders>
            <w:shd w:val="clear" w:color="auto" w:fill="C0C0C0"/>
            <w:noWrap/>
            <w:vAlign w:val="bottom"/>
          </w:tcPr>
          <w:p w14:paraId="4A28255C" w14:textId="77777777" w:rsidR="0041492C" w:rsidRPr="00947B49" w:rsidRDefault="0041492C">
            <w:pPr>
              <w:jc w:val="right"/>
              <w:rPr>
                <w:rFonts w:ascii="Arial" w:hAnsi="Arial" w:cs="Arial"/>
                <w:sz w:val="16"/>
                <w:szCs w:val="16"/>
              </w:rPr>
            </w:pPr>
            <w:r w:rsidRPr="00947B49">
              <w:rPr>
                <w:rFonts w:ascii="Arial" w:hAnsi="Arial" w:cs="Arial"/>
                <w:sz w:val="16"/>
                <w:szCs w:val="16"/>
              </w:rPr>
              <w:t>1.61%</w:t>
            </w:r>
          </w:p>
        </w:tc>
        <w:tc>
          <w:tcPr>
            <w:tcW w:w="759" w:type="dxa"/>
            <w:tcBorders>
              <w:top w:val="nil"/>
              <w:left w:val="nil"/>
              <w:bottom w:val="single" w:sz="4" w:space="0" w:color="auto"/>
              <w:right w:val="single" w:sz="4" w:space="0" w:color="auto"/>
            </w:tcBorders>
            <w:shd w:val="clear" w:color="auto" w:fill="C0C0C0"/>
            <w:noWrap/>
            <w:vAlign w:val="bottom"/>
          </w:tcPr>
          <w:p w14:paraId="012E1A42" w14:textId="77777777" w:rsidR="0041492C" w:rsidRPr="00947B49" w:rsidRDefault="0041492C">
            <w:pPr>
              <w:jc w:val="center"/>
              <w:rPr>
                <w:rFonts w:ascii="Arial" w:hAnsi="Arial" w:cs="Arial"/>
                <w:sz w:val="16"/>
                <w:szCs w:val="16"/>
              </w:rPr>
            </w:pPr>
            <w:r w:rsidRPr="00947B49">
              <w:rPr>
                <w:rFonts w:ascii="Arial" w:hAnsi="Arial" w:cs="Arial"/>
                <w:sz w:val="16"/>
                <w:szCs w:val="16"/>
              </w:rPr>
              <w:t>3.45%</w:t>
            </w:r>
          </w:p>
        </w:tc>
      </w:tr>
      <w:tr w:rsidR="0041492C" w14:paraId="696B4891" w14:textId="77777777">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14:paraId="2AF603BC" w14:textId="77777777" w:rsidR="0041492C" w:rsidRPr="00947B49" w:rsidRDefault="0041492C">
            <w:pPr>
              <w:rPr>
                <w:rFonts w:ascii="Arial" w:hAnsi="Arial" w:cs="Arial"/>
                <w:sz w:val="16"/>
                <w:szCs w:val="16"/>
              </w:rPr>
            </w:pPr>
            <w:r w:rsidRPr="00947B49">
              <w:rPr>
                <w:rFonts w:ascii="Arial" w:hAnsi="Arial" w:cs="Arial"/>
                <w:sz w:val="16"/>
                <w:szCs w:val="16"/>
              </w:rPr>
              <w:t>ALL</w:t>
            </w:r>
          </w:p>
        </w:tc>
        <w:tc>
          <w:tcPr>
            <w:tcW w:w="572" w:type="dxa"/>
            <w:tcBorders>
              <w:top w:val="nil"/>
              <w:left w:val="nil"/>
              <w:bottom w:val="single" w:sz="4" w:space="0" w:color="auto"/>
              <w:right w:val="single" w:sz="4" w:space="0" w:color="auto"/>
            </w:tcBorders>
            <w:shd w:val="clear" w:color="auto" w:fill="C0C0C0"/>
            <w:noWrap/>
            <w:vAlign w:val="bottom"/>
          </w:tcPr>
          <w:p w14:paraId="3AFA1498" w14:textId="77777777"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14:paraId="26F4E822" w14:textId="77777777" w:rsidR="0041492C" w:rsidRPr="00947B49" w:rsidRDefault="0041492C">
            <w:pPr>
              <w:rPr>
                <w:rFonts w:ascii="Arial" w:hAnsi="Arial" w:cs="Arial"/>
                <w:sz w:val="16"/>
                <w:szCs w:val="16"/>
              </w:rPr>
            </w:pPr>
            <w:r w:rsidRPr="00947B49">
              <w:rPr>
                <w:rFonts w:ascii="Arial" w:hAnsi="Arial" w:cs="Arial"/>
                <w:sz w:val="16"/>
                <w:szCs w:val="16"/>
              </w:rPr>
              <w:t xml:space="preserve"> 622,844 </w:t>
            </w:r>
          </w:p>
        </w:tc>
        <w:tc>
          <w:tcPr>
            <w:tcW w:w="1294" w:type="dxa"/>
            <w:tcBorders>
              <w:top w:val="nil"/>
              <w:left w:val="nil"/>
              <w:bottom w:val="single" w:sz="4" w:space="0" w:color="auto"/>
              <w:right w:val="single" w:sz="4" w:space="0" w:color="auto"/>
            </w:tcBorders>
            <w:shd w:val="clear" w:color="auto" w:fill="C0C0C0"/>
            <w:noWrap/>
            <w:vAlign w:val="bottom"/>
          </w:tcPr>
          <w:p w14:paraId="1C7A1CD2" w14:textId="77777777" w:rsidR="0041492C" w:rsidRPr="00947B49" w:rsidRDefault="0041492C">
            <w:pPr>
              <w:rPr>
                <w:rFonts w:ascii="Arial" w:hAnsi="Arial" w:cs="Arial"/>
                <w:sz w:val="16"/>
                <w:szCs w:val="16"/>
              </w:rPr>
            </w:pPr>
            <w:r w:rsidRPr="00947B49">
              <w:rPr>
                <w:rFonts w:ascii="Arial" w:hAnsi="Arial" w:cs="Arial"/>
                <w:sz w:val="16"/>
                <w:szCs w:val="16"/>
              </w:rPr>
              <w:t xml:space="preserve"> 522,789,653 </w:t>
            </w:r>
          </w:p>
        </w:tc>
        <w:tc>
          <w:tcPr>
            <w:tcW w:w="896" w:type="dxa"/>
            <w:tcBorders>
              <w:top w:val="nil"/>
              <w:left w:val="nil"/>
              <w:bottom w:val="single" w:sz="4" w:space="0" w:color="auto"/>
              <w:right w:val="single" w:sz="4" w:space="0" w:color="auto"/>
            </w:tcBorders>
            <w:shd w:val="clear" w:color="auto" w:fill="C0C0C0"/>
            <w:noWrap/>
            <w:vAlign w:val="bottom"/>
          </w:tcPr>
          <w:p w14:paraId="13B06E2C" w14:textId="77777777" w:rsidR="0041492C" w:rsidRPr="00947B49" w:rsidRDefault="0041492C">
            <w:pPr>
              <w:rPr>
                <w:rFonts w:ascii="Arial" w:hAnsi="Arial" w:cs="Arial"/>
                <w:sz w:val="16"/>
                <w:szCs w:val="16"/>
              </w:rPr>
            </w:pPr>
            <w:r w:rsidRPr="00947B49">
              <w:rPr>
                <w:rFonts w:ascii="Arial" w:hAnsi="Arial" w:cs="Arial"/>
                <w:sz w:val="16"/>
                <w:szCs w:val="16"/>
              </w:rPr>
              <w:t xml:space="preserve">       839 </w:t>
            </w:r>
          </w:p>
        </w:tc>
        <w:tc>
          <w:tcPr>
            <w:tcW w:w="928" w:type="dxa"/>
            <w:tcBorders>
              <w:top w:val="nil"/>
              <w:left w:val="nil"/>
              <w:bottom w:val="single" w:sz="4" w:space="0" w:color="auto"/>
              <w:right w:val="single" w:sz="4" w:space="0" w:color="auto"/>
            </w:tcBorders>
            <w:shd w:val="clear" w:color="auto" w:fill="C0C0C0"/>
            <w:noWrap/>
            <w:vAlign w:val="bottom"/>
          </w:tcPr>
          <w:p w14:paraId="727F4534" w14:textId="77777777" w:rsidR="0041492C" w:rsidRPr="00947B49" w:rsidRDefault="0041492C">
            <w:pPr>
              <w:rPr>
                <w:rFonts w:ascii="Arial" w:hAnsi="Arial" w:cs="Arial"/>
                <w:sz w:val="16"/>
                <w:szCs w:val="16"/>
              </w:rPr>
            </w:pPr>
            <w:r w:rsidRPr="00947B49">
              <w:rPr>
                <w:rFonts w:ascii="Arial" w:hAnsi="Arial" w:cs="Arial"/>
                <w:sz w:val="16"/>
                <w:szCs w:val="16"/>
              </w:rPr>
              <w:t xml:space="preserve"> 9,696,177 </w:t>
            </w:r>
          </w:p>
        </w:tc>
        <w:tc>
          <w:tcPr>
            <w:tcW w:w="1257" w:type="dxa"/>
            <w:tcBorders>
              <w:top w:val="nil"/>
              <w:left w:val="nil"/>
              <w:bottom w:val="single" w:sz="4" w:space="0" w:color="auto"/>
              <w:right w:val="single" w:sz="4" w:space="0" w:color="auto"/>
            </w:tcBorders>
            <w:shd w:val="clear" w:color="auto" w:fill="C0C0C0"/>
            <w:noWrap/>
            <w:vAlign w:val="bottom"/>
          </w:tcPr>
          <w:p w14:paraId="178ED713" w14:textId="77777777" w:rsidR="0041492C" w:rsidRPr="00947B49" w:rsidRDefault="0041492C">
            <w:pPr>
              <w:rPr>
                <w:rFonts w:ascii="Arial" w:hAnsi="Arial" w:cs="Arial"/>
                <w:sz w:val="16"/>
                <w:szCs w:val="16"/>
              </w:rPr>
            </w:pPr>
            <w:r w:rsidRPr="00947B49">
              <w:rPr>
                <w:rFonts w:ascii="Arial" w:hAnsi="Arial" w:cs="Arial"/>
                <w:sz w:val="16"/>
                <w:szCs w:val="16"/>
              </w:rPr>
              <w:t xml:space="preserve"> 8,837,661 </w:t>
            </w:r>
          </w:p>
        </w:tc>
        <w:tc>
          <w:tcPr>
            <w:tcW w:w="759" w:type="dxa"/>
            <w:tcBorders>
              <w:top w:val="nil"/>
              <w:left w:val="nil"/>
              <w:bottom w:val="single" w:sz="4" w:space="0" w:color="auto"/>
              <w:right w:val="single" w:sz="4" w:space="0" w:color="auto"/>
            </w:tcBorders>
            <w:shd w:val="clear" w:color="auto" w:fill="C0C0C0"/>
            <w:noWrap/>
            <w:vAlign w:val="bottom"/>
          </w:tcPr>
          <w:p w14:paraId="5DDDBF0E" w14:textId="77777777" w:rsidR="0041492C" w:rsidRPr="00947B49" w:rsidRDefault="0041492C">
            <w:pPr>
              <w:jc w:val="right"/>
              <w:rPr>
                <w:rFonts w:ascii="Arial" w:hAnsi="Arial" w:cs="Arial"/>
                <w:sz w:val="16"/>
                <w:szCs w:val="16"/>
              </w:rPr>
            </w:pPr>
            <w:r w:rsidRPr="00947B49">
              <w:rPr>
                <w:rFonts w:ascii="Arial" w:hAnsi="Arial" w:cs="Arial"/>
                <w:sz w:val="16"/>
                <w:szCs w:val="16"/>
              </w:rPr>
              <w:t>1.85%</w:t>
            </w:r>
          </w:p>
        </w:tc>
        <w:tc>
          <w:tcPr>
            <w:tcW w:w="757" w:type="dxa"/>
            <w:tcBorders>
              <w:top w:val="nil"/>
              <w:left w:val="nil"/>
              <w:bottom w:val="single" w:sz="4" w:space="0" w:color="auto"/>
              <w:right w:val="single" w:sz="4" w:space="0" w:color="auto"/>
            </w:tcBorders>
            <w:shd w:val="clear" w:color="auto" w:fill="C0C0C0"/>
            <w:noWrap/>
            <w:vAlign w:val="bottom"/>
          </w:tcPr>
          <w:p w14:paraId="1EF75D0C" w14:textId="77777777" w:rsidR="0041492C" w:rsidRPr="00947B49" w:rsidRDefault="0041492C">
            <w:pPr>
              <w:jc w:val="right"/>
              <w:rPr>
                <w:rFonts w:ascii="Arial" w:hAnsi="Arial" w:cs="Arial"/>
                <w:sz w:val="16"/>
                <w:szCs w:val="16"/>
              </w:rPr>
            </w:pPr>
            <w:r w:rsidRPr="00947B49">
              <w:rPr>
                <w:rFonts w:ascii="Arial" w:hAnsi="Arial" w:cs="Arial"/>
                <w:sz w:val="16"/>
                <w:szCs w:val="16"/>
              </w:rPr>
              <w:t>1.69%</w:t>
            </w:r>
          </w:p>
        </w:tc>
        <w:tc>
          <w:tcPr>
            <w:tcW w:w="759" w:type="dxa"/>
            <w:tcBorders>
              <w:top w:val="nil"/>
              <w:left w:val="nil"/>
              <w:bottom w:val="single" w:sz="4" w:space="0" w:color="auto"/>
              <w:right w:val="single" w:sz="4" w:space="0" w:color="auto"/>
            </w:tcBorders>
            <w:shd w:val="clear" w:color="auto" w:fill="C0C0C0"/>
            <w:noWrap/>
            <w:vAlign w:val="bottom"/>
          </w:tcPr>
          <w:p w14:paraId="12B94A7D" w14:textId="77777777" w:rsidR="0041492C" w:rsidRPr="00947B49" w:rsidRDefault="0041492C">
            <w:pPr>
              <w:jc w:val="center"/>
              <w:rPr>
                <w:rFonts w:ascii="Arial" w:hAnsi="Arial" w:cs="Arial"/>
                <w:sz w:val="16"/>
                <w:szCs w:val="16"/>
              </w:rPr>
            </w:pPr>
            <w:r w:rsidRPr="00947B49">
              <w:rPr>
                <w:rFonts w:ascii="Arial" w:hAnsi="Arial" w:cs="Arial"/>
                <w:sz w:val="16"/>
                <w:szCs w:val="16"/>
              </w:rPr>
              <w:t>3.55%</w:t>
            </w:r>
          </w:p>
        </w:tc>
      </w:tr>
    </w:tbl>
    <w:p w14:paraId="53CBD47E" w14:textId="77777777" w:rsidR="0041492C" w:rsidRDefault="0041492C" w:rsidP="0041492C">
      <w:pPr>
        <w:rPr>
          <w:sz w:val="22"/>
          <w:szCs w:val="22"/>
        </w:rPr>
      </w:pPr>
    </w:p>
    <w:p w14:paraId="4DA3BC3D" w14:textId="77777777" w:rsidR="0041492C" w:rsidRDefault="0041492C" w:rsidP="0041492C">
      <w:pPr>
        <w:rPr>
          <w:sz w:val="22"/>
          <w:szCs w:val="22"/>
        </w:rPr>
      </w:pPr>
    </w:p>
    <w:p w14:paraId="1D796187" w14:textId="77777777" w:rsidR="0041492C" w:rsidRDefault="0041492C" w:rsidP="0041492C">
      <w:pPr>
        <w:rPr>
          <w:sz w:val="22"/>
          <w:szCs w:val="22"/>
        </w:rPr>
      </w:pPr>
      <w:r>
        <w:rPr>
          <w:sz w:val="22"/>
          <w:szCs w:val="22"/>
        </w:rPr>
        <w:t xml:space="preserve">        </w:t>
      </w:r>
    </w:p>
    <w:p w14:paraId="549F4B10" w14:textId="77777777" w:rsidR="0041492C" w:rsidRPr="00AA2BD5" w:rsidRDefault="0041492C" w:rsidP="0041492C">
      <w:pPr>
        <w:jc w:val="center"/>
        <w:rPr>
          <w:b/>
          <w:sz w:val="24"/>
          <w:szCs w:val="24"/>
        </w:rPr>
      </w:pPr>
      <w:r>
        <w:rPr>
          <w:sz w:val="22"/>
          <w:szCs w:val="22"/>
        </w:rPr>
        <w:br w:type="page"/>
      </w:r>
      <w:r w:rsidRPr="00AA2BD5">
        <w:rPr>
          <w:b/>
          <w:sz w:val="24"/>
          <w:szCs w:val="24"/>
        </w:rPr>
        <w:t>Appendix B</w:t>
      </w:r>
    </w:p>
    <w:p w14:paraId="7E0F888A" w14:textId="77777777" w:rsidR="0041492C" w:rsidRPr="00AA2BD5" w:rsidRDefault="0041492C" w:rsidP="0041492C">
      <w:pPr>
        <w:jc w:val="center"/>
        <w:rPr>
          <w:b/>
          <w:sz w:val="24"/>
          <w:szCs w:val="24"/>
        </w:rPr>
      </w:pPr>
    </w:p>
    <w:p w14:paraId="34F60D45" w14:textId="77777777" w:rsidR="0041492C" w:rsidRPr="00AA2BD5" w:rsidRDefault="0041492C" w:rsidP="0041492C">
      <w:pPr>
        <w:rPr>
          <w:b/>
          <w:sz w:val="24"/>
          <w:szCs w:val="24"/>
        </w:rPr>
      </w:pPr>
      <w:r w:rsidRPr="00AA2BD5">
        <w:rPr>
          <w:b/>
          <w:sz w:val="24"/>
          <w:szCs w:val="24"/>
        </w:rPr>
        <w:t>The Current JOLTS imputation vs.</w:t>
      </w:r>
      <w:r w:rsidR="0065534E">
        <w:rPr>
          <w:b/>
          <w:sz w:val="24"/>
          <w:szCs w:val="24"/>
        </w:rPr>
        <w:t xml:space="preserve"> </w:t>
      </w:r>
      <w:r w:rsidRPr="00AA2BD5">
        <w:rPr>
          <w:b/>
          <w:sz w:val="24"/>
          <w:szCs w:val="24"/>
        </w:rPr>
        <w:t>the Simulation</w:t>
      </w:r>
    </w:p>
    <w:p w14:paraId="5E67E2B6" w14:textId="77777777" w:rsidR="0041492C" w:rsidRPr="00AA2BD5" w:rsidRDefault="0041492C" w:rsidP="0041492C">
      <w:pPr>
        <w:rPr>
          <w:b/>
          <w:sz w:val="24"/>
          <w:szCs w:val="24"/>
        </w:rPr>
      </w:pPr>
    </w:p>
    <w:p w14:paraId="5271475E" w14:textId="77777777" w:rsidR="0041492C" w:rsidRPr="00AA2BD5" w:rsidRDefault="0041492C" w:rsidP="0041492C">
      <w:pPr>
        <w:rPr>
          <w:sz w:val="24"/>
          <w:szCs w:val="24"/>
        </w:rPr>
      </w:pPr>
      <w:r w:rsidRPr="00AA2BD5">
        <w:rPr>
          <w:sz w:val="24"/>
          <w:szCs w:val="24"/>
        </w:rPr>
        <w:t xml:space="preserve">A sample of the JOLTS dataset mentioned in Appendix A was drawn. The sample consisted of approximately 14% of the dataset. The units sampled received two treatments: </w:t>
      </w:r>
      <w:r w:rsidR="00EB656F">
        <w:rPr>
          <w:sz w:val="24"/>
          <w:szCs w:val="24"/>
        </w:rPr>
        <w:t>(</w:t>
      </w:r>
      <w:r w:rsidRPr="00AA2BD5">
        <w:rPr>
          <w:sz w:val="24"/>
          <w:szCs w:val="24"/>
        </w:rPr>
        <w:t>1) using the simulation, hires and separations data were produced</w:t>
      </w:r>
      <w:r w:rsidR="00EB656F">
        <w:rPr>
          <w:sz w:val="24"/>
          <w:szCs w:val="24"/>
        </w:rPr>
        <w:t>; and</w:t>
      </w:r>
      <w:r w:rsidRPr="00AA2BD5">
        <w:rPr>
          <w:sz w:val="24"/>
          <w:szCs w:val="24"/>
        </w:rPr>
        <w:t xml:space="preserve"> </w:t>
      </w:r>
      <w:r w:rsidR="00EB656F">
        <w:rPr>
          <w:sz w:val="24"/>
          <w:szCs w:val="24"/>
        </w:rPr>
        <w:t>(</w:t>
      </w:r>
      <w:r w:rsidRPr="00AA2BD5">
        <w:rPr>
          <w:sz w:val="24"/>
          <w:szCs w:val="24"/>
        </w:rPr>
        <w:t>2) they had hires and separations data imputed using the current JOLTS imputation algorithm.</w:t>
      </w:r>
    </w:p>
    <w:p w14:paraId="5ECBC686" w14:textId="77777777" w:rsidR="0041492C" w:rsidRPr="00AA2BD5" w:rsidRDefault="0041492C" w:rsidP="0041492C">
      <w:pPr>
        <w:rPr>
          <w:sz w:val="24"/>
          <w:szCs w:val="24"/>
        </w:rPr>
      </w:pPr>
    </w:p>
    <w:p w14:paraId="4A8BF9AA" w14:textId="77777777" w:rsidR="0041492C" w:rsidRPr="00AA2BD5" w:rsidRDefault="0041492C" w:rsidP="0041492C">
      <w:pPr>
        <w:rPr>
          <w:sz w:val="24"/>
          <w:szCs w:val="24"/>
        </w:rPr>
      </w:pPr>
      <w:r w:rsidRPr="00AA2BD5">
        <w:rPr>
          <w:sz w:val="24"/>
          <w:szCs w:val="24"/>
        </w:rPr>
        <w:t>The current JOLTS imputation algorithm is a hot-deck nearest neighbor technique. The imputation cell (region/industry) is sorted by reported monthly employment. Units in need of imputation borrow from the closest available donor within the cell with respect to employment. Ties in closeness are broken randomly.</w:t>
      </w:r>
    </w:p>
    <w:p w14:paraId="76F5D9AD" w14:textId="77777777" w:rsidR="0041492C" w:rsidRPr="00AA2BD5" w:rsidRDefault="0041492C" w:rsidP="0041492C">
      <w:pPr>
        <w:rPr>
          <w:sz w:val="24"/>
          <w:szCs w:val="24"/>
        </w:rPr>
      </w:pPr>
    </w:p>
    <w:p w14:paraId="50ACC9C4" w14:textId="77777777" w:rsidR="0041492C" w:rsidRPr="00AA2BD5" w:rsidRDefault="0041492C" w:rsidP="0041492C">
      <w:pPr>
        <w:rPr>
          <w:sz w:val="24"/>
          <w:szCs w:val="24"/>
        </w:rPr>
      </w:pPr>
      <w:r w:rsidRPr="00AA2BD5">
        <w:rPr>
          <w:sz w:val="24"/>
          <w:szCs w:val="24"/>
        </w:rPr>
        <w:t>In this treatment we can directly compare the actual reported hires and separations directly against the hires and separations for the simulated and imputed data.</w:t>
      </w:r>
    </w:p>
    <w:p w14:paraId="0FC5513A" w14:textId="77777777" w:rsidR="0041492C" w:rsidRPr="00AA2BD5" w:rsidRDefault="0041492C" w:rsidP="0041492C">
      <w:pPr>
        <w:rPr>
          <w:sz w:val="24"/>
          <w:szCs w:val="24"/>
        </w:rPr>
      </w:pPr>
    </w:p>
    <w:p w14:paraId="1FC9DC90" w14:textId="77777777" w:rsidR="0041492C" w:rsidRPr="00AA2BD5" w:rsidRDefault="0041492C" w:rsidP="0041492C">
      <w:pPr>
        <w:rPr>
          <w:sz w:val="24"/>
          <w:szCs w:val="24"/>
        </w:rPr>
      </w:pPr>
      <w:r w:rsidRPr="00AA2BD5">
        <w:rPr>
          <w:sz w:val="24"/>
          <w:szCs w:val="24"/>
        </w:rPr>
        <w:t>Below is a summary of the analysis:</w:t>
      </w:r>
    </w:p>
    <w:p w14:paraId="1E1F4686" w14:textId="77777777" w:rsidR="0041492C" w:rsidRDefault="0041492C" w:rsidP="0041492C">
      <w:pPr>
        <w:rPr>
          <w:rFonts w:ascii="Times" w:hAnsi="Times"/>
        </w:rPr>
      </w:pPr>
    </w:p>
    <w:tbl>
      <w:tblPr>
        <w:tblW w:w="10943" w:type="dxa"/>
        <w:jc w:val="center"/>
        <w:tblLook w:val="0000" w:firstRow="0" w:lastRow="0" w:firstColumn="0" w:lastColumn="0" w:noHBand="0" w:noVBand="0"/>
      </w:tblPr>
      <w:tblGrid>
        <w:gridCol w:w="605"/>
        <w:gridCol w:w="828"/>
        <w:gridCol w:w="1217"/>
        <w:gridCol w:w="1100"/>
        <w:gridCol w:w="1080"/>
        <w:gridCol w:w="895"/>
        <w:gridCol w:w="920"/>
        <w:gridCol w:w="940"/>
        <w:gridCol w:w="895"/>
        <w:gridCol w:w="784"/>
        <w:gridCol w:w="784"/>
        <w:gridCol w:w="895"/>
      </w:tblGrid>
      <w:tr w:rsidR="0041492C" w14:paraId="457D501F" w14:textId="77777777">
        <w:trPr>
          <w:trHeight w:val="255"/>
          <w:jc w:val="center"/>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13DB9" w14:textId="77777777" w:rsidR="0041492C" w:rsidRDefault="0041492C">
            <w:pPr>
              <w:rPr>
                <w:rFonts w:ascii="Arial" w:hAnsi="Arial" w:cs="Arial"/>
                <w:b/>
                <w:bCs/>
              </w:rPr>
            </w:pPr>
            <w:r>
              <w:rPr>
                <w:rFonts w:ascii="Arial" w:hAnsi="Arial" w:cs="Arial"/>
                <w:b/>
                <w:bCs/>
              </w:rPr>
              <w:t>ID</w:t>
            </w:r>
          </w:p>
        </w:tc>
        <w:tc>
          <w:tcPr>
            <w:tcW w:w="828" w:type="dxa"/>
            <w:tcBorders>
              <w:top w:val="single" w:sz="4" w:space="0" w:color="auto"/>
              <w:left w:val="nil"/>
              <w:bottom w:val="single" w:sz="4" w:space="0" w:color="auto"/>
              <w:right w:val="single" w:sz="4" w:space="0" w:color="auto"/>
            </w:tcBorders>
            <w:shd w:val="clear" w:color="auto" w:fill="auto"/>
            <w:noWrap/>
            <w:vAlign w:val="bottom"/>
          </w:tcPr>
          <w:p w14:paraId="4C09C124" w14:textId="77777777" w:rsidR="0041492C" w:rsidRDefault="0041492C">
            <w:pPr>
              <w:rPr>
                <w:rFonts w:ascii="Arial" w:hAnsi="Arial" w:cs="Arial"/>
                <w:b/>
                <w:bCs/>
              </w:rPr>
            </w:pPr>
            <w:r>
              <w:rPr>
                <w:rFonts w:ascii="Arial" w:hAnsi="Arial" w:cs="Arial"/>
                <w:b/>
                <w:bCs/>
              </w:rPr>
              <w:t>N</w:t>
            </w:r>
          </w:p>
        </w:tc>
        <w:tc>
          <w:tcPr>
            <w:tcW w:w="1217" w:type="dxa"/>
            <w:tcBorders>
              <w:top w:val="single" w:sz="4" w:space="0" w:color="auto"/>
              <w:left w:val="nil"/>
              <w:bottom w:val="single" w:sz="4" w:space="0" w:color="auto"/>
              <w:right w:val="single" w:sz="4" w:space="0" w:color="auto"/>
            </w:tcBorders>
            <w:shd w:val="clear" w:color="auto" w:fill="auto"/>
            <w:noWrap/>
            <w:vAlign w:val="bottom"/>
          </w:tcPr>
          <w:p w14:paraId="2D43613D" w14:textId="77777777" w:rsidR="0041492C" w:rsidRDefault="0041492C">
            <w:pPr>
              <w:rPr>
                <w:rFonts w:ascii="Arial" w:hAnsi="Arial" w:cs="Arial"/>
                <w:b/>
                <w:bCs/>
              </w:rPr>
            </w:pPr>
            <w:r>
              <w:rPr>
                <w:rFonts w:ascii="Arial" w:hAnsi="Arial" w:cs="Arial"/>
                <w:b/>
                <w:bCs/>
              </w:rPr>
              <w:t>Emp</w:t>
            </w:r>
          </w:p>
        </w:tc>
        <w:tc>
          <w:tcPr>
            <w:tcW w:w="1100" w:type="dxa"/>
            <w:tcBorders>
              <w:top w:val="single" w:sz="4" w:space="0" w:color="auto"/>
              <w:left w:val="nil"/>
              <w:bottom w:val="single" w:sz="4" w:space="0" w:color="auto"/>
              <w:right w:val="single" w:sz="4" w:space="0" w:color="auto"/>
            </w:tcBorders>
            <w:shd w:val="clear" w:color="auto" w:fill="C0C0C0"/>
            <w:noWrap/>
            <w:vAlign w:val="bottom"/>
          </w:tcPr>
          <w:p w14:paraId="0CF62EDD" w14:textId="77777777" w:rsidR="0041492C" w:rsidRDefault="0041492C">
            <w:pPr>
              <w:rPr>
                <w:rFonts w:ascii="Arial" w:hAnsi="Arial" w:cs="Arial"/>
                <w:b/>
                <w:bCs/>
              </w:rPr>
            </w:pPr>
            <w:r>
              <w:rPr>
                <w:rFonts w:ascii="Arial" w:hAnsi="Arial" w:cs="Arial"/>
                <w:b/>
                <w:bCs/>
              </w:rPr>
              <w:t>OHR</w:t>
            </w:r>
          </w:p>
        </w:tc>
        <w:tc>
          <w:tcPr>
            <w:tcW w:w="1080" w:type="dxa"/>
            <w:tcBorders>
              <w:top w:val="single" w:sz="4" w:space="0" w:color="auto"/>
              <w:left w:val="nil"/>
              <w:bottom w:val="single" w:sz="4" w:space="0" w:color="auto"/>
              <w:right w:val="single" w:sz="4" w:space="0" w:color="auto"/>
            </w:tcBorders>
            <w:shd w:val="clear" w:color="auto" w:fill="C0C0C0"/>
            <w:noWrap/>
            <w:vAlign w:val="bottom"/>
          </w:tcPr>
          <w:p w14:paraId="5B70959F" w14:textId="77777777" w:rsidR="0041492C" w:rsidRDefault="0041492C">
            <w:pPr>
              <w:rPr>
                <w:rFonts w:ascii="Arial" w:hAnsi="Arial" w:cs="Arial"/>
                <w:b/>
                <w:bCs/>
              </w:rPr>
            </w:pPr>
            <w:r>
              <w:rPr>
                <w:rFonts w:ascii="Arial" w:hAnsi="Arial" w:cs="Arial"/>
                <w:b/>
                <w:bCs/>
              </w:rPr>
              <w:t>OSR</w:t>
            </w:r>
          </w:p>
        </w:tc>
        <w:tc>
          <w:tcPr>
            <w:tcW w:w="895" w:type="dxa"/>
            <w:tcBorders>
              <w:top w:val="single" w:sz="4" w:space="0" w:color="auto"/>
              <w:left w:val="nil"/>
              <w:bottom w:val="single" w:sz="4" w:space="0" w:color="auto"/>
              <w:right w:val="single" w:sz="4" w:space="0" w:color="auto"/>
            </w:tcBorders>
            <w:shd w:val="clear" w:color="auto" w:fill="C0C0C0"/>
            <w:noWrap/>
            <w:vAlign w:val="bottom"/>
          </w:tcPr>
          <w:p w14:paraId="0928DD97" w14:textId="77777777" w:rsidR="0041492C" w:rsidRDefault="0041492C">
            <w:pPr>
              <w:rPr>
                <w:rFonts w:ascii="Arial" w:hAnsi="Arial" w:cs="Arial"/>
                <w:b/>
                <w:bCs/>
              </w:rPr>
            </w:pPr>
            <w:r>
              <w:rPr>
                <w:rFonts w:ascii="Arial" w:hAnsi="Arial" w:cs="Arial"/>
                <w:b/>
                <w:bCs/>
              </w:rPr>
              <w:t>OCR</w:t>
            </w:r>
          </w:p>
        </w:tc>
        <w:tc>
          <w:tcPr>
            <w:tcW w:w="920" w:type="dxa"/>
            <w:tcBorders>
              <w:top w:val="single" w:sz="4" w:space="0" w:color="auto"/>
              <w:left w:val="nil"/>
              <w:bottom w:val="single" w:sz="4" w:space="0" w:color="auto"/>
              <w:right w:val="single" w:sz="4" w:space="0" w:color="auto"/>
            </w:tcBorders>
            <w:shd w:val="clear" w:color="auto" w:fill="CCFFFF"/>
            <w:noWrap/>
            <w:vAlign w:val="bottom"/>
          </w:tcPr>
          <w:p w14:paraId="7FC9A1C0" w14:textId="77777777" w:rsidR="0041492C" w:rsidRDefault="0041492C">
            <w:pPr>
              <w:rPr>
                <w:rFonts w:ascii="Arial" w:hAnsi="Arial" w:cs="Arial"/>
                <w:b/>
                <w:bCs/>
              </w:rPr>
            </w:pPr>
            <w:r>
              <w:rPr>
                <w:rFonts w:ascii="Arial" w:hAnsi="Arial" w:cs="Arial"/>
                <w:b/>
                <w:bCs/>
              </w:rPr>
              <w:t>SHR</w:t>
            </w:r>
          </w:p>
        </w:tc>
        <w:tc>
          <w:tcPr>
            <w:tcW w:w="940" w:type="dxa"/>
            <w:tcBorders>
              <w:top w:val="single" w:sz="4" w:space="0" w:color="auto"/>
              <w:left w:val="nil"/>
              <w:bottom w:val="single" w:sz="4" w:space="0" w:color="auto"/>
              <w:right w:val="single" w:sz="4" w:space="0" w:color="auto"/>
            </w:tcBorders>
            <w:shd w:val="clear" w:color="auto" w:fill="CCFFFF"/>
            <w:noWrap/>
            <w:vAlign w:val="bottom"/>
          </w:tcPr>
          <w:p w14:paraId="754F2FEB" w14:textId="77777777" w:rsidR="0041492C" w:rsidRDefault="0041492C">
            <w:pPr>
              <w:rPr>
                <w:rFonts w:ascii="Arial" w:hAnsi="Arial" w:cs="Arial"/>
                <w:b/>
                <w:bCs/>
              </w:rPr>
            </w:pPr>
            <w:r>
              <w:rPr>
                <w:rFonts w:ascii="Arial" w:hAnsi="Arial" w:cs="Arial"/>
                <w:b/>
                <w:bCs/>
              </w:rPr>
              <w:t>SSR</w:t>
            </w:r>
          </w:p>
        </w:tc>
        <w:tc>
          <w:tcPr>
            <w:tcW w:w="895" w:type="dxa"/>
            <w:tcBorders>
              <w:top w:val="single" w:sz="4" w:space="0" w:color="auto"/>
              <w:left w:val="nil"/>
              <w:bottom w:val="single" w:sz="4" w:space="0" w:color="auto"/>
              <w:right w:val="single" w:sz="4" w:space="0" w:color="auto"/>
            </w:tcBorders>
            <w:shd w:val="clear" w:color="auto" w:fill="CCFFFF"/>
            <w:noWrap/>
            <w:vAlign w:val="bottom"/>
          </w:tcPr>
          <w:p w14:paraId="79EE3D3C" w14:textId="77777777" w:rsidR="0041492C" w:rsidRDefault="0041492C">
            <w:pPr>
              <w:rPr>
                <w:rFonts w:ascii="Arial" w:hAnsi="Arial" w:cs="Arial"/>
                <w:b/>
                <w:bCs/>
              </w:rPr>
            </w:pPr>
            <w:r>
              <w:rPr>
                <w:rFonts w:ascii="Arial" w:hAnsi="Arial" w:cs="Arial"/>
                <w:b/>
                <w:bCs/>
              </w:rPr>
              <w:t>SCR</w:t>
            </w:r>
          </w:p>
        </w:tc>
        <w:tc>
          <w:tcPr>
            <w:tcW w:w="784" w:type="dxa"/>
            <w:tcBorders>
              <w:top w:val="single" w:sz="4" w:space="0" w:color="auto"/>
              <w:left w:val="nil"/>
              <w:bottom w:val="single" w:sz="4" w:space="0" w:color="auto"/>
              <w:right w:val="single" w:sz="4" w:space="0" w:color="auto"/>
            </w:tcBorders>
            <w:shd w:val="clear" w:color="auto" w:fill="FFFF00"/>
            <w:noWrap/>
            <w:vAlign w:val="bottom"/>
          </w:tcPr>
          <w:p w14:paraId="43B0122B" w14:textId="77777777" w:rsidR="0041492C" w:rsidRDefault="0041492C">
            <w:pPr>
              <w:rPr>
                <w:rFonts w:ascii="Arial" w:hAnsi="Arial" w:cs="Arial"/>
              </w:rPr>
            </w:pPr>
            <w:r>
              <w:rPr>
                <w:rFonts w:ascii="Arial" w:hAnsi="Arial" w:cs="Arial"/>
              </w:rPr>
              <w:t>IHR</w:t>
            </w:r>
          </w:p>
        </w:tc>
        <w:tc>
          <w:tcPr>
            <w:tcW w:w="784" w:type="dxa"/>
            <w:tcBorders>
              <w:top w:val="single" w:sz="4" w:space="0" w:color="auto"/>
              <w:left w:val="nil"/>
              <w:bottom w:val="single" w:sz="4" w:space="0" w:color="auto"/>
              <w:right w:val="single" w:sz="4" w:space="0" w:color="auto"/>
            </w:tcBorders>
            <w:shd w:val="clear" w:color="auto" w:fill="FFFF00"/>
            <w:noWrap/>
            <w:vAlign w:val="bottom"/>
          </w:tcPr>
          <w:p w14:paraId="54B5E0B3" w14:textId="77777777" w:rsidR="0041492C" w:rsidRDefault="0041492C">
            <w:pPr>
              <w:rPr>
                <w:rFonts w:ascii="Arial" w:hAnsi="Arial" w:cs="Arial"/>
              </w:rPr>
            </w:pPr>
            <w:r>
              <w:rPr>
                <w:rFonts w:ascii="Arial" w:hAnsi="Arial" w:cs="Arial"/>
              </w:rPr>
              <w:t>ISR</w:t>
            </w:r>
          </w:p>
        </w:tc>
        <w:tc>
          <w:tcPr>
            <w:tcW w:w="895" w:type="dxa"/>
            <w:tcBorders>
              <w:top w:val="single" w:sz="4" w:space="0" w:color="auto"/>
              <w:left w:val="nil"/>
              <w:bottom w:val="single" w:sz="4" w:space="0" w:color="auto"/>
              <w:right w:val="single" w:sz="4" w:space="0" w:color="auto"/>
            </w:tcBorders>
            <w:shd w:val="clear" w:color="auto" w:fill="FFFF00"/>
            <w:noWrap/>
            <w:vAlign w:val="bottom"/>
          </w:tcPr>
          <w:p w14:paraId="607A0E23" w14:textId="77777777" w:rsidR="0041492C" w:rsidRDefault="0041492C">
            <w:pPr>
              <w:rPr>
                <w:rFonts w:ascii="Arial" w:hAnsi="Arial" w:cs="Arial"/>
              </w:rPr>
            </w:pPr>
            <w:r>
              <w:rPr>
                <w:rFonts w:ascii="Arial" w:hAnsi="Arial" w:cs="Arial"/>
              </w:rPr>
              <w:t>ICR</w:t>
            </w:r>
          </w:p>
        </w:tc>
      </w:tr>
      <w:tr w:rsidR="0041492C" w14:paraId="4853BEBA"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3779551" w14:textId="77777777" w:rsidR="0041492C" w:rsidRDefault="0041492C">
            <w:pPr>
              <w:jc w:val="right"/>
              <w:rPr>
                <w:rFonts w:ascii="Arial" w:hAnsi="Arial" w:cs="Arial"/>
              </w:rPr>
            </w:pPr>
            <w:r>
              <w:rPr>
                <w:rFonts w:ascii="Arial" w:hAnsi="Arial" w:cs="Arial"/>
              </w:rPr>
              <w:t>21</w:t>
            </w:r>
          </w:p>
        </w:tc>
        <w:tc>
          <w:tcPr>
            <w:tcW w:w="828" w:type="dxa"/>
            <w:tcBorders>
              <w:top w:val="nil"/>
              <w:left w:val="nil"/>
              <w:bottom w:val="single" w:sz="4" w:space="0" w:color="auto"/>
              <w:right w:val="single" w:sz="4" w:space="0" w:color="auto"/>
            </w:tcBorders>
            <w:shd w:val="clear" w:color="auto" w:fill="auto"/>
            <w:noWrap/>
            <w:vAlign w:val="bottom"/>
          </w:tcPr>
          <w:p w14:paraId="4DA83F62" w14:textId="77777777" w:rsidR="0041492C" w:rsidRDefault="0041492C">
            <w:pPr>
              <w:jc w:val="right"/>
              <w:rPr>
                <w:rFonts w:ascii="Arial" w:hAnsi="Arial" w:cs="Arial"/>
              </w:rPr>
            </w:pPr>
            <w:r>
              <w:rPr>
                <w:rFonts w:ascii="Arial" w:hAnsi="Arial" w:cs="Arial"/>
              </w:rPr>
              <w:t>2,002</w:t>
            </w:r>
          </w:p>
        </w:tc>
        <w:tc>
          <w:tcPr>
            <w:tcW w:w="1217" w:type="dxa"/>
            <w:tcBorders>
              <w:top w:val="nil"/>
              <w:left w:val="nil"/>
              <w:bottom w:val="single" w:sz="4" w:space="0" w:color="auto"/>
              <w:right w:val="single" w:sz="4" w:space="0" w:color="auto"/>
            </w:tcBorders>
            <w:shd w:val="clear" w:color="auto" w:fill="auto"/>
            <w:noWrap/>
            <w:vAlign w:val="bottom"/>
          </w:tcPr>
          <w:p w14:paraId="4A946F4A" w14:textId="77777777" w:rsidR="0041492C" w:rsidRDefault="0041492C">
            <w:pPr>
              <w:jc w:val="right"/>
              <w:rPr>
                <w:rFonts w:ascii="Arial" w:hAnsi="Arial" w:cs="Arial"/>
              </w:rPr>
            </w:pPr>
            <w:r>
              <w:rPr>
                <w:rFonts w:ascii="Arial" w:hAnsi="Arial" w:cs="Arial"/>
              </w:rPr>
              <w:t>512,189</w:t>
            </w:r>
          </w:p>
        </w:tc>
        <w:tc>
          <w:tcPr>
            <w:tcW w:w="1100" w:type="dxa"/>
            <w:tcBorders>
              <w:top w:val="nil"/>
              <w:left w:val="nil"/>
              <w:bottom w:val="single" w:sz="4" w:space="0" w:color="auto"/>
              <w:right w:val="single" w:sz="4" w:space="0" w:color="auto"/>
            </w:tcBorders>
            <w:shd w:val="clear" w:color="auto" w:fill="C0C0C0"/>
            <w:noWrap/>
            <w:vAlign w:val="bottom"/>
          </w:tcPr>
          <w:p w14:paraId="3B7E37CF" w14:textId="77777777" w:rsidR="0041492C" w:rsidRDefault="0041492C">
            <w:pPr>
              <w:jc w:val="center"/>
              <w:rPr>
                <w:rFonts w:ascii="Arial" w:hAnsi="Arial" w:cs="Arial"/>
              </w:rPr>
            </w:pPr>
            <w:r>
              <w:rPr>
                <w:rFonts w:ascii="Arial" w:hAnsi="Arial" w:cs="Arial"/>
              </w:rPr>
              <w:t>1.87%</w:t>
            </w:r>
          </w:p>
        </w:tc>
        <w:tc>
          <w:tcPr>
            <w:tcW w:w="1080" w:type="dxa"/>
            <w:tcBorders>
              <w:top w:val="nil"/>
              <w:left w:val="nil"/>
              <w:bottom w:val="single" w:sz="4" w:space="0" w:color="auto"/>
              <w:right w:val="single" w:sz="4" w:space="0" w:color="auto"/>
            </w:tcBorders>
            <w:shd w:val="clear" w:color="auto" w:fill="C0C0C0"/>
            <w:noWrap/>
            <w:vAlign w:val="bottom"/>
          </w:tcPr>
          <w:p w14:paraId="742FD670" w14:textId="77777777" w:rsidR="0041492C" w:rsidRDefault="0041492C">
            <w:pPr>
              <w:jc w:val="center"/>
              <w:rPr>
                <w:rFonts w:ascii="Arial" w:hAnsi="Arial" w:cs="Arial"/>
              </w:rPr>
            </w:pPr>
            <w:r>
              <w:rPr>
                <w:rFonts w:ascii="Arial" w:hAnsi="Arial" w:cs="Arial"/>
              </w:rPr>
              <w:t>1.84%</w:t>
            </w:r>
          </w:p>
        </w:tc>
        <w:tc>
          <w:tcPr>
            <w:tcW w:w="895" w:type="dxa"/>
            <w:tcBorders>
              <w:top w:val="nil"/>
              <w:left w:val="nil"/>
              <w:bottom w:val="single" w:sz="4" w:space="0" w:color="auto"/>
              <w:right w:val="single" w:sz="4" w:space="0" w:color="auto"/>
            </w:tcBorders>
            <w:shd w:val="clear" w:color="auto" w:fill="C0C0C0"/>
            <w:noWrap/>
            <w:vAlign w:val="bottom"/>
          </w:tcPr>
          <w:p w14:paraId="6A428983" w14:textId="77777777" w:rsidR="0041492C" w:rsidRDefault="0041492C">
            <w:pPr>
              <w:jc w:val="center"/>
              <w:rPr>
                <w:rFonts w:ascii="Arial" w:hAnsi="Arial" w:cs="Arial"/>
              </w:rPr>
            </w:pPr>
            <w:r>
              <w:rPr>
                <w:rFonts w:ascii="Arial" w:hAnsi="Arial" w:cs="Arial"/>
              </w:rPr>
              <w:t>3.71%</w:t>
            </w:r>
          </w:p>
        </w:tc>
        <w:tc>
          <w:tcPr>
            <w:tcW w:w="920" w:type="dxa"/>
            <w:tcBorders>
              <w:top w:val="nil"/>
              <w:left w:val="nil"/>
              <w:bottom w:val="single" w:sz="4" w:space="0" w:color="auto"/>
              <w:right w:val="single" w:sz="4" w:space="0" w:color="auto"/>
            </w:tcBorders>
            <w:shd w:val="clear" w:color="auto" w:fill="CCFFFF"/>
            <w:noWrap/>
            <w:vAlign w:val="bottom"/>
          </w:tcPr>
          <w:p w14:paraId="15A24620" w14:textId="77777777" w:rsidR="0041492C" w:rsidRDefault="0041492C">
            <w:pPr>
              <w:jc w:val="center"/>
              <w:rPr>
                <w:rFonts w:ascii="Arial" w:hAnsi="Arial" w:cs="Arial"/>
              </w:rPr>
            </w:pPr>
            <w:r>
              <w:rPr>
                <w:rFonts w:ascii="Arial" w:hAnsi="Arial" w:cs="Arial"/>
              </w:rPr>
              <w:t>1.84%</w:t>
            </w:r>
          </w:p>
        </w:tc>
        <w:tc>
          <w:tcPr>
            <w:tcW w:w="940" w:type="dxa"/>
            <w:tcBorders>
              <w:top w:val="nil"/>
              <w:left w:val="nil"/>
              <w:bottom w:val="single" w:sz="4" w:space="0" w:color="auto"/>
              <w:right w:val="single" w:sz="4" w:space="0" w:color="auto"/>
            </w:tcBorders>
            <w:shd w:val="clear" w:color="auto" w:fill="CCFFFF"/>
            <w:noWrap/>
            <w:vAlign w:val="bottom"/>
          </w:tcPr>
          <w:p w14:paraId="0D6903CF" w14:textId="77777777" w:rsidR="0041492C" w:rsidRDefault="0041492C">
            <w:pPr>
              <w:jc w:val="center"/>
              <w:rPr>
                <w:rFonts w:ascii="Arial" w:hAnsi="Arial" w:cs="Arial"/>
              </w:rPr>
            </w:pPr>
            <w:r>
              <w:rPr>
                <w:rFonts w:ascii="Arial" w:hAnsi="Arial" w:cs="Arial"/>
              </w:rPr>
              <w:t>1.67%</w:t>
            </w:r>
          </w:p>
        </w:tc>
        <w:tc>
          <w:tcPr>
            <w:tcW w:w="895" w:type="dxa"/>
            <w:tcBorders>
              <w:top w:val="nil"/>
              <w:left w:val="nil"/>
              <w:bottom w:val="single" w:sz="4" w:space="0" w:color="auto"/>
              <w:right w:val="single" w:sz="4" w:space="0" w:color="auto"/>
            </w:tcBorders>
            <w:shd w:val="clear" w:color="auto" w:fill="CCFFFF"/>
            <w:noWrap/>
            <w:vAlign w:val="bottom"/>
          </w:tcPr>
          <w:p w14:paraId="10C3C8EF" w14:textId="77777777" w:rsidR="0041492C" w:rsidRDefault="0041492C">
            <w:pPr>
              <w:jc w:val="center"/>
              <w:rPr>
                <w:rFonts w:ascii="Arial" w:hAnsi="Arial" w:cs="Arial"/>
              </w:rPr>
            </w:pPr>
            <w:r>
              <w:rPr>
                <w:rFonts w:ascii="Arial" w:hAnsi="Arial" w:cs="Arial"/>
              </w:rPr>
              <w:t>3.51%</w:t>
            </w:r>
          </w:p>
        </w:tc>
        <w:tc>
          <w:tcPr>
            <w:tcW w:w="784" w:type="dxa"/>
            <w:tcBorders>
              <w:top w:val="nil"/>
              <w:left w:val="nil"/>
              <w:bottom w:val="single" w:sz="4" w:space="0" w:color="auto"/>
              <w:right w:val="single" w:sz="4" w:space="0" w:color="auto"/>
            </w:tcBorders>
            <w:shd w:val="clear" w:color="auto" w:fill="FFFF00"/>
            <w:noWrap/>
            <w:vAlign w:val="bottom"/>
          </w:tcPr>
          <w:p w14:paraId="42003D29" w14:textId="77777777" w:rsidR="0041492C" w:rsidRDefault="0041492C">
            <w:pPr>
              <w:jc w:val="right"/>
              <w:rPr>
                <w:rFonts w:ascii="Arial" w:hAnsi="Arial" w:cs="Arial"/>
              </w:rPr>
            </w:pPr>
            <w:r>
              <w:rPr>
                <w:rFonts w:ascii="Arial" w:hAnsi="Arial" w:cs="Arial"/>
              </w:rPr>
              <w:t>1.85%</w:t>
            </w:r>
          </w:p>
        </w:tc>
        <w:tc>
          <w:tcPr>
            <w:tcW w:w="784" w:type="dxa"/>
            <w:tcBorders>
              <w:top w:val="nil"/>
              <w:left w:val="nil"/>
              <w:bottom w:val="single" w:sz="4" w:space="0" w:color="auto"/>
              <w:right w:val="single" w:sz="4" w:space="0" w:color="auto"/>
            </w:tcBorders>
            <w:shd w:val="clear" w:color="auto" w:fill="FFFF00"/>
            <w:noWrap/>
            <w:vAlign w:val="bottom"/>
          </w:tcPr>
          <w:p w14:paraId="1E371A8C" w14:textId="77777777" w:rsidR="0041492C" w:rsidRDefault="0041492C">
            <w:pPr>
              <w:jc w:val="right"/>
              <w:rPr>
                <w:rFonts w:ascii="Arial" w:hAnsi="Arial" w:cs="Arial"/>
              </w:rPr>
            </w:pPr>
            <w:r>
              <w:rPr>
                <w:rFonts w:ascii="Arial" w:hAnsi="Arial" w:cs="Arial"/>
              </w:rPr>
              <w:t>1.74%</w:t>
            </w:r>
          </w:p>
        </w:tc>
        <w:tc>
          <w:tcPr>
            <w:tcW w:w="895" w:type="dxa"/>
            <w:tcBorders>
              <w:top w:val="nil"/>
              <w:left w:val="nil"/>
              <w:bottom w:val="single" w:sz="4" w:space="0" w:color="auto"/>
              <w:right w:val="single" w:sz="4" w:space="0" w:color="auto"/>
            </w:tcBorders>
            <w:shd w:val="clear" w:color="auto" w:fill="FFFF00"/>
            <w:noWrap/>
            <w:vAlign w:val="bottom"/>
          </w:tcPr>
          <w:p w14:paraId="43023FBB" w14:textId="77777777" w:rsidR="0041492C" w:rsidRDefault="0041492C">
            <w:pPr>
              <w:jc w:val="right"/>
              <w:rPr>
                <w:rFonts w:ascii="Arial" w:hAnsi="Arial" w:cs="Arial"/>
              </w:rPr>
            </w:pPr>
            <w:r>
              <w:rPr>
                <w:rFonts w:ascii="Arial" w:hAnsi="Arial" w:cs="Arial"/>
              </w:rPr>
              <w:t>3.58%</w:t>
            </w:r>
          </w:p>
        </w:tc>
      </w:tr>
      <w:tr w:rsidR="0041492C" w14:paraId="2511521D"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4FC8BE96" w14:textId="77777777" w:rsidR="0041492C" w:rsidRDefault="0041492C">
            <w:pPr>
              <w:jc w:val="right"/>
              <w:rPr>
                <w:rFonts w:ascii="Arial" w:hAnsi="Arial" w:cs="Arial"/>
              </w:rPr>
            </w:pPr>
            <w:r>
              <w:rPr>
                <w:rFonts w:ascii="Arial" w:hAnsi="Arial" w:cs="Arial"/>
              </w:rPr>
              <w:t>23</w:t>
            </w:r>
          </w:p>
        </w:tc>
        <w:tc>
          <w:tcPr>
            <w:tcW w:w="828" w:type="dxa"/>
            <w:tcBorders>
              <w:top w:val="nil"/>
              <w:left w:val="nil"/>
              <w:bottom w:val="single" w:sz="4" w:space="0" w:color="auto"/>
              <w:right w:val="single" w:sz="4" w:space="0" w:color="auto"/>
            </w:tcBorders>
            <w:shd w:val="clear" w:color="auto" w:fill="auto"/>
            <w:noWrap/>
            <w:vAlign w:val="bottom"/>
          </w:tcPr>
          <w:p w14:paraId="6344523D" w14:textId="77777777" w:rsidR="0041492C" w:rsidRDefault="0041492C">
            <w:pPr>
              <w:jc w:val="right"/>
              <w:rPr>
                <w:rFonts w:ascii="Arial" w:hAnsi="Arial" w:cs="Arial"/>
              </w:rPr>
            </w:pPr>
            <w:r>
              <w:rPr>
                <w:rFonts w:ascii="Arial" w:hAnsi="Arial" w:cs="Arial"/>
              </w:rPr>
              <w:t>4,353</w:t>
            </w:r>
          </w:p>
        </w:tc>
        <w:tc>
          <w:tcPr>
            <w:tcW w:w="1217" w:type="dxa"/>
            <w:tcBorders>
              <w:top w:val="nil"/>
              <w:left w:val="nil"/>
              <w:bottom w:val="single" w:sz="4" w:space="0" w:color="auto"/>
              <w:right w:val="single" w:sz="4" w:space="0" w:color="auto"/>
            </w:tcBorders>
            <w:shd w:val="clear" w:color="auto" w:fill="auto"/>
            <w:noWrap/>
            <w:vAlign w:val="bottom"/>
          </w:tcPr>
          <w:p w14:paraId="4F13CE84" w14:textId="77777777" w:rsidR="0041492C" w:rsidRDefault="0041492C">
            <w:pPr>
              <w:jc w:val="right"/>
              <w:rPr>
                <w:rFonts w:ascii="Arial" w:hAnsi="Arial" w:cs="Arial"/>
              </w:rPr>
            </w:pPr>
            <w:r>
              <w:rPr>
                <w:rFonts w:ascii="Arial" w:hAnsi="Arial" w:cs="Arial"/>
              </w:rPr>
              <w:t>374,430</w:t>
            </w:r>
          </w:p>
        </w:tc>
        <w:tc>
          <w:tcPr>
            <w:tcW w:w="1100" w:type="dxa"/>
            <w:tcBorders>
              <w:top w:val="nil"/>
              <w:left w:val="nil"/>
              <w:bottom w:val="single" w:sz="4" w:space="0" w:color="auto"/>
              <w:right w:val="single" w:sz="4" w:space="0" w:color="auto"/>
            </w:tcBorders>
            <w:shd w:val="clear" w:color="auto" w:fill="C0C0C0"/>
            <w:noWrap/>
            <w:vAlign w:val="bottom"/>
          </w:tcPr>
          <w:p w14:paraId="45E68E6C" w14:textId="77777777" w:rsidR="0041492C" w:rsidRDefault="0041492C">
            <w:pPr>
              <w:jc w:val="center"/>
              <w:rPr>
                <w:rFonts w:ascii="Arial" w:hAnsi="Arial" w:cs="Arial"/>
              </w:rPr>
            </w:pPr>
            <w:r>
              <w:rPr>
                <w:rFonts w:ascii="Arial" w:hAnsi="Arial" w:cs="Arial"/>
              </w:rPr>
              <w:t>5.70%</w:t>
            </w:r>
          </w:p>
        </w:tc>
        <w:tc>
          <w:tcPr>
            <w:tcW w:w="1080" w:type="dxa"/>
            <w:tcBorders>
              <w:top w:val="nil"/>
              <w:left w:val="nil"/>
              <w:bottom w:val="single" w:sz="4" w:space="0" w:color="auto"/>
              <w:right w:val="single" w:sz="4" w:space="0" w:color="auto"/>
            </w:tcBorders>
            <w:shd w:val="clear" w:color="auto" w:fill="C0C0C0"/>
            <w:noWrap/>
            <w:vAlign w:val="bottom"/>
          </w:tcPr>
          <w:p w14:paraId="38F2915D" w14:textId="77777777" w:rsidR="0041492C" w:rsidRDefault="0041492C">
            <w:pPr>
              <w:jc w:val="center"/>
              <w:rPr>
                <w:rFonts w:ascii="Arial" w:hAnsi="Arial" w:cs="Arial"/>
              </w:rPr>
            </w:pPr>
            <w:r>
              <w:rPr>
                <w:rFonts w:ascii="Arial" w:hAnsi="Arial" w:cs="Arial"/>
              </w:rPr>
              <w:t>5.56%</w:t>
            </w:r>
          </w:p>
        </w:tc>
        <w:tc>
          <w:tcPr>
            <w:tcW w:w="895" w:type="dxa"/>
            <w:tcBorders>
              <w:top w:val="nil"/>
              <w:left w:val="nil"/>
              <w:bottom w:val="single" w:sz="4" w:space="0" w:color="auto"/>
              <w:right w:val="single" w:sz="4" w:space="0" w:color="auto"/>
            </w:tcBorders>
            <w:shd w:val="clear" w:color="auto" w:fill="C0C0C0"/>
            <w:noWrap/>
            <w:vAlign w:val="bottom"/>
          </w:tcPr>
          <w:p w14:paraId="4CBF653E" w14:textId="77777777" w:rsidR="0041492C" w:rsidRDefault="0041492C">
            <w:pPr>
              <w:jc w:val="center"/>
              <w:rPr>
                <w:rFonts w:ascii="Arial" w:hAnsi="Arial" w:cs="Arial"/>
              </w:rPr>
            </w:pPr>
            <w:r>
              <w:rPr>
                <w:rFonts w:ascii="Arial" w:hAnsi="Arial" w:cs="Arial"/>
              </w:rPr>
              <w:t>11.26%</w:t>
            </w:r>
          </w:p>
        </w:tc>
        <w:tc>
          <w:tcPr>
            <w:tcW w:w="920" w:type="dxa"/>
            <w:tcBorders>
              <w:top w:val="nil"/>
              <w:left w:val="nil"/>
              <w:bottom w:val="single" w:sz="4" w:space="0" w:color="auto"/>
              <w:right w:val="single" w:sz="4" w:space="0" w:color="auto"/>
            </w:tcBorders>
            <w:shd w:val="clear" w:color="auto" w:fill="CCFFFF"/>
            <w:noWrap/>
            <w:vAlign w:val="bottom"/>
          </w:tcPr>
          <w:p w14:paraId="659BC7CC" w14:textId="77777777" w:rsidR="0041492C" w:rsidRDefault="0041492C">
            <w:pPr>
              <w:jc w:val="center"/>
              <w:rPr>
                <w:rFonts w:ascii="Arial" w:hAnsi="Arial" w:cs="Arial"/>
              </w:rPr>
            </w:pPr>
            <w:r>
              <w:rPr>
                <w:rFonts w:ascii="Arial" w:hAnsi="Arial" w:cs="Arial"/>
              </w:rPr>
              <w:t>6.21%</w:t>
            </w:r>
          </w:p>
        </w:tc>
        <w:tc>
          <w:tcPr>
            <w:tcW w:w="940" w:type="dxa"/>
            <w:tcBorders>
              <w:top w:val="nil"/>
              <w:left w:val="nil"/>
              <w:bottom w:val="single" w:sz="4" w:space="0" w:color="auto"/>
              <w:right w:val="single" w:sz="4" w:space="0" w:color="auto"/>
            </w:tcBorders>
            <w:shd w:val="clear" w:color="auto" w:fill="CCFFFF"/>
            <w:noWrap/>
            <w:vAlign w:val="bottom"/>
          </w:tcPr>
          <w:p w14:paraId="244CD9DE" w14:textId="77777777" w:rsidR="0041492C" w:rsidRDefault="0041492C">
            <w:pPr>
              <w:jc w:val="center"/>
              <w:rPr>
                <w:rFonts w:ascii="Arial" w:hAnsi="Arial" w:cs="Arial"/>
              </w:rPr>
            </w:pPr>
            <w:r>
              <w:rPr>
                <w:rFonts w:ascii="Arial" w:hAnsi="Arial" w:cs="Arial"/>
              </w:rPr>
              <w:t>5.40%</w:t>
            </w:r>
          </w:p>
        </w:tc>
        <w:tc>
          <w:tcPr>
            <w:tcW w:w="895" w:type="dxa"/>
            <w:tcBorders>
              <w:top w:val="nil"/>
              <w:left w:val="nil"/>
              <w:bottom w:val="single" w:sz="4" w:space="0" w:color="auto"/>
              <w:right w:val="single" w:sz="4" w:space="0" w:color="auto"/>
            </w:tcBorders>
            <w:shd w:val="clear" w:color="auto" w:fill="CCFFFF"/>
            <w:noWrap/>
            <w:vAlign w:val="bottom"/>
          </w:tcPr>
          <w:p w14:paraId="334EDDAF" w14:textId="77777777" w:rsidR="0041492C" w:rsidRDefault="0041492C">
            <w:pPr>
              <w:jc w:val="center"/>
              <w:rPr>
                <w:rFonts w:ascii="Arial" w:hAnsi="Arial" w:cs="Arial"/>
              </w:rPr>
            </w:pPr>
            <w:r>
              <w:rPr>
                <w:rFonts w:ascii="Arial" w:hAnsi="Arial" w:cs="Arial"/>
              </w:rPr>
              <w:t>11.61%</w:t>
            </w:r>
          </w:p>
        </w:tc>
        <w:tc>
          <w:tcPr>
            <w:tcW w:w="784" w:type="dxa"/>
            <w:tcBorders>
              <w:top w:val="nil"/>
              <w:left w:val="nil"/>
              <w:bottom w:val="single" w:sz="4" w:space="0" w:color="auto"/>
              <w:right w:val="single" w:sz="4" w:space="0" w:color="auto"/>
            </w:tcBorders>
            <w:shd w:val="clear" w:color="auto" w:fill="FFFF00"/>
            <w:noWrap/>
            <w:vAlign w:val="bottom"/>
          </w:tcPr>
          <w:p w14:paraId="739B59B7" w14:textId="77777777" w:rsidR="0041492C" w:rsidRDefault="0041492C">
            <w:pPr>
              <w:jc w:val="right"/>
              <w:rPr>
                <w:rFonts w:ascii="Arial" w:hAnsi="Arial" w:cs="Arial"/>
              </w:rPr>
            </w:pPr>
            <w:r>
              <w:rPr>
                <w:rFonts w:ascii="Arial" w:hAnsi="Arial" w:cs="Arial"/>
              </w:rPr>
              <w:t>5.29%</w:t>
            </w:r>
          </w:p>
        </w:tc>
        <w:tc>
          <w:tcPr>
            <w:tcW w:w="784" w:type="dxa"/>
            <w:tcBorders>
              <w:top w:val="nil"/>
              <w:left w:val="nil"/>
              <w:bottom w:val="single" w:sz="4" w:space="0" w:color="auto"/>
              <w:right w:val="single" w:sz="4" w:space="0" w:color="auto"/>
            </w:tcBorders>
            <w:shd w:val="clear" w:color="auto" w:fill="FFFF00"/>
            <w:noWrap/>
            <w:vAlign w:val="bottom"/>
          </w:tcPr>
          <w:p w14:paraId="29CDA4D6" w14:textId="77777777" w:rsidR="0041492C" w:rsidRDefault="0041492C">
            <w:pPr>
              <w:jc w:val="right"/>
              <w:rPr>
                <w:rFonts w:ascii="Arial" w:hAnsi="Arial" w:cs="Arial"/>
              </w:rPr>
            </w:pPr>
            <w:r>
              <w:rPr>
                <w:rFonts w:ascii="Arial" w:hAnsi="Arial" w:cs="Arial"/>
              </w:rPr>
              <w:t>5.00%</w:t>
            </w:r>
          </w:p>
        </w:tc>
        <w:tc>
          <w:tcPr>
            <w:tcW w:w="895" w:type="dxa"/>
            <w:tcBorders>
              <w:top w:val="nil"/>
              <w:left w:val="nil"/>
              <w:bottom w:val="single" w:sz="4" w:space="0" w:color="auto"/>
              <w:right w:val="single" w:sz="4" w:space="0" w:color="auto"/>
            </w:tcBorders>
            <w:shd w:val="clear" w:color="auto" w:fill="FFFF00"/>
            <w:noWrap/>
            <w:vAlign w:val="bottom"/>
          </w:tcPr>
          <w:p w14:paraId="51397A30" w14:textId="77777777" w:rsidR="0041492C" w:rsidRDefault="0041492C">
            <w:pPr>
              <w:jc w:val="right"/>
              <w:rPr>
                <w:rFonts w:ascii="Arial" w:hAnsi="Arial" w:cs="Arial"/>
              </w:rPr>
            </w:pPr>
            <w:r>
              <w:rPr>
                <w:rFonts w:ascii="Arial" w:hAnsi="Arial" w:cs="Arial"/>
              </w:rPr>
              <w:t>10.29%</w:t>
            </w:r>
          </w:p>
        </w:tc>
      </w:tr>
      <w:tr w:rsidR="0041492C" w14:paraId="7C834597"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2487F1BD" w14:textId="77777777" w:rsidR="0041492C" w:rsidRDefault="0041492C">
            <w:pPr>
              <w:jc w:val="right"/>
              <w:rPr>
                <w:rFonts w:ascii="Arial" w:hAnsi="Arial" w:cs="Arial"/>
              </w:rPr>
            </w:pPr>
            <w:r>
              <w:rPr>
                <w:rFonts w:ascii="Arial" w:hAnsi="Arial" w:cs="Arial"/>
              </w:rPr>
              <w:t>31</w:t>
            </w:r>
          </w:p>
        </w:tc>
        <w:tc>
          <w:tcPr>
            <w:tcW w:w="828" w:type="dxa"/>
            <w:tcBorders>
              <w:top w:val="nil"/>
              <w:left w:val="nil"/>
              <w:bottom w:val="single" w:sz="4" w:space="0" w:color="auto"/>
              <w:right w:val="single" w:sz="4" w:space="0" w:color="auto"/>
            </w:tcBorders>
            <w:shd w:val="clear" w:color="auto" w:fill="auto"/>
            <w:noWrap/>
            <w:vAlign w:val="bottom"/>
          </w:tcPr>
          <w:p w14:paraId="0E5192EA" w14:textId="77777777" w:rsidR="0041492C" w:rsidRDefault="0041492C">
            <w:pPr>
              <w:jc w:val="right"/>
              <w:rPr>
                <w:rFonts w:ascii="Arial" w:hAnsi="Arial" w:cs="Arial"/>
              </w:rPr>
            </w:pPr>
            <w:r>
              <w:rPr>
                <w:rFonts w:ascii="Arial" w:hAnsi="Arial" w:cs="Arial"/>
              </w:rPr>
              <w:t>3,842</w:t>
            </w:r>
          </w:p>
        </w:tc>
        <w:tc>
          <w:tcPr>
            <w:tcW w:w="1217" w:type="dxa"/>
            <w:tcBorders>
              <w:top w:val="nil"/>
              <w:left w:val="nil"/>
              <w:bottom w:val="single" w:sz="4" w:space="0" w:color="auto"/>
              <w:right w:val="single" w:sz="4" w:space="0" w:color="auto"/>
            </w:tcBorders>
            <w:shd w:val="clear" w:color="auto" w:fill="auto"/>
            <w:noWrap/>
            <w:vAlign w:val="bottom"/>
          </w:tcPr>
          <w:p w14:paraId="6A7DD7C6" w14:textId="77777777" w:rsidR="0041492C" w:rsidRDefault="0041492C">
            <w:pPr>
              <w:jc w:val="right"/>
              <w:rPr>
                <w:rFonts w:ascii="Arial" w:hAnsi="Arial" w:cs="Arial"/>
              </w:rPr>
            </w:pPr>
            <w:r>
              <w:rPr>
                <w:rFonts w:ascii="Arial" w:hAnsi="Arial" w:cs="Arial"/>
              </w:rPr>
              <w:t>1,209,735</w:t>
            </w:r>
          </w:p>
        </w:tc>
        <w:tc>
          <w:tcPr>
            <w:tcW w:w="1100" w:type="dxa"/>
            <w:tcBorders>
              <w:top w:val="nil"/>
              <w:left w:val="nil"/>
              <w:bottom w:val="single" w:sz="4" w:space="0" w:color="auto"/>
              <w:right w:val="single" w:sz="4" w:space="0" w:color="auto"/>
            </w:tcBorders>
            <w:shd w:val="clear" w:color="auto" w:fill="C0C0C0"/>
            <w:noWrap/>
            <w:vAlign w:val="bottom"/>
          </w:tcPr>
          <w:p w14:paraId="78CBACAE" w14:textId="77777777" w:rsidR="0041492C" w:rsidRDefault="0041492C">
            <w:pPr>
              <w:jc w:val="center"/>
              <w:rPr>
                <w:rFonts w:ascii="Arial" w:hAnsi="Arial" w:cs="Arial"/>
              </w:rPr>
            </w:pPr>
            <w:r>
              <w:rPr>
                <w:rFonts w:ascii="Arial" w:hAnsi="Arial" w:cs="Arial"/>
              </w:rPr>
              <w:t>2.41%</w:t>
            </w:r>
          </w:p>
        </w:tc>
        <w:tc>
          <w:tcPr>
            <w:tcW w:w="1080" w:type="dxa"/>
            <w:tcBorders>
              <w:top w:val="nil"/>
              <w:left w:val="nil"/>
              <w:bottom w:val="single" w:sz="4" w:space="0" w:color="auto"/>
              <w:right w:val="single" w:sz="4" w:space="0" w:color="auto"/>
            </w:tcBorders>
            <w:shd w:val="clear" w:color="auto" w:fill="C0C0C0"/>
            <w:noWrap/>
            <w:vAlign w:val="bottom"/>
          </w:tcPr>
          <w:p w14:paraId="38AC82AD" w14:textId="77777777" w:rsidR="0041492C" w:rsidRDefault="0041492C">
            <w:pPr>
              <w:jc w:val="center"/>
              <w:rPr>
                <w:rFonts w:ascii="Arial" w:hAnsi="Arial" w:cs="Arial"/>
              </w:rPr>
            </w:pPr>
            <w:r>
              <w:rPr>
                <w:rFonts w:ascii="Arial" w:hAnsi="Arial" w:cs="Arial"/>
              </w:rPr>
              <w:t>2.44%</w:t>
            </w:r>
          </w:p>
        </w:tc>
        <w:tc>
          <w:tcPr>
            <w:tcW w:w="895" w:type="dxa"/>
            <w:tcBorders>
              <w:top w:val="nil"/>
              <w:left w:val="nil"/>
              <w:bottom w:val="single" w:sz="4" w:space="0" w:color="auto"/>
              <w:right w:val="single" w:sz="4" w:space="0" w:color="auto"/>
            </w:tcBorders>
            <w:shd w:val="clear" w:color="auto" w:fill="C0C0C0"/>
            <w:noWrap/>
            <w:vAlign w:val="bottom"/>
          </w:tcPr>
          <w:p w14:paraId="4D1DFD3D" w14:textId="77777777" w:rsidR="0041492C" w:rsidRDefault="0041492C">
            <w:pPr>
              <w:jc w:val="center"/>
              <w:rPr>
                <w:rFonts w:ascii="Arial" w:hAnsi="Arial" w:cs="Arial"/>
              </w:rPr>
            </w:pPr>
            <w:r>
              <w:rPr>
                <w:rFonts w:ascii="Arial" w:hAnsi="Arial" w:cs="Arial"/>
              </w:rPr>
              <w:t>4.85%</w:t>
            </w:r>
          </w:p>
        </w:tc>
        <w:tc>
          <w:tcPr>
            <w:tcW w:w="920" w:type="dxa"/>
            <w:tcBorders>
              <w:top w:val="nil"/>
              <w:left w:val="nil"/>
              <w:bottom w:val="single" w:sz="4" w:space="0" w:color="auto"/>
              <w:right w:val="single" w:sz="4" w:space="0" w:color="auto"/>
            </w:tcBorders>
            <w:shd w:val="clear" w:color="auto" w:fill="CCFFFF"/>
            <w:noWrap/>
            <w:vAlign w:val="bottom"/>
          </w:tcPr>
          <w:p w14:paraId="1288F790" w14:textId="77777777" w:rsidR="0041492C" w:rsidRDefault="0041492C">
            <w:pPr>
              <w:jc w:val="center"/>
              <w:rPr>
                <w:rFonts w:ascii="Arial" w:hAnsi="Arial" w:cs="Arial"/>
              </w:rPr>
            </w:pPr>
            <w:r>
              <w:rPr>
                <w:rFonts w:ascii="Arial" w:hAnsi="Arial" w:cs="Arial"/>
              </w:rPr>
              <w:t>2.16%</w:t>
            </w:r>
          </w:p>
        </w:tc>
        <w:tc>
          <w:tcPr>
            <w:tcW w:w="940" w:type="dxa"/>
            <w:tcBorders>
              <w:top w:val="nil"/>
              <w:left w:val="nil"/>
              <w:bottom w:val="single" w:sz="4" w:space="0" w:color="auto"/>
              <w:right w:val="single" w:sz="4" w:space="0" w:color="auto"/>
            </w:tcBorders>
            <w:shd w:val="clear" w:color="auto" w:fill="CCFFFF"/>
            <w:noWrap/>
            <w:vAlign w:val="bottom"/>
          </w:tcPr>
          <w:p w14:paraId="2B8E0018" w14:textId="77777777" w:rsidR="0041492C" w:rsidRDefault="0041492C">
            <w:pPr>
              <w:jc w:val="center"/>
              <w:rPr>
                <w:rFonts w:ascii="Arial" w:hAnsi="Arial" w:cs="Arial"/>
              </w:rPr>
            </w:pPr>
            <w:r>
              <w:rPr>
                <w:rFonts w:ascii="Arial" w:hAnsi="Arial" w:cs="Arial"/>
              </w:rPr>
              <w:t>2.30%</w:t>
            </w:r>
          </w:p>
        </w:tc>
        <w:tc>
          <w:tcPr>
            <w:tcW w:w="895" w:type="dxa"/>
            <w:tcBorders>
              <w:top w:val="nil"/>
              <w:left w:val="nil"/>
              <w:bottom w:val="single" w:sz="4" w:space="0" w:color="auto"/>
              <w:right w:val="single" w:sz="4" w:space="0" w:color="auto"/>
            </w:tcBorders>
            <w:shd w:val="clear" w:color="auto" w:fill="CCFFFF"/>
            <w:noWrap/>
            <w:vAlign w:val="bottom"/>
          </w:tcPr>
          <w:p w14:paraId="01A655B7" w14:textId="77777777" w:rsidR="0041492C" w:rsidRDefault="0041492C">
            <w:pPr>
              <w:jc w:val="center"/>
              <w:rPr>
                <w:rFonts w:ascii="Arial" w:hAnsi="Arial" w:cs="Arial"/>
              </w:rPr>
            </w:pPr>
            <w:r>
              <w:rPr>
                <w:rFonts w:ascii="Arial" w:hAnsi="Arial" w:cs="Arial"/>
              </w:rPr>
              <w:t>4.46%</w:t>
            </w:r>
          </w:p>
        </w:tc>
        <w:tc>
          <w:tcPr>
            <w:tcW w:w="784" w:type="dxa"/>
            <w:tcBorders>
              <w:top w:val="nil"/>
              <w:left w:val="nil"/>
              <w:bottom w:val="single" w:sz="4" w:space="0" w:color="auto"/>
              <w:right w:val="single" w:sz="4" w:space="0" w:color="auto"/>
            </w:tcBorders>
            <w:shd w:val="clear" w:color="auto" w:fill="FFFF00"/>
            <w:noWrap/>
            <w:vAlign w:val="bottom"/>
          </w:tcPr>
          <w:p w14:paraId="6532FB69" w14:textId="77777777" w:rsidR="0041492C" w:rsidRDefault="0041492C">
            <w:pPr>
              <w:jc w:val="right"/>
              <w:rPr>
                <w:rFonts w:ascii="Arial" w:hAnsi="Arial" w:cs="Arial"/>
              </w:rPr>
            </w:pPr>
            <w:r>
              <w:rPr>
                <w:rFonts w:ascii="Arial" w:hAnsi="Arial" w:cs="Arial"/>
              </w:rPr>
              <w:t>2.09%</w:t>
            </w:r>
          </w:p>
        </w:tc>
        <w:tc>
          <w:tcPr>
            <w:tcW w:w="784" w:type="dxa"/>
            <w:tcBorders>
              <w:top w:val="nil"/>
              <w:left w:val="nil"/>
              <w:bottom w:val="single" w:sz="4" w:space="0" w:color="auto"/>
              <w:right w:val="single" w:sz="4" w:space="0" w:color="auto"/>
            </w:tcBorders>
            <w:shd w:val="clear" w:color="auto" w:fill="FFFF00"/>
            <w:noWrap/>
            <w:vAlign w:val="bottom"/>
          </w:tcPr>
          <w:p w14:paraId="6FE3D23F" w14:textId="77777777" w:rsidR="0041492C" w:rsidRDefault="0041492C">
            <w:pPr>
              <w:jc w:val="right"/>
              <w:rPr>
                <w:rFonts w:ascii="Arial" w:hAnsi="Arial" w:cs="Arial"/>
              </w:rPr>
            </w:pPr>
            <w:r>
              <w:rPr>
                <w:rFonts w:ascii="Arial" w:hAnsi="Arial" w:cs="Arial"/>
              </w:rPr>
              <w:t>2.16%</w:t>
            </w:r>
          </w:p>
        </w:tc>
        <w:tc>
          <w:tcPr>
            <w:tcW w:w="895" w:type="dxa"/>
            <w:tcBorders>
              <w:top w:val="nil"/>
              <w:left w:val="nil"/>
              <w:bottom w:val="single" w:sz="4" w:space="0" w:color="auto"/>
              <w:right w:val="single" w:sz="4" w:space="0" w:color="auto"/>
            </w:tcBorders>
            <w:shd w:val="clear" w:color="auto" w:fill="FFFF00"/>
            <w:noWrap/>
            <w:vAlign w:val="bottom"/>
          </w:tcPr>
          <w:p w14:paraId="12059DCC" w14:textId="77777777" w:rsidR="0041492C" w:rsidRDefault="0041492C">
            <w:pPr>
              <w:jc w:val="right"/>
              <w:rPr>
                <w:rFonts w:ascii="Arial" w:hAnsi="Arial" w:cs="Arial"/>
              </w:rPr>
            </w:pPr>
            <w:r>
              <w:rPr>
                <w:rFonts w:ascii="Arial" w:hAnsi="Arial" w:cs="Arial"/>
              </w:rPr>
              <w:t>4.25%</w:t>
            </w:r>
          </w:p>
        </w:tc>
      </w:tr>
      <w:tr w:rsidR="0041492C" w14:paraId="26385B87"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311B1AF" w14:textId="77777777" w:rsidR="0041492C" w:rsidRDefault="0041492C">
            <w:pPr>
              <w:jc w:val="right"/>
              <w:rPr>
                <w:rFonts w:ascii="Arial" w:hAnsi="Arial" w:cs="Arial"/>
              </w:rPr>
            </w:pPr>
            <w:r>
              <w:rPr>
                <w:rFonts w:ascii="Arial" w:hAnsi="Arial" w:cs="Arial"/>
              </w:rPr>
              <w:t>33</w:t>
            </w:r>
          </w:p>
        </w:tc>
        <w:tc>
          <w:tcPr>
            <w:tcW w:w="828" w:type="dxa"/>
            <w:tcBorders>
              <w:top w:val="nil"/>
              <w:left w:val="nil"/>
              <w:bottom w:val="single" w:sz="4" w:space="0" w:color="auto"/>
              <w:right w:val="single" w:sz="4" w:space="0" w:color="auto"/>
            </w:tcBorders>
            <w:shd w:val="clear" w:color="auto" w:fill="auto"/>
            <w:noWrap/>
            <w:vAlign w:val="bottom"/>
          </w:tcPr>
          <w:p w14:paraId="68DA5BEA" w14:textId="77777777" w:rsidR="0041492C" w:rsidRDefault="0041492C">
            <w:pPr>
              <w:jc w:val="right"/>
              <w:rPr>
                <w:rFonts w:ascii="Arial" w:hAnsi="Arial" w:cs="Arial"/>
              </w:rPr>
            </w:pPr>
            <w:r>
              <w:rPr>
                <w:rFonts w:ascii="Arial" w:hAnsi="Arial" w:cs="Arial"/>
              </w:rPr>
              <w:t>6,898</w:t>
            </w:r>
          </w:p>
        </w:tc>
        <w:tc>
          <w:tcPr>
            <w:tcW w:w="1217" w:type="dxa"/>
            <w:tcBorders>
              <w:top w:val="nil"/>
              <w:left w:val="nil"/>
              <w:bottom w:val="single" w:sz="4" w:space="0" w:color="auto"/>
              <w:right w:val="single" w:sz="4" w:space="0" w:color="auto"/>
            </w:tcBorders>
            <w:shd w:val="clear" w:color="auto" w:fill="auto"/>
            <w:noWrap/>
            <w:vAlign w:val="bottom"/>
          </w:tcPr>
          <w:p w14:paraId="1C051BF1" w14:textId="77777777" w:rsidR="0041492C" w:rsidRDefault="0041492C">
            <w:pPr>
              <w:jc w:val="right"/>
              <w:rPr>
                <w:rFonts w:ascii="Arial" w:hAnsi="Arial" w:cs="Arial"/>
              </w:rPr>
            </w:pPr>
            <w:r>
              <w:rPr>
                <w:rFonts w:ascii="Arial" w:hAnsi="Arial" w:cs="Arial"/>
              </w:rPr>
              <w:t>4,207,648</w:t>
            </w:r>
          </w:p>
        </w:tc>
        <w:tc>
          <w:tcPr>
            <w:tcW w:w="1100" w:type="dxa"/>
            <w:tcBorders>
              <w:top w:val="nil"/>
              <w:left w:val="nil"/>
              <w:bottom w:val="single" w:sz="4" w:space="0" w:color="auto"/>
              <w:right w:val="single" w:sz="4" w:space="0" w:color="auto"/>
            </w:tcBorders>
            <w:shd w:val="clear" w:color="auto" w:fill="C0C0C0"/>
            <w:noWrap/>
            <w:vAlign w:val="bottom"/>
          </w:tcPr>
          <w:p w14:paraId="0B0DB0AA" w14:textId="77777777" w:rsidR="0041492C" w:rsidRDefault="0041492C">
            <w:pPr>
              <w:jc w:val="center"/>
              <w:rPr>
                <w:rFonts w:ascii="Arial" w:hAnsi="Arial" w:cs="Arial"/>
              </w:rPr>
            </w:pPr>
            <w:r>
              <w:rPr>
                <w:rFonts w:ascii="Arial" w:hAnsi="Arial" w:cs="Arial"/>
              </w:rPr>
              <w:t>1.25%</w:t>
            </w:r>
          </w:p>
        </w:tc>
        <w:tc>
          <w:tcPr>
            <w:tcW w:w="1080" w:type="dxa"/>
            <w:tcBorders>
              <w:top w:val="nil"/>
              <w:left w:val="nil"/>
              <w:bottom w:val="single" w:sz="4" w:space="0" w:color="auto"/>
              <w:right w:val="single" w:sz="4" w:space="0" w:color="auto"/>
            </w:tcBorders>
            <w:shd w:val="clear" w:color="auto" w:fill="C0C0C0"/>
            <w:noWrap/>
            <w:vAlign w:val="bottom"/>
          </w:tcPr>
          <w:p w14:paraId="273F2182" w14:textId="77777777" w:rsidR="0041492C" w:rsidRDefault="0041492C">
            <w:pPr>
              <w:jc w:val="center"/>
              <w:rPr>
                <w:rFonts w:ascii="Arial" w:hAnsi="Arial" w:cs="Arial"/>
              </w:rPr>
            </w:pPr>
            <w:r>
              <w:rPr>
                <w:rFonts w:ascii="Arial" w:hAnsi="Arial" w:cs="Arial"/>
              </w:rPr>
              <w:t>1.30%</w:t>
            </w:r>
          </w:p>
        </w:tc>
        <w:tc>
          <w:tcPr>
            <w:tcW w:w="895" w:type="dxa"/>
            <w:tcBorders>
              <w:top w:val="nil"/>
              <w:left w:val="nil"/>
              <w:bottom w:val="single" w:sz="4" w:space="0" w:color="auto"/>
              <w:right w:val="single" w:sz="4" w:space="0" w:color="auto"/>
            </w:tcBorders>
            <w:shd w:val="clear" w:color="auto" w:fill="C0C0C0"/>
            <w:noWrap/>
            <w:vAlign w:val="bottom"/>
          </w:tcPr>
          <w:p w14:paraId="3BF53119" w14:textId="77777777" w:rsidR="0041492C" w:rsidRDefault="0041492C">
            <w:pPr>
              <w:jc w:val="center"/>
              <w:rPr>
                <w:rFonts w:ascii="Arial" w:hAnsi="Arial" w:cs="Arial"/>
              </w:rPr>
            </w:pPr>
            <w:r>
              <w:rPr>
                <w:rFonts w:ascii="Arial" w:hAnsi="Arial" w:cs="Arial"/>
              </w:rPr>
              <w:t>2.55%</w:t>
            </w:r>
          </w:p>
        </w:tc>
        <w:tc>
          <w:tcPr>
            <w:tcW w:w="920" w:type="dxa"/>
            <w:tcBorders>
              <w:top w:val="nil"/>
              <w:left w:val="nil"/>
              <w:bottom w:val="single" w:sz="4" w:space="0" w:color="auto"/>
              <w:right w:val="single" w:sz="4" w:space="0" w:color="auto"/>
            </w:tcBorders>
            <w:shd w:val="clear" w:color="auto" w:fill="CCFFFF"/>
            <w:noWrap/>
            <w:vAlign w:val="bottom"/>
          </w:tcPr>
          <w:p w14:paraId="486960C0" w14:textId="77777777" w:rsidR="0041492C" w:rsidRDefault="0041492C">
            <w:pPr>
              <w:jc w:val="center"/>
              <w:rPr>
                <w:rFonts w:ascii="Arial" w:hAnsi="Arial" w:cs="Arial"/>
              </w:rPr>
            </w:pPr>
            <w:r>
              <w:rPr>
                <w:rFonts w:ascii="Arial" w:hAnsi="Arial" w:cs="Arial"/>
              </w:rPr>
              <w:t>1.12%</w:t>
            </w:r>
          </w:p>
        </w:tc>
        <w:tc>
          <w:tcPr>
            <w:tcW w:w="940" w:type="dxa"/>
            <w:tcBorders>
              <w:top w:val="nil"/>
              <w:left w:val="nil"/>
              <w:bottom w:val="single" w:sz="4" w:space="0" w:color="auto"/>
              <w:right w:val="single" w:sz="4" w:space="0" w:color="auto"/>
            </w:tcBorders>
            <w:shd w:val="clear" w:color="auto" w:fill="CCFFFF"/>
            <w:noWrap/>
            <w:vAlign w:val="bottom"/>
          </w:tcPr>
          <w:p w14:paraId="0DB18955" w14:textId="77777777" w:rsidR="0041492C" w:rsidRDefault="0041492C">
            <w:pPr>
              <w:jc w:val="center"/>
              <w:rPr>
                <w:rFonts w:ascii="Arial" w:hAnsi="Arial" w:cs="Arial"/>
              </w:rPr>
            </w:pPr>
            <w:r>
              <w:rPr>
                <w:rFonts w:ascii="Arial" w:hAnsi="Arial" w:cs="Arial"/>
              </w:rPr>
              <w:t>1.22%</w:t>
            </w:r>
          </w:p>
        </w:tc>
        <w:tc>
          <w:tcPr>
            <w:tcW w:w="895" w:type="dxa"/>
            <w:tcBorders>
              <w:top w:val="nil"/>
              <w:left w:val="nil"/>
              <w:bottom w:val="single" w:sz="4" w:space="0" w:color="auto"/>
              <w:right w:val="single" w:sz="4" w:space="0" w:color="auto"/>
            </w:tcBorders>
            <w:shd w:val="clear" w:color="auto" w:fill="CCFFFF"/>
            <w:noWrap/>
            <w:vAlign w:val="bottom"/>
          </w:tcPr>
          <w:p w14:paraId="6EEE44B6" w14:textId="77777777" w:rsidR="0041492C" w:rsidRDefault="0041492C">
            <w:pPr>
              <w:jc w:val="center"/>
              <w:rPr>
                <w:rFonts w:ascii="Arial" w:hAnsi="Arial" w:cs="Arial"/>
              </w:rPr>
            </w:pPr>
            <w:r>
              <w:rPr>
                <w:rFonts w:ascii="Arial" w:hAnsi="Arial" w:cs="Arial"/>
              </w:rPr>
              <w:t>2.34%</w:t>
            </w:r>
          </w:p>
        </w:tc>
        <w:tc>
          <w:tcPr>
            <w:tcW w:w="784" w:type="dxa"/>
            <w:tcBorders>
              <w:top w:val="nil"/>
              <w:left w:val="nil"/>
              <w:bottom w:val="single" w:sz="4" w:space="0" w:color="auto"/>
              <w:right w:val="single" w:sz="4" w:space="0" w:color="auto"/>
            </w:tcBorders>
            <w:shd w:val="clear" w:color="auto" w:fill="FFFF00"/>
            <w:noWrap/>
            <w:vAlign w:val="bottom"/>
          </w:tcPr>
          <w:p w14:paraId="45CEFB38" w14:textId="77777777" w:rsidR="0041492C" w:rsidRDefault="0041492C">
            <w:pPr>
              <w:jc w:val="right"/>
              <w:rPr>
                <w:rFonts w:ascii="Arial" w:hAnsi="Arial" w:cs="Arial"/>
              </w:rPr>
            </w:pPr>
            <w:r>
              <w:rPr>
                <w:rFonts w:ascii="Arial" w:hAnsi="Arial" w:cs="Arial"/>
              </w:rPr>
              <w:t>1.26%</w:t>
            </w:r>
          </w:p>
        </w:tc>
        <w:tc>
          <w:tcPr>
            <w:tcW w:w="784" w:type="dxa"/>
            <w:tcBorders>
              <w:top w:val="nil"/>
              <w:left w:val="nil"/>
              <w:bottom w:val="single" w:sz="4" w:space="0" w:color="auto"/>
              <w:right w:val="single" w:sz="4" w:space="0" w:color="auto"/>
            </w:tcBorders>
            <w:shd w:val="clear" w:color="auto" w:fill="FFFF00"/>
            <w:noWrap/>
            <w:vAlign w:val="bottom"/>
          </w:tcPr>
          <w:p w14:paraId="30886BFC" w14:textId="77777777" w:rsidR="0041492C" w:rsidRDefault="0041492C">
            <w:pPr>
              <w:jc w:val="right"/>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FFFF00"/>
            <w:noWrap/>
            <w:vAlign w:val="bottom"/>
          </w:tcPr>
          <w:p w14:paraId="7CA377D0" w14:textId="77777777" w:rsidR="0041492C" w:rsidRDefault="0041492C">
            <w:pPr>
              <w:jc w:val="right"/>
              <w:rPr>
                <w:rFonts w:ascii="Arial" w:hAnsi="Arial" w:cs="Arial"/>
              </w:rPr>
            </w:pPr>
            <w:r>
              <w:rPr>
                <w:rFonts w:ascii="Arial" w:hAnsi="Arial" w:cs="Arial"/>
              </w:rPr>
              <w:t>2.64%</w:t>
            </w:r>
          </w:p>
        </w:tc>
      </w:tr>
      <w:tr w:rsidR="0041492C" w14:paraId="0019D1B3"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B1C1259" w14:textId="77777777" w:rsidR="0041492C" w:rsidRDefault="0041492C">
            <w:pPr>
              <w:jc w:val="right"/>
              <w:rPr>
                <w:rFonts w:ascii="Arial" w:hAnsi="Arial" w:cs="Arial"/>
              </w:rPr>
            </w:pPr>
            <w:r>
              <w:rPr>
                <w:rFonts w:ascii="Arial" w:hAnsi="Arial" w:cs="Arial"/>
              </w:rPr>
              <w:t>42</w:t>
            </w:r>
          </w:p>
        </w:tc>
        <w:tc>
          <w:tcPr>
            <w:tcW w:w="828" w:type="dxa"/>
            <w:tcBorders>
              <w:top w:val="nil"/>
              <w:left w:val="nil"/>
              <w:bottom w:val="single" w:sz="4" w:space="0" w:color="auto"/>
              <w:right w:val="single" w:sz="4" w:space="0" w:color="auto"/>
            </w:tcBorders>
            <w:shd w:val="clear" w:color="auto" w:fill="auto"/>
            <w:noWrap/>
            <w:vAlign w:val="bottom"/>
          </w:tcPr>
          <w:p w14:paraId="5EF8C509" w14:textId="77777777" w:rsidR="0041492C" w:rsidRDefault="0041492C">
            <w:pPr>
              <w:jc w:val="right"/>
              <w:rPr>
                <w:rFonts w:ascii="Arial" w:hAnsi="Arial" w:cs="Arial"/>
              </w:rPr>
            </w:pPr>
            <w:r>
              <w:rPr>
                <w:rFonts w:ascii="Arial" w:hAnsi="Arial" w:cs="Arial"/>
              </w:rPr>
              <w:t>3,715</w:t>
            </w:r>
          </w:p>
        </w:tc>
        <w:tc>
          <w:tcPr>
            <w:tcW w:w="1217" w:type="dxa"/>
            <w:tcBorders>
              <w:top w:val="nil"/>
              <w:left w:val="nil"/>
              <w:bottom w:val="single" w:sz="4" w:space="0" w:color="auto"/>
              <w:right w:val="single" w:sz="4" w:space="0" w:color="auto"/>
            </w:tcBorders>
            <w:shd w:val="clear" w:color="auto" w:fill="auto"/>
            <w:noWrap/>
            <w:vAlign w:val="bottom"/>
          </w:tcPr>
          <w:p w14:paraId="08ABC8E8" w14:textId="77777777" w:rsidR="0041492C" w:rsidRDefault="0041492C">
            <w:pPr>
              <w:jc w:val="right"/>
              <w:rPr>
                <w:rFonts w:ascii="Arial" w:hAnsi="Arial" w:cs="Arial"/>
              </w:rPr>
            </w:pPr>
            <w:r>
              <w:rPr>
                <w:rFonts w:ascii="Arial" w:hAnsi="Arial" w:cs="Arial"/>
              </w:rPr>
              <w:t>799,824</w:t>
            </w:r>
          </w:p>
        </w:tc>
        <w:tc>
          <w:tcPr>
            <w:tcW w:w="1100" w:type="dxa"/>
            <w:tcBorders>
              <w:top w:val="nil"/>
              <w:left w:val="nil"/>
              <w:bottom w:val="single" w:sz="4" w:space="0" w:color="auto"/>
              <w:right w:val="single" w:sz="4" w:space="0" w:color="auto"/>
            </w:tcBorders>
            <w:shd w:val="clear" w:color="auto" w:fill="C0C0C0"/>
            <w:noWrap/>
            <w:vAlign w:val="bottom"/>
          </w:tcPr>
          <w:p w14:paraId="41472F91" w14:textId="77777777" w:rsidR="0041492C" w:rsidRDefault="0041492C">
            <w:pPr>
              <w:jc w:val="center"/>
              <w:rPr>
                <w:rFonts w:ascii="Arial" w:hAnsi="Arial" w:cs="Arial"/>
              </w:rPr>
            </w:pPr>
            <w:r>
              <w:rPr>
                <w:rFonts w:ascii="Arial" w:hAnsi="Arial" w:cs="Arial"/>
              </w:rPr>
              <w:t>1.92%</w:t>
            </w:r>
          </w:p>
        </w:tc>
        <w:tc>
          <w:tcPr>
            <w:tcW w:w="1080" w:type="dxa"/>
            <w:tcBorders>
              <w:top w:val="nil"/>
              <w:left w:val="nil"/>
              <w:bottom w:val="single" w:sz="4" w:space="0" w:color="auto"/>
              <w:right w:val="single" w:sz="4" w:space="0" w:color="auto"/>
            </w:tcBorders>
            <w:shd w:val="clear" w:color="auto" w:fill="C0C0C0"/>
            <w:noWrap/>
            <w:vAlign w:val="bottom"/>
          </w:tcPr>
          <w:p w14:paraId="62F8ABDC" w14:textId="77777777" w:rsidR="0041492C" w:rsidRDefault="0041492C">
            <w:pPr>
              <w:jc w:val="center"/>
              <w:rPr>
                <w:rFonts w:ascii="Arial" w:hAnsi="Arial" w:cs="Arial"/>
              </w:rPr>
            </w:pPr>
            <w:r>
              <w:rPr>
                <w:rFonts w:ascii="Arial" w:hAnsi="Arial" w:cs="Arial"/>
              </w:rPr>
              <w:t>1.96%</w:t>
            </w:r>
          </w:p>
        </w:tc>
        <w:tc>
          <w:tcPr>
            <w:tcW w:w="895" w:type="dxa"/>
            <w:tcBorders>
              <w:top w:val="nil"/>
              <w:left w:val="nil"/>
              <w:bottom w:val="single" w:sz="4" w:space="0" w:color="auto"/>
              <w:right w:val="single" w:sz="4" w:space="0" w:color="auto"/>
            </w:tcBorders>
            <w:shd w:val="clear" w:color="auto" w:fill="C0C0C0"/>
            <w:noWrap/>
            <w:vAlign w:val="bottom"/>
          </w:tcPr>
          <w:p w14:paraId="78E5FD1F" w14:textId="77777777" w:rsidR="0041492C" w:rsidRDefault="0041492C">
            <w:pPr>
              <w:jc w:val="center"/>
              <w:rPr>
                <w:rFonts w:ascii="Arial" w:hAnsi="Arial" w:cs="Arial"/>
              </w:rPr>
            </w:pPr>
            <w:r>
              <w:rPr>
                <w:rFonts w:ascii="Arial" w:hAnsi="Arial" w:cs="Arial"/>
              </w:rPr>
              <w:t>3.88%</w:t>
            </w:r>
          </w:p>
        </w:tc>
        <w:tc>
          <w:tcPr>
            <w:tcW w:w="920" w:type="dxa"/>
            <w:tcBorders>
              <w:top w:val="nil"/>
              <w:left w:val="nil"/>
              <w:bottom w:val="single" w:sz="4" w:space="0" w:color="auto"/>
              <w:right w:val="single" w:sz="4" w:space="0" w:color="auto"/>
            </w:tcBorders>
            <w:shd w:val="clear" w:color="auto" w:fill="CCFFFF"/>
            <w:noWrap/>
            <w:vAlign w:val="bottom"/>
          </w:tcPr>
          <w:p w14:paraId="2A2C852D" w14:textId="77777777" w:rsidR="0041492C" w:rsidRDefault="0041492C">
            <w:pPr>
              <w:jc w:val="center"/>
              <w:rPr>
                <w:rFonts w:ascii="Arial" w:hAnsi="Arial" w:cs="Arial"/>
              </w:rPr>
            </w:pPr>
            <w:r>
              <w:rPr>
                <w:rFonts w:ascii="Arial" w:hAnsi="Arial" w:cs="Arial"/>
              </w:rPr>
              <w:t>2.11%</w:t>
            </w:r>
          </w:p>
        </w:tc>
        <w:tc>
          <w:tcPr>
            <w:tcW w:w="940" w:type="dxa"/>
            <w:tcBorders>
              <w:top w:val="nil"/>
              <w:left w:val="nil"/>
              <w:bottom w:val="single" w:sz="4" w:space="0" w:color="auto"/>
              <w:right w:val="single" w:sz="4" w:space="0" w:color="auto"/>
            </w:tcBorders>
            <w:shd w:val="clear" w:color="auto" w:fill="CCFFFF"/>
            <w:noWrap/>
            <w:vAlign w:val="bottom"/>
          </w:tcPr>
          <w:p w14:paraId="08FDCD04" w14:textId="77777777" w:rsidR="0041492C" w:rsidRDefault="0041492C">
            <w:pPr>
              <w:jc w:val="center"/>
              <w:rPr>
                <w:rFonts w:ascii="Arial" w:hAnsi="Arial" w:cs="Arial"/>
              </w:rPr>
            </w:pPr>
            <w:r>
              <w:rPr>
                <w:rFonts w:ascii="Arial" w:hAnsi="Arial" w:cs="Arial"/>
              </w:rPr>
              <w:t>1.75%</w:t>
            </w:r>
          </w:p>
        </w:tc>
        <w:tc>
          <w:tcPr>
            <w:tcW w:w="895" w:type="dxa"/>
            <w:tcBorders>
              <w:top w:val="nil"/>
              <w:left w:val="nil"/>
              <w:bottom w:val="single" w:sz="4" w:space="0" w:color="auto"/>
              <w:right w:val="single" w:sz="4" w:space="0" w:color="auto"/>
            </w:tcBorders>
            <w:shd w:val="clear" w:color="auto" w:fill="CCFFFF"/>
            <w:noWrap/>
            <w:vAlign w:val="bottom"/>
          </w:tcPr>
          <w:p w14:paraId="0BAED8BD" w14:textId="77777777" w:rsidR="0041492C" w:rsidRDefault="0041492C">
            <w:pPr>
              <w:jc w:val="center"/>
              <w:rPr>
                <w:rFonts w:ascii="Arial" w:hAnsi="Arial" w:cs="Arial"/>
              </w:rPr>
            </w:pPr>
            <w:r>
              <w:rPr>
                <w:rFonts w:ascii="Arial" w:hAnsi="Arial" w:cs="Arial"/>
              </w:rPr>
              <w:t>3.86%</w:t>
            </w:r>
          </w:p>
        </w:tc>
        <w:tc>
          <w:tcPr>
            <w:tcW w:w="784" w:type="dxa"/>
            <w:tcBorders>
              <w:top w:val="nil"/>
              <w:left w:val="nil"/>
              <w:bottom w:val="single" w:sz="4" w:space="0" w:color="auto"/>
              <w:right w:val="single" w:sz="4" w:space="0" w:color="auto"/>
            </w:tcBorders>
            <w:shd w:val="clear" w:color="auto" w:fill="FFFF00"/>
            <w:noWrap/>
            <w:vAlign w:val="bottom"/>
          </w:tcPr>
          <w:p w14:paraId="4DBD8CAC" w14:textId="77777777" w:rsidR="0041492C" w:rsidRDefault="0041492C">
            <w:pPr>
              <w:jc w:val="right"/>
              <w:rPr>
                <w:rFonts w:ascii="Arial" w:hAnsi="Arial" w:cs="Arial"/>
              </w:rPr>
            </w:pPr>
            <w:r>
              <w:rPr>
                <w:rFonts w:ascii="Arial" w:hAnsi="Arial" w:cs="Arial"/>
              </w:rPr>
              <w:t>1.91%</w:t>
            </w:r>
          </w:p>
        </w:tc>
        <w:tc>
          <w:tcPr>
            <w:tcW w:w="784" w:type="dxa"/>
            <w:tcBorders>
              <w:top w:val="nil"/>
              <w:left w:val="nil"/>
              <w:bottom w:val="single" w:sz="4" w:space="0" w:color="auto"/>
              <w:right w:val="single" w:sz="4" w:space="0" w:color="auto"/>
            </w:tcBorders>
            <w:shd w:val="clear" w:color="auto" w:fill="FFFF00"/>
            <w:noWrap/>
            <w:vAlign w:val="bottom"/>
          </w:tcPr>
          <w:p w14:paraId="7BCA7D4B" w14:textId="77777777" w:rsidR="0041492C" w:rsidRDefault="0041492C">
            <w:pPr>
              <w:jc w:val="right"/>
              <w:rPr>
                <w:rFonts w:ascii="Arial" w:hAnsi="Arial" w:cs="Arial"/>
              </w:rPr>
            </w:pPr>
            <w:r>
              <w:rPr>
                <w:rFonts w:ascii="Arial" w:hAnsi="Arial" w:cs="Arial"/>
              </w:rPr>
              <w:t>1.80%</w:t>
            </w:r>
          </w:p>
        </w:tc>
        <w:tc>
          <w:tcPr>
            <w:tcW w:w="895" w:type="dxa"/>
            <w:tcBorders>
              <w:top w:val="nil"/>
              <w:left w:val="nil"/>
              <w:bottom w:val="single" w:sz="4" w:space="0" w:color="auto"/>
              <w:right w:val="single" w:sz="4" w:space="0" w:color="auto"/>
            </w:tcBorders>
            <w:shd w:val="clear" w:color="auto" w:fill="FFFF00"/>
            <w:noWrap/>
            <w:vAlign w:val="bottom"/>
          </w:tcPr>
          <w:p w14:paraId="2235AC25" w14:textId="77777777" w:rsidR="0041492C" w:rsidRDefault="0041492C">
            <w:pPr>
              <w:jc w:val="right"/>
              <w:rPr>
                <w:rFonts w:ascii="Arial" w:hAnsi="Arial" w:cs="Arial"/>
              </w:rPr>
            </w:pPr>
            <w:r>
              <w:rPr>
                <w:rFonts w:ascii="Arial" w:hAnsi="Arial" w:cs="Arial"/>
              </w:rPr>
              <w:t>3.72%</w:t>
            </w:r>
          </w:p>
        </w:tc>
      </w:tr>
      <w:tr w:rsidR="0041492C" w14:paraId="6429DA74"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98E73BA" w14:textId="77777777" w:rsidR="0041492C" w:rsidRDefault="0041492C">
            <w:pPr>
              <w:jc w:val="right"/>
              <w:rPr>
                <w:rFonts w:ascii="Arial" w:hAnsi="Arial" w:cs="Arial"/>
              </w:rPr>
            </w:pPr>
            <w:r>
              <w:rPr>
                <w:rFonts w:ascii="Arial" w:hAnsi="Arial" w:cs="Arial"/>
              </w:rPr>
              <w:t>44</w:t>
            </w:r>
          </w:p>
        </w:tc>
        <w:tc>
          <w:tcPr>
            <w:tcW w:w="828" w:type="dxa"/>
            <w:tcBorders>
              <w:top w:val="nil"/>
              <w:left w:val="nil"/>
              <w:bottom w:val="single" w:sz="4" w:space="0" w:color="auto"/>
              <w:right w:val="single" w:sz="4" w:space="0" w:color="auto"/>
            </w:tcBorders>
            <w:shd w:val="clear" w:color="auto" w:fill="auto"/>
            <w:noWrap/>
            <w:vAlign w:val="bottom"/>
          </w:tcPr>
          <w:p w14:paraId="68FA8D25" w14:textId="77777777" w:rsidR="0041492C" w:rsidRDefault="0041492C">
            <w:pPr>
              <w:jc w:val="right"/>
              <w:rPr>
                <w:rFonts w:ascii="Arial" w:hAnsi="Arial" w:cs="Arial"/>
              </w:rPr>
            </w:pPr>
            <w:r>
              <w:rPr>
                <w:rFonts w:ascii="Arial" w:hAnsi="Arial" w:cs="Arial"/>
              </w:rPr>
              <w:t>8,293</w:t>
            </w:r>
          </w:p>
        </w:tc>
        <w:tc>
          <w:tcPr>
            <w:tcW w:w="1217" w:type="dxa"/>
            <w:tcBorders>
              <w:top w:val="nil"/>
              <w:left w:val="nil"/>
              <w:bottom w:val="single" w:sz="4" w:space="0" w:color="auto"/>
              <w:right w:val="single" w:sz="4" w:space="0" w:color="auto"/>
            </w:tcBorders>
            <w:shd w:val="clear" w:color="auto" w:fill="auto"/>
            <w:noWrap/>
            <w:vAlign w:val="bottom"/>
          </w:tcPr>
          <w:p w14:paraId="6F05C58A" w14:textId="77777777" w:rsidR="0041492C" w:rsidRDefault="0041492C">
            <w:pPr>
              <w:jc w:val="right"/>
              <w:rPr>
                <w:rFonts w:ascii="Arial" w:hAnsi="Arial" w:cs="Arial"/>
              </w:rPr>
            </w:pPr>
            <w:r>
              <w:rPr>
                <w:rFonts w:ascii="Arial" w:hAnsi="Arial" w:cs="Arial"/>
              </w:rPr>
              <w:t>848,729</w:t>
            </w:r>
          </w:p>
        </w:tc>
        <w:tc>
          <w:tcPr>
            <w:tcW w:w="1100" w:type="dxa"/>
            <w:tcBorders>
              <w:top w:val="nil"/>
              <w:left w:val="nil"/>
              <w:bottom w:val="single" w:sz="4" w:space="0" w:color="auto"/>
              <w:right w:val="single" w:sz="4" w:space="0" w:color="auto"/>
            </w:tcBorders>
            <w:shd w:val="clear" w:color="auto" w:fill="C0C0C0"/>
            <w:noWrap/>
            <w:vAlign w:val="bottom"/>
          </w:tcPr>
          <w:p w14:paraId="4B783E10" w14:textId="77777777" w:rsidR="0041492C" w:rsidRDefault="0041492C">
            <w:pPr>
              <w:jc w:val="center"/>
              <w:rPr>
                <w:rFonts w:ascii="Arial" w:hAnsi="Arial" w:cs="Arial"/>
              </w:rPr>
            </w:pPr>
            <w:r>
              <w:rPr>
                <w:rFonts w:ascii="Arial" w:hAnsi="Arial" w:cs="Arial"/>
              </w:rPr>
              <w:t>5.13%</w:t>
            </w:r>
          </w:p>
        </w:tc>
        <w:tc>
          <w:tcPr>
            <w:tcW w:w="1080" w:type="dxa"/>
            <w:tcBorders>
              <w:top w:val="nil"/>
              <w:left w:val="nil"/>
              <w:bottom w:val="single" w:sz="4" w:space="0" w:color="auto"/>
              <w:right w:val="single" w:sz="4" w:space="0" w:color="auto"/>
            </w:tcBorders>
            <w:shd w:val="clear" w:color="auto" w:fill="C0C0C0"/>
            <w:noWrap/>
            <w:vAlign w:val="bottom"/>
          </w:tcPr>
          <w:p w14:paraId="5EF1BA43" w14:textId="77777777" w:rsidR="0041492C" w:rsidRDefault="0041492C">
            <w:pPr>
              <w:jc w:val="center"/>
              <w:rPr>
                <w:rFonts w:ascii="Arial" w:hAnsi="Arial" w:cs="Arial"/>
              </w:rPr>
            </w:pPr>
            <w:r>
              <w:rPr>
                <w:rFonts w:ascii="Arial" w:hAnsi="Arial" w:cs="Arial"/>
              </w:rPr>
              <w:t>5.00%</w:t>
            </w:r>
          </w:p>
        </w:tc>
        <w:tc>
          <w:tcPr>
            <w:tcW w:w="895" w:type="dxa"/>
            <w:tcBorders>
              <w:top w:val="nil"/>
              <w:left w:val="nil"/>
              <w:bottom w:val="single" w:sz="4" w:space="0" w:color="auto"/>
              <w:right w:val="single" w:sz="4" w:space="0" w:color="auto"/>
            </w:tcBorders>
            <w:shd w:val="clear" w:color="auto" w:fill="C0C0C0"/>
            <w:noWrap/>
            <w:vAlign w:val="bottom"/>
          </w:tcPr>
          <w:p w14:paraId="7A837CFE" w14:textId="77777777" w:rsidR="0041492C" w:rsidRDefault="0041492C">
            <w:pPr>
              <w:jc w:val="center"/>
              <w:rPr>
                <w:rFonts w:ascii="Arial" w:hAnsi="Arial" w:cs="Arial"/>
              </w:rPr>
            </w:pPr>
            <w:r>
              <w:rPr>
                <w:rFonts w:ascii="Arial" w:hAnsi="Arial" w:cs="Arial"/>
              </w:rPr>
              <w:t>10.13%</w:t>
            </w:r>
          </w:p>
        </w:tc>
        <w:tc>
          <w:tcPr>
            <w:tcW w:w="920" w:type="dxa"/>
            <w:tcBorders>
              <w:top w:val="nil"/>
              <w:left w:val="nil"/>
              <w:bottom w:val="single" w:sz="4" w:space="0" w:color="auto"/>
              <w:right w:val="single" w:sz="4" w:space="0" w:color="auto"/>
            </w:tcBorders>
            <w:shd w:val="clear" w:color="auto" w:fill="CCFFFF"/>
            <w:noWrap/>
            <w:vAlign w:val="bottom"/>
          </w:tcPr>
          <w:p w14:paraId="215F289E" w14:textId="77777777" w:rsidR="0041492C" w:rsidRDefault="0041492C">
            <w:pPr>
              <w:jc w:val="center"/>
              <w:rPr>
                <w:rFonts w:ascii="Arial" w:hAnsi="Arial" w:cs="Arial"/>
              </w:rPr>
            </w:pPr>
            <w:r>
              <w:rPr>
                <w:rFonts w:ascii="Arial" w:hAnsi="Arial" w:cs="Arial"/>
              </w:rPr>
              <w:t>5.03%</w:t>
            </w:r>
          </w:p>
        </w:tc>
        <w:tc>
          <w:tcPr>
            <w:tcW w:w="940" w:type="dxa"/>
            <w:tcBorders>
              <w:top w:val="nil"/>
              <w:left w:val="nil"/>
              <w:bottom w:val="single" w:sz="4" w:space="0" w:color="auto"/>
              <w:right w:val="single" w:sz="4" w:space="0" w:color="auto"/>
            </w:tcBorders>
            <w:shd w:val="clear" w:color="auto" w:fill="CCFFFF"/>
            <w:noWrap/>
            <w:vAlign w:val="bottom"/>
          </w:tcPr>
          <w:p w14:paraId="5AA5F11D" w14:textId="77777777" w:rsidR="0041492C" w:rsidRDefault="0041492C">
            <w:pPr>
              <w:jc w:val="center"/>
              <w:rPr>
                <w:rFonts w:ascii="Arial" w:hAnsi="Arial" w:cs="Arial"/>
              </w:rPr>
            </w:pPr>
            <w:r>
              <w:rPr>
                <w:rFonts w:ascii="Arial" w:hAnsi="Arial" w:cs="Arial"/>
              </w:rPr>
              <w:t>4.79%</w:t>
            </w:r>
          </w:p>
        </w:tc>
        <w:tc>
          <w:tcPr>
            <w:tcW w:w="895" w:type="dxa"/>
            <w:tcBorders>
              <w:top w:val="nil"/>
              <w:left w:val="nil"/>
              <w:bottom w:val="single" w:sz="4" w:space="0" w:color="auto"/>
              <w:right w:val="single" w:sz="4" w:space="0" w:color="auto"/>
            </w:tcBorders>
            <w:shd w:val="clear" w:color="auto" w:fill="CCFFFF"/>
            <w:noWrap/>
            <w:vAlign w:val="bottom"/>
          </w:tcPr>
          <w:p w14:paraId="2B1FDCD3" w14:textId="77777777" w:rsidR="0041492C" w:rsidRDefault="0041492C">
            <w:pPr>
              <w:jc w:val="center"/>
              <w:rPr>
                <w:rFonts w:ascii="Arial" w:hAnsi="Arial" w:cs="Arial"/>
              </w:rPr>
            </w:pPr>
            <w:r>
              <w:rPr>
                <w:rFonts w:ascii="Arial" w:hAnsi="Arial" w:cs="Arial"/>
              </w:rPr>
              <w:t>9.82%</w:t>
            </w:r>
          </w:p>
        </w:tc>
        <w:tc>
          <w:tcPr>
            <w:tcW w:w="784" w:type="dxa"/>
            <w:tcBorders>
              <w:top w:val="nil"/>
              <w:left w:val="nil"/>
              <w:bottom w:val="single" w:sz="4" w:space="0" w:color="auto"/>
              <w:right w:val="single" w:sz="4" w:space="0" w:color="auto"/>
            </w:tcBorders>
            <w:shd w:val="clear" w:color="auto" w:fill="FFFF00"/>
            <w:noWrap/>
            <w:vAlign w:val="bottom"/>
          </w:tcPr>
          <w:p w14:paraId="006744BA" w14:textId="77777777" w:rsidR="0041492C" w:rsidRDefault="0041492C">
            <w:pPr>
              <w:jc w:val="right"/>
              <w:rPr>
                <w:rFonts w:ascii="Arial" w:hAnsi="Arial" w:cs="Arial"/>
              </w:rPr>
            </w:pPr>
            <w:r>
              <w:rPr>
                <w:rFonts w:ascii="Arial" w:hAnsi="Arial" w:cs="Arial"/>
              </w:rPr>
              <w:t>4.55%</w:t>
            </w:r>
          </w:p>
        </w:tc>
        <w:tc>
          <w:tcPr>
            <w:tcW w:w="784" w:type="dxa"/>
            <w:tcBorders>
              <w:top w:val="nil"/>
              <w:left w:val="nil"/>
              <w:bottom w:val="single" w:sz="4" w:space="0" w:color="auto"/>
              <w:right w:val="single" w:sz="4" w:space="0" w:color="auto"/>
            </w:tcBorders>
            <w:shd w:val="clear" w:color="auto" w:fill="FFFF00"/>
            <w:noWrap/>
            <w:vAlign w:val="bottom"/>
          </w:tcPr>
          <w:p w14:paraId="14C43E48" w14:textId="77777777" w:rsidR="0041492C" w:rsidRDefault="0041492C">
            <w:pPr>
              <w:jc w:val="right"/>
              <w:rPr>
                <w:rFonts w:ascii="Arial" w:hAnsi="Arial" w:cs="Arial"/>
              </w:rPr>
            </w:pPr>
            <w:r>
              <w:rPr>
                <w:rFonts w:ascii="Arial" w:hAnsi="Arial" w:cs="Arial"/>
              </w:rPr>
              <w:t>4.50%</w:t>
            </w:r>
          </w:p>
        </w:tc>
        <w:tc>
          <w:tcPr>
            <w:tcW w:w="895" w:type="dxa"/>
            <w:tcBorders>
              <w:top w:val="nil"/>
              <w:left w:val="nil"/>
              <w:bottom w:val="single" w:sz="4" w:space="0" w:color="auto"/>
              <w:right w:val="single" w:sz="4" w:space="0" w:color="auto"/>
            </w:tcBorders>
            <w:shd w:val="clear" w:color="auto" w:fill="FFFF00"/>
            <w:noWrap/>
            <w:vAlign w:val="bottom"/>
          </w:tcPr>
          <w:p w14:paraId="4796182A" w14:textId="77777777" w:rsidR="0041492C" w:rsidRDefault="0041492C">
            <w:pPr>
              <w:jc w:val="right"/>
              <w:rPr>
                <w:rFonts w:ascii="Arial" w:hAnsi="Arial" w:cs="Arial"/>
              </w:rPr>
            </w:pPr>
            <w:r>
              <w:rPr>
                <w:rFonts w:ascii="Arial" w:hAnsi="Arial" w:cs="Arial"/>
              </w:rPr>
              <w:t>9.04%</w:t>
            </w:r>
          </w:p>
        </w:tc>
      </w:tr>
      <w:tr w:rsidR="0041492C" w14:paraId="057377BC"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34AE8655" w14:textId="77777777" w:rsidR="0041492C" w:rsidRDefault="0041492C">
            <w:pPr>
              <w:jc w:val="right"/>
              <w:rPr>
                <w:rFonts w:ascii="Arial" w:hAnsi="Arial" w:cs="Arial"/>
              </w:rPr>
            </w:pPr>
            <w:r>
              <w:rPr>
                <w:rFonts w:ascii="Arial" w:hAnsi="Arial" w:cs="Arial"/>
              </w:rPr>
              <w:t>48</w:t>
            </w:r>
          </w:p>
        </w:tc>
        <w:tc>
          <w:tcPr>
            <w:tcW w:w="828" w:type="dxa"/>
            <w:tcBorders>
              <w:top w:val="nil"/>
              <w:left w:val="nil"/>
              <w:bottom w:val="single" w:sz="4" w:space="0" w:color="auto"/>
              <w:right w:val="single" w:sz="4" w:space="0" w:color="auto"/>
            </w:tcBorders>
            <w:shd w:val="clear" w:color="auto" w:fill="auto"/>
            <w:noWrap/>
            <w:vAlign w:val="bottom"/>
          </w:tcPr>
          <w:p w14:paraId="26643DD4" w14:textId="77777777" w:rsidR="0041492C" w:rsidRDefault="0041492C">
            <w:pPr>
              <w:jc w:val="right"/>
              <w:rPr>
                <w:rFonts w:ascii="Arial" w:hAnsi="Arial" w:cs="Arial"/>
              </w:rPr>
            </w:pPr>
            <w:r>
              <w:rPr>
                <w:rFonts w:ascii="Arial" w:hAnsi="Arial" w:cs="Arial"/>
              </w:rPr>
              <w:t>2,843</w:t>
            </w:r>
          </w:p>
        </w:tc>
        <w:tc>
          <w:tcPr>
            <w:tcW w:w="1217" w:type="dxa"/>
            <w:tcBorders>
              <w:top w:val="nil"/>
              <w:left w:val="nil"/>
              <w:bottom w:val="single" w:sz="4" w:space="0" w:color="auto"/>
              <w:right w:val="single" w:sz="4" w:space="0" w:color="auto"/>
            </w:tcBorders>
            <w:shd w:val="clear" w:color="auto" w:fill="auto"/>
            <w:noWrap/>
            <w:vAlign w:val="bottom"/>
          </w:tcPr>
          <w:p w14:paraId="6EA4A469" w14:textId="77777777" w:rsidR="0041492C" w:rsidRDefault="0041492C">
            <w:pPr>
              <w:jc w:val="right"/>
              <w:rPr>
                <w:rFonts w:ascii="Arial" w:hAnsi="Arial" w:cs="Arial"/>
              </w:rPr>
            </w:pPr>
            <w:r>
              <w:rPr>
                <w:rFonts w:ascii="Arial" w:hAnsi="Arial" w:cs="Arial"/>
              </w:rPr>
              <w:t>2,812,648</w:t>
            </w:r>
          </w:p>
        </w:tc>
        <w:tc>
          <w:tcPr>
            <w:tcW w:w="1100" w:type="dxa"/>
            <w:tcBorders>
              <w:top w:val="nil"/>
              <w:left w:val="nil"/>
              <w:bottom w:val="single" w:sz="4" w:space="0" w:color="auto"/>
              <w:right w:val="single" w:sz="4" w:space="0" w:color="auto"/>
            </w:tcBorders>
            <w:shd w:val="clear" w:color="auto" w:fill="C0C0C0"/>
            <w:noWrap/>
            <w:vAlign w:val="bottom"/>
          </w:tcPr>
          <w:p w14:paraId="3D444B67" w14:textId="77777777" w:rsidR="0041492C" w:rsidRDefault="0041492C">
            <w:pPr>
              <w:jc w:val="center"/>
              <w:rPr>
                <w:rFonts w:ascii="Arial" w:hAnsi="Arial" w:cs="Arial"/>
              </w:rPr>
            </w:pPr>
            <w:r>
              <w:rPr>
                <w:rFonts w:ascii="Arial" w:hAnsi="Arial" w:cs="Arial"/>
              </w:rPr>
              <w:t>1.88%</w:t>
            </w:r>
          </w:p>
        </w:tc>
        <w:tc>
          <w:tcPr>
            <w:tcW w:w="1080" w:type="dxa"/>
            <w:tcBorders>
              <w:top w:val="nil"/>
              <w:left w:val="nil"/>
              <w:bottom w:val="single" w:sz="4" w:space="0" w:color="auto"/>
              <w:right w:val="single" w:sz="4" w:space="0" w:color="auto"/>
            </w:tcBorders>
            <w:shd w:val="clear" w:color="auto" w:fill="C0C0C0"/>
            <w:noWrap/>
            <w:vAlign w:val="bottom"/>
          </w:tcPr>
          <w:p w14:paraId="000D809E" w14:textId="77777777" w:rsidR="0041492C" w:rsidRDefault="0041492C">
            <w:pPr>
              <w:jc w:val="center"/>
              <w:rPr>
                <w:rFonts w:ascii="Arial" w:hAnsi="Arial" w:cs="Arial"/>
              </w:rPr>
            </w:pPr>
            <w:r>
              <w:rPr>
                <w:rFonts w:ascii="Arial" w:hAnsi="Arial" w:cs="Arial"/>
              </w:rPr>
              <w:t>1.84%</w:t>
            </w:r>
          </w:p>
        </w:tc>
        <w:tc>
          <w:tcPr>
            <w:tcW w:w="895" w:type="dxa"/>
            <w:tcBorders>
              <w:top w:val="nil"/>
              <w:left w:val="nil"/>
              <w:bottom w:val="single" w:sz="4" w:space="0" w:color="auto"/>
              <w:right w:val="single" w:sz="4" w:space="0" w:color="auto"/>
            </w:tcBorders>
            <w:shd w:val="clear" w:color="auto" w:fill="C0C0C0"/>
            <w:noWrap/>
            <w:vAlign w:val="bottom"/>
          </w:tcPr>
          <w:p w14:paraId="210BEAD8" w14:textId="77777777" w:rsidR="0041492C" w:rsidRDefault="0041492C">
            <w:pPr>
              <w:jc w:val="center"/>
              <w:rPr>
                <w:rFonts w:ascii="Arial" w:hAnsi="Arial" w:cs="Arial"/>
              </w:rPr>
            </w:pPr>
            <w:r>
              <w:rPr>
                <w:rFonts w:ascii="Arial" w:hAnsi="Arial" w:cs="Arial"/>
              </w:rPr>
              <w:t>3.72%</w:t>
            </w:r>
          </w:p>
        </w:tc>
        <w:tc>
          <w:tcPr>
            <w:tcW w:w="920" w:type="dxa"/>
            <w:tcBorders>
              <w:top w:val="nil"/>
              <w:left w:val="nil"/>
              <w:bottom w:val="single" w:sz="4" w:space="0" w:color="auto"/>
              <w:right w:val="single" w:sz="4" w:space="0" w:color="auto"/>
            </w:tcBorders>
            <w:shd w:val="clear" w:color="auto" w:fill="CCFFFF"/>
            <w:noWrap/>
            <w:vAlign w:val="bottom"/>
          </w:tcPr>
          <w:p w14:paraId="613D11D9" w14:textId="77777777" w:rsidR="0041492C" w:rsidRDefault="0041492C">
            <w:pPr>
              <w:jc w:val="center"/>
              <w:rPr>
                <w:rFonts w:ascii="Arial" w:hAnsi="Arial" w:cs="Arial"/>
              </w:rPr>
            </w:pPr>
            <w:r>
              <w:rPr>
                <w:rFonts w:ascii="Arial" w:hAnsi="Arial" w:cs="Arial"/>
              </w:rPr>
              <w:t>1.77%</w:t>
            </w:r>
          </w:p>
        </w:tc>
        <w:tc>
          <w:tcPr>
            <w:tcW w:w="940" w:type="dxa"/>
            <w:tcBorders>
              <w:top w:val="nil"/>
              <w:left w:val="nil"/>
              <w:bottom w:val="single" w:sz="4" w:space="0" w:color="auto"/>
              <w:right w:val="single" w:sz="4" w:space="0" w:color="auto"/>
            </w:tcBorders>
            <w:shd w:val="clear" w:color="auto" w:fill="CCFFFF"/>
            <w:noWrap/>
            <w:vAlign w:val="bottom"/>
          </w:tcPr>
          <w:p w14:paraId="7EE28DD7" w14:textId="77777777" w:rsidR="0041492C" w:rsidRDefault="0041492C">
            <w:pPr>
              <w:jc w:val="center"/>
              <w:rPr>
                <w:rFonts w:ascii="Arial" w:hAnsi="Arial" w:cs="Arial"/>
              </w:rPr>
            </w:pPr>
            <w:r>
              <w:rPr>
                <w:rFonts w:ascii="Arial" w:hAnsi="Arial" w:cs="Arial"/>
              </w:rPr>
              <w:t>1.72%</w:t>
            </w:r>
          </w:p>
        </w:tc>
        <w:tc>
          <w:tcPr>
            <w:tcW w:w="895" w:type="dxa"/>
            <w:tcBorders>
              <w:top w:val="nil"/>
              <w:left w:val="nil"/>
              <w:bottom w:val="single" w:sz="4" w:space="0" w:color="auto"/>
              <w:right w:val="single" w:sz="4" w:space="0" w:color="auto"/>
            </w:tcBorders>
            <w:shd w:val="clear" w:color="auto" w:fill="CCFFFF"/>
            <w:noWrap/>
            <w:vAlign w:val="bottom"/>
          </w:tcPr>
          <w:p w14:paraId="54687368" w14:textId="77777777" w:rsidR="0041492C" w:rsidRDefault="0041492C">
            <w:pPr>
              <w:jc w:val="center"/>
              <w:rPr>
                <w:rFonts w:ascii="Arial" w:hAnsi="Arial" w:cs="Arial"/>
              </w:rPr>
            </w:pPr>
            <w:r>
              <w:rPr>
                <w:rFonts w:ascii="Arial" w:hAnsi="Arial" w:cs="Arial"/>
              </w:rPr>
              <w:t>3.48%</w:t>
            </w:r>
          </w:p>
        </w:tc>
        <w:tc>
          <w:tcPr>
            <w:tcW w:w="784" w:type="dxa"/>
            <w:tcBorders>
              <w:top w:val="nil"/>
              <w:left w:val="nil"/>
              <w:bottom w:val="single" w:sz="4" w:space="0" w:color="auto"/>
              <w:right w:val="single" w:sz="4" w:space="0" w:color="auto"/>
            </w:tcBorders>
            <w:shd w:val="clear" w:color="auto" w:fill="FFFF00"/>
            <w:noWrap/>
            <w:vAlign w:val="bottom"/>
          </w:tcPr>
          <w:p w14:paraId="462031D3" w14:textId="77777777" w:rsidR="0041492C" w:rsidRDefault="0041492C">
            <w:pPr>
              <w:jc w:val="right"/>
              <w:rPr>
                <w:rFonts w:ascii="Arial" w:hAnsi="Arial" w:cs="Arial"/>
              </w:rPr>
            </w:pPr>
            <w:r>
              <w:rPr>
                <w:rFonts w:ascii="Arial" w:hAnsi="Arial" w:cs="Arial"/>
              </w:rPr>
              <w:t>1.86%</w:t>
            </w:r>
          </w:p>
        </w:tc>
        <w:tc>
          <w:tcPr>
            <w:tcW w:w="784" w:type="dxa"/>
            <w:tcBorders>
              <w:top w:val="nil"/>
              <w:left w:val="nil"/>
              <w:bottom w:val="single" w:sz="4" w:space="0" w:color="auto"/>
              <w:right w:val="single" w:sz="4" w:space="0" w:color="auto"/>
            </w:tcBorders>
            <w:shd w:val="clear" w:color="auto" w:fill="FFFF00"/>
            <w:noWrap/>
            <w:vAlign w:val="bottom"/>
          </w:tcPr>
          <w:p w14:paraId="5C244BB6" w14:textId="77777777" w:rsidR="0041492C" w:rsidRDefault="0041492C">
            <w:pPr>
              <w:jc w:val="right"/>
              <w:rPr>
                <w:rFonts w:ascii="Arial" w:hAnsi="Arial" w:cs="Arial"/>
              </w:rPr>
            </w:pPr>
            <w:r>
              <w:rPr>
                <w:rFonts w:ascii="Arial" w:hAnsi="Arial" w:cs="Arial"/>
              </w:rPr>
              <w:t>1.87%</w:t>
            </w:r>
          </w:p>
        </w:tc>
        <w:tc>
          <w:tcPr>
            <w:tcW w:w="895" w:type="dxa"/>
            <w:tcBorders>
              <w:top w:val="nil"/>
              <w:left w:val="nil"/>
              <w:bottom w:val="single" w:sz="4" w:space="0" w:color="auto"/>
              <w:right w:val="single" w:sz="4" w:space="0" w:color="auto"/>
            </w:tcBorders>
            <w:shd w:val="clear" w:color="auto" w:fill="FFFF00"/>
            <w:noWrap/>
            <w:vAlign w:val="bottom"/>
          </w:tcPr>
          <w:p w14:paraId="777959B5" w14:textId="77777777" w:rsidR="0041492C" w:rsidRDefault="0041492C">
            <w:pPr>
              <w:jc w:val="right"/>
              <w:rPr>
                <w:rFonts w:ascii="Arial" w:hAnsi="Arial" w:cs="Arial"/>
              </w:rPr>
            </w:pPr>
            <w:r>
              <w:rPr>
                <w:rFonts w:ascii="Arial" w:hAnsi="Arial" w:cs="Arial"/>
              </w:rPr>
              <w:t>3.73%</w:t>
            </w:r>
          </w:p>
        </w:tc>
      </w:tr>
      <w:tr w:rsidR="0041492C" w14:paraId="0CAC3847"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39C507E4" w14:textId="77777777" w:rsidR="0041492C" w:rsidRDefault="0041492C">
            <w:pPr>
              <w:jc w:val="right"/>
              <w:rPr>
                <w:rFonts w:ascii="Arial" w:hAnsi="Arial" w:cs="Arial"/>
              </w:rPr>
            </w:pPr>
            <w:r>
              <w:rPr>
                <w:rFonts w:ascii="Arial" w:hAnsi="Arial" w:cs="Arial"/>
              </w:rPr>
              <w:t>51</w:t>
            </w:r>
          </w:p>
        </w:tc>
        <w:tc>
          <w:tcPr>
            <w:tcW w:w="828" w:type="dxa"/>
            <w:tcBorders>
              <w:top w:val="nil"/>
              <w:left w:val="nil"/>
              <w:bottom w:val="single" w:sz="4" w:space="0" w:color="auto"/>
              <w:right w:val="single" w:sz="4" w:space="0" w:color="auto"/>
            </w:tcBorders>
            <w:shd w:val="clear" w:color="auto" w:fill="auto"/>
            <w:noWrap/>
            <w:vAlign w:val="bottom"/>
          </w:tcPr>
          <w:p w14:paraId="56CC9031" w14:textId="77777777" w:rsidR="0041492C" w:rsidRDefault="0041492C">
            <w:pPr>
              <w:jc w:val="right"/>
              <w:rPr>
                <w:rFonts w:ascii="Arial" w:hAnsi="Arial" w:cs="Arial"/>
              </w:rPr>
            </w:pPr>
            <w:r>
              <w:rPr>
                <w:rFonts w:ascii="Arial" w:hAnsi="Arial" w:cs="Arial"/>
              </w:rPr>
              <w:t>1,595</w:t>
            </w:r>
          </w:p>
        </w:tc>
        <w:tc>
          <w:tcPr>
            <w:tcW w:w="1217" w:type="dxa"/>
            <w:tcBorders>
              <w:top w:val="nil"/>
              <w:left w:val="nil"/>
              <w:bottom w:val="single" w:sz="4" w:space="0" w:color="auto"/>
              <w:right w:val="single" w:sz="4" w:space="0" w:color="auto"/>
            </w:tcBorders>
            <w:shd w:val="clear" w:color="auto" w:fill="auto"/>
            <w:noWrap/>
            <w:vAlign w:val="bottom"/>
          </w:tcPr>
          <w:p w14:paraId="00C483E4" w14:textId="77777777" w:rsidR="0041492C" w:rsidRDefault="0041492C">
            <w:pPr>
              <w:jc w:val="right"/>
              <w:rPr>
                <w:rFonts w:ascii="Arial" w:hAnsi="Arial" w:cs="Arial"/>
              </w:rPr>
            </w:pPr>
            <w:r>
              <w:rPr>
                <w:rFonts w:ascii="Arial" w:hAnsi="Arial" w:cs="Arial"/>
              </w:rPr>
              <w:t>709,821</w:t>
            </w:r>
          </w:p>
        </w:tc>
        <w:tc>
          <w:tcPr>
            <w:tcW w:w="1100" w:type="dxa"/>
            <w:tcBorders>
              <w:top w:val="nil"/>
              <w:left w:val="nil"/>
              <w:bottom w:val="single" w:sz="4" w:space="0" w:color="auto"/>
              <w:right w:val="single" w:sz="4" w:space="0" w:color="auto"/>
            </w:tcBorders>
            <w:shd w:val="clear" w:color="auto" w:fill="C0C0C0"/>
            <w:noWrap/>
            <w:vAlign w:val="bottom"/>
          </w:tcPr>
          <w:p w14:paraId="0E047E60" w14:textId="77777777" w:rsidR="0041492C" w:rsidRDefault="0041492C">
            <w:pPr>
              <w:jc w:val="center"/>
              <w:rPr>
                <w:rFonts w:ascii="Arial" w:hAnsi="Arial" w:cs="Arial"/>
              </w:rPr>
            </w:pPr>
            <w:r>
              <w:rPr>
                <w:rFonts w:ascii="Arial" w:hAnsi="Arial" w:cs="Arial"/>
              </w:rPr>
              <w:t>2.13%</w:t>
            </w:r>
          </w:p>
        </w:tc>
        <w:tc>
          <w:tcPr>
            <w:tcW w:w="1080" w:type="dxa"/>
            <w:tcBorders>
              <w:top w:val="nil"/>
              <w:left w:val="nil"/>
              <w:bottom w:val="single" w:sz="4" w:space="0" w:color="auto"/>
              <w:right w:val="single" w:sz="4" w:space="0" w:color="auto"/>
            </w:tcBorders>
            <w:shd w:val="clear" w:color="auto" w:fill="C0C0C0"/>
            <w:noWrap/>
            <w:vAlign w:val="bottom"/>
          </w:tcPr>
          <w:p w14:paraId="5D70D35C" w14:textId="77777777" w:rsidR="0041492C" w:rsidRDefault="0041492C">
            <w:pPr>
              <w:jc w:val="center"/>
              <w:rPr>
                <w:rFonts w:ascii="Arial" w:hAnsi="Arial" w:cs="Arial"/>
              </w:rPr>
            </w:pPr>
            <w:r>
              <w:rPr>
                <w:rFonts w:ascii="Arial" w:hAnsi="Arial" w:cs="Arial"/>
              </w:rPr>
              <w:t>2.22%</w:t>
            </w:r>
          </w:p>
        </w:tc>
        <w:tc>
          <w:tcPr>
            <w:tcW w:w="895" w:type="dxa"/>
            <w:tcBorders>
              <w:top w:val="nil"/>
              <w:left w:val="nil"/>
              <w:bottom w:val="single" w:sz="4" w:space="0" w:color="auto"/>
              <w:right w:val="single" w:sz="4" w:space="0" w:color="auto"/>
            </w:tcBorders>
            <w:shd w:val="clear" w:color="auto" w:fill="C0C0C0"/>
            <w:noWrap/>
            <w:vAlign w:val="bottom"/>
          </w:tcPr>
          <w:p w14:paraId="4C695563" w14:textId="77777777" w:rsidR="0041492C" w:rsidRDefault="0041492C">
            <w:pPr>
              <w:jc w:val="center"/>
              <w:rPr>
                <w:rFonts w:ascii="Arial" w:hAnsi="Arial" w:cs="Arial"/>
              </w:rPr>
            </w:pPr>
            <w:r>
              <w:rPr>
                <w:rFonts w:ascii="Arial" w:hAnsi="Arial" w:cs="Arial"/>
              </w:rPr>
              <w:t>4.35%</w:t>
            </w:r>
          </w:p>
        </w:tc>
        <w:tc>
          <w:tcPr>
            <w:tcW w:w="920" w:type="dxa"/>
            <w:tcBorders>
              <w:top w:val="nil"/>
              <w:left w:val="nil"/>
              <w:bottom w:val="single" w:sz="4" w:space="0" w:color="auto"/>
              <w:right w:val="single" w:sz="4" w:space="0" w:color="auto"/>
            </w:tcBorders>
            <w:shd w:val="clear" w:color="auto" w:fill="CCFFFF"/>
            <w:noWrap/>
            <w:vAlign w:val="bottom"/>
          </w:tcPr>
          <w:p w14:paraId="7FFD9AC4" w14:textId="77777777" w:rsidR="0041492C" w:rsidRDefault="0041492C">
            <w:pPr>
              <w:jc w:val="center"/>
              <w:rPr>
                <w:rFonts w:ascii="Arial" w:hAnsi="Arial" w:cs="Arial"/>
              </w:rPr>
            </w:pPr>
            <w:r>
              <w:rPr>
                <w:rFonts w:ascii="Arial" w:hAnsi="Arial" w:cs="Arial"/>
              </w:rPr>
              <w:t>2.05%</w:t>
            </w:r>
          </w:p>
        </w:tc>
        <w:tc>
          <w:tcPr>
            <w:tcW w:w="940" w:type="dxa"/>
            <w:tcBorders>
              <w:top w:val="nil"/>
              <w:left w:val="nil"/>
              <w:bottom w:val="single" w:sz="4" w:space="0" w:color="auto"/>
              <w:right w:val="single" w:sz="4" w:space="0" w:color="auto"/>
            </w:tcBorders>
            <w:shd w:val="clear" w:color="auto" w:fill="CCFFFF"/>
            <w:noWrap/>
            <w:vAlign w:val="bottom"/>
          </w:tcPr>
          <w:p w14:paraId="3F274F4F" w14:textId="77777777" w:rsidR="0041492C" w:rsidRDefault="0041492C">
            <w:pPr>
              <w:jc w:val="center"/>
              <w:rPr>
                <w:rFonts w:ascii="Arial" w:hAnsi="Arial" w:cs="Arial"/>
              </w:rPr>
            </w:pPr>
            <w:r>
              <w:rPr>
                <w:rFonts w:ascii="Arial" w:hAnsi="Arial" w:cs="Arial"/>
              </w:rPr>
              <w:t>2.07%</w:t>
            </w:r>
          </w:p>
        </w:tc>
        <w:tc>
          <w:tcPr>
            <w:tcW w:w="895" w:type="dxa"/>
            <w:tcBorders>
              <w:top w:val="nil"/>
              <w:left w:val="nil"/>
              <w:bottom w:val="single" w:sz="4" w:space="0" w:color="auto"/>
              <w:right w:val="single" w:sz="4" w:space="0" w:color="auto"/>
            </w:tcBorders>
            <w:shd w:val="clear" w:color="auto" w:fill="CCFFFF"/>
            <w:noWrap/>
            <w:vAlign w:val="bottom"/>
          </w:tcPr>
          <w:p w14:paraId="621A5826" w14:textId="77777777" w:rsidR="0041492C" w:rsidRDefault="0041492C">
            <w:pPr>
              <w:jc w:val="center"/>
              <w:rPr>
                <w:rFonts w:ascii="Arial" w:hAnsi="Arial" w:cs="Arial"/>
              </w:rPr>
            </w:pPr>
            <w:r>
              <w:rPr>
                <w:rFonts w:ascii="Arial" w:hAnsi="Arial" w:cs="Arial"/>
              </w:rPr>
              <w:t>4.13%</w:t>
            </w:r>
          </w:p>
        </w:tc>
        <w:tc>
          <w:tcPr>
            <w:tcW w:w="784" w:type="dxa"/>
            <w:tcBorders>
              <w:top w:val="nil"/>
              <w:left w:val="nil"/>
              <w:bottom w:val="single" w:sz="4" w:space="0" w:color="auto"/>
              <w:right w:val="single" w:sz="4" w:space="0" w:color="auto"/>
            </w:tcBorders>
            <w:shd w:val="clear" w:color="auto" w:fill="FFFF00"/>
            <w:noWrap/>
            <w:vAlign w:val="bottom"/>
          </w:tcPr>
          <w:p w14:paraId="27B48A77" w14:textId="77777777" w:rsidR="0041492C" w:rsidRDefault="0041492C">
            <w:pPr>
              <w:jc w:val="right"/>
              <w:rPr>
                <w:rFonts w:ascii="Arial" w:hAnsi="Arial" w:cs="Arial"/>
              </w:rPr>
            </w:pPr>
            <w:r>
              <w:rPr>
                <w:rFonts w:ascii="Arial" w:hAnsi="Arial" w:cs="Arial"/>
              </w:rPr>
              <w:t>1.87%</w:t>
            </w:r>
          </w:p>
        </w:tc>
        <w:tc>
          <w:tcPr>
            <w:tcW w:w="784" w:type="dxa"/>
            <w:tcBorders>
              <w:top w:val="nil"/>
              <w:left w:val="nil"/>
              <w:bottom w:val="single" w:sz="4" w:space="0" w:color="auto"/>
              <w:right w:val="single" w:sz="4" w:space="0" w:color="auto"/>
            </w:tcBorders>
            <w:shd w:val="clear" w:color="auto" w:fill="FFFF00"/>
            <w:noWrap/>
            <w:vAlign w:val="bottom"/>
          </w:tcPr>
          <w:p w14:paraId="5430B6D8" w14:textId="77777777" w:rsidR="0041492C" w:rsidRDefault="0041492C">
            <w:pPr>
              <w:jc w:val="right"/>
              <w:rPr>
                <w:rFonts w:ascii="Arial" w:hAnsi="Arial" w:cs="Arial"/>
              </w:rPr>
            </w:pPr>
            <w:r>
              <w:rPr>
                <w:rFonts w:ascii="Arial" w:hAnsi="Arial" w:cs="Arial"/>
              </w:rPr>
              <w:t>2.12%</w:t>
            </w:r>
          </w:p>
        </w:tc>
        <w:tc>
          <w:tcPr>
            <w:tcW w:w="895" w:type="dxa"/>
            <w:tcBorders>
              <w:top w:val="nil"/>
              <w:left w:val="nil"/>
              <w:bottom w:val="single" w:sz="4" w:space="0" w:color="auto"/>
              <w:right w:val="single" w:sz="4" w:space="0" w:color="auto"/>
            </w:tcBorders>
            <w:shd w:val="clear" w:color="auto" w:fill="FFFF00"/>
            <w:noWrap/>
            <w:vAlign w:val="bottom"/>
          </w:tcPr>
          <w:p w14:paraId="6BE35E79" w14:textId="77777777" w:rsidR="0041492C" w:rsidRDefault="0041492C">
            <w:pPr>
              <w:jc w:val="right"/>
              <w:rPr>
                <w:rFonts w:ascii="Arial" w:hAnsi="Arial" w:cs="Arial"/>
              </w:rPr>
            </w:pPr>
            <w:r>
              <w:rPr>
                <w:rFonts w:ascii="Arial" w:hAnsi="Arial" w:cs="Arial"/>
              </w:rPr>
              <w:t>3.99%</w:t>
            </w:r>
          </w:p>
        </w:tc>
      </w:tr>
      <w:tr w:rsidR="0041492C" w14:paraId="7FAF0CC9"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45F7BA0F" w14:textId="77777777" w:rsidR="0041492C" w:rsidRDefault="0041492C">
            <w:pPr>
              <w:jc w:val="right"/>
              <w:rPr>
                <w:rFonts w:ascii="Arial" w:hAnsi="Arial" w:cs="Arial"/>
              </w:rPr>
            </w:pPr>
            <w:r>
              <w:rPr>
                <w:rFonts w:ascii="Arial" w:hAnsi="Arial" w:cs="Arial"/>
              </w:rPr>
              <w:t>52</w:t>
            </w:r>
          </w:p>
        </w:tc>
        <w:tc>
          <w:tcPr>
            <w:tcW w:w="828" w:type="dxa"/>
            <w:tcBorders>
              <w:top w:val="nil"/>
              <w:left w:val="nil"/>
              <w:bottom w:val="single" w:sz="4" w:space="0" w:color="auto"/>
              <w:right w:val="single" w:sz="4" w:space="0" w:color="auto"/>
            </w:tcBorders>
            <w:shd w:val="clear" w:color="auto" w:fill="auto"/>
            <w:noWrap/>
            <w:vAlign w:val="bottom"/>
          </w:tcPr>
          <w:p w14:paraId="4BA9A91D" w14:textId="77777777" w:rsidR="0041492C" w:rsidRDefault="0041492C">
            <w:pPr>
              <w:jc w:val="right"/>
              <w:rPr>
                <w:rFonts w:ascii="Arial" w:hAnsi="Arial" w:cs="Arial"/>
              </w:rPr>
            </w:pPr>
            <w:r>
              <w:rPr>
                <w:rFonts w:ascii="Arial" w:hAnsi="Arial" w:cs="Arial"/>
              </w:rPr>
              <w:t>2,960</w:t>
            </w:r>
          </w:p>
        </w:tc>
        <w:tc>
          <w:tcPr>
            <w:tcW w:w="1217" w:type="dxa"/>
            <w:tcBorders>
              <w:top w:val="nil"/>
              <w:left w:val="nil"/>
              <w:bottom w:val="single" w:sz="4" w:space="0" w:color="auto"/>
              <w:right w:val="single" w:sz="4" w:space="0" w:color="auto"/>
            </w:tcBorders>
            <w:shd w:val="clear" w:color="auto" w:fill="auto"/>
            <w:noWrap/>
            <w:vAlign w:val="bottom"/>
          </w:tcPr>
          <w:p w14:paraId="46C9AB4E" w14:textId="77777777" w:rsidR="0041492C" w:rsidRDefault="0041492C">
            <w:pPr>
              <w:jc w:val="right"/>
              <w:rPr>
                <w:rFonts w:ascii="Arial" w:hAnsi="Arial" w:cs="Arial"/>
              </w:rPr>
            </w:pPr>
            <w:r>
              <w:rPr>
                <w:rFonts w:ascii="Arial" w:hAnsi="Arial" w:cs="Arial"/>
              </w:rPr>
              <w:t>1,644,613</w:t>
            </w:r>
          </w:p>
        </w:tc>
        <w:tc>
          <w:tcPr>
            <w:tcW w:w="1100" w:type="dxa"/>
            <w:tcBorders>
              <w:top w:val="nil"/>
              <w:left w:val="nil"/>
              <w:bottom w:val="single" w:sz="4" w:space="0" w:color="auto"/>
              <w:right w:val="single" w:sz="4" w:space="0" w:color="auto"/>
            </w:tcBorders>
            <w:shd w:val="clear" w:color="auto" w:fill="C0C0C0"/>
            <w:noWrap/>
            <w:vAlign w:val="bottom"/>
          </w:tcPr>
          <w:p w14:paraId="41BDAD25" w14:textId="77777777" w:rsidR="0041492C" w:rsidRDefault="0041492C">
            <w:pPr>
              <w:jc w:val="center"/>
              <w:rPr>
                <w:rFonts w:ascii="Arial" w:hAnsi="Arial" w:cs="Arial"/>
              </w:rPr>
            </w:pPr>
            <w:r>
              <w:rPr>
                <w:rFonts w:ascii="Arial" w:hAnsi="Arial" w:cs="Arial"/>
              </w:rPr>
              <w:t>1.62%</w:t>
            </w:r>
          </w:p>
        </w:tc>
        <w:tc>
          <w:tcPr>
            <w:tcW w:w="1080" w:type="dxa"/>
            <w:tcBorders>
              <w:top w:val="nil"/>
              <w:left w:val="nil"/>
              <w:bottom w:val="single" w:sz="4" w:space="0" w:color="auto"/>
              <w:right w:val="single" w:sz="4" w:space="0" w:color="auto"/>
            </w:tcBorders>
            <w:shd w:val="clear" w:color="auto" w:fill="C0C0C0"/>
            <w:noWrap/>
            <w:vAlign w:val="bottom"/>
          </w:tcPr>
          <w:p w14:paraId="24A84E2B" w14:textId="77777777" w:rsidR="0041492C" w:rsidRDefault="0041492C">
            <w:pPr>
              <w:jc w:val="center"/>
              <w:rPr>
                <w:rFonts w:ascii="Arial" w:hAnsi="Arial" w:cs="Arial"/>
              </w:rPr>
            </w:pPr>
            <w:r>
              <w:rPr>
                <w:rFonts w:ascii="Arial" w:hAnsi="Arial" w:cs="Arial"/>
              </w:rPr>
              <w:t>1.65%</w:t>
            </w:r>
          </w:p>
        </w:tc>
        <w:tc>
          <w:tcPr>
            <w:tcW w:w="895" w:type="dxa"/>
            <w:tcBorders>
              <w:top w:val="nil"/>
              <w:left w:val="nil"/>
              <w:bottom w:val="single" w:sz="4" w:space="0" w:color="auto"/>
              <w:right w:val="single" w:sz="4" w:space="0" w:color="auto"/>
            </w:tcBorders>
            <w:shd w:val="clear" w:color="auto" w:fill="C0C0C0"/>
            <w:noWrap/>
            <w:vAlign w:val="bottom"/>
          </w:tcPr>
          <w:p w14:paraId="67CB8669" w14:textId="77777777" w:rsidR="0041492C" w:rsidRDefault="0041492C">
            <w:pPr>
              <w:jc w:val="center"/>
              <w:rPr>
                <w:rFonts w:ascii="Arial" w:hAnsi="Arial" w:cs="Arial"/>
              </w:rPr>
            </w:pPr>
            <w:r>
              <w:rPr>
                <w:rFonts w:ascii="Arial" w:hAnsi="Arial" w:cs="Arial"/>
              </w:rPr>
              <w:t>3.28%</w:t>
            </w:r>
          </w:p>
        </w:tc>
        <w:tc>
          <w:tcPr>
            <w:tcW w:w="920" w:type="dxa"/>
            <w:tcBorders>
              <w:top w:val="nil"/>
              <w:left w:val="nil"/>
              <w:bottom w:val="single" w:sz="4" w:space="0" w:color="auto"/>
              <w:right w:val="single" w:sz="4" w:space="0" w:color="auto"/>
            </w:tcBorders>
            <w:shd w:val="clear" w:color="auto" w:fill="CCFFFF"/>
            <w:noWrap/>
            <w:vAlign w:val="bottom"/>
          </w:tcPr>
          <w:p w14:paraId="05F04C3B" w14:textId="77777777" w:rsidR="0041492C" w:rsidRDefault="0041492C">
            <w:pPr>
              <w:jc w:val="center"/>
              <w:rPr>
                <w:rFonts w:ascii="Arial" w:hAnsi="Arial" w:cs="Arial"/>
              </w:rPr>
            </w:pPr>
            <w:r>
              <w:rPr>
                <w:rFonts w:ascii="Arial" w:hAnsi="Arial" w:cs="Arial"/>
              </w:rPr>
              <w:t>1.74%</w:t>
            </w:r>
          </w:p>
        </w:tc>
        <w:tc>
          <w:tcPr>
            <w:tcW w:w="940" w:type="dxa"/>
            <w:tcBorders>
              <w:top w:val="nil"/>
              <w:left w:val="nil"/>
              <w:bottom w:val="single" w:sz="4" w:space="0" w:color="auto"/>
              <w:right w:val="single" w:sz="4" w:space="0" w:color="auto"/>
            </w:tcBorders>
            <w:shd w:val="clear" w:color="auto" w:fill="CCFFFF"/>
            <w:noWrap/>
            <w:vAlign w:val="bottom"/>
          </w:tcPr>
          <w:p w14:paraId="6EA91DFE" w14:textId="77777777" w:rsidR="0041492C" w:rsidRDefault="0041492C">
            <w:pPr>
              <w:jc w:val="center"/>
              <w:rPr>
                <w:rFonts w:ascii="Arial" w:hAnsi="Arial" w:cs="Arial"/>
              </w:rPr>
            </w:pPr>
            <w:r>
              <w:rPr>
                <w:rFonts w:ascii="Arial" w:hAnsi="Arial" w:cs="Arial"/>
              </w:rPr>
              <w:t>1.80%</w:t>
            </w:r>
          </w:p>
        </w:tc>
        <w:tc>
          <w:tcPr>
            <w:tcW w:w="895" w:type="dxa"/>
            <w:tcBorders>
              <w:top w:val="nil"/>
              <w:left w:val="nil"/>
              <w:bottom w:val="single" w:sz="4" w:space="0" w:color="auto"/>
              <w:right w:val="single" w:sz="4" w:space="0" w:color="auto"/>
            </w:tcBorders>
            <w:shd w:val="clear" w:color="auto" w:fill="CCFFFF"/>
            <w:noWrap/>
            <w:vAlign w:val="bottom"/>
          </w:tcPr>
          <w:p w14:paraId="68F079B4" w14:textId="77777777" w:rsidR="0041492C" w:rsidRDefault="0041492C">
            <w:pPr>
              <w:jc w:val="center"/>
              <w:rPr>
                <w:rFonts w:ascii="Arial" w:hAnsi="Arial" w:cs="Arial"/>
              </w:rPr>
            </w:pPr>
            <w:r>
              <w:rPr>
                <w:rFonts w:ascii="Arial" w:hAnsi="Arial" w:cs="Arial"/>
              </w:rPr>
              <w:t>3.54%</w:t>
            </w:r>
          </w:p>
        </w:tc>
        <w:tc>
          <w:tcPr>
            <w:tcW w:w="784" w:type="dxa"/>
            <w:tcBorders>
              <w:top w:val="nil"/>
              <w:left w:val="nil"/>
              <w:bottom w:val="single" w:sz="4" w:space="0" w:color="auto"/>
              <w:right w:val="single" w:sz="4" w:space="0" w:color="auto"/>
            </w:tcBorders>
            <w:shd w:val="clear" w:color="auto" w:fill="FFFF00"/>
            <w:noWrap/>
            <w:vAlign w:val="bottom"/>
          </w:tcPr>
          <w:p w14:paraId="6C79E5E6" w14:textId="77777777" w:rsidR="0041492C" w:rsidRDefault="0041492C">
            <w:pPr>
              <w:jc w:val="right"/>
              <w:rPr>
                <w:rFonts w:ascii="Arial" w:hAnsi="Arial" w:cs="Arial"/>
              </w:rPr>
            </w:pPr>
            <w:r>
              <w:rPr>
                <w:rFonts w:ascii="Arial" w:hAnsi="Arial" w:cs="Arial"/>
              </w:rPr>
              <w:t>1.65%</w:t>
            </w:r>
          </w:p>
        </w:tc>
        <w:tc>
          <w:tcPr>
            <w:tcW w:w="784" w:type="dxa"/>
            <w:tcBorders>
              <w:top w:val="nil"/>
              <w:left w:val="nil"/>
              <w:bottom w:val="single" w:sz="4" w:space="0" w:color="auto"/>
              <w:right w:val="single" w:sz="4" w:space="0" w:color="auto"/>
            </w:tcBorders>
            <w:shd w:val="clear" w:color="auto" w:fill="FFFF00"/>
            <w:noWrap/>
            <w:vAlign w:val="bottom"/>
          </w:tcPr>
          <w:p w14:paraId="1B759DE5" w14:textId="77777777" w:rsidR="0041492C" w:rsidRDefault="0041492C">
            <w:pPr>
              <w:jc w:val="right"/>
              <w:rPr>
                <w:rFonts w:ascii="Arial" w:hAnsi="Arial" w:cs="Arial"/>
              </w:rPr>
            </w:pPr>
            <w:r>
              <w:rPr>
                <w:rFonts w:ascii="Arial" w:hAnsi="Arial" w:cs="Arial"/>
              </w:rPr>
              <w:t>1.57%</w:t>
            </w:r>
          </w:p>
        </w:tc>
        <w:tc>
          <w:tcPr>
            <w:tcW w:w="895" w:type="dxa"/>
            <w:tcBorders>
              <w:top w:val="nil"/>
              <w:left w:val="nil"/>
              <w:bottom w:val="single" w:sz="4" w:space="0" w:color="auto"/>
              <w:right w:val="single" w:sz="4" w:space="0" w:color="auto"/>
            </w:tcBorders>
            <w:shd w:val="clear" w:color="auto" w:fill="FFFF00"/>
            <w:noWrap/>
            <w:vAlign w:val="bottom"/>
          </w:tcPr>
          <w:p w14:paraId="0A371F0E" w14:textId="77777777" w:rsidR="0041492C" w:rsidRDefault="0041492C">
            <w:pPr>
              <w:jc w:val="right"/>
              <w:rPr>
                <w:rFonts w:ascii="Arial" w:hAnsi="Arial" w:cs="Arial"/>
              </w:rPr>
            </w:pPr>
            <w:r>
              <w:rPr>
                <w:rFonts w:ascii="Arial" w:hAnsi="Arial" w:cs="Arial"/>
              </w:rPr>
              <w:t>3.23%</w:t>
            </w:r>
          </w:p>
        </w:tc>
      </w:tr>
      <w:tr w:rsidR="0041492C" w14:paraId="5516811F"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98A7DC4" w14:textId="77777777" w:rsidR="0041492C" w:rsidRDefault="0041492C">
            <w:pPr>
              <w:jc w:val="right"/>
              <w:rPr>
                <w:rFonts w:ascii="Arial" w:hAnsi="Arial" w:cs="Arial"/>
              </w:rPr>
            </w:pPr>
            <w:r>
              <w:rPr>
                <w:rFonts w:ascii="Arial" w:hAnsi="Arial" w:cs="Arial"/>
              </w:rPr>
              <w:t>53</w:t>
            </w:r>
          </w:p>
        </w:tc>
        <w:tc>
          <w:tcPr>
            <w:tcW w:w="828" w:type="dxa"/>
            <w:tcBorders>
              <w:top w:val="nil"/>
              <w:left w:val="nil"/>
              <w:bottom w:val="single" w:sz="4" w:space="0" w:color="auto"/>
              <w:right w:val="single" w:sz="4" w:space="0" w:color="auto"/>
            </w:tcBorders>
            <w:shd w:val="clear" w:color="auto" w:fill="auto"/>
            <w:noWrap/>
            <w:vAlign w:val="bottom"/>
          </w:tcPr>
          <w:p w14:paraId="5107C70E" w14:textId="77777777" w:rsidR="0041492C" w:rsidRDefault="0041492C">
            <w:pPr>
              <w:jc w:val="right"/>
              <w:rPr>
                <w:rFonts w:ascii="Arial" w:hAnsi="Arial" w:cs="Arial"/>
              </w:rPr>
            </w:pPr>
            <w:r>
              <w:rPr>
                <w:rFonts w:ascii="Arial" w:hAnsi="Arial" w:cs="Arial"/>
              </w:rPr>
              <w:t>1,700</w:t>
            </w:r>
          </w:p>
        </w:tc>
        <w:tc>
          <w:tcPr>
            <w:tcW w:w="1217" w:type="dxa"/>
            <w:tcBorders>
              <w:top w:val="nil"/>
              <w:left w:val="nil"/>
              <w:bottom w:val="single" w:sz="4" w:space="0" w:color="auto"/>
              <w:right w:val="single" w:sz="4" w:space="0" w:color="auto"/>
            </w:tcBorders>
            <w:shd w:val="clear" w:color="auto" w:fill="auto"/>
            <w:noWrap/>
            <w:vAlign w:val="bottom"/>
          </w:tcPr>
          <w:p w14:paraId="326C51DB" w14:textId="77777777" w:rsidR="0041492C" w:rsidRDefault="0041492C">
            <w:pPr>
              <w:jc w:val="right"/>
              <w:rPr>
                <w:rFonts w:ascii="Arial" w:hAnsi="Arial" w:cs="Arial"/>
              </w:rPr>
            </w:pPr>
            <w:r>
              <w:rPr>
                <w:rFonts w:ascii="Arial" w:hAnsi="Arial" w:cs="Arial"/>
              </w:rPr>
              <w:t>152,889</w:t>
            </w:r>
          </w:p>
        </w:tc>
        <w:tc>
          <w:tcPr>
            <w:tcW w:w="1100" w:type="dxa"/>
            <w:tcBorders>
              <w:top w:val="nil"/>
              <w:left w:val="nil"/>
              <w:bottom w:val="single" w:sz="4" w:space="0" w:color="auto"/>
              <w:right w:val="single" w:sz="4" w:space="0" w:color="auto"/>
            </w:tcBorders>
            <w:shd w:val="clear" w:color="auto" w:fill="C0C0C0"/>
            <w:noWrap/>
            <w:vAlign w:val="bottom"/>
          </w:tcPr>
          <w:p w14:paraId="008D1C5F" w14:textId="77777777" w:rsidR="0041492C" w:rsidRDefault="0041492C">
            <w:pPr>
              <w:jc w:val="center"/>
              <w:rPr>
                <w:rFonts w:ascii="Arial" w:hAnsi="Arial" w:cs="Arial"/>
              </w:rPr>
            </w:pPr>
            <w:r>
              <w:rPr>
                <w:rFonts w:ascii="Arial" w:hAnsi="Arial" w:cs="Arial"/>
              </w:rPr>
              <w:t>4.26%</w:t>
            </w:r>
          </w:p>
        </w:tc>
        <w:tc>
          <w:tcPr>
            <w:tcW w:w="1080" w:type="dxa"/>
            <w:tcBorders>
              <w:top w:val="nil"/>
              <w:left w:val="nil"/>
              <w:bottom w:val="single" w:sz="4" w:space="0" w:color="auto"/>
              <w:right w:val="single" w:sz="4" w:space="0" w:color="auto"/>
            </w:tcBorders>
            <w:shd w:val="clear" w:color="auto" w:fill="C0C0C0"/>
            <w:noWrap/>
            <w:vAlign w:val="bottom"/>
          </w:tcPr>
          <w:p w14:paraId="40862BDF" w14:textId="77777777" w:rsidR="0041492C" w:rsidRDefault="0041492C">
            <w:pPr>
              <w:jc w:val="center"/>
              <w:rPr>
                <w:rFonts w:ascii="Arial" w:hAnsi="Arial" w:cs="Arial"/>
              </w:rPr>
            </w:pPr>
            <w:r>
              <w:rPr>
                <w:rFonts w:ascii="Arial" w:hAnsi="Arial" w:cs="Arial"/>
              </w:rPr>
              <w:t>4.35%</w:t>
            </w:r>
          </w:p>
        </w:tc>
        <w:tc>
          <w:tcPr>
            <w:tcW w:w="895" w:type="dxa"/>
            <w:tcBorders>
              <w:top w:val="nil"/>
              <w:left w:val="nil"/>
              <w:bottom w:val="single" w:sz="4" w:space="0" w:color="auto"/>
              <w:right w:val="single" w:sz="4" w:space="0" w:color="auto"/>
            </w:tcBorders>
            <w:shd w:val="clear" w:color="auto" w:fill="C0C0C0"/>
            <w:noWrap/>
            <w:vAlign w:val="bottom"/>
          </w:tcPr>
          <w:p w14:paraId="764DEF2A" w14:textId="77777777" w:rsidR="0041492C" w:rsidRDefault="0041492C">
            <w:pPr>
              <w:jc w:val="center"/>
              <w:rPr>
                <w:rFonts w:ascii="Arial" w:hAnsi="Arial" w:cs="Arial"/>
              </w:rPr>
            </w:pPr>
            <w:r>
              <w:rPr>
                <w:rFonts w:ascii="Arial" w:hAnsi="Arial" w:cs="Arial"/>
              </w:rPr>
              <w:t>8.61%</w:t>
            </w:r>
          </w:p>
        </w:tc>
        <w:tc>
          <w:tcPr>
            <w:tcW w:w="920" w:type="dxa"/>
            <w:tcBorders>
              <w:top w:val="nil"/>
              <w:left w:val="nil"/>
              <w:bottom w:val="single" w:sz="4" w:space="0" w:color="auto"/>
              <w:right w:val="single" w:sz="4" w:space="0" w:color="auto"/>
            </w:tcBorders>
            <w:shd w:val="clear" w:color="auto" w:fill="CCFFFF"/>
            <w:noWrap/>
            <w:vAlign w:val="bottom"/>
          </w:tcPr>
          <w:p w14:paraId="26DD0BCE" w14:textId="77777777" w:rsidR="0041492C" w:rsidRDefault="0041492C">
            <w:pPr>
              <w:jc w:val="center"/>
              <w:rPr>
                <w:rFonts w:ascii="Arial" w:hAnsi="Arial" w:cs="Arial"/>
              </w:rPr>
            </w:pPr>
            <w:r>
              <w:rPr>
                <w:rFonts w:ascii="Arial" w:hAnsi="Arial" w:cs="Arial"/>
              </w:rPr>
              <w:t>4.19%</w:t>
            </w:r>
          </w:p>
        </w:tc>
        <w:tc>
          <w:tcPr>
            <w:tcW w:w="940" w:type="dxa"/>
            <w:tcBorders>
              <w:top w:val="nil"/>
              <w:left w:val="nil"/>
              <w:bottom w:val="single" w:sz="4" w:space="0" w:color="auto"/>
              <w:right w:val="single" w:sz="4" w:space="0" w:color="auto"/>
            </w:tcBorders>
            <w:shd w:val="clear" w:color="auto" w:fill="CCFFFF"/>
            <w:noWrap/>
            <w:vAlign w:val="bottom"/>
          </w:tcPr>
          <w:p w14:paraId="091AA6E5" w14:textId="77777777" w:rsidR="0041492C" w:rsidRDefault="0041492C">
            <w:pPr>
              <w:jc w:val="center"/>
              <w:rPr>
                <w:rFonts w:ascii="Arial" w:hAnsi="Arial" w:cs="Arial"/>
              </w:rPr>
            </w:pPr>
            <w:r>
              <w:rPr>
                <w:rFonts w:ascii="Arial" w:hAnsi="Arial" w:cs="Arial"/>
              </w:rPr>
              <w:t>4.62%</w:t>
            </w:r>
          </w:p>
        </w:tc>
        <w:tc>
          <w:tcPr>
            <w:tcW w:w="895" w:type="dxa"/>
            <w:tcBorders>
              <w:top w:val="nil"/>
              <w:left w:val="nil"/>
              <w:bottom w:val="single" w:sz="4" w:space="0" w:color="auto"/>
              <w:right w:val="single" w:sz="4" w:space="0" w:color="auto"/>
            </w:tcBorders>
            <w:shd w:val="clear" w:color="auto" w:fill="CCFFFF"/>
            <w:noWrap/>
            <w:vAlign w:val="bottom"/>
          </w:tcPr>
          <w:p w14:paraId="5E81567D" w14:textId="77777777" w:rsidR="0041492C" w:rsidRDefault="0041492C">
            <w:pPr>
              <w:jc w:val="center"/>
              <w:rPr>
                <w:rFonts w:ascii="Arial" w:hAnsi="Arial" w:cs="Arial"/>
              </w:rPr>
            </w:pPr>
            <w:r>
              <w:rPr>
                <w:rFonts w:ascii="Arial" w:hAnsi="Arial" w:cs="Arial"/>
              </w:rPr>
              <w:t>8.80%</w:t>
            </w:r>
          </w:p>
        </w:tc>
        <w:tc>
          <w:tcPr>
            <w:tcW w:w="784" w:type="dxa"/>
            <w:tcBorders>
              <w:top w:val="nil"/>
              <w:left w:val="nil"/>
              <w:bottom w:val="single" w:sz="4" w:space="0" w:color="auto"/>
              <w:right w:val="single" w:sz="4" w:space="0" w:color="auto"/>
            </w:tcBorders>
            <w:shd w:val="clear" w:color="auto" w:fill="FFFF00"/>
            <w:noWrap/>
            <w:vAlign w:val="bottom"/>
          </w:tcPr>
          <w:p w14:paraId="22DFD533" w14:textId="77777777" w:rsidR="0041492C" w:rsidRDefault="0041492C">
            <w:pPr>
              <w:jc w:val="right"/>
              <w:rPr>
                <w:rFonts w:ascii="Arial" w:hAnsi="Arial" w:cs="Arial"/>
              </w:rPr>
            </w:pPr>
            <w:r>
              <w:rPr>
                <w:rFonts w:ascii="Arial" w:hAnsi="Arial" w:cs="Arial"/>
              </w:rPr>
              <w:t>4.15%</w:t>
            </w:r>
          </w:p>
        </w:tc>
        <w:tc>
          <w:tcPr>
            <w:tcW w:w="784" w:type="dxa"/>
            <w:tcBorders>
              <w:top w:val="nil"/>
              <w:left w:val="nil"/>
              <w:bottom w:val="single" w:sz="4" w:space="0" w:color="auto"/>
              <w:right w:val="single" w:sz="4" w:space="0" w:color="auto"/>
            </w:tcBorders>
            <w:shd w:val="clear" w:color="auto" w:fill="FFFF00"/>
            <w:noWrap/>
            <w:vAlign w:val="bottom"/>
          </w:tcPr>
          <w:p w14:paraId="0002CC90" w14:textId="77777777" w:rsidR="0041492C" w:rsidRDefault="0041492C">
            <w:pPr>
              <w:jc w:val="right"/>
              <w:rPr>
                <w:rFonts w:ascii="Arial" w:hAnsi="Arial" w:cs="Arial"/>
              </w:rPr>
            </w:pPr>
            <w:r>
              <w:rPr>
                <w:rFonts w:ascii="Arial" w:hAnsi="Arial" w:cs="Arial"/>
              </w:rPr>
              <w:t>3.82%</w:t>
            </w:r>
          </w:p>
        </w:tc>
        <w:tc>
          <w:tcPr>
            <w:tcW w:w="895" w:type="dxa"/>
            <w:tcBorders>
              <w:top w:val="nil"/>
              <w:left w:val="nil"/>
              <w:bottom w:val="single" w:sz="4" w:space="0" w:color="auto"/>
              <w:right w:val="single" w:sz="4" w:space="0" w:color="auto"/>
            </w:tcBorders>
            <w:shd w:val="clear" w:color="auto" w:fill="FFFF00"/>
            <w:noWrap/>
            <w:vAlign w:val="bottom"/>
          </w:tcPr>
          <w:p w14:paraId="066E6B49" w14:textId="77777777" w:rsidR="0041492C" w:rsidRDefault="0041492C">
            <w:pPr>
              <w:jc w:val="right"/>
              <w:rPr>
                <w:rFonts w:ascii="Arial" w:hAnsi="Arial" w:cs="Arial"/>
              </w:rPr>
            </w:pPr>
            <w:r>
              <w:rPr>
                <w:rFonts w:ascii="Arial" w:hAnsi="Arial" w:cs="Arial"/>
              </w:rPr>
              <w:t>7.98%</w:t>
            </w:r>
          </w:p>
        </w:tc>
      </w:tr>
      <w:tr w:rsidR="0041492C" w14:paraId="5B5F973D"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B647360" w14:textId="77777777" w:rsidR="0041492C" w:rsidRDefault="0041492C">
            <w:pPr>
              <w:jc w:val="right"/>
              <w:rPr>
                <w:rFonts w:ascii="Arial" w:hAnsi="Arial" w:cs="Arial"/>
              </w:rPr>
            </w:pPr>
            <w:r>
              <w:rPr>
                <w:rFonts w:ascii="Arial" w:hAnsi="Arial" w:cs="Arial"/>
              </w:rPr>
              <w:t>54</w:t>
            </w:r>
          </w:p>
        </w:tc>
        <w:tc>
          <w:tcPr>
            <w:tcW w:w="828" w:type="dxa"/>
            <w:tcBorders>
              <w:top w:val="nil"/>
              <w:left w:val="nil"/>
              <w:bottom w:val="single" w:sz="4" w:space="0" w:color="auto"/>
              <w:right w:val="single" w:sz="4" w:space="0" w:color="auto"/>
            </w:tcBorders>
            <w:shd w:val="clear" w:color="auto" w:fill="auto"/>
            <w:noWrap/>
            <w:vAlign w:val="bottom"/>
          </w:tcPr>
          <w:p w14:paraId="37AB06F0" w14:textId="77777777" w:rsidR="0041492C" w:rsidRDefault="0041492C">
            <w:pPr>
              <w:jc w:val="right"/>
              <w:rPr>
                <w:rFonts w:ascii="Arial" w:hAnsi="Arial" w:cs="Arial"/>
              </w:rPr>
            </w:pPr>
            <w:r>
              <w:rPr>
                <w:rFonts w:ascii="Arial" w:hAnsi="Arial" w:cs="Arial"/>
              </w:rPr>
              <w:t>7,312</w:t>
            </w:r>
          </w:p>
        </w:tc>
        <w:tc>
          <w:tcPr>
            <w:tcW w:w="1217" w:type="dxa"/>
            <w:tcBorders>
              <w:top w:val="nil"/>
              <w:left w:val="nil"/>
              <w:bottom w:val="single" w:sz="4" w:space="0" w:color="auto"/>
              <w:right w:val="single" w:sz="4" w:space="0" w:color="auto"/>
            </w:tcBorders>
            <w:shd w:val="clear" w:color="auto" w:fill="auto"/>
            <w:noWrap/>
            <w:vAlign w:val="bottom"/>
          </w:tcPr>
          <w:p w14:paraId="3735EF98" w14:textId="77777777" w:rsidR="0041492C" w:rsidRDefault="0041492C">
            <w:pPr>
              <w:jc w:val="right"/>
              <w:rPr>
                <w:rFonts w:ascii="Arial" w:hAnsi="Arial" w:cs="Arial"/>
              </w:rPr>
            </w:pPr>
            <w:r>
              <w:rPr>
                <w:rFonts w:ascii="Arial" w:hAnsi="Arial" w:cs="Arial"/>
              </w:rPr>
              <w:t>2,353,207</w:t>
            </w:r>
          </w:p>
        </w:tc>
        <w:tc>
          <w:tcPr>
            <w:tcW w:w="1100" w:type="dxa"/>
            <w:tcBorders>
              <w:top w:val="nil"/>
              <w:left w:val="nil"/>
              <w:bottom w:val="single" w:sz="4" w:space="0" w:color="auto"/>
              <w:right w:val="single" w:sz="4" w:space="0" w:color="auto"/>
            </w:tcBorders>
            <w:shd w:val="clear" w:color="auto" w:fill="C0C0C0"/>
            <w:noWrap/>
            <w:vAlign w:val="bottom"/>
          </w:tcPr>
          <w:p w14:paraId="2B355BDC" w14:textId="77777777" w:rsidR="0041492C" w:rsidRDefault="0041492C">
            <w:pPr>
              <w:jc w:val="center"/>
              <w:rPr>
                <w:rFonts w:ascii="Arial" w:hAnsi="Arial" w:cs="Arial"/>
              </w:rPr>
            </w:pPr>
            <w:r>
              <w:rPr>
                <w:rFonts w:ascii="Arial" w:hAnsi="Arial" w:cs="Arial"/>
              </w:rPr>
              <w:t>2.34%</w:t>
            </w:r>
          </w:p>
        </w:tc>
        <w:tc>
          <w:tcPr>
            <w:tcW w:w="1080" w:type="dxa"/>
            <w:tcBorders>
              <w:top w:val="nil"/>
              <w:left w:val="nil"/>
              <w:bottom w:val="single" w:sz="4" w:space="0" w:color="auto"/>
              <w:right w:val="single" w:sz="4" w:space="0" w:color="auto"/>
            </w:tcBorders>
            <w:shd w:val="clear" w:color="auto" w:fill="C0C0C0"/>
            <w:noWrap/>
            <w:vAlign w:val="bottom"/>
          </w:tcPr>
          <w:p w14:paraId="3911BEE5" w14:textId="77777777" w:rsidR="0041492C" w:rsidRDefault="0041492C">
            <w:pPr>
              <w:jc w:val="center"/>
              <w:rPr>
                <w:rFonts w:ascii="Arial" w:hAnsi="Arial" w:cs="Arial"/>
              </w:rPr>
            </w:pPr>
            <w:r>
              <w:rPr>
                <w:rFonts w:ascii="Arial" w:hAnsi="Arial" w:cs="Arial"/>
              </w:rPr>
              <w:t>2.06%</w:t>
            </w:r>
          </w:p>
        </w:tc>
        <w:tc>
          <w:tcPr>
            <w:tcW w:w="895" w:type="dxa"/>
            <w:tcBorders>
              <w:top w:val="nil"/>
              <w:left w:val="nil"/>
              <w:bottom w:val="single" w:sz="4" w:space="0" w:color="auto"/>
              <w:right w:val="single" w:sz="4" w:space="0" w:color="auto"/>
            </w:tcBorders>
            <w:shd w:val="clear" w:color="auto" w:fill="C0C0C0"/>
            <w:noWrap/>
            <w:vAlign w:val="bottom"/>
          </w:tcPr>
          <w:p w14:paraId="78D524F7" w14:textId="77777777" w:rsidR="0041492C" w:rsidRDefault="0041492C">
            <w:pPr>
              <w:jc w:val="center"/>
              <w:rPr>
                <w:rFonts w:ascii="Arial" w:hAnsi="Arial" w:cs="Arial"/>
              </w:rPr>
            </w:pPr>
            <w:r>
              <w:rPr>
                <w:rFonts w:ascii="Arial" w:hAnsi="Arial" w:cs="Arial"/>
              </w:rPr>
              <w:t>4.40%</w:t>
            </w:r>
          </w:p>
        </w:tc>
        <w:tc>
          <w:tcPr>
            <w:tcW w:w="920" w:type="dxa"/>
            <w:tcBorders>
              <w:top w:val="nil"/>
              <w:left w:val="nil"/>
              <w:bottom w:val="single" w:sz="4" w:space="0" w:color="auto"/>
              <w:right w:val="single" w:sz="4" w:space="0" w:color="auto"/>
            </w:tcBorders>
            <w:shd w:val="clear" w:color="auto" w:fill="CCFFFF"/>
            <w:noWrap/>
            <w:vAlign w:val="bottom"/>
          </w:tcPr>
          <w:p w14:paraId="23F80667" w14:textId="77777777" w:rsidR="0041492C" w:rsidRDefault="0041492C">
            <w:pPr>
              <w:jc w:val="center"/>
              <w:rPr>
                <w:rFonts w:ascii="Arial" w:hAnsi="Arial" w:cs="Arial"/>
              </w:rPr>
            </w:pPr>
            <w:r>
              <w:rPr>
                <w:rFonts w:ascii="Arial" w:hAnsi="Arial" w:cs="Arial"/>
              </w:rPr>
              <w:t>2.31%</w:t>
            </w:r>
          </w:p>
        </w:tc>
        <w:tc>
          <w:tcPr>
            <w:tcW w:w="940" w:type="dxa"/>
            <w:tcBorders>
              <w:top w:val="nil"/>
              <w:left w:val="nil"/>
              <w:bottom w:val="single" w:sz="4" w:space="0" w:color="auto"/>
              <w:right w:val="single" w:sz="4" w:space="0" w:color="auto"/>
            </w:tcBorders>
            <w:shd w:val="clear" w:color="auto" w:fill="CCFFFF"/>
            <w:noWrap/>
            <w:vAlign w:val="bottom"/>
          </w:tcPr>
          <w:p w14:paraId="7D1A5BD4" w14:textId="77777777" w:rsidR="0041492C" w:rsidRDefault="0041492C">
            <w:pPr>
              <w:jc w:val="center"/>
              <w:rPr>
                <w:rFonts w:ascii="Arial" w:hAnsi="Arial" w:cs="Arial"/>
              </w:rPr>
            </w:pPr>
            <w:r>
              <w:rPr>
                <w:rFonts w:ascii="Arial" w:hAnsi="Arial" w:cs="Arial"/>
              </w:rPr>
              <w:t>2.46%</w:t>
            </w:r>
          </w:p>
        </w:tc>
        <w:tc>
          <w:tcPr>
            <w:tcW w:w="895" w:type="dxa"/>
            <w:tcBorders>
              <w:top w:val="nil"/>
              <w:left w:val="nil"/>
              <w:bottom w:val="single" w:sz="4" w:space="0" w:color="auto"/>
              <w:right w:val="single" w:sz="4" w:space="0" w:color="auto"/>
            </w:tcBorders>
            <w:shd w:val="clear" w:color="auto" w:fill="CCFFFF"/>
            <w:noWrap/>
            <w:vAlign w:val="bottom"/>
          </w:tcPr>
          <w:p w14:paraId="7741DFFB" w14:textId="77777777" w:rsidR="0041492C" w:rsidRDefault="0041492C">
            <w:pPr>
              <w:jc w:val="center"/>
              <w:rPr>
                <w:rFonts w:ascii="Arial" w:hAnsi="Arial" w:cs="Arial"/>
              </w:rPr>
            </w:pPr>
            <w:r>
              <w:rPr>
                <w:rFonts w:ascii="Arial" w:hAnsi="Arial" w:cs="Arial"/>
              </w:rPr>
              <w:t>4.77%</w:t>
            </w:r>
          </w:p>
        </w:tc>
        <w:tc>
          <w:tcPr>
            <w:tcW w:w="784" w:type="dxa"/>
            <w:tcBorders>
              <w:top w:val="nil"/>
              <w:left w:val="nil"/>
              <w:bottom w:val="single" w:sz="4" w:space="0" w:color="auto"/>
              <w:right w:val="single" w:sz="4" w:space="0" w:color="auto"/>
            </w:tcBorders>
            <w:shd w:val="clear" w:color="auto" w:fill="FFFF00"/>
            <w:noWrap/>
            <w:vAlign w:val="bottom"/>
          </w:tcPr>
          <w:p w14:paraId="353A85B6" w14:textId="77777777" w:rsidR="0041492C" w:rsidRDefault="0041492C">
            <w:pPr>
              <w:jc w:val="right"/>
              <w:rPr>
                <w:rFonts w:ascii="Arial" w:hAnsi="Arial" w:cs="Arial"/>
              </w:rPr>
            </w:pPr>
            <w:r>
              <w:rPr>
                <w:rFonts w:ascii="Arial" w:hAnsi="Arial" w:cs="Arial"/>
              </w:rPr>
              <w:t>2.23%</w:t>
            </w:r>
          </w:p>
        </w:tc>
        <w:tc>
          <w:tcPr>
            <w:tcW w:w="784" w:type="dxa"/>
            <w:tcBorders>
              <w:top w:val="nil"/>
              <w:left w:val="nil"/>
              <w:bottom w:val="single" w:sz="4" w:space="0" w:color="auto"/>
              <w:right w:val="single" w:sz="4" w:space="0" w:color="auto"/>
            </w:tcBorders>
            <w:shd w:val="clear" w:color="auto" w:fill="FFFF00"/>
            <w:noWrap/>
            <w:vAlign w:val="bottom"/>
          </w:tcPr>
          <w:p w14:paraId="212875C1" w14:textId="77777777" w:rsidR="0041492C" w:rsidRDefault="0041492C">
            <w:pPr>
              <w:jc w:val="right"/>
              <w:rPr>
                <w:rFonts w:ascii="Arial" w:hAnsi="Arial" w:cs="Arial"/>
              </w:rPr>
            </w:pPr>
            <w:r>
              <w:rPr>
                <w:rFonts w:ascii="Arial" w:hAnsi="Arial" w:cs="Arial"/>
              </w:rPr>
              <w:t>2.18%</w:t>
            </w:r>
          </w:p>
        </w:tc>
        <w:tc>
          <w:tcPr>
            <w:tcW w:w="895" w:type="dxa"/>
            <w:tcBorders>
              <w:top w:val="nil"/>
              <w:left w:val="nil"/>
              <w:bottom w:val="single" w:sz="4" w:space="0" w:color="auto"/>
              <w:right w:val="single" w:sz="4" w:space="0" w:color="auto"/>
            </w:tcBorders>
            <w:shd w:val="clear" w:color="auto" w:fill="FFFF00"/>
            <w:noWrap/>
            <w:vAlign w:val="bottom"/>
          </w:tcPr>
          <w:p w14:paraId="283A3067" w14:textId="77777777" w:rsidR="0041492C" w:rsidRDefault="0041492C">
            <w:pPr>
              <w:jc w:val="right"/>
              <w:rPr>
                <w:rFonts w:ascii="Arial" w:hAnsi="Arial" w:cs="Arial"/>
              </w:rPr>
            </w:pPr>
            <w:r>
              <w:rPr>
                <w:rFonts w:ascii="Arial" w:hAnsi="Arial" w:cs="Arial"/>
              </w:rPr>
              <w:t>4.41%</w:t>
            </w:r>
          </w:p>
        </w:tc>
      </w:tr>
      <w:tr w:rsidR="0041492C" w14:paraId="407B697E"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D39E55C" w14:textId="77777777" w:rsidR="0041492C" w:rsidRDefault="0041492C">
            <w:pPr>
              <w:jc w:val="right"/>
              <w:rPr>
                <w:rFonts w:ascii="Arial" w:hAnsi="Arial" w:cs="Arial"/>
              </w:rPr>
            </w:pPr>
            <w:r>
              <w:rPr>
                <w:rFonts w:ascii="Arial" w:hAnsi="Arial" w:cs="Arial"/>
              </w:rPr>
              <w:t>56</w:t>
            </w:r>
          </w:p>
        </w:tc>
        <w:tc>
          <w:tcPr>
            <w:tcW w:w="828" w:type="dxa"/>
            <w:tcBorders>
              <w:top w:val="nil"/>
              <w:left w:val="nil"/>
              <w:bottom w:val="single" w:sz="4" w:space="0" w:color="auto"/>
              <w:right w:val="single" w:sz="4" w:space="0" w:color="auto"/>
            </w:tcBorders>
            <w:shd w:val="clear" w:color="auto" w:fill="auto"/>
            <w:noWrap/>
            <w:vAlign w:val="bottom"/>
          </w:tcPr>
          <w:p w14:paraId="3120F156" w14:textId="77777777" w:rsidR="0041492C" w:rsidRDefault="0041492C">
            <w:pPr>
              <w:jc w:val="right"/>
              <w:rPr>
                <w:rFonts w:ascii="Arial" w:hAnsi="Arial" w:cs="Arial"/>
              </w:rPr>
            </w:pPr>
            <w:r>
              <w:rPr>
                <w:rFonts w:ascii="Arial" w:hAnsi="Arial" w:cs="Arial"/>
              </w:rPr>
              <w:t>421</w:t>
            </w:r>
          </w:p>
        </w:tc>
        <w:tc>
          <w:tcPr>
            <w:tcW w:w="1217" w:type="dxa"/>
            <w:tcBorders>
              <w:top w:val="nil"/>
              <w:left w:val="nil"/>
              <w:bottom w:val="single" w:sz="4" w:space="0" w:color="auto"/>
              <w:right w:val="single" w:sz="4" w:space="0" w:color="auto"/>
            </w:tcBorders>
            <w:shd w:val="clear" w:color="auto" w:fill="auto"/>
            <w:noWrap/>
            <w:vAlign w:val="bottom"/>
          </w:tcPr>
          <w:p w14:paraId="57D72DE8" w14:textId="77777777" w:rsidR="0041492C" w:rsidRDefault="0041492C">
            <w:pPr>
              <w:jc w:val="right"/>
              <w:rPr>
                <w:rFonts w:ascii="Arial" w:hAnsi="Arial" w:cs="Arial"/>
              </w:rPr>
            </w:pPr>
            <w:r>
              <w:rPr>
                <w:rFonts w:ascii="Arial" w:hAnsi="Arial" w:cs="Arial"/>
              </w:rPr>
              <w:t>346,873</w:t>
            </w:r>
          </w:p>
        </w:tc>
        <w:tc>
          <w:tcPr>
            <w:tcW w:w="1100" w:type="dxa"/>
            <w:tcBorders>
              <w:top w:val="nil"/>
              <w:left w:val="nil"/>
              <w:bottom w:val="single" w:sz="4" w:space="0" w:color="auto"/>
              <w:right w:val="single" w:sz="4" w:space="0" w:color="auto"/>
            </w:tcBorders>
            <w:shd w:val="clear" w:color="auto" w:fill="C0C0C0"/>
            <w:noWrap/>
            <w:vAlign w:val="bottom"/>
          </w:tcPr>
          <w:p w14:paraId="750909ED" w14:textId="77777777" w:rsidR="0041492C" w:rsidRDefault="0041492C">
            <w:pPr>
              <w:jc w:val="center"/>
              <w:rPr>
                <w:rFonts w:ascii="Arial" w:hAnsi="Arial" w:cs="Arial"/>
              </w:rPr>
            </w:pPr>
            <w:r>
              <w:rPr>
                <w:rFonts w:ascii="Arial" w:hAnsi="Arial" w:cs="Arial"/>
              </w:rPr>
              <w:t>10.67%</w:t>
            </w:r>
          </w:p>
        </w:tc>
        <w:tc>
          <w:tcPr>
            <w:tcW w:w="1080" w:type="dxa"/>
            <w:tcBorders>
              <w:top w:val="nil"/>
              <w:left w:val="nil"/>
              <w:bottom w:val="single" w:sz="4" w:space="0" w:color="auto"/>
              <w:right w:val="single" w:sz="4" w:space="0" w:color="auto"/>
            </w:tcBorders>
            <w:shd w:val="clear" w:color="auto" w:fill="C0C0C0"/>
            <w:noWrap/>
            <w:vAlign w:val="bottom"/>
          </w:tcPr>
          <w:p w14:paraId="76CEB178" w14:textId="77777777" w:rsidR="0041492C" w:rsidRDefault="0041492C">
            <w:pPr>
              <w:jc w:val="center"/>
              <w:rPr>
                <w:rFonts w:ascii="Arial" w:hAnsi="Arial" w:cs="Arial"/>
              </w:rPr>
            </w:pPr>
            <w:r>
              <w:rPr>
                <w:rFonts w:ascii="Arial" w:hAnsi="Arial" w:cs="Arial"/>
              </w:rPr>
              <w:t>8.66%</w:t>
            </w:r>
          </w:p>
        </w:tc>
        <w:tc>
          <w:tcPr>
            <w:tcW w:w="895" w:type="dxa"/>
            <w:tcBorders>
              <w:top w:val="nil"/>
              <w:left w:val="nil"/>
              <w:bottom w:val="single" w:sz="4" w:space="0" w:color="auto"/>
              <w:right w:val="single" w:sz="4" w:space="0" w:color="auto"/>
            </w:tcBorders>
            <w:shd w:val="clear" w:color="auto" w:fill="C0C0C0"/>
            <w:noWrap/>
            <w:vAlign w:val="bottom"/>
          </w:tcPr>
          <w:p w14:paraId="727B49D8" w14:textId="77777777" w:rsidR="0041492C" w:rsidRDefault="0041492C">
            <w:pPr>
              <w:jc w:val="center"/>
              <w:rPr>
                <w:rFonts w:ascii="Arial" w:hAnsi="Arial" w:cs="Arial"/>
              </w:rPr>
            </w:pPr>
            <w:r>
              <w:rPr>
                <w:rFonts w:ascii="Arial" w:hAnsi="Arial" w:cs="Arial"/>
              </w:rPr>
              <w:t>19.33%</w:t>
            </w:r>
          </w:p>
        </w:tc>
        <w:tc>
          <w:tcPr>
            <w:tcW w:w="920" w:type="dxa"/>
            <w:tcBorders>
              <w:top w:val="nil"/>
              <w:left w:val="nil"/>
              <w:bottom w:val="single" w:sz="4" w:space="0" w:color="auto"/>
              <w:right w:val="single" w:sz="4" w:space="0" w:color="auto"/>
            </w:tcBorders>
            <w:shd w:val="clear" w:color="auto" w:fill="CCFFFF"/>
            <w:noWrap/>
            <w:vAlign w:val="bottom"/>
          </w:tcPr>
          <w:p w14:paraId="7ECCCA0B" w14:textId="77777777" w:rsidR="0041492C" w:rsidRDefault="0041492C">
            <w:pPr>
              <w:jc w:val="center"/>
              <w:rPr>
                <w:rFonts w:ascii="Arial" w:hAnsi="Arial" w:cs="Arial"/>
              </w:rPr>
            </w:pPr>
            <w:r>
              <w:rPr>
                <w:rFonts w:ascii="Arial" w:hAnsi="Arial" w:cs="Arial"/>
              </w:rPr>
              <w:t>9.75%</w:t>
            </w:r>
          </w:p>
        </w:tc>
        <w:tc>
          <w:tcPr>
            <w:tcW w:w="940" w:type="dxa"/>
            <w:tcBorders>
              <w:top w:val="nil"/>
              <w:left w:val="nil"/>
              <w:bottom w:val="single" w:sz="4" w:space="0" w:color="auto"/>
              <w:right w:val="single" w:sz="4" w:space="0" w:color="auto"/>
            </w:tcBorders>
            <w:shd w:val="clear" w:color="auto" w:fill="CCFFFF"/>
            <w:noWrap/>
            <w:vAlign w:val="bottom"/>
          </w:tcPr>
          <w:p w14:paraId="116FFB77" w14:textId="77777777" w:rsidR="0041492C" w:rsidRDefault="0041492C">
            <w:pPr>
              <w:jc w:val="center"/>
              <w:rPr>
                <w:rFonts w:ascii="Arial" w:hAnsi="Arial" w:cs="Arial"/>
              </w:rPr>
            </w:pPr>
            <w:r>
              <w:rPr>
                <w:rFonts w:ascii="Arial" w:hAnsi="Arial" w:cs="Arial"/>
              </w:rPr>
              <w:t>9.83%</w:t>
            </w:r>
          </w:p>
        </w:tc>
        <w:tc>
          <w:tcPr>
            <w:tcW w:w="895" w:type="dxa"/>
            <w:tcBorders>
              <w:top w:val="nil"/>
              <w:left w:val="nil"/>
              <w:bottom w:val="single" w:sz="4" w:space="0" w:color="auto"/>
              <w:right w:val="single" w:sz="4" w:space="0" w:color="auto"/>
            </w:tcBorders>
            <w:shd w:val="clear" w:color="auto" w:fill="CCFFFF"/>
            <w:noWrap/>
            <w:vAlign w:val="bottom"/>
          </w:tcPr>
          <w:p w14:paraId="100EB443" w14:textId="77777777" w:rsidR="0041492C" w:rsidRDefault="0041492C">
            <w:pPr>
              <w:jc w:val="center"/>
              <w:rPr>
                <w:rFonts w:ascii="Arial" w:hAnsi="Arial" w:cs="Arial"/>
              </w:rPr>
            </w:pPr>
            <w:r>
              <w:rPr>
                <w:rFonts w:ascii="Arial" w:hAnsi="Arial" w:cs="Arial"/>
              </w:rPr>
              <w:t>19.58%</w:t>
            </w:r>
          </w:p>
        </w:tc>
        <w:tc>
          <w:tcPr>
            <w:tcW w:w="784" w:type="dxa"/>
            <w:tcBorders>
              <w:top w:val="nil"/>
              <w:left w:val="nil"/>
              <w:bottom w:val="single" w:sz="4" w:space="0" w:color="auto"/>
              <w:right w:val="single" w:sz="4" w:space="0" w:color="auto"/>
            </w:tcBorders>
            <w:shd w:val="clear" w:color="auto" w:fill="FFFF00"/>
            <w:noWrap/>
            <w:vAlign w:val="bottom"/>
          </w:tcPr>
          <w:p w14:paraId="1F263261" w14:textId="77777777" w:rsidR="0041492C" w:rsidRDefault="0041492C">
            <w:pPr>
              <w:jc w:val="right"/>
              <w:rPr>
                <w:rFonts w:ascii="Arial" w:hAnsi="Arial" w:cs="Arial"/>
              </w:rPr>
            </w:pPr>
            <w:r>
              <w:rPr>
                <w:rFonts w:ascii="Arial" w:hAnsi="Arial" w:cs="Arial"/>
              </w:rPr>
              <w:t>6.02%</w:t>
            </w:r>
          </w:p>
        </w:tc>
        <w:tc>
          <w:tcPr>
            <w:tcW w:w="784" w:type="dxa"/>
            <w:tcBorders>
              <w:top w:val="nil"/>
              <w:left w:val="nil"/>
              <w:bottom w:val="single" w:sz="4" w:space="0" w:color="auto"/>
              <w:right w:val="single" w:sz="4" w:space="0" w:color="auto"/>
            </w:tcBorders>
            <w:shd w:val="clear" w:color="auto" w:fill="FFFF00"/>
            <w:noWrap/>
            <w:vAlign w:val="bottom"/>
          </w:tcPr>
          <w:p w14:paraId="17676405" w14:textId="77777777" w:rsidR="0041492C" w:rsidRDefault="0041492C">
            <w:pPr>
              <w:jc w:val="right"/>
              <w:rPr>
                <w:rFonts w:ascii="Arial" w:hAnsi="Arial" w:cs="Arial"/>
              </w:rPr>
            </w:pPr>
            <w:r>
              <w:rPr>
                <w:rFonts w:ascii="Arial" w:hAnsi="Arial" w:cs="Arial"/>
              </w:rPr>
              <w:t>6.61%</w:t>
            </w:r>
          </w:p>
        </w:tc>
        <w:tc>
          <w:tcPr>
            <w:tcW w:w="895" w:type="dxa"/>
            <w:tcBorders>
              <w:top w:val="nil"/>
              <w:left w:val="nil"/>
              <w:bottom w:val="single" w:sz="4" w:space="0" w:color="auto"/>
              <w:right w:val="single" w:sz="4" w:space="0" w:color="auto"/>
            </w:tcBorders>
            <w:shd w:val="clear" w:color="auto" w:fill="FFFF00"/>
            <w:noWrap/>
            <w:vAlign w:val="bottom"/>
          </w:tcPr>
          <w:p w14:paraId="7474D0CE" w14:textId="77777777" w:rsidR="0041492C" w:rsidRDefault="0041492C">
            <w:pPr>
              <w:jc w:val="right"/>
              <w:rPr>
                <w:rFonts w:ascii="Arial" w:hAnsi="Arial" w:cs="Arial"/>
              </w:rPr>
            </w:pPr>
            <w:r>
              <w:rPr>
                <w:rFonts w:ascii="Arial" w:hAnsi="Arial" w:cs="Arial"/>
              </w:rPr>
              <w:t>12.63%</w:t>
            </w:r>
          </w:p>
        </w:tc>
      </w:tr>
      <w:tr w:rsidR="0041492C" w14:paraId="118686F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598AEDF3" w14:textId="77777777" w:rsidR="0041492C" w:rsidRDefault="0041492C">
            <w:pPr>
              <w:jc w:val="right"/>
              <w:rPr>
                <w:rFonts w:ascii="Arial" w:hAnsi="Arial" w:cs="Arial"/>
              </w:rPr>
            </w:pPr>
            <w:r>
              <w:rPr>
                <w:rFonts w:ascii="Arial" w:hAnsi="Arial" w:cs="Arial"/>
              </w:rPr>
              <w:t>61</w:t>
            </w:r>
          </w:p>
        </w:tc>
        <w:tc>
          <w:tcPr>
            <w:tcW w:w="828" w:type="dxa"/>
            <w:tcBorders>
              <w:top w:val="nil"/>
              <w:left w:val="nil"/>
              <w:bottom w:val="single" w:sz="4" w:space="0" w:color="auto"/>
              <w:right w:val="single" w:sz="4" w:space="0" w:color="auto"/>
            </w:tcBorders>
            <w:shd w:val="clear" w:color="auto" w:fill="auto"/>
            <w:noWrap/>
            <w:vAlign w:val="bottom"/>
          </w:tcPr>
          <w:p w14:paraId="41D761B0" w14:textId="77777777" w:rsidR="0041492C" w:rsidRDefault="0041492C">
            <w:pPr>
              <w:jc w:val="right"/>
              <w:rPr>
                <w:rFonts w:ascii="Arial" w:hAnsi="Arial" w:cs="Arial"/>
              </w:rPr>
            </w:pPr>
            <w:r>
              <w:rPr>
                <w:rFonts w:ascii="Arial" w:hAnsi="Arial" w:cs="Arial"/>
              </w:rPr>
              <w:t>2,372</w:t>
            </w:r>
          </w:p>
        </w:tc>
        <w:tc>
          <w:tcPr>
            <w:tcW w:w="1217" w:type="dxa"/>
            <w:tcBorders>
              <w:top w:val="nil"/>
              <w:left w:val="nil"/>
              <w:bottom w:val="single" w:sz="4" w:space="0" w:color="auto"/>
              <w:right w:val="single" w:sz="4" w:space="0" w:color="auto"/>
            </w:tcBorders>
            <w:shd w:val="clear" w:color="auto" w:fill="auto"/>
            <w:noWrap/>
            <w:vAlign w:val="bottom"/>
          </w:tcPr>
          <w:p w14:paraId="7ECB71AE" w14:textId="77777777" w:rsidR="0041492C" w:rsidRDefault="0041492C">
            <w:pPr>
              <w:jc w:val="right"/>
              <w:rPr>
                <w:rFonts w:ascii="Arial" w:hAnsi="Arial" w:cs="Arial"/>
              </w:rPr>
            </w:pPr>
            <w:r>
              <w:rPr>
                <w:rFonts w:ascii="Arial" w:hAnsi="Arial" w:cs="Arial"/>
              </w:rPr>
              <w:t>2,495,490</w:t>
            </w:r>
          </w:p>
        </w:tc>
        <w:tc>
          <w:tcPr>
            <w:tcW w:w="1100" w:type="dxa"/>
            <w:tcBorders>
              <w:top w:val="nil"/>
              <w:left w:val="nil"/>
              <w:bottom w:val="single" w:sz="4" w:space="0" w:color="auto"/>
              <w:right w:val="single" w:sz="4" w:space="0" w:color="auto"/>
            </w:tcBorders>
            <w:shd w:val="clear" w:color="auto" w:fill="C0C0C0"/>
            <w:noWrap/>
            <w:vAlign w:val="bottom"/>
          </w:tcPr>
          <w:p w14:paraId="5DD50AC2" w14:textId="77777777" w:rsidR="0041492C" w:rsidRDefault="0041492C">
            <w:pPr>
              <w:jc w:val="center"/>
              <w:rPr>
                <w:rFonts w:ascii="Arial" w:hAnsi="Arial" w:cs="Arial"/>
              </w:rPr>
            </w:pPr>
            <w:r>
              <w:rPr>
                <w:rFonts w:ascii="Arial" w:hAnsi="Arial" w:cs="Arial"/>
              </w:rPr>
              <w:t>1.46%</w:t>
            </w:r>
          </w:p>
        </w:tc>
        <w:tc>
          <w:tcPr>
            <w:tcW w:w="1080" w:type="dxa"/>
            <w:tcBorders>
              <w:top w:val="nil"/>
              <w:left w:val="nil"/>
              <w:bottom w:val="single" w:sz="4" w:space="0" w:color="auto"/>
              <w:right w:val="single" w:sz="4" w:space="0" w:color="auto"/>
            </w:tcBorders>
            <w:shd w:val="clear" w:color="auto" w:fill="C0C0C0"/>
            <w:noWrap/>
            <w:vAlign w:val="bottom"/>
          </w:tcPr>
          <w:p w14:paraId="510A99B4" w14:textId="77777777" w:rsidR="0041492C" w:rsidRDefault="0041492C">
            <w:pPr>
              <w:jc w:val="center"/>
              <w:rPr>
                <w:rFonts w:ascii="Arial" w:hAnsi="Arial" w:cs="Arial"/>
              </w:rPr>
            </w:pPr>
            <w:r>
              <w:rPr>
                <w:rFonts w:ascii="Arial" w:hAnsi="Arial" w:cs="Arial"/>
              </w:rPr>
              <w:t>1.33%</w:t>
            </w:r>
          </w:p>
        </w:tc>
        <w:tc>
          <w:tcPr>
            <w:tcW w:w="895" w:type="dxa"/>
            <w:tcBorders>
              <w:top w:val="nil"/>
              <w:left w:val="nil"/>
              <w:bottom w:val="single" w:sz="4" w:space="0" w:color="auto"/>
              <w:right w:val="single" w:sz="4" w:space="0" w:color="auto"/>
            </w:tcBorders>
            <w:shd w:val="clear" w:color="auto" w:fill="C0C0C0"/>
            <w:noWrap/>
            <w:vAlign w:val="bottom"/>
          </w:tcPr>
          <w:p w14:paraId="1EB77771" w14:textId="77777777" w:rsidR="0041492C" w:rsidRDefault="0041492C">
            <w:pPr>
              <w:jc w:val="center"/>
              <w:rPr>
                <w:rFonts w:ascii="Arial" w:hAnsi="Arial" w:cs="Arial"/>
              </w:rPr>
            </w:pPr>
            <w:r>
              <w:rPr>
                <w:rFonts w:ascii="Arial" w:hAnsi="Arial" w:cs="Arial"/>
              </w:rPr>
              <w:t>2.79%</w:t>
            </w:r>
          </w:p>
        </w:tc>
        <w:tc>
          <w:tcPr>
            <w:tcW w:w="920" w:type="dxa"/>
            <w:tcBorders>
              <w:top w:val="nil"/>
              <w:left w:val="nil"/>
              <w:bottom w:val="single" w:sz="4" w:space="0" w:color="auto"/>
              <w:right w:val="single" w:sz="4" w:space="0" w:color="auto"/>
            </w:tcBorders>
            <w:shd w:val="clear" w:color="auto" w:fill="CCFFFF"/>
            <w:noWrap/>
            <w:vAlign w:val="bottom"/>
          </w:tcPr>
          <w:p w14:paraId="7F6DF6D9" w14:textId="77777777" w:rsidR="0041492C" w:rsidRDefault="0041492C">
            <w:pPr>
              <w:jc w:val="center"/>
              <w:rPr>
                <w:rFonts w:ascii="Arial" w:hAnsi="Arial" w:cs="Arial"/>
              </w:rPr>
            </w:pPr>
            <w:r>
              <w:rPr>
                <w:rFonts w:ascii="Arial" w:hAnsi="Arial" w:cs="Arial"/>
              </w:rPr>
              <w:t>1.74%</w:t>
            </w:r>
          </w:p>
        </w:tc>
        <w:tc>
          <w:tcPr>
            <w:tcW w:w="940" w:type="dxa"/>
            <w:tcBorders>
              <w:top w:val="nil"/>
              <w:left w:val="nil"/>
              <w:bottom w:val="single" w:sz="4" w:space="0" w:color="auto"/>
              <w:right w:val="single" w:sz="4" w:space="0" w:color="auto"/>
            </w:tcBorders>
            <w:shd w:val="clear" w:color="auto" w:fill="CCFFFF"/>
            <w:noWrap/>
            <w:vAlign w:val="bottom"/>
          </w:tcPr>
          <w:p w14:paraId="38A3EA01" w14:textId="77777777" w:rsidR="0041492C" w:rsidRDefault="0041492C">
            <w:pPr>
              <w:jc w:val="center"/>
              <w:rPr>
                <w:rFonts w:ascii="Arial" w:hAnsi="Arial" w:cs="Arial"/>
              </w:rPr>
            </w:pPr>
            <w:r>
              <w:rPr>
                <w:rFonts w:ascii="Arial" w:hAnsi="Arial" w:cs="Arial"/>
              </w:rPr>
              <w:t>1.74%</w:t>
            </w:r>
          </w:p>
        </w:tc>
        <w:tc>
          <w:tcPr>
            <w:tcW w:w="895" w:type="dxa"/>
            <w:tcBorders>
              <w:top w:val="nil"/>
              <w:left w:val="nil"/>
              <w:bottom w:val="single" w:sz="4" w:space="0" w:color="auto"/>
              <w:right w:val="single" w:sz="4" w:space="0" w:color="auto"/>
            </w:tcBorders>
            <w:shd w:val="clear" w:color="auto" w:fill="CCFFFF"/>
            <w:noWrap/>
            <w:vAlign w:val="bottom"/>
          </w:tcPr>
          <w:p w14:paraId="0354F5EB" w14:textId="77777777" w:rsidR="0041492C" w:rsidRDefault="0041492C">
            <w:pPr>
              <w:jc w:val="center"/>
              <w:rPr>
                <w:rFonts w:ascii="Arial" w:hAnsi="Arial" w:cs="Arial"/>
              </w:rPr>
            </w:pPr>
            <w:r>
              <w:rPr>
                <w:rFonts w:ascii="Arial" w:hAnsi="Arial" w:cs="Arial"/>
              </w:rPr>
              <w:t>3.47%</w:t>
            </w:r>
          </w:p>
        </w:tc>
        <w:tc>
          <w:tcPr>
            <w:tcW w:w="784" w:type="dxa"/>
            <w:tcBorders>
              <w:top w:val="nil"/>
              <w:left w:val="nil"/>
              <w:bottom w:val="single" w:sz="4" w:space="0" w:color="auto"/>
              <w:right w:val="single" w:sz="4" w:space="0" w:color="auto"/>
            </w:tcBorders>
            <w:shd w:val="clear" w:color="auto" w:fill="FFFF00"/>
            <w:noWrap/>
            <w:vAlign w:val="bottom"/>
          </w:tcPr>
          <w:p w14:paraId="6D6AEBC5" w14:textId="77777777" w:rsidR="0041492C" w:rsidRDefault="0041492C">
            <w:pPr>
              <w:jc w:val="right"/>
              <w:rPr>
                <w:rFonts w:ascii="Arial" w:hAnsi="Arial" w:cs="Arial"/>
              </w:rPr>
            </w:pPr>
            <w:r>
              <w:rPr>
                <w:rFonts w:ascii="Arial" w:hAnsi="Arial" w:cs="Arial"/>
              </w:rPr>
              <w:t>1.61%</w:t>
            </w:r>
          </w:p>
        </w:tc>
        <w:tc>
          <w:tcPr>
            <w:tcW w:w="784" w:type="dxa"/>
            <w:tcBorders>
              <w:top w:val="nil"/>
              <w:left w:val="nil"/>
              <w:bottom w:val="single" w:sz="4" w:space="0" w:color="auto"/>
              <w:right w:val="single" w:sz="4" w:space="0" w:color="auto"/>
            </w:tcBorders>
            <w:shd w:val="clear" w:color="auto" w:fill="FFFF00"/>
            <w:noWrap/>
            <w:vAlign w:val="bottom"/>
          </w:tcPr>
          <w:p w14:paraId="39E3D5A3" w14:textId="77777777" w:rsidR="0041492C" w:rsidRDefault="0041492C">
            <w:pPr>
              <w:jc w:val="right"/>
              <w:rPr>
                <w:rFonts w:ascii="Arial" w:hAnsi="Arial" w:cs="Arial"/>
              </w:rPr>
            </w:pPr>
            <w:r>
              <w:rPr>
                <w:rFonts w:ascii="Arial" w:hAnsi="Arial" w:cs="Arial"/>
              </w:rPr>
              <w:t>1.40%</w:t>
            </w:r>
          </w:p>
        </w:tc>
        <w:tc>
          <w:tcPr>
            <w:tcW w:w="895" w:type="dxa"/>
            <w:tcBorders>
              <w:top w:val="nil"/>
              <w:left w:val="nil"/>
              <w:bottom w:val="single" w:sz="4" w:space="0" w:color="auto"/>
              <w:right w:val="single" w:sz="4" w:space="0" w:color="auto"/>
            </w:tcBorders>
            <w:shd w:val="clear" w:color="auto" w:fill="FFFF00"/>
            <w:noWrap/>
            <w:vAlign w:val="bottom"/>
          </w:tcPr>
          <w:p w14:paraId="74879C5D" w14:textId="77777777" w:rsidR="0041492C" w:rsidRDefault="0041492C">
            <w:pPr>
              <w:jc w:val="right"/>
              <w:rPr>
                <w:rFonts w:ascii="Arial" w:hAnsi="Arial" w:cs="Arial"/>
              </w:rPr>
            </w:pPr>
            <w:r>
              <w:rPr>
                <w:rFonts w:ascii="Arial" w:hAnsi="Arial" w:cs="Arial"/>
              </w:rPr>
              <w:t>3.01%</w:t>
            </w:r>
          </w:p>
        </w:tc>
      </w:tr>
      <w:tr w:rsidR="0041492C" w14:paraId="450C2265"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0F34F12" w14:textId="77777777" w:rsidR="0041492C" w:rsidRDefault="0041492C">
            <w:pPr>
              <w:jc w:val="right"/>
              <w:rPr>
                <w:rFonts w:ascii="Arial" w:hAnsi="Arial" w:cs="Arial"/>
              </w:rPr>
            </w:pPr>
            <w:r>
              <w:rPr>
                <w:rFonts w:ascii="Arial" w:hAnsi="Arial" w:cs="Arial"/>
              </w:rPr>
              <w:t>62</w:t>
            </w:r>
          </w:p>
        </w:tc>
        <w:tc>
          <w:tcPr>
            <w:tcW w:w="828" w:type="dxa"/>
            <w:tcBorders>
              <w:top w:val="nil"/>
              <w:left w:val="nil"/>
              <w:bottom w:val="single" w:sz="4" w:space="0" w:color="auto"/>
              <w:right w:val="single" w:sz="4" w:space="0" w:color="auto"/>
            </w:tcBorders>
            <w:shd w:val="clear" w:color="auto" w:fill="auto"/>
            <w:noWrap/>
            <w:vAlign w:val="bottom"/>
          </w:tcPr>
          <w:p w14:paraId="412D53FC" w14:textId="77777777" w:rsidR="0041492C" w:rsidRDefault="0041492C">
            <w:pPr>
              <w:jc w:val="right"/>
              <w:rPr>
                <w:rFonts w:ascii="Arial" w:hAnsi="Arial" w:cs="Arial"/>
              </w:rPr>
            </w:pPr>
            <w:r>
              <w:rPr>
                <w:rFonts w:ascii="Arial" w:hAnsi="Arial" w:cs="Arial"/>
              </w:rPr>
              <w:t>9,064</w:t>
            </w:r>
          </w:p>
        </w:tc>
        <w:tc>
          <w:tcPr>
            <w:tcW w:w="1217" w:type="dxa"/>
            <w:tcBorders>
              <w:top w:val="nil"/>
              <w:left w:val="nil"/>
              <w:bottom w:val="single" w:sz="4" w:space="0" w:color="auto"/>
              <w:right w:val="single" w:sz="4" w:space="0" w:color="auto"/>
            </w:tcBorders>
            <w:shd w:val="clear" w:color="auto" w:fill="auto"/>
            <w:noWrap/>
            <w:vAlign w:val="bottom"/>
          </w:tcPr>
          <w:p w14:paraId="02FBBA80" w14:textId="77777777" w:rsidR="0041492C" w:rsidRDefault="0041492C">
            <w:pPr>
              <w:jc w:val="right"/>
              <w:rPr>
                <w:rFonts w:ascii="Arial" w:hAnsi="Arial" w:cs="Arial"/>
              </w:rPr>
            </w:pPr>
            <w:r>
              <w:rPr>
                <w:rFonts w:ascii="Arial" w:hAnsi="Arial" w:cs="Arial"/>
              </w:rPr>
              <w:t>9,680,562</w:t>
            </w:r>
          </w:p>
        </w:tc>
        <w:tc>
          <w:tcPr>
            <w:tcW w:w="1100" w:type="dxa"/>
            <w:tcBorders>
              <w:top w:val="nil"/>
              <w:left w:val="nil"/>
              <w:bottom w:val="single" w:sz="4" w:space="0" w:color="auto"/>
              <w:right w:val="single" w:sz="4" w:space="0" w:color="auto"/>
            </w:tcBorders>
            <w:shd w:val="clear" w:color="auto" w:fill="C0C0C0"/>
            <w:noWrap/>
            <w:vAlign w:val="bottom"/>
          </w:tcPr>
          <w:p w14:paraId="0E2E6CB6" w14:textId="77777777" w:rsidR="0041492C" w:rsidRDefault="0041492C">
            <w:pPr>
              <w:jc w:val="center"/>
              <w:rPr>
                <w:rFonts w:ascii="Arial" w:hAnsi="Arial" w:cs="Arial"/>
              </w:rPr>
            </w:pPr>
            <w:r>
              <w:rPr>
                <w:rFonts w:ascii="Arial" w:hAnsi="Arial" w:cs="Arial"/>
              </w:rPr>
              <w:t>1.71%</w:t>
            </w:r>
          </w:p>
        </w:tc>
        <w:tc>
          <w:tcPr>
            <w:tcW w:w="1080" w:type="dxa"/>
            <w:tcBorders>
              <w:top w:val="nil"/>
              <w:left w:val="nil"/>
              <w:bottom w:val="single" w:sz="4" w:space="0" w:color="auto"/>
              <w:right w:val="single" w:sz="4" w:space="0" w:color="auto"/>
            </w:tcBorders>
            <w:shd w:val="clear" w:color="auto" w:fill="C0C0C0"/>
            <w:noWrap/>
            <w:vAlign w:val="bottom"/>
          </w:tcPr>
          <w:p w14:paraId="260D3C0A" w14:textId="77777777" w:rsidR="0041492C" w:rsidRDefault="0041492C">
            <w:pPr>
              <w:jc w:val="center"/>
              <w:rPr>
                <w:rFonts w:ascii="Arial" w:hAnsi="Arial" w:cs="Arial"/>
              </w:rPr>
            </w:pPr>
            <w:r>
              <w:rPr>
                <w:rFonts w:ascii="Arial" w:hAnsi="Arial" w:cs="Arial"/>
              </w:rPr>
              <w:t>1.30%</w:t>
            </w:r>
          </w:p>
        </w:tc>
        <w:tc>
          <w:tcPr>
            <w:tcW w:w="895" w:type="dxa"/>
            <w:tcBorders>
              <w:top w:val="nil"/>
              <w:left w:val="nil"/>
              <w:bottom w:val="single" w:sz="4" w:space="0" w:color="auto"/>
              <w:right w:val="single" w:sz="4" w:space="0" w:color="auto"/>
            </w:tcBorders>
            <w:shd w:val="clear" w:color="auto" w:fill="C0C0C0"/>
            <w:noWrap/>
            <w:vAlign w:val="bottom"/>
          </w:tcPr>
          <w:p w14:paraId="64C525C5" w14:textId="77777777" w:rsidR="0041492C" w:rsidRDefault="0041492C">
            <w:pPr>
              <w:jc w:val="center"/>
              <w:rPr>
                <w:rFonts w:ascii="Arial" w:hAnsi="Arial" w:cs="Arial"/>
              </w:rPr>
            </w:pPr>
            <w:r>
              <w:rPr>
                <w:rFonts w:ascii="Arial" w:hAnsi="Arial" w:cs="Arial"/>
              </w:rPr>
              <w:t>3.00%</w:t>
            </w:r>
          </w:p>
        </w:tc>
        <w:tc>
          <w:tcPr>
            <w:tcW w:w="920" w:type="dxa"/>
            <w:tcBorders>
              <w:top w:val="nil"/>
              <w:left w:val="nil"/>
              <w:bottom w:val="single" w:sz="4" w:space="0" w:color="auto"/>
              <w:right w:val="single" w:sz="4" w:space="0" w:color="auto"/>
            </w:tcBorders>
            <w:shd w:val="clear" w:color="auto" w:fill="CCFFFF"/>
            <w:noWrap/>
            <w:vAlign w:val="bottom"/>
          </w:tcPr>
          <w:p w14:paraId="7A46E41C" w14:textId="77777777" w:rsidR="0041492C" w:rsidRDefault="0041492C">
            <w:pPr>
              <w:jc w:val="center"/>
              <w:rPr>
                <w:rFonts w:ascii="Arial" w:hAnsi="Arial" w:cs="Arial"/>
              </w:rPr>
            </w:pPr>
            <w:r>
              <w:rPr>
                <w:rFonts w:ascii="Arial" w:hAnsi="Arial" w:cs="Arial"/>
              </w:rPr>
              <w:t>1.68%</w:t>
            </w:r>
          </w:p>
        </w:tc>
        <w:tc>
          <w:tcPr>
            <w:tcW w:w="940" w:type="dxa"/>
            <w:tcBorders>
              <w:top w:val="nil"/>
              <w:left w:val="nil"/>
              <w:bottom w:val="single" w:sz="4" w:space="0" w:color="auto"/>
              <w:right w:val="single" w:sz="4" w:space="0" w:color="auto"/>
            </w:tcBorders>
            <w:shd w:val="clear" w:color="auto" w:fill="CCFFFF"/>
            <w:noWrap/>
            <w:vAlign w:val="bottom"/>
          </w:tcPr>
          <w:p w14:paraId="0CA9F572" w14:textId="77777777" w:rsidR="0041492C" w:rsidRDefault="0041492C">
            <w:pPr>
              <w:jc w:val="center"/>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CCFFFF"/>
            <w:noWrap/>
            <w:vAlign w:val="bottom"/>
          </w:tcPr>
          <w:p w14:paraId="6F39BFD9" w14:textId="77777777" w:rsidR="0041492C" w:rsidRDefault="0041492C">
            <w:pPr>
              <w:jc w:val="center"/>
              <w:rPr>
                <w:rFonts w:ascii="Arial" w:hAnsi="Arial" w:cs="Arial"/>
              </w:rPr>
            </w:pPr>
            <w:r>
              <w:rPr>
                <w:rFonts w:ascii="Arial" w:hAnsi="Arial" w:cs="Arial"/>
              </w:rPr>
              <w:t>3.05%</w:t>
            </w:r>
          </w:p>
        </w:tc>
        <w:tc>
          <w:tcPr>
            <w:tcW w:w="784" w:type="dxa"/>
            <w:tcBorders>
              <w:top w:val="nil"/>
              <w:left w:val="nil"/>
              <w:bottom w:val="single" w:sz="4" w:space="0" w:color="auto"/>
              <w:right w:val="single" w:sz="4" w:space="0" w:color="auto"/>
            </w:tcBorders>
            <w:shd w:val="clear" w:color="auto" w:fill="FFFF00"/>
            <w:noWrap/>
            <w:vAlign w:val="bottom"/>
          </w:tcPr>
          <w:p w14:paraId="1581D2D5" w14:textId="77777777" w:rsidR="0041492C" w:rsidRDefault="0041492C">
            <w:pPr>
              <w:jc w:val="right"/>
              <w:rPr>
                <w:rFonts w:ascii="Arial" w:hAnsi="Arial" w:cs="Arial"/>
              </w:rPr>
            </w:pPr>
            <w:r>
              <w:rPr>
                <w:rFonts w:ascii="Arial" w:hAnsi="Arial" w:cs="Arial"/>
              </w:rPr>
              <w:t>1.67%</w:t>
            </w:r>
          </w:p>
        </w:tc>
        <w:tc>
          <w:tcPr>
            <w:tcW w:w="784" w:type="dxa"/>
            <w:tcBorders>
              <w:top w:val="nil"/>
              <w:left w:val="nil"/>
              <w:bottom w:val="single" w:sz="4" w:space="0" w:color="auto"/>
              <w:right w:val="single" w:sz="4" w:space="0" w:color="auto"/>
            </w:tcBorders>
            <w:shd w:val="clear" w:color="auto" w:fill="FFFF00"/>
            <w:noWrap/>
            <w:vAlign w:val="bottom"/>
          </w:tcPr>
          <w:p w14:paraId="3081F78B" w14:textId="77777777" w:rsidR="0041492C" w:rsidRDefault="0041492C">
            <w:pPr>
              <w:jc w:val="right"/>
              <w:rPr>
                <w:rFonts w:ascii="Arial" w:hAnsi="Arial" w:cs="Arial"/>
              </w:rPr>
            </w:pPr>
            <w:r>
              <w:rPr>
                <w:rFonts w:ascii="Arial" w:hAnsi="Arial" w:cs="Arial"/>
              </w:rPr>
              <w:t>1.28%</w:t>
            </w:r>
          </w:p>
        </w:tc>
        <w:tc>
          <w:tcPr>
            <w:tcW w:w="895" w:type="dxa"/>
            <w:tcBorders>
              <w:top w:val="nil"/>
              <w:left w:val="nil"/>
              <w:bottom w:val="single" w:sz="4" w:space="0" w:color="auto"/>
              <w:right w:val="single" w:sz="4" w:space="0" w:color="auto"/>
            </w:tcBorders>
            <w:shd w:val="clear" w:color="auto" w:fill="FFFF00"/>
            <w:noWrap/>
            <w:vAlign w:val="bottom"/>
          </w:tcPr>
          <w:p w14:paraId="050251E3" w14:textId="77777777" w:rsidR="0041492C" w:rsidRDefault="0041492C">
            <w:pPr>
              <w:jc w:val="right"/>
              <w:rPr>
                <w:rFonts w:ascii="Arial" w:hAnsi="Arial" w:cs="Arial"/>
              </w:rPr>
            </w:pPr>
            <w:r>
              <w:rPr>
                <w:rFonts w:ascii="Arial" w:hAnsi="Arial" w:cs="Arial"/>
              </w:rPr>
              <w:t>2.96%</w:t>
            </w:r>
          </w:p>
        </w:tc>
      </w:tr>
      <w:tr w:rsidR="0041492C" w14:paraId="2B2EC1D6"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D90479E" w14:textId="77777777" w:rsidR="0041492C" w:rsidRDefault="0041492C">
            <w:pPr>
              <w:jc w:val="right"/>
              <w:rPr>
                <w:rFonts w:ascii="Arial" w:hAnsi="Arial" w:cs="Arial"/>
              </w:rPr>
            </w:pPr>
            <w:r>
              <w:rPr>
                <w:rFonts w:ascii="Arial" w:hAnsi="Arial" w:cs="Arial"/>
              </w:rPr>
              <w:t>71</w:t>
            </w:r>
          </w:p>
        </w:tc>
        <w:tc>
          <w:tcPr>
            <w:tcW w:w="828" w:type="dxa"/>
            <w:tcBorders>
              <w:top w:val="nil"/>
              <w:left w:val="nil"/>
              <w:bottom w:val="single" w:sz="4" w:space="0" w:color="auto"/>
              <w:right w:val="single" w:sz="4" w:space="0" w:color="auto"/>
            </w:tcBorders>
            <w:shd w:val="clear" w:color="auto" w:fill="auto"/>
            <w:noWrap/>
            <w:vAlign w:val="bottom"/>
          </w:tcPr>
          <w:p w14:paraId="23186AD1" w14:textId="77777777" w:rsidR="0041492C" w:rsidRDefault="0041492C">
            <w:pPr>
              <w:jc w:val="right"/>
              <w:rPr>
                <w:rFonts w:ascii="Arial" w:hAnsi="Arial" w:cs="Arial"/>
              </w:rPr>
            </w:pPr>
            <w:r>
              <w:rPr>
                <w:rFonts w:ascii="Arial" w:hAnsi="Arial" w:cs="Arial"/>
              </w:rPr>
              <w:t>2,157</w:t>
            </w:r>
          </w:p>
        </w:tc>
        <w:tc>
          <w:tcPr>
            <w:tcW w:w="1217" w:type="dxa"/>
            <w:tcBorders>
              <w:top w:val="nil"/>
              <w:left w:val="nil"/>
              <w:bottom w:val="single" w:sz="4" w:space="0" w:color="auto"/>
              <w:right w:val="single" w:sz="4" w:space="0" w:color="auto"/>
            </w:tcBorders>
            <w:shd w:val="clear" w:color="auto" w:fill="auto"/>
            <w:noWrap/>
            <w:vAlign w:val="bottom"/>
          </w:tcPr>
          <w:p w14:paraId="7AC6957C" w14:textId="77777777" w:rsidR="0041492C" w:rsidRDefault="0041492C">
            <w:pPr>
              <w:jc w:val="right"/>
              <w:rPr>
                <w:rFonts w:ascii="Arial" w:hAnsi="Arial" w:cs="Arial"/>
              </w:rPr>
            </w:pPr>
            <w:r>
              <w:rPr>
                <w:rFonts w:ascii="Arial" w:hAnsi="Arial" w:cs="Arial"/>
              </w:rPr>
              <w:t>772,826</w:t>
            </w:r>
          </w:p>
        </w:tc>
        <w:tc>
          <w:tcPr>
            <w:tcW w:w="1100" w:type="dxa"/>
            <w:tcBorders>
              <w:top w:val="nil"/>
              <w:left w:val="nil"/>
              <w:bottom w:val="single" w:sz="4" w:space="0" w:color="auto"/>
              <w:right w:val="single" w:sz="4" w:space="0" w:color="auto"/>
            </w:tcBorders>
            <w:shd w:val="clear" w:color="auto" w:fill="C0C0C0"/>
            <w:noWrap/>
            <w:vAlign w:val="bottom"/>
          </w:tcPr>
          <w:p w14:paraId="2F61B3C7" w14:textId="77777777" w:rsidR="0041492C" w:rsidRDefault="0041492C">
            <w:pPr>
              <w:jc w:val="center"/>
              <w:rPr>
                <w:rFonts w:ascii="Arial" w:hAnsi="Arial" w:cs="Arial"/>
              </w:rPr>
            </w:pPr>
            <w:r>
              <w:rPr>
                <w:rFonts w:ascii="Arial" w:hAnsi="Arial" w:cs="Arial"/>
              </w:rPr>
              <w:t>8.32%</w:t>
            </w:r>
          </w:p>
        </w:tc>
        <w:tc>
          <w:tcPr>
            <w:tcW w:w="1080" w:type="dxa"/>
            <w:tcBorders>
              <w:top w:val="nil"/>
              <w:left w:val="nil"/>
              <w:bottom w:val="single" w:sz="4" w:space="0" w:color="auto"/>
              <w:right w:val="single" w:sz="4" w:space="0" w:color="auto"/>
            </w:tcBorders>
            <w:shd w:val="clear" w:color="auto" w:fill="C0C0C0"/>
            <w:noWrap/>
            <w:vAlign w:val="bottom"/>
          </w:tcPr>
          <w:p w14:paraId="523AAB57" w14:textId="77777777" w:rsidR="0041492C" w:rsidRDefault="0041492C">
            <w:pPr>
              <w:jc w:val="center"/>
              <w:rPr>
                <w:rFonts w:ascii="Arial" w:hAnsi="Arial" w:cs="Arial"/>
              </w:rPr>
            </w:pPr>
            <w:r>
              <w:rPr>
                <w:rFonts w:ascii="Arial" w:hAnsi="Arial" w:cs="Arial"/>
              </w:rPr>
              <w:t>6.55%</w:t>
            </w:r>
          </w:p>
        </w:tc>
        <w:tc>
          <w:tcPr>
            <w:tcW w:w="895" w:type="dxa"/>
            <w:tcBorders>
              <w:top w:val="nil"/>
              <w:left w:val="nil"/>
              <w:bottom w:val="single" w:sz="4" w:space="0" w:color="auto"/>
              <w:right w:val="single" w:sz="4" w:space="0" w:color="auto"/>
            </w:tcBorders>
            <w:shd w:val="clear" w:color="auto" w:fill="C0C0C0"/>
            <w:noWrap/>
            <w:vAlign w:val="bottom"/>
          </w:tcPr>
          <w:p w14:paraId="2FCBFE79" w14:textId="77777777" w:rsidR="0041492C" w:rsidRDefault="0041492C">
            <w:pPr>
              <w:jc w:val="center"/>
              <w:rPr>
                <w:rFonts w:ascii="Arial" w:hAnsi="Arial" w:cs="Arial"/>
              </w:rPr>
            </w:pPr>
            <w:r>
              <w:rPr>
                <w:rFonts w:ascii="Arial" w:hAnsi="Arial" w:cs="Arial"/>
              </w:rPr>
              <w:t>14.88%</w:t>
            </w:r>
          </w:p>
        </w:tc>
        <w:tc>
          <w:tcPr>
            <w:tcW w:w="920" w:type="dxa"/>
            <w:tcBorders>
              <w:top w:val="nil"/>
              <w:left w:val="nil"/>
              <w:bottom w:val="single" w:sz="4" w:space="0" w:color="auto"/>
              <w:right w:val="single" w:sz="4" w:space="0" w:color="auto"/>
            </w:tcBorders>
            <w:shd w:val="clear" w:color="auto" w:fill="CCFFFF"/>
            <w:noWrap/>
            <w:vAlign w:val="bottom"/>
          </w:tcPr>
          <w:p w14:paraId="3FEE47F1" w14:textId="77777777" w:rsidR="0041492C" w:rsidRDefault="0041492C">
            <w:pPr>
              <w:jc w:val="center"/>
              <w:rPr>
                <w:rFonts w:ascii="Arial" w:hAnsi="Arial" w:cs="Arial"/>
              </w:rPr>
            </w:pPr>
            <w:r>
              <w:rPr>
                <w:rFonts w:ascii="Arial" w:hAnsi="Arial" w:cs="Arial"/>
              </w:rPr>
              <w:t>7.81%</w:t>
            </w:r>
          </w:p>
        </w:tc>
        <w:tc>
          <w:tcPr>
            <w:tcW w:w="940" w:type="dxa"/>
            <w:tcBorders>
              <w:top w:val="nil"/>
              <w:left w:val="nil"/>
              <w:bottom w:val="single" w:sz="4" w:space="0" w:color="auto"/>
              <w:right w:val="single" w:sz="4" w:space="0" w:color="auto"/>
            </w:tcBorders>
            <w:shd w:val="clear" w:color="auto" w:fill="CCFFFF"/>
            <w:noWrap/>
            <w:vAlign w:val="bottom"/>
          </w:tcPr>
          <w:p w14:paraId="334AB62D" w14:textId="77777777" w:rsidR="0041492C" w:rsidRDefault="0041492C">
            <w:pPr>
              <w:jc w:val="center"/>
              <w:rPr>
                <w:rFonts w:ascii="Arial" w:hAnsi="Arial" w:cs="Arial"/>
              </w:rPr>
            </w:pPr>
            <w:r>
              <w:rPr>
                <w:rFonts w:ascii="Arial" w:hAnsi="Arial" w:cs="Arial"/>
              </w:rPr>
              <w:t>6.66%</w:t>
            </w:r>
          </w:p>
        </w:tc>
        <w:tc>
          <w:tcPr>
            <w:tcW w:w="895" w:type="dxa"/>
            <w:tcBorders>
              <w:top w:val="nil"/>
              <w:left w:val="nil"/>
              <w:bottom w:val="single" w:sz="4" w:space="0" w:color="auto"/>
              <w:right w:val="single" w:sz="4" w:space="0" w:color="auto"/>
            </w:tcBorders>
            <w:shd w:val="clear" w:color="auto" w:fill="CCFFFF"/>
            <w:noWrap/>
            <w:vAlign w:val="bottom"/>
          </w:tcPr>
          <w:p w14:paraId="543BBD14" w14:textId="77777777" w:rsidR="0041492C" w:rsidRDefault="0041492C">
            <w:pPr>
              <w:jc w:val="center"/>
              <w:rPr>
                <w:rFonts w:ascii="Arial" w:hAnsi="Arial" w:cs="Arial"/>
              </w:rPr>
            </w:pPr>
            <w:r>
              <w:rPr>
                <w:rFonts w:ascii="Arial" w:hAnsi="Arial" w:cs="Arial"/>
              </w:rPr>
              <w:t>14.47%</w:t>
            </w:r>
          </w:p>
        </w:tc>
        <w:tc>
          <w:tcPr>
            <w:tcW w:w="784" w:type="dxa"/>
            <w:tcBorders>
              <w:top w:val="nil"/>
              <w:left w:val="nil"/>
              <w:bottom w:val="single" w:sz="4" w:space="0" w:color="auto"/>
              <w:right w:val="single" w:sz="4" w:space="0" w:color="auto"/>
            </w:tcBorders>
            <w:shd w:val="clear" w:color="auto" w:fill="FFFF00"/>
            <w:noWrap/>
            <w:vAlign w:val="bottom"/>
          </w:tcPr>
          <w:p w14:paraId="12D19537" w14:textId="77777777" w:rsidR="0041492C" w:rsidRDefault="0041492C">
            <w:pPr>
              <w:jc w:val="right"/>
              <w:rPr>
                <w:rFonts w:ascii="Arial" w:hAnsi="Arial" w:cs="Arial"/>
              </w:rPr>
            </w:pPr>
            <w:r>
              <w:rPr>
                <w:rFonts w:ascii="Arial" w:hAnsi="Arial" w:cs="Arial"/>
              </w:rPr>
              <w:t>5.15%</w:t>
            </w:r>
          </w:p>
        </w:tc>
        <w:tc>
          <w:tcPr>
            <w:tcW w:w="784" w:type="dxa"/>
            <w:tcBorders>
              <w:top w:val="nil"/>
              <w:left w:val="nil"/>
              <w:bottom w:val="single" w:sz="4" w:space="0" w:color="auto"/>
              <w:right w:val="single" w:sz="4" w:space="0" w:color="auto"/>
            </w:tcBorders>
            <w:shd w:val="clear" w:color="auto" w:fill="FFFF00"/>
            <w:noWrap/>
            <w:vAlign w:val="bottom"/>
          </w:tcPr>
          <w:p w14:paraId="0D561681" w14:textId="77777777" w:rsidR="0041492C" w:rsidRDefault="0041492C">
            <w:pPr>
              <w:jc w:val="right"/>
              <w:rPr>
                <w:rFonts w:ascii="Arial" w:hAnsi="Arial" w:cs="Arial"/>
              </w:rPr>
            </w:pPr>
            <w:r>
              <w:rPr>
                <w:rFonts w:ascii="Arial" w:hAnsi="Arial" w:cs="Arial"/>
              </w:rPr>
              <w:t>5.40%</w:t>
            </w:r>
          </w:p>
        </w:tc>
        <w:tc>
          <w:tcPr>
            <w:tcW w:w="895" w:type="dxa"/>
            <w:tcBorders>
              <w:top w:val="nil"/>
              <w:left w:val="nil"/>
              <w:bottom w:val="single" w:sz="4" w:space="0" w:color="auto"/>
              <w:right w:val="single" w:sz="4" w:space="0" w:color="auto"/>
            </w:tcBorders>
            <w:shd w:val="clear" w:color="auto" w:fill="FFFF00"/>
            <w:noWrap/>
            <w:vAlign w:val="bottom"/>
          </w:tcPr>
          <w:p w14:paraId="3AAA1D31" w14:textId="77777777" w:rsidR="0041492C" w:rsidRDefault="0041492C">
            <w:pPr>
              <w:jc w:val="right"/>
              <w:rPr>
                <w:rFonts w:ascii="Arial" w:hAnsi="Arial" w:cs="Arial"/>
              </w:rPr>
            </w:pPr>
            <w:r>
              <w:rPr>
                <w:rFonts w:ascii="Arial" w:hAnsi="Arial" w:cs="Arial"/>
              </w:rPr>
              <w:t>10.55%</w:t>
            </w:r>
          </w:p>
        </w:tc>
      </w:tr>
      <w:tr w:rsidR="0041492C" w14:paraId="46FF47AB"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3BCEEAD6" w14:textId="77777777" w:rsidR="0041492C" w:rsidRDefault="0041492C">
            <w:pPr>
              <w:jc w:val="right"/>
              <w:rPr>
                <w:rFonts w:ascii="Arial" w:hAnsi="Arial" w:cs="Arial"/>
              </w:rPr>
            </w:pPr>
            <w:r>
              <w:rPr>
                <w:rFonts w:ascii="Arial" w:hAnsi="Arial" w:cs="Arial"/>
              </w:rPr>
              <w:t>72</w:t>
            </w:r>
          </w:p>
        </w:tc>
        <w:tc>
          <w:tcPr>
            <w:tcW w:w="828" w:type="dxa"/>
            <w:tcBorders>
              <w:top w:val="nil"/>
              <w:left w:val="nil"/>
              <w:bottom w:val="single" w:sz="4" w:space="0" w:color="auto"/>
              <w:right w:val="single" w:sz="4" w:space="0" w:color="auto"/>
            </w:tcBorders>
            <w:shd w:val="clear" w:color="auto" w:fill="auto"/>
            <w:noWrap/>
            <w:vAlign w:val="bottom"/>
          </w:tcPr>
          <w:p w14:paraId="0C13E126" w14:textId="77777777" w:rsidR="0041492C" w:rsidRDefault="0041492C">
            <w:pPr>
              <w:jc w:val="right"/>
              <w:rPr>
                <w:rFonts w:ascii="Arial" w:hAnsi="Arial" w:cs="Arial"/>
              </w:rPr>
            </w:pPr>
            <w:r>
              <w:rPr>
                <w:rFonts w:ascii="Arial" w:hAnsi="Arial" w:cs="Arial"/>
              </w:rPr>
              <w:t>5,763</w:t>
            </w:r>
          </w:p>
        </w:tc>
        <w:tc>
          <w:tcPr>
            <w:tcW w:w="1217" w:type="dxa"/>
            <w:tcBorders>
              <w:top w:val="nil"/>
              <w:left w:val="nil"/>
              <w:bottom w:val="single" w:sz="4" w:space="0" w:color="auto"/>
              <w:right w:val="single" w:sz="4" w:space="0" w:color="auto"/>
            </w:tcBorders>
            <w:shd w:val="clear" w:color="auto" w:fill="auto"/>
            <w:noWrap/>
            <w:vAlign w:val="bottom"/>
          </w:tcPr>
          <w:p w14:paraId="71B11444" w14:textId="77777777" w:rsidR="0041492C" w:rsidRDefault="0041492C">
            <w:pPr>
              <w:jc w:val="right"/>
              <w:rPr>
                <w:rFonts w:ascii="Arial" w:hAnsi="Arial" w:cs="Arial"/>
              </w:rPr>
            </w:pPr>
            <w:r>
              <w:rPr>
                <w:rFonts w:ascii="Arial" w:hAnsi="Arial" w:cs="Arial"/>
              </w:rPr>
              <w:t>1,328,931</w:t>
            </w:r>
          </w:p>
        </w:tc>
        <w:tc>
          <w:tcPr>
            <w:tcW w:w="1100" w:type="dxa"/>
            <w:tcBorders>
              <w:top w:val="nil"/>
              <w:left w:val="nil"/>
              <w:bottom w:val="single" w:sz="4" w:space="0" w:color="auto"/>
              <w:right w:val="single" w:sz="4" w:space="0" w:color="auto"/>
            </w:tcBorders>
            <w:shd w:val="clear" w:color="auto" w:fill="C0C0C0"/>
            <w:noWrap/>
            <w:vAlign w:val="bottom"/>
          </w:tcPr>
          <w:p w14:paraId="31636E03" w14:textId="77777777" w:rsidR="0041492C" w:rsidRDefault="0041492C">
            <w:pPr>
              <w:jc w:val="center"/>
              <w:rPr>
                <w:rFonts w:ascii="Arial" w:hAnsi="Arial" w:cs="Arial"/>
              </w:rPr>
            </w:pPr>
            <w:r>
              <w:rPr>
                <w:rFonts w:ascii="Arial" w:hAnsi="Arial" w:cs="Arial"/>
              </w:rPr>
              <w:t>3.82%</w:t>
            </w:r>
          </w:p>
        </w:tc>
        <w:tc>
          <w:tcPr>
            <w:tcW w:w="1080" w:type="dxa"/>
            <w:tcBorders>
              <w:top w:val="nil"/>
              <w:left w:val="nil"/>
              <w:bottom w:val="single" w:sz="4" w:space="0" w:color="auto"/>
              <w:right w:val="single" w:sz="4" w:space="0" w:color="auto"/>
            </w:tcBorders>
            <w:shd w:val="clear" w:color="auto" w:fill="C0C0C0"/>
            <w:noWrap/>
            <w:vAlign w:val="bottom"/>
          </w:tcPr>
          <w:p w14:paraId="4E8045ED" w14:textId="77777777" w:rsidR="0041492C" w:rsidRDefault="0041492C">
            <w:pPr>
              <w:jc w:val="center"/>
              <w:rPr>
                <w:rFonts w:ascii="Arial" w:hAnsi="Arial" w:cs="Arial"/>
              </w:rPr>
            </w:pPr>
            <w:r>
              <w:rPr>
                <w:rFonts w:ascii="Arial" w:hAnsi="Arial" w:cs="Arial"/>
              </w:rPr>
              <w:t>3.40%</w:t>
            </w:r>
          </w:p>
        </w:tc>
        <w:tc>
          <w:tcPr>
            <w:tcW w:w="895" w:type="dxa"/>
            <w:tcBorders>
              <w:top w:val="nil"/>
              <w:left w:val="nil"/>
              <w:bottom w:val="single" w:sz="4" w:space="0" w:color="auto"/>
              <w:right w:val="single" w:sz="4" w:space="0" w:color="auto"/>
            </w:tcBorders>
            <w:shd w:val="clear" w:color="auto" w:fill="C0C0C0"/>
            <w:noWrap/>
            <w:vAlign w:val="bottom"/>
          </w:tcPr>
          <w:p w14:paraId="2A0770F6" w14:textId="77777777" w:rsidR="0041492C" w:rsidRDefault="0041492C">
            <w:pPr>
              <w:jc w:val="center"/>
              <w:rPr>
                <w:rFonts w:ascii="Arial" w:hAnsi="Arial" w:cs="Arial"/>
              </w:rPr>
            </w:pPr>
            <w:r>
              <w:rPr>
                <w:rFonts w:ascii="Arial" w:hAnsi="Arial" w:cs="Arial"/>
              </w:rPr>
              <w:t>7.22%</w:t>
            </w:r>
          </w:p>
        </w:tc>
        <w:tc>
          <w:tcPr>
            <w:tcW w:w="920" w:type="dxa"/>
            <w:tcBorders>
              <w:top w:val="nil"/>
              <w:left w:val="nil"/>
              <w:bottom w:val="single" w:sz="4" w:space="0" w:color="auto"/>
              <w:right w:val="single" w:sz="4" w:space="0" w:color="auto"/>
            </w:tcBorders>
            <w:shd w:val="clear" w:color="auto" w:fill="CCFFFF"/>
            <w:noWrap/>
            <w:vAlign w:val="bottom"/>
          </w:tcPr>
          <w:p w14:paraId="7A855B5D" w14:textId="77777777" w:rsidR="0041492C" w:rsidRDefault="0041492C">
            <w:pPr>
              <w:jc w:val="center"/>
              <w:rPr>
                <w:rFonts w:ascii="Arial" w:hAnsi="Arial" w:cs="Arial"/>
              </w:rPr>
            </w:pPr>
            <w:r>
              <w:rPr>
                <w:rFonts w:ascii="Arial" w:hAnsi="Arial" w:cs="Arial"/>
              </w:rPr>
              <w:t>3.82%</w:t>
            </w:r>
          </w:p>
        </w:tc>
        <w:tc>
          <w:tcPr>
            <w:tcW w:w="940" w:type="dxa"/>
            <w:tcBorders>
              <w:top w:val="nil"/>
              <w:left w:val="nil"/>
              <w:bottom w:val="single" w:sz="4" w:space="0" w:color="auto"/>
              <w:right w:val="single" w:sz="4" w:space="0" w:color="auto"/>
            </w:tcBorders>
            <w:shd w:val="clear" w:color="auto" w:fill="CCFFFF"/>
            <w:noWrap/>
            <w:vAlign w:val="bottom"/>
          </w:tcPr>
          <w:p w14:paraId="690F025B" w14:textId="77777777" w:rsidR="0041492C" w:rsidRDefault="0041492C">
            <w:pPr>
              <w:jc w:val="center"/>
              <w:rPr>
                <w:rFonts w:ascii="Arial" w:hAnsi="Arial" w:cs="Arial"/>
              </w:rPr>
            </w:pPr>
            <w:r>
              <w:rPr>
                <w:rFonts w:ascii="Arial" w:hAnsi="Arial" w:cs="Arial"/>
              </w:rPr>
              <w:t>3.49%</w:t>
            </w:r>
          </w:p>
        </w:tc>
        <w:tc>
          <w:tcPr>
            <w:tcW w:w="895" w:type="dxa"/>
            <w:tcBorders>
              <w:top w:val="nil"/>
              <w:left w:val="nil"/>
              <w:bottom w:val="single" w:sz="4" w:space="0" w:color="auto"/>
              <w:right w:val="single" w:sz="4" w:space="0" w:color="auto"/>
            </w:tcBorders>
            <w:shd w:val="clear" w:color="auto" w:fill="CCFFFF"/>
            <w:noWrap/>
            <w:vAlign w:val="bottom"/>
          </w:tcPr>
          <w:p w14:paraId="7FDA5BC2" w14:textId="77777777" w:rsidR="0041492C" w:rsidRDefault="0041492C">
            <w:pPr>
              <w:jc w:val="center"/>
              <w:rPr>
                <w:rFonts w:ascii="Arial" w:hAnsi="Arial" w:cs="Arial"/>
              </w:rPr>
            </w:pPr>
            <w:r>
              <w:rPr>
                <w:rFonts w:ascii="Arial" w:hAnsi="Arial" w:cs="Arial"/>
              </w:rPr>
              <w:t>7.31%</w:t>
            </w:r>
          </w:p>
        </w:tc>
        <w:tc>
          <w:tcPr>
            <w:tcW w:w="784" w:type="dxa"/>
            <w:tcBorders>
              <w:top w:val="nil"/>
              <w:left w:val="nil"/>
              <w:bottom w:val="single" w:sz="4" w:space="0" w:color="auto"/>
              <w:right w:val="single" w:sz="4" w:space="0" w:color="auto"/>
            </w:tcBorders>
            <w:shd w:val="clear" w:color="auto" w:fill="FFFF00"/>
            <w:noWrap/>
            <w:vAlign w:val="bottom"/>
          </w:tcPr>
          <w:p w14:paraId="76FF2798" w14:textId="77777777" w:rsidR="0041492C" w:rsidRDefault="0041492C">
            <w:pPr>
              <w:jc w:val="right"/>
              <w:rPr>
                <w:rFonts w:ascii="Arial" w:hAnsi="Arial" w:cs="Arial"/>
              </w:rPr>
            </w:pPr>
            <w:r>
              <w:rPr>
                <w:rFonts w:ascii="Arial" w:hAnsi="Arial" w:cs="Arial"/>
              </w:rPr>
              <w:t>3.47%</w:t>
            </w:r>
          </w:p>
        </w:tc>
        <w:tc>
          <w:tcPr>
            <w:tcW w:w="784" w:type="dxa"/>
            <w:tcBorders>
              <w:top w:val="nil"/>
              <w:left w:val="nil"/>
              <w:bottom w:val="single" w:sz="4" w:space="0" w:color="auto"/>
              <w:right w:val="single" w:sz="4" w:space="0" w:color="auto"/>
            </w:tcBorders>
            <w:shd w:val="clear" w:color="auto" w:fill="FFFF00"/>
            <w:noWrap/>
            <w:vAlign w:val="bottom"/>
          </w:tcPr>
          <w:p w14:paraId="359EF7D1" w14:textId="77777777" w:rsidR="0041492C" w:rsidRDefault="0041492C">
            <w:pPr>
              <w:jc w:val="right"/>
              <w:rPr>
                <w:rFonts w:ascii="Arial" w:hAnsi="Arial" w:cs="Arial"/>
              </w:rPr>
            </w:pPr>
            <w:r>
              <w:rPr>
                <w:rFonts w:ascii="Arial" w:hAnsi="Arial" w:cs="Arial"/>
              </w:rPr>
              <w:t>3.13%</w:t>
            </w:r>
          </w:p>
        </w:tc>
        <w:tc>
          <w:tcPr>
            <w:tcW w:w="895" w:type="dxa"/>
            <w:tcBorders>
              <w:top w:val="nil"/>
              <w:left w:val="nil"/>
              <w:bottom w:val="single" w:sz="4" w:space="0" w:color="auto"/>
              <w:right w:val="single" w:sz="4" w:space="0" w:color="auto"/>
            </w:tcBorders>
            <w:shd w:val="clear" w:color="auto" w:fill="FFFF00"/>
            <w:noWrap/>
            <w:vAlign w:val="bottom"/>
          </w:tcPr>
          <w:p w14:paraId="2E95E1AC" w14:textId="77777777" w:rsidR="0041492C" w:rsidRDefault="0041492C">
            <w:pPr>
              <w:jc w:val="right"/>
              <w:rPr>
                <w:rFonts w:ascii="Arial" w:hAnsi="Arial" w:cs="Arial"/>
              </w:rPr>
            </w:pPr>
            <w:r>
              <w:rPr>
                <w:rFonts w:ascii="Arial" w:hAnsi="Arial" w:cs="Arial"/>
              </w:rPr>
              <w:t>6.60%</w:t>
            </w:r>
          </w:p>
        </w:tc>
      </w:tr>
      <w:tr w:rsidR="0041492C" w14:paraId="09CDDE8E"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4A6D5033" w14:textId="77777777" w:rsidR="0041492C" w:rsidRDefault="0041492C">
            <w:pPr>
              <w:jc w:val="right"/>
              <w:rPr>
                <w:rFonts w:ascii="Arial" w:hAnsi="Arial" w:cs="Arial"/>
              </w:rPr>
            </w:pPr>
            <w:r>
              <w:rPr>
                <w:rFonts w:ascii="Arial" w:hAnsi="Arial" w:cs="Arial"/>
              </w:rPr>
              <w:t>81</w:t>
            </w:r>
          </w:p>
        </w:tc>
        <w:tc>
          <w:tcPr>
            <w:tcW w:w="828" w:type="dxa"/>
            <w:tcBorders>
              <w:top w:val="nil"/>
              <w:left w:val="nil"/>
              <w:bottom w:val="single" w:sz="4" w:space="0" w:color="auto"/>
              <w:right w:val="single" w:sz="4" w:space="0" w:color="auto"/>
            </w:tcBorders>
            <w:shd w:val="clear" w:color="auto" w:fill="auto"/>
            <w:noWrap/>
            <w:vAlign w:val="bottom"/>
          </w:tcPr>
          <w:p w14:paraId="5EAA8FA3" w14:textId="77777777" w:rsidR="0041492C" w:rsidRDefault="0041492C">
            <w:pPr>
              <w:jc w:val="right"/>
              <w:rPr>
                <w:rFonts w:ascii="Arial" w:hAnsi="Arial" w:cs="Arial"/>
              </w:rPr>
            </w:pPr>
            <w:r>
              <w:rPr>
                <w:rFonts w:ascii="Arial" w:hAnsi="Arial" w:cs="Arial"/>
              </w:rPr>
              <w:t>3,128</w:t>
            </w:r>
          </w:p>
        </w:tc>
        <w:tc>
          <w:tcPr>
            <w:tcW w:w="1217" w:type="dxa"/>
            <w:tcBorders>
              <w:top w:val="nil"/>
              <w:left w:val="nil"/>
              <w:bottom w:val="single" w:sz="4" w:space="0" w:color="auto"/>
              <w:right w:val="single" w:sz="4" w:space="0" w:color="auto"/>
            </w:tcBorders>
            <w:shd w:val="clear" w:color="auto" w:fill="auto"/>
            <w:noWrap/>
            <w:vAlign w:val="bottom"/>
          </w:tcPr>
          <w:p w14:paraId="50555B9F" w14:textId="77777777" w:rsidR="0041492C" w:rsidRDefault="0041492C">
            <w:pPr>
              <w:jc w:val="right"/>
              <w:rPr>
                <w:rFonts w:ascii="Arial" w:hAnsi="Arial" w:cs="Arial"/>
              </w:rPr>
            </w:pPr>
            <w:r>
              <w:rPr>
                <w:rFonts w:ascii="Arial" w:hAnsi="Arial" w:cs="Arial"/>
              </w:rPr>
              <w:t>422,095</w:t>
            </w:r>
          </w:p>
        </w:tc>
        <w:tc>
          <w:tcPr>
            <w:tcW w:w="1100" w:type="dxa"/>
            <w:tcBorders>
              <w:top w:val="nil"/>
              <w:left w:val="nil"/>
              <w:bottom w:val="single" w:sz="4" w:space="0" w:color="auto"/>
              <w:right w:val="single" w:sz="4" w:space="0" w:color="auto"/>
            </w:tcBorders>
            <w:shd w:val="clear" w:color="auto" w:fill="C0C0C0"/>
            <w:noWrap/>
            <w:vAlign w:val="bottom"/>
          </w:tcPr>
          <w:p w14:paraId="75A8C2D1" w14:textId="77777777" w:rsidR="0041492C" w:rsidRDefault="0041492C">
            <w:pPr>
              <w:jc w:val="center"/>
              <w:rPr>
                <w:rFonts w:ascii="Arial" w:hAnsi="Arial" w:cs="Arial"/>
              </w:rPr>
            </w:pPr>
            <w:r>
              <w:rPr>
                <w:rFonts w:ascii="Arial" w:hAnsi="Arial" w:cs="Arial"/>
              </w:rPr>
              <w:t>4.83%</w:t>
            </w:r>
          </w:p>
        </w:tc>
        <w:tc>
          <w:tcPr>
            <w:tcW w:w="1080" w:type="dxa"/>
            <w:tcBorders>
              <w:top w:val="nil"/>
              <w:left w:val="nil"/>
              <w:bottom w:val="single" w:sz="4" w:space="0" w:color="auto"/>
              <w:right w:val="single" w:sz="4" w:space="0" w:color="auto"/>
            </w:tcBorders>
            <w:shd w:val="clear" w:color="auto" w:fill="C0C0C0"/>
            <w:noWrap/>
            <w:vAlign w:val="bottom"/>
          </w:tcPr>
          <w:p w14:paraId="6646C6E2" w14:textId="77777777" w:rsidR="0041492C" w:rsidRDefault="0041492C">
            <w:pPr>
              <w:jc w:val="center"/>
              <w:rPr>
                <w:rFonts w:ascii="Arial" w:hAnsi="Arial" w:cs="Arial"/>
              </w:rPr>
            </w:pPr>
            <w:r>
              <w:rPr>
                <w:rFonts w:ascii="Arial" w:hAnsi="Arial" w:cs="Arial"/>
              </w:rPr>
              <w:t>3.52%</w:t>
            </w:r>
          </w:p>
        </w:tc>
        <w:tc>
          <w:tcPr>
            <w:tcW w:w="895" w:type="dxa"/>
            <w:tcBorders>
              <w:top w:val="nil"/>
              <w:left w:val="nil"/>
              <w:bottom w:val="single" w:sz="4" w:space="0" w:color="auto"/>
              <w:right w:val="single" w:sz="4" w:space="0" w:color="auto"/>
            </w:tcBorders>
            <w:shd w:val="clear" w:color="auto" w:fill="C0C0C0"/>
            <w:noWrap/>
            <w:vAlign w:val="bottom"/>
          </w:tcPr>
          <w:p w14:paraId="4448A8CA" w14:textId="77777777" w:rsidR="0041492C" w:rsidRDefault="0041492C">
            <w:pPr>
              <w:jc w:val="center"/>
              <w:rPr>
                <w:rFonts w:ascii="Arial" w:hAnsi="Arial" w:cs="Arial"/>
              </w:rPr>
            </w:pPr>
            <w:r>
              <w:rPr>
                <w:rFonts w:ascii="Arial" w:hAnsi="Arial" w:cs="Arial"/>
              </w:rPr>
              <w:t>8.34%</w:t>
            </w:r>
          </w:p>
        </w:tc>
        <w:tc>
          <w:tcPr>
            <w:tcW w:w="920" w:type="dxa"/>
            <w:tcBorders>
              <w:top w:val="nil"/>
              <w:left w:val="nil"/>
              <w:bottom w:val="single" w:sz="4" w:space="0" w:color="auto"/>
              <w:right w:val="single" w:sz="4" w:space="0" w:color="auto"/>
            </w:tcBorders>
            <w:shd w:val="clear" w:color="auto" w:fill="CCFFFF"/>
            <w:noWrap/>
            <w:vAlign w:val="bottom"/>
          </w:tcPr>
          <w:p w14:paraId="32801B4F" w14:textId="77777777" w:rsidR="0041492C" w:rsidRDefault="0041492C">
            <w:pPr>
              <w:jc w:val="center"/>
              <w:rPr>
                <w:rFonts w:ascii="Arial" w:hAnsi="Arial" w:cs="Arial"/>
              </w:rPr>
            </w:pPr>
            <w:r>
              <w:rPr>
                <w:rFonts w:ascii="Arial" w:hAnsi="Arial" w:cs="Arial"/>
              </w:rPr>
              <w:t>4.65%</w:t>
            </w:r>
          </w:p>
        </w:tc>
        <w:tc>
          <w:tcPr>
            <w:tcW w:w="940" w:type="dxa"/>
            <w:tcBorders>
              <w:top w:val="nil"/>
              <w:left w:val="nil"/>
              <w:bottom w:val="single" w:sz="4" w:space="0" w:color="auto"/>
              <w:right w:val="single" w:sz="4" w:space="0" w:color="auto"/>
            </w:tcBorders>
            <w:shd w:val="clear" w:color="auto" w:fill="CCFFFF"/>
            <w:noWrap/>
            <w:vAlign w:val="bottom"/>
          </w:tcPr>
          <w:p w14:paraId="77A47BF0" w14:textId="77777777" w:rsidR="0041492C" w:rsidRDefault="0041492C">
            <w:pPr>
              <w:jc w:val="center"/>
              <w:rPr>
                <w:rFonts w:ascii="Arial" w:hAnsi="Arial" w:cs="Arial"/>
              </w:rPr>
            </w:pPr>
            <w:r>
              <w:rPr>
                <w:rFonts w:ascii="Arial" w:hAnsi="Arial" w:cs="Arial"/>
              </w:rPr>
              <w:t>3.52%</w:t>
            </w:r>
          </w:p>
        </w:tc>
        <w:tc>
          <w:tcPr>
            <w:tcW w:w="895" w:type="dxa"/>
            <w:tcBorders>
              <w:top w:val="nil"/>
              <w:left w:val="nil"/>
              <w:bottom w:val="single" w:sz="4" w:space="0" w:color="auto"/>
              <w:right w:val="single" w:sz="4" w:space="0" w:color="auto"/>
            </w:tcBorders>
            <w:shd w:val="clear" w:color="auto" w:fill="CCFFFF"/>
            <w:noWrap/>
            <w:vAlign w:val="bottom"/>
          </w:tcPr>
          <w:p w14:paraId="7C33A902" w14:textId="77777777" w:rsidR="0041492C" w:rsidRDefault="0041492C">
            <w:pPr>
              <w:jc w:val="center"/>
              <w:rPr>
                <w:rFonts w:ascii="Arial" w:hAnsi="Arial" w:cs="Arial"/>
              </w:rPr>
            </w:pPr>
            <w:r>
              <w:rPr>
                <w:rFonts w:ascii="Arial" w:hAnsi="Arial" w:cs="Arial"/>
              </w:rPr>
              <w:t>8.16%</w:t>
            </w:r>
          </w:p>
        </w:tc>
        <w:tc>
          <w:tcPr>
            <w:tcW w:w="784" w:type="dxa"/>
            <w:tcBorders>
              <w:top w:val="nil"/>
              <w:left w:val="nil"/>
              <w:bottom w:val="single" w:sz="4" w:space="0" w:color="auto"/>
              <w:right w:val="single" w:sz="4" w:space="0" w:color="auto"/>
            </w:tcBorders>
            <w:shd w:val="clear" w:color="auto" w:fill="FFFF00"/>
            <w:noWrap/>
            <w:vAlign w:val="bottom"/>
          </w:tcPr>
          <w:p w14:paraId="64E7B79F" w14:textId="77777777" w:rsidR="0041492C" w:rsidRDefault="0041492C">
            <w:pPr>
              <w:jc w:val="right"/>
              <w:rPr>
                <w:rFonts w:ascii="Arial" w:hAnsi="Arial" w:cs="Arial"/>
              </w:rPr>
            </w:pPr>
            <w:r>
              <w:rPr>
                <w:rFonts w:ascii="Arial" w:hAnsi="Arial" w:cs="Arial"/>
              </w:rPr>
              <w:t>3.69%</w:t>
            </w:r>
          </w:p>
        </w:tc>
        <w:tc>
          <w:tcPr>
            <w:tcW w:w="784" w:type="dxa"/>
            <w:tcBorders>
              <w:top w:val="nil"/>
              <w:left w:val="nil"/>
              <w:bottom w:val="single" w:sz="4" w:space="0" w:color="auto"/>
              <w:right w:val="single" w:sz="4" w:space="0" w:color="auto"/>
            </w:tcBorders>
            <w:shd w:val="clear" w:color="auto" w:fill="FFFF00"/>
            <w:noWrap/>
            <w:vAlign w:val="bottom"/>
          </w:tcPr>
          <w:p w14:paraId="287C3F61" w14:textId="77777777" w:rsidR="0041492C" w:rsidRDefault="0041492C">
            <w:pPr>
              <w:jc w:val="right"/>
              <w:rPr>
                <w:rFonts w:ascii="Arial" w:hAnsi="Arial" w:cs="Arial"/>
              </w:rPr>
            </w:pPr>
            <w:r>
              <w:rPr>
                <w:rFonts w:ascii="Arial" w:hAnsi="Arial" w:cs="Arial"/>
              </w:rPr>
              <w:t>3.12%</w:t>
            </w:r>
          </w:p>
        </w:tc>
        <w:tc>
          <w:tcPr>
            <w:tcW w:w="895" w:type="dxa"/>
            <w:tcBorders>
              <w:top w:val="nil"/>
              <w:left w:val="nil"/>
              <w:bottom w:val="single" w:sz="4" w:space="0" w:color="auto"/>
              <w:right w:val="single" w:sz="4" w:space="0" w:color="auto"/>
            </w:tcBorders>
            <w:shd w:val="clear" w:color="auto" w:fill="FFFF00"/>
            <w:noWrap/>
            <w:vAlign w:val="bottom"/>
          </w:tcPr>
          <w:p w14:paraId="4198464D" w14:textId="77777777" w:rsidR="0041492C" w:rsidRDefault="0041492C">
            <w:pPr>
              <w:jc w:val="right"/>
              <w:rPr>
                <w:rFonts w:ascii="Arial" w:hAnsi="Arial" w:cs="Arial"/>
              </w:rPr>
            </w:pPr>
            <w:r>
              <w:rPr>
                <w:rFonts w:ascii="Arial" w:hAnsi="Arial" w:cs="Arial"/>
              </w:rPr>
              <w:t>6.82%</w:t>
            </w:r>
          </w:p>
        </w:tc>
      </w:tr>
      <w:tr w:rsidR="0041492C" w14:paraId="5F374C41"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39DF9440" w14:textId="77777777" w:rsidR="0041492C" w:rsidRDefault="0041492C">
            <w:pPr>
              <w:jc w:val="right"/>
              <w:rPr>
                <w:rFonts w:ascii="Arial" w:hAnsi="Arial" w:cs="Arial"/>
              </w:rPr>
            </w:pPr>
            <w:r>
              <w:rPr>
                <w:rFonts w:ascii="Arial" w:hAnsi="Arial" w:cs="Arial"/>
              </w:rPr>
              <w:t>91</w:t>
            </w:r>
          </w:p>
        </w:tc>
        <w:tc>
          <w:tcPr>
            <w:tcW w:w="828" w:type="dxa"/>
            <w:tcBorders>
              <w:top w:val="nil"/>
              <w:left w:val="nil"/>
              <w:bottom w:val="single" w:sz="4" w:space="0" w:color="auto"/>
              <w:right w:val="single" w:sz="4" w:space="0" w:color="auto"/>
            </w:tcBorders>
            <w:shd w:val="clear" w:color="auto" w:fill="auto"/>
            <w:noWrap/>
            <w:vAlign w:val="bottom"/>
          </w:tcPr>
          <w:p w14:paraId="51472A99" w14:textId="77777777" w:rsidR="0041492C" w:rsidRDefault="0041492C">
            <w:pPr>
              <w:jc w:val="right"/>
              <w:rPr>
                <w:rFonts w:ascii="Arial" w:hAnsi="Arial" w:cs="Arial"/>
              </w:rPr>
            </w:pPr>
            <w:r>
              <w:rPr>
                <w:rFonts w:ascii="Arial" w:hAnsi="Arial" w:cs="Arial"/>
              </w:rPr>
              <w:t>1,445</w:t>
            </w:r>
          </w:p>
        </w:tc>
        <w:tc>
          <w:tcPr>
            <w:tcW w:w="1217" w:type="dxa"/>
            <w:tcBorders>
              <w:top w:val="nil"/>
              <w:left w:val="nil"/>
              <w:bottom w:val="single" w:sz="4" w:space="0" w:color="auto"/>
              <w:right w:val="single" w:sz="4" w:space="0" w:color="auto"/>
            </w:tcBorders>
            <w:shd w:val="clear" w:color="auto" w:fill="auto"/>
            <w:noWrap/>
            <w:vAlign w:val="bottom"/>
          </w:tcPr>
          <w:p w14:paraId="323A1722" w14:textId="77777777" w:rsidR="0041492C" w:rsidRDefault="0041492C">
            <w:pPr>
              <w:jc w:val="right"/>
              <w:rPr>
                <w:rFonts w:ascii="Arial" w:hAnsi="Arial" w:cs="Arial"/>
              </w:rPr>
            </w:pPr>
            <w:r>
              <w:rPr>
                <w:rFonts w:ascii="Arial" w:hAnsi="Arial" w:cs="Arial"/>
              </w:rPr>
              <w:t>10,690,793</w:t>
            </w:r>
          </w:p>
        </w:tc>
        <w:tc>
          <w:tcPr>
            <w:tcW w:w="1100" w:type="dxa"/>
            <w:tcBorders>
              <w:top w:val="nil"/>
              <w:left w:val="nil"/>
              <w:bottom w:val="single" w:sz="4" w:space="0" w:color="auto"/>
              <w:right w:val="single" w:sz="4" w:space="0" w:color="auto"/>
            </w:tcBorders>
            <w:shd w:val="clear" w:color="auto" w:fill="C0C0C0"/>
            <w:noWrap/>
            <w:vAlign w:val="bottom"/>
          </w:tcPr>
          <w:p w14:paraId="79964E3D" w14:textId="77777777" w:rsidR="0041492C" w:rsidRDefault="0041492C">
            <w:pPr>
              <w:jc w:val="center"/>
              <w:rPr>
                <w:rFonts w:ascii="Arial" w:hAnsi="Arial" w:cs="Arial"/>
              </w:rPr>
            </w:pPr>
            <w:r>
              <w:rPr>
                <w:rFonts w:ascii="Arial" w:hAnsi="Arial" w:cs="Arial"/>
              </w:rPr>
              <w:t>1.38%</w:t>
            </w:r>
          </w:p>
        </w:tc>
        <w:tc>
          <w:tcPr>
            <w:tcW w:w="1080" w:type="dxa"/>
            <w:tcBorders>
              <w:top w:val="nil"/>
              <w:left w:val="nil"/>
              <w:bottom w:val="single" w:sz="4" w:space="0" w:color="auto"/>
              <w:right w:val="single" w:sz="4" w:space="0" w:color="auto"/>
            </w:tcBorders>
            <w:shd w:val="clear" w:color="auto" w:fill="C0C0C0"/>
            <w:noWrap/>
            <w:vAlign w:val="bottom"/>
          </w:tcPr>
          <w:p w14:paraId="164460AA" w14:textId="77777777" w:rsidR="0041492C" w:rsidRDefault="0041492C">
            <w:pPr>
              <w:jc w:val="center"/>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C0C0C0"/>
            <w:noWrap/>
            <w:vAlign w:val="bottom"/>
          </w:tcPr>
          <w:p w14:paraId="583D1FD1" w14:textId="77777777" w:rsidR="0041492C" w:rsidRDefault="0041492C">
            <w:pPr>
              <w:jc w:val="center"/>
              <w:rPr>
                <w:rFonts w:ascii="Arial" w:hAnsi="Arial" w:cs="Arial"/>
              </w:rPr>
            </w:pPr>
            <w:r>
              <w:rPr>
                <w:rFonts w:ascii="Arial" w:hAnsi="Arial" w:cs="Arial"/>
              </w:rPr>
              <w:t>2.75%</w:t>
            </w:r>
          </w:p>
        </w:tc>
        <w:tc>
          <w:tcPr>
            <w:tcW w:w="920" w:type="dxa"/>
            <w:tcBorders>
              <w:top w:val="nil"/>
              <w:left w:val="nil"/>
              <w:bottom w:val="single" w:sz="4" w:space="0" w:color="auto"/>
              <w:right w:val="single" w:sz="4" w:space="0" w:color="auto"/>
            </w:tcBorders>
            <w:shd w:val="clear" w:color="auto" w:fill="CCFFFF"/>
            <w:noWrap/>
            <w:vAlign w:val="bottom"/>
          </w:tcPr>
          <w:p w14:paraId="3BFA6865" w14:textId="77777777" w:rsidR="0041492C" w:rsidRDefault="0041492C">
            <w:pPr>
              <w:jc w:val="center"/>
              <w:rPr>
                <w:rFonts w:ascii="Arial" w:hAnsi="Arial" w:cs="Arial"/>
              </w:rPr>
            </w:pPr>
            <w:r>
              <w:rPr>
                <w:rFonts w:ascii="Arial" w:hAnsi="Arial" w:cs="Arial"/>
              </w:rPr>
              <w:t>1.08%</w:t>
            </w:r>
          </w:p>
        </w:tc>
        <w:tc>
          <w:tcPr>
            <w:tcW w:w="940" w:type="dxa"/>
            <w:tcBorders>
              <w:top w:val="nil"/>
              <w:left w:val="nil"/>
              <w:bottom w:val="single" w:sz="4" w:space="0" w:color="auto"/>
              <w:right w:val="single" w:sz="4" w:space="0" w:color="auto"/>
            </w:tcBorders>
            <w:shd w:val="clear" w:color="auto" w:fill="CCFFFF"/>
            <w:noWrap/>
            <w:vAlign w:val="bottom"/>
          </w:tcPr>
          <w:p w14:paraId="1083D1DF" w14:textId="77777777" w:rsidR="0041492C" w:rsidRDefault="0041492C">
            <w:pPr>
              <w:jc w:val="center"/>
              <w:rPr>
                <w:rFonts w:ascii="Arial" w:hAnsi="Arial" w:cs="Arial"/>
              </w:rPr>
            </w:pPr>
            <w:r>
              <w:rPr>
                <w:rFonts w:ascii="Arial" w:hAnsi="Arial" w:cs="Arial"/>
              </w:rPr>
              <w:t>1.22%</w:t>
            </w:r>
          </w:p>
        </w:tc>
        <w:tc>
          <w:tcPr>
            <w:tcW w:w="895" w:type="dxa"/>
            <w:tcBorders>
              <w:top w:val="nil"/>
              <w:left w:val="nil"/>
              <w:bottom w:val="single" w:sz="4" w:space="0" w:color="auto"/>
              <w:right w:val="single" w:sz="4" w:space="0" w:color="auto"/>
            </w:tcBorders>
            <w:shd w:val="clear" w:color="auto" w:fill="CCFFFF"/>
            <w:noWrap/>
            <w:vAlign w:val="bottom"/>
          </w:tcPr>
          <w:p w14:paraId="2C17100F" w14:textId="77777777" w:rsidR="0041492C" w:rsidRDefault="0041492C">
            <w:pPr>
              <w:jc w:val="center"/>
              <w:rPr>
                <w:rFonts w:ascii="Arial" w:hAnsi="Arial" w:cs="Arial"/>
              </w:rPr>
            </w:pPr>
            <w:r>
              <w:rPr>
                <w:rFonts w:ascii="Arial" w:hAnsi="Arial" w:cs="Arial"/>
              </w:rPr>
              <w:t>2.30%</w:t>
            </w:r>
          </w:p>
        </w:tc>
        <w:tc>
          <w:tcPr>
            <w:tcW w:w="784" w:type="dxa"/>
            <w:tcBorders>
              <w:top w:val="nil"/>
              <w:left w:val="nil"/>
              <w:bottom w:val="single" w:sz="4" w:space="0" w:color="auto"/>
              <w:right w:val="single" w:sz="4" w:space="0" w:color="auto"/>
            </w:tcBorders>
            <w:shd w:val="clear" w:color="auto" w:fill="FFFF00"/>
            <w:noWrap/>
            <w:vAlign w:val="bottom"/>
          </w:tcPr>
          <w:p w14:paraId="0BCFE432" w14:textId="77777777" w:rsidR="0041492C" w:rsidRDefault="0041492C">
            <w:pPr>
              <w:jc w:val="right"/>
              <w:rPr>
                <w:rFonts w:ascii="Arial" w:hAnsi="Arial" w:cs="Arial"/>
              </w:rPr>
            </w:pPr>
            <w:r>
              <w:rPr>
                <w:rFonts w:ascii="Arial" w:hAnsi="Arial" w:cs="Arial"/>
              </w:rPr>
              <w:t>1.47%</w:t>
            </w:r>
          </w:p>
        </w:tc>
        <w:tc>
          <w:tcPr>
            <w:tcW w:w="784" w:type="dxa"/>
            <w:tcBorders>
              <w:top w:val="nil"/>
              <w:left w:val="nil"/>
              <w:bottom w:val="single" w:sz="4" w:space="0" w:color="auto"/>
              <w:right w:val="single" w:sz="4" w:space="0" w:color="auto"/>
            </w:tcBorders>
            <w:shd w:val="clear" w:color="auto" w:fill="FFFF00"/>
            <w:noWrap/>
            <w:vAlign w:val="bottom"/>
          </w:tcPr>
          <w:p w14:paraId="41721659" w14:textId="77777777" w:rsidR="0041492C" w:rsidRDefault="0041492C">
            <w:pPr>
              <w:jc w:val="right"/>
              <w:rPr>
                <w:rFonts w:ascii="Arial" w:hAnsi="Arial" w:cs="Arial"/>
              </w:rPr>
            </w:pPr>
            <w:r>
              <w:rPr>
                <w:rFonts w:ascii="Arial" w:hAnsi="Arial" w:cs="Arial"/>
              </w:rPr>
              <w:t>1.34%</w:t>
            </w:r>
          </w:p>
        </w:tc>
        <w:tc>
          <w:tcPr>
            <w:tcW w:w="895" w:type="dxa"/>
            <w:tcBorders>
              <w:top w:val="nil"/>
              <w:left w:val="nil"/>
              <w:bottom w:val="single" w:sz="4" w:space="0" w:color="auto"/>
              <w:right w:val="single" w:sz="4" w:space="0" w:color="auto"/>
            </w:tcBorders>
            <w:shd w:val="clear" w:color="auto" w:fill="FFFF00"/>
            <w:noWrap/>
            <w:vAlign w:val="bottom"/>
          </w:tcPr>
          <w:p w14:paraId="50D03969" w14:textId="77777777" w:rsidR="0041492C" w:rsidRDefault="0041492C">
            <w:pPr>
              <w:jc w:val="right"/>
              <w:rPr>
                <w:rFonts w:ascii="Arial" w:hAnsi="Arial" w:cs="Arial"/>
              </w:rPr>
            </w:pPr>
            <w:r>
              <w:rPr>
                <w:rFonts w:ascii="Arial" w:hAnsi="Arial" w:cs="Arial"/>
              </w:rPr>
              <w:t>2.82%</w:t>
            </w:r>
          </w:p>
        </w:tc>
      </w:tr>
      <w:tr w:rsidR="0041492C" w14:paraId="050676C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67755505" w14:textId="77777777" w:rsidR="0041492C" w:rsidRDefault="0041492C">
            <w:pPr>
              <w:jc w:val="right"/>
              <w:rPr>
                <w:rFonts w:ascii="Arial" w:hAnsi="Arial" w:cs="Arial"/>
              </w:rPr>
            </w:pPr>
            <w:r>
              <w:rPr>
                <w:rFonts w:ascii="Arial" w:hAnsi="Arial" w:cs="Arial"/>
              </w:rPr>
              <w:t>92</w:t>
            </w:r>
          </w:p>
        </w:tc>
        <w:tc>
          <w:tcPr>
            <w:tcW w:w="828" w:type="dxa"/>
            <w:tcBorders>
              <w:top w:val="nil"/>
              <w:left w:val="nil"/>
              <w:bottom w:val="single" w:sz="4" w:space="0" w:color="auto"/>
              <w:right w:val="single" w:sz="4" w:space="0" w:color="auto"/>
            </w:tcBorders>
            <w:shd w:val="clear" w:color="auto" w:fill="auto"/>
            <w:noWrap/>
            <w:vAlign w:val="bottom"/>
          </w:tcPr>
          <w:p w14:paraId="1B4B80E1" w14:textId="77777777" w:rsidR="0041492C" w:rsidRDefault="0041492C">
            <w:pPr>
              <w:jc w:val="right"/>
              <w:rPr>
                <w:rFonts w:ascii="Arial" w:hAnsi="Arial" w:cs="Arial"/>
              </w:rPr>
            </w:pPr>
            <w:r>
              <w:rPr>
                <w:rFonts w:ascii="Arial" w:hAnsi="Arial" w:cs="Arial"/>
              </w:rPr>
              <w:t>6,722</w:t>
            </w:r>
          </w:p>
        </w:tc>
        <w:tc>
          <w:tcPr>
            <w:tcW w:w="1217" w:type="dxa"/>
            <w:tcBorders>
              <w:top w:val="nil"/>
              <w:left w:val="nil"/>
              <w:bottom w:val="single" w:sz="4" w:space="0" w:color="auto"/>
              <w:right w:val="single" w:sz="4" w:space="0" w:color="auto"/>
            </w:tcBorders>
            <w:shd w:val="clear" w:color="auto" w:fill="auto"/>
            <w:noWrap/>
            <w:vAlign w:val="bottom"/>
          </w:tcPr>
          <w:p w14:paraId="3A9BE5F8" w14:textId="77777777" w:rsidR="0041492C" w:rsidRDefault="0041492C">
            <w:pPr>
              <w:jc w:val="right"/>
              <w:rPr>
                <w:rFonts w:ascii="Arial" w:hAnsi="Arial" w:cs="Arial"/>
              </w:rPr>
            </w:pPr>
            <w:r>
              <w:rPr>
                <w:rFonts w:ascii="Arial" w:hAnsi="Arial" w:cs="Arial"/>
              </w:rPr>
              <w:t>21,219,082</w:t>
            </w:r>
          </w:p>
        </w:tc>
        <w:tc>
          <w:tcPr>
            <w:tcW w:w="1100" w:type="dxa"/>
            <w:tcBorders>
              <w:top w:val="nil"/>
              <w:left w:val="nil"/>
              <w:bottom w:val="single" w:sz="4" w:space="0" w:color="auto"/>
              <w:right w:val="single" w:sz="4" w:space="0" w:color="auto"/>
            </w:tcBorders>
            <w:shd w:val="clear" w:color="auto" w:fill="C0C0C0"/>
            <w:noWrap/>
            <w:vAlign w:val="bottom"/>
          </w:tcPr>
          <w:p w14:paraId="09D237B5" w14:textId="77777777" w:rsidR="0041492C" w:rsidRDefault="0041492C">
            <w:pPr>
              <w:jc w:val="center"/>
              <w:rPr>
                <w:rFonts w:ascii="Arial" w:hAnsi="Arial" w:cs="Arial"/>
              </w:rPr>
            </w:pPr>
            <w:r>
              <w:rPr>
                <w:rFonts w:ascii="Arial" w:hAnsi="Arial" w:cs="Arial"/>
              </w:rPr>
              <w:t>1.78%</w:t>
            </w:r>
          </w:p>
        </w:tc>
        <w:tc>
          <w:tcPr>
            <w:tcW w:w="1080" w:type="dxa"/>
            <w:tcBorders>
              <w:top w:val="nil"/>
              <w:left w:val="nil"/>
              <w:bottom w:val="single" w:sz="4" w:space="0" w:color="auto"/>
              <w:right w:val="single" w:sz="4" w:space="0" w:color="auto"/>
            </w:tcBorders>
            <w:shd w:val="clear" w:color="auto" w:fill="C0C0C0"/>
            <w:noWrap/>
            <w:vAlign w:val="bottom"/>
          </w:tcPr>
          <w:p w14:paraId="60AFE1B6" w14:textId="77777777" w:rsidR="0041492C" w:rsidRDefault="0041492C">
            <w:pPr>
              <w:jc w:val="center"/>
              <w:rPr>
                <w:rFonts w:ascii="Arial" w:hAnsi="Arial" w:cs="Arial"/>
              </w:rPr>
            </w:pPr>
            <w:r>
              <w:rPr>
                <w:rFonts w:ascii="Arial" w:hAnsi="Arial" w:cs="Arial"/>
              </w:rPr>
              <w:t>1.47%</w:t>
            </w:r>
          </w:p>
        </w:tc>
        <w:tc>
          <w:tcPr>
            <w:tcW w:w="895" w:type="dxa"/>
            <w:tcBorders>
              <w:top w:val="nil"/>
              <w:left w:val="nil"/>
              <w:bottom w:val="single" w:sz="4" w:space="0" w:color="auto"/>
              <w:right w:val="single" w:sz="4" w:space="0" w:color="auto"/>
            </w:tcBorders>
            <w:shd w:val="clear" w:color="auto" w:fill="C0C0C0"/>
            <w:noWrap/>
            <w:vAlign w:val="bottom"/>
          </w:tcPr>
          <w:p w14:paraId="5672DD7B" w14:textId="77777777" w:rsidR="0041492C" w:rsidRDefault="0041492C">
            <w:pPr>
              <w:jc w:val="center"/>
              <w:rPr>
                <w:rFonts w:ascii="Arial" w:hAnsi="Arial" w:cs="Arial"/>
              </w:rPr>
            </w:pPr>
            <w:r>
              <w:rPr>
                <w:rFonts w:ascii="Arial" w:hAnsi="Arial" w:cs="Arial"/>
              </w:rPr>
              <w:t>3.25%</w:t>
            </w:r>
          </w:p>
        </w:tc>
        <w:tc>
          <w:tcPr>
            <w:tcW w:w="920" w:type="dxa"/>
            <w:tcBorders>
              <w:top w:val="nil"/>
              <w:left w:val="nil"/>
              <w:bottom w:val="single" w:sz="4" w:space="0" w:color="auto"/>
              <w:right w:val="single" w:sz="4" w:space="0" w:color="auto"/>
            </w:tcBorders>
            <w:shd w:val="clear" w:color="auto" w:fill="CCFFFF"/>
            <w:noWrap/>
            <w:vAlign w:val="bottom"/>
          </w:tcPr>
          <w:p w14:paraId="0FA793C6" w14:textId="77777777" w:rsidR="0041492C" w:rsidRDefault="0041492C">
            <w:pPr>
              <w:jc w:val="center"/>
              <w:rPr>
                <w:rFonts w:ascii="Arial" w:hAnsi="Arial" w:cs="Arial"/>
              </w:rPr>
            </w:pPr>
            <w:r>
              <w:rPr>
                <w:rFonts w:ascii="Arial" w:hAnsi="Arial" w:cs="Arial"/>
              </w:rPr>
              <w:t>1.78%</w:t>
            </w:r>
          </w:p>
        </w:tc>
        <w:tc>
          <w:tcPr>
            <w:tcW w:w="940" w:type="dxa"/>
            <w:tcBorders>
              <w:top w:val="nil"/>
              <w:left w:val="nil"/>
              <w:bottom w:val="single" w:sz="4" w:space="0" w:color="auto"/>
              <w:right w:val="single" w:sz="4" w:space="0" w:color="auto"/>
            </w:tcBorders>
            <w:shd w:val="clear" w:color="auto" w:fill="CCFFFF"/>
            <w:noWrap/>
            <w:vAlign w:val="bottom"/>
          </w:tcPr>
          <w:p w14:paraId="2ADCCF79" w14:textId="77777777" w:rsidR="0041492C" w:rsidRDefault="0041492C">
            <w:pPr>
              <w:jc w:val="center"/>
              <w:rPr>
                <w:rFonts w:ascii="Arial" w:hAnsi="Arial" w:cs="Arial"/>
              </w:rPr>
            </w:pPr>
            <w:r>
              <w:rPr>
                <w:rFonts w:ascii="Arial" w:hAnsi="Arial" w:cs="Arial"/>
              </w:rPr>
              <w:t>1.49%</w:t>
            </w:r>
          </w:p>
        </w:tc>
        <w:tc>
          <w:tcPr>
            <w:tcW w:w="895" w:type="dxa"/>
            <w:tcBorders>
              <w:top w:val="nil"/>
              <w:left w:val="nil"/>
              <w:bottom w:val="single" w:sz="4" w:space="0" w:color="auto"/>
              <w:right w:val="single" w:sz="4" w:space="0" w:color="auto"/>
            </w:tcBorders>
            <w:shd w:val="clear" w:color="auto" w:fill="CCFFFF"/>
            <w:noWrap/>
            <w:vAlign w:val="bottom"/>
          </w:tcPr>
          <w:p w14:paraId="741025CD" w14:textId="77777777" w:rsidR="0041492C" w:rsidRDefault="0041492C">
            <w:pPr>
              <w:jc w:val="center"/>
              <w:rPr>
                <w:rFonts w:ascii="Arial" w:hAnsi="Arial" w:cs="Arial"/>
              </w:rPr>
            </w:pPr>
            <w:r>
              <w:rPr>
                <w:rFonts w:ascii="Arial" w:hAnsi="Arial" w:cs="Arial"/>
              </w:rPr>
              <w:t>3.27%</w:t>
            </w:r>
          </w:p>
        </w:tc>
        <w:tc>
          <w:tcPr>
            <w:tcW w:w="784" w:type="dxa"/>
            <w:tcBorders>
              <w:top w:val="nil"/>
              <w:left w:val="nil"/>
              <w:bottom w:val="single" w:sz="4" w:space="0" w:color="auto"/>
              <w:right w:val="single" w:sz="4" w:space="0" w:color="auto"/>
            </w:tcBorders>
            <w:shd w:val="clear" w:color="auto" w:fill="FFFF00"/>
            <w:noWrap/>
            <w:vAlign w:val="bottom"/>
          </w:tcPr>
          <w:p w14:paraId="2A87294D" w14:textId="77777777" w:rsidR="0041492C" w:rsidRDefault="0041492C">
            <w:pPr>
              <w:jc w:val="right"/>
              <w:rPr>
                <w:rFonts w:ascii="Arial" w:hAnsi="Arial" w:cs="Arial"/>
              </w:rPr>
            </w:pPr>
            <w:r>
              <w:rPr>
                <w:rFonts w:ascii="Arial" w:hAnsi="Arial" w:cs="Arial"/>
              </w:rPr>
              <w:t>1.72%</w:t>
            </w:r>
          </w:p>
        </w:tc>
        <w:tc>
          <w:tcPr>
            <w:tcW w:w="784" w:type="dxa"/>
            <w:tcBorders>
              <w:top w:val="nil"/>
              <w:left w:val="nil"/>
              <w:bottom w:val="single" w:sz="4" w:space="0" w:color="auto"/>
              <w:right w:val="single" w:sz="4" w:space="0" w:color="auto"/>
            </w:tcBorders>
            <w:shd w:val="clear" w:color="auto" w:fill="FFFF00"/>
            <w:noWrap/>
            <w:vAlign w:val="bottom"/>
          </w:tcPr>
          <w:p w14:paraId="1E484452" w14:textId="77777777" w:rsidR="0041492C" w:rsidRDefault="0041492C">
            <w:pPr>
              <w:jc w:val="right"/>
              <w:rPr>
                <w:rFonts w:ascii="Arial" w:hAnsi="Arial" w:cs="Arial"/>
              </w:rPr>
            </w:pPr>
            <w:r>
              <w:rPr>
                <w:rFonts w:ascii="Arial" w:hAnsi="Arial" w:cs="Arial"/>
              </w:rPr>
              <w:t>1.31%</w:t>
            </w:r>
          </w:p>
        </w:tc>
        <w:tc>
          <w:tcPr>
            <w:tcW w:w="895" w:type="dxa"/>
            <w:tcBorders>
              <w:top w:val="nil"/>
              <w:left w:val="nil"/>
              <w:bottom w:val="single" w:sz="4" w:space="0" w:color="auto"/>
              <w:right w:val="single" w:sz="4" w:space="0" w:color="auto"/>
            </w:tcBorders>
            <w:shd w:val="clear" w:color="auto" w:fill="FFFF00"/>
            <w:noWrap/>
            <w:vAlign w:val="bottom"/>
          </w:tcPr>
          <w:p w14:paraId="5571ACFE" w14:textId="77777777" w:rsidR="0041492C" w:rsidRDefault="0041492C">
            <w:pPr>
              <w:jc w:val="right"/>
              <w:rPr>
                <w:rFonts w:ascii="Arial" w:hAnsi="Arial" w:cs="Arial"/>
              </w:rPr>
            </w:pPr>
            <w:r>
              <w:rPr>
                <w:rFonts w:ascii="Arial" w:hAnsi="Arial" w:cs="Arial"/>
              </w:rPr>
              <w:t>3.03%</w:t>
            </w:r>
          </w:p>
        </w:tc>
      </w:tr>
      <w:tr w:rsidR="0041492C" w14:paraId="558BDE37"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64065B7F" w14:textId="77777777" w:rsidR="0041492C" w:rsidRDefault="0041492C">
            <w:pPr>
              <w:jc w:val="right"/>
              <w:rPr>
                <w:rFonts w:ascii="Arial" w:hAnsi="Arial" w:cs="Arial"/>
              </w:rPr>
            </w:pPr>
            <w:r>
              <w:rPr>
                <w:rFonts w:ascii="Arial" w:hAnsi="Arial" w:cs="Arial"/>
              </w:rPr>
              <w:t>93</w:t>
            </w:r>
          </w:p>
        </w:tc>
        <w:tc>
          <w:tcPr>
            <w:tcW w:w="828" w:type="dxa"/>
            <w:tcBorders>
              <w:top w:val="nil"/>
              <w:left w:val="nil"/>
              <w:bottom w:val="single" w:sz="4" w:space="0" w:color="auto"/>
              <w:right w:val="single" w:sz="4" w:space="0" w:color="auto"/>
            </w:tcBorders>
            <w:shd w:val="clear" w:color="auto" w:fill="auto"/>
            <w:noWrap/>
            <w:vAlign w:val="bottom"/>
          </w:tcPr>
          <w:p w14:paraId="62F0F65E" w14:textId="77777777" w:rsidR="0041492C" w:rsidRDefault="0041492C">
            <w:pPr>
              <w:jc w:val="right"/>
              <w:rPr>
                <w:rFonts w:ascii="Arial" w:hAnsi="Arial" w:cs="Arial"/>
              </w:rPr>
            </w:pPr>
            <w:r>
              <w:rPr>
                <w:rFonts w:ascii="Arial" w:hAnsi="Arial" w:cs="Arial"/>
              </w:rPr>
              <w:t>7,532</w:t>
            </w:r>
          </w:p>
        </w:tc>
        <w:tc>
          <w:tcPr>
            <w:tcW w:w="1217" w:type="dxa"/>
            <w:tcBorders>
              <w:top w:val="nil"/>
              <w:left w:val="nil"/>
              <w:bottom w:val="single" w:sz="4" w:space="0" w:color="auto"/>
              <w:right w:val="single" w:sz="4" w:space="0" w:color="auto"/>
            </w:tcBorders>
            <w:shd w:val="clear" w:color="auto" w:fill="auto"/>
            <w:noWrap/>
            <w:vAlign w:val="bottom"/>
          </w:tcPr>
          <w:p w14:paraId="51286F2E" w14:textId="77777777" w:rsidR="0041492C" w:rsidRDefault="0041492C">
            <w:pPr>
              <w:jc w:val="right"/>
              <w:rPr>
                <w:rFonts w:ascii="Arial" w:hAnsi="Arial" w:cs="Arial"/>
              </w:rPr>
            </w:pPr>
            <w:r>
              <w:rPr>
                <w:rFonts w:ascii="Arial" w:hAnsi="Arial" w:cs="Arial"/>
              </w:rPr>
              <w:t>16,074,949</w:t>
            </w:r>
          </w:p>
        </w:tc>
        <w:tc>
          <w:tcPr>
            <w:tcW w:w="1100" w:type="dxa"/>
            <w:tcBorders>
              <w:top w:val="nil"/>
              <w:left w:val="nil"/>
              <w:bottom w:val="single" w:sz="4" w:space="0" w:color="auto"/>
              <w:right w:val="single" w:sz="4" w:space="0" w:color="auto"/>
            </w:tcBorders>
            <w:shd w:val="clear" w:color="auto" w:fill="C0C0C0"/>
            <w:noWrap/>
            <w:vAlign w:val="bottom"/>
          </w:tcPr>
          <w:p w14:paraId="173E1B4B" w14:textId="77777777" w:rsidR="0041492C" w:rsidRDefault="0041492C">
            <w:pPr>
              <w:jc w:val="center"/>
              <w:rPr>
                <w:rFonts w:ascii="Arial" w:hAnsi="Arial" w:cs="Arial"/>
              </w:rPr>
            </w:pPr>
            <w:r>
              <w:rPr>
                <w:rFonts w:ascii="Arial" w:hAnsi="Arial" w:cs="Arial"/>
              </w:rPr>
              <w:t>1.23%</w:t>
            </w:r>
          </w:p>
        </w:tc>
        <w:tc>
          <w:tcPr>
            <w:tcW w:w="1080" w:type="dxa"/>
            <w:tcBorders>
              <w:top w:val="nil"/>
              <w:left w:val="nil"/>
              <w:bottom w:val="single" w:sz="4" w:space="0" w:color="auto"/>
              <w:right w:val="single" w:sz="4" w:space="0" w:color="auto"/>
            </w:tcBorders>
            <w:shd w:val="clear" w:color="auto" w:fill="C0C0C0"/>
            <w:noWrap/>
            <w:vAlign w:val="bottom"/>
          </w:tcPr>
          <w:p w14:paraId="44A9CF15" w14:textId="77777777" w:rsidR="0041492C" w:rsidRDefault="0041492C">
            <w:pPr>
              <w:jc w:val="center"/>
              <w:rPr>
                <w:rFonts w:ascii="Arial" w:hAnsi="Arial" w:cs="Arial"/>
              </w:rPr>
            </w:pPr>
            <w:r>
              <w:rPr>
                <w:rFonts w:ascii="Arial" w:hAnsi="Arial" w:cs="Arial"/>
              </w:rPr>
              <w:t>1.11%</w:t>
            </w:r>
          </w:p>
        </w:tc>
        <w:tc>
          <w:tcPr>
            <w:tcW w:w="895" w:type="dxa"/>
            <w:tcBorders>
              <w:top w:val="nil"/>
              <w:left w:val="nil"/>
              <w:bottom w:val="single" w:sz="4" w:space="0" w:color="auto"/>
              <w:right w:val="single" w:sz="4" w:space="0" w:color="auto"/>
            </w:tcBorders>
            <w:shd w:val="clear" w:color="auto" w:fill="C0C0C0"/>
            <w:noWrap/>
            <w:vAlign w:val="bottom"/>
          </w:tcPr>
          <w:p w14:paraId="417A335E" w14:textId="77777777" w:rsidR="0041492C" w:rsidRDefault="0041492C">
            <w:pPr>
              <w:jc w:val="center"/>
              <w:rPr>
                <w:rFonts w:ascii="Arial" w:hAnsi="Arial" w:cs="Arial"/>
              </w:rPr>
            </w:pPr>
            <w:r>
              <w:rPr>
                <w:rFonts w:ascii="Arial" w:hAnsi="Arial" w:cs="Arial"/>
              </w:rPr>
              <w:t>2.34%</w:t>
            </w:r>
          </w:p>
        </w:tc>
        <w:tc>
          <w:tcPr>
            <w:tcW w:w="920" w:type="dxa"/>
            <w:tcBorders>
              <w:top w:val="nil"/>
              <w:left w:val="nil"/>
              <w:bottom w:val="single" w:sz="4" w:space="0" w:color="auto"/>
              <w:right w:val="single" w:sz="4" w:space="0" w:color="auto"/>
            </w:tcBorders>
            <w:shd w:val="clear" w:color="auto" w:fill="CCFFFF"/>
            <w:noWrap/>
            <w:vAlign w:val="bottom"/>
          </w:tcPr>
          <w:p w14:paraId="081175B8" w14:textId="77777777" w:rsidR="0041492C" w:rsidRDefault="0041492C">
            <w:pPr>
              <w:jc w:val="center"/>
              <w:rPr>
                <w:rFonts w:ascii="Arial" w:hAnsi="Arial" w:cs="Arial"/>
              </w:rPr>
            </w:pPr>
            <w:r>
              <w:rPr>
                <w:rFonts w:ascii="Arial" w:hAnsi="Arial" w:cs="Arial"/>
              </w:rPr>
              <w:t>1.24%</w:t>
            </w:r>
          </w:p>
        </w:tc>
        <w:tc>
          <w:tcPr>
            <w:tcW w:w="940" w:type="dxa"/>
            <w:tcBorders>
              <w:top w:val="nil"/>
              <w:left w:val="nil"/>
              <w:bottom w:val="single" w:sz="4" w:space="0" w:color="auto"/>
              <w:right w:val="single" w:sz="4" w:space="0" w:color="auto"/>
            </w:tcBorders>
            <w:shd w:val="clear" w:color="auto" w:fill="CCFFFF"/>
            <w:noWrap/>
            <w:vAlign w:val="bottom"/>
          </w:tcPr>
          <w:p w14:paraId="20DDBBC8" w14:textId="77777777" w:rsidR="0041492C" w:rsidRDefault="0041492C">
            <w:pPr>
              <w:jc w:val="center"/>
              <w:rPr>
                <w:rFonts w:ascii="Arial" w:hAnsi="Arial" w:cs="Arial"/>
              </w:rPr>
            </w:pPr>
            <w:r>
              <w:rPr>
                <w:rFonts w:ascii="Arial" w:hAnsi="Arial" w:cs="Arial"/>
              </w:rPr>
              <w:t>1.06%</w:t>
            </w:r>
          </w:p>
        </w:tc>
        <w:tc>
          <w:tcPr>
            <w:tcW w:w="895" w:type="dxa"/>
            <w:tcBorders>
              <w:top w:val="nil"/>
              <w:left w:val="nil"/>
              <w:bottom w:val="single" w:sz="4" w:space="0" w:color="auto"/>
              <w:right w:val="single" w:sz="4" w:space="0" w:color="auto"/>
            </w:tcBorders>
            <w:shd w:val="clear" w:color="auto" w:fill="CCFFFF"/>
            <w:noWrap/>
            <w:vAlign w:val="bottom"/>
          </w:tcPr>
          <w:p w14:paraId="7579BA60" w14:textId="77777777" w:rsidR="0041492C" w:rsidRDefault="0041492C">
            <w:pPr>
              <w:jc w:val="center"/>
              <w:rPr>
                <w:rFonts w:ascii="Arial" w:hAnsi="Arial" w:cs="Arial"/>
              </w:rPr>
            </w:pPr>
            <w:r>
              <w:rPr>
                <w:rFonts w:ascii="Arial" w:hAnsi="Arial" w:cs="Arial"/>
              </w:rPr>
              <w:t>2.30%</w:t>
            </w:r>
          </w:p>
        </w:tc>
        <w:tc>
          <w:tcPr>
            <w:tcW w:w="784" w:type="dxa"/>
            <w:tcBorders>
              <w:top w:val="nil"/>
              <w:left w:val="nil"/>
              <w:bottom w:val="single" w:sz="4" w:space="0" w:color="auto"/>
              <w:right w:val="single" w:sz="4" w:space="0" w:color="auto"/>
            </w:tcBorders>
            <w:shd w:val="clear" w:color="auto" w:fill="FFFF00"/>
            <w:noWrap/>
            <w:vAlign w:val="bottom"/>
          </w:tcPr>
          <w:p w14:paraId="59EFE318" w14:textId="77777777" w:rsidR="0041492C" w:rsidRDefault="0041492C">
            <w:pPr>
              <w:jc w:val="right"/>
              <w:rPr>
                <w:rFonts w:ascii="Arial" w:hAnsi="Arial" w:cs="Arial"/>
              </w:rPr>
            </w:pPr>
            <w:r>
              <w:rPr>
                <w:rFonts w:ascii="Arial" w:hAnsi="Arial" w:cs="Arial"/>
              </w:rPr>
              <w:t>1.28%</w:t>
            </w:r>
          </w:p>
        </w:tc>
        <w:tc>
          <w:tcPr>
            <w:tcW w:w="784" w:type="dxa"/>
            <w:tcBorders>
              <w:top w:val="nil"/>
              <w:left w:val="nil"/>
              <w:bottom w:val="single" w:sz="4" w:space="0" w:color="auto"/>
              <w:right w:val="single" w:sz="4" w:space="0" w:color="auto"/>
            </w:tcBorders>
            <w:shd w:val="clear" w:color="auto" w:fill="FFFF00"/>
            <w:noWrap/>
            <w:vAlign w:val="bottom"/>
          </w:tcPr>
          <w:p w14:paraId="62E7F10C" w14:textId="77777777" w:rsidR="0041492C" w:rsidRDefault="0041492C">
            <w:pPr>
              <w:jc w:val="right"/>
              <w:rPr>
                <w:rFonts w:ascii="Arial" w:hAnsi="Arial" w:cs="Arial"/>
              </w:rPr>
            </w:pPr>
            <w:r>
              <w:rPr>
                <w:rFonts w:ascii="Arial" w:hAnsi="Arial" w:cs="Arial"/>
              </w:rPr>
              <w:t>0.99%</w:t>
            </w:r>
          </w:p>
        </w:tc>
        <w:tc>
          <w:tcPr>
            <w:tcW w:w="895" w:type="dxa"/>
            <w:tcBorders>
              <w:top w:val="nil"/>
              <w:left w:val="nil"/>
              <w:bottom w:val="single" w:sz="4" w:space="0" w:color="auto"/>
              <w:right w:val="single" w:sz="4" w:space="0" w:color="auto"/>
            </w:tcBorders>
            <w:shd w:val="clear" w:color="auto" w:fill="FFFF00"/>
            <w:noWrap/>
            <w:vAlign w:val="bottom"/>
          </w:tcPr>
          <w:p w14:paraId="771757AF" w14:textId="77777777" w:rsidR="0041492C" w:rsidRDefault="0041492C">
            <w:pPr>
              <w:jc w:val="right"/>
              <w:rPr>
                <w:rFonts w:ascii="Arial" w:hAnsi="Arial" w:cs="Arial"/>
              </w:rPr>
            </w:pPr>
            <w:r>
              <w:rPr>
                <w:rFonts w:ascii="Arial" w:hAnsi="Arial" w:cs="Arial"/>
              </w:rPr>
              <w:t>2.27%</w:t>
            </w:r>
          </w:p>
        </w:tc>
      </w:tr>
      <w:tr w:rsidR="0041492C" w14:paraId="03F126E0" w14:textId="77777777">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14:paraId="71D8D7BE" w14:textId="77777777" w:rsidR="0041492C" w:rsidRDefault="0041492C">
            <w:pPr>
              <w:rPr>
                <w:rFonts w:ascii="Arial" w:hAnsi="Arial" w:cs="Arial"/>
                <w:b/>
                <w:bCs/>
              </w:rPr>
            </w:pPr>
            <w:r>
              <w:rPr>
                <w:rFonts w:ascii="Arial" w:hAnsi="Arial" w:cs="Arial"/>
                <w:b/>
                <w:bCs/>
              </w:rPr>
              <w:t>ALL</w:t>
            </w:r>
          </w:p>
        </w:tc>
        <w:tc>
          <w:tcPr>
            <w:tcW w:w="828" w:type="dxa"/>
            <w:tcBorders>
              <w:top w:val="nil"/>
              <w:left w:val="nil"/>
              <w:bottom w:val="single" w:sz="4" w:space="0" w:color="auto"/>
              <w:right w:val="single" w:sz="4" w:space="0" w:color="auto"/>
            </w:tcBorders>
            <w:shd w:val="clear" w:color="auto" w:fill="auto"/>
            <w:noWrap/>
            <w:vAlign w:val="bottom"/>
          </w:tcPr>
          <w:p w14:paraId="26D98637" w14:textId="77777777" w:rsidR="0041492C" w:rsidRDefault="0041492C">
            <w:pPr>
              <w:jc w:val="right"/>
              <w:rPr>
                <w:rFonts w:ascii="Arial" w:hAnsi="Arial" w:cs="Arial"/>
                <w:b/>
                <w:bCs/>
              </w:rPr>
            </w:pPr>
            <w:r>
              <w:rPr>
                <w:rFonts w:ascii="Arial" w:hAnsi="Arial" w:cs="Arial"/>
                <w:b/>
                <w:bCs/>
              </w:rPr>
              <w:t>84,117</w:t>
            </w:r>
          </w:p>
        </w:tc>
        <w:tc>
          <w:tcPr>
            <w:tcW w:w="1217" w:type="dxa"/>
            <w:tcBorders>
              <w:top w:val="nil"/>
              <w:left w:val="nil"/>
              <w:bottom w:val="single" w:sz="4" w:space="0" w:color="auto"/>
              <w:right w:val="single" w:sz="4" w:space="0" w:color="auto"/>
            </w:tcBorders>
            <w:shd w:val="clear" w:color="auto" w:fill="auto"/>
            <w:noWrap/>
            <w:vAlign w:val="bottom"/>
          </w:tcPr>
          <w:p w14:paraId="01FEBEEE" w14:textId="77777777" w:rsidR="0041492C" w:rsidRDefault="0041492C">
            <w:pPr>
              <w:jc w:val="right"/>
              <w:rPr>
                <w:rFonts w:ascii="Arial" w:hAnsi="Arial" w:cs="Arial"/>
                <w:b/>
                <w:bCs/>
              </w:rPr>
            </w:pPr>
            <w:r>
              <w:rPr>
                <w:rFonts w:ascii="Arial" w:hAnsi="Arial" w:cs="Arial"/>
                <w:b/>
                <w:bCs/>
              </w:rPr>
              <w:t>78,657,334</w:t>
            </w:r>
          </w:p>
        </w:tc>
        <w:tc>
          <w:tcPr>
            <w:tcW w:w="1100" w:type="dxa"/>
            <w:tcBorders>
              <w:top w:val="nil"/>
              <w:left w:val="nil"/>
              <w:bottom w:val="single" w:sz="4" w:space="0" w:color="auto"/>
              <w:right w:val="single" w:sz="4" w:space="0" w:color="auto"/>
            </w:tcBorders>
            <w:shd w:val="clear" w:color="auto" w:fill="C0C0C0"/>
            <w:noWrap/>
            <w:vAlign w:val="bottom"/>
          </w:tcPr>
          <w:p w14:paraId="24EF66DC" w14:textId="77777777" w:rsidR="0041492C" w:rsidRDefault="0041492C">
            <w:pPr>
              <w:jc w:val="center"/>
              <w:rPr>
                <w:rFonts w:ascii="Arial" w:hAnsi="Arial" w:cs="Arial"/>
                <w:b/>
                <w:bCs/>
              </w:rPr>
            </w:pPr>
            <w:r>
              <w:rPr>
                <w:rFonts w:ascii="Arial" w:hAnsi="Arial" w:cs="Arial"/>
                <w:b/>
                <w:bCs/>
              </w:rPr>
              <w:t>1.81%</w:t>
            </w:r>
          </w:p>
        </w:tc>
        <w:tc>
          <w:tcPr>
            <w:tcW w:w="1080" w:type="dxa"/>
            <w:tcBorders>
              <w:top w:val="nil"/>
              <w:left w:val="nil"/>
              <w:bottom w:val="single" w:sz="4" w:space="0" w:color="auto"/>
              <w:right w:val="single" w:sz="4" w:space="0" w:color="auto"/>
            </w:tcBorders>
            <w:shd w:val="clear" w:color="auto" w:fill="C0C0C0"/>
            <w:noWrap/>
            <w:vAlign w:val="bottom"/>
          </w:tcPr>
          <w:p w14:paraId="0F49DAD2" w14:textId="77777777" w:rsidR="0041492C" w:rsidRDefault="0041492C">
            <w:pPr>
              <w:jc w:val="center"/>
              <w:rPr>
                <w:rFonts w:ascii="Arial" w:hAnsi="Arial" w:cs="Arial"/>
                <w:b/>
                <w:bCs/>
              </w:rPr>
            </w:pPr>
            <w:r>
              <w:rPr>
                <w:rFonts w:ascii="Arial" w:hAnsi="Arial" w:cs="Arial"/>
                <w:b/>
                <w:bCs/>
              </w:rPr>
              <w:t>1.60%</w:t>
            </w:r>
          </w:p>
        </w:tc>
        <w:tc>
          <w:tcPr>
            <w:tcW w:w="895" w:type="dxa"/>
            <w:tcBorders>
              <w:top w:val="nil"/>
              <w:left w:val="nil"/>
              <w:bottom w:val="single" w:sz="4" w:space="0" w:color="auto"/>
              <w:right w:val="single" w:sz="4" w:space="0" w:color="auto"/>
            </w:tcBorders>
            <w:shd w:val="clear" w:color="auto" w:fill="C0C0C0"/>
            <w:noWrap/>
            <w:vAlign w:val="bottom"/>
          </w:tcPr>
          <w:p w14:paraId="1F5C6D0D" w14:textId="77777777" w:rsidR="0041492C" w:rsidRDefault="0041492C">
            <w:pPr>
              <w:jc w:val="center"/>
              <w:rPr>
                <w:rFonts w:ascii="Arial" w:hAnsi="Arial" w:cs="Arial"/>
                <w:b/>
                <w:bCs/>
              </w:rPr>
            </w:pPr>
            <w:r>
              <w:rPr>
                <w:rFonts w:ascii="Arial" w:hAnsi="Arial" w:cs="Arial"/>
                <w:b/>
                <w:bCs/>
              </w:rPr>
              <w:t>3.41%</w:t>
            </w:r>
          </w:p>
        </w:tc>
        <w:tc>
          <w:tcPr>
            <w:tcW w:w="920" w:type="dxa"/>
            <w:tcBorders>
              <w:top w:val="nil"/>
              <w:left w:val="nil"/>
              <w:bottom w:val="single" w:sz="4" w:space="0" w:color="auto"/>
              <w:right w:val="single" w:sz="4" w:space="0" w:color="auto"/>
            </w:tcBorders>
            <w:shd w:val="clear" w:color="auto" w:fill="CCFFFF"/>
            <w:noWrap/>
            <w:vAlign w:val="bottom"/>
          </w:tcPr>
          <w:p w14:paraId="37D05F7E" w14:textId="77777777" w:rsidR="0041492C" w:rsidRDefault="0041492C">
            <w:pPr>
              <w:jc w:val="center"/>
              <w:rPr>
                <w:rFonts w:ascii="Arial" w:hAnsi="Arial" w:cs="Arial"/>
                <w:b/>
                <w:bCs/>
              </w:rPr>
            </w:pPr>
            <w:r>
              <w:rPr>
                <w:rFonts w:ascii="Arial" w:hAnsi="Arial" w:cs="Arial"/>
                <w:b/>
                <w:bCs/>
              </w:rPr>
              <w:t>1.76%</w:t>
            </w:r>
          </w:p>
        </w:tc>
        <w:tc>
          <w:tcPr>
            <w:tcW w:w="940" w:type="dxa"/>
            <w:tcBorders>
              <w:top w:val="nil"/>
              <w:left w:val="nil"/>
              <w:bottom w:val="single" w:sz="4" w:space="0" w:color="auto"/>
              <w:right w:val="single" w:sz="4" w:space="0" w:color="auto"/>
            </w:tcBorders>
            <w:shd w:val="clear" w:color="auto" w:fill="CCFFFF"/>
            <w:noWrap/>
            <w:vAlign w:val="bottom"/>
          </w:tcPr>
          <w:p w14:paraId="4FEC4176" w14:textId="77777777" w:rsidR="0041492C" w:rsidRDefault="0041492C">
            <w:pPr>
              <w:jc w:val="center"/>
              <w:rPr>
                <w:rFonts w:ascii="Arial" w:hAnsi="Arial" w:cs="Arial"/>
                <w:b/>
                <w:bCs/>
              </w:rPr>
            </w:pPr>
            <w:r>
              <w:rPr>
                <w:rFonts w:ascii="Arial" w:hAnsi="Arial" w:cs="Arial"/>
                <w:b/>
                <w:bCs/>
              </w:rPr>
              <w:t>1.60%</w:t>
            </w:r>
          </w:p>
        </w:tc>
        <w:tc>
          <w:tcPr>
            <w:tcW w:w="895" w:type="dxa"/>
            <w:tcBorders>
              <w:top w:val="nil"/>
              <w:left w:val="nil"/>
              <w:bottom w:val="single" w:sz="4" w:space="0" w:color="auto"/>
              <w:right w:val="single" w:sz="4" w:space="0" w:color="auto"/>
            </w:tcBorders>
            <w:shd w:val="clear" w:color="auto" w:fill="CCFFFF"/>
            <w:noWrap/>
            <w:vAlign w:val="bottom"/>
          </w:tcPr>
          <w:p w14:paraId="359819CB" w14:textId="77777777" w:rsidR="0041492C" w:rsidRDefault="0041492C">
            <w:pPr>
              <w:jc w:val="center"/>
              <w:rPr>
                <w:rFonts w:ascii="Arial" w:hAnsi="Arial" w:cs="Arial"/>
                <w:b/>
                <w:bCs/>
              </w:rPr>
            </w:pPr>
            <w:r>
              <w:rPr>
                <w:rFonts w:ascii="Arial" w:hAnsi="Arial" w:cs="Arial"/>
                <w:b/>
                <w:bCs/>
              </w:rPr>
              <w:t>3.36%</w:t>
            </w:r>
          </w:p>
        </w:tc>
        <w:tc>
          <w:tcPr>
            <w:tcW w:w="784" w:type="dxa"/>
            <w:tcBorders>
              <w:top w:val="nil"/>
              <w:left w:val="nil"/>
              <w:bottom w:val="single" w:sz="4" w:space="0" w:color="auto"/>
              <w:right w:val="single" w:sz="4" w:space="0" w:color="auto"/>
            </w:tcBorders>
            <w:shd w:val="clear" w:color="auto" w:fill="FFFF00"/>
            <w:noWrap/>
            <w:vAlign w:val="bottom"/>
          </w:tcPr>
          <w:p w14:paraId="272256FE" w14:textId="77777777" w:rsidR="0041492C" w:rsidRDefault="0041492C">
            <w:pPr>
              <w:jc w:val="right"/>
              <w:rPr>
                <w:rFonts w:ascii="Arial" w:hAnsi="Arial" w:cs="Arial"/>
                <w:b/>
                <w:bCs/>
              </w:rPr>
            </w:pPr>
            <w:r>
              <w:rPr>
                <w:rFonts w:ascii="Arial" w:hAnsi="Arial" w:cs="Arial"/>
                <w:b/>
                <w:bCs/>
              </w:rPr>
              <w:t>1.74%</w:t>
            </w:r>
          </w:p>
        </w:tc>
        <w:tc>
          <w:tcPr>
            <w:tcW w:w="784" w:type="dxa"/>
            <w:tcBorders>
              <w:top w:val="nil"/>
              <w:left w:val="nil"/>
              <w:bottom w:val="single" w:sz="4" w:space="0" w:color="auto"/>
              <w:right w:val="single" w:sz="4" w:space="0" w:color="auto"/>
            </w:tcBorders>
            <w:shd w:val="clear" w:color="auto" w:fill="FFFF00"/>
            <w:noWrap/>
            <w:vAlign w:val="bottom"/>
          </w:tcPr>
          <w:p w14:paraId="6B70045F" w14:textId="77777777" w:rsidR="0041492C" w:rsidRDefault="0041492C">
            <w:pPr>
              <w:jc w:val="right"/>
              <w:rPr>
                <w:rFonts w:ascii="Arial" w:hAnsi="Arial" w:cs="Arial"/>
                <w:b/>
                <w:bCs/>
              </w:rPr>
            </w:pPr>
            <w:r>
              <w:rPr>
                <w:rFonts w:ascii="Arial" w:hAnsi="Arial" w:cs="Arial"/>
                <w:b/>
                <w:bCs/>
              </w:rPr>
              <w:t>1.49%</w:t>
            </w:r>
          </w:p>
        </w:tc>
        <w:tc>
          <w:tcPr>
            <w:tcW w:w="895" w:type="dxa"/>
            <w:tcBorders>
              <w:top w:val="nil"/>
              <w:left w:val="nil"/>
              <w:bottom w:val="single" w:sz="4" w:space="0" w:color="auto"/>
              <w:right w:val="single" w:sz="4" w:space="0" w:color="auto"/>
            </w:tcBorders>
            <w:shd w:val="clear" w:color="auto" w:fill="FFFF00"/>
            <w:noWrap/>
            <w:vAlign w:val="bottom"/>
          </w:tcPr>
          <w:p w14:paraId="43648FE5" w14:textId="77777777" w:rsidR="0041492C" w:rsidRDefault="0041492C">
            <w:pPr>
              <w:jc w:val="right"/>
              <w:rPr>
                <w:rFonts w:ascii="Arial" w:hAnsi="Arial" w:cs="Arial"/>
                <w:b/>
                <w:bCs/>
              </w:rPr>
            </w:pPr>
            <w:r>
              <w:rPr>
                <w:rFonts w:ascii="Arial" w:hAnsi="Arial" w:cs="Arial"/>
                <w:b/>
                <w:bCs/>
              </w:rPr>
              <w:t>3.23%</w:t>
            </w:r>
          </w:p>
        </w:tc>
      </w:tr>
    </w:tbl>
    <w:p w14:paraId="556D1B51" w14:textId="77777777" w:rsidR="0041492C" w:rsidRPr="00947B49" w:rsidRDefault="0041492C" w:rsidP="0041492C"/>
    <w:p w14:paraId="55BDD841" w14:textId="77777777" w:rsidR="0041492C" w:rsidRPr="0068553A" w:rsidRDefault="0041492C" w:rsidP="0041492C">
      <w:pPr>
        <w:jc w:val="center"/>
        <w:rPr>
          <w:sz w:val="22"/>
          <w:szCs w:val="22"/>
          <w:u w:val="single"/>
        </w:rPr>
      </w:pPr>
      <w:r>
        <w:rPr>
          <w:sz w:val="22"/>
          <w:szCs w:val="22"/>
          <w:u w:val="single"/>
        </w:rPr>
        <w:t>Main Finding</w:t>
      </w:r>
      <w:r w:rsidR="0065534E">
        <w:rPr>
          <w:sz w:val="22"/>
          <w:szCs w:val="22"/>
          <w:u w:val="single"/>
        </w:rPr>
        <w:t xml:space="preserve"> on the 1</w:t>
      </w:r>
      <w:r w:rsidR="0065534E" w:rsidRPr="0065534E">
        <w:rPr>
          <w:sz w:val="22"/>
          <w:szCs w:val="22"/>
          <w:u w:val="single"/>
          <w:vertAlign w:val="superscript"/>
        </w:rPr>
        <w:t>st</w:t>
      </w:r>
      <w:r w:rsidR="0065534E">
        <w:rPr>
          <w:sz w:val="22"/>
          <w:szCs w:val="22"/>
          <w:u w:val="single"/>
        </w:rPr>
        <w:t xml:space="preserve"> randomly selected sample of reported JOLTS data</w:t>
      </w:r>
      <w:r>
        <w:rPr>
          <w:sz w:val="22"/>
          <w:szCs w:val="22"/>
          <w:u w:val="single"/>
        </w:rPr>
        <w:t>:</w:t>
      </w:r>
    </w:p>
    <w:p w14:paraId="6F1E09AE" w14:textId="77777777" w:rsidR="0041492C" w:rsidRDefault="0041492C" w:rsidP="0041492C">
      <w:pPr>
        <w:rPr>
          <w:sz w:val="22"/>
          <w:szCs w:val="22"/>
        </w:rPr>
      </w:pPr>
    </w:p>
    <w:p w14:paraId="6E6650C5" w14:textId="77777777" w:rsidR="0041492C" w:rsidRDefault="0041492C" w:rsidP="0041492C">
      <w:pPr>
        <w:rPr>
          <w:sz w:val="22"/>
          <w:szCs w:val="22"/>
        </w:rPr>
      </w:pPr>
      <w:r>
        <w:rPr>
          <w:sz w:val="22"/>
          <w:szCs w:val="22"/>
        </w:rPr>
        <w:t xml:space="preserve">The imputed values show less churn (both hires and especially separations) than do the actual and simulated values. </w:t>
      </w:r>
    </w:p>
    <w:bookmarkEnd w:id="1"/>
    <w:bookmarkEnd w:id="2"/>
    <w:p w14:paraId="66357972" w14:textId="77777777" w:rsidR="0041492C" w:rsidRPr="00493D40" w:rsidRDefault="0041492C" w:rsidP="0041492C">
      <w:pPr>
        <w:rPr>
          <w:sz w:val="22"/>
          <w:szCs w:val="22"/>
        </w:rPr>
      </w:pPr>
    </w:p>
    <w:p w14:paraId="2C80E933" w14:textId="77777777" w:rsidR="00764AB0" w:rsidRDefault="00764AB0">
      <w:pPr>
        <w:rPr>
          <w:rFonts w:ascii="Arial" w:hAnsi="Arial" w:cs="Arial"/>
        </w:rPr>
        <w:sectPr w:rsidR="00764AB0" w:rsidSect="005638FA">
          <w:footerReference w:type="default" r:id="rId66"/>
          <w:footnotePr>
            <w:numRestart w:val="eachSect"/>
          </w:footnotePr>
          <w:pgSz w:w="12240" w:h="15840" w:code="1"/>
          <w:pgMar w:top="1440" w:right="1440" w:bottom="1440" w:left="1440" w:header="720" w:footer="720" w:gutter="0"/>
          <w:cols w:space="720"/>
        </w:sectPr>
      </w:pPr>
    </w:p>
    <w:p w14:paraId="687F1ABF" w14:textId="77777777" w:rsidR="005B0637" w:rsidRDefault="005A654A" w:rsidP="00154B54">
      <w:pPr>
        <w:pStyle w:val="BodyText"/>
        <w:spacing w:line="240" w:lineRule="auto"/>
        <w:rPr>
          <w:b/>
          <w:bCs/>
          <w:szCs w:val="24"/>
        </w:rPr>
      </w:pPr>
      <w:r w:rsidRPr="00154B54">
        <w:rPr>
          <w:b/>
          <w:bCs/>
          <w:szCs w:val="24"/>
        </w:rPr>
        <w:t>Reference- attachment.</w:t>
      </w:r>
    </w:p>
    <w:p w14:paraId="6F320DB1" w14:textId="77777777" w:rsidR="005A654A" w:rsidRPr="00154B54" w:rsidRDefault="005A654A" w:rsidP="00154B54">
      <w:pPr>
        <w:pStyle w:val="BodyText"/>
        <w:spacing w:line="240" w:lineRule="auto"/>
        <w:rPr>
          <w:b/>
          <w:bCs/>
          <w:szCs w:val="24"/>
        </w:rPr>
      </w:pPr>
      <w:r w:rsidRPr="00154B54">
        <w:rPr>
          <w:b/>
          <w:bCs/>
          <w:szCs w:val="24"/>
        </w:rPr>
        <w:t>Comparing the Level of Employment Churn:</w:t>
      </w:r>
    </w:p>
    <w:p w14:paraId="6E442640" w14:textId="77777777" w:rsidR="005A654A" w:rsidRPr="00154B54" w:rsidRDefault="005A654A" w:rsidP="00154B54">
      <w:pPr>
        <w:pStyle w:val="BodyText"/>
        <w:spacing w:line="240" w:lineRule="auto"/>
        <w:rPr>
          <w:b/>
          <w:bCs/>
          <w:szCs w:val="24"/>
        </w:rPr>
      </w:pPr>
      <w:r w:rsidRPr="00154B54">
        <w:rPr>
          <w:b/>
          <w:bCs/>
          <w:szCs w:val="24"/>
        </w:rPr>
        <w:t>JOLTS Respondents vs. JOLTS Non-Respondents</w:t>
      </w:r>
    </w:p>
    <w:p w14:paraId="477C5545" w14:textId="77777777" w:rsidR="005A654A" w:rsidRPr="00154B54" w:rsidRDefault="005A654A" w:rsidP="00154B54">
      <w:pPr>
        <w:pStyle w:val="BodyText"/>
        <w:spacing w:line="240" w:lineRule="auto"/>
        <w:rPr>
          <w:b/>
          <w:bCs/>
          <w:szCs w:val="24"/>
        </w:rPr>
      </w:pPr>
    </w:p>
    <w:p w14:paraId="07E000D3" w14:textId="77777777" w:rsidR="005A654A" w:rsidRPr="00154B54" w:rsidRDefault="005A654A" w:rsidP="00154B54">
      <w:pPr>
        <w:pStyle w:val="BodyText"/>
        <w:spacing w:line="240" w:lineRule="auto"/>
        <w:rPr>
          <w:bCs/>
          <w:szCs w:val="24"/>
        </w:rPr>
      </w:pPr>
      <w:r w:rsidRPr="00154B54">
        <w:rPr>
          <w:bCs/>
          <w:szCs w:val="24"/>
        </w:rPr>
        <w:t>Mark Crankshaw</w:t>
      </w:r>
    </w:p>
    <w:p w14:paraId="378C6071" w14:textId="77777777" w:rsidR="005A654A" w:rsidRPr="00154B54" w:rsidRDefault="005A654A" w:rsidP="00154B54">
      <w:pPr>
        <w:pStyle w:val="BodyText"/>
        <w:spacing w:line="240" w:lineRule="auto"/>
        <w:rPr>
          <w:bCs/>
          <w:szCs w:val="24"/>
        </w:rPr>
      </w:pPr>
      <w:r w:rsidRPr="00154B54">
        <w:rPr>
          <w:bCs/>
          <w:szCs w:val="24"/>
        </w:rPr>
        <w:t>April 2008</w:t>
      </w:r>
    </w:p>
    <w:p w14:paraId="1F5C94F6" w14:textId="77777777" w:rsidR="005A654A" w:rsidRPr="00154B54" w:rsidRDefault="005A654A" w:rsidP="00154B54">
      <w:pPr>
        <w:pStyle w:val="BodyText"/>
        <w:spacing w:line="240" w:lineRule="auto"/>
        <w:rPr>
          <w:bCs/>
          <w:szCs w:val="24"/>
        </w:rPr>
      </w:pPr>
    </w:p>
    <w:p w14:paraId="3DCB66E7" w14:textId="77777777" w:rsidR="005A654A" w:rsidRPr="00154B54" w:rsidRDefault="005A654A" w:rsidP="00154B54">
      <w:pPr>
        <w:pStyle w:val="BodyText"/>
        <w:spacing w:line="240" w:lineRule="auto"/>
        <w:rPr>
          <w:bCs/>
          <w:szCs w:val="24"/>
        </w:rPr>
      </w:pPr>
    </w:p>
    <w:p w14:paraId="3F3774F9" w14:textId="77777777" w:rsidR="005A654A" w:rsidRPr="00764AB0" w:rsidRDefault="005A654A" w:rsidP="00154B54">
      <w:pPr>
        <w:pStyle w:val="BodyText"/>
        <w:spacing w:line="240" w:lineRule="auto"/>
        <w:rPr>
          <w:b/>
          <w:bCs/>
          <w:szCs w:val="24"/>
        </w:rPr>
      </w:pPr>
      <w:r w:rsidRPr="00764AB0">
        <w:rPr>
          <w:b/>
          <w:bCs/>
          <w:szCs w:val="24"/>
        </w:rPr>
        <w:t>Introduction</w:t>
      </w:r>
    </w:p>
    <w:p w14:paraId="4D8F521E" w14:textId="77777777" w:rsidR="005A654A" w:rsidRPr="00154B54" w:rsidRDefault="005A654A" w:rsidP="00154B54">
      <w:pPr>
        <w:pStyle w:val="BodyText"/>
        <w:spacing w:line="240" w:lineRule="auto"/>
        <w:rPr>
          <w:bCs/>
          <w:szCs w:val="24"/>
        </w:rPr>
      </w:pPr>
    </w:p>
    <w:p w14:paraId="0E4E24B0" w14:textId="77777777" w:rsidR="005A654A" w:rsidRPr="00154B54" w:rsidRDefault="005A654A" w:rsidP="00154B54">
      <w:pPr>
        <w:pStyle w:val="BodyText"/>
        <w:spacing w:line="240" w:lineRule="auto"/>
        <w:rPr>
          <w:bCs/>
          <w:szCs w:val="24"/>
        </w:rPr>
      </w:pPr>
      <w:r w:rsidRPr="00154B54">
        <w:rPr>
          <w:bCs/>
          <w:szCs w:val="24"/>
        </w:rPr>
        <w:t xml:space="preserve">One assumption in the JOLTS survey is that the non-respondents to the JOLTS survey do not systematically differ from respondents. This assumption has been questioned by some and it has been asserted that the non-respondents to the JOLTS survey are more volatile with respect to monthly employment than are respondents to the survey; that is, employment churning of non-respondents greatly exceeds the employment churning of respondents. This would imply that the estimated rates of JOLTS variables that measure employment churning, namely hires and separations, are systematically biased in the downward direction. </w:t>
      </w:r>
    </w:p>
    <w:p w14:paraId="66E23AF8" w14:textId="77777777" w:rsidR="005A654A" w:rsidRPr="00154B54" w:rsidRDefault="005A654A" w:rsidP="00154B54">
      <w:pPr>
        <w:pStyle w:val="BodyText"/>
        <w:spacing w:line="240" w:lineRule="auto"/>
        <w:rPr>
          <w:bCs/>
          <w:szCs w:val="24"/>
        </w:rPr>
      </w:pPr>
    </w:p>
    <w:p w14:paraId="0FFD1D6E" w14:textId="77777777" w:rsidR="005A654A" w:rsidRPr="00154B54" w:rsidRDefault="005A654A" w:rsidP="00154B54">
      <w:pPr>
        <w:pStyle w:val="BodyText"/>
        <w:spacing w:line="240" w:lineRule="auto"/>
        <w:rPr>
          <w:bCs/>
          <w:szCs w:val="24"/>
        </w:rPr>
      </w:pPr>
      <w:r w:rsidRPr="00154B54">
        <w:rPr>
          <w:bCs/>
          <w:szCs w:val="24"/>
        </w:rPr>
        <w:t>One way to test the hypothesis that JOLTS non-respondents have greater employment churning than respondents is to match the JOLTS sample to the Longitudinal Database (LDB). The LDB contains historical employment data for all JOLTS records. The absolute month-to-month employment of matched units on the LDB can serve as a proxy for employment churning. Those establishments with a higher absolute average employment change on the LDB could be assumed to have greater levels of employment churn than establishments with lower absolute average employment change.</w:t>
      </w:r>
    </w:p>
    <w:p w14:paraId="7C5EB68F" w14:textId="77777777" w:rsidR="005A654A" w:rsidRPr="00154B54" w:rsidRDefault="005A654A" w:rsidP="00154B54">
      <w:pPr>
        <w:pStyle w:val="BodyText"/>
        <w:spacing w:line="240" w:lineRule="auto"/>
        <w:rPr>
          <w:bCs/>
          <w:szCs w:val="24"/>
        </w:rPr>
      </w:pPr>
    </w:p>
    <w:p w14:paraId="588E9597" w14:textId="77777777" w:rsidR="005A654A" w:rsidRPr="00764AB0" w:rsidRDefault="005A654A" w:rsidP="00154B54">
      <w:pPr>
        <w:pStyle w:val="BodyText"/>
        <w:spacing w:line="240" w:lineRule="auto"/>
        <w:rPr>
          <w:b/>
          <w:bCs/>
          <w:szCs w:val="24"/>
        </w:rPr>
      </w:pPr>
      <w:r w:rsidRPr="00764AB0">
        <w:rPr>
          <w:b/>
          <w:bCs/>
          <w:szCs w:val="24"/>
        </w:rPr>
        <w:t>Making the Comparison</w:t>
      </w:r>
    </w:p>
    <w:p w14:paraId="710DB59E" w14:textId="77777777" w:rsidR="005A654A" w:rsidRPr="00154B54" w:rsidRDefault="005A654A" w:rsidP="00154B54">
      <w:pPr>
        <w:pStyle w:val="BodyText"/>
        <w:spacing w:line="240" w:lineRule="auto"/>
        <w:rPr>
          <w:bCs/>
          <w:szCs w:val="24"/>
        </w:rPr>
      </w:pPr>
    </w:p>
    <w:p w14:paraId="35FD6097" w14:textId="77777777" w:rsidR="005A654A" w:rsidRPr="00154B54" w:rsidRDefault="005A654A" w:rsidP="00154B54">
      <w:pPr>
        <w:pStyle w:val="BodyText"/>
        <w:spacing w:line="240" w:lineRule="auto"/>
        <w:rPr>
          <w:bCs/>
          <w:szCs w:val="24"/>
        </w:rPr>
      </w:pPr>
      <w:r w:rsidRPr="00154B54">
        <w:rPr>
          <w:bCs/>
          <w:szCs w:val="24"/>
        </w:rPr>
        <w:t>To test whether non-respondents have higher levels of  average absolute employment change than respondents we can contrast the average absolute employment change on the LDB for all non-respondents to the JOLTS survey against the average absolute employment change on the LDB for all respondents to the JOLTS survey. If the average absolute employment change for non-respondents is statistically higher than the average absolute employment change for respondents, then the assumption of no difference is violated. However, if there is no statistical difference found, then the assertion that non-respondents systematically differ from the respondents is not backed up by LDB data.</w:t>
      </w:r>
    </w:p>
    <w:p w14:paraId="546F53CD" w14:textId="77777777" w:rsidR="005A654A" w:rsidRPr="00154B54" w:rsidRDefault="005A654A" w:rsidP="00154B54">
      <w:pPr>
        <w:pStyle w:val="BodyText"/>
        <w:spacing w:line="240" w:lineRule="auto"/>
        <w:rPr>
          <w:bCs/>
          <w:szCs w:val="24"/>
        </w:rPr>
      </w:pPr>
    </w:p>
    <w:p w14:paraId="4DEEBC3C" w14:textId="77777777" w:rsidR="005A654A" w:rsidRPr="00154B54" w:rsidRDefault="005A654A" w:rsidP="00154B54">
      <w:pPr>
        <w:pStyle w:val="BodyText"/>
        <w:spacing w:line="240" w:lineRule="auto"/>
        <w:rPr>
          <w:bCs/>
          <w:szCs w:val="24"/>
        </w:rPr>
      </w:pPr>
      <w:r w:rsidRPr="00154B54">
        <w:rPr>
          <w:bCs/>
          <w:szCs w:val="24"/>
        </w:rPr>
        <w:t>All JOLTS records were matched with the LDB (over the period April, 2005 to June 2007). The absolute employment change was calculated for all matched records. The average absolute employment change for non-respondents and respondents was calculated.</w:t>
      </w:r>
    </w:p>
    <w:p w14:paraId="5AB81EB0" w14:textId="77777777" w:rsidR="005A654A" w:rsidRPr="00154B54" w:rsidRDefault="005A654A" w:rsidP="00154B54">
      <w:pPr>
        <w:pStyle w:val="BodyText"/>
        <w:spacing w:line="240" w:lineRule="auto"/>
        <w:rPr>
          <w:bCs/>
          <w:szCs w:val="24"/>
        </w:rPr>
      </w:pPr>
    </w:p>
    <w:p w14:paraId="647E3E6C" w14:textId="77777777" w:rsidR="005A654A" w:rsidRPr="00154B54" w:rsidRDefault="005A654A" w:rsidP="00154B54">
      <w:pPr>
        <w:pStyle w:val="BodyText"/>
        <w:spacing w:line="240" w:lineRule="auto"/>
        <w:rPr>
          <w:bCs/>
          <w:szCs w:val="24"/>
        </w:rPr>
      </w:pPr>
    </w:p>
    <w:p w14:paraId="5A2D9212" w14:textId="77777777" w:rsidR="005A654A" w:rsidRPr="00154B54" w:rsidRDefault="005A654A" w:rsidP="00154B54">
      <w:pPr>
        <w:pStyle w:val="BodyText"/>
        <w:spacing w:line="240" w:lineRule="auto"/>
        <w:rPr>
          <w:bCs/>
          <w:szCs w:val="24"/>
        </w:rPr>
      </w:pPr>
    </w:p>
    <w:p w14:paraId="21499867" w14:textId="77777777" w:rsidR="005A654A" w:rsidRDefault="005A654A" w:rsidP="00154B54">
      <w:pPr>
        <w:pStyle w:val="BodyText"/>
        <w:spacing w:line="240" w:lineRule="auto"/>
        <w:rPr>
          <w:bCs/>
          <w:szCs w:val="24"/>
        </w:rPr>
      </w:pPr>
    </w:p>
    <w:p w14:paraId="1F68756C" w14:textId="77777777" w:rsidR="00764AB0" w:rsidRPr="00154B54" w:rsidRDefault="00764AB0" w:rsidP="00154B54">
      <w:pPr>
        <w:pStyle w:val="BodyText"/>
        <w:spacing w:line="240" w:lineRule="auto"/>
        <w:rPr>
          <w:bCs/>
          <w:szCs w:val="24"/>
        </w:rPr>
      </w:pPr>
    </w:p>
    <w:p w14:paraId="056D6716" w14:textId="77777777" w:rsidR="005A654A" w:rsidRPr="00154B54" w:rsidRDefault="005A654A" w:rsidP="00154B54">
      <w:pPr>
        <w:pStyle w:val="BodyText"/>
        <w:spacing w:line="240" w:lineRule="auto"/>
        <w:rPr>
          <w:bCs/>
          <w:szCs w:val="24"/>
        </w:rPr>
      </w:pPr>
    </w:p>
    <w:p w14:paraId="511868F8" w14:textId="77777777" w:rsidR="005A654A" w:rsidRPr="00764AB0" w:rsidRDefault="005A654A" w:rsidP="00154B54">
      <w:pPr>
        <w:pStyle w:val="BodyText"/>
        <w:spacing w:line="240" w:lineRule="auto"/>
        <w:rPr>
          <w:b/>
          <w:bCs/>
          <w:szCs w:val="24"/>
        </w:rPr>
      </w:pPr>
      <w:r w:rsidRPr="00764AB0">
        <w:rPr>
          <w:b/>
          <w:bCs/>
          <w:szCs w:val="24"/>
        </w:rPr>
        <w:t>Findings</w:t>
      </w:r>
    </w:p>
    <w:p w14:paraId="307FD1DA" w14:textId="77777777" w:rsidR="005A654A" w:rsidRPr="00154B54" w:rsidRDefault="005A654A" w:rsidP="00154B54">
      <w:pPr>
        <w:pStyle w:val="BodyText"/>
        <w:spacing w:line="240" w:lineRule="auto"/>
        <w:rPr>
          <w:bCs/>
          <w:szCs w:val="24"/>
        </w:rPr>
      </w:pPr>
    </w:p>
    <w:p w14:paraId="32A27748" w14:textId="77777777" w:rsidR="005A654A" w:rsidRPr="00154B54" w:rsidRDefault="005A654A" w:rsidP="00154B54">
      <w:pPr>
        <w:pStyle w:val="BodyText"/>
        <w:spacing w:line="240" w:lineRule="auto"/>
        <w:rPr>
          <w:bCs/>
          <w:szCs w:val="24"/>
        </w:rPr>
      </w:pPr>
      <w:r w:rsidRPr="00154B54">
        <w:rPr>
          <w:bCs/>
          <w:szCs w:val="24"/>
        </w:rPr>
        <w:t>There was no evidence found to support the hypothesis that non-respondents systematically differ from respondents to the JOLTS survey. Overall, the average absolute employment change from month to month for respondents was 23.88, while for non-respondents it was 19.83. The difference between the two was not statistically significant. This finding of no difference was found across all months analyzed as well as across all industries.</w:t>
      </w:r>
    </w:p>
    <w:p w14:paraId="1DC6CBE4" w14:textId="77777777" w:rsidR="005A654A" w:rsidRPr="00154B54" w:rsidRDefault="005A654A" w:rsidP="00154B54">
      <w:pPr>
        <w:pStyle w:val="BodyText"/>
        <w:spacing w:line="240" w:lineRule="auto"/>
        <w:rPr>
          <w:bCs/>
          <w:szCs w:val="24"/>
        </w:rPr>
      </w:pPr>
    </w:p>
    <w:p w14:paraId="6E88AF49" w14:textId="77777777" w:rsidR="005A654A" w:rsidRPr="00154B54" w:rsidRDefault="005A654A" w:rsidP="00154B54">
      <w:pPr>
        <w:pStyle w:val="BodyText"/>
        <w:spacing w:line="240" w:lineRule="auto"/>
        <w:rPr>
          <w:bCs/>
          <w:szCs w:val="24"/>
        </w:rPr>
      </w:pPr>
      <w:r w:rsidRPr="00154B54">
        <w:rPr>
          <w:bCs/>
          <w:szCs w:val="24"/>
        </w:rPr>
        <w:t>The graph below charts the average absolute employment change across the months analyzed:</w:t>
      </w:r>
    </w:p>
    <w:p w14:paraId="0CB96BF9" w14:textId="77777777" w:rsidR="005A654A" w:rsidRPr="00154B54" w:rsidRDefault="005A654A" w:rsidP="00154B54">
      <w:pPr>
        <w:pStyle w:val="BodyText"/>
        <w:spacing w:line="240" w:lineRule="auto"/>
        <w:rPr>
          <w:b/>
          <w:bCs/>
          <w:szCs w:val="24"/>
        </w:rPr>
      </w:pPr>
    </w:p>
    <w:p w14:paraId="406FEB06" w14:textId="77777777" w:rsidR="005A654A" w:rsidRPr="00702DF6" w:rsidRDefault="00CD5257" w:rsidP="00154B54">
      <w:r>
        <w:rPr>
          <w:noProof/>
        </w:rPr>
        <w:drawing>
          <wp:inline distT="0" distB="0" distL="0" distR="0" wp14:anchorId="75F121C1" wp14:editId="3EA8E977">
            <wp:extent cx="3657600" cy="24269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57600" cy="2426970"/>
                    </a:xfrm>
                    <a:prstGeom prst="rect">
                      <a:avLst/>
                    </a:prstGeom>
                    <a:noFill/>
                    <a:ln>
                      <a:noFill/>
                    </a:ln>
                  </pic:spPr>
                </pic:pic>
              </a:graphicData>
            </a:graphic>
          </wp:inline>
        </w:drawing>
      </w:r>
    </w:p>
    <w:p w14:paraId="20982E88" w14:textId="77777777" w:rsidR="005A654A" w:rsidRDefault="005A654A" w:rsidP="00154B54"/>
    <w:p w14:paraId="093DD9B9" w14:textId="77777777" w:rsidR="005A654A" w:rsidRDefault="005A654A" w:rsidP="00154B54">
      <w:r>
        <w:t>The graph below charts the average absolute employment change for all industries:</w:t>
      </w:r>
    </w:p>
    <w:p w14:paraId="24D6382B" w14:textId="77777777" w:rsidR="005A654A" w:rsidRDefault="005A654A" w:rsidP="00154B54"/>
    <w:p w14:paraId="493598AC" w14:textId="77777777" w:rsidR="005A654A" w:rsidRDefault="00CD5257" w:rsidP="00154B54">
      <w:r>
        <w:rPr>
          <w:noProof/>
        </w:rPr>
        <w:drawing>
          <wp:inline distT="0" distB="0" distL="0" distR="0" wp14:anchorId="711159E9" wp14:editId="41B33E20">
            <wp:extent cx="3657600" cy="24269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57600" cy="2426970"/>
                    </a:xfrm>
                    <a:prstGeom prst="rect">
                      <a:avLst/>
                    </a:prstGeom>
                    <a:noFill/>
                    <a:ln>
                      <a:noFill/>
                    </a:ln>
                  </pic:spPr>
                </pic:pic>
              </a:graphicData>
            </a:graphic>
          </wp:inline>
        </w:drawing>
      </w:r>
    </w:p>
    <w:p w14:paraId="282ECA2A" w14:textId="77777777" w:rsidR="005A654A" w:rsidRDefault="005A654A" w:rsidP="00154B54"/>
    <w:p w14:paraId="260E7245" w14:textId="77777777" w:rsidR="005A654A" w:rsidRDefault="005A654A" w:rsidP="00154B54"/>
    <w:p w14:paraId="13427FB6" w14:textId="77777777" w:rsidR="005A654A" w:rsidRDefault="005A654A" w:rsidP="00154B54"/>
    <w:p w14:paraId="792A16E5" w14:textId="77777777" w:rsidR="005A654A" w:rsidRDefault="005A654A" w:rsidP="00154B54"/>
    <w:p w14:paraId="5EBD4EB8" w14:textId="77777777" w:rsidR="00D400A7" w:rsidRDefault="00D400A7" w:rsidP="00154B54"/>
    <w:p w14:paraId="1F81C8AE" w14:textId="77777777" w:rsidR="00D400A7" w:rsidRDefault="00D400A7" w:rsidP="00154B54"/>
    <w:p w14:paraId="50FC7AE6" w14:textId="77777777" w:rsidR="00D400A7" w:rsidRDefault="00D400A7" w:rsidP="00154B54"/>
    <w:p w14:paraId="0103B289" w14:textId="77777777" w:rsidR="00D400A7" w:rsidRDefault="00D400A7" w:rsidP="00154B54"/>
    <w:p w14:paraId="05E4D13E" w14:textId="77777777" w:rsidR="005A654A" w:rsidRDefault="005A654A" w:rsidP="00154B54">
      <w:r>
        <w:t>The table below details the comparison by industry:</w:t>
      </w:r>
    </w:p>
    <w:p w14:paraId="363BF617" w14:textId="77777777" w:rsidR="005A654A" w:rsidRDefault="005A654A" w:rsidP="00154B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990"/>
        <w:gridCol w:w="1350"/>
        <w:gridCol w:w="1355"/>
      </w:tblGrid>
      <w:tr w:rsidR="005A654A" w14:paraId="6A3BB78C" w14:textId="77777777" w:rsidTr="00854B6E">
        <w:tc>
          <w:tcPr>
            <w:tcW w:w="3438" w:type="dxa"/>
          </w:tcPr>
          <w:p w14:paraId="355CA908" w14:textId="77777777" w:rsidR="005A654A" w:rsidRPr="00854B6E" w:rsidRDefault="005A654A" w:rsidP="00154B54">
            <w:pPr>
              <w:rPr>
                <w:b/>
              </w:rPr>
            </w:pPr>
            <w:r w:rsidRPr="00854B6E">
              <w:rPr>
                <w:b/>
              </w:rPr>
              <w:t>Industry</w:t>
            </w:r>
          </w:p>
        </w:tc>
        <w:tc>
          <w:tcPr>
            <w:tcW w:w="990" w:type="dxa"/>
          </w:tcPr>
          <w:p w14:paraId="3ECD55DF" w14:textId="77777777" w:rsidR="005A654A" w:rsidRPr="00854B6E" w:rsidRDefault="005A654A" w:rsidP="00154B54">
            <w:pPr>
              <w:rPr>
                <w:b/>
              </w:rPr>
            </w:pPr>
            <w:r w:rsidRPr="00854B6E">
              <w:rPr>
                <w:b/>
              </w:rPr>
              <w:t>JOLTS</w:t>
            </w:r>
          </w:p>
          <w:p w14:paraId="66642E2A" w14:textId="77777777" w:rsidR="005A654A" w:rsidRPr="00854B6E" w:rsidRDefault="005A654A" w:rsidP="00154B54">
            <w:pPr>
              <w:rPr>
                <w:b/>
              </w:rPr>
            </w:pPr>
            <w:r w:rsidRPr="00854B6E">
              <w:rPr>
                <w:b/>
              </w:rPr>
              <w:t>ID</w:t>
            </w:r>
          </w:p>
          <w:p w14:paraId="2C4BFF83" w14:textId="77777777" w:rsidR="005A654A" w:rsidRPr="00854B6E" w:rsidRDefault="005A654A" w:rsidP="00154B54">
            <w:pPr>
              <w:rPr>
                <w:b/>
              </w:rPr>
            </w:pPr>
          </w:p>
        </w:tc>
        <w:tc>
          <w:tcPr>
            <w:tcW w:w="1350" w:type="dxa"/>
          </w:tcPr>
          <w:p w14:paraId="7A9620E6" w14:textId="77777777" w:rsidR="005A654A" w:rsidRPr="00854B6E" w:rsidRDefault="007F35C5" w:rsidP="00154B54">
            <w:pPr>
              <w:rPr>
                <w:b/>
              </w:rPr>
            </w:pPr>
            <w:r w:rsidRPr="00854B6E">
              <w:rPr>
                <w:b/>
              </w:rPr>
              <w:t xml:space="preserve">Absolute </w:t>
            </w:r>
            <w:r w:rsidR="005A654A" w:rsidRPr="00854B6E">
              <w:rPr>
                <w:b/>
              </w:rPr>
              <w:t>A</w:t>
            </w:r>
            <w:r w:rsidRPr="00854B6E">
              <w:rPr>
                <w:b/>
              </w:rPr>
              <w:t>verage</w:t>
            </w:r>
          </w:p>
          <w:p w14:paraId="6C790F5D" w14:textId="77777777" w:rsidR="005A654A" w:rsidRPr="00854B6E" w:rsidRDefault="005A654A" w:rsidP="00154B54">
            <w:pPr>
              <w:rPr>
                <w:b/>
              </w:rPr>
            </w:pPr>
            <w:r w:rsidRPr="00854B6E">
              <w:rPr>
                <w:b/>
              </w:rPr>
              <w:t>Emp ch</w:t>
            </w:r>
            <w:r w:rsidR="007F35C5" w:rsidRPr="00854B6E">
              <w:rPr>
                <w:b/>
              </w:rPr>
              <w:t>ange</w:t>
            </w:r>
          </w:p>
          <w:p w14:paraId="7B4F4DB4" w14:textId="77777777" w:rsidR="005A654A" w:rsidRPr="00854B6E" w:rsidRDefault="005A654A" w:rsidP="00154B54">
            <w:pPr>
              <w:rPr>
                <w:b/>
              </w:rPr>
            </w:pPr>
            <w:r w:rsidRPr="00854B6E">
              <w:rPr>
                <w:b/>
              </w:rPr>
              <w:t>Resp</w:t>
            </w:r>
            <w:r w:rsidR="007F35C5" w:rsidRPr="00854B6E">
              <w:rPr>
                <w:b/>
              </w:rPr>
              <w:t>ondents</w:t>
            </w:r>
          </w:p>
        </w:tc>
        <w:tc>
          <w:tcPr>
            <w:tcW w:w="1355" w:type="dxa"/>
          </w:tcPr>
          <w:p w14:paraId="2C64FA63" w14:textId="77777777" w:rsidR="005A654A" w:rsidRPr="00854B6E" w:rsidRDefault="005A654A" w:rsidP="00154B54">
            <w:pPr>
              <w:rPr>
                <w:b/>
              </w:rPr>
            </w:pPr>
            <w:r w:rsidRPr="00854B6E">
              <w:rPr>
                <w:b/>
              </w:rPr>
              <w:t>A</w:t>
            </w:r>
            <w:r w:rsidR="007F35C5" w:rsidRPr="00854B6E">
              <w:rPr>
                <w:b/>
              </w:rPr>
              <w:t xml:space="preserve">bsolute </w:t>
            </w:r>
            <w:r w:rsidRPr="00854B6E">
              <w:rPr>
                <w:b/>
              </w:rPr>
              <w:t>A</w:t>
            </w:r>
            <w:r w:rsidR="007F35C5" w:rsidRPr="00854B6E">
              <w:rPr>
                <w:b/>
              </w:rPr>
              <w:t>verage</w:t>
            </w:r>
          </w:p>
          <w:p w14:paraId="38E67584" w14:textId="77777777" w:rsidR="005A654A" w:rsidRPr="00854B6E" w:rsidRDefault="005A654A" w:rsidP="00154B54">
            <w:pPr>
              <w:rPr>
                <w:b/>
              </w:rPr>
            </w:pPr>
            <w:r w:rsidRPr="00854B6E">
              <w:rPr>
                <w:b/>
              </w:rPr>
              <w:t>Emp ch</w:t>
            </w:r>
            <w:r w:rsidR="007F35C5" w:rsidRPr="00854B6E">
              <w:rPr>
                <w:b/>
              </w:rPr>
              <w:t>ange</w:t>
            </w:r>
          </w:p>
          <w:p w14:paraId="7C3722B7" w14:textId="77777777" w:rsidR="005A654A" w:rsidRPr="00854B6E" w:rsidRDefault="005A654A" w:rsidP="00154B54">
            <w:pPr>
              <w:rPr>
                <w:b/>
              </w:rPr>
            </w:pPr>
            <w:r w:rsidRPr="00854B6E">
              <w:rPr>
                <w:b/>
              </w:rPr>
              <w:t>Non-Resp</w:t>
            </w:r>
            <w:r w:rsidR="007F35C5" w:rsidRPr="00854B6E">
              <w:rPr>
                <w:b/>
              </w:rPr>
              <w:t>ondents</w:t>
            </w:r>
          </w:p>
        </w:tc>
      </w:tr>
      <w:tr w:rsidR="005A654A" w14:paraId="7C7D7548" w14:textId="77777777" w:rsidTr="00854B6E">
        <w:tc>
          <w:tcPr>
            <w:tcW w:w="3438" w:type="dxa"/>
          </w:tcPr>
          <w:p w14:paraId="0FFD5373" w14:textId="77777777" w:rsidR="005A654A" w:rsidRDefault="005A654A" w:rsidP="00154B54">
            <w:r>
              <w:t>Natural Resources</w:t>
            </w:r>
          </w:p>
        </w:tc>
        <w:tc>
          <w:tcPr>
            <w:tcW w:w="990" w:type="dxa"/>
          </w:tcPr>
          <w:p w14:paraId="0477113D" w14:textId="77777777" w:rsidR="005A654A" w:rsidRDefault="005A654A" w:rsidP="00154B54">
            <w:r>
              <w:t>21</w:t>
            </w:r>
          </w:p>
        </w:tc>
        <w:tc>
          <w:tcPr>
            <w:tcW w:w="1350" w:type="dxa"/>
          </w:tcPr>
          <w:p w14:paraId="66DCF5F3" w14:textId="77777777" w:rsidR="005A654A" w:rsidRDefault="005A654A" w:rsidP="00854B6E">
            <w:pPr>
              <w:jc w:val="right"/>
            </w:pPr>
            <w:r>
              <w:t>8.35</w:t>
            </w:r>
          </w:p>
        </w:tc>
        <w:tc>
          <w:tcPr>
            <w:tcW w:w="1355" w:type="dxa"/>
          </w:tcPr>
          <w:p w14:paraId="45D44C3C" w14:textId="77777777" w:rsidR="005A654A" w:rsidRDefault="005A654A" w:rsidP="00854B6E">
            <w:pPr>
              <w:jc w:val="right"/>
            </w:pPr>
            <w:r>
              <w:t>7.18</w:t>
            </w:r>
          </w:p>
        </w:tc>
      </w:tr>
      <w:tr w:rsidR="005A654A" w14:paraId="6145E0BD" w14:textId="77777777" w:rsidTr="00854B6E">
        <w:tc>
          <w:tcPr>
            <w:tcW w:w="3438" w:type="dxa"/>
          </w:tcPr>
          <w:p w14:paraId="7409430A" w14:textId="77777777" w:rsidR="005A654A" w:rsidRDefault="005A654A" w:rsidP="00154B54">
            <w:r>
              <w:t>Construction</w:t>
            </w:r>
          </w:p>
        </w:tc>
        <w:tc>
          <w:tcPr>
            <w:tcW w:w="990" w:type="dxa"/>
          </w:tcPr>
          <w:p w14:paraId="225DC873" w14:textId="77777777" w:rsidR="005A654A" w:rsidRDefault="005A654A" w:rsidP="00154B54">
            <w:r>
              <w:t>23</w:t>
            </w:r>
          </w:p>
        </w:tc>
        <w:tc>
          <w:tcPr>
            <w:tcW w:w="1350" w:type="dxa"/>
          </w:tcPr>
          <w:p w14:paraId="02DFBA53" w14:textId="77777777" w:rsidR="005A654A" w:rsidRDefault="005A654A" w:rsidP="00854B6E">
            <w:pPr>
              <w:jc w:val="right"/>
            </w:pPr>
            <w:r>
              <w:t>10.06</w:t>
            </w:r>
          </w:p>
        </w:tc>
        <w:tc>
          <w:tcPr>
            <w:tcW w:w="1355" w:type="dxa"/>
          </w:tcPr>
          <w:p w14:paraId="5BFBADC2" w14:textId="77777777" w:rsidR="005A654A" w:rsidRDefault="005A654A" w:rsidP="00854B6E">
            <w:pPr>
              <w:jc w:val="right"/>
            </w:pPr>
            <w:r>
              <w:t>8.89</w:t>
            </w:r>
          </w:p>
        </w:tc>
      </w:tr>
      <w:tr w:rsidR="005A654A" w14:paraId="4AFF0B08" w14:textId="77777777" w:rsidTr="00854B6E">
        <w:tc>
          <w:tcPr>
            <w:tcW w:w="3438" w:type="dxa"/>
          </w:tcPr>
          <w:p w14:paraId="50CBADC4" w14:textId="77777777" w:rsidR="005A654A" w:rsidRDefault="005A654A" w:rsidP="00154B54">
            <w:r>
              <w:t>Durable MFG</w:t>
            </w:r>
          </w:p>
        </w:tc>
        <w:tc>
          <w:tcPr>
            <w:tcW w:w="990" w:type="dxa"/>
          </w:tcPr>
          <w:p w14:paraId="30D622C1" w14:textId="77777777" w:rsidR="005A654A" w:rsidRDefault="005A654A" w:rsidP="00154B54">
            <w:r>
              <w:t>31</w:t>
            </w:r>
          </w:p>
        </w:tc>
        <w:tc>
          <w:tcPr>
            <w:tcW w:w="1350" w:type="dxa"/>
          </w:tcPr>
          <w:p w14:paraId="220004D5" w14:textId="77777777" w:rsidR="005A654A" w:rsidRDefault="005A654A" w:rsidP="00854B6E">
            <w:pPr>
              <w:jc w:val="right"/>
            </w:pPr>
            <w:r>
              <w:t>10.91</w:t>
            </w:r>
          </w:p>
        </w:tc>
        <w:tc>
          <w:tcPr>
            <w:tcW w:w="1355" w:type="dxa"/>
          </w:tcPr>
          <w:p w14:paraId="75C61420" w14:textId="77777777" w:rsidR="005A654A" w:rsidRDefault="005A654A" w:rsidP="00854B6E">
            <w:pPr>
              <w:jc w:val="right"/>
            </w:pPr>
            <w:r>
              <w:t>12.00</w:t>
            </w:r>
          </w:p>
        </w:tc>
      </w:tr>
      <w:tr w:rsidR="005A654A" w14:paraId="1E4569A1" w14:textId="77777777" w:rsidTr="00854B6E">
        <w:tc>
          <w:tcPr>
            <w:tcW w:w="3438" w:type="dxa"/>
          </w:tcPr>
          <w:p w14:paraId="3557120A" w14:textId="77777777" w:rsidR="005A654A" w:rsidRDefault="005A654A" w:rsidP="00154B54">
            <w:r>
              <w:t>Non-Durable MFG</w:t>
            </w:r>
          </w:p>
        </w:tc>
        <w:tc>
          <w:tcPr>
            <w:tcW w:w="990" w:type="dxa"/>
          </w:tcPr>
          <w:p w14:paraId="685BE531" w14:textId="77777777" w:rsidR="005A654A" w:rsidRDefault="005A654A" w:rsidP="00154B54">
            <w:r>
              <w:t>33</w:t>
            </w:r>
          </w:p>
        </w:tc>
        <w:tc>
          <w:tcPr>
            <w:tcW w:w="1350" w:type="dxa"/>
          </w:tcPr>
          <w:p w14:paraId="287487A8" w14:textId="77777777" w:rsidR="005A654A" w:rsidRDefault="005A654A" w:rsidP="00854B6E">
            <w:pPr>
              <w:jc w:val="right"/>
            </w:pPr>
            <w:r>
              <w:t>20.64</w:t>
            </w:r>
          </w:p>
        </w:tc>
        <w:tc>
          <w:tcPr>
            <w:tcW w:w="1355" w:type="dxa"/>
          </w:tcPr>
          <w:p w14:paraId="1984FF5E" w14:textId="77777777" w:rsidR="005A654A" w:rsidRDefault="005A654A" w:rsidP="00854B6E">
            <w:pPr>
              <w:jc w:val="right"/>
            </w:pPr>
            <w:r>
              <w:t>17.36</w:t>
            </w:r>
          </w:p>
        </w:tc>
      </w:tr>
      <w:tr w:rsidR="005A654A" w14:paraId="042C90E0" w14:textId="77777777" w:rsidTr="00854B6E">
        <w:tc>
          <w:tcPr>
            <w:tcW w:w="3438" w:type="dxa"/>
          </w:tcPr>
          <w:p w14:paraId="67F20CF8" w14:textId="77777777" w:rsidR="005A654A" w:rsidRDefault="005A654A" w:rsidP="00154B54">
            <w:r>
              <w:t>Wholesale Trade</w:t>
            </w:r>
          </w:p>
        </w:tc>
        <w:tc>
          <w:tcPr>
            <w:tcW w:w="990" w:type="dxa"/>
          </w:tcPr>
          <w:p w14:paraId="4BE86ADF" w14:textId="77777777" w:rsidR="005A654A" w:rsidRDefault="005A654A" w:rsidP="00154B54">
            <w:r>
              <w:t>42</w:t>
            </w:r>
          </w:p>
        </w:tc>
        <w:tc>
          <w:tcPr>
            <w:tcW w:w="1350" w:type="dxa"/>
          </w:tcPr>
          <w:p w14:paraId="2E58D29E" w14:textId="77777777" w:rsidR="005A654A" w:rsidRDefault="005A654A" w:rsidP="00854B6E">
            <w:pPr>
              <w:jc w:val="right"/>
            </w:pPr>
            <w:r>
              <w:t>5.07</w:t>
            </w:r>
          </w:p>
        </w:tc>
        <w:tc>
          <w:tcPr>
            <w:tcW w:w="1355" w:type="dxa"/>
          </w:tcPr>
          <w:p w14:paraId="2094B691" w14:textId="77777777" w:rsidR="005A654A" w:rsidRDefault="005A654A" w:rsidP="00854B6E">
            <w:pPr>
              <w:jc w:val="right"/>
            </w:pPr>
            <w:r>
              <w:t>3.82</w:t>
            </w:r>
          </w:p>
        </w:tc>
      </w:tr>
      <w:tr w:rsidR="005A654A" w14:paraId="6C35B016" w14:textId="77777777" w:rsidTr="00854B6E">
        <w:tc>
          <w:tcPr>
            <w:tcW w:w="3438" w:type="dxa"/>
          </w:tcPr>
          <w:p w14:paraId="3CBE9DB1" w14:textId="77777777" w:rsidR="005A654A" w:rsidRDefault="005A654A" w:rsidP="00154B54">
            <w:r>
              <w:t>Retail Trade</w:t>
            </w:r>
          </w:p>
        </w:tc>
        <w:tc>
          <w:tcPr>
            <w:tcW w:w="990" w:type="dxa"/>
          </w:tcPr>
          <w:p w14:paraId="77B4719B" w14:textId="77777777" w:rsidR="005A654A" w:rsidRDefault="005A654A" w:rsidP="00154B54">
            <w:r>
              <w:t>44</w:t>
            </w:r>
          </w:p>
        </w:tc>
        <w:tc>
          <w:tcPr>
            <w:tcW w:w="1350" w:type="dxa"/>
          </w:tcPr>
          <w:p w14:paraId="60772D22" w14:textId="77777777" w:rsidR="005A654A" w:rsidRDefault="005A654A" w:rsidP="00854B6E">
            <w:pPr>
              <w:jc w:val="right"/>
            </w:pPr>
            <w:r>
              <w:t>7.05</w:t>
            </w:r>
          </w:p>
        </w:tc>
        <w:tc>
          <w:tcPr>
            <w:tcW w:w="1355" w:type="dxa"/>
          </w:tcPr>
          <w:p w14:paraId="570B6BDC" w14:textId="77777777" w:rsidR="005A654A" w:rsidRDefault="005A654A" w:rsidP="00854B6E">
            <w:pPr>
              <w:jc w:val="right"/>
            </w:pPr>
            <w:r>
              <w:t>6.23</w:t>
            </w:r>
          </w:p>
        </w:tc>
      </w:tr>
      <w:tr w:rsidR="005A654A" w14:paraId="181DC394" w14:textId="77777777" w:rsidTr="00854B6E">
        <w:tc>
          <w:tcPr>
            <w:tcW w:w="3438" w:type="dxa"/>
          </w:tcPr>
          <w:p w14:paraId="62B11BAD" w14:textId="77777777" w:rsidR="005A654A" w:rsidRDefault="005A654A" w:rsidP="00154B54">
            <w:r>
              <w:t>Trans</w:t>
            </w:r>
            <w:r w:rsidR="007F35C5">
              <w:t>portation</w:t>
            </w:r>
            <w:r>
              <w:t>, W</w:t>
            </w:r>
            <w:r w:rsidR="007F35C5">
              <w:t xml:space="preserve">arehousing, </w:t>
            </w:r>
            <w:r w:rsidR="00FE4832">
              <w:t>Utilities</w:t>
            </w:r>
          </w:p>
        </w:tc>
        <w:tc>
          <w:tcPr>
            <w:tcW w:w="990" w:type="dxa"/>
          </w:tcPr>
          <w:p w14:paraId="3F7F940A" w14:textId="77777777" w:rsidR="005A654A" w:rsidRDefault="005A654A" w:rsidP="00154B54">
            <w:r>
              <w:t>48</w:t>
            </w:r>
          </w:p>
        </w:tc>
        <w:tc>
          <w:tcPr>
            <w:tcW w:w="1350" w:type="dxa"/>
          </w:tcPr>
          <w:p w14:paraId="1C5F1575" w14:textId="77777777" w:rsidR="005A654A" w:rsidRDefault="005A654A" w:rsidP="00854B6E">
            <w:pPr>
              <w:jc w:val="right"/>
            </w:pPr>
            <w:r>
              <w:t>18.06</w:t>
            </w:r>
          </w:p>
        </w:tc>
        <w:tc>
          <w:tcPr>
            <w:tcW w:w="1355" w:type="dxa"/>
          </w:tcPr>
          <w:p w14:paraId="06C6EA78" w14:textId="77777777" w:rsidR="005A654A" w:rsidRDefault="005A654A" w:rsidP="00854B6E">
            <w:pPr>
              <w:jc w:val="right"/>
            </w:pPr>
            <w:r>
              <w:t>16.05</w:t>
            </w:r>
          </w:p>
        </w:tc>
      </w:tr>
      <w:tr w:rsidR="005A654A" w14:paraId="45C8A8B6" w14:textId="77777777" w:rsidTr="00854B6E">
        <w:tc>
          <w:tcPr>
            <w:tcW w:w="3438" w:type="dxa"/>
          </w:tcPr>
          <w:p w14:paraId="48E4D144" w14:textId="77777777" w:rsidR="005A654A" w:rsidRDefault="005A654A" w:rsidP="00154B54">
            <w:r>
              <w:t>Information</w:t>
            </w:r>
          </w:p>
        </w:tc>
        <w:tc>
          <w:tcPr>
            <w:tcW w:w="990" w:type="dxa"/>
          </w:tcPr>
          <w:p w14:paraId="0D3D0901" w14:textId="77777777" w:rsidR="005A654A" w:rsidRDefault="005A654A" w:rsidP="00154B54">
            <w:r>
              <w:t>51</w:t>
            </w:r>
          </w:p>
        </w:tc>
        <w:tc>
          <w:tcPr>
            <w:tcW w:w="1350" w:type="dxa"/>
          </w:tcPr>
          <w:p w14:paraId="798F2308" w14:textId="77777777" w:rsidR="005A654A" w:rsidRDefault="005A654A" w:rsidP="00854B6E">
            <w:pPr>
              <w:jc w:val="right"/>
            </w:pPr>
            <w:r>
              <w:t>15.52</w:t>
            </w:r>
          </w:p>
        </w:tc>
        <w:tc>
          <w:tcPr>
            <w:tcW w:w="1355" w:type="dxa"/>
          </w:tcPr>
          <w:p w14:paraId="033FE88A" w14:textId="77777777" w:rsidR="005A654A" w:rsidRDefault="005A654A" w:rsidP="00854B6E">
            <w:pPr>
              <w:jc w:val="right"/>
            </w:pPr>
            <w:r>
              <w:t>9.97</w:t>
            </w:r>
          </w:p>
        </w:tc>
      </w:tr>
      <w:tr w:rsidR="005A654A" w14:paraId="487095F3" w14:textId="77777777" w:rsidTr="00854B6E">
        <w:tc>
          <w:tcPr>
            <w:tcW w:w="3438" w:type="dxa"/>
          </w:tcPr>
          <w:p w14:paraId="3DFD18E6" w14:textId="77777777" w:rsidR="005A654A" w:rsidRDefault="005A654A" w:rsidP="00154B54">
            <w:r>
              <w:t>Finance &amp; Insurance</w:t>
            </w:r>
          </w:p>
        </w:tc>
        <w:tc>
          <w:tcPr>
            <w:tcW w:w="990" w:type="dxa"/>
          </w:tcPr>
          <w:p w14:paraId="31B104AD" w14:textId="77777777" w:rsidR="005A654A" w:rsidRDefault="005A654A" w:rsidP="00154B54">
            <w:r>
              <w:t>52</w:t>
            </w:r>
          </w:p>
        </w:tc>
        <w:tc>
          <w:tcPr>
            <w:tcW w:w="1350" w:type="dxa"/>
          </w:tcPr>
          <w:p w14:paraId="6F0D2182" w14:textId="77777777" w:rsidR="005A654A" w:rsidRDefault="005A654A" w:rsidP="00854B6E">
            <w:pPr>
              <w:jc w:val="right"/>
            </w:pPr>
            <w:r>
              <w:t>8.68</w:t>
            </w:r>
          </w:p>
        </w:tc>
        <w:tc>
          <w:tcPr>
            <w:tcW w:w="1355" w:type="dxa"/>
          </w:tcPr>
          <w:p w14:paraId="65CB6F10" w14:textId="77777777" w:rsidR="005A654A" w:rsidRDefault="005A654A" w:rsidP="00854B6E">
            <w:pPr>
              <w:jc w:val="right"/>
            </w:pPr>
            <w:r>
              <w:t>8.12</w:t>
            </w:r>
          </w:p>
        </w:tc>
      </w:tr>
      <w:tr w:rsidR="005A654A" w14:paraId="1F5BDD92" w14:textId="77777777" w:rsidTr="00854B6E">
        <w:tc>
          <w:tcPr>
            <w:tcW w:w="3438" w:type="dxa"/>
          </w:tcPr>
          <w:p w14:paraId="22355CA7" w14:textId="77777777" w:rsidR="005A654A" w:rsidRDefault="005A654A" w:rsidP="00154B54">
            <w:r>
              <w:t>Real Estate</w:t>
            </w:r>
          </w:p>
        </w:tc>
        <w:tc>
          <w:tcPr>
            <w:tcW w:w="990" w:type="dxa"/>
          </w:tcPr>
          <w:p w14:paraId="7430302E" w14:textId="77777777" w:rsidR="005A654A" w:rsidRDefault="005A654A" w:rsidP="00154B54">
            <w:r>
              <w:t>53</w:t>
            </w:r>
          </w:p>
        </w:tc>
        <w:tc>
          <w:tcPr>
            <w:tcW w:w="1350" w:type="dxa"/>
          </w:tcPr>
          <w:p w14:paraId="77B559C8" w14:textId="77777777" w:rsidR="005A654A" w:rsidRDefault="005A654A" w:rsidP="00854B6E">
            <w:pPr>
              <w:jc w:val="right"/>
            </w:pPr>
            <w:r>
              <w:t>6.73</w:t>
            </w:r>
          </w:p>
        </w:tc>
        <w:tc>
          <w:tcPr>
            <w:tcW w:w="1355" w:type="dxa"/>
          </w:tcPr>
          <w:p w14:paraId="03423E47" w14:textId="77777777" w:rsidR="005A654A" w:rsidRDefault="005A654A" w:rsidP="00854B6E">
            <w:pPr>
              <w:jc w:val="right"/>
            </w:pPr>
            <w:r>
              <w:t>3.84</w:t>
            </w:r>
          </w:p>
        </w:tc>
      </w:tr>
      <w:tr w:rsidR="005A654A" w14:paraId="5BEC93A1" w14:textId="77777777" w:rsidTr="00854B6E">
        <w:tc>
          <w:tcPr>
            <w:tcW w:w="3438" w:type="dxa"/>
          </w:tcPr>
          <w:p w14:paraId="224FF13A" w14:textId="77777777" w:rsidR="005A654A" w:rsidRDefault="005A654A" w:rsidP="00154B54">
            <w:r>
              <w:t>Pro Bus Services</w:t>
            </w:r>
          </w:p>
        </w:tc>
        <w:tc>
          <w:tcPr>
            <w:tcW w:w="990" w:type="dxa"/>
          </w:tcPr>
          <w:p w14:paraId="6FE5F79D" w14:textId="77777777" w:rsidR="005A654A" w:rsidRDefault="005A654A" w:rsidP="00154B54">
            <w:r>
              <w:t>54</w:t>
            </w:r>
          </w:p>
        </w:tc>
        <w:tc>
          <w:tcPr>
            <w:tcW w:w="1350" w:type="dxa"/>
          </w:tcPr>
          <w:p w14:paraId="64592F0E" w14:textId="77777777" w:rsidR="005A654A" w:rsidRDefault="005A654A" w:rsidP="00854B6E">
            <w:pPr>
              <w:jc w:val="right"/>
            </w:pPr>
            <w:r>
              <w:t>14.13</w:t>
            </w:r>
          </w:p>
        </w:tc>
        <w:tc>
          <w:tcPr>
            <w:tcW w:w="1355" w:type="dxa"/>
          </w:tcPr>
          <w:p w14:paraId="4C6F1104" w14:textId="77777777" w:rsidR="005A654A" w:rsidRDefault="005A654A" w:rsidP="00854B6E">
            <w:pPr>
              <w:jc w:val="right"/>
            </w:pPr>
            <w:r>
              <w:t>10.28</w:t>
            </w:r>
          </w:p>
        </w:tc>
      </w:tr>
      <w:tr w:rsidR="005A654A" w14:paraId="6F9E2331" w14:textId="77777777" w:rsidTr="00854B6E">
        <w:tc>
          <w:tcPr>
            <w:tcW w:w="3438" w:type="dxa"/>
          </w:tcPr>
          <w:p w14:paraId="1DE864C7" w14:textId="77777777" w:rsidR="005A654A" w:rsidRDefault="005A654A" w:rsidP="00154B54">
            <w:r>
              <w:t>Employment Services</w:t>
            </w:r>
          </w:p>
        </w:tc>
        <w:tc>
          <w:tcPr>
            <w:tcW w:w="990" w:type="dxa"/>
          </w:tcPr>
          <w:p w14:paraId="776EDF3C" w14:textId="77777777" w:rsidR="005A654A" w:rsidRDefault="005A654A" w:rsidP="00154B54">
            <w:r>
              <w:t>56</w:t>
            </w:r>
          </w:p>
        </w:tc>
        <w:tc>
          <w:tcPr>
            <w:tcW w:w="1350" w:type="dxa"/>
          </w:tcPr>
          <w:p w14:paraId="737702CB" w14:textId="77777777" w:rsidR="005A654A" w:rsidRDefault="005A654A" w:rsidP="00854B6E">
            <w:pPr>
              <w:jc w:val="right"/>
            </w:pPr>
            <w:r>
              <w:t>53.12</w:t>
            </w:r>
          </w:p>
        </w:tc>
        <w:tc>
          <w:tcPr>
            <w:tcW w:w="1355" w:type="dxa"/>
          </w:tcPr>
          <w:p w14:paraId="37B32BA5" w14:textId="77777777" w:rsidR="005A654A" w:rsidRDefault="005A654A" w:rsidP="00854B6E">
            <w:pPr>
              <w:jc w:val="right"/>
            </w:pPr>
            <w:r>
              <w:t>25.77</w:t>
            </w:r>
          </w:p>
        </w:tc>
      </w:tr>
      <w:tr w:rsidR="005A654A" w14:paraId="5F93DBC4" w14:textId="77777777" w:rsidTr="00854B6E">
        <w:tc>
          <w:tcPr>
            <w:tcW w:w="3438" w:type="dxa"/>
          </w:tcPr>
          <w:p w14:paraId="20B90F3B" w14:textId="77777777" w:rsidR="005A654A" w:rsidRDefault="005A654A" w:rsidP="00154B54">
            <w:r>
              <w:t>Ed Services</w:t>
            </w:r>
          </w:p>
        </w:tc>
        <w:tc>
          <w:tcPr>
            <w:tcW w:w="990" w:type="dxa"/>
          </w:tcPr>
          <w:p w14:paraId="768A0ACB" w14:textId="77777777" w:rsidR="005A654A" w:rsidRDefault="005A654A" w:rsidP="00154B54">
            <w:r>
              <w:t>61</w:t>
            </w:r>
          </w:p>
        </w:tc>
        <w:tc>
          <w:tcPr>
            <w:tcW w:w="1350" w:type="dxa"/>
          </w:tcPr>
          <w:p w14:paraId="28CD0F13" w14:textId="77777777" w:rsidR="005A654A" w:rsidRDefault="005A654A" w:rsidP="00854B6E">
            <w:pPr>
              <w:jc w:val="right"/>
            </w:pPr>
            <w:r>
              <w:t>55.68</w:t>
            </w:r>
          </w:p>
        </w:tc>
        <w:tc>
          <w:tcPr>
            <w:tcW w:w="1355" w:type="dxa"/>
          </w:tcPr>
          <w:p w14:paraId="5DC81328" w14:textId="77777777" w:rsidR="005A654A" w:rsidRDefault="005A654A" w:rsidP="00854B6E">
            <w:pPr>
              <w:jc w:val="right"/>
            </w:pPr>
            <w:r>
              <w:t>41.08</w:t>
            </w:r>
          </w:p>
        </w:tc>
      </w:tr>
      <w:tr w:rsidR="005A654A" w14:paraId="3AA4F17F" w14:textId="77777777" w:rsidTr="00854B6E">
        <w:tc>
          <w:tcPr>
            <w:tcW w:w="3438" w:type="dxa"/>
          </w:tcPr>
          <w:p w14:paraId="4662E02B" w14:textId="77777777" w:rsidR="005A654A" w:rsidRDefault="005A654A" w:rsidP="00154B54">
            <w:r>
              <w:t>Health Care</w:t>
            </w:r>
          </w:p>
        </w:tc>
        <w:tc>
          <w:tcPr>
            <w:tcW w:w="990" w:type="dxa"/>
          </w:tcPr>
          <w:p w14:paraId="5A3EB606" w14:textId="77777777" w:rsidR="005A654A" w:rsidRDefault="005A654A" w:rsidP="00154B54">
            <w:r>
              <w:t>62</w:t>
            </w:r>
          </w:p>
        </w:tc>
        <w:tc>
          <w:tcPr>
            <w:tcW w:w="1350" w:type="dxa"/>
          </w:tcPr>
          <w:p w14:paraId="32D9ED4E" w14:textId="77777777" w:rsidR="005A654A" w:rsidRDefault="005A654A" w:rsidP="00854B6E">
            <w:pPr>
              <w:jc w:val="right"/>
            </w:pPr>
            <w:r>
              <w:t>11.58</w:t>
            </w:r>
          </w:p>
        </w:tc>
        <w:tc>
          <w:tcPr>
            <w:tcW w:w="1355" w:type="dxa"/>
          </w:tcPr>
          <w:p w14:paraId="6D719D1A" w14:textId="77777777" w:rsidR="005A654A" w:rsidRDefault="005A654A" w:rsidP="00854B6E">
            <w:pPr>
              <w:jc w:val="right"/>
            </w:pPr>
            <w:r>
              <w:t>11.09</w:t>
            </w:r>
          </w:p>
        </w:tc>
      </w:tr>
      <w:tr w:rsidR="005A654A" w14:paraId="67F1927F" w14:textId="77777777" w:rsidTr="00854B6E">
        <w:tc>
          <w:tcPr>
            <w:tcW w:w="3438" w:type="dxa"/>
          </w:tcPr>
          <w:p w14:paraId="64D16323" w14:textId="77777777" w:rsidR="005A654A" w:rsidRDefault="005A654A" w:rsidP="00154B54">
            <w:r>
              <w:t>Arts, Ent</w:t>
            </w:r>
            <w:r w:rsidR="007F35C5">
              <w:t>ertainment</w:t>
            </w:r>
            <w:r>
              <w:t>, Rec</w:t>
            </w:r>
            <w:r w:rsidR="007F35C5">
              <w:t>reation</w:t>
            </w:r>
          </w:p>
        </w:tc>
        <w:tc>
          <w:tcPr>
            <w:tcW w:w="990" w:type="dxa"/>
          </w:tcPr>
          <w:p w14:paraId="4FD512ED" w14:textId="77777777" w:rsidR="005A654A" w:rsidRDefault="005A654A" w:rsidP="00154B54">
            <w:r>
              <w:t>71</w:t>
            </w:r>
          </w:p>
        </w:tc>
        <w:tc>
          <w:tcPr>
            <w:tcW w:w="1350" w:type="dxa"/>
          </w:tcPr>
          <w:p w14:paraId="3C43E670" w14:textId="77777777" w:rsidR="005A654A" w:rsidRDefault="005A654A" w:rsidP="00854B6E">
            <w:pPr>
              <w:jc w:val="right"/>
            </w:pPr>
            <w:r>
              <w:t>45.49</w:t>
            </w:r>
          </w:p>
        </w:tc>
        <w:tc>
          <w:tcPr>
            <w:tcW w:w="1355" w:type="dxa"/>
          </w:tcPr>
          <w:p w14:paraId="13EC3673" w14:textId="77777777" w:rsidR="005A654A" w:rsidRDefault="005A654A" w:rsidP="00854B6E">
            <w:pPr>
              <w:jc w:val="right"/>
            </w:pPr>
            <w:r>
              <w:t>40.49</w:t>
            </w:r>
          </w:p>
        </w:tc>
      </w:tr>
      <w:tr w:rsidR="005A654A" w14:paraId="4ADBC1B5" w14:textId="77777777" w:rsidTr="00854B6E">
        <w:tc>
          <w:tcPr>
            <w:tcW w:w="3438" w:type="dxa"/>
          </w:tcPr>
          <w:p w14:paraId="398DFF3C" w14:textId="77777777" w:rsidR="005A654A" w:rsidRDefault="007F35C5" w:rsidP="00154B54">
            <w:r>
              <w:t>Accommodation</w:t>
            </w:r>
            <w:r w:rsidR="005A654A">
              <w:t>, Food Services</w:t>
            </w:r>
          </w:p>
        </w:tc>
        <w:tc>
          <w:tcPr>
            <w:tcW w:w="990" w:type="dxa"/>
          </w:tcPr>
          <w:p w14:paraId="17856642" w14:textId="77777777" w:rsidR="005A654A" w:rsidRDefault="005A654A" w:rsidP="00154B54">
            <w:r>
              <w:t>72</w:t>
            </w:r>
          </w:p>
        </w:tc>
        <w:tc>
          <w:tcPr>
            <w:tcW w:w="1350" w:type="dxa"/>
          </w:tcPr>
          <w:p w14:paraId="73B0B40F" w14:textId="77777777" w:rsidR="005A654A" w:rsidRDefault="005A654A" w:rsidP="00854B6E">
            <w:pPr>
              <w:jc w:val="right"/>
            </w:pPr>
            <w:r>
              <w:t>7.97</w:t>
            </w:r>
          </w:p>
        </w:tc>
        <w:tc>
          <w:tcPr>
            <w:tcW w:w="1355" w:type="dxa"/>
          </w:tcPr>
          <w:p w14:paraId="5CF8AB98" w14:textId="77777777" w:rsidR="005A654A" w:rsidRDefault="005A654A" w:rsidP="00854B6E">
            <w:pPr>
              <w:jc w:val="right"/>
            </w:pPr>
            <w:r>
              <w:t>8.85</w:t>
            </w:r>
          </w:p>
        </w:tc>
      </w:tr>
      <w:tr w:rsidR="005A654A" w14:paraId="0C19F0BA" w14:textId="77777777" w:rsidTr="00854B6E">
        <w:tc>
          <w:tcPr>
            <w:tcW w:w="3438" w:type="dxa"/>
          </w:tcPr>
          <w:p w14:paraId="6BA30E46" w14:textId="77777777" w:rsidR="005A654A" w:rsidRDefault="005A654A" w:rsidP="00154B54">
            <w:r>
              <w:t>Other Services</w:t>
            </w:r>
          </w:p>
        </w:tc>
        <w:tc>
          <w:tcPr>
            <w:tcW w:w="990" w:type="dxa"/>
          </w:tcPr>
          <w:p w14:paraId="6967853E" w14:textId="77777777" w:rsidR="005A654A" w:rsidRDefault="005A654A" w:rsidP="00154B54">
            <w:r>
              <w:t>81</w:t>
            </w:r>
          </w:p>
        </w:tc>
        <w:tc>
          <w:tcPr>
            <w:tcW w:w="1350" w:type="dxa"/>
          </w:tcPr>
          <w:p w14:paraId="436F986E" w14:textId="77777777" w:rsidR="005A654A" w:rsidRDefault="005A654A" w:rsidP="00854B6E">
            <w:pPr>
              <w:jc w:val="right"/>
            </w:pPr>
            <w:r>
              <w:t>6.32</w:t>
            </w:r>
          </w:p>
        </w:tc>
        <w:tc>
          <w:tcPr>
            <w:tcW w:w="1355" w:type="dxa"/>
          </w:tcPr>
          <w:p w14:paraId="2B3785EF" w14:textId="77777777" w:rsidR="005A654A" w:rsidRDefault="005A654A" w:rsidP="00854B6E">
            <w:pPr>
              <w:jc w:val="right"/>
            </w:pPr>
            <w:r>
              <w:t>6.20</w:t>
            </w:r>
          </w:p>
        </w:tc>
      </w:tr>
      <w:tr w:rsidR="005A654A" w14:paraId="1374A10D" w14:textId="77777777" w:rsidTr="00854B6E">
        <w:tc>
          <w:tcPr>
            <w:tcW w:w="3438" w:type="dxa"/>
          </w:tcPr>
          <w:p w14:paraId="5A34CD4F" w14:textId="77777777" w:rsidR="005A654A" w:rsidRDefault="005A654A" w:rsidP="00154B54">
            <w:r>
              <w:t>Fed Government</w:t>
            </w:r>
          </w:p>
        </w:tc>
        <w:tc>
          <w:tcPr>
            <w:tcW w:w="990" w:type="dxa"/>
          </w:tcPr>
          <w:p w14:paraId="36B54351" w14:textId="77777777" w:rsidR="005A654A" w:rsidRDefault="005A654A" w:rsidP="00154B54">
            <w:r>
              <w:t>91</w:t>
            </w:r>
          </w:p>
        </w:tc>
        <w:tc>
          <w:tcPr>
            <w:tcW w:w="1350" w:type="dxa"/>
          </w:tcPr>
          <w:p w14:paraId="62E43851" w14:textId="77777777" w:rsidR="005A654A" w:rsidRDefault="005A654A" w:rsidP="00854B6E">
            <w:pPr>
              <w:jc w:val="right"/>
            </w:pPr>
            <w:r>
              <w:t>17.61</w:t>
            </w:r>
          </w:p>
        </w:tc>
        <w:tc>
          <w:tcPr>
            <w:tcW w:w="1355" w:type="dxa"/>
          </w:tcPr>
          <w:p w14:paraId="6851569D" w14:textId="77777777" w:rsidR="005A654A" w:rsidRDefault="005A654A" w:rsidP="00854B6E">
            <w:pPr>
              <w:jc w:val="right"/>
            </w:pPr>
            <w:r>
              <w:t>15.89</w:t>
            </w:r>
          </w:p>
        </w:tc>
      </w:tr>
      <w:tr w:rsidR="005A654A" w14:paraId="7161F272" w14:textId="77777777" w:rsidTr="00854B6E">
        <w:tc>
          <w:tcPr>
            <w:tcW w:w="3438" w:type="dxa"/>
          </w:tcPr>
          <w:p w14:paraId="7C53254B" w14:textId="77777777" w:rsidR="005A654A" w:rsidRDefault="005A654A" w:rsidP="00154B54">
            <w:r>
              <w:t>State &amp; Local Ed</w:t>
            </w:r>
          </w:p>
        </w:tc>
        <w:tc>
          <w:tcPr>
            <w:tcW w:w="990" w:type="dxa"/>
          </w:tcPr>
          <w:p w14:paraId="1CCAA995" w14:textId="77777777" w:rsidR="005A654A" w:rsidRDefault="005A654A" w:rsidP="00154B54">
            <w:r>
              <w:t>92</w:t>
            </w:r>
          </w:p>
        </w:tc>
        <w:tc>
          <w:tcPr>
            <w:tcW w:w="1350" w:type="dxa"/>
          </w:tcPr>
          <w:p w14:paraId="25D86C02" w14:textId="77777777" w:rsidR="005A654A" w:rsidRDefault="005A654A" w:rsidP="00854B6E">
            <w:pPr>
              <w:jc w:val="right"/>
            </w:pPr>
            <w:r>
              <w:t>136.99</w:t>
            </w:r>
          </w:p>
        </w:tc>
        <w:tc>
          <w:tcPr>
            <w:tcW w:w="1355" w:type="dxa"/>
          </w:tcPr>
          <w:p w14:paraId="7AB44903" w14:textId="77777777" w:rsidR="005A654A" w:rsidRDefault="005A654A" w:rsidP="00854B6E">
            <w:pPr>
              <w:jc w:val="right"/>
            </w:pPr>
            <w:r>
              <w:t>113.54</w:t>
            </w:r>
          </w:p>
        </w:tc>
      </w:tr>
      <w:tr w:rsidR="005A654A" w14:paraId="1024AB50" w14:textId="77777777" w:rsidTr="00854B6E">
        <w:tc>
          <w:tcPr>
            <w:tcW w:w="3438" w:type="dxa"/>
          </w:tcPr>
          <w:p w14:paraId="559EF114" w14:textId="77777777" w:rsidR="005A654A" w:rsidRDefault="005A654A" w:rsidP="00154B54">
            <w:r>
              <w:t>State &amp; Local Non-Ed</w:t>
            </w:r>
          </w:p>
        </w:tc>
        <w:tc>
          <w:tcPr>
            <w:tcW w:w="990" w:type="dxa"/>
          </w:tcPr>
          <w:p w14:paraId="4D937B3C" w14:textId="77777777" w:rsidR="005A654A" w:rsidRDefault="005A654A" w:rsidP="00154B54">
            <w:r>
              <w:t>93</w:t>
            </w:r>
          </w:p>
        </w:tc>
        <w:tc>
          <w:tcPr>
            <w:tcW w:w="1350" w:type="dxa"/>
          </w:tcPr>
          <w:p w14:paraId="2DEB8703" w14:textId="77777777" w:rsidR="005A654A" w:rsidRDefault="005A654A" w:rsidP="00854B6E">
            <w:pPr>
              <w:jc w:val="right"/>
            </w:pPr>
            <w:r>
              <w:t>22.33</w:t>
            </w:r>
          </w:p>
        </w:tc>
        <w:tc>
          <w:tcPr>
            <w:tcW w:w="1355" w:type="dxa"/>
          </w:tcPr>
          <w:p w14:paraId="3FA74C3E" w14:textId="77777777" w:rsidR="005A654A" w:rsidRDefault="005A654A" w:rsidP="00854B6E">
            <w:pPr>
              <w:jc w:val="right"/>
            </w:pPr>
            <w:r>
              <w:t>21.16</w:t>
            </w:r>
          </w:p>
        </w:tc>
      </w:tr>
    </w:tbl>
    <w:p w14:paraId="69CCC5CC" w14:textId="77777777" w:rsidR="005A654A" w:rsidRPr="00702DF6" w:rsidRDefault="005A654A" w:rsidP="00154B54">
      <w:r>
        <w:t>NOTE: No differences are statistically significant.</w:t>
      </w:r>
    </w:p>
    <w:p w14:paraId="6FCD039D" w14:textId="77777777" w:rsidR="00DE4B54" w:rsidRDefault="00DE4B54">
      <w:pPr>
        <w:rPr>
          <w:rFonts w:ascii="Arial" w:hAnsi="Arial" w:cs="Arial"/>
        </w:rPr>
      </w:pPr>
    </w:p>
    <w:p w14:paraId="27109C71" w14:textId="77777777" w:rsidR="005638FA" w:rsidRDefault="005638FA" w:rsidP="005638FA">
      <w:pPr>
        <w:rPr>
          <w:rFonts w:ascii="Arial" w:hAnsi="Arial" w:cs="Arial"/>
        </w:rPr>
      </w:pPr>
    </w:p>
    <w:p w14:paraId="434E5F03" w14:textId="77777777" w:rsidR="00FE4832" w:rsidRDefault="00FE4832" w:rsidP="005638FA">
      <w:pPr>
        <w:rPr>
          <w:rFonts w:ascii="Arial" w:hAnsi="Arial" w:cs="Arial"/>
        </w:rPr>
        <w:sectPr w:rsidR="00FE4832" w:rsidSect="00154B54">
          <w:footnotePr>
            <w:numRestart w:val="eachSect"/>
          </w:footnotePr>
          <w:pgSz w:w="12240" w:h="15840" w:code="1"/>
          <w:pgMar w:top="1440" w:right="1440" w:bottom="1440" w:left="1440" w:header="720" w:footer="720" w:gutter="0"/>
          <w:cols w:space="720"/>
        </w:sectPr>
      </w:pPr>
    </w:p>
    <w:p w14:paraId="309FC644" w14:textId="77777777" w:rsidR="004E2EF8" w:rsidRDefault="004E2EF8" w:rsidP="007B47AC">
      <w:pPr>
        <w:rPr>
          <w:sz w:val="24"/>
          <w:szCs w:val="24"/>
        </w:rPr>
      </w:pPr>
      <w:r>
        <w:rPr>
          <w:sz w:val="24"/>
          <w:szCs w:val="24"/>
        </w:rPr>
        <w:t>Reference-Attachment:</w:t>
      </w:r>
    </w:p>
    <w:p w14:paraId="7C85DFD0" w14:textId="77777777" w:rsidR="004E2EF8" w:rsidRDefault="004E2EF8" w:rsidP="007B47AC">
      <w:pPr>
        <w:rPr>
          <w:sz w:val="24"/>
          <w:szCs w:val="24"/>
        </w:rPr>
      </w:pPr>
    </w:p>
    <w:p w14:paraId="36E828D9" w14:textId="77777777" w:rsidR="007B47AC" w:rsidRDefault="007B47AC" w:rsidP="007B47AC">
      <w:pPr>
        <w:rPr>
          <w:b/>
        </w:rPr>
      </w:pPr>
      <w:r>
        <w:rPr>
          <w:b/>
        </w:rPr>
        <w:t>Developing a Birth/Death Model</w:t>
      </w:r>
    </w:p>
    <w:p w14:paraId="0373D119" w14:textId="77777777" w:rsidR="007B47AC" w:rsidRDefault="007B47AC" w:rsidP="007B47AC">
      <w:pPr>
        <w:rPr>
          <w:b/>
        </w:rPr>
      </w:pPr>
    </w:p>
    <w:p w14:paraId="0D294B68" w14:textId="77777777" w:rsidR="007B47AC" w:rsidRDefault="007B47AC" w:rsidP="007B47AC">
      <w:r>
        <w:t>Mark Crankshaw</w:t>
      </w:r>
    </w:p>
    <w:p w14:paraId="043E856A" w14:textId="77777777" w:rsidR="007B47AC" w:rsidRDefault="007B47AC" w:rsidP="007B47AC">
      <w:r>
        <w:t>BLS Washington</w:t>
      </w:r>
    </w:p>
    <w:p w14:paraId="6D90E28F" w14:textId="77777777" w:rsidR="007B47AC" w:rsidRDefault="007B47AC" w:rsidP="007B47AC">
      <w:r>
        <w:t>August 21, 2008</w:t>
      </w:r>
    </w:p>
    <w:p w14:paraId="6A508AD9" w14:textId="77777777" w:rsidR="007B47AC" w:rsidRDefault="007B47AC" w:rsidP="007B47AC"/>
    <w:p w14:paraId="2EEB8D43" w14:textId="77777777" w:rsidR="007B47AC" w:rsidRDefault="007B47AC" w:rsidP="007B47AC">
      <w:pPr>
        <w:rPr>
          <w:b/>
        </w:rPr>
      </w:pPr>
      <w:r>
        <w:rPr>
          <w:b/>
        </w:rPr>
        <w:t>Background</w:t>
      </w:r>
    </w:p>
    <w:p w14:paraId="1D97026F" w14:textId="77777777" w:rsidR="007B47AC" w:rsidRDefault="007B47AC" w:rsidP="007B47AC">
      <w:pPr>
        <w:rPr>
          <w:b/>
        </w:rPr>
      </w:pPr>
    </w:p>
    <w:p w14:paraId="45450D8D" w14:textId="77777777" w:rsidR="007B47AC" w:rsidRDefault="007B47AC" w:rsidP="007B47AC">
      <w:r>
        <w:t>Prior research has indicated that the current JOLTS estimation may not adequately capture the level of churning (hires and separations) actually occurring in the economy. This primarily due to the inability of the JOLTS survey to capture hires data from new and young firms and to capture separations from closing firms. Additionally, the divergence between the implied employment changes yielded through JOLTS hires and separations level estimates and the actual employment changes seen in CES estimation indicates that additional churning (primarily separations) is systematically under-reported to the JOLTS respondents. This finding was further confirmed by the recently conducted Response Analysis Survey (RAS) for the two industries with the largest divergence. These industries are Employment Services (ID56) and State and Local Government (ID92). While improvements in the JOLTS sampling methodology may help mitigate these inadequacies, the bulk of the shortcomings may have to be treated with a model.</w:t>
      </w:r>
    </w:p>
    <w:p w14:paraId="0525C107" w14:textId="77777777" w:rsidR="007B47AC" w:rsidRDefault="007B47AC" w:rsidP="007B47AC"/>
    <w:p w14:paraId="146AE51D" w14:textId="77777777" w:rsidR="007B47AC" w:rsidRDefault="007B47AC" w:rsidP="007B47AC">
      <w:r>
        <w:t>To correct for the above inadequacies, a birth/death model has been developed that will address two separate shortcomings:</w:t>
      </w:r>
    </w:p>
    <w:p w14:paraId="63E44C85" w14:textId="77777777" w:rsidR="007B47AC" w:rsidRDefault="007B47AC" w:rsidP="007B47AC"/>
    <w:p w14:paraId="485872FE" w14:textId="77777777" w:rsidR="007B47AC" w:rsidRDefault="007B47AC" w:rsidP="007B47AC">
      <w:pPr>
        <w:numPr>
          <w:ilvl w:val="0"/>
          <w:numId w:val="17"/>
        </w:numPr>
      </w:pPr>
      <w:r>
        <w:t>The model will attempt to estimate for a given month the level of employment for firms entering the labor force (that is, birth employment). The model will also estimate the level of hires and separations for those birth establishments.</w:t>
      </w:r>
    </w:p>
    <w:p w14:paraId="04404A9A" w14:textId="77777777" w:rsidR="007B47AC" w:rsidRDefault="007B47AC" w:rsidP="007B47AC">
      <w:pPr>
        <w:numPr>
          <w:ilvl w:val="0"/>
          <w:numId w:val="17"/>
        </w:numPr>
      </w:pPr>
      <w:r>
        <w:t>The model will attempt to estimate for a given month the level of separations for firms exiting the labor force (that is, establishment deaths). Note that these establishments do not contribute to the employment level since firms that have exited the labor force have no employment by definition.</w:t>
      </w:r>
    </w:p>
    <w:p w14:paraId="317A9EA2" w14:textId="77777777" w:rsidR="007B47AC" w:rsidRDefault="007B47AC" w:rsidP="007B47AC"/>
    <w:p w14:paraId="48247887" w14:textId="77777777" w:rsidR="007B47AC" w:rsidRDefault="007B47AC" w:rsidP="007B47AC">
      <w:r>
        <w:t xml:space="preserve">To that end, the LDB simulation of JOLTS hires and separations data will be utilized. (See the paper entitled ‘Simulating JOLTS Hires and Separations Data Using the LDB’ for the details of this method.) The simulation yields estimated employment, hires and separations for those establishments who have entered the labor force for a given month as well as the employment, hires and separations of those establishments that can not be adequately sampled (i.e., establishments less than 12 months old). The simulation also yields estimated separations levels for those establishments who have exited the labor force in a given month. </w:t>
      </w:r>
    </w:p>
    <w:p w14:paraId="3A30BE6A" w14:textId="77777777" w:rsidR="007B47AC" w:rsidRDefault="007B47AC" w:rsidP="007B47AC"/>
    <w:p w14:paraId="7B05CD82" w14:textId="77777777" w:rsidR="007B47AC" w:rsidRDefault="007B47AC" w:rsidP="007B47AC">
      <w:pPr>
        <w:rPr>
          <w:b/>
        </w:rPr>
      </w:pPr>
      <w:r>
        <w:rPr>
          <w:b/>
        </w:rPr>
        <w:t>Birth Employment</w:t>
      </w:r>
    </w:p>
    <w:p w14:paraId="28A9EEBC" w14:textId="77777777" w:rsidR="007B47AC" w:rsidRDefault="007B47AC" w:rsidP="007B47AC">
      <w:pPr>
        <w:rPr>
          <w:b/>
        </w:rPr>
      </w:pPr>
    </w:p>
    <w:p w14:paraId="1A387B8A" w14:textId="77777777" w:rsidR="007B47AC" w:rsidRDefault="007B47AC" w:rsidP="007B47AC">
      <w:r>
        <w:t>The first aspect to be modeled is the level of birth employment (i.e., first time reporters as well as those young firms less than 30 months old) for a given industry for a given month.   The birth employment level is taken directly from the monthly simulation of JOLTS data on the LDB. Likewise, the hires and separations levels for the cohort of birth units were taken directly from the simulation.</w:t>
      </w:r>
    </w:p>
    <w:p w14:paraId="03E81D6D" w14:textId="77777777" w:rsidR="007B47AC" w:rsidRDefault="007B47AC" w:rsidP="007B47AC"/>
    <w:p w14:paraId="7ABD8C3A" w14:textId="77777777" w:rsidR="007B47AC" w:rsidRPr="002521C1" w:rsidRDefault="007B47AC" w:rsidP="007B47AC">
      <w:pPr>
        <w:rPr>
          <w:b/>
        </w:rPr>
      </w:pPr>
      <w:r>
        <w:rPr>
          <w:b/>
        </w:rPr>
        <w:t>Death Separations</w:t>
      </w:r>
    </w:p>
    <w:p w14:paraId="54B97EA9" w14:textId="77777777" w:rsidR="007B47AC" w:rsidRDefault="007B47AC" w:rsidP="007B47AC">
      <w:pPr>
        <w:rPr>
          <w:b/>
        </w:rPr>
      </w:pPr>
    </w:p>
    <w:p w14:paraId="6B3D0151" w14:textId="77777777" w:rsidR="007B47AC" w:rsidRPr="002521C1" w:rsidRDefault="007B47AC" w:rsidP="007B47AC">
      <w:r>
        <w:t>The separations from the deaths on the LDB were drawn directly from the simulation. Only the first month of each quarter will contain deaths.</w:t>
      </w:r>
    </w:p>
    <w:p w14:paraId="1E687E28" w14:textId="77777777" w:rsidR="007B47AC" w:rsidRDefault="007B47AC" w:rsidP="007B47AC">
      <w:pPr>
        <w:ind w:left="-900"/>
      </w:pPr>
      <w:r>
        <w:t xml:space="preserve">               </w:t>
      </w:r>
    </w:p>
    <w:p w14:paraId="29BC9694" w14:textId="77777777" w:rsidR="007B47AC" w:rsidRDefault="007B47AC" w:rsidP="007B47AC">
      <w:pPr>
        <w:ind w:left="-900" w:firstLine="900"/>
        <w:rPr>
          <w:b/>
        </w:rPr>
      </w:pPr>
      <w:r>
        <w:rPr>
          <w:b/>
        </w:rPr>
        <w:t>Forecasting</w:t>
      </w:r>
    </w:p>
    <w:p w14:paraId="42E981A2" w14:textId="77777777" w:rsidR="007B47AC" w:rsidRDefault="007B47AC" w:rsidP="007B47AC">
      <w:pPr>
        <w:ind w:left="-900" w:firstLine="900"/>
        <w:rPr>
          <w:b/>
        </w:rPr>
      </w:pPr>
    </w:p>
    <w:p w14:paraId="131F03D6" w14:textId="77777777" w:rsidR="007B47AC" w:rsidRPr="00904020" w:rsidRDefault="007B47AC" w:rsidP="007B47AC">
      <w:r>
        <w:t>Since current LDB data is unavailable when JOLTS estimation is produced, it is not possible to simulate JOLTS birth/death employment, hires and separations. Therefore, it would be necessary to forecast JOLTS birth/death employment, hires and separations. One possible method that can be used to forecast this data would be to use an ARIMA prediction using historical JOLTS birth/death employment, hires and separations data. An ARIMA forecast has been conducted on this data and the forecast performed adequately. It is also possible to forecast using the ratio of CES year ago employment to current employment to adjust birth employment, hires, and separations.</w:t>
      </w:r>
    </w:p>
    <w:p w14:paraId="27E2F65F" w14:textId="77777777" w:rsidR="007B47AC" w:rsidRDefault="007B47AC" w:rsidP="007B47AC">
      <w:pPr>
        <w:ind w:left="-900"/>
        <w:rPr>
          <w:b/>
        </w:rPr>
      </w:pPr>
    </w:p>
    <w:p w14:paraId="491254E1" w14:textId="77777777" w:rsidR="007B47AC" w:rsidRPr="00904020" w:rsidRDefault="007B47AC" w:rsidP="007B47AC">
      <w:pPr>
        <w:ind w:left="-900"/>
        <w:rPr>
          <w:b/>
        </w:rPr>
      </w:pPr>
    </w:p>
    <w:p w14:paraId="5F4F28AF" w14:textId="77777777" w:rsidR="004E2EF8" w:rsidRDefault="004E2EF8" w:rsidP="004E2EF8">
      <w:pPr>
        <w:rPr>
          <w:sz w:val="24"/>
          <w:szCs w:val="24"/>
        </w:rPr>
      </w:pPr>
      <w:r>
        <w:rPr>
          <w:sz w:val="24"/>
          <w:szCs w:val="24"/>
        </w:rPr>
        <w:br w:type="page"/>
        <w:t>Reference-Attachment:</w:t>
      </w:r>
    </w:p>
    <w:p w14:paraId="7AD89F75" w14:textId="77777777" w:rsidR="004E2EF8" w:rsidRDefault="004E2EF8" w:rsidP="004E2EF8">
      <w:pPr>
        <w:rPr>
          <w:sz w:val="24"/>
          <w:szCs w:val="24"/>
        </w:rPr>
      </w:pPr>
    </w:p>
    <w:p w14:paraId="636A3C32" w14:textId="77777777" w:rsidR="004E2EF8" w:rsidRPr="004E2EF8" w:rsidRDefault="004E2EF8" w:rsidP="004E2EF8">
      <w:pPr>
        <w:rPr>
          <w:b/>
          <w:sz w:val="24"/>
          <w:szCs w:val="24"/>
        </w:rPr>
      </w:pPr>
      <w:r>
        <w:rPr>
          <w:b/>
          <w:sz w:val="24"/>
          <w:szCs w:val="24"/>
        </w:rPr>
        <w:t>Addressing JOLTS-CES Divergence</w:t>
      </w:r>
    </w:p>
    <w:p w14:paraId="7D942B31" w14:textId="77777777" w:rsidR="004E2EF8" w:rsidRDefault="004E2EF8" w:rsidP="004E2EF8">
      <w:pPr>
        <w:rPr>
          <w:sz w:val="24"/>
          <w:szCs w:val="24"/>
        </w:rPr>
      </w:pPr>
    </w:p>
    <w:p w14:paraId="3849FF9F" w14:textId="77777777" w:rsidR="004E2EF8" w:rsidRDefault="004E2EF8" w:rsidP="004E2EF8">
      <w:pPr>
        <w:rPr>
          <w:sz w:val="24"/>
          <w:szCs w:val="24"/>
        </w:rPr>
      </w:pPr>
    </w:p>
    <w:p w14:paraId="09E04451" w14:textId="77777777" w:rsidR="004E2EF8" w:rsidRDefault="004E2EF8" w:rsidP="004E2EF8">
      <w:r>
        <w:t xml:space="preserve">Beginning with the release of January 2009 data on March 10, BLS will implement improvements to the methodology used to generate estimates of hires, separations, and job openings from the Job Openings and Labor Turnover Survey (JOLTS).  These changes are designed to improve the measurement of hires, separations, and openings and to more closely align the hires and separations estimates with monthly employment change as measured by the BLS establishment survey. </w:t>
      </w:r>
    </w:p>
    <w:p w14:paraId="7BA98AD3" w14:textId="77777777" w:rsidR="004E2EF8" w:rsidRDefault="004E2EF8" w:rsidP="004E2EF8"/>
    <w:p w14:paraId="323FB1B8" w14:textId="77777777" w:rsidR="004E2EF8" w:rsidRDefault="004E2EF8" w:rsidP="004E2EF8">
      <w:r>
        <w:t xml:space="preserve">Research comparing the relationship between JOLTS hires and separations to the monthly employment change measured by the Bureau’s Current Employment Statistics (CES) program (the establishment survey) indicate substantial discrepancies in employment trends over time.   While JOLTS does not produce estimates of month-to-month change in employment, an implied employment change can be derived from JOLTS data by subtracting the separations estimate from the hires estimate for a given month.  When viewed over time, this derived JOLTS measure of employment change does not track well with the CES, the Bureau’s larger and better-known establishment survey.  The CES is designed specifically to measure month-to-month employment change, collects data from a much larger sample, and benchmarks annually to universe employment counts, making CES the more reliable source of monthly employment change.  Further, comparison of JOLTS hires and separations data to similar data produced in the Bureau’s Current Population Survey (CPS or household survey) also indicates that JOLTS may be understating the levels of hires and separations.  </w:t>
      </w:r>
    </w:p>
    <w:p w14:paraId="5091BD6E" w14:textId="77777777" w:rsidR="004E2EF8" w:rsidRDefault="004E2EF8" w:rsidP="004E2EF8"/>
    <w:p w14:paraId="021CF9C9" w14:textId="77777777" w:rsidR="004E2EF8" w:rsidRDefault="004E2EF8" w:rsidP="004E2EF8">
      <w:r>
        <w:t>BLS engaged in a multi-year research project to better understand these two issues, to establish their probable causes, and to develop improvements. As a result of this research, BLS plans to implement improvements in the following areas:</w:t>
      </w:r>
    </w:p>
    <w:p w14:paraId="2CA738D0" w14:textId="77777777" w:rsidR="004E2EF8" w:rsidRDefault="004E2EF8" w:rsidP="004E2EF8"/>
    <w:p w14:paraId="263B3E29" w14:textId="77777777" w:rsidR="004E2EF8" w:rsidRDefault="004E2EF8" w:rsidP="004E2EF8">
      <w:pPr>
        <w:numPr>
          <w:ilvl w:val="0"/>
          <w:numId w:val="18"/>
        </w:numPr>
      </w:pPr>
      <w:r>
        <w:t>Revision of the JOLTS sample design to incorporate new business births more quickly, and to remove business deaths from the frame on a more timely basis;</w:t>
      </w:r>
      <w:r w:rsidRPr="00437917">
        <w:t xml:space="preserve"> </w:t>
      </w:r>
    </w:p>
    <w:p w14:paraId="49CC7705" w14:textId="77777777" w:rsidR="004E2EF8" w:rsidRDefault="004E2EF8" w:rsidP="004E2EF8">
      <w:pPr>
        <w:numPr>
          <w:ilvl w:val="0"/>
          <w:numId w:val="18"/>
        </w:numPr>
      </w:pPr>
      <w:r>
        <w:t>Addition of a birth/death model for JOLTS to provide an estimate of hires, separations, and openings for births which are too new to be captured by the sample and for deaths which often do not get reported during monthly sample collection;</w:t>
      </w:r>
    </w:p>
    <w:p w14:paraId="43FEE9A3" w14:textId="77777777" w:rsidR="004E2EF8" w:rsidRDefault="004E2EF8" w:rsidP="004E2EF8">
      <w:pPr>
        <w:numPr>
          <w:ilvl w:val="0"/>
          <w:numId w:val="18"/>
        </w:numPr>
      </w:pPr>
      <w:r>
        <w:t>Modification to data collection, editing, and review procedures in specific industries where research has indicated a prevalence of particular response errors; and</w:t>
      </w:r>
    </w:p>
    <w:p w14:paraId="2555DE7E" w14:textId="77777777" w:rsidR="004E2EF8" w:rsidRDefault="004E2EF8" w:rsidP="004E2EF8">
      <w:pPr>
        <w:numPr>
          <w:ilvl w:val="0"/>
          <w:numId w:val="18"/>
        </w:numPr>
      </w:pPr>
      <w:r>
        <w:t>Establishment of a monthly alignment procedure that takes the CES employment change estimates into consideration.</w:t>
      </w:r>
    </w:p>
    <w:p w14:paraId="6A455E2A" w14:textId="77777777" w:rsidR="004E2EF8" w:rsidRDefault="004E2EF8" w:rsidP="004E2EF8"/>
    <w:p w14:paraId="023A5BA9" w14:textId="77777777" w:rsidR="004E2EF8" w:rsidRPr="00437917" w:rsidRDefault="004E2EF8" w:rsidP="004E2EF8">
      <w:pPr>
        <w:rPr>
          <w:b/>
          <w:u w:val="single"/>
        </w:rPr>
      </w:pPr>
      <w:r>
        <w:rPr>
          <w:b/>
          <w:u w:val="single"/>
        </w:rPr>
        <w:t xml:space="preserve">Improvements to </w:t>
      </w:r>
      <w:r w:rsidRPr="00437917">
        <w:rPr>
          <w:b/>
          <w:u w:val="single"/>
        </w:rPr>
        <w:t>the JOLTS Sample Design</w:t>
      </w:r>
    </w:p>
    <w:p w14:paraId="13DB132D" w14:textId="77777777" w:rsidR="004E2EF8" w:rsidRDefault="004E2EF8" w:rsidP="004E2EF8"/>
    <w:p w14:paraId="567B6257" w14:textId="77777777" w:rsidR="004E2EF8" w:rsidRDefault="004E2EF8" w:rsidP="004E2EF8">
      <w:r>
        <w:t xml:space="preserve">Currently, the JOLTS sample is constructed from individual panels of sample units drawn on an annual basis.  The full sample consists of one certainty panel made up of large units selected with virtual certainty based on their size, and 24 </w:t>
      </w:r>
      <w:r w:rsidR="00D35729">
        <w:t>noncertainty</w:t>
      </w:r>
      <w:r>
        <w:t xml:space="preserve"> panels.  Each year a new set of panels is drawn from the Bureau’s Longitudinal Database (LDB), a product of the Quarterly Census of Employment and Wages (QCEW) program.  Each month a new </w:t>
      </w:r>
      <w:r w:rsidR="00D35729">
        <w:t>noncertainty</w:t>
      </w:r>
      <w:r>
        <w:t xml:space="preserve"> panel is rolled into collection, and the oldest </w:t>
      </w:r>
      <w:r w:rsidR="00D35729">
        <w:t>noncertainty</w:t>
      </w:r>
      <w:r>
        <w:t xml:space="preserve"> panel is rolled out.  The collection life of a sample panel is therefore 24 months.  This means that at any given time the JOLTS sample is constructed from panels from three different sampling frames, the most current being slightly over one year old and the oldest being slightly over three years old.  Thus the JOLTS sample design reflects established firms that have been in business for a minimum of one year.</w:t>
      </w:r>
    </w:p>
    <w:p w14:paraId="56788EE7" w14:textId="77777777" w:rsidR="004E2EF8" w:rsidRDefault="004E2EF8" w:rsidP="004E2EF8"/>
    <w:p w14:paraId="6A0F11F3" w14:textId="77777777" w:rsidR="004E2EF8" w:rsidRDefault="004E2EF8" w:rsidP="004E2EF8">
      <w:r>
        <w:t xml:space="preserve">To better reflect the impact of younger establishments in the JOLTS sample, BLS is modifying the JOLTS sample design in the following ways.  First, when a new set of panels is selected each year, the birth units in the sample (those not in existence on the previous year’s frame) will be initiated for collection first, rather than waiting until their associated panel is initiated.  Second, each quarter the newly updated LDB will be reviewed to identify birth establishments and a supplemental sample of these units will be drawn and added to the survey; at the same time,   out-of-business units will be dropped from the sample on a quarterly basis.  Thus, the JOLTS sample will be refreshed quarterly rather than annually.  Third, the entire sample of old plus new panels will be poststratified and re-weighted annually to represent the most recent sampling frame; at present, this is not done for sample drawn from earlier frames. This procedure will make the sample more efficient than at present. </w:t>
      </w:r>
    </w:p>
    <w:p w14:paraId="5F3095E8" w14:textId="77777777" w:rsidR="004E2EF8" w:rsidRDefault="004E2EF8" w:rsidP="004E2EF8">
      <w:pPr>
        <w:rPr>
          <w:b/>
          <w:u w:val="single"/>
        </w:rPr>
      </w:pPr>
    </w:p>
    <w:p w14:paraId="65F3BE12" w14:textId="77777777" w:rsidR="004E2EF8" w:rsidRDefault="004E2EF8" w:rsidP="004E2EF8">
      <w:r>
        <w:rPr>
          <w:b/>
          <w:u w:val="single"/>
        </w:rPr>
        <w:t xml:space="preserve">JOLTS Business </w:t>
      </w:r>
      <w:r w:rsidRPr="00437917">
        <w:rPr>
          <w:b/>
          <w:u w:val="single"/>
        </w:rPr>
        <w:t>Birth/Death Mod</w:t>
      </w:r>
      <w:r>
        <w:rPr>
          <w:b/>
          <w:u w:val="single"/>
        </w:rPr>
        <w:t>e</w:t>
      </w:r>
      <w:r w:rsidRPr="00437917">
        <w:rPr>
          <w:b/>
          <w:u w:val="single"/>
        </w:rPr>
        <w:t xml:space="preserve">l </w:t>
      </w:r>
    </w:p>
    <w:p w14:paraId="52CF9BBE" w14:textId="77777777" w:rsidR="00043E80" w:rsidRDefault="00043E80" w:rsidP="004E2EF8"/>
    <w:p w14:paraId="0196B4C0" w14:textId="77777777" w:rsidR="004E2EF8" w:rsidRDefault="004E2EF8" w:rsidP="004E2EF8">
      <w:r>
        <w:t>As with any sample survey, the JOLTS sample can only be as current as its sampling frame.  The sampling frame for JOLTS is drawn from the LDB, which is updated quarterly from files submitted to the BLS QCEW program as part of the State Unemployment Insurance system.  The built-in time lag from the birth of an establishment until its appearance on the sampling frame is approximately one year.  In addition, many of these new units may fail within the first year.  Since these universe units cannot be reflected on the sampling frame immediately, the JOLTS sample cannot capture job openings, hires, and separations from these units during their early existence.  To develop data for these units that cannot be measured through sampling, BLS has developed a model to estimate the contribution of these units to the current month estimates</w:t>
      </w:r>
      <w:r w:rsidRPr="00706B79">
        <w:t>. The birth/death model estimates birth/death activity for current month by examining the birth/death activity from previous years on the LDB and projectin</w:t>
      </w:r>
      <w:r w:rsidR="002652D1">
        <w:t>g forward using the ratio of over-the-year CES employment change</w:t>
      </w:r>
      <w:r w:rsidRPr="00706B79">
        <w:t>. The birth/death model also uses historical JOLTS dat</w:t>
      </w:r>
      <w:r>
        <w:t>a</w:t>
      </w:r>
      <w:r w:rsidRPr="00706B79">
        <w:t xml:space="preserve"> to estimate the amount of “churn” (hires plus separations) that exist</w:t>
      </w:r>
      <w:r>
        <w:t>s</w:t>
      </w:r>
      <w:r w:rsidRPr="00706B79">
        <w:t xml:space="preserve"> in establishments of various sizes.  The model then combines the estimated churn with the projected employment change to estimate the number of hires and separations taking place in these units that cannot be measured through sampling.  </w:t>
      </w:r>
    </w:p>
    <w:p w14:paraId="0DA0CC5F" w14:textId="77777777" w:rsidR="004E2EF8" w:rsidRDefault="004E2EF8" w:rsidP="004E2EF8"/>
    <w:p w14:paraId="6CCD08D7" w14:textId="77777777" w:rsidR="004E2EF8" w:rsidRDefault="004E2EF8" w:rsidP="004E2EF8">
      <w:r w:rsidRPr="00706B79">
        <w:t xml:space="preserve">The model-based estimate of total separations </w:t>
      </w:r>
      <w:r>
        <w:t xml:space="preserve">is </w:t>
      </w:r>
      <w:r w:rsidRPr="00706B79">
        <w:t>distributed to the three components</w:t>
      </w:r>
      <w:r>
        <w:t>:</w:t>
      </w:r>
      <w:r w:rsidRPr="00706B79">
        <w:t xml:space="preserve"> quits, layoffs, and other separations</w:t>
      </w:r>
      <w:r>
        <w:t>,</w:t>
      </w:r>
      <w:r w:rsidRPr="00706B79">
        <w:t xml:space="preserve"> in proportion to their contribution to the sample-based estimate of total separations</w:t>
      </w:r>
      <w:r>
        <w:t>.  Additionally, job openings for the modeled units are estimated by computing the ratio of openings to hires in the collected data and applying that ratio to the modeled hires.</w:t>
      </w:r>
    </w:p>
    <w:p w14:paraId="10D90B85" w14:textId="77777777" w:rsidR="004E2EF8" w:rsidRDefault="004E2EF8" w:rsidP="004E2EF8"/>
    <w:p w14:paraId="719B9C4B" w14:textId="77777777" w:rsidR="004E2EF8" w:rsidRDefault="004E2EF8" w:rsidP="004E2EF8">
      <w:r>
        <w:t>The estimates of job openings, hires, and separations produced by the birth/death modeling process will then be added to the sample-based estimates produced from the survey to arrive at the final estimates for hires, separations, and openings.</w:t>
      </w:r>
    </w:p>
    <w:p w14:paraId="79C7E52D" w14:textId="77777777" w:rsidR="004E2EF8" w:rsidRDefault="004E2EF8" w:rsidP="004E2EF8"/>
    <w:p w14:paraId="04AFD9F9" w14:textId="77777777" w:rsidR="004E2EF8" w:rsidRDefault="004E2EF8" w:rsidP="004E2EF8">
      <w:r>
        <w:t>Because JOLTS estimates did not previously include this step, addition of the birth/death model will raise the levels and rates of the hires, separations, and openings measured by JOLTS, and allow the series to more accurately reflect the current labor market.</w:t>
      </w:r>
    </w:p>
    <w:p w14:paraId="6949EB37" w14:textId="77777777" w:rsidR="004E2EF8" w:rsidRDefault="004E2EF8" w:rsidP="004E2EF8"/>
    <w:p w14:paraId="53D17AF1" w14:textId="77777777" w:rsidR="004E2EF8" w:rsidRPr="00E44E52" w:rsidRDefault="004E2EF8" w:rsidP="004E2EF8">
      <w:pPr>
        <w:rPr>
          <w:b/>
          <w:u w:val="single"/>
        </w:rPr>
      </w:pPr>
      <w:r w:rsidRPr="00E44E52">
        <w:rPr>
          <w:b/>
          <w:u w:val="single"/>
        </w:rPr>
        <w:t>Modifications to Data Collection Procedures</w:t>
      </w:r>
    </w:p>
    <w:p w14:paraId="266640DA" w14:textId="77777777" w:rsidR="004E2EF8" w:rsidRDefault="004E2EF8" w:rsidP="004E2EF8"/>
    <w:p w14:paraId="3BD2A1BE" w14:textId="77777777" w:rsidR="004E2EF8" w:rsidRDefault="004E2EF8" w:rsidP="004E2EF8">
      <w:r>
        <w:t>As stated earlier, an implied measure of employment change can be derived from the JOLTS data by subtracting separations from hires for a given month.  Aggregating these monthly changes in the current series, however, generally produces employment levels that overstate employment change as measured by CES, at the total nonfarm level.  Research into this problem has shown that a significant amount of the divergence between the CES employment levels and the derived JOLTS employment levels can be traced to the Employment Services industry and to the State Government Education industry.  In the former industry, businesses have a difficult time reporting hires and separations of temporary help workers.  In the latter industry, employers have a difficult time reporting hires and separations of student workers.  BLS plans to devote additional resources to the collection, editing, and review of data for these industries.  BLS analysts will more closely examine reported data that do not provide a consistent picture over time, and will re-contact the respondents as necessary.  Analysts will work with the respondents to adjust their reporting practices as possible.  Units that cannot be reconciled but are clearly incorrect on a consistent basis will be dropped from the estimation process and imputed for using existing techniques.</w:t>
      </w:r>
    </w:p>
    <w:p w14:paraId="1A93D8DB" w14:textId="77777777" w:rsidR="004E2EF8" w:rsidRDefault="004E2EF8" w:rsidP="004E2EF8"/>
    <w:p w14:paraId="34F31370" w14:textId="77777777" w:rsidR="00043E80" w:rsidRDefault="00043E80" w:rsidP="004E2EF8"/>
    <w:p w14:paraId="6C3D8D45" w14:textId="77777777" w:rsidR="00043E80" w:rsidRDefault="00043E80" w:rsidP="004E2EF8"/>
    <w:p w14:paraId="10618B40" w14:textId="77777777" w:rsidR="00043E80" w:rsidRDefault="00043E80" w:rsidP="004E2EF8"/>
    <w:p w14:paraId="0927E168" w14:textId="77777777" w:rsidR="00043E80" w:rsidRDefault="00043E80" w:rsidP="004E2EF8"/>
    <w:p w14:paraId="59FF0D60" w14:textId="77777777" w:rsidR="004E2EF8" w:rsidRPr="00EC23C7" w:rsidRDefault="004E2EF8" w:rsidP="004E2EF8">
      <w:pPr>
        <w:rPr>
          <w:b/>
          <w:u w:val="single"/>
        </w:rPr>
      </w:pPr>
      <w:r w:rsidRPr="00EC23C7">
        <w:rPr>
          <w:b/>
          <w:u w:val="single"/>
        </w:rPr>
        <w:t>Establishment of an Alignment Procedure</w:t>
      </w:r>
    </w:p>
    <w:p w14:paraId="28B0F75D" w14:textId="77777777" w:rsidR="004E2EF8" w:rsidRDefault="004E2EF8" w:rsidP="004E2EF8"/>
    <w:p w14:paraId="280E7C4F" w14:textId="77777777" w:rsidR="004E2EF8" w:rsidRDefault="004E2EF8" w:rsidP="004E2EF8">
      <w:r>
        <w:t>Over time, employment change derived from JOLTS hires minus separations should track well with employment change measured through the CES.  However, there are some definitional differences between the series that can cause legitimate differences for individual months.  The major reasons for these month-to-month divergences are:</w:t>
      </w:r>
    </w:p>
    <w:p w14:paraId="4EC3AE27" w14:textId="77777777" w:rsidR="004E2EF8" w:rsidRDefault="004E2EF8" w:rsidP="004E2EF8"/>
    <w:p w14:paraId="43FCE4A3" w14:textId="77777777" w:rsidR="004E2EF8" w:rsidRDefault="004E2EF8" w:rsidP="004E2EF8">
      <w:pPr>
        <w:numPr>
          <w:ilvl w:val="0"/>
          <w:numId w:val="19"/>
        </w:numPr>
      </w:pPr>
      <w:r>
        <w:t>The reference periods of the two surveys are different. CES measures employment for the pay period including the 12</w:t>
      </w:r>
      <w:r w:rsidRPr="00EC23C7">
        <w:rPr>
          <w:vertAlign w:val="superscript"/>
        </w:rPr>
        <w:t>th</w:t>
      </w:r>
      <w:r>
        <w:t xml:space="preserve"> of the month, while JOLTS measures hires and separations for the entire month.</w:t>
      </w:r>
    </w:p>
    <w:p w14:paraId="57DC0C38" w14:textId="77777777" w:rsidR="004E2EF8" w:rsidRDefault="004E2EF8" w:rsidP="004E2EF8">
      <w:pPr>
        <w:numPr>
          <w:ilvl w:val="0"/>
          <w:numId w:val="19"/>
        </w:numPr>
      </w:pPr>
      <w:r>
        <w:t xml:space="preserve">CES counts those who worked or received pay for the reference pay period, while JOLTS counts those who were hired or separated during the reference month.  It is possible for a person to miss being paid for a given pay period without having been separated.  </w:t>
      </w:r>
    </w:p>
    <w:p w14:paraId="2FCD935E" w14:textId="77777777" w:rsidR="004E2EF8" w:rsidRDefault="004E2EF8" w:rsidP="004E2EF8">
      <w:pPr>
        <w:ind w:left="360"/>
      </w:pPr>
    </w:p>
    <w:p w14:paraId="7C9B3A83" w14:textId="77777777" w:rsidR="004E2EF8" w:rsidRDefault="004E2EF8" w:rsidP="004E2EF8">
      <w:r>
        <w:t xml:space="preserve"> Both of these definitional differences can result in differing seasonal patterns between the two series, and therefore cause JOLTS to diverge from the CES in the short-term.  Over time however, the computation of JOLTS hires minus separations should reflect employment changes that are consistent with the trends measured by the CES.  The three changes to JOLTS that have been described above are expected to produce JOLTS series’ that are much more consistent with the CES.  The residual divergence will be controlled through a monthly alignment procedure that allows JOLTS to vary from CES for the reasons listed above, while ensuring that the long-term trends in JOLTS hires-minus-separations match those of the CES net employment change.</w:t>
      </w:r>
    </w:p>
    <w:p w14:paraId="6A20AAB9" w14:textId="77777777" w:rsidR="004E2EF8" w:rsidRDefault="004E2EF8" w:rsidP="004E2EF8"/>
    <w:p w14:paraId="02427438" w14:textId="77777777" w:rsidR="004E2EF8" w:rsidRDefault="004E2EF8" w:rsidP="004E2EF8">
      <w:r>
        <w:t>The goal of this process is  to use current monthly CES employment trends to align the JOLTS implied employment trend (hires minus separations) to be approximately the same, but without forcing all the seasonal patterns to be the same between the surveys.  This method takes advantage of the fact that the CES employment series for the current reference month is available prior to the production of JOLTS estimates for that same reference month.</w:t>
      </w:r>
    </w:p>
    <w:p w14:paraId="4A71493B" w14:textId="77777777" w:rsidR="004E2EF8" w:rsidRDefault="004E2EF8" w:rsidP="004E2EF8">
      <w:r>
        <w:t>The method works as follows:</w:t>
      </w:r>
    </w:p>
    <w:p w14:paraId="771341D0" w14:textId="77777777" w:rsidR="004E2EF8" w:rsidRDefault="004E2EF8" w:rsidP="004E2EF8">
      <w:pPr>
        <w:ind w:left="360"/>
      </w:pPr>
    </w:p>
    <w:p w14:paraId="38D0B030" w14:textId="77777777" w:rsidR="004E2EF8" w:rsidRDefault="004E2EF8" w:rsidP="004E2EF8">
      <w:pPr>
        <w:numPr>
          <w:ilvl w:val="0"/>
          <w:numId w:val="20"/>
        </w:numPr>
      </w:pPr>
      <w:r>
        <w:t xml:space="preserve">Each month, the initially computed seasonally adjusted JOLTS hires-minus-separations employment change estimate is adjusted to equal the CES seasonally adjusted net employment change estimate, through a proportional adjustment of the hires and separations estimates.  By comparing the JOLTS and CES seasonally adjusted changes, the alignment procedure preserves legitimate differences in the seasonal patterns of underlying JOLTS and CES </w:t>
      </w:r>
    </w:p>
    <w:p w14:paraId="3904035F" w14:textId="77777777" w:rsidR="004E2EF8" w:rsidRDefault="004E2EF8" w:rsidP="004E2EF8">
      <w:pPr>
        <w:numPr>
          <w:ilvl w:val="0"/>
          <w:numId w:val="20"/>
        </w:numPr>
      </w:pPr>
      <w:r>
        <w:t>Proportional adjustment means that the two components (hires, separations) are adjusted in proportion to their contribution to the total churn (hires plus separations).  For example, if hires is 40% of the churn for a given month, it will receive 40% of the needed adjustment and separations will receive 60% of the needed adjustment.</w:t>
      </w:r>
    </w:p>
    <w:p w14:paraId="6A02167F" w14:textId="77777777" w:rsidR="004E2EF8" w:rsidRDefault="004E2EF8" w:rsidP="004E2EF8">
      <w:pPr>
        <w:numPr>
          <w:ilvl w:val="0"/>
          <w:numId w:val="20"/>
        </w:numPr>
      </w:pPr>
      <w:r>
        <w:t xml:space="preserve">In the next step, these adjusted hires and separations estimates are converted back to not seasonally adjusted data by reversing the application of the original seasonal adjustment factors.  </w:t>
      </w:r>
    </w:p>
    <w:p w14:paraId="6D25EECF" w14:textId="77777777" w:rsidR="004E2EF8" w:rsidRDefault="004E2EF8" w:rsidP="004E2EF8">
      <w:pPr>
        <w:numPr>
          <w:ilvl w:val="0"/>
          <w:numId w:val="20"/>
        </w:numPr>
      </w:pPr>
      <w:r>
        <w:t xml:space="preserve">These trend-corrected not seasonally adjusted series are then put through the standard  X-12 ARIMA seasonal adjustment process to create the final seasonally adjusted published series.  These final seasonally adjusted series will not precisely equal the CES seasonally adjusted net employment change but will be very similar. </w:t>
      </w:r>
    </w:p>
    <w:p w14:paraId="634771E2" w14:textId="77777777" w:rsidR="004E2EF8" w:rsidRDefault="004E2EF8" w:rsidP="004E2EF8"/>
    <w:p w14:paraId="46E8E084" w14:textId="77777777" w:rsidR="004E2EF8" w:rsidRPr="00657386" w:rsidRDefault="004E2EF8" w:rsidP="004E2EF8">
      <w:pPr>
        <w:rPr>
          <w:b/>
          <w:u w:val="single"/>
        </w:rPr>
      </w:pPr>
      <w:r w:rsidRPr="00657386">
        <w:rPr>
          <w:b/>
          <w:u w:val="single"/>
        </w:rPr>
        <w:t>Revisions to Historical Series</w:t>
      </w:r>
    </w:p>
    <w:p w14:paraId="6EF9F3A1" w14:textId="77777777" w:rsidR="004E2EF8" w:rsidRDefault="004E2EF8" w:rsidP="004E2EF8"/>
    <w:p w14:paraId="060452DD" w14:textId="77777777" w:rsidR="004E2EF8" w:rsidRDefault="004E2EF8" w:rsidP="004E2EF8">
      <w:r>
        <w:t xml:space="preserve">The monthly JOLTS series begin with estimates for December 2000.  All published estimates back to that point will be revised to reflect the addition of the </w:t>
      </w:r>
      <w:r w:rsidR="00DE23B1">
        <w:t xml:space="preserve">revised </w:t>
      </w:r>
      <w:r>
        <w:t>birth-death model and the new alignment procedure, as well as selected adjustments to individual survey reports</w:t>
      </w:r>
      <w:r w:rsidR="00DE23B1">
        <w:t>. N</w:t>
      </w:r>
      <w:r>
        <w:t>ew historical series for job openings, hires, total separations, quits, layoffs and discharges, and other separations will replace the currently available series.  At that time, tables comparing the original and revised series will also be available.</w:t>
      </w:r>
    </w:p>
    <w:p w14:paraId="6EEBA6FF" w14:textId="77777777" w:rsidR="00201B05" w:rsidRDefault="00201B05" w:rsidP="00201B05">
      <w:pPr>
        <w:rPr>
          <w:rFonts w:ascii="Arial" w:hAnsi="Arial" w:cs="Arial"/>
          <w:sz w:val="24"/>
          <w:szCs w:val="24"/>
        </w:rPr>
      </w:pPr>
      <w:r>
        <w:rPr>
          <w:rFonts w:ascii="Arial" w:hAnsi="Arial" w:cs="Arial"/>
          <w:sz w:val="24"/>
          <w:szCs w:val="24"/>
        </w:rPr>
        <w:br w:type="page"/>
      </w:r>
    </w:p>
    <w:p w14:paraId="6172861C" w14:textId="77777777" w:rsidR="00201B05" w:rsidRPr="00FE4832" w:rsidRDefault="00201B05" w:rsidP="00201B05">
      <w:pPr>
        <w:rPr>
          <w:rFonts w:ascii="Arial" w:hAnsi="Arial" w:cs="Arial"/>
          <w:sz w:val="24"/>
          <w:szCs w:val="24"/>
        </w:rPr>
      </w:pPr>
      <w:r w:rsidRPr="00FE4832">
        <w:rPr>
          <w:rFonts w:ascii="Arial" w:hAnsi="Arial" w:cs="Arial"/>
          <w:sz w:val="24"/>
          <w:szCs w:val="24"/>
        </w:rPr>
        <w:t>Reference-Attachment:</w:t>
      </w:r>
    </w:p>
    <w:p w14:paraId="018FDB95" w14:textId="77777777" w:rsidR="00201B05" w:rsidRPr="00FE4832" w:rsidRDefault="00201B05" w:rsidP="00201B05">
      <w:pPr>
        <w:rPr>
          <w:rFonts w:ascii="Arial" w:hAnsi="Arial" w:cs="Arial"/>
          <w:sz w:val="24"/>
          <w:szCs w:val="24"/>
        </w:rPr>
      </w:pPr>
      <w:r w:rsidRPr="00FE4832">
        <w:rPr>
          <w:rFonts w:ascii="Arial" w:hAnsi="Arial" w:cs="Arial"/>
          <w:sz w:val="24"/>
          <w:szCs w:val="24"/>
        </w:rPr>
        <w:t xml:space="preserve">                           </w:t>
      </w:r>
    </w:p>
    <w:p w14:paraId="06E79CD4" w14:textId="77777777" w:rsidR="00201B05" w:rsidRPr="00FE4832" w:rsidRDefault="00201B05" w:rsidP="00201B05">
      <w:pPr>
        <w:rPr>
          <w:sz w:val="24"/>
          <w:szCs w:val="24"/>
        </w:rPr>
      </w:pPr>
      <w:r w:rsidRPr="00FE4832">
        <w:rPr>
          <w:b/>
          <w:sz w:val="24"/>
          <w:szCs w:val="24"/>
        </w:rPr>
        <w:t>Proposed JOLTS Sample Weights Adjustment</w:t>
      </w:r>
    </w:p>
    <w:p w14:paraId="7E781F3E" w14:textId="77777777" w:rsidR="00201B05" w:rsidRPr="00FE4832" w:rsidRDefault="00201B05" w:rsidP="00201B05">
      <w:pPr>
        <w:rPr>
          <w:sz w:val="24"/>
          <w:szCs w:val="24"/>
        </w:rPr>
      </w:pPr>
      <w:r w:rsidRPr="00FE4832">
        <w:rPr>
          <w:sz w:val="24"/>
          <w:szCs w:val="24"/>
        </w:rPr>
        <w:t>Sarah Goodale</w:t>
      </w:r>
    </w:p>
    <w:p w14:paraId="61539BFF" w14:textId="77777777" w:rsidR="00201B05" w:rsidRPr="00FE4832" w:rsidRDefault="00201B05" w:rsidP="00201B05">
      <w:pPr>
        <w:rPr>
          <w:sz w:val="24"/>
          <w:szCs w:val="24"/>
        </w:rPr>
      </w:pPr>
      <w:r w:rsidRPr="00FE4832">
        <w:rPr>
          <w:sz w:val="24"/>
          <w:szCs w:val="24"/>
        </w:rPr>
        <w:t>July 2008</w:t>
      </w:r>
    </w:p>
    <w:p w14:paraId="5F9481A4" w14:textId="77777777" w:rsidR="00201B05" w:rsidRPr="00FE4832" w:rsidRDefault="00201B05" w:rsidP="00201B05">
      <w:pPr>
        <w:rPr>
          <w:sz w:val="24"/>
          <w:szCs w:val="24"/>
          <w:u w:val="single"/>
        </w:rPr>
      </w:pPr>
    </w:p>
    <w:p w14:paraId="5F3E6205" w14:textId="77777777" w:rsidR="00201B05" w:rsidRPr="00FE4832" w:rsidRDefault="00201B05" w:rsidP="00201B05">
      <w:pPr>
        <w:rPr>
          <w:sz w:val="24"/>
          <w:szCs w:val="24"/>
        </w:rPr>
      </w:pPr>
      <w:r w:rsidRPr="00FE4832">
        <w:rPr>
          <w:sz w:val="24"/>
          <w:szCs w:val="24"/>
          <w:u w:val="single"/>
        </w:rPr>
        <w:t>Background</w:t>
      </w:r>
      <w:r w:rsidRPr="00FE4832">
        <w:rPr>
          <w:sz w:val="24"/>
          <w:szCs w:val="24"/>
        </w:rPr>
        <w:t>:</w:t>
      </w:r>
    </w:p>
    <w:p w14:paraId="774333CD" w14:textId="77777777" w:rsidR="00201B05" w:rsidRPr="00FE4832" w:rsidRDefault="00201B05" w:rsidP="00201B05">
      <w:pPr>
        <w:rPr>
          <w:sz w:val="24"/>
          <w:szCs w:val="24"/>
        </w:rPr>
      </w:pPr>
    </w:p>
    <w:p w14:paraId="68274571" w14:textId="77777777" w:rsidR="00201B05" w:rsidRPr="00FE4832" w:rsidRDefault="00201B05" w:rsidP="00201B05">
      <w:pPr>
        <w:rPr>
          <w:sz w:val="24"/>
          <w:szCs w:val="24"/>
        </w:rPr>
      </w:pPr>
      <w:r w:rsidRPr="00FE4832">
        <w:rPr>
          <w:sz w:val="24"/>
          <w:szCs w:val="24"/>
        </w:rPr>
        <w:t xml:space="preserve">The Job Opening and Labor Turnover Survey (JOLTS) is a stratified random sample with a sample size of 16,000 establishments. The 16,000 establishments are distributed over 25 panels; in which 1 panel is a certainty panel and the remaining 24 panels are </w:t>
      </w:r>
      <w:r w:rsidR="00D35729">
        <w:rPr>
          <w:sz w:val="24"/>
          <w:szCs w:val="24"/>
        </w:rPr>
        <w:t>noncertainty</w:t>
      </w:r>
      <w:r w:rsidRPr="00FE4832">
        <w:rPr>
          <w:sz w:val="24"/>
          <w:szCs w:val="24"/>
        </w:rPr>
        <w:t xml:space="preserve"> panels. Each month one panel enters the sample (rolls in) while another panel leaves the sample (rolls out). </w:t>
      </w:r>
    </w:p>
    <w:p w14:paraId="459FF790" w14:textId="77777777" w:rsidR="00201B05" w:rsidRPr="00FE4832" w:rsidRDefault="00201B05" w:rsidP="00201B05">
      <w:pPr>
        <w:rPr>
          <w:sz w:val="24"/>
          <w:szCs w:val="24"/>
        </w:rPr>
      </w:pPr>
    </w:p>
    <w:p w14:paraId="24E91E4A" w14:textId="77777777" w:rsidR="00201B05" w:rsidRPr="00FE4832" w:rsidRDefault="00201B05" w:rsidP="00201B05">
      <w:pPr>
        <w:rPr>
          <w:sz w:val="24"/>
          <w:szCs w:val="24"/>
        </w:rPr>
      </w:pPr>
      <w:r w:rsidRPr="00FE4832">
        <w:rPr>
          <w:sz w:val="24"/>
          <w:szCs w:val="24"/>
        </w:rPr>
        <w:t>Each year a sample is sample is drawn, with which 12 panels will be used to enter the JOLTS sample. Since there are 24 panels that are in rotation, 12 panels of the sample can come from the new sample while the remaining panels are from previous samples.  There is a possibility that there are 3 different samples present in JOLTS at once. When the first month of the new sample rolls into to JOLTS; there is 1 panel of the new sample, 12 panels of the sample taken the previous year, and 11 panels of the sample taken 2 years prior. Since the sample weights for JOLTS is currently determined when the establishments are selected to be a part of JOLTS, there can also be three different frames in which the establishments weight to. Also once an establishment has been rolled into JOLTS; it is only removed when the panel rolls out of JOLTS.</w:t>
      </w:r>
    </w:p>
    <w:p w14:paraId="1E3BC198" w14:textId="77777777" w:rsidR="00201B05" w:rsidRPr="00FE4832" w:rsidRDefault="00201B05" w:rsidP="00201B05">
      <w:pPr>
        <w:rPr>
          <w:sz w:val="24"/>
          <w:szCs w:val="24"/>
        </w:rPr>
      </w:pPr>
    </w:p>
    <w:p w14:paraId="757EAD59" w14:textId="77777777" w:rsidR="00201B05" w:rsidRPr="00FE4832" w:rsidRDefault="00201B05" w:rsidP="00201B05">
      <w:pPr>
        <w:rPr>
          <w:sz w:val="24"/>
          <w:szCs w:val="24"/>
        </w:rPr>
      </w:pPr>
      <w:r w:rsidRPr="00FE4832">
        <w:rPr>
          <w:sz w:val="24"/>
          <w:szCs w:val="24"/>
        </w:rPr>
        <w:t xml:space="preserve">Younger establishments are represented proportionally for the frame on the current yearly sample selected. However, when this sample is added to the older samples to make up the 24 panels of JOLTS, the younger establishments are then disproportionate to the frame. Also the younger establishments are mostly represented in JOLTS by the most current sample and are not distributed among the different panels of JOLTS. The younger establishments may have different characteristics then the older establishments, and therefore should be properly represented on the sample. </w:t>
      </w:r>
    </w:p>
    <w:p w14:paraId="17CD13F7" w14:textId="77777777" w:rsidR="00201B05" w:rsidRPr="00FE4832" w:rsidRDefault="00201B05" w:rsidP="00201B05">
      <w:pPr>
        <w:rPr>
          <w:sz w:val="24"/>
          <w:szCs w:val="24"/>
        </w:rPr>
      </w:pPr>
    </w:p>
    <w:p w14:paraId="31839C1C" w14:textId="77777777" w:rsidR="00201B05" w:rsidRPr="00FE4832" w:rsidRDefault="00201B05" w:rsidP="00201B05">
      <w:pPr>
        <w:rPr>
          <w:sz w:val="24"/>
          <w:szCs w:val="24"/>
          <w:u w:val="single"/>
        </w:rPr>
      </w:pPr>
      <w:r w:rsidRPr="00FE4832">
        <w:rPr>
          <w:sz w:val="24"/>
          <w:szCs w:val="24"/>
          <w:u w:val="single"/>
        </w:rPr>
        <w:t>Objectives:</w:t>
      </w:r>
    </w:p>
    <w:p w14:paraId="2108AC8D" w14:textId="77777777" w:rsidR="00201B05" w:rsidRPr="00FE4832" w:rsidRDefault="00201B05" w:rsidP="00201B05">
      <w:pPr>
        <w:rPr>
          <w:sz w:val="24"/>
          <w:szCs w:val="24"/>
          <w:u w:val="single"/>
        </w:rPr>
      </w:pPr>
    </w:p>
    <w:p w14:paraId="64D0508C" w14:textId="77777777" w:rsidR="00201B05" w:rsidRPr="00FE4832" w:rsidRDefault="00201B05" w:rsidP="00201B05">
      <w:pPr>
        <w:rPr>
          <w:sz w:val="24"/>
          <w:szCs w:val="24"/>
        </w:rPr>
      </w:pPr>
      <w:r w:rsidRPr="00FE4832">
        <w:rPr>
          <w:sz w:val="24"/>
          <w:szCs w:val="24"/>
        </w:rPr>
        <w:t>1) To weight all establishments in JOLTS to the current frame</w:t>
      </w:r>
    </w:p>
    <w:p w14:paraId="26AEF4F6" w14:textId="77777777" w:rsidR="00201B05" w:rsidRPr="00FE4832" w:rsidRDefault="00201B05" w:rsidP="00201B05">
      <w:pPr>
        <w:rPr>
          <w:sz w:val="24"/>
          <w:szCs w:val="24"/>
        </w:rPr>
      </w:pPr>
      <w:r w:rsidRPr="00FE4832">
        <w:rPr>
          <w:sz w:val="24"/>
          <w:szCs w:val="24"/>
        </w:rPr>
        <w:t>2) To weight the younger establishment to the represent the appropriate amount on the current frame for all 24 panels</w:t>
      </w:r>
    </w:p>
    <w:p w14:paraId="20F83CA3" w14:textId="77777777" w:rsidR="00201B05" w:rsidRPr="00FE4832" w:rsidRDefault="00201B05" w:rsidP="00201B05">
      <w:pPr>
        <w:rPr>
          <w:sz w:val="24"/>
          <w:szCs w:val="24"/>
        </w:rPr>
      </w:pPr>
      <w:r w:rsidRPr="00FE4832">
        <w:rPr>
          <w:sz w:val="24"/>
          <w:szCs w:val="24"/>
        </w:rPr>
        <w:t xml:space="preserve">3) To provide a birth refresh of new establishments to help improve the distribution of younger units </w:t>
      </w:r>
    </w:p>
    <w:p w14:paraId="6E3B06B0" w14:textId="77777777" w:rsidR="00201B05" w:rsidRPr="00FE4832" w:rsidRDefault="00201B05" w:rsidP="00201B05">
      <w:pPr>
        <w:rPr>
          <w:sz w:val="24"/>
          <w:szCs w:val="24"/>
        </w:rPr>
      </w:pPr>
    </w:p>
    <w:p w14:paraId="697C8718" w14:textId="77777777" w:rsidR="00201B05" w:rsidRPr="00FE4832" w:rsidRDefault="00201B05" w:rsidP="00201B05">
      <w:pPr>
        <w:rPr>
          <w:sz w:val="24"/>
          <w:szCs w:val="24"/>
        </w:rPr>
      </w:pPr>
      <w:r w:rsidRPr="00FE4832">
        <w:rPr>
          <w:sz w:val="24"/>
          <w:szCs w:val="24"/>
          <w:u w:val="single"/>
        </w:rPr>
        <w:t>Procedure</w:t>
      </w:r>
      <w:r w:rsidRPr="00FE4832">
        <w:rPr>
          <w:sz w:val="24"/>
          <w:szCs w:val="24"/>
        </w:rPr>
        <w:t>:</w:t>
      </w:r>
    </w:p>
    <w:p w14:paraId="695798FB" w14:textId="77777777" w:rsidR="00201B05" w:rsidRPr="00FE4832" w:rsidRDefault="00201B05" w:rsidP="00201B05">
      <w:pPr>
        <w:rPr>
          <w:sz w:val="24"/>
          <w:szCs w:val="24"/>
        </w:rPr>
      </w:pPr>
    </w:p>
    <w:p w14:paraId="6094B949" w14:textId="77777777" w:rsidR="00201B05" w:rsidRPr="00FE4832" w:rsidRDefault="00201B05" w:rsidP="00201B05">
      <w:pPr>
        <w:numPr>
          <w:ilvl w:val="0"/>
          <w:numId w:val="16"/>
        </w:numPr>
        <w:rPr>
          <w:sz w:val="24"/>
          <w:szCs w:val="24"/>
        </w:rPr>
      </w:pPr>
      <w:r w:rsidRPr="00FE4832">
        <w:rPr>
          <w:sz w:val="24"/>
          <w:szCs w:val="24"/>
        </w:rPr>
        <w:t>Draw the new annual sample</w:t>
      </w:r>
    </w:p>
    <w:p w14:paraId="44951922" w14:textId="77777777" w:rsidR="00201B05" w:rsidRPr="00FE4832" w:rsidRDefault="00201B05" w:rsidP="00201B05">
      <w:pPr>
        <w:numPr>
          <w:ilvl w:val="1"/>
          <w:numId w:val="16"/>
        </w:numPr>
        <w:rPr>
          <w:sz w:val="24"/>
          <w:szCs w:val="24"/>
        </w:rPr>
      </w:pPr>
      <w:r w:rsidRPr="00FE4832">
        <w:rPr>
          <w:sz w:val="24"/>
          <w:szCs w:val="24"/>
        </w:rPr>
        <w:t>Draw the sample using the current sampling procedure</w:t>
      </w:r>
    </w:p>
    <w:p w14:paraId="26F2119C" w14:textId="77777777" w:rsidR="00201B05" w:rsidRPr="00FE4832" w:rsidRDefault="00201B05" w:rsidP="00201B05">
      <w:pPr>
        <w:numPr>
          <w:ilvl w:val="1"/>
          <w:numId w:val="16"/>
        </w:numPr>
        <w:rPr>
          <w:sz w:val="24"/>
          <w:szCs w:val="24"/>
        </w:rPr>
      </w:pPr>
      <w:r w:rsidRPr="00FE4832">
        <w:rPr>
          <w:sz w:val="24"/>
          <w:szCs w:val="24"/>
        </w:rPr>
        <w:t>Keep the full frame file</w:t>
      </w:r>
    </w:p>
    <w:p w14:paraId="2F9A427F" w14:textId="77777777" w:rsidR="00201B05" w:rsidRPr="00FE4832" w:rsidRDefault="00201B05" w:rsidP="00201B05">
      <w:pPr>
        <w:numPr>
          <w:ilvl w:val="1"/>
          <w:numId w:val="16"/>
        </w:numPr>
        <w:rPr>
          <w:sz w:val="24"/>
          <w:szCs w:val="24"/>
        </w:rPr>
      </w:pPr>
      <w:r w:rsidRPr="00FE4832">
        <w:rPr>
          <w:sz w:val="24"/>
          <w:szCs w:val="24"/>
        </w:rPr>
        <w:t>Keep the full 24 panel sample</w:t>
      </w:r>
    </w:p>
    <w:p w14:paraId="4BF5DE26" w14:textId="77777777" w:rsidR="00201B05" w:rsidRPr="00FE4832" w:rsidRDefault="00201B05" w:rsidP="00201B05">
      <w:pPr>
        <w:numPr>
          <w:ilvl w:val="0"/>
          <w:numId w:val="16"/>
        </w:numPr>
        <w:rPr>
          <w:sz w:val="24"/>
          <w:szCs w:val="24"/>
        </w:rPr>
      </w:pPr>
      <w:r w:rsidRPr="00FE4832">
        <w:rPr>
          <w:sz w:val="24"/>
          <w:szCs w:val="24"/>
        </w:rPr>
        <w:t>Update the previous samples</w:t>
      </w:r>
    </w:p>
    <w:p w14:paraId="325833BE" w14:textId="77777777" w:rsidR="00201B05" w:rsidRPr="00FE4832" w:rsidRDefault="00201B05" w:rsidP="00201B05">
      <w:pPr>
        <w:numPr>
          <w:ilvl w:val="1"/>
          <w:numId w:val="16"/>
        </w:numPr>
        <w:rPr>
          <w:sz w:val="24"/>
          <w:szCs w:val="24"/>
        </w:rPr>
      </w:pPr>
      <w:r w:rsidRPr="00FE4832">
        <w:rPr>
          <w:sz w:val="24"/>
          <w:szCs w:val="24"/>
        </w:rPr>
        <w:t>Create a subset containing the previous two samples</w:t>
      </w:r>
    </w:p>
    <w:p w14:paraId="7CC5D4FD" w14:textId="77777777" w:rsidR="00201B05" w:rsidRPr="00FE4832" w:rsidRDefault="00201B05" w:rsidP="00201B05">
      <w:pPr>
        <w:numPr>
          <w:ilvl w:val="1"/>
          <w:numId w:val="16"/>
        </w:numPr>
        <w:rPr>
          <w:sz w:val="24"/>
          <w:szCs w:val="24"/>
        </w:rPr>
      </w:pPr>
      <w:r w:rsidRPr="00FE4832">
        <w:rPr>
          <w:sz w:val="24"/>
          <w:szCs w:val="24"/>
        </w:rPr>
        <w:t>Remove any Out-of-Business Establishments</w:t>
      </w:r>
    </w:p>
    <w:p w14:paraId="4C88ED5D" w14:textId="77777777" w:rsidR="00201B05" w:rsidRPr="00FE4832" w:rsidRDefault="00201B05" w:rsidP="00201B05">
      <w:pPr>
        <w:numPr>
          <w:ilvl w:val="1"/>
          <w:numId w:val="16"/>
        </w:numPr>
        <w:rPr>
          <w:sz w:val="24"/>
          <w:szCs w:val="24"/>
        </w:rPr>
      </w:pPr>
      <w:r w:rsidRPr="00FE4832">
        <w:rPr>
          <w:sz w:val="24"/>
          <w:szCs w:val="24"/>
        </w:rPr>
        <w:t>Place the establishments in the proper stratum</w:t>
      </w:r>
    </w:p>
    <w:p w14:paraId="3C06E193" w14:textId="77777777" w:rsidR="00201B05" w:rsidRPr="00FE4832" w:rsidRDefault="00201B05" w:rsidP="00201B05">
      <w:pPr>
        <w:numPr>
          <w:ilvl w:val="2"/>
          <w:numId w:val="16"/>
        </w:numPr>
        <w:rPr>
          <w:sz w:val="24"/>
          <w:szCs w:val="24"/>
        </w:rPr>
      </w:pPr>
      <w:r w:rsidRPr="00FE4832">
        <w:rPr>
          <w:sz w:val="24"/>
          <w:szCs w:val="24"/>
        </w:rPr>
        <w:t>Merge the previous sample subset with the current full frame, keeping the stratum definition of the current frame dataset</w:t>
      </w:r>
    </w:p>
    <w:p w14:paraId="6F08A79B" w14:textId="77777777" w:rsidR="00201B05" w:rsidRPr="00FE4832" w:rsidRDefault="00201B05" w:rsidP="00201B05">
      <w:pPr>
        <w:numPr>
          <w:ilvl w:val="0"/>
          <w:numId w:val="16"/>
        </w:numPr>
        <w:rPr>
          <w:sz w:val="24"/>
          <w:szCs w:val="24"/>
        </w:rPr>
      </w:pPr>
      <w:r w:rsidRPr="00FE4832">
        <w:rPr>
          <w:sz w:val="24"/>
          <w:szCs w:val="24"/>
        </w:rPr>
        <w:t>Assign the age variable</w:t>
      </w:r>
    </w:p>
    <w:p w14:paraId="3A12D208" w14:textId="77777777" w:rsidR="00201B05" w:rsidRPr="00FE4832" w:rsidRDefault="00201B05" w:rsidP="00201B05">
      <w:pPr>
        <w:numPr>
          <w:ilvl w:val="1"/>
          <w:numId w:val="16"/>
        </w:numPr>
        <w:rPr>
          <w:sz w:val="24"/>
          <w:szCs w:val="24"/>
        </w:rPr>
      </w:pPr>
      <w:r w:rsidRPr="00FE4832">
        <w:rPr>
          <w:sz w:val="24"/>
          <w:szCs w:val="24"/>
        </w:rPr>
        <w:t>Assign the age variable to each of the datasets</w:t>
      </w:r>
    </w:p>
    <w:p w14:paraId="7F1045F5" w14:textId="77777777" w:rsidR="00201B05" w:rsidRPr="00FE4832" w:rsidRDefault="00201B05" w:rsidP="00201B05">
      <w:pPr>
        <w:numPr>
          <w:ilvl w:val="2"/>
          <w:numId w:val="16"/>
        </w:numPr>
        <w:rPr>
          <w:sz w:val="24"/>
          <w:szCs w:val="24"/>
        </w:rPr>
      </w:pPr>
      <w:r w:rsidRPr="00FE4832">
        <w:rPr>
          <w:sz w:val="24"/>
          <w:szCs w:val="24"/>
        </w:rPr>
        <w:t>Age = 0 : establishments that come into existence on the JOLTS frame for the first time or since the last frame to the current frame</w:t>
      </w:r>
    </w:p>
    <w:p w14:paraId="2E58CC07" w14:textId="77777777" w:rsidR="00201B05" w:rsidRPr="00FE4832" w:rsidRDefault="00201B05" w:rsidP="00201B05">
      <w:pPr>
        <w:numPr>
          <w:ilvl w:val="2"/>
          <w:numId w:val="16"/>
        </w:numPr>
        <w:rPr>
          <w:sz w:val="24"/>
          <w:szCs w:val="24"/>
        </w:rPr>
      </w:pPr>
      <w:r w:rsidRPr="00FE4832">
        <w:rPr>
          <w:sz w:val="24"/>
          <w:szCs w:val="24"/>
        </w:rPr>
        <w:t>Age = 1: establishments that have been on the JOLTS frame for a year</w:t>
      </w:r>
    </w:p>
    <w:p w14:paraId="1F98047B" w14:textId="77777777" w:rsidR="00201B05" w:rsidRPr="00FE4832" w:rsidRDefault="00201B05" w:rsidP="00201B05">
      <w:pPr>
        <w:numPr>
          <w:ilvl w:val="2"/>
          <w:numId w:val="16"/>
        </w:numPr>
        <w:rPr>
          <w:sz w:val="24"/>
          <w:szCs w:val="24"/>
        </w:rPr>
      </w:pPr>
      <w:r w:rsidRPr="00FE4832">
        <w:rPr>
          <w:sz w:val="24"/>
          <w:szCs w:val="24"/>
        </w:rPr>
        <w:t>Age = 2: establishments that have been on the JOLTS frame for at least two years</w:t>
      </w:r>
    </w:p>
    <w:p w14:paraId="25F0B7A7" w14:textId="77777777" w:rsidR="00201B05" w:rsidRPr="00FE4832" w:rsidRDefault="00201B05" w:rsidP="00201B05">
      <w:pPr>
        <w:numPr>
          <w:ilvl w:val="1"/>
          <w:numId w:val="16"/>
        </w:numPr>
        <w:rPr>
          <w:sz w:val="24"/>
          <w:szCs w:val="24"/>
        </w:rPr>
      </w:pPr>
      <w:r w:rsidRPr="00FE4832">
        <w:rPr>
          <w:sz w:val="24"/>
          <w:szCs w:val="24"/>
        </w:rPr>
        <w:t>Assign a post stratification variable to the samples and the frame</w:t>
      </w:r>
    </w:p>
    <w:p w14:paraId="1EC25AC3" w14:textId="77777777" w:rsidR="00201B05" w:rsidRPr="00FE4832" w:rsidRDefault="00201B05" w:rsidP="00201B05">
      <w:pPr>
        <w:numPr>
          <w:ilvl w:val="2"/>
          <w:numId w:val="16"/>
        </w:numPr>
        <w:rPr>
          <w:sz w:val="24"/>
          <w:szCs w:val="24"/>
        </w:rPr>
      </w:pPr>
      <w:r w:rsidRPr="00FE4832">
        <w:rPr>
          <w:sz w:val="24"/>
          <w:szCs w:val="24"/>
        </w:rPr>
        <w:t>Age = 0 or Age = 1 post stratification is age/industry/size</w:t>
      </w:r>
    </w:p>
    <w:p w14:paraId="21209D32" w14:textId="77777777" w:rsidR="00201B05" w:rsidRPr="00FE4832" w:rsidRDefault="00201B05" w:rsidP="00201B05">
      <w:pPr>
        <w:numPr>
          <w:ilvl w:val="2"/>
          <w:numId w:val="16"/>
        </w:numPr>
        <w:rPr>
          <w:sz w:val="24"/>
          <w:szCs w:val="24"/>
        </w:rPr>
      </w:pPr>
      <w:r w:rsidRPr="00FE4832">
        <w:rPr>
          <w:sz w:val="24"/>
          <w:szCs w:val="24"/>
        </w:rPr>
        <w:t>Age = 2 post stratification is age/region/industry/size</w:t>
      </w:r>
    </w:p>
    <w:p w14:paraId="7B3B3D09" w14:textId="77777777" w:rsidR="00201B05" w:rsidRPr="00FE4832" w:rsidRDefault="00201B05" w:rsidP="00201B05">
      <w:pPr>
        <w:numPr>
          <w:ilvl w:val="0"/>
          <w:numId w:val="16"/>
        </w:numPr>
        <w:rPr>
          <w:sz w:val="24"/>
          <w:szCs w:val="24"/>
        </w:rPr>
      </w:pPr>
      <w:r w:rsidRPr="00FE4832">
        <w:rPr>
          <w:sz w:val="24"/>
          <w:szCs w:val="24"/>
        </w:rPr>
        <w:t>Assign the panel to the new 12 panel sample (old samples only have the weights appended)</w:t>
      </w:r>
    </w:p>
    <w:p w14:paraId="2AA1731D" w14:textId="77777777" w:rsidR="00201B05" w:rsidRPr="00FE4832" w:rsidRDefault="00201B05" w:rsidP="00201B05">
      <w:pPr>
        <w:numPr>
          <w:ilvl w:val="1"/>
          <w:numId w:val="16"/>
        </w:numPr>
        <w:rPr>
          <w:sz w:val="24"/>
          <w:szCs w:val="24"/>
        </w:rPr>
      </w:pPr>
      <w:r w:rsidRPr="00FE4832">
        <w:rPr>
          <w:sz w:val="24"/>
          <w:szCs w:val="24"/>
        </w:rPr>
        <w:t>Separate the new sample (24 panels drawn earlier)  remove the certainty units from the sample and find the count of establishments per stratum</w:t>
      </w:r>
    </w:p>
    <w:p w14:paraId="0EC9E84B" w14:textId="77777777" w:rsidR="00201B05" w:rsidRPr="00FE4832" w:rsidRDefault="00201B05" w:rsidP="00201B05">
      <w:pPr>
        <w:numPr>
          <w:ilvl w:val="2"/>
          <w:numId w:val="16"/>
        </w:numPr>
        <w:rPr>
          <w:sz w:val="24"/>
          <w:szCs w:val="24"/>
        </w:rPr>
      </w:pPr>
      <w:r w:rsidRPr="00FE4832">
        <w:rPr>
          <w:sz w:val="24"/>
          <w:szCs w:val="24"/>
        </w:rPr>
        <w:t>Divide the count of establishments by 24 call this amt</w:t>
      </w:r>
    </w:p>
    <w:p w14:paraId="72E14708" w14:textId="77777777" w:rsidR="00201B05" w:rsidRPr="00FE4832" w:rsidRDefault="00201B05" w:rsidP="00201B05">
      <w:pPr>
        <w:numPr>
          <w:ilvl w:val="1"/>
          <w:numId w:val="16"/>
        </w:numPr>
        <w:rPr>
          <w:sz w:val="24"/>
          <w:szCs w:val="24"/>
        </w:rPr>
      </w:pPr>
      <w:r w:rsidRPr="00FE4832">
        <w:rPr>
          <w:sz w:val="24"/>
          <w:szCs w:val="24"/>
        </w:rPr>
        <w:t xml:space="preserve">Separate the new sample into the groups age = 0 and 1 and age = 2 </w:t>
      </w:r>
    </w:p>
    <w:p w14:paraId="476EEA2D" w14:textId="77777777" w:rsidR="00201B05" w:rsidRPr="00FE4832" w:rsidRDefault="00201B05" w:rsidP="00201B05">
      <w:pPr>
        <w:numPr>
          <w:ilvl w:val="2"/>
          <w:numId w:val="16"/>
        </w:numPr>
        <w:rPr>
          <w:sz w:val="24"/>
          <w:szCs w:val="24"/>
        </w:rPr>
      </w:pPr>
      <w:r w:rsidRPr="00FE4832">
        <w:rPr>
          <w:sz w:val="24"/>
          <w:szCs w:val="24"/>
        </w:rPr>
        <w:t>If age = 0 or 1 then keep only the first 12 panels</w:t>
      </w:r>
    </w:p>
    <w:p w14:paraId="051AAC53" w14:textId="77777777" w:rsidR="00201B05" w:rsidRPr="00FE4832" w:rsidRDefault="00201B05" w:rsidP="00201B05">
      <w:pPr>
        <w:numPr>
          <w:ilvl w:val="1"/>
          <w:numId w:val="16"/>
        </w:numPr>
        <w:rPr>
          <w:sz w:val="24"/>
          <w:szCs w:val="24"/>
        </w:rPr>
      </w:pPr>
      <w:r w:rsidRPr="00FE4832">
        <w:rPr>
          <w:sz w:val="24"/>
          <w:szCs w:val="24"/>
        </w:rPr>
        <w:t>All Age = 0 go into panel 1</w:t>
      </w:r>
    </w:p>
    <w:p w14:paraId="6B5195CF" w14:textId="77777777" w:rsidR="00201B05" w:rsidRPr="00FE4832" w:rsidRDefault="00201B05" w:rsidP="00201B05">
      <w:pPr>
        <w:numPr>
          <w:ilvl w:val="2"/>
          <w:numId w:val="16"/>
        </w:numPr>
        <w:rPr>
          <w:sz w:val="24"/>
          <w:szCs w:val="24"/>
        </w:rPr>
      </w:pPr>
      <w:r w:rsidRPr="00FE4832">
        <w:rPr>
          <w:sz w:val="24"/>
          <w:szCs w:val="24"/>
        </w:rPr>
        <w:t>Assign a new schedule number to the establishments</w:t>
      </w:r>
    </w:p>
    <w:p w14:paraId="33ED261A" w14:textId="77777777" w:rsidR="00201B05" w:rsidRPr="00FE4832" w:rsidRDefault="00201B05" w:rsidP="00201B05">
      <w:pPr>
        <w:numPr>
          <w:ilvl w:val="1"/>
          <w:numId w:val="16"/>
        </w:numPr>
        <w:rPr>
          <w:sz w:val="24"/>
          <w:szCs w:val="24"/>
        </w:rPr>
      </w:pPr>
      <w:r w:rsidRPr="00FE4832">
        <w:rPr>
          <w:sz w:val="24"/>
          <w:szCs w:val="24"/>
        </w:rPr>
        <w:t>All Age = 1 go into panel 2</w:t>
      </w:r>
    </w:p>
    <w:p w14:paraId="2BDB8FAF" w14:textId="77777777" w:rsidR="00201B05" w:rsidRPr="00FE4832" w:rsidRDefault="00201B05" w:rsidP="00201B05">
      <w:pPr>
        <w:numPr>
          <w:ilvl w:val="2"/>
          <w:numId w:val="16"/>
        </w:numPr>
        <w:rPr>
          <w:sz w:val="24"/>
          <w:szCs w:val="24"/>
        </w:rPr>
      </w:pPr>
      <w:r w:rsidRPr="00FE4832">
        <w:rPr>
          <w:sz w:val="24"/>
          <w:szCs w:val="24"/>
        </w:rPr>
        <w:t>Assign a new schedule number to the establishments</w:t>
      </w:r>
    </w:p>
    <w:p w14:paraId="2123F70E" w14:textId="77777777" w:rsidR="00201B05" w:rsidRPr="00FE4832" w:rsidRDefault="00201B05" w:rsidP="00201B05">
      <w:pPr>
        <w:numPr>
          <w:ilvl w:val="1"/>
          <w:numId w:val="16"/>
        </w:numPr>
        <w:rPr>
          <w:sz w:val="24"/>
          <w:szCs w:val="24"/>
        </w:rPr>
      </w:pPr>
      <w:r w:rsidRPr="00FE4832">
        <w:rPr>
          <w:sz w:val="24"/>
          <w:szCs w:val="24"/>
        </w:rPr>
        <w:t>All Age = 2 go into panel 3 – panel 12</w:t>
      </w:r>
    </w:p>
    <w:p w14:paraId="7BC99CB0" w14:textId="77777777" w:rsidR="00201B05" w:rsidRPr="00FE4832" w:rsidRDefault="00201B05" w:rsidP="00201B05">
      <w:pPr>
        <w:numPr>
          <w:ilvl w:val="2"/>
          <w:numId w:val="16"/>
        </w:numPr>
        <w:rPr>
          <w:sz w:val="24"/>
          <w:szCs w:val="24"/>
        </w:rPr>
      </w:pPr>
      <w:r w:rsidRPr="00FE4832">
        <w:rPr>
          <w:sz w:val="24"/>
          <w:szCs w:val="24"/>
        </w:rPr>
        <w:t>Create amount = 10*amt ( amt is the number per stratum in each panel)</w:t>
      </w:r>
    </w:p>
    <w:p w14:paraId="008D0C85" w14:textId="77777777" w:rsidR="00201B05" w:rsidRPr="00FE4832" w:rsidRDefault="00201B05" w:rsidP="00201B05">
      <w:pPr>
        <w:numPr>
          <w:ilvl w:val="2"/>
          <w:numId w:val="16"/>
        </w:numPr>
        <w:rPr>
          <w:sz w:val="24"/>
          <w:szCs w:val="24"/>
        </w:rPr>
      </w:pPr>
      <w:r w:rsidRPr="00FE4832">
        <w:rPr>
          <w:sz w:val="24"/>
          <w:szCs w:val="24"/>
        </w:rPr>
        <w:t>Sort the data in age = 2 into the post stratification variable in order of there original schedule number</w:t>
      </w:r>
    </w:p>
    <w:p w14:paraId="3E25F21B" w14:textId="77777777" w:rsidR="00201B05" w:rsidRPr="00FE4832" w:rsidRDefault="00201B05" w:rsidP="00201B05">
      <w:pPr>
        <w:numPr>
          <w:ilvl w:val="2"/>
          <w:numId w:val="16"/>
        </w:numPr>
        <w:rPr>
          <w:sz w:val="24"/>
          <w:szCs w:val="24"/>
        </w:rPr>
      </w:pPr>
      <w:r w:rsidRPr="00FE4832">
        <w:rPr>
          <w:sz w:val="24"/>
          <w:szCs w:val="24"/>
        </w:rPr>
        <w:t xml:space="preserve">Assign a sequence number to these elements in the post stratification variable. </w:t>
      </w:r>
    </w:p>
    <w:p w14:paraId="50C5BA98" w14:textId="77777777" w:rsidR="00201B05" w:rsidRPr="00FE4832" w:rsidRDefault="00201B05" w:rsidP="00201B05">
      <w:pPr>
        <w:numPr>
          <w:ilvl w:val="3"/>
          <w:numId w:val="16"/>
        </w:numPr>
        <w:rPr>
          <w:sz w:val="24"/>
          <w:szCs w:val="24"/>
        </w:rPr>
      </w:pPr>
      <w:r w:rsidRPr="00FE4832">
        <w:rPr>
          <w:sz w:val="24"/>
          <w:szCs w:val="24"/>
        </w:rPr>
        <w:t>Keep only those elements whose sequence number is less than or equal to the amount</w:t>
      </w:r>
    </w:p>
    <w:p w14:paraId="4C9434C8" w14:textId="77777777" w:rsidR="00201B05" w:rsidRPr="00FE4832" w:rsidRDefault="00201B05" w:rsidP="00201B05">
      <w:pPr>
        <w:numPr>
          <w:ilvl w:val="2"/>
          <w:numId w:val="16"/>
        </w:numPr>
        <w:rPr>
          <w:sz w:val="24"/>
          <w:szCs w:val="24"/>
        </w:rPr>
      </w:pPr>
      <w:r w:rsidRPr="00FE4832">
        <w:rPr>
          <w:sz w:val="24"/>
          <w:szCs w:val="24"/>
        </w:rPr>
        <w:t>Assign the elements to new panel numbers</w:t>
      </w:r>
    </w:p>
    <w:p w14:paraId="6CB9B525" w14:textId="77777777" w:rsidR="00201B05" w:rsidRPr="00FE4832" w:rsidRDefault="00201B05" w:rsidP="00201B05">
      <w:pPr>
        <w:numPr>
          <w:ilvl w:val="2"/>
          <w:numId w:val="16"/>
        </w:numPr>
        <w:rPr>
          <w:sz w:val="24"/>
          <w:szCs w:val="24"/>
        </w:rPr>
      </w:pPr>
      <w:r w:rsidRPr="00FE4832">
        <w:rPr>
          <w:sz w:val="24"/>
          <w:szCs w:val="24"/>
        </w:rPr>
        <w:t xml:space="preserve">Join the sample with the certainty units, and age = 0 and 1. </w:t>
      </w:r>
    </w:p>
    <w:p w14:paraId="2B673A23" w14:textId="77777777" w:rsidR="00201B05" w:rsidRPr="00FE4832" w:rsidRDefault="00201B05" w:rsidP="00201B05">
      <w:pPr>
        <w:numPr>
          <w:ilvl w:val="2"/>
          <w:numId w:val="16"/>
        </w:numPr>
        <w:rPr>
          <w:sz w:val="24"/>
          <w:szCs w:val="24"/>
        </w:rPr>
      </w:pPr>
      <w:r w:rsidRPr="00FE4832">
        <w:rPr>
          <w:sz w:val="24"/>
          <w:szCs w:val="24"/>
        </w:rPr>
        <w:t>Assign a new schedule number to elements in the sample</w:t>
      </w:r>
    </w:p>
    <w:p w14:paraId="322E278F" w14:textId="77777777" w:rsidR="00201B05" w:rsidRPr="00FE4832" w:rsidRDefault="00201B05" w:rsidP="00201B05">
      <w:pPr>
        <w:numPr>
          <w:ilvl w:val="0"/>
          <w:numId w:val="16"/>
        </w:numPr>
        <w:rPr>
          <w:sz w:val="24"/>
          <w:szCs w:val="24"/>
        </w:rPr>
      </w:pPr>
      <w:r w:rsidRPr="00FE4832">
        <w:rPr>
          <w:sz w:val="24"/>
          <w:szCs w:val="24"/>
        </w:rPr>
        <w:t>Calculate the new weight</w:t>
      </w:r>
    </w:p>
    <w:p w14:paraId="2FB0606F" w14:textId="77777777" w:rsidR="00201B05" w:rsidRPr="00FE4832" w:rsidRDefault="00201B05" w:rsidP="00201B05">
      <w:pPr>
        <w:numPr>
          <w:ilvl w:val="1"/>
          <w:numId w:val="16"/>
        </w:numPr>
        <w:rPr>
          <w:sz w:val="24"/>
          <w:szCs w:val="24"/>
        </w:rPr>
      </w:pPr>
      <w:r w:rsidRPr="00FE4832">
        <w:rPr>
          <w:sz w:val="24"/>
          <w:szCs w:val="24"/>
        </w:rPr>
        <w:t>Join the new sample with the previous sample</w:t>
      </w:r>
    </w:p>
    <w:p w14:paraId="1C7040BE" w14:textId="77777777" w:rsidR="00201B05" w:rsidRPr="00FE4832" w:rsidRDefault="00201B05" w:rsidP="00201B05">
      <w:pPr>
        <w:numPr>
          <w:ilvl w:val="1"/>
          <w:numId w:val="16"/>
        </w:numPr>
        <w:rPr>
          <w:sz w:val="24"/>
          <w:szCs w:val="24"/>
        </w:rPr>
      </w:pPr>
      <w:r w:rsidRPr="00FE4832">
        <w:rPr>
          <w:sz w:val="24"/>
          <w:szCs w:val="24"/>
        </w:rPr>
        <w:t>Find the counts of the post stratification variable for the frame and the sample (panel 3 – 26 of the 36 panels of the 3 samples)</w:t>
      </w:r>
    </w:p>
    <w:p w14:paraId="19707844" w14:textId="77777777" w:rsidR="00201B05" w:rsidRPr="00FE4832" w:rsidRDefault="00201B05" w:rsidP="00201B05">
      <w:pPr>
        <w:numPr>
          <w:ilvl w:val="1"/>
          <w:numId w:val="16"/>
        </w:numPr>
        <w:rPr>
          <w:sz w:val="24"/>
          <w:szCs w:val="24"/>
        </w:rPr>
      </w:pPr>
      <w:r w:rsidRPr="00FE4832">
        <w:rPr>
          <w:sz w:val="24"/>
          <w:szCs w:val="24"/>
        </w:rPr>
        <w:t xml:space="preserve">Using the post stratification calculate the new weights </w:t>
      </w:r>
    </w:p>
    <w:p w14:paraId="0AC287DF" w14:textId="77777777" w:rsidR="00201B05" w:rsidRPr="00FE4832" w:rsidRDefault="00201B05" w:rsidP="00201B05">
      <w:pPr>
        <w:ind w:left="360"/>
        <w:rPr>
          <w:sz w:val="24"/>
          <w:szCs w:val="24"/>
        </w:rPr>
      </w:pPr>
      <w:r w:rsidRPr="00FE4832">
        <w:rPr>
          <w:position w:val="-32"/>
          <w:sz w:val="24"/>
          <w:szCs w:val="24"/>
        </w:rPr>
        <w:object w:dxaOrig="3280" w:dyaOrig="740" w14:anchorId="14631C7B">
          <v:shape id="_x0000_i1050" type="#_x0000_t75" style="width:162pt;height:36pt" o:ole="">
            <v:imagedata r:id="rId69" o:title=""/>
          </v:shape>
          <o:OLEObject Type="Embed" ProgID="Equation.3" ShapeID="_x0000_i1050" DrawAspect="Content" ObjectID="_1625577126" r:id="rId70"/>
        </w:object>
      </w:r>
    </w:p>
    <w:p w14:paraId="63E32E35" w14:textId="77777777" w:rsidR="00201B05" w:rsidRPr="00FE4832" w:rsidRDefault="00201B05" w:rsidP="00201B05">
      <w:pPr>
        <w:numPr>
          <w:ilvl w:val="0"/>
          <w:numId w:val="16"/>
        </w:numPr>
        <w:rPr>
          <w:sz w:val="24"/>
          <w:szCs w:val="24"/>
        </w:rPr>
      </w:pPr>
      <w:r w:rsidRPr="00FE4832">
        <w:rPr>
          <w:sz w:val="24"/>
          <w:szCs w:val="24"/>
        </w:rPr>
        <w:t>Birth refresh: This will be done in between the yearly samples</w:t>
      </w:r>
    </w:p>
    <w:p w14:paraId="1D7089F0" w14:textId="77777777" w:rsidR="00201B05" w:rsidRPr="00FE4832" w:rsidRDefault="00201B05" w:rsidP="00201B05">
      <w:pPr>
        <w:numPr>
          <w:ilvl w:val="1"/>
          <w:numId w:val="16"/>
        </w:numPr>
        <w:rPr>
          <w:sz w:val="24"/>
          <w:szCs w:val="24"/>
        </w:rPr>
      </w:pPr>
      <w:r w:rsidRPr="00FE4832">
        <w:rPr>
          <w:sz w:val="24"/>
          <w:szCs w:val="24"/>
        </w:rPr>
        <w:t>Pull all units from the quarter of interest (from the LDB)</w:t>
      </w:r>
    </w:p>
    <w:p w14:paraId="01687822" w14:textId="77777777" w:rsidR="00201B05" w:rsidRPr="00FE4832" w:rsidRDefault="00201B05" w:rsidP="00201B05">
      <w:pPr>
        <w:numPr>
          <w:ilvl w:val="1"/>
          <w:numId w:val="16"/>
        </w:numPr>
        <w:rPr>
          <w:sz w:val="24"/>
          <w:szCs w:val="24"/>
        </w:rPr>
      </w:pPr>
      <w:r w:rsidRPr="00FE4832">
        <w:rPr>
          <w:sz w:val="24"/>
          <w:szCs w:val="24"/>
        </w:rPr>
        <w:t>Assign the age variable, keeping only the units that are Age = 0</w:t>
      </w:r>
    </w:p>
    <w:p w14:paraId="1FD56FD1" w14:textId="77777777" w:rsidR="00201B05" w:rsidRPr="00FE4832" w:rsidRDefault="00201B05" w:rsidP="00201B05">
      <w:pPr>
        <w:numPr>
          <w:ilvl w:val="1"/>
          <w:numId w:val="16"/>
        </w:numPr>
        <w:rPr>
          <w:sz w:val="24"/>
          <w:szCs w:val="24"/>
        </w:rPr>
      </w:pPr>
      <w:r w:rsidRPr="00FE4832">
        <w:rPr>
          <w:sz w:val="24"/>
          <w:szCs w:val="24"/>
        </w:rPr>
        <w:t>Remove any OOB and OOS units</w:t>
      </w:r>
    </w:p>
    <w:p w14:paraId="5A2F78FF" w14:textId="77777777" w:rsidR="00201B05" w:rsidRPr="00FE4832" w:rsidRDefault="00201B05" w:rsidP="00201B05">
      <w:pPr>
        <w:numPr>
          <w:ilvl w:val="1"/>
          <w:numId w:val="16"/>
        </w:numPr>
        <w:rPr>
          <w:sz w:val="24"/>
          <w:szCs w:val="24"/>
        </w:rPr>
      </w:pPr>
      <w:r w:rsidRPr="00FE4832">
        <w:rPr>
          <w:sz w:val="24"/>
          <w:szCs w:val="24"/>
        </w:rPr>
        <w:t>Assign the post stratification units to the units</w:t>
      </w:r>
    </w:p>
    <w:p w14:paraId="6A41AC55" w14:textId="77777777" w:rsidR="00201B05" w:rsidRPr="00FE4832" w:rsidRDefault="00201B05" w:rsidP="00201B05">
      <w:pPr>
        <w:numPr>
          <w:ilvl w:val="1"/>
          <w:numId w:val="16"/>
        </w:numPr>
        <w:rPr>
          <w:sz w:val="24"/>
          <w:szCs w:val="24"/>
        </w:rPr>
      </w:pPr>
      <w:r w:rsidRPr="00FE4832">
        <w:rPr>
          <w:sz w:val="24"/>
          <w:szCs w:val="24"/>
        </w:rPr>
        <w:t>Find the counts for the post stratification variable</w:t>
      </w:r>
    </w:p>
    <w:p w14:paraId="747D2B5E" w14:textId="77777777" w:rsidR="00201B05" w:rsidRPr="00FE4832" w:rsidRDefault="00201B05" w:rsidP="00201B05">
      <w:pPr>
        <w:numPr>
          <w:ilvl w:val="1"/>
          <w:numId w:val="16"/>
        </w:numPr>
        <w:rPr>
          <w:sz w:val="24"/>
          <w:szCs w:val="24"/>
        </w:rPr>
      </w:pPr>
      <w:r w:rsidRPr="00FE4832">
        <w:rPr>
          <w:sz w:val="24"/>
          <w:szCs w:val="24"/>
        </w:rPr>
        <w:t>Find the amount to sample of birth per post strata by</w:t>
      </w:r>
    </w:p>
    <w:p w14:paraId="00F5A3F9" w14:textId="77777777" w:rsidR="00201B05" w:rsidRPr="00FE4832" w:rsidRDefault="00201B05" w:rsidP="00201B05">
      <w:pPr>
        <w:ind w:left="360"/>
        <w:rPr>
          <w:sz w:val="24"/>
          <w:szCs w:val="24"/>
        </w:rPr>
      </w:pPr>
      <w:r w:rsidRPr="00FE4832">
        <w:rPr>
          <w:position w:val="-32"/>
          <w:sz w:val="24"/>
          <w:szCs w:val="24"/>
        </w:rPr>
        <w:object w:dxaOrig="3879" w:dyaOrig="740" w14:anchorId="39485FC5">
          <v:shape id="_x0000_i1051" type="#_x0000_t75" style="width:192pt;height:36pt" o:ole="">
            <v:imagedata r:id="rId71" o:title=""/>
          </v:shape>
          <o:OLEObject Type="Embed" ProgID="Equation.3" ShapeID="_x0000_i1051" DrawAspect="Content" ObjectID="_1625577127" r:id="rId72"/>
        </w:object>
      </w:r>
    </w:p>
    <w:p w14:paraId="6AA02D72" w14:textId="77777777" w:rsidR="00201B05" w:rsidRPr="00FE4832" w:rsidRDefault="00201B05" w:rsidP="00201B05">
      <w:pPr>
        <w:numPr>
          <w:ilvl w:val="1"/>
          <w:numId w:val="16"/>
        </w:numPr>
        <w:rPr>
          <w:sz w:val="24"/>
          <w:szCs w:val="24"/>
        </w:rPr>
      </w:pPr>
      <w:r w:rsidRPr="00FE4832">
        <w:rPr>
          <w:sz w:val="24"/>
          <w:szCs w:val="24"/>
        </w:rPr>
        <w:t>Distribute the births in the 3 panels</w:t>
      </w:r>
    </w:p>
    <w:p w14:paraId="1DFC4BC7" w14:textId="77777777" w:rsidR="00201B05" w:rsidRPr="00FE4832" w:rsidRDefault="00201B05" w:rsidP="00201B05">
      <w:pPr>
        <w:numPr>
          <w:ilvl w:val="2"/>
          <w:numId w:val="16"/>
        </w:numPr>
        <w:rPr>
          <w:sz w:val="24"/>
          <w:szCs w:val="24"/>
        </w:rPr>
      </w:pPr>
      <w:r w:rsidRPr="00FE4832">
        <w:rPr>
          <w:sz w:val="24"/>
          <w:szCs w:val="24"/>
        </w:rPr>
        <w:t>Q2 birth panel 4 – panel 6</w:t>
      </w:r>
    </w:p>
    <w:p w14:paraId="72F3DCAB" w14:textId="77777777" w:rsidR="00201B05" w:rsidRPr="00FE4832" w:rsidRDefault="00201B05" w:rsidP="00201B05">
      <w:pPr>
        <w:numPr>
          <w:ilvl w:val="2"/>
          <w:numId w:val="16"/>
        </w:numPr>
        <w:rPr>
          <w:sz w:val="24"/>
          <w:szCs w:val="24"/>
        </w:rPr>
      </w:pPr>
      <w:r w:rsidRPr="00FE4832">
        <w:rPr>
          <w:sz w:val="24"/>
          <w:szCs w:val="24"/>
        </w:rPr>
        <w:t>Q3 birth panel 7 – panel 9</w:t>
      </w:r>
    </w:p>
    <w:p w14:paraId="106581FD" w14:textId="77777777" w:rsidR="00201B05" w:rsidRPr="00FE4832" w:rsidRDefault="00201B05" w:rsidP="00201B05">
      <w:pPr>
        <w:numPr>
          <w:ilvl w:val="2"/>
          <w:numId w:val="16"/>
        </w:numPr>
        <w:rPr>
          <w:sz w:val="24"/>
          <w:szCs w:val="24"/>
        </w:rPr>
      </w:pPr>
      <w:r w:rsidRPr="00FE4832">
        <w:rPr>
          <w:sz w:val="24"/>
          <w:szCs w:val="24"/>
        </w:rPr>
        <w:t>Q4 birth panel 10 – panel 12</w:t>
      </w:r>
    </w:p>
    <w:p w14:paraId="21386FC0" w14:textId="77777777" w:rsidR="00201B05" w:rsidRPr="00FE4832" w:rsidRDefault="00201B05" w:rsidP="00201B05">
      <w:pPr>
        <w:numPr>
          <w:ilvl w:val="0"/>
          <w:numId w:val="16"/>
        </w:numPr>
        <w:rPr>
          <w:sz w:val="24"/>
          <w:szCs w:val="24"/>
        </w:rPr>
      </w:pPr>
      <w:r w:rsidRPr="00FE4832">
        <w:rPr>
          <w:sz w:val="24"/>
          <w:szCs w:val="24"/>
        </w:rPr>
        <w:t>Create the new full sample file</w:t>
      </w:r>
    </w:p>
    <w:p w14:paraId="0D23CC01" w14:textId="77777777" w:rsidR="00201B05" w:rsidRPr="00FE4832" w:rsidRDefault="00201B05" w:rsidP="00201B05">
      <w:pPr>
        <w:rPr>
          <w:sz w:val="24"/>
          <w:szCs w:val="24"/>
        </w:rPr>
      </w:pPr>
      <w:r w:rsidRPr="00FE4832">
        <w:rPr>
          <w:sz w:val="24"/>
          <w:szCs w:val="24"/>
        </w:rPr>
        <w:t xml:space="preserve">        </w:t>
      </w:r>
      <w:r w:rsidRPr="00FE4832">
        <w:rPr>
          <w:sz w:val="24"/>
          <w:szCs w:val="24"/>
        </w:rPr>
        <w:tab/>
      </w:r>
      <w:r w:rsidRPr="00FE4832">
        <w:rPr>
          <w:sz w:val="24"/>
          <w:szCs w:val="24"/>
        </w:rPr>
        <w:tab/>
      </w:r>
      <w:r w:rsidRPr="00FE4832">
        <w:rPr>
          <w:sz w:val="24"/>
          <w:szCs w:val="24"/>
        </w:rPr>
        <w:tab/>
      </w:r>
    </w:p>
    <w:p w14:paraId="3155FF22" w14:textId="77777777" w:rsidR="005927A8" w:rsidRPr="00FE4832" w:rsidRDefault="005927A8" w:rsidP="00E2532C">
      <w:pPr>
        <w:rPr>
          <w:sz w:val="24"/>
          <w:szCs w:val="24"/>
        </w:rPr>
      </w:pPr>
    </w:p>
    <w:sectPr w:rsidR="005927A8" w:rsidRPr="00FE4832" w:rsidSect="00154B54">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8C63D" w14:textId="77777777" w:rsidR="00C65C5D" w:rsidRDefault="00C65C5D"/>
  </w:endnote>
  <w:endnote w:type="continuationSeparator" w:id="0">
    <w:p w14:paraId="2E348651" w14:textId="77777777" w:rsidR="00C65C5D" w:rsidRDefault="00C65C5D"/>
  </w:endnote>
  <w:endnote w:type="continuationNotice" w:id="1">
    <w:p w14:paraId="311D9ECA" w14:textId="77777777" w:rsidR="00C65C5D" w:rsidRDefault="00C65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ECE26" w14:textId="77777777" w:rsidR="00C65C5D" w:rsidRDefault="00C65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48759E3" w14:textId="77777777" w:rsidR="00C65C5D" w:rsidRDefault="00C65C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8C8CF" w14:textId="77777777" w:rsidR="00C65C5D" w:rsidRDefault="00C65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5802">
      <w:rPr>
        <w:rStyle w:val="PageNumber"/>
        <w:noProof/>
      </w:rPr>
      <w:t>1</w:t>
    </w:r>
    <w:r>
      <w:rPr>
        <w:rStyle w:val="PageNumber"/>
      </w:rPr>
      <w:fldChar w:fldCharType="end"/>
    </w:r>
  </w:p>
  <w:p w14:paraId="7B9C69E3" w14:textId="77777777" w:rsidR="00C65C5D" w:rsidRDefault="00C65C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40E55" w14:textId="77777777" w:rsidR="00C65C5D" w:rsidRDefault="00C65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6AC7">
      <w:rPr>
        <w:rStyle w:val="PageNumber"/>
        <w:noProof/>
      </w:rPr>
      <w:t>29</w:t>
    </w:r>
    <w:r>
      <w:rPr>
        <w:rStyle w:val="PageNumber"/>
      </w:rPr>
      <w:fldChar w:fldCharType="end"/>
    </w:r>
  </w:p>
  <w:p w14:paraId="4C06AFCA" w14:textId="77777777" w:rsidR="00C65C5D" w:rsidRDefault="00C65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FEA9C" w14:textId="77777777" w:rsidR="00C65C5D" w:rsidRDefault="00C65C5D">
      <w:r>
        <w:separator/>
      </w:r>
    </w:p>
  </w:footnote>
  <w:footnote w:type="continuationSeparator" w:id="0">
    <w:p w14:paraId="01E2D276" w14:textId="77777777" w:rsidR="00C65C5D" w:rsidRDefault="00C65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4F7FC" w14:textId="77777777" w:rsidR="00C65C5D" w:rsidRPr="00B25554" w:rsidRDefault="00C65C5D" w:rsidP="00B25554">
    <w:pPr>
      <w:pStyle w:val="Header"/>
      <w:rPr>
        <w:rFonts w:ascii="Times New Roman" w:hAnsi="Times New Roman"/>
        <w:szCs w:val="24"/>
      </w:rPr>
    </w:pPr>
    <w:r w:rsidRPr="00B25554">
      <w:rPr>
        <w:rFonts w:ascii="Times New Roman" w:hAnsi="Times New Roman"/>
        <w:szCs w:val="24"/>
      </w:rPr>
      <w:t xml:space="preserve">Job Openings and Labor Turnover Survey </w:t>
    </w:r>
  </w:p>
  <w:p w14:paraId="69BA5097" w14:textId="77777777" w:rsidR="00C65C5D" w:rsidRPr="00B25554" w:rsidRDefault="00C65C5D" w:rsidP="00B25554">
    <w:pPr>
      <w:pStyle w:val="Header"/>
      <w:rPr>
        <w:rFonts w:ascii="Times New Roman" w:hAnsi="Times New Roman"/>
        <w:szCs w:val="24"/>
      </w:rPr>
    </w:pPr>
    <w:r w:rsidRPr="00B25554">
      <w:rPr>
        <w:rFonts w:ascii="Times New Roman" w:hAnsi="Times New Roman"/>
        <w:szCs w:val="24"/>
      </w:rPr>
      <w:t>1220-0170</w:t>
    </w:r>
  </w:p>
  <w:p w14:paraId="2BB2AD17" w14:textId="12893DCE" w:rsidR="00C65C5D" w:rsidRPr="00B25554" w:rsidRDefault="00BB6AC7" w:rsidP="00B25554">
    <w:pPr>
      <w:pStyle w:val="Header"/>
      <w:rPr>
        <w:rFonts w:ascii="Times New Roman" w:hAnsi="Times New Roman"/>
        <w:szCs w:val="24"/>
      </w:rPr>
    </w:pPr>
    <w:r w:rsidRPr="00BB6AC7">
      <w:rPr>
        <w:rFonts w:ascii="Times New Roman" w:hAnsi="Times New Roman"/>
        <w:szCs w:val="24"/>
      </w:rPr>
      <w:t>July</w:t>
    </w:r>
    <w:r w:rsidR="00C65C5D">
      <w:rPr>
        <w:rFonts w:ascii="Times New Roman" w:hAnsi="Times New Roman"/>
        <w:szCs w:val="24"/>
      </w:rPr>
      <w:t xml:space="preserve"> 2019</w:t>
    </w:r>
  </w:p>
  <w:p w14:paraId="00A704FB" w14:textId="77777777" w:rsidR="00C65C5D" w:rsidRPr="00B25554" w:rsidRDefault="00C65C5D">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03BF6E48"/>
    <w:multiLevelType w:val="hybridMultilevel"/>
    <w:tmpl w:val="248E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3D0BBB"/>
    <w:multiLevelType w:val="hybridMultilevel"/>
    <w:tmpl w:val="92A0A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235EE3"/>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4">
    <w:nsid w:val="18680FE3"/>
    <w:multiLevelType w:val="hybridMultilevel"/>
    <w:tmpl w:val="5470DC8E"/>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5">
    <w:nsid w:val="19AE6651"/>
    <w:multiLevelType w:val="hybridMultilevel"/>
    <w:tmpl w:val="FB1AD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2271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D303DD6"/>
    <w:multiLevelType w:val="hybridMultilevel"/>
    <w:tmpl w:val="15640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0A2E8D"/>
    <w:multiLevelType w:val="hybridMultilevel"/>
    <w:tmpl w:val="F2B0F4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AE628A"/>
    <w:multiLevelType w:val="singleLevel"/>
    <w:tmpl w:val="316A245E"/>
    <w:lvl w:ilvl="0">
      <w:start w:val="4"/>
      <w:numFmt w:val="decimal"/>
      <w:lvlText w:val="%1."/>
      <w:lvlJc w:val="left"/>
      <w:pPr>
        <w:tabs>
          <w:tab w:val="num" w:pos="720"/>
        </w:tabs>
        <w:ind w:left="720" w:hanging="720"/>
      </w:pPr>
      <w:rPr>
        <w:rFonts w:hint="default"/>
      </w:rPr>
    </w:lvl>
  </w:abstractNum>
  <w:abstractNum w:abstractNumId="10">
    <w:nsid w:val="342E75C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396936DA"/>
    <w:multiLevelType w:val="hybridMultilevel"/>
    <w:tmpl w:val="33E64DCE"/>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12">
    <w:nsid w:val="3E4D639B"/>
    <w:multiLevelType w:val="hybridMultilevel"/>
    <w:tmpl w:val="17569866"/>
    <w:lvl w:ilvl="0" w:tplc="6220FC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D629C7"/>
    <w:multiLevelType w:val="hybridMultilevel"/>
    <w:tmpl w:val="0750E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E302B6"/>
    <w:multiLevelType w:val="hybridMultilevel"/>
    <w:tmpl w:val="44F84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C14542"/>
    <w:multiLevelType w:val="hybridMultilevel"/>
    <w:tmpl w:val="50C03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D72F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DF6D96"/>
    <w:multiLevelType w:val="hybridMultilevel"/>
    <w:tmpl w:val="E6D4E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DA62A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16"/>
  </w:num>
  <w:num w:numId="4">
    <w:abstractNumId w:val="10"/>
  </w:num>
  <w:num w:numId="5">
    <w:abstractNumId w:val="19"/>
  </w:num>
  <w:num w:numId="6">
    <w:abstractNumId w:val="3"/>
  </w:num>
  <w:num w:numId="7">
    <w:abstractNumId w:val="9"/>
  </w:num>
  <w:num w:numId="8">
    <w:abstractNumId w:val="4"/>
  </w:num>
  <w:num w:numId="9">
    <w:abstractNumId w:val="2"/>
  </w:num>
  <w:num w:numId="10">
    <w:abstractNumId w:val="17"/>
  </w:num>
  <w:num w:numId="11">
    <w:abstractNumId w:val="5"/>
  </w:num>
  <w:num w:numId="12">
    <w:abstractNumId w:val="11"/>
  </w:num>
  <w:num w:numId="13">
    <w:abstractNumId w:val="15"/>
  </w:num>
  <w:num w:numId="14">
    <w:abstractNumId w:val="1"/>
  </w:num>
  <w:num w:numId="15">
    <w:abstractNumId w:val="14"/>
  </w:num>
  <w:num w:numId="16">
    <w:abstractNumId w:val="6"/>
  </w:num>
  <w:num w:numId="17">
    <w:abstractNumId w:val="7"/>
  </w:num>
  <w:num w:numId="18">
    <w:abstractNumId w:val="8"/>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numRestart w:val="eachSect"/>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63"/>
    <w:rsid w:val="00001AC4"/>
    <w:rsid w:val="000027FB"/>
    <w:rsid w:val="00003F15"/>
    <w:rsid w:val="000044E1"/>
    <w:rsid w:val="00004712"/>
    <w:rsid w:val="00004D36"/>
    <w:rsid w:val="0001256F"/>
    <w:rsid w:val="00014E0D"/>
    <w:rsid w:val="00023745"/>
    <w:rsid w:val="00024F8C"/>
    <w:rsid w:val="0002500F"/>
    <w:rsid w:val="000265A2"/>
    <w:rsid w:val="000310AD"/>
    <w:rsid w:val="000321ED"/>
    <w:rsid w:val="00034C17"/>
    <w:rsid w:val="00040BA1"/>
    <w:rsid w:val="00043E80"/>
    <w:rsid w:val="00045C12"/>
    <w:rsid w:val="0004606D"/>
    <w:rsid w:val="00051435"/>
    <w:rsid w:val="000526BF"/>
    <w:rsid w:val="00062031"/>
    <w:rsid w:val="00062114"/>
    <w:rsid w:val="000629F6"/>
    <w:rsid w:val="00063F62"/>
    <w:rsid w:val="00076A65"/>
    <w:rsid w:val="00082192"/>
    <w:rsid w:val="00084B6D"/>
    <w:rsid w:val="00085081"/>
    <w:rsid w:val="000865D2"/>
    <w:rsid w:val="00092A5C"/>
    <w:rsid w:val="000948C7"/>
    <w:rsid w:val="000A05AE"/>
    <w:rsid w:val="000A1422"/>
    <w:rsid w:val="000A2798"/>
    <w:rsid w:val="000A5D41"/>
    <w:rsid w:val="000A77E9"/>
    <w:rsid w:val="000B1870"/>
    <w:rsid w:val="000B40EA"/>
    <w:rsid w:val="000B5984"/>
    <w:rsid w:val="000C5DB9"/>
    <w:rsid w:val="000E5FF0"/>
    <w:rsid w:val="000F4D5E"/>
    <w:rsid w:val="000F6212"/>
    <w:rsid w:val="00101A25"/>
    <w:rsid w:val="0010337D"/>
    <w:rsid w:val="00111F7E"/>
    <w:rsid w:val="00113043"/>
    <w:rsid w:val="0011458D"/>
    <w:rsid w:val="001156F0"/>
    <w:rsid w:val="00116B6C"/>
    <w:rsid w:val="001276C9"/>
    <w:rsid w:val="00130DB5"/>
    <w:rsid w:val="00135513"/>
    <w:rsid w:val="00140722"/>
    <w:rsid w:val="001442C3"/>
    <w:rsid w:val="00147E56"/>
    <w:rsid w:val="00153494"/>
    <w:rsid w:val="00154B54"/>
    <w:rsid w:val="00156B1D"/>
    <w:rsid w:val="00173CCB"/>
    <w:rsid w:val="0017460D"/>
    <w:rsid w:val="001801FC"/>
    <w:rsid w:val="00181C3F"/>
    <w:rsid w:val="001944C2"/>
    <w:rsid w:val="001A5B7E"/>
    <w:rsid w:val="001B5D25"/>
    <w:rsid w:val="001C0EE6"/>
    <w:rsid w:val="001C383B"/>
    <w:rsid w:val="001C43FD"/>
    <w:rsid w:val="001C6BD3"/>
    <w:rsid w:val="001C79EE"/>
    <w:rsid w:val="001D434C"/>
    <w:rsid w:val="001D4F47"/>
    <w:rsid w:val="001E6D75"/>
    <w:rsid w:val="001F27C4"/>
    <w:rsid w:val="001F68B5"/>
    <w:rsid w:val="001F7B57"/>
    <w:rsid w:val="00201B05"/>
    <w:rsid w:val="00203681"/>
    <w:rsid w:val="00204A8D"/>
    <w:rsid w:val="0020696D"/>
    <w:rsid w:val="00211CC9"/>
    <w:rsid w:val="002150B9"/>
    <w:rsid w:val="002164C2"/>
    <w:rsid w:val="00222079"/>
    <w:rsid w:val="002237EA"/>
    <w:rsid w:val="0023305E"/>
    <w:rsid w:val="00241862"/>
    <w:rsid w:val="00241DFD"/>
    <w:rsid w:val="0025002D"/>
    <w:rsid w:val="00254462"/>
    <w:rsid w:val="002652D1"/>
    <w:rsid w:val="00265C9C"/>
    <w:rsid w:val="0026797E"/>
    <w:rsid w:val="002826D8"/>
    <w:rsid w:val="00283F27"/>
    <w:rsid w:val="00287C1B"/>
    <w:rsid w:val="002A012A"/>
    <w:rsid w:val="002A16C6"/>
    <w:rsid w:val="002A1B17"/>
    <w:rsid w:val="002A1F65"/>
    <w:rsid w:val="002B51E1"/>
    <w:rsid w:val="002B726B"/>
    <w:rsid w:val="002B795E"/>
    <w:rsid w:val="002C02FD"/>
    <w:rsid w:val="002C3BC2"/>
    <w:rsid w:val="002D39C8"/>
    <w:rsid w:val="002E3081"/>
    <w:rsid w:val="002F0EEC"/>
    <w:rsid w:val="002F3998"/>
    <w:rsid w:val="002F3D9E"/>
    <w:rsid w:val="002F408A"/>
    <w:rsid w:val="003024CF"/>
    <w:rsid w:val="003032DF"/>
    <w:rsid w:val="003046C1"/>
    <w:rsid w:val="003054E6"/>
    <w:rsid w:val="0030639C"/>
    <w:rsid w:val="00313C69"/>
    <w:rsid w:val="00314214"/>
    <w:rsid w:val="00314A5D"/>
    <w:rsid w:val="00314C37"/>
    <w:rsid w:val="00334A96"/>
    <w:rsid w:val="003355E1"/>
    <w:rsid w:val="00336EC5"/>
    <w:rsid w:val="003430C3"/>
    <w:rsid w:val="0035013B"/>
    <w:rsid w:val="003600BC"/>
    <w:rsid w:val="00360241"/>
    <w:rsid w:val="00360744"/>
    <w:rsid w:val="00381148"/>
    <w:rsid w:val="00382675"/>
    <w:rsid w:val="00391430"/>
    <w:rsid w:val="00391A4D"/>
    <w:rsid w:val="003A07DB"/>
    <w:rsid w:val="003A228D"/>
    <w:rsid w:val="003A7C8F"/>
    <w:rsid w:val="003B1350"/>
    <w:rsid w:val="003B620A"/>
    <w:rsid w:val="003B6B5C"/>
    <w:rsid w:val="003B72CC"/>
    <w:rsid w:val="003C0669"/>
    <w:rsid w:val="003C7D6F"/>
    <w:rsid w:val="003D0B91"/>
    <w:rsid w:val="003D22BE"/>
    <w:rsid w:val="003D4559"/>
    <w:rsid w:val="003E0E90"/>
    <w:rsid w:val="003F0EC0"/>
    <w:rsid w:val="003F4466"/>
    <w:rsid w:val="0040133A"/>
    <w:rsid w:val="00404E81"/>
    <w:rsid w:val="00406F5D"/>
    <w:rsid w:val="0041492C"/>
    <w:rsid w:val="004170C2"/>
    <w:rsid w:val="004202FC"/>
    <w:rsid w:val="00423B96"/>
    <w:rsid w:val="00425438"/>
    <w:rsid w:val="004263F5"/>
    <w:rsid w:val="00433805"/>
    <w:rsid w:val="004342B3"/>
    <w:rsid w:val="00450BA1"/>
    <w:rsid w:val="00462752"/>
    <w:rsid w:val="00462C89"/>
    <w:rsid w:val="004778F6"/>
    <w:rsid w:val="0048515D"/>
    <w:rsid w:val="00485AC7"/>
    <w:rsid w:val="0049184A"/>
    <w:rsid w:val="00496999"/>
    <w:rsid w:val="00497DC0"/>
    <w:rsid w:val="004A08D7"/>
    <w:rsid w:val="004A41AD"/>
    <w:rsid w:val="004A66BF"/>
    <w:rsid w:val="004A707D"/>
    <w:rsid w:val="004B5A59"/>
    <w:rsid w:val="004C26A3"/>
    <w:rsid w:val="004C2759"/>
    <w:rsid w:val="004C532A"/>
    <w:rsid w:val="004C5781"/>
    <w:rsid w:val="004C6778"/>
    <w:rsid w:val="004E21DE"/>
    <w:rsid w:val="004E2EF8"/>
    <w:rsid w:val="004E6082"/>
    <w:rsid w:val="004E7AAA"/>
    <w:rsid w:val="004F580E"/>
    <w:rsid w:val="0050054D"/>
    <w:rsid w:val="005129AC"/>
    <w:rsid w:val="00521DF5"/>
    <w:rsid w:val="00533DAC"/>
    <w:rsid w:val="00536556"/>
    <w:rsid w:val="005371B1"/>
    <w:rsid w:val="00542603"/>
    <w:rsid w:val="005500FE"/>
    <w:rsid w:val="005542E1"/>
    <w:rsid w:val="00562094"/>
    <w:rsid w:val="005638FA"/>
    <w:rsid w:val="00566BF4"/>
    <w:rsid w:val="005749E8"/>
    <w:rsid w:val="00580217"/>
    <w:rsid w:val="00582438"/>
    <w:rsid w:val="0058549E"/>
    <w:rsid w:val="0059204F"/>
    <w:rsid w:val="005927A8"/>
    <w:rsid w:val="00594175"/>
    <w:rsid w:val="0059439F"/>
    <w:rsid w:val="005A046D"/>
    <w:rsid w:val="005A30C1"/>
    <w:rsid w:val="005A47DE"/>
    <w:rsid w:val="005A654A"/>
    <w:rsid w:val="005B0637"/>
    <w:rsid w:val="005B217F"/>
    <w:rsid w:val="005B2CE8"/>
    <w:rsid w:val="005B4A34"/>
    <w:rsid w:val="005B52B3"/>
    <w:rsid w:val="005B5724"/>
    <w:rsid w:val="005D0742"/>
    <w:rsid w:val="005D1DF0"/>
    <w:rsid w:val="005D3437"/>
    <w:rsid w:val="005D6B15"/>
    <w:rsid w:val="005F144D"/>
    <w:rsid w:val="005F21B6"/>
    <w:rsid w:val="005F4B9F"/>
    <w:rsid w:val="006009BB"/>
    <w:rsid w:val="00601CDE"/>
    <w:rsid w:val="00604F63"/>
    <w:rsid w:val="00606B79"/>
    <w:rsid w:val="00612A11"/>
    <w:rsid w:val="00620961"/>
    <w:rsid w:val="0062367E"/>
    <w:rsid w:val="00630007"/>
    <w:rsid w:val="006305DB"/>
    <w:rsid w:val="00635833"/>
    <w:rsid w:val="00636BE8"/>
    <w:rsid w:val="00637C19"/>
    <w:rsid w:val="00646C86"/>
    <w:rsid w:val="00652959"/>
    <w:rsid w:val="0065534E"/>
    <w:rsid w:val="00665AFC"/>
    <w:rsid w:val="00670355"/>
    <w:rsid w:val="006854C1"/>
    <w:rsid w:val="00695159"/>
    <w:rsid w:val="006A368C"/>
    <w:rsid w:val="006A6AC1"/>
    <w:rsid w:val="006B0DB2"/>
    <w:rsid w:val="006B2458"/>
    <w:rsid w:val="006C517B"/>
    <w:rsid w:val="006C64B1"/>
    <w:rsid w:val="006D0524"/>
    <w:rsid w:val="006D1745"/>
    <w:rsid w:val="006D7874"/>
    <w:rsid w:val="006E23F0"/>
    <w:rsid w:val="006E504B"/>
    <w:rsid w:val="006F2076"/>
    <w:rsid w:val="006F3198"/>
    <w:rsid w:val="006F4FE7"/>
    <w:rsid w:val="006F6A53"/>
    <w:rsid w:val="00702892"/>
    <w:rsid w:val="00704B5C"/>
    <w:rsid w:val="00707030"/>
    <w:rsid w:val="007100A9"/>
    <w:rsid w:val="007166BD"/>
    <w:rsid w:val="00716E67"/>
    <w:rsid w:val="00734A5F"/>
    <w:rsid w:val="00736D52"/>
    <w:rsid w:val="00743592"/>
    <w:rsid w:val="00760611"/>
    <w:rsid w:val="00761273"/>
    <w:rsid w:val="007620AE"/>
    <w:rsid w:val="00762B27"/>
    <w:rsid w:val="00762B6D"/>
    <w:rsid w:val="007642B3"/>
    <w:rsid w:val="00764AB0"/>
    <w:rsid w:val="00771574"/>
    <w:rsid w:val="00771715"/>
    <w:rsid w:val="00771C94"/>
    <w:rsid w:val="00784151"/>
    <w:rsid w:val="00794B4C"/>
    <w:rsid w:val="007A13E4"/>
    <w:rsid w:val="007B2B74"/>
    <w:rsid w:val="007B47AC"/>
    <w:rsid w:val="007C578E"/>
    <w:rsid w:val="007C6882"/>
    <w:rsid w:val="007C6D99"/>
    <w:rsid w:val="007D4FD5"/>
    <w:rsid w:val="007F35C5"/>
    <w:rsid w:val="007F77EC"/>
    <w:rsid w:val="0080530C"/>
    <w:rsid w:val="00807EEA"/>
    <w:rsid w:val="00812C03"/>
    <w:rsid w:val="00815189"/>
    <w:rsid w:val="00815ED6"/>
    <w:rsid w:val="0081777E"/>
    <w:rsid w:val="00823EBA"/>
    <w:rsid w:val="00830A6E"/>
    <w:rsid w:val="00854B6E"/>
    <w:rsid w:val="008559DE"/>
    <w:rsid w:val="00856D44"/>
    <w:rsid w:val="008609B4"/>
    <w:rsid w:val="00865F71"/>
    <w:rsid w:val="00880D5E"/>
    <w:rsid w:val="008821E2"/>
    <w:rsid w:val="00883FDA"/>
    <w:rsid w:val="00885EC5"/>
    <w:rsid w:val="00893C1C"/>
    <w:rsid w:val="00897961"/>
    <w:rsid w:val="008A1292"/>
    <w:rsid w:val="008A6D18"/>
    <w:rsid w:val="008A7951"/>
    <w:rsid w:val="008B409D"/>
    <w:rsid w:val="008B4218"/>
    <w:rsid w:val="008B4EB4"/>
    <w:rsid w:val="008B5F00"/>
    <w:rsid w:val="008B7D04"/>
    <w:rsid w:val="008C16E2"/>
    <w:rsid w:val="008C458E"/>
    <w:rsid w:val="008C7512"/>
    <w:rsid w:val="008D0652"/>
    <w:rsid w:val="008E2D99"/>
    <w:rsid w:val="008E45E1"/>
    <w:rsid w:val="008E4828"/>
    <w:rsid w:val="008F6886"/>
    <w:rsid w:val="00900EAA"/>
    <w:rsid w:val="00904FDC"/>
    <w:rsid w:val="009171D8"/>
    <w:rsid w:val="009178F7"/>
    <w:rsid w:val="009209F5"/>
    <w:rsid w:val="00936374"/>
    <w:rsid w:val="00937E1A"/>
    <w:rsid w:val="00945EED"/>
    <w:rsid w:val="00946B1D"/>
    <w:rsid w:val="00946B9E"/>
    <w:rsid w:val="00946CFE"/>
    <w:rsid w:val="00947798"/>
    <w:rsid w:val="00952D1A"/>
    <w:rsid w:val="00953042"/>
    <w:rsid w:val="00953AE6"/>
    <w:rsid w:val="00960D51"/>
    <w:rsid w:val="00976DBF"/>
    <w:rsid w:val="00981B46"/>
    <w:rsid w:val="0098278A"/>
    <w:rsid w:val="00994B1A"/>
    <w:rsid w:val="00997208"/>
    <w:rsid w:val="009A2430"/>
    <w:rsid w:val="009A3BD6"/>
    <w:rsid w:val="009A50BA"/>
    <w:rsid w:val="009B5A5F"/>
    <w:rsid w:val="009B76A0"/>
    <w:rsid w:val="009C4A41"/>
    <w:rsid w:val="009C61DE"/>
    <w:rsid w:val="009C6902"/>
    <w:rsid w:val="009C71BA"/>
    <w:rsid w:val="009D4CDA"/>
    <w:rsid w:val="009D67DC"/>
    <w:rsid w:val="009E420B"/>
    <w:rsid w:val="00A06BEC"/>
    <w:rsid w:val="00A07893"/>
    <w:rsid w:val="00A10B4D"/>
    <w:rsid w:val="00A110A7"/>
    <w:rsid w:val="00A154E0"/>
    <w:rsid w:val="00A15B5E"/>
    <w:rsid w:val="00A20DD0"/>
    <w:rsid w:val="00A432E6"/>
    <w:rsid w:val="00A53BEF"/>
    <w:rsid w:val="00A55BA5"/>
    <w:rsid w:val="00A6244B"/>
    <w:rsid w:val="00A635D8"/>
    <w:rsid w:val="00A6525C"/>
    <w:rsid w:val="00A6743C"/>
    <w:rsid w:val="00A70A40"/>
    <w:rsid w:val="00A70B90"/>
    <w:rsid w:val="00A72C67"/>
    <w:rsid w:val="00AA0EC5"/>
    <w:rsid w:val="00AA1645"/>
    <w:rsid w:val="00AA1778"/>
    <w:rsid w:val="00AA1B9F"/>
    <w:rsid w:val="00AA2666"/>
    <w:rsid w:val="00AA2BD5"/>
    <w:rsid w:val="00AA381F"/>
    <w:rsid w:val="00AB5212"/>
    <w:rsid w:val="00AC36BE"/>
    <w:rsid w:val="00AD558F"/>
    <w:rsid w:val="00AE056C"/>
    <w:rsid w:val="00AF3B8B"/>
    <w:rsid w:val="00B01A8F"/>
    <w:rsid w:val="00B02CB8"/>
    <w:rsid w:val="00B051BE"/>
    <w:rsid w:val="00B07EB4"/>
    <w:rsid w:val="00B1299A"/>
    <w:rsid w:val="00B204B3"/>
    <w:rsid w:val="00B2336D"/>
    <w:rsid w:val="00B233DD"/>
    <w:rsid w:val="00B243CD"/>
    <w:rsid w:val="00B247B0"/>
    <w:rsid w:val="00B24AB7"/>
    <w:rsid w:val="00B25554"/>
    <w:rsid w:val="00B31010"/>
    <w:rsid w:val="00B33806"/>
    <w:rsid w:val="00B360F3"/>
    <w:rsid w:val="00B429D7"/>
    <w:rsid w:val="00B43520"/>
    <w:rsid w:val="00B443A5"/>
    <w:rsid w:val="00B4444B"/>
    <w:rsid w:val="00B4546C"/>
    <w:rsid w:val="00B51010"/>
    <w:rsid w:val="00B514FA"/>
    <w:rsid w:val="00B5196A"/>
    <w:rsid w:val="00B53CAC"/>
    <w:rsid w:val="00B60346"/>
    <w:rsid w:val="00B65797"/>
    <w:rsid w:val="00B67DEE"/>
    <w:rsid w:val="00B701B6"/>
    <w:rsid w:val="00B70683"/>
    <w:rsid w:val="00B72518"/>
    <w:rsid w:val="00B73608"/>
    <w:rsid w:val="00B77DFF"/>
    <w:rsid w:val="00B828E6"/>
    <w:rsid w:val="00B91841"/>
    <w:rsid w:val="00B940D3"/>
    <w:rsid w:val="00BA2519"/>
    <w:rsid w:val="00BA2A71"/>
    <w:rsid w:val="00BA6302"/>
    <w:rsid w:val="00BB1C9D"/>
    <w:rsid w:val="00BB2EE6"/>
    <w:rsid w:val="00BB6AC7"/>
    <w:rsid w:val="00BB7140"/>
    <w:rsid w:val="00BB74B6"/>
    <w:rsid w:val="00BC4477"/>
    <w:rsid w:val="00BC5532"/>
    <w:rsid w:val="00BC703C"/>
    <w:rsid w:val="00BC7EC7"/>
    <w:rsid w:val="00BD19AD"/>
    <w:rsid w:val="00BD43F1"/>
    <w:rsid w:val="00BD74FD"/>
    <w:rsid w:val="00BE095E"/>
    <w:rsid w:val="00BF0B62"/>
    <w:rsid w:val="00BF1A51"/>
    <w:rsid w:val="00BF698B"/>
    <w:rsid w:val="00BF79DE"/>
    <w:rsid w:val="00C027AC"/>
    <w:rsid w:val="00C035E6"/>
    <w:rsid w:val="00C06110"/>
    <w:rsid w:val="00C06398"/>
    <w:rsid w:val="00C06596"/>
    <w:rsid w:val="00C06F57"/>
    <w:rsid w:val="00C07F9E"/>
    <w:rsid w:val="00C16D96"/>
    <w:rsid w:val="00C17280"/>
    <w:rsid w:val="00C177F2"/>
    <w:rsid w:val="00C237A8"/>
    <w:rsid w:val="00C25306"/>
    <w:rsid w:val="00C27FFB"/>
    <w:rsid w:val="00C37C29"/>
    <w:rsid w:val="00C4703E"/>
    <w:rsid w:val="00C475A3"/>
    <w:rsid w:val="00C50491"/>
    <w:rsid w:val="00C525E8"/>
    <w:rsid w:val="00C5501E"/>
    <w:rsid w:val="00C55855"/>
    <w:rsid w:val="00C5596D"/>
    <w:rsid w:val="00C56481"/>
    <w:rsid w:val="00C57796"/>
    <w:rsid w:val="00C63449"/>
    <w:rsid w:val="00C65C5D"/>
    <w:rsid w:val="00C70907"/>
    <w:rsid w:val="00C80BF9"/>
    <w:rsid w:val="00C913C1"/>
    <w:rsid w:val="00CA38E9"/>
    <w:rsid w:val="00CB0930"/>
    <w:rsid w:val="00CB1FAB"/>
    <w:rsid w:val="00CB5514"/>
    <w:rsid w:val="00CB62E0"/>
    <w:rsid w:val="00CC4A2D"/>
    <w:rsid w:val="00CC4FA8"/>
    <w:rsid w:val="00CC78E9"/>
    <w:rsid w:val="00CD1A3E"/>
    <w:rsid w:val="00CD269D"/>
    <w:rsid w:val="00CD353E"/>
    <w:rsid w:val="00CD38FA"/>
    <w:rsid w:val="00CD414F"/>
    <w:rsid w:val="00CD5257"/>
    <w:rsid w:val="00CD7CCC"/>
    <w:rsid w:val="00CE0732"/>
    <w:rsid w:val="00CE0EFF"/>
    <w:rsid w:val="00CE7538"/>
    <w:rsid w:val="00CF052F"/>
    <w:rsid w:val="00CF11BA"/>
    <w:rsid w:val="00CF2EFC"/>
    <w:rsid w:val="00D0311E"/>
    <w:rsid w:val="00D03128"/>
    <w:rsid w:val="00D06F4B"/>
    <w:rsid w:val="00D111AB"/>
    <w:rsid w:val="00D16867"/>
    <w:rsid w:val="00D20349"/>
    <w:rsid w:val="00D22074"/>
    <w:rsid w:val="00D35729"/>
    <w:rsid w:val="00D374F7"/>
    <w:rsid w:val="00D379C9"/>
    <w:rsid w:val="00D400A7"/>
    <w:rsid w:val="00D4055E"/>
    <w:rsid w:val="00D451E1"/>
    <w:rsid w:val="00D45272"/>
    <w:rsid w:val="00D52D8D"/>
    <w:rsid w:val="00D5782B"/>
    <w:rsid w:val="00D61A9A"/>
    <w:rsid w:val="00D61D88"/>
    <w:rsid w:val="00D6409E"/>
    <w:rsid w:val="00D72C16"/>
    <w:rsid w:val="00D73621"/>
    <w:rsid w:val="00D7364F"/>
    <w:rsid w:val="00D74293"/>
    <w:rsid w:val="00D80BBC"/>
    <w:rsid w:val="00D959D0"/>
    <w:rsid w:val="00D960BF"/>
    <w:rsid w:val="00DA2B8E"/>
    <w:rsid w:val="00DA7030"/>
    <w:rsid w:val="00DA7791"/>
    <w:rsid w:val="00DB18CA"/>
    <w:rsid w:val="00DB44D2"/>
    <w:rsid w:val="00DB51DF"/>
    <w:rsid w:val="00DC5802"/>
    <w:rsid w:val="00DC7023"/>
    <w:rsid w:val="00DC7EAA"/>
    <w:rsid w:val="00DD54F7"/>
    <w:rsid w:val="00DD57E5"/>
    <w:rsid w:val="00DE1CFC"/>
    <w:rsid w:val="00DE23B1"/>
    <w:rsid w:val="00DE4819"/>
    <w:rsid w:val="00DE4B54"/>
    <w:rsid w:val="00DE50F2"/>
    <w:rsid w:val="00DF0852"/>
    <w:rsid w:val="00DF24BB"/>
    <w:rsid w:val="00DF7BC4"/>
    <w:rsid w:val="00E03C9D"/>
    <w:rsid w:val="00E06D87"/>
    <w:rsid w:val="00E10656"/>
    <w:rsid w:val="00E14AD8"/>
    <w:rsid w:val="00E170BD"/>
    <w:rsid w:val="00E239DE"/>
    <w:rsid w:val="00E2532C"/>
    <w:rsid w:val="00E33DF6"/>
    <w:rsid w:val="00E3446F"/>
    <w:rsid w:val="00E36EC3"/>
    <w:rsid w:val="00E37FEE"/>
    <w:rsid w:val="00E43981"/>
    <w:rsid w:val="00E50560"/>
    <w:rsid w:val="00E52504"/>
    <w:rsid w:val="00E54D6F"/>
    <w:rsid w:val="00E55AB1"/>
    <w:rsid w:val="00E60CBB"/>
    <w:rsid w:val="00E748B9"/>
    <w:rsid w:val="00E817E1"/>
    <w:rsid w:val="00E86C09"/>
    <w:rsid w:val="00EA037F"/>
    <w:rsid w:val="00EA5985"/>
    <w:rsid w:val="00EB361F"/>
    <w:rsid w:val="00EB656F"/>
    <w:rsid w:val="00EB7240"/>
    <w:rsid w:val="00EC3542"/>
    <w:rsid w:val="00EE20CE"/>
    <w:rsid w:val="00EE23EC"/>
    <w:rsid w:val="00EF3899"/>
    <w:rsid w:val="00EF531D"/>
    <w:rsid w:val="00EF6FBA"/>
    <w:rsid w:val="00EF7CB0"/>
    <w:rsid w:val="00F102D6"/>
    <w:rsid w:val="00F10777"/>
    <w:rsid w:val="00F1162A"/>
    <w:rsid w:val="00F13763"/>
    <w:rsid w:val="00F20C3D"/>
    <w:rsid w:val="00F22035"/>
    <w:rsid w:val="00F22C0F"/>
    <w:rsid w:val="00F423AC"/>
    <w:rsid w:val="00F445A3"/>
    <w:rsid w:val="00F4510E"/>
    <w:rsid w:val="00F51334"/>
    <w:rsid w:val="00F64BDB"/>
    <w:rsid w:val="00F6624D"/>
    <w:rsid w:val="00F722E8"/>
    <w:rsid w:val="00F72AAA"/>
    <w:rsid w:val="00F73C25"/>
    <w:rsid w:val="00F76447"/>
    <w:rsid w:val="00F821D2"/>
    <w:rsid w:val="00F83CD3"/>
    <w:rsid w:val="00F865E2"/>
    <w:rsid w:val="00F92106"/>
    <w:rsid w:val="00F96550"/>
    <w:rsid w:val="00FC23F8"/>
    <w:rsid w:val="00FC5C16"/>
    <w:rsid w:val="00FD3F49"/>
    <w:rsid w:val="00FD7181"/>
    <w:rsid w:val="00FE0BE8"/>
    <w:rsid w:val="00FE18AC"/>
    <w:rsid w:val="00FE31C7"/>
    <w:rsid w:val="00FE4832"/>
    <w:rsid w:val="00FE7EBA"/>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1"/>
    <o:shapelayout v:ext="edit">
      <o:idmap v:ext="edit" data="1"/>
    </o:shapelayout>
  </w:shapeDefaults>
  <w:decimalSymbol w:val="."/>
  <w:listSeparator w:val=","/>
  <w14:docId w14:val="2407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494"/>
    <w:pPr>
      <w:keepNext/>
      <w:outlineLvl w:val="1"/>
    </w:pPr>
    <w:rPr>
      <w:b/>
      <w:noProof/>
      <w:sz w:val="24"/>
    </w:rPr>
  </w:style>
  <w:style w:type="paragraph" w:styleId="Heading3">
    <w:name w:val="heading 3"/>
    <w:basedOn w:val="Normal"/>
    <w:next w:val="Normal"/>
    <w:link w:val="Heading3Char"/>
    <w:semiHidden/>
    <w:unhideWhenUsed/>
    <w:qFormat/>
    <w:rsid w:val="00B429D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pPr>
      <w:spacing w:line="240" w:lineRule="exact"/>
    </w:pPr>
    <w:rPr>
      <w:sz w:val="24"/>
    </w:rPr>
  </w:style>
  <w:style w:type="character" w:styleId="FollowedHyperlink">
    <w:name w:val="FollowedHyperlink"/>
    <w:basedOn w:val="DefaultParagraphFont"/>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character" w:customStyle="1" w:styleId="Heading3Char">
    <w:name w:val="Heading 3 Char"/>
    <w:basedOn w:val="DefaultParagraphFont"/>
    <w:link w:val="Heading3"/>
    <w:semiHidden/>
    <w:rsid w:val="00B429D7"/>
    <w:rPr>
      <w:rFonts w:ascii="Cambria" w:eastAsia="Times New Roman" w:hAnsi="Cambria" w:cs="Times New Roman"/>
      <w:b/>
      <w:bCs/>
      <w:sz w:val="26"/>
      <w:szCs w:val="26"/>
    </w:rPr>
  </w:style>
  <w:style w:type="paragraph" w:styleId="Revision">
    <w:name w:val="Revision"/>
    <w:hidden/>
    <w:uiPriority w:val="99"/>
    <w:semiHidden/>
    <w:rsid w:val="00762B6D"/>
  </w:style>
  <w:style w:type="character" w:customStyle="1" w:styleId="HeaderChar">
    <w:name w:val="Header Char"/>
    <w:link w:val="Header"/>
    <w:rsid w:val="00B25554"/>
    <w:rPr>
      <w:rFonts w:ascii="Courier" w:hAnsi="Courier"/>
      <w:sz w:val="24"/>
    </w:rPr>
  </w:style>
  <w:style w:type="character" w:styleId="PlaceholderText">
    <w:name w:val="Placeholder Text"/>
    <w:basedOn w:val="DefaultParagraphFont"/>
    <w:uiPriority w:val="99"/>
    <w:semiHidden/>
    <w:rsid w:val="00A6525C"/>
    <w:rPr>
      <w:color w:val="808080"/>
    </w:rPr>
  </w:style>
  <w:style w:type="character" w:customStyle="1" w:styleId="polytonic">
    <w:name w:val="polytonic"/>
    <w:basedOn w:val="DefaultParagraphFont"/>
    <w:rsid w:val="00F22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494"/>
    <w:pPr>
      <w:keepNext/>
      <w:outlineLvl w:val="1"/>
    </w:pPr>
    <w:rPr>
      <w:b/>
      <w:noProof/>
      <w:sz w:val="24"/>
    </w:rPr>
  </w:style>
  <w:style w:type="paragraph" w:styleId="Heading3">
    <w:name w:val="heading 3"/>
    <w:basedOn w:val="Normal"/>
    <w:next w:val="Normal"/>
    <w:link w:val="Heading3Char"/>
    <w:semiHidden/>
    <w:unhideWhenUsed/>
    <w:qFormat/>
    <w:rsid w:val="00B429D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pPr>
      <w:spacing w:line="240" w:lineRule="exact"/>
    </w:pPr>
    <w:rPr>
      <w:sz w:val="24"/>
    </w:rPr>
  </w:style>
  <w:style w:type="character" w:styleId="FollowedHyperlink">
    <w:name w:val="FollowedHyperlink"/>
    <w:basedOn w:val="DefaultParagraphFont"/>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character" w:customStyle="1" w:styleId="Heading3Char">
    <w:name w:val="Heading 3 Char"/>
    <w:basedOn w:val="DefaultParagraphFont"/>
    <w:link w:val="Heading3"/>
    <w:semiHidden/>
    <w:rsid w:val="00B429D7"/>
    <w:rPr>
      <w:rFonts w:ascii="Cambria" w:eastAsia="Times New Roman" w:hAnsi="Cambria" w:cs="Times New Roman"/>
      <w:b/>
      <w:bCs/>
      <w:sz w:val="26"/>
      <w:szCs w:val="26"/>
    </w:rPr>
  </w:style>
  <w:style w:type="paragraph" w:styleId="Revision">
    <w:name w:val="Revision"/>
    <w:hidden/>
    <w:uiPriority w:val="99"/>
    <w:semiHidden/>
    <w:rsid w:val="00762B6D"/>
  </w:style>
  <w:style w:type="character" w:customStyle="1" w:styleId="HeaderChar">
    <w:name w:val="Header Char"/>
    <w:link w:val="Header"/>
    <w:rsid w:val="00B25554"/>
    <w:rPr>
      <w:rFonts w:ascii="Courier" w:hAnsi="Courier"/>
      <w:sz w:val="24"/>
    </w:rPr>
  </w:style>
  <w:style w:type="character" w:styleId="PlaceholderText">
    <w:name w:val="Placeholder Text"/>
    <w:basedOn w:val="DefaultParagraphFont"/>
    <w:uiPriority w:val="99"/>
    <w:semiHidden/>
    <w:rsid w:val="00A6525C"/>
    <w:rPr>
      <w:color w:val="808080"/>
    </w:rPr>
  </w:style>
  <w:style w:type="character" w:customStyle="1" w:styleId="polytonic">
    <w:name w:val="polytonic"/>
    <w:basedOn w:val="DefaultParagraphFont"/>
    <w:rsid w:val="00F2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15872881">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86132699">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91368729">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79785559">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214392566">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419251063">
      <w:bodyDiv w:val="1"/>
      <w:marLeft w:val="0"/>
      <w:marRight w:val="0"/>
      <w:marTop w:val="0"/>
      <w:marBottom w:val="0"/>
      <w:divBdr>
        <w:top w:val="none" w:sz="0" w:space="0" w:color="auto"/>
        <w:left w:val="none" w:sz="0" w:space="0" w:color="auto"/>
        <w:bottom w:val="none" w:sz="0" w:space="0" w:color="auto"/>
        <w:right w:val="none" w:sz="0" w:space="0" w:color="auto"/>
      </w:divBdr>
      <w:divsChild>
        <w:div w:id="2091924126">
          <w:marLeft w:val="0"/>
          <w:marRight w:val="0"/>
          <w:marTop w:val="0"/>
          <w:marBottom w:val="0"/>
          <w:divBdr>
            <w:top w:val="none" w:sz="0" w:space="0" w:color="auto"/>
            <w:left w:val="none" w:sz="0" w:space="0" w:color="auto"/>
            <w:bottom w:val="none" w:sz="0" w:space="0" w:color="auto"/>
            <w:right w:val="none" w:sz="0" w:space="0" w:color="auto"/>
          </w:divBdr>
          <w:divsChild>
            <w:div w:id="685253838">
              <w:marLeft w:val="0"/>
              <w:marRight w:val="0"/>
              <w:marTop w:val="0"/>
              <w:marBottom w:val="0"/>
              <w:divBdr>
                <w:top w:val="none" w:sz="0" w:space="0" w:color="auto"/>
                <w:left w:val="none" w:sz="0" w:space="0" w:color="auto"/>
                <w:bottom w:val="none" w:sz="0" w:space="0" w:color="auto"/>
                <w:right w:val="none" w:sz="0" w:space="0" w:color="auto"/>
              </w:divBdr>
              <w:divsChild>
                <w:div w:id="1080366943">
                  <w:marLeft w:val="0"/>
                  <w:marRight w:val="0"/>
                  <w:marTop w:val="240"/>
                  <w:marBottom w:val="240"/>
                  <w:divBdr>
                    <w:top w:val="none" w:sz="0" w:space="0" w:color="auto"/>
                    <w:left w:val="none" w:sz="0" w:space="0" w:color="auto"/>
                    <w:bottom w:val="none" w:sz="0" w:space="0" w:color="auto"/>
                    <w:right w:val="none" w:sz="0" w:space="0" w:color="auto"/>
                  </w:divBdr>
                  <w:divsChild>
                    <w:div w:id="1215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731937">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23500597">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2004427700">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31250398">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973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http://www.bls.gov/osmr/pdf/st090300.pdf" TargetMode="External"/><Relationship Id="rId39" Type="http://schemas.openxmlformats.org/officeDocument/2006/relationships/hyperlink" Target="http://www.bls.gov/opub/hom/homch2.htm" TargetMode="External"/><Relationship Id="rId21" Type="http://schemas.openxmlformats.org/officeDocument/2006/relationships/oleObject" Target="embeddings/oleObject6.bin"/><Relationship Id="rId34" Type="http://schemas.openxmlformats.org/officeDocument/2006/relationships/oleObject" Target="embeddings/oleObject10.bin"/><Relationship Id="rId42" Type="http://schemas.openxmlformats.org/officeDocument/2006/relationships/hyperlink" Target="http://www.fcsm.gov/working-papers/SPWP22_rev.pdf" TargetMode="External"/><Relationship Id="rId47" Type="http://schemas.openxmlformats.org/officeDocument/2006/relationships/footer" Target="footer1.xml"/><Relationship Id="rId50" Type="http://schemas.openxmlformats.org/officeDocument/2006/relationships/oleObject" Target="embeddings/oleObject12.bin"/><Relationship Id="rId55" Type="http://schemas.openxmlformats.org/officeDocument/2006/relationships/image" Target="media/image16.wmf"/><Relationship Id="rId63" Type="http://schemas.openxmlformats.org/officeDocument/2006/relationships/oleObject" Target="embeddings/oleObject23.bin"/><Relationship Id="rId68" Type="http://schemas.openxmlformats.org/officeDocument/2006/relationships/image" Target="media/image19.emf"/><Relationship Id="rId7" Type="http://schemas.openxmlformats.org/officeDocument/2006/relationships/footnotes" Target="footnotes.xml"/><Relationship Id="rId71"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hyperlink" Target="http://www.bls.gov/osmr/pdf/st950130.pdf" TargetMode="External"/><Relationship Id="rId40" Type="http://schemas.openxmlformats.org/officeDocument/2006/relationships/hyperlink" Target="http://www.bls.gov/osmr/pdf/st100140.pdf" TargetMode="External"/><Relationship Id="rId45" Type="http://schemas.openxmlformats.org/officeDocument/2006/relationships/hyperlink" Target="http://www.bls.gov/osmr/pdf/st090300.pdf" TargetMode="External"/><Relationship Id="rId53" Type="http://schemas.openxmlformats.org/officeDocument/2006/relationships/oleObject" Target="embeddings/oleObject15.bin"/><Relationship Id="rId58" Type="http://schemas.openxmlformats.org/officeDocument/2006/relationships/oleObject" Target="embeddings/oleObject18.bin"/><Relationship Id="rId66" Type="http://schemas.openxmlformats.org/officeDocument/2006/relationships/footer" Target="footer3.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1.bin"/><Relationship Id="rId49" Type="http://schemas.openxmlformats.org/officeDocument/2006/relationships/image" Target="media/image15.wmf"/><Relationship Id="rId57" Type="http://schemas.openxmlformats.org/officeDocument/2006/relationships/image" Target="media/image17.wmf"/><Relationship Id="rId61" Type="http://schemas.openxmlformats.org/officeDocument/2006/relationships/oleObject" Target="embeddings/oleObject21.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9.bin"/><Relationship Id="rId44" Type="http://schemas.openxmlformats.org/officeDocument/2006/relationships/hyperlink" Target="http://www.bls.gov/osmr/pdf/st950130.pdf" TargetMode="External"/><Relationship Id="rId52" Type="http://schemas.openxmlformats.org/officeDocument/2006/relationships/oleObject" Target="embeddings/oleObject14.bin"/><Relationship Id="rId60" Type="http://schemas.openxmlformats.org/officeDocument/2006/relationships/oleObject" Target="embeddings/oleObject20.bin"/><Relationship Id="rId65" Type="http://schemas.openxmlformats.org/officeDocument/2006/relationships/oleObject" Target="embeddings/oleObject25.bin"/><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yperlink" Target="http://www.bls.gov/opub/hom/homch2.htm" TargetMode="External"/><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hyperlink" Target="http://www.bls.gov/osmr/pdf/st090040.pdf" TargetMode="External"/><Relationship Id="rId48" Type="http://schemas.openxmlformats.org/officeDocument/2006/relationships/footer" Target="footer2.xml"/><Relationship Id="rId56" Type="http://schemas.openxmlformats.org/officeDocument/2006/relationships/oleObject" Target="embeddings/oleObject17.bin"/><Relationship Id="rId64" Type="http://schemas.openxmlformats.org/officeDocument/2006/relationships/oleObject" Target="embeddings/oleObject24.bin"/><Relationship Id="rId69"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oleObject" Target="embeddings/oleObject13.bin"/><Relationship Id="rId72" Type="http://schemas.openxmlformats.org/officeDocument/2006/relationships/oleObject" Target="embeddings/oleObject2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yperlink" Target="http://www.bls.gov/osmr/pdf/st000140.pdf" TargetMode="External"/><Relationship Id="rId33" Type="http://schemas.openxmlformats.org/officeDocument/2006/relationships/image" Target="media/image13.wmf"/><Relationship Id="rId38" Type="http://schemas.openxmlformats.org/officeDocument/2006/relationships/hyperlink" Target="http://www.bls.gov/osmr/pdf/st000140.pdf" TargetMode="External"/><Relationship Id="rId46" Type="http://schemas.openxmlformats.org/officeDocument/2006/relationships/header" Target="header1.xml"/><Relationship Id="rId59" Type="http://schemas.openxmlformats.org/officeDocument/2006/relationships/oleObject" Target="embeddings/oleObject19.bin"/><Relationship Id="rId67" Type="http://schemas.openxmlformats.org/officeDocument/2006/relationships/image" Target="media/image18.emf"/><Relationship Id="rId20" Type="http://schemas.openxmlformats.org/officeDocument/2006/relationships/image" Target="media/image7.wmf"/><Relationship Id="rId41" Type="http://schemas.openxmlformats.org/officeDocument/2006/relationships/hyperlink" Target="http://www.bls.gov/osmr/pdf/st000140.pdf" TargetMode="External"/><Relationship Id="rId54" Type="http://schemas.openxmlformats.org/officeDocument/2006/relationships/oleObject" Target="embeddings/oleObject16.bin"/><Relationship Id="rId62" Type="http://schemas.openxmlformats.org/officeDocument/2006/relationships/oleObject" Target="embeddings/oleObject22.bin"/><Relationship Id="rId70"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68A3-1AB6-4300-B7DE-5B1C50DA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10358</Words>
  <Characters>59044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69264</CharactersWithSpaces>
  <SharedDoc>false</SharedDoc>
  <HLinks>
    <vt:vector size="72" baseType="variant">
      <vt:variant>
        <vt:i4>1376332</vt:i4>
      </vt:variant>
      <vt:variant>
        <vt:i4>72</vt:i4>
      </vt:variant>
      <vt:variant>
        <vt:i4>0</vt:i4>
      </vt:variant>
      <vt:variant>
        <vt:i4>5</vt:i4>
      </vt:variant>
      <vt:variant>
        <vt:lpwstr>http://www.bls.gov/osmr/pdf/st090300.pdf</vt:lpwstr>
      </vt:variant>
      <vt:variant>
        <vt:lpwstr/>
      </vt:variant>
      <vt:variant>
        <vt:i4>1769542</vt:i4>
      </vt:variant>
      <vt:variant>
        <vt:i4>69</vt:i4>
      </vt:variant>
      <vt:variant>
        <vt:i4>0</vt:i4>
      </vt:variant>
      <vt:variant>
        <vt:i4>5</vt:i4>
      </vt:variant>
      <vt:variant>
        <vt:lpwstr>http://www.bls.gov/osmr/pdf/st950130.pdf</vt:lpwstr>
      </vt:variant>
      <vt:variant>
        <vt:lpwstr/>
      </vt:variant>
      <vt:variant>
        <vt:i4>1441864</vt:i4>
      </vt:variant>
      <vt:variant>
        <vt:i4>66</vt:i4>
      </vt:variant>
      <vt:variant>
        <vt:i4>0</vt:i4>
      </vt:variant>
      <vt:variant>
        <vt:i4>5</vt:i4>
      </vt:variant>
      <vt:variant>
        <vt:lpwstr>http://www.bls.gov/osmr/pdf/st090040.pdf</vt:lpwstr>
      </vt:variant>
      <vt:variant>
        <vt:lpwstr/>
      </vt:variant>
      <vt:variant>
        <vt:i4>2490463</vt:i4>
      </vt:variant>
      <vt:variant>
        <vt:i4>63</vt:i4>
      </vt:variant>
      <vt:variant>
        <vt:i4>0</vt:i4>
      </vt:variant>
      <vt:variant>
        <vt:i4>5</vt:i4>
      </vt:variant>
      <vt:variant>
        <vt:lpwstr>http://www.fcsm.gov/working-papers/SPWP22_rev.pdf</vt:lpwstr>
      </vt:variant>
      <vt:variant>
        <vt:lpwstr/>
      </vt:variant>
      <vt:variant>
        <vt:i4>1966152</vt:i4>
      </vt:variant>
      <vt:variant>
        <vt:i4>60</vt:i4>
      </vt:variant>
      <vt:variant>
        <vt:i4>0</vt:i4>
      </vt:variant>
      <vt:variant>
        <vt:i4>5</vt:i4>
      </vt:variant>
      <vt:variant>
        <vt:lpwstr>http://www.bls.gov/osmr/pdf/st000140.pdf</vt:lpwstr>
      </vt:variant>
      <vt:variant>
        <vt:lpwstr/>
      </vt:variant>
      <vt:variant>
        <vt:i4>1966153</vt:i4>
      </vt:variant>
      <vt:variant>
        <vt:i4>57</vt:i4>
      </vt:variant>
      <vt:variant>
        <vt:i4>0</vt:i4>
      </vt:variant>
      <vt:variant>
        <vt:i4>5</vt:i4>
      </vt:variant>
      <vt:variant>
        <vt:lpwstr>http://www.bls.gov/osmr/pdf/st100140.pdf</vt:lpwstr>
      </vt:variant>
      <vt:variant>
        <vt:lpwstr/>
      </vt:variant>
      <vt:variant>
        <vt:i4>6619250</vt:i4>
      </vt:variant>
      <vt:variant>
        <vt:i4>54</vt:i4>
      </vt:variant>
      <vt:variant>
        <vt:i4>0</vt:i4>
      </vt:variant>
      <vt:variant>
        <vt:i4>5</vt:i4>
      </vt:variant>
      <vt:variant>
        <vt:lpwstr>http://www.bls.gov/opub/hom/homch2.htm</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1769542</vt:i4>
      </vt:variant>
      <vt:variant>
        <vt:i4>48</vt:i4>
      </vt:variant>
      <vt:variant>
        <vt:i4>0</vt:i4>
      </vt:variant>
      <vt:variant>
        <vt:i4>5</vt:i4>
      </vt:variant>
      <vt:variant>
        <vt:lpwstr>http://www.bls.gov/osmr/pdf/st950130.pdf</vt:lpwstr>
      </vt:variant>
      <vt:variant>
        <vt:lpwstr/>
      </vt:variant>
      <vt:variant>
        <vt:i4>6619250</vt:i4>
      </vt:variant>
      <vt:variant>
        <vt:i4>30</vt:i4>
      </vt:variant>
      <vt:variant>
        <vt:i4>0</vt:i4>
      </vt:variant>
      <vt:variant>
        <vt:i4>5</vt:i4>
      </vt:variant>
      <vt:variant>
        <vt:lpwstr>http://www.bls.gov/opub/hom/homch2.htm</vt:lpwstr>
      </vt:variant>
      <vt:variant>
        <vt:lpwstr/>
      </vt:variant>
      <vt:variant>
        <vt:i4>1376332</vt:i4>
      </vt:variant>
      <vt:variant>
        <vt:i4>27</vt:i4>
      </vt:variant>
      <vt:variant>
        <vt:i4>0</vt:i4>
      </vt:variant>
      <vt:variant>
        <vt:i4>5</vt:i4>
      </vt:variant>
      <vt:variant>
        <vt:lpwstr>http://www.bls.gov/osmr/pdf/st090300.pdf</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SYSTEM</cp:lastModifiedBy>
  <cp:revision>2</cp:revision>
  <cp:lastPrinted>2018-05-08T15:56:00Z</cp:lastPrinted>
  <dcterms:created xsi:type="dcterms:W3CDTF">2019-07-25T20:25:00Z</dcterms:created>
  <dcterms:modified xsi:type="dcterms:W3CDTF">2019-07-25T20:25:00Z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