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2C8" w:rsidRPr="002932C8" w:rsidRDefault="002932C8" w:rsidP="002932C8">
      <w:pPr>
        <w:spacing w:after="75" w:line="240" w:lineRule="auto"/>
        <w:ind w:left="150"/>
        <w:outlineLvl w:val="0"/>
        <w:rPr>
          <w:rFonts w:ascii="Tahoma" w:eastAsia="Times New Roman" w:hAnsi="Tahoma" w:cs="Tahoma"/>
          <w:b/>
          <w:bCs/>
          <w:color w:val="003399"/>
          <w:kern w:val="36"/>
          <w:sz w:val="34"/>
          <w:szCs w:val="34"/>
        </w:rPr>
      </w:pPr>
      <w:bookmarkStart w:id="0" w:name="_GoBack"/>
      <w:bookmarkEnd w:id="0"/>
      <w:r w:rsidRPr="002932C8">
        <w:rPr>
          <w:rFonts w:ascii="Tahoma" w:eastAsia="Times New Roman" w:hAnsi="Tahoma" w:cs="Tahoma"/>
          <w:b/>
          <w:bCs/>
          <w:color w:val="003399"/>
          <w:kern w:val="36"/>
          <w:sz w:val="34"/>
          <w:szCs w:val="34"/>
        </w:rPr>
        <w:t>Privacy Act Systems - DOL/GOVT-1</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DOL/GOVT-1</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NAME: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Office of Workers' Compensation Programs, Federal Employees' Compensation Act File.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SECURITY CLASSIFICATION:</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LOCATION:</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central database for DOL/GOVT-1 is located at the DOL National office and the offices of OWCP's contractor. Paper claim files are located at the various OWCP district offices; claim files of employees of the Central Intelligence Agency are located at that agency. Copies of claim forms and other documents arising out of a job-related injury that resulted in the filing of a claim under the Federal Employees' Compensation Act (FECA) may also be maintained by the employing agency (and where the forms were transmitted to OWCP electronically, the original forms are maintained by the employing agency). In addition, records relating to third-party claims of FECA beneficiaries are maintained in the Division of Federal Employees' and Energy Workers' Compensation, Office of the Solicitor, United States Department of Labor, 200 Constitution Avenue NW, Washington, DC 20210.</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CATEGORIES OF INDIVIDUALS COVERED BY THE SYSTEM:</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Individuals and/or their survivors who file claims seeking benefits under FECA by reason of injuries sustained while in the performance of duty. FECA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FECA covers employees of the Civil Air Patrol, Peace Corps Volunteers, Job Corps students, Volunteers in Service to America, members of the National Teacher Corps, certain student employees, members of the Reserve Officers Training Corps, certain former prisoners of war, and employees of particular commissions and other agencies.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CATEGORIES OF RECORDS IN THE SYSTEM:</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This system may contain the following kinds of records: Reports of injury by the employee and/or employing agency; claim forms filed by or on behalf of injured Federal employees or their survivors seeking benefits under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w:t>
      </w:r>
      <w:r>
        <w:rPr>
          <w:rFonts w:ascii="Tahoma" w:eastAsia="Times New Roman" w:hAnsi="Tahoma" w:cs="Tahoma"/>
          <w:color w:val="000000"/>
          <w:sz w:val="19"/>
          <w:szCs w:val="19"/>
        </w:rPr>
        <w:t xml:space="preserve"> </w:t>
      </w:r>
      <w:r w:rsidRPr="002932C8">
        <w:rPr>
          <w:rFonts w:ascii="Tahoma" w:eastAsia="Times New Roman" w:hAnsi="Tahoma" w:cs="Tahoma"/>
          <w:color w:val="000000"/>
          <w:sz w:val="19"/>
          <w:szCs w:val="19"/>
        </w:rPr>
        <w:t>information relating to other benefits (financial and otherwise) the claimant may be entitled to; and information received from various investigative agencies concerning possible violations of Federal civil or criminal law. The system may also contain information relating to certain claims under the War Hazards Compensation Act (WHCA).</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lastRenderedPageBreak/>
        <w:t>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AUTHORITY FOR MAINTENANCE OF THE SYSTEM:</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5 U.S.C. 8101 et seq., 20 CFR 1.1 et seq.</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PURPOSE(S):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FECA establishes the system for processing and adjudicating claims that Federal employees and other covered individuals file with the Department's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ROUTINE USES OF RECORDS MAINTAINED IN THE SYSTEM, INCLUDING CATEGORIES OF USERS AND THE PURPOSES OF SUCH USES: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 addition to those Department-wide routine uses set forth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 To any attorney or other representative of a FECA beneficiary for the purpose of assisting in a claim or litigation against a third party or parties potentially liable to pay damages as a result of the FECA beneficiary's FECA-covered injury and for the purpose of administering the provisions of Sections 8131-8132 of FECA. Any such</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third party, or a representative acting on that third party's behalf, may be provided information or documents concerning the existence of a record and the amount and nature of compensation paid to or on behalf of the FECA beneficiary for the purpose of assisting in the resolution of the claim or litigation against that party or administering the provisions of Sections 8131-8132 of FECA.</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b. To Federal agencies that employed the claimant at the time of the occurrence or recurrence of the injury or occupational illness in order to verify billing, to assist in administering FECA,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FECA's exclusive remedy provision to an administrative claim or to litigation filed under the Federal Tort Claims Act.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c. 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d. To Federal, State or private rehabilitation agencies and individuals to whom the claimant has been referred for evaluation of rehabilitation and possible reemployment.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lastRenderedPageBreak/>
        <w:t>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 To medical insurance or health and welfare plans (or their designees) that cover the claimant in instances where OWCP has paid for treatment of a medical condition that is not compensable under FECA, or where a medical insurance plan or health and welfare plan has paid for treatment of a medical condition that may be compensable under FECA, for the purpose of resolving the appropriate source of payment in such circumstances.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g. To labor unions and other voluntary employee associations from whom the claimant has requested assistance for the purpose of providing such assistance to the claimant.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h. To a Federal, State or local agency for the purpose of obtaining information relevant to a determination concerning initial or continuing eligibility for FECA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FECA compensation and debts otherwise related to the payment of FECA benefits.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j. To the Occupational Safety and Health Administration (OSHA) for purpose of using injury reports filed by Federal agencies pursuant to FECA to fulfill agency injury reporting requirements. Information in this system of records may be disclosed to OSHA by employing agencies as part of any Management Information System established under OSHA regulations to monitor health and safety.</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k. 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ensure that the contractor complies fully with all Privacy Act provisions, including those prohibiting unlawful disclosure of such information.</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l. To the Defense Manpower Data Center--Department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 L. 97-365) by voluntary repayment, or by salary or administrative offset procedures.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m. To a credit bureau for the purpose of obtaining consumer credit reports identifying the assets, liabilities, expenses, and income of a debtor in order to ascertain the debtor's ability to repay a debt incurred under FECA, to collect the debt, or to establish a payment schedule.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n. To consumer reporting agencies as defined by Sec. 603(f) of the Fair Credit Reporting Act (15 U.S.C. 1681a(f)) or in accordance with Sec. 3(d)(4)(A)(ii) of the Federal Claims Collection Act of 1966 as amended (31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552a(b)(12).</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o. To a Member of Congress or to a Congressional staff member in response to an inquiry made by an individual seeking assistance who is the subject of the record being disclosed for the purpose of providing such assistance.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 666(b) of title 42, U.S.C., or for the purpose of denying the existence of funds subject to such legal obligation.</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q. To the National Institute for Occupational Safety and Health (NIOSH), for the purpose of performing statistical analyses of injury and illness patterns to identify patterns and locations of high incidence, help devise safety and return-to-work interventions, and guide worker safety and health research. The statistical analyses performed by NIOSH will assist OWCP and OSHA in their efforts to reduce the occurrence of employment injuries, assist employees in achieving a smooth transition and return to work following employment injuries, and improve Federal employee safety and health.</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r. To the General Services Administration (GSA), for the purpose of permitting GSA and its investigators to evaluate information about potential exposures to hazardous substances to non-GSA federal employees in buildings or complexes managed by GSA.</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s. To investigators in employing agency Offices of Inspector General, for the purpose of assisting in the investigation of potential fraud by recipients of compensation benefits under the FECA for their agencies, and for the purpose of assisting in evaluation of compliance by employing agencies with timely filing requirements under the FECA and its implementing regulations as well as for audits related to the employing agencies' handling of their portion of the FECA claims process.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 To a Federal, State or local agency charged with the responsibility for investigating compliance with laws relating to health and safety, for the purpose of assisting such agency in fulfilling its statutory or regulatory responsibilities.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u. For claims arising under 42 U.S.C. Sections 1701 and 1704 of the WHCA, to insurance carriers or self-insured employers and their attorneys, for the purpose of assisting in administering the claim, and for the purpose of verifying eligibility for payments to claimants and reimbursements of amounts already paid.</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Note:</w:t>
      </w:r>
      <w:r w:rsidRPr="002932C8">
        <w:rPr>
          <w:rFonts w:ascii="Tahoma" w:eastAsia="Times New Roman" w:hAnsi="Tahoma" w:cs="Tahoma"/>
          <w:color w:val="000000"/>
          <w:sz w:val="19"/>
          <w:szCs w:val="19"/>
        </w:rPr>
        <w:t>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FECA. Pursuant to 5 U.S.C.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DISCLOSURE TO CONSUMER REPORTING AGENCIES: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amount, status and history of overdue debts, the name and address, taxpayer identification (SSN), and other information necessary to establish the identity of a debtor, the agency and program under which the claim arose, may be disclosed pursuant to 5 U.S.C. 552a(b)(12) to consumer reporting agencies as defined by Sec. 603(f) of the Fair Credit Reporting Act (15 U.S.C. 1681a(f)) or in accordance with Sec. 3(d)(4)(A)(ii) of the Federal Claims Collection Act of 1966 as amended (31 U.S.C. 3711(f)) for the purpose of encouraging the repayment of an overdue debt.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POLICIES AND PRACTICES FOR STORING, RETRIEVING, ACCESSING, RETAINING AND DISPOSING OF RECORDS IN THE SYSTEM:</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STORAGE: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Files are stored electronically and/or on paper.</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RETRIEVABILITY:</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that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SAFEGUARDS: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Access by authorized personnel only. Computer security safeguards are used for electronically stored data and locked locations for paper files. Only personnel having an appropriate security clearance may handle or process security files.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RETENTION AND DISPOSAL:</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All case files and automated data pertaining to a claim are destroyed 15 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form, and destroyed six years and three months after creation or receipt.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MANAGER(S) AND ADDRESS: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Director for Federal Employees' Compensation, Office of Workers' Compensation Programs, 200 Constitution Avenue NW, Washington, DC 20210.</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NOTIFICATION PROCEDURE: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RECORD ACCESS PROCEDURES: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CONTESTING RECORD PROCEDURES: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RECORD SOURCE CATEGORIES: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Information contained in this system is obtained from 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SYSTEMS EXEMPTED FROM CERTAIN PROVISIONS OF THE ACT: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 accordance with 5 U.S.C. 552a(k)(2), investigative material in this system of records compiled for law enforcement purposes is exempt from subsections (c)(3), (d), (e)(1), (e)(4)(G),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FC605B" w:rsidRDefault="001C18F2"/>
    <w:sectPr w:rsidR="00FC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2C8"/>
    <w:rsid w:val="0010357C"/>
    <w:rsid w:val="00174088"/>
    <w:rsid w:val="001C18F2"/>
    <w:rsid w:val="0029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6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Sharpless, Marcus J - OWCP</dc:creator>
  <cp:keywords/>
  <dc:description/>
  <cp:lastModifiedBy>SYSTEM</cp:lastModifiedBy>
  <cp:revision>2</cp:revision>
  <dcterms:created xsi:type="dcterms:W3CDTF">2019-07-15T15:38:00Z</dcterms:created>
  <dcterms:modified xsi:type="dcterms:W3CDTF">2019-07-15T15:38:00Z</dcterms:modified>
</cp:coreProperties>
</file>