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AD3923" w:rsidRDefault="00B27061">
      <w:pPr>
        <w:jc w:val="center"/>
        <w:rPr>
          <w:rFonts w:ascii="Times New Roman" w:hAnsi="Times New Roman"/>
          <w:b/>
          <w:bCs/>
        </w:rPr>
      </w:pPr>
      <w:bookmarkStart w:id="0" w:name="_GoBack"/>
      <w:bookmarkEnd w:id="0"/>
      <w:r w:rsidRPr="00AD3923">
        <w:rPr>
          <w:rFonts w:ascii="Times New Roman" w:hAnsi="Times New Roman"/>
          <w:b/>
          <w:bCs/>
        </w:rPr>
        <w:t xml:space="preserve">SUPPORTING STATEMENT FOR </w:t>
      </w:r>
    </w:p>
    <w:p w14:paraId="50140E53" w14:textId="4151EA4C" w:rsidR="007312F9" w:rsidRPr="00AD3923" w:rsidRDefault="00AD3923">
      <w:pPr>
        <w:jc w:val="center"/>
        <w:rPr>
          <w:rFonts w:ascii="Times New Roman" w:hAnsi="Times New Roman"/>
          <w:b/>
          <w:bCs/>
        </w:rPr>
      </w:pPr>
      <w:r w:rsidRPr="00AD3923">
        <w:rPr>
          <w:rFonts w:ascii="Times New Roman" w:hAnsi="Times New Roman"/>
          <w:b/>
        </w:rPr>
        <w:t>Application to Register Permanent Residence or Adjust Status</w:t>
      </w:r>
    </w:p>
    <w:p w14:paraId="2C766F6E" w14:textId="3A4F537A" w:rsidR="00DE08FF" w:rsidRPr="00AD3923" w:rsidRDefault="00DE08FF">
      <w:pPr>
        <w:jc w:val="center"/>
        <w:rPr>
          <w:rFonts w:ascii="Times New Roman" w:hAnsi="Times New Roman"/>
          <w:b/>
          <w:bCs/>
        </w:rPr>
      </w:pPr>
      <w:r w:rsidRPr="00AD3923">
        <w:rPr>
          <w:rFonts w:ascii="Times New Roman" w:hAnsi="Times New Roman"/>
          <w:b/>
          <w:bCs/>
        </w:rPr>
        <w:t xml:space="preserve">OMB Control No.: </w:t>
      </w:r>
      <w:r w:rsidR="00A05B27" w:rsidRPr="00AD3923">
        <w:rPr>
          <w:rFonts w:ascii="Times New Roman" w:hAnsi="Times New Roman"/>
          <w:b/>
          <w:bCs/>
        </w:rPr>
        <w:t>1615-</w:t>
      </w:r>
      <w:r w:rsidR="00AD3923" w:rsidRPr="00AD3923">
        <w:rPr>
          <w:rFonts w:ascii="Times New Roman" w:hAnsi="Times New Roman"/>
          <w:b/>
          <w:bCs/>
        </w:rPr>
        <w:t>0023</w:t>
      </w:r>
    </w:p>
    <w:p w14:paraId="569D8A4E" w14:textId="499136F6" w:rsidR="00DE08FF" w:rsidRPr="00AD3923" w:rsidRDefault="00DE08FF">
      <w:pPr>
        <w:jc w:val="center"/>
        <w:rPr>
          <w:rFonts w:ascii="Times New Roman" w:hAnsi="Times New Roman"/>
          <w:b/>
          <w:bCs/>
        </w:rPr>
      </w:pPr>
      <w:r w:rsidRPr="00AD3923">
        <w:rPr>
          <w:rFonts w:ascii="Times New Roman" w:hAnsi="Times New Roman"/>
          <w:b/>
          <w:bCs/>
        </w:rPr>
        <w:t xml:space="preserve">COLLECTION INSTRUMENT(S): </w:t>
      </w:r>
      <w:r w:rsidR="00AD3923" w:rsidRPr="00AD3923">
        <w:rPr>
          <w:rFonts w:ascii="Times New Roman" w:hAnsi="Times New Roman"/>
          <w:b/>
          <w:bCs/>
        </w:rPr>
        <w:t>Form I-485, Supplement A, and Supplement J</w:t>
      </w:r>
    </w:p>
    <w:p w14:paraId="74CFA6C7" w14:textId="77777777" w:rsidR="002A4A73" w:rsidRPr="00AD3923" w:rsidRDefault="007312F9">
      <w:pPr>
        <w:jc w:val="center"/>
        <w:rPr>
          <w:rFonts w:ascii="Times New Roman" w:hAnsi="Times New Roman"/>
          <w:b/>
          <w:bCs/>
        </w:rPr>
      </w:pPr>
      <w:r w:rsidRPr="00AD3923">
        <w:rPr>
          <w:rFonts w:ascii="Times New Roman" w:hAnsi="Times New Roman"/>
          <w:b/>
          <w:bCs/>
        </w:rPr>
        <w:t xml:space="preserve"> </w:t>
      </w:r>
    </w:p>
    <w:p w14:paraId="5D3E1554" w14:textId="77777777" w:rsidR="00B27061" w:rsidRPr="00AD3923" w:rsidRDefault="00B27061">
      <w:pPr>
        <w:jc w:val="both"/>
        <w:rPr>
          <w:rFonts w:ascii="Times New Roman" w:hAnsi="Times New Roman"/>
        </w:rPr>
      </w:pPr>
    </w:p>
    <w:p w14:paraId="31C52D3B" w14:textId="77777777" w:rsidR="00B27061" w:rsidRPr="00AD3923" w:rsidRDefault="00B27061" w:rsidP="00914A5D">
      <w:pPr>
        <w:rPr>
          <w:rFonts w:ascii="Times New Roman" w:hAnsi="Times New Roman"/>
        </w:rPr>
      </w:pPr>
      <w:r w:rsidRPr="00AD3923">
        <w:rPr>
          <w:rFonts w:ascii="Times New Roman" w:hAnsi="Times New Roman"/>
          <w:b/>
          <w:bCs/>
        </w:rPr>
        <w:t>A.  Justification</w:t>
      </w:r>
    </w:p>
    <w:p w14:paraId="7464F19E" w14:textId="77777777" w:rsidR="00B27061" w:rsidRPr="00AD3923" w:rsidRDefault="00B27061" w:rsidP="00914A5D">
      <w:pPr>
        <w:rPr>
          <w:rFonts w:ascii="Times New Roman" w:hAnsi="Times New Roman"/>
        </w:rPr>
      </w:pPr>
    </w:p>
    <w:p w14:paraId="5F963BA6" w14:textId="77777777" w:rsidR="00807BA2" w:rsidRPr="00AD3923" w:rsidRDefault="00B27061" w:rsidP="00914A5D">
      <w:pPr>
        <w:tabs>
          <w:tab w:val="left" w:pos="-1440"/>
        </w:tabs>
        <w:ind w:left="720" w:hanging="720"/>
        <w:rPr>
          <w:rFonts w:ascii="Times New Roman" w:hAnsi="Times New Roman"/>
          <w:b/>
        </w:rPr>
      </w:pPr>
      <w:r w:rsidRPr="00AD3923">
        <w:rPr>
          <w:rFonts w:ascii="Times New Roman" w:hAnsi="Times New Roman"/>
          <w:b/>
        </w:rPr>
        <w:t>1.</w:t>
      </w:r>
      <w:r w:rsidRPr="00AD3923">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17B35E2" w14:textId="77777777" w:rsidR="007312F9" w:rsidRPr="00AD3923" w:rsidRDefault="007312F9" w:rsidP="00914A5D">
      <w:pPr>
        <w:tabs>
          <w:tab w:val="left" w:pos="-1440"/>
        </w:tabs>
        <w:ind w:left="720"/>
        <w:rPr>
          <w:rFonts w:ascii="Times New Roman" w:hAnsi="Times New Roman"/>
        </w:rPr>
      </w:pPr>
    </w:p>
    <w:p w14:paraId="22BF7622" w14:textId="3CFDF412" w:rsidR="00AD3923" w:rsidRDefault="00AD3923" w:rsidP="00AD3923">
      <w:pPr>
        <w:ind w:left="720"/>
        <w:outlineLvl w:val="1"/>
        <w:rPr>
          <w:rFonts w:ascii="Times New Roman" w:hAnsi="Times New Roman"/>
        </w:rPr>
      </w:pPr>
      <w:r w:rsidRPr="00AD3923">
        <w:rPr>
          <w:rFonts w:ascii="Times New Roman" w:hAnsi="Times New Roman"/>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14:paraId="758927D5" w14:textId="73DD212D" w:rsidR="00021D96" w:rsidRDefault="00021D96" w:rsidP="00AD3923">
      <w:pPr>
        <w:ind w:left="720"/>
        <w:outlineLvl w:val="1"/>
        <w:rPr>
          <w:rFonts w:ascii="Times New Roman" w:hAnsi="Times New Roman"/>
        </w:rPr>
      </w:pPr>
    </w:p>
    <w:p w14:paraId="09DC5896" w14:textId="4D599F0A" w:rsidR="00021D96" w:rsidRDefault="00021D96" w:rsidP="00BF2064">
      <w:pPr>
        <w:ind w:left="720"/>
        <w:rPr>
          <w:rFonts w:ascii="Times New Roman" w:hAnsi="Times New Roman"/>
        </w:rPr>
      </w:pPr>
      <w:r>
        <w:rPr>
          <w:rFonts w:ascii="Times New Roman" w:hAnsi="Times New Roman"/>
        </w:rPr>
        <w:t>In connection with the Inadmissibility on the Grounds of Public Charge final rule, RIN 1615-AA22 (FR), applicants for adjustment of status who are subject to the public charge ground of inadmissibility must file a Declaration of Self-Sufficiency</w:t>
      </w:r>
      <w:r w:rsidRPr="001637FE">
        <w:rPr>
          <w:rFonts w:ascii="Times New Roman" w:hAnsi="Times New Roman"/>
        </w:rPr>
        <w:t xml:space="preserve"> </w:t>
      </w:r>
      <w:r>
        <w:rPr>
          <w:rFonts w:ascii="Times New Roman" w:hAnsi="Times New Roman"/>
        </w:rPr>
        <w:t>(</w:t>
      </w:r>
      <w:r w:rsidRPr="001637FE">
        <w:rPr>
          <w:rFonts w:ascii="Times New Roman" w:hAnsi="Times New Roman"/>
        </w:rPr>
        <w:t>Form I-944</w:t>
      </w:r>
      <w:r>
        <w:rPr>
          <w:rFonts w:ascii="Times New Roman" w:hAnsi="Times New Roman"/>
        </w:rPr>
        <w:t>)</w:t>
      </w:r>
      <w:r w:rsidRPr="001637FE">
        <w:rPr>
          <w:rFonts w:ascii="Times New Roman" w:hAnsi="Times New Roman"/>
        </w:rPr>
        <w:t xml:space="preserve"> with their </w:t>
      </w:r>
      <w:r>
        <w:rPr>
          <w:rFonts w:ascii="Times New Roman" w:hAnsi="Times New Roman"/>
        </w:rPr>
        <w:t>Application to Register Permanent Residence or Adjust Status (</w:t>
      </w:r>
      <w:r w:rsidRPr="001637FE">
        <w:rPr>
          <w:rFonts w:ascii="Times New Roman" w:hAnsi="Times New Roman"/>
        </w:rPr>
        <w:t>Form I-485</w:t>
      </w:r>
      <w:r>
        <w:rPr>
          <w:rFonts w:ascii="Times New Roman" w:hAnsi="Times New Roman"/>
        </w:rPr>
        <w:t>)</w:t>
      </w:r>
      <w:r w:rsidRPr="001637FE">
        <w:rPr>
          <w:rFonts w:ascii="Times New Roman" w:hAnsi="Times New Roman"/>
        </w:rPr>
        <w:t xml:space="preserve"> to demonstrate they are not likely to become a public charge.  </w:t>
      </w:r>
      <w:r>
        <w:rPr>
          <w:rFonts w:ascii="Times New Roman" w:hAnsi="Times New Roman"/>
        </w:rPr>
        <w:t>The Form I-944 only applies to adjustment applicants and not applicants for admission at a port of entry.</w:t>
      </w:r>
      <w:r w:rsidRPr="001637FE">
        <w:rPr>
          <w:rFonts w:ascii="Times New Roman" w:hAnsi="Times New Roman"/>
        </w:rPr>
        <w:t xml:space="preserve">  </w:t>
      </w:r>
    </w:p>
    <w:p w14:paraId="02371642" w14:textId="77777777" w:rsidR="00021D96" w:rsidRDefault="00021D96" w:rsidP="00BF2064">
      <w:pPr>
        <w:ind w:left="720"/>
        <w:rPr>
          <w:rFonts w:ascii="Times New Roman" w:hAnsi="Times New Roman"/>
        </w:rPr>
      </w:pPr>
    </w:p>
    <w:p w14:paraId="2623BAB0" w14:textId="6B3F37E1" w:rsidR="00AD3923" w:rsidRPr="00AD3923" w:rsidRDefault="00021D96" w:rsidP="0017033E">
      <w:pPr>
        <w:ind w:left="720"/>
        <w:outlineLvl w:val="1"/>
        <w:rPr>
          <w:rFonts w:ascii="Times New Roman" w:hAnsi="Times New Roman"/>
        </w:rPr>
      </w:pPr>
      <w:r w:rsidRPr="003941E2">
        <w:rPr>
          <w:rFonts w:ascii="Times New Roman" w:hAnsi="Times New Roman"/>
        </w:rPr>
        <w:t>In addition, applicants required to submit Form I-864, Affidavit of Support</w:t>
      </w:r>
      <w:r>
        <w:rPr>
          <w:rFonts w:ascii="Times New Roman" w:hAnsi="Times New Roman"/>
        </w:rPr>
        <w:t xml:space="preserve"> under Section 213A of the INA</w:t>
      </w:r>
      <w:r w:rsidRPr="003941E2">
        <w:rPr>
          <w:rFonts w:ascii="Times New Roman" w:hAnsi="Times New Roman"/>
        </w:rPr>
        <w:t xml:space="preserve">, </w:t>
      </w:r>
      <w:r>
        <w:rPr>
          <w:rFonts w:ascii="Times New Roman" w:hAnsi="Times New Roman"/>
        </w:rPr>
        <w:t>in accordance with s</w:t>
      </w:r>
      <w:r w:rsidRPr="003941E2">
        <w:rPr>
          <w:rFonts w:ascii="Times New Roman" w:hAnsi="Times New Roman"/>
        </w:rPr>
        <w:t>ection 212(a)(4)(C) or (D)</w:t>
      </w:r>
      <w:r>
        <w:rPr>
          <w:rFonts w:ascii="Times New Roman" w:hAnsi="Times New Roman"/>
        </w:rPr>
        <w:t>,</w:t>
      </w:r>
      <w:r w:rsidRPr="003941E2">
        <w:rPr>
          <w:rFonts w:ascii="Times New Roman" w:hAnsi="Times New Roman"/>
        </w:rPr>
        <w:t xml:space="preserve"> must </w:t>
      </w:r>
      <w:r>
        <w:rPr>
          <w:rFonts w:ascii="Times New Roman" w:hAnsi="Times New Roman"/>
        </w:rPr>
        <w:t xml:space="preserve">generally </w:t>
      </w:r>
      <w:r w:rsidRPr="003941E2">
        <w:rPr>
          <w:rFonts w:ascii="Times New Roman" w:hAnsi="Times New Roman"/>
        </w:rPr>
        <w:t xml:space="preserve">submit </w:t>
      </w:r>
      <w:r>
        <w:rPr>
          <w:rFonts w:ascii="Times New Roman" w:hAnsi="Times New Roman"/>
        </w:rPr>
        <w:t>Form I-944</w:t>
      </w:r>
      <w:r w:rsidRPr="003941E2">
        <w:rPr>
          <w:rFonts w:ascii="Times New Roman" w:hAnsi="Times New Roman"/>
        </w:rPr>
        <w:t xml:space="preserve"> with the Form I-485.  Failure to submit each form, where required, may result in a rejection or a denial of the Form I-485 without a prior issuance of a Request for Evidence or Notice of Intent to Deny.</w:t>
      </w:r>
    </w:p>
    <w:p w14:paraId="43BDBE97" w14:textId="6F79635B" w:rsidR="00AD3923" w:rsidRPr="00AD3923" w:rsidRDefault="00AD3923" w:rsidP="00AD3923">
      <w:pPr>
        <w:ind w:left="720"/>
        <w:outlineLvl w:val="1"/>
        <w:rPr>
          <w:rFonts w:ascii="Times New Roman" w:hAnsi="Times New Roman"/>
        </w:rPr>
      </w:pPr>
    </w:p>
    <w:p w14:paraId="381A408B" w14:textId="77777777" w:rsidR="00AD3923" w:rsidRPr="00AD3923" w:rsidRDefault="00AD3923" w:rsidP="00AD3923">
      <w:pPr>
        <w:ind w:left="720"/>
        <w:outlineLvl w:val="1"/>
        <w:rPr>
          <w:rFonts w:ascii="Times New Roman" w:hAnsi="Times New Roman"/>
        </w:rPr>
      </w:pPr>
    </w:p>
    <w:p w14:paraId="622AD648" w14:textId="77777777" w:rsidR="00AD3923" w:rsidRPr="00AD3923" w:rsidRDefault="00AD3923" w:rsidP="00AD3923">
      <w:pPr>
        <w:ind w:left="720"/>
        <w:outlineLvl w:val="1"/>
        <w:rPr>
          <w:rFonts w:ascii="Times New Roman" w:hAnsi="Times New Roman"/>
        </w:rPr>
      </w:pPr>
      <w:r w:rsidRPr="00AD3923">
        <w:rPr>
          <w:rFonts w:ascii="Times New Roman" w:hAnsi="Times New Roman"/>
          <w:b/>
        </w:rPr>
        <w:t>Background</w:t>
      </w:r>
      <w:r w:rsidRPr="00AD3923">
        <w:rPr>
          <w:rFonts w:ascii="Times New Roman" w:hAnsi="Times New Roman"/>
        </w:rPr>
        <w:t>: Section 245 of the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14:paraId="206B746E" w14:textId="77777777" w:rsidR="00AD3923" w:rsidRPr="00AD3923" w:rsidRDefault="00AD3923" w:rsidP="00AD3923">
      <w:pPr>
        <w:ind w:left="720"/>
        <w:outlineLvl w:val="1"/>
        <w:rPr>
          <w:rFonts w:ascii="Times New Roman" w:hAnsi="Times New Roman"/>
        </w:rPr>
      </w:pPr>
    </w:p>
    <w:p w14:paraId="555E657E" w14:textId="77777777" w:rsidR="00AD3923" w:rsidRPr="00AD3923" w:rsidRDefault="00AD3923" w:rsidP="00AD3923">
      <w:pPr>
        <w:ind w:left="720"/>
        <w:outlineLvl w:val="1"/>
        <w:rPr>
          <w:rFonts w:ascii="Times New Roman" w:hAnsi="Times New Roman"/>
        </w:rPr>
      </w:pPr>
      <w:r w:rsidRPr="00AD3923">
        <w:rPr>
          <w:rFonts w:ascii="Times New Roman" w:hAnsi="Times New Roman"/>
        </w:rPr>
        <w:lastRenderedPageBreak/>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14:paraId="29533D11" w14:textId="77777777" w:rsidR="00AD3923" w:rsidRPr="00AD3923" w:rsidRDefault="00AD3923" w:rsidP="00AD3923">
      <w:pPr>
        <w:ind w:left="720"/>
        <w:outlineLvl w:val="1"/>
        <w:rPr>
          <w:rFonts w:ascii="Times New Roman" w:hAnsi="Times New Roman"/>
        </w:rPr>
      </w:pPr>
    </w:p>
    <w:p w14:paraId="795A7024" w14:textId="77777777" w:rsidR="00AD3923" w:rsidRPr="00AD3923" w:rsidRDefault="00AD3923" w:rsidP="00AD3923">
      <w:pPr>
        <w:ind w:left="720"/>
        <w:outlineLvl w:val="1"/>
        <w:rPr>
          <w:rFonts w:ascii="Times New Roman" w:hAnsi="Times New Roman"/>
        </w:rPr>
      </w:pPr>
      <w:r w:rsidRPr="00AD3923">
        <w:rPr>
          <w:rFonts w:ascii="Times New Roman" w:hAnsi="Times New Roman"/>
        </w:rPr>
        <w:t>INA Section 204(b) states:</w:t>
      </w:r>
    </w:p>
    <w:p w14:paraId="1D8D1369" w14:textId="77777777" w:rsidR="00AD3923" w:rsidRPr="00AD3923" w:rsidRDefault="00AD3923" w:rsidP="00AD3923">
      <w:pPr>
        <w:ind w:left="720"/>
        <w:outlineLvl w:val="1"/>
        <w:rPr>
          <w:rFonts w:ascii="Times New Roman" w:hAnsi="Times New Roman"/>
        </w:rPr>
      </w:pPr>
    </w:p>
    <w:p w14:paraId="482E6036" w14:textId="00B9296F" w:rsidR="00AD3923" w:rsidRPr="00AD3923" w:rsidRDefault="00AD3923" w:rsidP="00AD3923">
      <w:pPr>
        <w:ind w:left="720"/>
        <w:outlineLvl w:val="1"/>
        <w:rPr>
          <w:rFonts w:ascii="Times New Roman" w:hAnsi="Times New Roman"/>
        </w:rPr>
      </w:pPr>
      <w:r w:rsidRPr="00AD3923">
        <w:rPr>
          <w:rFonts w:ascii="Times New Roman" w:hAnsi="Times New Roman"/>
        </w:rPr>
        <w:t>Investigation; consultation; approval; authorized to grant preference status.  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14:paraId="362DD2E1" w14:textId="77777777" w:rsidR="00AD3923" w:rsidRPr="00AD3923" w:rsidRDefault="00AD3923" w:rsidP="00AD3923">
      <w:pPr>
        <w:ind w:left="720"/>
        <w:outlineLvl w:val="1"/>
        <w:rPr>
          <w:rFonts w:ascii="Times New Roman" w:hAnsi="Times New Roman"/>
        </w:rPr>
      </w:pPr>
    </w:p>
    <w:p w14:paraId="16FFE4B9" w14:textId="77777777" w:rsidR="00AD3923" w:rsidRPr="00AD3923" w:rsidRDefault="00AD3923" w:rsidP="00AD3923">
      <w:pPr>
        <w:ind w:left="720"/>
        <w:outlineLvl w:val="1"/>
        <w:rPr>
          <w:rFonts w:ascii="Times New Roman" w:hAnsi="Times New Roman"/>
        </w:rPr>
      </w:pPr>
      <w:r w:rsidRPr="00AD3923">
        <w:rPr>
          <w:rFonts w:ascii="Times New Roman" w:hAnsi="Times New Roman"/>
        </w:rPr>
        <w:t>INA Section 204(e) states:</w:t>
      </w:r>
    </w:p>
    <w:p w14:paraId="71F63EA8" w14:textId="77777777" w:rsidR="00AD3923" w:rsidRPr="00AD3923" w:rsidRDefault="00AD3923" w:rsidP="00AD3923">
      <w:pPr>
        <w:ind w:left="720"/>
        <w:outlineLvl w:val="1"/>
        <w:rPr>
          <w:rFonts w:ascii="Times New Roman" w:hAnsi="Times New Roman"/>
        </w:rPr>
      </w:pPr>
    </w:p>
    <w:p w14:paraId="0ECEAEBE" w14:textId="77777777" w:rsidR="00AD3923" w:rsidRPr="00AD3923" w:rsidRDefault="00AD3923" w:rsidP="00AD3923">
      <w:pPr>
        <w:ind w:left="720"/>
        <w:outlineLvl w:val="1"/>
        <w:rPr>
          <w:rFonts w:ascii="Times New Roman" w:hAnsi="Times New Roman"/>
        </w:rPr>
      </w:pPr>
      <w:r w:rsidRPr="00AD3923">
        <w:rPr>
          <w:rFonts w:ascii="Times New Roman" w:hAnsi="Times New Roman"/>
        </w:rPr>
        <w:t>Subsequent finding of non-entitlement to preference classification.  Nothing in this 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14:paraId="2A125E4E" w14:textId="77777777" w:rsidR="00AD3923" w:rsidRPr="00AD3923" w:rsidRDefault="00AD3923" w:rsidP="00AD3923">
      <w:pPr>
        <w:ind w:left="720"/>
        <w:outlineLvl w:val="1"/>
        <w:rPr>
          <w:rFonts w:ascii="Times New Roman" w:hAnsi="Times New Roman"/>
        </w:rPr>
      </w:pPr>
    </w:p>
    <w:p w14:paraId="1DB8A16B" w14:textId="77777777" w:rsidR="00AD3923" w:rsidRPr="00AD3923" w:rsidRDefault="00AD3923" w:rsidP="00AD3923">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14:paraId="4F15397F" w14:textId="77777777" w:rsidR="00AD3923" w:rsidRPr="00AD3923" w:rsidRDefault="00AD3923" w:rsidP="00AD3923">
      <w:pPr>
        <w:ind w:left="720"/>
        <w:outlineLvl w:val="1"/>
        <w:rPr>
          <w:rFonts w:ascii="Times New Roman" w:hAnsi="Times New Roman"/>
          <w:b/>
        </w:rPr>
      </w:pPr>
    </w:p>
    <w:p w14:paraId="7C4B9CBE" w14:textId="0222B0C3" w:rsidR="00AD3923" w:rsidRPr="00AD3923" w:rsidRDefault="00AD3923" w:rsidP="00AD3923">
      <w:pPr>
        <w:ind w:left="720"/>
        <w:outlineLvl w:val="1"/>
        <w:rPr>
          <w:rFonts w:ascii="Times New Roman" w:hAnsi="Times New Roman"/>
        </w:rPr>
      </w:pPr>
      <w:r w:rsidRPr="00AD3923">
        <w:rPr>
          <w:rFonts w:ascii="Times New Roman" w:hAnsi="Times New Roman"/>
        </w:rPr>
        <w:t xml:space="preserve">Because of the passage of time between the approval of the labor certification process, the approval of the employment-based immigrant  petition </w:t>
      </w:r>
      <w:r w:rsidR="002A762A" w:rsidRPr="00AD3923">
        <w:rPr>
          <w:rFonts w:ascii="Times New Roman" w:hAnsi="Times New Roman"/>
        </w:rPr>
        <w:t>[Form I-140]</w:t>
      </w:r>
      <w:r w:rsidR="002A762A">
        <w:rPr>
          <w:rFonts w:ascii="Times New Roman" w:hAnsi="Times New Roman"/>
        </w:rPr>
        <w:t xml:space="preserve"> </w:t>
      </w:r>
      <w:r w:rsidRPr="00AD3923">
        <w:rPr>
          <w:rFonts w:ascii="Times New Roman" w:hAnsi="Times New Roman"/>
        </w:rPr>
        <w:t>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14:paraId="7BC91C88" w14:textId="77777777" w:rsidR="00AD3923" w:rsidRPr="00AD3923" w:rsidRDefault="00AD3923" w:rsidP="00AD3923">
      <w:pPr>
        <w:ind w:left="720"/>
        <w:outlineLvl w:val="1"/>
        <w:rPr>
          <w:rFonts w:ascii="Times New Roman" w:hAnsi="Times New Roman"/>
        </w:rPr>
      </w:pPr>
    </w:p>
    <w:p w14:paraId="6D5882D1" w14:textId="77777777" w:rsidR="00AD3923" w:rsidRPr="00AD3923" w:rsidRDefault="00AD3923" w:rsidP="00AD3923">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14:paraId="779F7E0A" w14:textId="77777777" w:rsidR="00AD3923" w:rsidRPr="00AD3923" w:rsidRDefault="00AD3923" w:rsidP="00AD3923">
      <w:pPr>
        <w:ind w:left="720"/>
        <w:outlineLvl w:val="1"/>
        <w:rPr>
          <w:rFonts w:ascii="Times New Roman" w:hAnsi="Times New Roman"/>
        </w:rPr>
      </w:pPr>
    </w:p>
    <w:p w14:paraId="3CB3380D" w14:textId="77777777" w:rsidR="00AD3923" w:rsidRPr="00AD3923" w:rsidRDefault="00AD3923" w:rsidP="00AD3923">
      <w:pPr>
        <w:ind w:left="720"/>
        <w:outlineLvl w:val="1"/>
        <w:rPr>
          <w:rFonts w:ascii="Times New Roman" w:hAnsi="Times New Roman"/>
        </w:rPr>
      </w:pPr>
      <w:r w:rsidRPr="00AD3923">
        <w:rPr>
          <w:rFonts w:ascii="Times New Roman" w:hAnsi="Times New Roman"/>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14:paraId="427A0C49" w14:textId="77777777" w:rsidR="00AD3923" w:rsidRPr="00AD3923" w:rsidRDefault="00AD3923" w:rsidP="00AD3923">
      <w:pPr>
        <w:ind w:left="720"/>
        <w:outlineLvl w:val="1"/>
        <w:rPr>
          <w:rFonts w:ascii="Times New Roman" w:hAnsi="Times New Roman"/>
        </w:rPr>
      </w:pPr>
    </w:p>
    <w:p w14:paraId="5F3623E2" w14:textId="77777777" w:rsidR="00AD3923" w:rsidRPr="00AD3923" w:rsidRDefault="00AD3923" w:rsidP="00AD3923">
      <w:pPr>
        <w:ind w:left="720"/>
        <w:outlineLvl w:val="1"/>
        <w:rPr>
          <w:rFonts w:ascii="Times New Roman" w:hAnsi="Times New Roman"/>
        </w:rPr>
      </w:pPr>
      <w:r w:rsidRPr="00AD3923">
        <w:rPr>
          <w:rFonts w:ascii="Times New Roman" w:hAnsi="Times New Roman"/>
        </w:rPr>
        <w:t>Importantly, AC21 created a parallel provision at INA Section 212(a)(5)(A)(iv) that extended the validity of any underlying labor certification if the conditions of INA Section 204(j) are satisfied.</w:t>
      </w:r>
    </w:p>
    <w:p w14:paraId="453AF0B7" w14:textId="714B9CF2" w:rsidR="00AD3923" w:rsidRPr="00AD3923" w:rsidRDefault="00AD3923" w:rsidP="00872A5A">
      <w:pPr>
        <w:outlineLvl w:val="1"/>
        <w:rPr>
          <w:rFonts w:ascii="Times New Roman" w:hAnsi="Times New Roman"/>
        </w:rPr>
      </w:pPr>
    </w:p>
    <w:p w14:paraId="013184B6" w14:textId="39C0C926" w:rsidR="00AD3923" w:rsidRPr="00AD3923" w:rsidRDefault="00AD3923" w:rsidP="00AD3923">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sidR="00DC7CA3">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14:paraId="33457D57" w14:textId="77777777" w:rsidR="00A3466A" w:rsidRPr="00AD3923" w:rsidRDefault="00A3466A" w:rsidP="00914A5D">
      <w:pPr>
        <w:tabs>
          <w:tab w:val="left" w:pos="-1440"/>
        </w:tabs>
        <w:ind w:left="720"/>
        <w:rPr>
          <w:rFonts w:ascii="Times New Roman" w:hAnsi="Times New Roman"/>
        </w:rPr>
      </w:pPr>
    </w:p>
    <w:p w14:paraId="0BE633CC" w14:textId="77777777" w:rsidR="00B27061" w:rsidRPr="00AD3923" w:rsidRDefault="00B27061" w:rsidP="00914A5D">
      <w:pPr>
        <w:tabs>
          <w:tab w:val="left" w:pos="-1440"/>
        </w:tabs>
        <w:ind w:left="720" w:hanging="720"/>
        <w:rPr>
          <w:rFonts w:ascii="Times New Roman" w:hAnsi="Times New Roman"/>
          <w:b/>
        </w:rPr>
      </w:pPr>
      <w:r w:rsidRPr="00AD3923">
        <w:rPr>
          <w:rFonts w:ascii="Times New Roman" w:hAnsi="Times New Roman"/>
          <w:b/>
        </w:rPr>
        <w:t>2.</w:t>
      </w:r>
      <w:r w:rsidRPr="00AD392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AD3923" w:rsidRDefault="00B27061" w:rsidP="00914A5D">
      <w:pPr>
        <w:ind w:left="720"/>
        <w:rPr>
          <w:rFonts w:ascii="Times New Roman" w:hAnsi="Times New Roman"/>
        </w:rPr>
      </w:pPr>
    </w:p>
    <w:p w14:paraId="75415AEB" w14:textId="0941CF27" w:rsidR="00AD3923" w:rsidRPr="00AD3923" w:rsidRDefault="00AD3923" w:rsidP="00AD3923">
      <w:pPr>
        <w:ind w:left="720"/>
        <w:rPr>
          <w:rFonts w:ascii="Times New Roman" w:hAnsi="Times New Roman"/>
          <w:b/>
          <w:bCs/>
          <w:color w:val="1F497D"/>
          <w:sz w:val="28"/>
          <w:szCs w:val="28"/>
        </w:rPr>
      </w:pPr>
      <w:r w:rsidRPr="00AD3923">
        <w:rPr>
          <w:rFonts w:ascii="Times New Roman" w:hAnsi="Times New Roman"/>
        </w:rPr>
        <w:t xml:space="preserve">The data collected on these forms are used by </w:t>
      </w:r>
      <w:r w:rsidR="003A23C4">
        <w:rPr>
          <w:rFonts w:ascii="Times New Roman" w:hAnsi="Times New Roman"/>
        </w:rPr>
        <w:t>USCIS</w:t>
      </w:r>
      <w:r w:rsidRPr="00AD3923">
        <w:rPr>
          <w:rFonts w:ascii="Times New Roman" w:hAnsi="Times New Roman"/>
        </w:rPr>
        <w:t xml:space="preserve"> and the Executive Office of Immigration Review (EOIR)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w:t>
      </w:r>
      <w:r w:rsidR="00D23BF7">
        <w:rPr>
          <w:rFonts w:ascii="Times New Roman" w:hAnsi="Times New Roman"/>
        </w:rPr>
        <w:t>, as well as other INA sections and special laws that provide for adjustment of status</w:t>
      </w:r>
      <w:r w:rsidRPr="00AD3923">
        <w:rPr>
          <w:rFonts w:ascii="Times New Roman" w:hAnsi="Times New Roman"/>
        </w:rPr>
        <w:t xml:space="preserve">.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14:paraId="6749F1BD" w14:textId="75F90E06" w:rsidR="00AD3923" w:rsidRPr="00AD3923" w:rsidRDefault="00AD3923" w:rsidP="00AD3923">
      <w:pPr>
        <w:ind w:left="720"/>
        <w:outlineLvl w:val="1"/>
        <w:rPr>
          <w:rFonts w:ascii="Times New Roman" w:hAnsi="Times New Roman"/>
        </w:rPr>
      </w:pPr>
    </w:p>
    <w:p w14:paraId="6E9BE84C" w14:textId="20F83B86" w:rsidR="00CD695C" w:rsidRDefault="00CD695C" w:rsidP="00AD3923">
      <w:pPr>
        <w:ind w:left="720"/>
        <w:outlineLvl w:val="1"/>
        <w:rPr>
          <w:rFonts w:ascii="Times New Roman" w:hAnsi="Times New Roman"/>
        </w:rPr>
      </w:pPr>
      <w:r w:rsidRPr="00AD3923">
        <w:rPr>
          <w:rFonts w:ascii="Times New Roman" w:hAnsi="Times New Roman"/>
        </w:rPr>
        <w:t>Supplement A to Form I-485 is used by a subset of applicants seeking to adjust status under INA section 245(i). </w:t>
      </w:r>
    </w:p>
    <w:p w14:paraId="0BC162CD" w14:textId="77777777" w:rsidR="00CD695C" w:rsidRPr="00AD3923" w:rsidRDefault="00CD695C" w:rsidP="00AD3923">
      <w:pPr>
        <w:ind w:left="720"/>
        <w:outlineLvl w:val="1"/>
        <w:rPr>
          <w:rFonts w:ascii="Times New Roman" w:hAnsi="Times New Roman"/>
        </w:rPr>
      </w:pPr>
    </w:p>
    <w:p w14:paraId="1A48B71F" w14:textId="0DEDF07D" w:rsidR="00590B61" w:rsidRPr="00AD3923" w:rsidRDefault="0017033E" w:rsidP="00AD3923">
      <w:pPr>
        <w:ind w:left="720"/>
        <w:rPr>
          <w:rFonts w:ascii="Times New Roman" w:hAnsi="Times New Roman"/>
        </w:rPr>
      </w:pPr>
      <w:r>
        <w:rPr>
          <w:rFonts w:ascii="Times New Roman" w:hAnsi="Times New Roman"/>
        </w:rPr>
        <w:t>Supplement J</w:t>
      </w:r>
      <w:r w:rsidR="00AD3923" w:rsidRPr="00AD3923">
        <w:rPr>
          <w:rFonts w:ascii="Times New Roman" w:hAnsi="Times New Roman"/>
        </w:rPr>
        <w:t xml:space="preserve"> </w:t>
      </w:r>
      <w:r w:rsidR="00C75CA2">
        <w:rPr>
          <w:rFonts w:ascii="Times New Roman" w:hAnsi="Times New Roman"/>
        </w:rPr>
        <w:t xml:space="preserve">is </w:t>
      </w:r>
      <w:r w:rsidR="00AD3923" w:rsidRPr="00AD3923">
        <w:rPr>
          <w:rFonts w:ascii="Times New Roman" w:hAnsi="Times New Roman"/>
        </w:rPr>
        <w:t>used by applicants whose adjustment of status is based on an approved employment-based immigrant visa petition that requires a job offer.</w:t>
      </w:r>
    </w:p>
    <w:p w14:paraId="4C829C15" w14:textId="77777777" w:rsidR="00AD3923" w:rsidRPr="00AD3923" w:rsidRDefault="00AD3923" w:rsidP="00AD3923">
      <w:pPr>
        <w:ind w:left="720"/>
        <w:rPr>
          <w:rFonts w:ascii="Times New Roman" w:hAnsi="Times New Roman"/>
        </w:rPr>
      </w:pPr>
    </w:p>
    <w:p w14:paraId="72A5CD5E" w14:textId="77777777" w:rsidR="00B27061" w:rsidRPr="00AD3923" w:rsidRDefault="00B27061" w:rsidP="00914A5D">
      <w:pPr>
        <w:tabs>
          <w:tab w:val="left" w:pos="-1440"/>
        </w:tabs>
        <w:ind w:left="720" w:hanging="720"/>
        <w:rPr>
          <w:rFonts w:ascii="Times New Roman" w:hAnsi="Times New Roman"/>
          <w:b/>
        </w:rPr>
      </w:pPr>
      <w:r w:rsidRPr="00AD3923">
        <w:rPr>
          <w:rFonts w:ascii="Times New Roman" w:hAnsi="Times New Roman"/>
          <w:b/>
        </w:rPr>
        <w:t>3.</w:t>
      </w:r>
      <w:r w:rsidRPr="00AD3923">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AD3923" w:rsidRDefault="007312F9" w:rsidP="00914A5D">
      <w:pPr>
        <w:tabs>
          <w:tab w:val="left" w:pos="-1440"/>
        </w:tabs>
        <w:ind w:left="720"/>
        <w:rPr>
          <w:rFonts w:ascii="Times New Roman" w:hAnsi="Times New Roman"/>
        </w:rPr>
      </w:pPr>
    </w:p>
    <w:p w14:paraId="5D9F35DC" w14:textId="0838B59E" w:rsidR="00AD3923" w:rsidRPr="00AD3923" w:rsidRDefault="00AD3923" w:rsidP="00AD3923">
      <w:pPr>
        <w:ind w:left="720"/>
        <w:jc w:val="both"/>
        <w:rPr>
          <w:rFonts w:ascii="Times New Roman" w:hAnsi="Times New Roman"/>
          <w:bCs/>
          <w:iCs/>
        </w:rPr>
      </w:pPr>
      <w:r w:rsidRPr="00AD3923">
        <w:rPr>
          <w:rFonts w:ascii="Times New Roman" w:hAnsi="Times New Roman"/>
          <w:bCs/>
          <w:iCs/>
        </w:rPr>
        <w:t xml:space="preserve">The use of the Form I-485, Form I-485 Supplement A, </w:t>
      </w:r>
      <w:r w:rsidR="00C82A62">
        <w:rPr>
          <w:rFonts w:ascii="Times New Roman" w:hAnsi="Times New Roman"/>
          <w:bCs/>
          <w:iCs/>
        </w:rPr>
        <w:t xml:space="preserve">Supplement J, </w:t>
      </w:r>
      <w:r w:rsidRPr="00AD3923">
        <w:rPr>
          <w:rFonts w:ascii="Times New Roman" w:hAnsi="Times New Roman"/>
          <w:bCs/>
          <w:iCs/>
        </w:rPr>
        <w:t>and the Instruction</w:t>
      </w:r>
      <w:r w:rsidR="00642393">
        <w:rPr>
          <w:rFonts w:ascii="Times New Roman" w:hAnsi="Times New Roman"/>
          <w:bCs/>
          <w:iCs/>
        </w:rPr>
        <w:t>s</w:t>
      </w:r>
      <w:r w:rsidRPr="00AD3923">
        <w:rPr>
          <w:rFonts w:ascii="Times New Roman" w:hAnsi="Times New Roman"/>
          <w:bCs/>
          <w:iCs/>
        </w:rPr>
        <w:t xml:space="preserve"> for </w:t>
      </w:r>
      <w:r w:rsidR="00C82A62">
        <w:rPr>
          <w:rFonts w:ascii="Times New Roman" w:hAnsi="Times New Roman"/>
          <w:bCs/>
          <w:iCs/>
        </w:rPr>
        <w:t>f</w:t>
      </w:r>
      <w:r w:rsidRPr="00AD3923">
        <w:rPr>
          <w:rFonts w:ascii="Times New Roman" w:hAnsi="Times New Roman"/>
          <w:bCs/>
          <w:iCs/>
        </w:rPr>
        <w:t>iling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14:paraId="3FE21A7B" w14:textId="77777777" w:rsidR="00AD3923" w:rsidRPr="00AD3923" w:rsidRDefault="00AD3923" w:rsidP="00AD3923">
      <w:pPr>
        <w:ind w:left="720"/>
        <w:jc w:val="both"/>
        <w:rPr>
          <w:rFonts w:ascii="Times New Roman" w:hAnsi="Times New Roman"/>
        </w:rPr>
      </w:pPr>
    </w:p>
    <w:p w14:paraId="601EA731" w14:textId="60B07AF0" w:rsidR="00AD3923" w:rsidRPr="00AD3923" w:rsidRDefault="00AD3923" w:rsidP="00AD3923">
      <w:pPr>
        <w:ind w:left="720"/>
        <w:jc w:val="both"/>
        <w:rPr>
          <w:rFonts w:ascii="Times New Roman" w:hAnsi="Times New Roman"/>
        </w:rPr>
      </w:pPr>
      <w:r w:rsidRPr="00AD3923">
        <w:rPr>
          <w:rFonts w:ascii="Times New Roman" w:hAnsi="Times New Roman"/>
        </w:rPr>
        <w:t xml:space="preserve">Forms I-485 and </w:t>
      </w:r>
      <w:r w:rsidR="002355CB">
        <w:rPr>
          <w:rFonts w:ascii="Times New Roman" w:hAnsi="Times New Roman"/>
        </w:rPr>
        <w:t xml:space="preserve">Supplement </w:t>
      </w:r>
      <w:r w:rsidRPr="00AD3923">
        <w:rPr>
          <w:rFonts w:ascii="Times New Roman" w:hAnsi="Times New Roman"/>
        </w:rPr>
        <w:t xml:space="preserve">A will be available electronically at </w:t>
      </w:r>
      <w:hyperlink r:id="rId12" w:history="1">
        <w:r w:rsidRPr="00AD3923">
          <w:rPr>
            <w:rStyle w:val="Hyperlink"/>
            <w:rFonts w:ascii="Times New Roman" w:hAnsi="Times New Roman"/>
            <w:bCs/>
            <w:iCs/>
          </w:rPr>
          <w:t>www.uscis.gov/I-485</w:t>
        </w:r>
      </w:hyperlink>
      <w:r w:rsidRPr="00AD3923">
        <w:rPr>
          <w:rFonts w:ascii="Times New Roman" w:hAnsi="Times New Roman"/>
          <w:bCs/>
        </w:rPr>
        <w:t>.</w:t>
      </w:r>
    </w:p>
    <w:p w14:paraId="1300D9B8" w14:textId="77777777" w:rsidR="00AD3923" w:rsidRPr="00AD3923" w:rsidRDefault="00AD3923" w:rsidP="00AD3923">
      <w:pPr>
        <w:ind w:left="1440"/>
        <w:jc w:val="both"/>
        <w:rPr>
          <w:rFonts w:ascii="Times New Roman" w:hAnsi="Times New Roman"/>
        </w:rPr>
      </w:pPr>
    </w:p>
    <w:p w14:paraId="22AD364C" w14:textId="247D07CB" w:rsidR="00AD3923" w:rsidRPr="00AD3923" w:rsidRDefault="00AD3923" w:rsidP="00AD3923">
      <w:pPr>
        <w:ind w:left="720"/>
        <w:rPr>
          <w:rFonts w:ascii="Times New Roman" w:hAnsi="Times New Roman"/>
        </w:rPr>
      </w:pPr>
      <w:r w:rsidRPr="00AD3923">
        <w:rPr>
          <w:rFonts w:ascii="Times New Roman" w:hAnsi="Times New Roman"/>
        </w:rPr>
        <w:t xml:space="preserve">USCIS is in the process of investigating the requirements for electronic submission of Forms I-485 and </w:t>
      </w:r>
      <w:r w:rsidR="002355CB">
        <w:rPr>
          <w:rFonts w:ascii="Times New Roman" w:hAnsi="Times New Roman"/>
        </w:rPr>
        <w:t xml:space="preserve">Supplement </w:t>
      </w:r>
      <w:r w:rsidRPr="00AD3923">
        <w:rPr>
          <w:rFonts w:ascii="Times New Roman" w:hAnsi="Times New Roman"/>
        </w:rPr>
        <w:t>A.  Currently, respondents can access and complete the forms online but they must submit the completed application by mail.</w:t>
      </w:r>
    </w:p>
    <w:p w14:paraId="694944ED" w14:textId="77777777" w:rsidR="007312F9" w:rsidRPr="00AD3923" w:rsidRDefault="007312F9" w:rsidP="00AD3923">
      <w:pPr>
        <w:tabs>
          <w:tab w:val="left" w:pos="-1440"/>
        </w:tabs>
        <w:ind w:left="720"/>
        <w:rPr>
          <w:rFonts w:ascii="Times New Roman" w:hAnsi="Times New Roman"/>
        </w:rPr>
      </w:pPr>
    </w:p>
    <w:p w14:paraId="3AE61E86"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4.</w:t>
      </w:r>
      <w:r w:rsidRPr="00AD3923">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AD3923" w:rsidRDefault="007312F9" w:rsidP="00AD3923">
      <w:pPr>
        <w:tabs>
          <w:tab w:val="left" w:pos="-1440"/>
        </w:tabs>
        <w:ind w:left="720"/>
        <w:rPr>
          <w:rFonts w:ascii="Times New Roman" w:hAnsi="Times New Roman"/>
        </w:rPr>
      </w:pPr>
    </w:p>
    <w:p w14:paraId="04842BD8" w14:textId="77777777" w:rsidR="00AD3923" w:rsidRPr="00AD3923" w:rsidRDefault="00AD3923" w:rsidP="00AD3923">
      <w:pPr>
        <w:ind w:left="720"/>
        <w:outlineLvl w:val="1"/>
        <w:rPr>
          <w:rFonts w:ascii="Times New Roman" w:hAnsi="Times New Roman"/>
        </w:rPr>
      </w:pPr>
      <w:r w:rsidRPr="00AD3923">
        <w:rPr>
          <w:rFonts w:ascii="Times New Roman" w:hAnsi="Times New Roman"/>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14:paraId="5D92A7CD" w14:textId="77777777" w:rsidR="00AD3923" w:rsidRPr="00AD3923" w:rsidRDefault="00AD3923" w:rsidP="00AD3923">
      <w:pPr>
        <w:ind w:left="720"/>
        <w:outlineLvl w:val="1"/>
        <w:rPr>
          <w:rFonts w:ascii="Times New Roman" w:hAnsi="Times New Roman"/>
        </w:rPr>
      </w:pPr>
    </w:p>
    <w:p w14:paraId="5E3C555D" w14:textId="392F07C9" w:rsidR="00AD3923" w:rsidRPr="00AD3923" w:rsidRDefault="00AD3923" w:rsidP="00AD3923">
      <w:pPr>
        <w:ind w:left="720"/>
        <w:outlineLvl w:val="1"/>
        <w:rPr>
          <w:rFonts w:ascii="Times New Roman" w:hAnsi="Times New Roman"/>
        </w:rPr>
      </w:pPr>
      <w:r w:rsidRPr="00AD3923">
        <w:rPr>
          <w:rFonts w:ascii="Times New Roman" w:hAnsi="Times New Roman"/>
        </w:rPr>
        <w:t>The information collected via the I-485 and its associated instructions collect information necessary to adjudicate the applicant’s request</w:t>
      </w:r>
      <w:r w:rsidR="003A23C4">
        <w:rPr>
          <w:rFonts w:ascii="Times New Roman" w:hAnsi="Times New Roman"/>
        </w:rPr>
        <w:t xml:space="preserve"> for adjustment of status</w:t>
      </w:r>
      <w:r w:rsidRPr="00AD3923">
        <w:rPr>
          <w:rFonts w:ascii="Times New Roman" w:hAnsi="Times New Roman"/>
        </w:rPr>
        <w: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14:paraId="6D93B75A" w14:textId="77777777" w:rsidR="007312F9" w:rsidRPr="00AD3923" w:rsidRDefault="007312F9" w:rsidP="00AD3923">
      <w:pPr>
        <w:tabs>
          <w:tab w:val="left" w:pos="-1440"/>
        </w:tabs>
        <w:ind w:left="720"/>
        <w:rPr>
          <w:rFonts w:ascii="Times New Roman" w:hAnsi="Times New Roman"/>
        </w:rPr>
      </w:pPr>
      <w:r w:rsidRPr="00AD3923">
        <w:rPr>
          <w:rFonts w:ascii="Times New Roman" w:hAnsi="Times New Roman"/>
        </w:rPr>
        <w:tab/>
      </w:r>
    </w:p>
    <w:p w14:paraId="56EDD9A0"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5.</w:t>
      </w:r>
      <w:r w:rsidRPr="00AD3923">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AD3923" w:rsidRDefault="007312F9" w:rsidP="00AD3923">
      <w:pPr>
        <w:tabs>
          <w:tab w:val="left" w:pos="-1440"/>
        </w:tabs>
        <w:ind w:left="720"/>
        <w:rPr>
          <w:rFonts w:ascii="Times New Roman" w:hAnsi="Times New Roman"/>
        </w:rPr>
      </w:pPr>
    </w:p>
    <w:p w14:paraId="7FA9DBA0" w14:textId="77777777" w:rsidR="00AD3923" w:rsidRPr="00AD3923" w:rsidRDefault="00AD3923" w:rsidP="00AD3923">
      <w:pPr>
        <w:ind w:left="720"/>
        <w:outlineLvl w:val="1"/>
        <w:rPr>
          <w:rFonts w:ascii="Times New Roman" w:hAnsi="Times New Roman"/>
        </w:rPr>
      </w:pPr>
      <w:r w:rsidRPr="00AD3923">
        <w:rPr>
          <w:rFonts w:ascii="Times New Roman" w:hAnsi="Times New Roman"/>
        </w:rPr>
        <w:t>The collection of information does not have an impact on small businesses or other small entities.</w:t>
      </w:r>
    </w:p>
    <w:p w14:paraId="46E89B37" w14:textId="4A09812E" w:rsidR="007312F9" w:rsidRPr="00AD3923" w:rsidRDefault="007312F9" w:rsidP="00AD3923">
      <w:pPr>
        <w:tabs>
          <w:tab w:val="left" w:pos="-1440"/>
        </w:tabs>
        <w:ind w:left="720"/>
        <w:rPr>
          <w:rFonts w:ascii="Times New Roman" w:hAnsi="Times New Roman"/>
        </w:rPr>
      </w:pPr>
    </w:p>
    <w:p w14:paraId="64976A57"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6.</w:t>
      </w:r>
      <w:r w:rsidRPr="00AD392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AD3923" w:rsidRDefault="007312F9" w:rsidP="00AD3923">
      <w:pPr>
        <w:tabs>
          <w:tab w:val="left" w:pos="-1440"/>
        </w:tabs>
        <w:ind w:left="720"/>
        <w:rPr>
          <w:rFonts w:ascii="Times New Roman" w:hAnsi="Times New Roman"/>
        </w:rPr>
      </w:pPr>
    </w:p>
    <w:p w14:paraId="31ED7B7B" w14:textId="77777777" w:rsidR="00AD3923" w:rsidRPr="00AD3923" w:rsidRDefault="00AD3923" w:rsidP="00AD3923">
      <w:pPr>
        <w:ind w:left="720"/>
        <w:outlineLvl w:val="1"/>
        <w:rPr>
          <w:rFonts w:ascii="Times New Roman" w:hAnsi="Times New Roman"/>
        </w:rPr>
      </w:pPr>
      <w:r w:rsidRPr="00AD3923">
        <w:rPr>
          <w:rFonts w:ascii="Times New Roman" w:hAnsi="Times New Roman"/>
        </w:rPr>
        <w:t>If this information is not collected, it would hinder USCIS’s ability to accept and analyze information submitted by applicants for permanent residence status.     </w:t>
      </w:r>
    </w:p>
    <w:p w14:paraId="478F073B" w14:textId="77777777" w:rsidR="00494557" w:rsidRPr="00AD3923" w:rsidRDefault="00494557" w:rsidP="00AD3923">
      <w:pPr>
        <w:tabs>
          <w:tab w:val="left" w:pos="-1440"/>
        </w:tabs>
        <w:ind w:left="720"/>
        <w:rPr>
          <w:rFonts w:ascii="Times New Roman" w:hAnsi="Times New Roman"/>
        </w:rPr>
      </w:pPr>
    </w:p>
    <w:p w14:paraId="5515487C"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7.</w:t>
      </w:r>
      <w:r w:rsidRPr="00AD3923">
        <w:rPr>
          <w:rFonts w:ascii="Times New Roman" w:hAnsi="Times New Roman"/>
          <w:b/>
        </w:rPr>
        <w:tab/>
        <w:t>Explain any special circumstances that would cause an information collection to be conducted in a manner</w:t>
      </w:r>
      <w:r w:rsidR="00B1471A" w:rsidRPr="00AD3923">
        <w:rPr>
          <w:rFonts w:ascii="Times New Roman" w:hAnsi="Times New Roman"/>
          <w:b/>
        </w:rPr>
        <w:t>:</w:t>
      </w:r>
    </w:p>
    <w:p w14:paraId="2C8AA606" w14:textId="77777777" w:rsidR="006049A7" w:rsidRPr="00AD3923" w:rsidRDefault="006049A7" w:rsidP="00AD3923">
      <w:pPr>
        <w:tabs>
          <w:tab w:val="left" w:pos="-1440"/>
        </w:tabs>
        <w:ind w:left="720"/>
        <w:rPr>
          <w:rFonts w:ascii="Times New Roman" w:hAnsi="Times New Roman"/>
          <w:b/>
        </w:rPr>
      </w:pPr>
    </w:p>
    <w:p w14:paraId="5E0FFA03"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7F5988" w:rsidRPr="00AD3923">
        <w:rPr>
          <w:rFonts w:ascii="Times New Roman" w:hAnsi="Times New Roman"/>
          <w:b/>
        </w:rPr>
        <w:t>Requiring</w:t>
      </w:r>
      <w:r w:rsidRPr="00AD3923">
        <w:rPr>
          <w:rFonts w:ascii="Times New Roman" w:hAnsi="Times New Roman"/>
          <w:b/>
        </w:rPr>
        <w:t xml:space="preserve"> respondents to report information to the agency more often than quarterly;</w:t>
      </w:r>
    </w:p>
    <w:p w14:paraId="25F72A05" w14:textId="77777777" w:rsidR="00494557" w:rsidRPr="00AD3923" w:rsidRDefault="00494557" w:rsidP="00AD3923">
      <w:pPr>
        <w:tabs>
          <w:tab w:val="left" w:pos="-1440"/>
          <w:tab w:val="left" w:pos="1080"/>
        </w:tabs>
        <w:ind w:left="720" w:hanging="360"/>
        <w:rPr>
          <w:rFonts w:ascii="Times New Roman" w:hAnsi="Times New Roman"/>
          <w:b/>
        </w:rPr>
      </w:pPr>
    </w:p>
    <w:p w14:paraId="1613CEFF"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B1471A" w:rsidRPr="00AD3923">
        <w:rPr>
          <w:rFonts w:ascii="Times New Roman" w:hAnsi="Times New Roman"/>
          <w:b/>
        </w:rPr>
        <w:t>R</w:t>
      </w:r>
      <w:r w:rsidRPr="00AD3923">
        <w:rPr>
          <w:rFonts w:ascii="Times New Roman" w:hAnsi="Times New Roman"/>
          <w:b/>
        </w:rPr>
        <w:t>equiring respondents to prepare a written response to a collection of information in fewer than 30 days after receipt of it;</w:t>
      </w:r>
    </w:p>
    <w:p w14:paraId="10F8C390" w14:textId="77777777" w:rsidR="00494557" w:rsidRPr="00AD3923" w:rsidRDefault="00494557" w:rsidP="00AD3923">
      <w:pPr>
        <w:tabs>
          <w:tab w:val="left" w:pos="-1440"/>
          <w:tab w:val="left" w:pos="1080"/>
        </w:tabs>
        <w:ind w:left="720" w:hanging="360"/>
        <w:rPr>
          <w:rFonts w:ascii="Times New Roman" w:hAnsi="Times New Roman"/>
          <w:b/>
        </w:rPr>
      </w:pPr>
    </w:p>
    <w:p w14:paraId="32732442"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B1471A" w:rsidRPr="00AD3923">
        <w:rPr>
          <w:rFonts w:ascii="Times New Roman" w:hAnsi="Times New Roman"/>
          <w:b/>
        </w:rPr>
        <w:t>R</w:t>
      </w:r>
      <w:r w:rsidRPr="00AD3923">
        <w:rPr>
          <w:rFonts w:ascii="Times New Roman" w:hAnsi="Times New Roman"/>
          <w:b/>
        </w:rPr>
        <w:t>equiring respondents to submit more than an original and two copies of any document;</w:t>
      </w:r>
    </w:p>
    <w:p w14:paraId="0642D39E" w14:textId="77777777" w:rsidR="007312F9" w:rsidRPr="00AD3923" w:rsidRDefault="007312F9" w:rsidP="00AD3923">
      <w:pPr>
        <w:tabs>
          <w:tab w:val="left" w:pos="-1440"/>
          <w:tab w:val="left" w:pos="1080"/>
        </w:tabs>
        <w:ind w:left="720" w:hanging="360"/>
        <w:rPr>
          <w:rFonts w:ascii="Times New Roman" w:hAnsi="Times New Roman"/>
          <w:b/>
        </w:rPr>
      </w:pPr>
    </w:p>
    <w:p w14:paraId="4CBD0D7E"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B1471A" w:rsidRPr="00AD3923">
        <w:rPr>
          <w:rFonts w:ascii="Times New Roman" w:hAnsi="Times New Roman"/>
          <w:b/>
        </w:rPr>
        <w:t>R</w:t>
      </w:r>
      <w:r w:rsidRPr="00AD3923">
        <w:rPr>
          <w:rFonts w:ascii="Times New Roman" w:hAnsi="Times New Roman"/>
          <w:b/>
        </w:rPr>
        <w:t>equiring respondents to retain records, other than health, medical, government contract, grant-in-aid, or tax records for more than three years;</w:t>
      </w:r>
    </w:p>
    <w:p w14:paraId="0BBB845A" w14:textId="77777777" w:rsidR="00494557" w:rsidRPr="00AD3923" w:rsidRDefault="00494557" w:rsidP="00AD3923">
      <w:pPr>
        <w:tabs>
          <w:tab w:val="left" w:pos="-1440"/>
          <w:tab w:val="left" w:pos="1080"/>
        </w:tabs>
        <w:ind w:left="720" w:hanging="360"/>
        <w:rPr>
          <w:rFonts w:ascii="Times New Roman" w:hAnsi="Times New Roman"/>
          <w:b/>
        </w:rPr>
      </w:pPr>
    </w:p>
    <w:p w14:paraId="33D1218D"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7F5988" w:rsidRPr="00AD3923">
        <w:rPr>
          <w:rFonts w:ascii="Times New Roman" w:hAnsi="Times New Roman"/>
          <w:b/>
        </w:rPr>
        <w:t>In</w:t>
      </w:r>
      <w:r w:rsidRPr="00AD3923">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AD3923" w:rsidRDefault="00494557" w:rsidP="00AD3923">
      <w:pPr>
        <w:tabs>
          <w:tab w:val="left" w:pos="-1440"/>
          <w:tab w:val="left" w:pos="1080"/>
        </w:tabs>
        <w:ind w:left="720" w:hanging="360"/>
        <w:rPr>
          <w:rFonts w:ascii="Times New Roman" w:hAnsi="Times New Roman"/>
          <w:b/>
        </w:rPr>
      </w:pPr>
    </w:p>
    <w:p w14:paraId="31F1F540"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B1471A" w:rsidRPr="00AD3923">
        <w:rPr>
          <w:rFonts w:ascii="Times New Roman" w:hAnsi="Times New Roman"/>
          <w:b/>
        </w:rPr>
        <w:t>R</w:t>
      </w:r>
      <w:r w:rsidRPr="00AD3923">
        <w:rPr>
          <w:rFonts w:ascii="Times New Roman" w:hAnsi="Times New Roman"/>
          <w:b/>
        </w:rPr>
        <w:t>equiring the use of a statistical data classification that has not been reviewed and approved by OMB;</w:t>
      </w:r>
    </w:p>
    <w:p w14:paraId="2A5A5984" w14:textId="77777777" w:rsidR="00494557" w:rsidRPr="00AD3923" w:rsidRDefault="00494557" w:rsidP="00AD3923">
      <w:pPr>
        <w:tabs>
          <w:tab w:val="left" w:pos="-1440"/>
          <w:tab w:val="left" w:pos="1080"/>
        </w:tabs>
        <w:ind w:left="720" w:hanging="360"/>
        <w:rPr>
          <w:rFonts w:ascii="Times New Roman" w:hAnsi="Times New Roman"/>
          <w:b/>
        </w:rPr>
      </w:pPr>
    </w:p>
    <w:p w14:paraId="6728D872"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B1471A" w:rsidRPr="00AD3923">
        <w:rPr>
          <w:rFonts w:ascii="Times New Roman" w:hAnsi="Times New Roman"/>
          <w:b/>
        </w:rPr>
        <w:t>T</w:t>
      </w:r>
      <w:r w:rsidRPr="00AD3923">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AD3923" w:rsidRDefault="00494557" w:rsidP="00AD3923">
      <w:pPr>
        <w:tabs>
          <w:tab w:val="left" w:pos="-1440"/>
          <w:tab w:val="left" w:pos="1080"/>
        </w:tabs>
        <w:ind w:left="720" w:hanging="360"/>
        <w:rPr>
          <w:rFonts w:ascii="Times New Roman" w:hAnsi="Times New Roman"/>
          <w:b/>
        </w:rPr>
      </w:pPr>
    </w:p>
    <w:p w14:paraId="3641AB8B"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00B1471A" w:rsidRPr="00AD3923">
        <w:rPr>
          <w:rFonts w:ascii="Times New Roman" w:hAnsi="Times New Roman"/>
          <w:b/>
        </w:rPr>
        <w:t>R</w:t>
      </w:r>
      <w:r w:rsidRPr="00AD3923">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AD3923" w:rsidRDefault="007312F9" w:rsidP="00AD3923">
      <w:pPr>
        <w:tabs>
          <w:tab w:val="left" w:pos="-1440"/>
        </w:tabs>
        <w:ind w:left="720" w:hanging="720"/>
        <w:rPr>
          <w:rFonts w:ascii="Times New Roman" w:hAnsi="Times New Roman"/>
        </w:rPr>
      </w:pPr>
    </w:p>
    <w:p w14:paraId="1E7CBEFD" w14:textId="77777777" w:rsidR="00921351" w:rsidRPr="00AD3923" w:rsidRDefault="00921351" w:rsidP="00AD3923">
      <w:pPr>
        <w:ind w:left="720"/>
        <w:rPr>
          <w:rFonts w:ascii="Times New Roman" w:hAnsi="Times New Roman"/>
          <w:bCs/>
        </w:rPr>
      </w:pPr>
      <w:r w:rsidRPr="00AD3923">
        <w:rPr>
          <w:rFonts w:ascii="Times New Roman" w:hAnsi="Times New Roman"/>
          <w:bCs/>
        </w:rPr>
        <w:t>This information collection is conducted in a manner consistent with the guidelines in 5 CFR 1320.5(d)(2).</w:t>
      </w:r>
    </w:p>
    <w:p w14:paraId="32B7A9D5" w14:textId="77777777" w:rsidR="00494557" w:rsidRPr="00AD3923" w:rsidRDefault="00494557" w:rsidP="00AD3923">
      <w:pPr>
        <w:ind w:left="720"/>
        <w:rPr>
          <w:rFonts w:ascii="Times New Roman" w:hAnsi="Times New Roman"/>
          <w:bCs/>
        </w:rPr>
      </w:pPr>
    </w:p>
    <w:p w14:paraId="4AFB1384" w14:textId="77777777" w:rsidR="00494557" w:rsidRPr="00AD3923" w:rsidRDefault="00B27061" w:rsidP="00AD3923">
      <w:pPr>
        <w:tabs>
          <w:tab w:val="left" w:pos="-1440"/>
        </w:tabs>
        <w:ind w:left="720" w:hanging="720"/>
        <w:rPr>
          <w:rFonts w:ascii="Times New Roman" w:hAnsi="Times New Roman"/>
          <w:b/>
        </w:rPr>
      </w:pPr>
      <w:r w:rsidRPr="00AD3923">
        <w:rPr>
          <w:rFonts w:ascii="Times New Roman" w:hAnsi="Times New Roman"/>
          <w:b/>
        </w:rPr>
        <w:t>8.</w:t>
      </w:r>
      <w:r w:rsidRPr="00AD3923">
        <w:rPr>
          <w:rFonts w:ascii="Times New Roman" w:hAnsi="Times New Roman"/>
          <w:b/>
        </w:rPr>
        <w:tab/>
        <w:t>If applicable, provide a copy and identify the data and page number of publication in the Federal Register of the agency</w:t>
      </w:r>
      <w:r w:rsidR="00B1471A" w:rsidRPr="00AD3923">
        <w:rPr>
          <w:rFonts w:ascii="Times New Roman" w:hAnsi="Times New Roman"/>
          <w:b/>
        </w:rPr>
        <w:t>’</w:t>
      </w:r>
      <w:r w:rsidRPr="00AD3923">
        <w:rPr>
          <w:rFonts w:ascii="Times New Roman" w:hAnsi="Times New Roman"/>
          <w:b/>
        </w:rPr>
        <w:t>s notice, required by</w:t>
      </w:r>
      <w:r w:rsidR="00494557" w:rsidRPr="00AD3923">
        <w:rPr>
          <w:rFonts w:ascii="Times New Roman" w:hAnsi="Times New Roman"/>
          <w:b/>
        </w:rPr>
        <w:t xml:space="preserve"> </w:t>
      </w:r>
      <w:r w:rsidRPr="00AD3923">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287F34" w14:textId="77777777" w:rsidR="008F233F" w:rsidRPr="00AD3923" w:rsidRDefault="008F233F" w:rsidP="00AD3923">
      <w:pPr>
        <w:tabs>
          <w:tab w:val="left" w:pos="-1440"/>
        </w:tabs>
        <w:ind w:left="720"/>
        <w:rPr>
          <w:rFonts w:ascii="Times New Roman" w:hAnsi="Times New Roman"/>
          <w:b/>
        </w:rPr>
      </w:pPr>
    </w:p>
    <w:p w14:paraId="35A4B5F9" w14:textId="77777777" w:rsidR="008F233F" w:rsidRPr="00AD3923" w:rsidRDefault="008F233F" w:rsidP="00AD3923">
      <w:pPr>
        <w:widowControl/>
        <w:ind w:left="720"/>
        <w:rPr>
          <w:rFonts w:ascii="Times New Roman" w:eastAsia="Calibri" w:hAnsi="Times New Roman"/>
          <w:b/>
        </w:rPr>
      </w:pPr>
      <w:r w:rsidRPr="00AD3923">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AD3923" w:rsidRDefault="008F233F" w:rsidP="00AD3923">
      <w:pPr>
        <w:widowControl/>
        <w:ind w:left="720"/>
        <w:rPr>
          <w:rFonts w:ascii="Times New Roman" w:eastAsia="Calibri" w:hAnsi="Times New Roman"/>
          <w:b/>
        </w:rPr>
      </w:pPr>
    </w:p>
    <w:p w14:paraId="2FFF659D" w14:textId="77777777" w:rsidR="008F233F" w:rsidRPr="00AD3923" w:rsidRDefault="008F233F" w:rsidP="00AD3923">
      <w:pPr>
        <w:widowControl/>
        <w:ind w:left="720"/>
        <w:rPr>
          <w:rFonts w:ascii="Times New Roman" w:eastAsia="Calibri" w:hAnsi="Times New Roman"/>
          <w:b/>
        </w:rPr>
      </w:pPr>
      <w:r w:rsidRPr="00AD3923">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AD3923" w:rsidRDefault="006049A7" w:rsidP="00AD3923">
      <w:pPr>
        <w:tabs>
          <w:tab w:val="left" w:pos="-1440"/>
        </w:tabs>
        <w:ind w:left="720"/>
        <w:rPr>
          <w:rFonts w:ascii="Times New Roman" w:hAnsi="Times New Roman"/>
          <w:b/>
        </w:rPr>
      </w:pPr>
    </w:p>
    <w:p w14:paraId="5F3BDE7F" w14:textId="77777777" w:rsidR="00872A5A" w:rsidRDefault="00872A5A" w:rsidP="00872A5A">
      <w:pPr>
        <w:tabs>
          <w:tab w:val="left" w:pos="-1440"/>
        </w:tabs>
        <w:ind w:left="720"/>
        <w:rPr>
          <w:rFonts w:ascii="Times New Roman" w:hAnsi="Times New Roman"/>
        </w:rPr>
      </w:pPr>
      <w:r>
        <w:rPr>
          <w:rFonts w:ascii="Times New Roman" w:hAnsi="Times New Roman"/>
        </w:rPr>
        <w:t>On October 10, 2018 USCIS published a Notice of Proposed Rulemaking in the Federal Register at 83 FR 51114. USCIS did not receive comments on this information collection after publishing that notice.</w:t>
      </w:r>
    </w:p>
    <w:p w14:paraId="3F044073" w14:textId="16CE8615" w:rsidR="00B27061" w:rsidRDefault="00B27061" w:rsidP="00AD3923">
      <w:pPr>
        <w:tabs>
          <w:tab w:val="left" w:pos="-1440"/>
        </w:tabs>
        <w:ind w:left="720"/>
        <w:rPr>
          <w:rFonts w:ascii="Times New Roman" w:hAnsi="Times New Roman"/>
        </w:rPr>
      </w:pPr>
    </w:p>
    <w:p w14:paraId="4911663F" w14:textId="51F8F308" w:rsidR="00E83EF2" w:rsidRPr="00671C71" w:rsidRDefault="00671C71" w:rsidP="00E83EF2">
      <w:pPr>
        <w:tabs>
          <w:tab w:val="left" w:pos="-1440"/>
        </w:tabs>
        <w:ind w:left="720"/>
        <w:rPr>
          <w:rFonts w:ascii="Times New Roman" w:hAnsi="Times New Roman"/>
        </w:rPr>
      </w:pPr>
      <w:r w:rsidRPr="00671C71">
        <w:rPr>
          <w:rFonts w:ascii="Times New Roman" w:hAnsi="Times New Roman"/>
        </w:rPr>
        <w:t>On August 14, 2019, USCIS published a Final Rulemaking in the Federal Register at 84 FR 41292.</w:t>
      </w:r>
    </w:p>
    <w:p w14:paraId="5690614E" w14:textId="77777777" w:rsidR="00671C71" w:rsidRPr="00AD3923" w:rsidRDefault="00671C71" w:rsidP="00E83EF2">
      <w:pPr>
        <w:tabs>
          <w:tab w:val="left" w:pos="-1440"/>
        </w:tabs>
        <w:ind w:left="720"/>
        <w:rPr>
          <w:rFonts w:ascii="Times New Roman" w:hAnsi="Times New Roman"/>
        </w:rPr>
      </w:pPr>
    </w:p>
    <w:p w14:paraId="212954B8"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9.</w:t>
      </w:r>
      <w:r w:rsidRPr="00AD3923">
        <w:rPr>
          <w:rFonts w:ascii="Times New Roman" w:hAnsi="Times New Roman"/>
          <w:b/>
        </w:rPr>
        <w:tab/>
        <w:t>Explain any decision to provide any payment or gift to respondents</w:t>
      </w:r>
      <w:r w:rsidR="007F5988" w:rsidRPr="00AD3923">
        <w:rPr>
          <w:rFonts w:ascii="Times New Roman" w:hAnsi="Times New Roman"/>
          <w:b/>
        </w:rPr>
        <w:t>, other</w:t>
      </w:r>
      <w:r w:rsidRPr="00AD3923">
        <w:rPr>
          <w:rFonts w:ascii="Times New Roman" w:hAnsi="Times New Roman"/>
          <w:b/>
        </w:rPr>
        <w:t xml:space="preserve"> than </w:t>
      </w:r>
      <w:r w:rsidR="007F5988" w:rsidRPr="00AD3923">
        <w:rPr>
          <w:rFonts w:ascii="Times New Roman" w:hAnsi="Times New Roman"/>
          <w:b/>
        </w:rPr>
        <w:t>remuneration</w:t>
      </w:r>
      <w:r w:rsidRPr="00AD3923">
        <w:rPr>
          <w:rFonts w:ascii="Times New Roman" w:hAnsi="Times New Roman"/>
          <w:b/>
        </w:rPr>
        <w:t xml:space="preserve"> of contractors or grantees.</w:t>
      </w:r>
    </w:p>
    <w:p w14:paraId="49A3E19F" w14:textId="77777777" w:rsidR="00B27061" w:rsidRPr="00AD3923" w:rsidRDefault="00B27061" w:rsidP="00AD3923">
      <w:pPr>
        <w:ind w:left="720"/>
        <w:rPr>
          <w:rFonts w:ascii="Times New Roman" w:hAnsi="Times New Roman"/>
        </w:rPr>
      </w:pPr>
    </w:p>
    <w:p w14:paraId="2F13753E" w14:textId="77777777" w:rsidR="009F15D0" w:rsidRPr="00AD3923" w:rsidRDefault="00921351" w:rsidP="00AD3923">
      <w:pPr>
        <w:ind w:left="720"/>
        <w:rPr>
          <w:rFonts w:ascii="Times New Roman" w:hAnsi="Times New Roman"/>
        </w:rPr>
      </w:pPr>
      <w:r w:rsidRPr="00AD3923">
        <w:rPr>
          <w:rFonts w:ascii="Times New Roman" w:hAnsi="Times New Roman"/>
        </w:rPr>
        <w:t>USCIS does not provide any payment for benefit sought.</w:t>
      </w:r>
    </w:p>
    <w:p w14:paraId="18859541" w14:textId="77777777" w:rsidR="00921351" w:rsidRPr="00AD3923" w:rsidRDefault="00921351" w:rsidP="00AD3923">
      <w:pPr>
        <w:ind w:left="720"/>
        <w:rPr>
          <w:rFonts w:ascii="Times New Roman" w:hAnsi="Times New Roman"/>
        </w:rPr>
      </w:pPr>
    </w:p>
    <w:p w14:paraId="57BBAE43" w14:textId="77777777" w:rsidR="00792B9D" w:rsidRPr="00AD3923" w:rsidRDefault="00792B9D" w:rsidP="00AD3923">
      <w:pPr>
        <w:tabs>
          <w:tab w:val="left" w:pos="-1440"/>
        </w:tabs>
        <w:ind w:left="720" w:hanging="720"/>
        <w:rPr>
          <w:rFonts w:ascii="Times New Roman" w:hAnsi="Times New Roman"/>
          <w:b/>
        </w:rPr>
      </w:pPr>
      <w:r w:rsidRPr="00AD3923">
        <w:rPr>
          <w:rFonts w:ascii="Times New Roman" w:hAnsi="Times New Roman"/>
          <w:b/>
        </w:rPr>
        <w:t>10.</w:t>
      </w:r>
      <w:r w:rsidRPr="00AD3923">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AD3923" w:rsidRDefault="001A595D" w:rsidP="00AD3923">
      <w:pPr>
        <w:tabs>
          <w:tab w:val="left" w:pos="-1440"/>
        </w:tabs>
        <w:ind w:left="720"/>
        <w:rPr>
          <w:rFonts w:ascii="Times New Roman" w:hAnsi="Times New Roman"/>
        </w:rPr>
      </w:pPr>
    </w:p>
    <w:p w14:paraId="33FFB9BB" w14:textId="742A1661" w:rsidR="00AD3923" w:rsidRDefault="00AD3923" w:rsidP="005F71F2">
      <w:pPr>
        <w:tabs>
          <w:tab w:val="left" w:pos="-1440"/>
        </w:tabs>
        <w:rPr>
          <w:rFonts w:ascii="Times New Roman" w:hAnsi="Times New Roman"/>
        </w:rPr>
      </w:pPr>
    </w:p>
    <w:p w14:paraId="0E9F8F3D" w14:textId="77777777" w:rsidR="009264D2" w:rsidRDefault="009264D2" w:rsidP="00AD3923">
      <w:pPr>
        <w:tabs>
          <w:tab w:val="left" w:pos="-1440"/>
        </w:tabs>
        <w:ind w:left="720"/>
        <w:rPr>
          <w:rFonts w:ascii="Times New Roman" w:hAnsi="Times New Roman"/>
        </w:rPr>
      </w:pPr>
      <w:r>
        <w:rPr>
          <w:rFonts w:ascii="Times New Roman" w:hAnsi="Times New Roman"/>
        </w:rPr>
        <w:t xml:space="preserve">There is no assurance of confidentiality.  </w:t>
      </w:r>
    </w:p>
    <w:p w14:paraId="41A82D4E" w14:textId="77777777" w:rsidR="009264D2" w:rsidRDefault="009264D2" w:rsidP="00AD3923">
      <w:pPr>
        <w:tabs>
          <w:tab w:val="left" w:pos="-1440"/>
        </w:tabs>
        <w:ind w:left="720"/>
        <w:rPr>
          <w:rFonts w:ascii="Times New Roman" w:hAnsi="Times New Roman"/>
        </w:rPr>
      </w:pPr>
    </w:p>
    <w:p w14:paraId="2CD448EC" w14:textId="5197ED11" w:rsidR="00757BED" w:rsidRDefault="00757BED" w:rsidP="00757BED">
      <w:pPr>
        <w:tabs>
          <w:tab w:val="left" w:pos="-1440"/>
        </w:tabs>
        <w:ind w:left="720"/>
        <w:rPr>
          <w:rFonts w:ascii="Times New Roman" w:hAnsi="Times New Roman"/>
          <w:color w:val="000000"/>
        </w:rPr>
      </w:pPr>
      <w:r w:rsidRPr="00AD3923">
        <w:rPr>
          <w:rFonts w:ascii="Times New Roman" w:hAnsi="Times New Roman"/>
          <w:color w:val="000000"/>
        </w:rPr>
        <w:t>The Priv</w:t>
      </w:r>
      <w:r>
        <w:rPr>
          <w:rFonts w:ascii="Times New Roman" w:hAnsi="Times New Roman"/>
          <w:color w:val="000000"/>
        </w:rPr>
        <w:t>acy Impact Assessment coverage include:</w:t>
      </w:r>
    </w:p>
    <w:p w14:paraId="4C6E8742" w14:textId="79046987" w:rsidR="00757BED" w:rsidRDefault="00757BED" w:rsidP="00757BED">
      <w:pPr>
        <w:pStyle w:val="ListParagraph"/>
        <w:numPr>
          <w:ilvl w:val="0"/>
          <w:numId w:val="13"/>
        </w:numPr>
        <w:tabs>
          <w:tab w:val="left" w:pos="-1440"/>
        </w:tabs>
        <w:rPr>
          <w:rFonts w:ascii="Times New Roman" w:hAnsi="Times New Roman"/>
          <w:color w:val="000000"/>
        </w:rPr>
      </w:pPr>
      <w:r>
        <w:rPr>
          <w:rFonts w:ascii="Times New Roman" w:hAnsi="Times New Roman"/>
          <w:color w:val="000000"/>
        </w:rPr>
        <w:t xml:space="preserve">DHS/USCIS/PIA-016(a) Computer Linked Application Information Management System (CLAIMS 3) and </w:t>
      </w:r>
    </w:p>
    <w:p w14:paraId="76F2637E" w14:textId="4D66ADBB" w:rsidR="00757BED" w:rsidRPr="00757BED" w:rsidRDefault="00757BED" w:rsidP="00757BED">
      <w:pPr>
        <w:pStyle w:val="ListParagraph"/>
        <w:numPr>
          <w:ilvl w:val="0"/>
          <w:numId w:val="13"/>
        </w:numPr>
        <w:tabs>
          <w:tab w:val="left" w:pos="-1440"/>
        </w:tabs>
        <w:rPr>
          <w:rFonts w:ascii="Times New Roman" w:hAnsi="Times New Roman"/>
          <w:color w:val="000000"/>
        </w:rPr>
      </w:pPr>
      <w:r>
        <w:rPr>
          <w:rFonts w:ascii="Times New Roman" w:hAnsi="Times New Roman"/>
          <w:color w:val="000000"/>
        </w:rPr>
        <w:t>Associated Systems DHS/USCIS/PIA-003 Integrated Digitization Document Management Program, which covers the digitization of per-based immigration files and stores them in EDMS.</w:t>
      </w:r>
    </w:p>
    <w:p w14:paraId="39639023" w14:textId="77777777" w:rsidR="00757BED" w:rsidRDefault="00757BED" w:rsidP="00757BED">
      <w:pPr>
        <w:tabs>
          <w:tab w:val="left" w:pos="-1440"/>
        </w:tabs>
        <w:ind w:left="720"/>
        <w:rPr>
          <w:rFonts w:ascii="Times New Roman" w:hAnsi="Times New Roman"/>
        </w:rPr>
      </w:pPr>
    </w:p>
    <w:p w14:paraId="0DA97AEE" w14:textId="00150688" w:rsidR="009264D2" w:rsidRDefault="009264D2" w:rsidP="00AD3923">
      <w:pPr>
        <w:tabs>
          <w:tab w:val="left" w:pos="-1440"/>
        </w:tabs>
        <w:ind w:left="720"/>
        <w:rPr>
          <w:rFonts w:ascii="Times New Roman" w:hAnsi="Times New Roman"/>
        </w:rPr>
      </w:pPr>
      <w:r>
        <w:rPr>
          <w:rFonts w:ascii="Times New Roman" w:hAnsi="Times New Roman"/>
        </w:rPr>
        <w:t xml:space="preserve">The system of record notice associated with this information collection are:  </w:t>
      </w:r>
    </w:p>
    <w:p w14:paraId="2EDB0E84" w14:textId="3C2CD3B9" w:rsidR="009264D2" w:rsidRDefault="00757BED" w:rsidP="00757BED">
      <w:pPr>
        <w:pStyle w:val="ListParagraph"/>
        <w:numPr>
          <w:ilvl w:val="0"/>
          <w:numId w:val="14"/>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14:paraId="1EC3225F" w14:textId="507C6F3B" w:rsidR="00757BED" w:rsidRDefault="00757BED" w:rsidP="00757BED">
      <w:pPr>
        <w:pStyle w:val="ListParagraph"/>
        <w:numPr>
          <w:ilvl w:val="0"/>
          <w:numId w:val="14"/>
        </w:numPr>
        <w:tabs>
          <w:tab w:val="left" w:pos="-1440"/>
        </w:tabs>
        <w:rPr>
          <w:rFonts w:ascii="Times New Roman" w:hAnsi="Times New Roman"/>
        </w:rPr>
      </w:pPr>
      <w:r>
        <w:rPr>
          <w:rFonts w:ascii="Times New Roman" w:hAnsi="Times New Roman"/>
        </w:rPr>
        <w:t>DHS/USCIS-007 Benefits Information System, October 19, 2016, 81 FR 72069,</w:t>
      </w:r>
      <w:r w:rsidR="009D32DB">
        <w:rPr>
          <w:rFonts w:ascii="Times New Roman" w:hAnsi="Times New Roman"/>
        </w:rPr>
        <w:t xml:space="preserve"> and</w:t>
      </w:r>
    </w:p>
    <w:p w14:paraId="0830054B" w14:textId="0335CA52" w:rsidR="00757BED" w:rsidRPr="00757BED" w:rsidRDefault="00757BED" w:rsidP="00757BED">
      <w:pPr>
        <w:pStyle w:val="ListParagraph"/>
        <w:numPr>
          <w:ilvl w:val="0"/>
          <w:numId w:val="14"/>
        </w:numPr>
        <w:tabs>
          <w:tab w:val="left" w:pos="-1440"/>
        </w:tabs>
        <w:rPr>
          <w:rFonts w:ascii="Times New Roman" w:hAnsi="Times New Roman"/>
        </w:rPr>
      </w:pPr>
      <w:r>
        <w:rPr>
          <w:rFonts w:ascii="Times New Roman" w:hAnsi="Times New Roman"/>
        </w:rPr>
        <w:t>DHS/USCIS-018</w:t>
      </w:r>
      <w:r w:rsidR="009D32DB">
        <w:rPr>
          <w:rFonts w:ascii="Times New Roman" w:hAnsi="Times New Roman"/>
        </w:rPr>
        <w:t xml:space="preserve"> Immigration Biometric and Background Check (IBBC) System of Records, July 31, 2018, 83 FR 36950.</w:t>
      </w:r>
    </w:p>
    <w:p w14:paraId="08E06147" w14:textId="77777777" w:rsidR="009264D2" w:rsidRPr="00AD3923" w:rsidRDefault="009264D2" w:rsidP="00AD3923">
      <w:pPr>
        <w:tabs>
          <w:tab w:val="left" w:pos="-1440"/>
        </w:tabs>
        <w:ind w:left="720"/>
        <w:rPr>
          <w:rFonts w:ascii="Times New Roman" w:hAnsi="Times New Roman"/>
        </w:rPr>
      </w:pPr>
    </w:p>
    <w:p w14:paraId="6ADA2737"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11.</w:t>
      </w:r>
      <w:r w:rsidR="007E6F17" w:rsidRPr="00AD3923">
        <w:rPr>
          <w:rFonts w:ascii="Times New Roman" w:hAnsi="Times New Roman"/>
          <w:b/>
        </w:rPr>
        <w:tab/>
      </w:r>
      <w:r w:rsidRPr="00AD3923">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AD3923">
        <w:rPr>
          <w:rFonts w:ascii="Times New Roman" w:hAnsi="Times New Roman"/>
          <w:b/>
        </w:rPr>
        <w:t>persons from</w:t>
      </w:r>
      <w:r w:rsidRPr="00AD3923">
        <w:rPr>
          <w:rFonts w:ascii="Times New Roman" w:hAnsi="Times New Roman"/>
          <w:b/>
        </w:rPr>
        <w:t xml:space="preserve"> whom the information is requested, and any steps to be taken to obtain their consent.</w:t>
      </w:r>
    </w:p>
    <w:p w14:paraId="4E1F5D32" w14:textId="77777777" w:rsidR="001A595D" w:rsidRPr="00AD3923" w:rsidRDefault="001A595D" w:rsidP="00AD3923">
      <w:pPr>
        <w:tabs>
          <w:tab w:val="left" w:pos="-1440"/>
        </w:tabs>
        <w:ind w:left="720"/>
        <w:rPr>
          <w:rFonts w:ascii="Times New Roman" w:hAnsi="Times New Roman"/>
        </w:rPr>
      </w:pPr>
      <w:r w:rsidRPr="00AD3923">
        <w:rPr>
          <w:rFonts w:ascii="Times New Roman" w:hAnsi="Times New Roman"/>
        </w:rPr>
        <w:tab/>
      </w:r>
    </w:p>
    <w:p w14:paraId="64B263E2" w14:textId="0D8EAE1A" w:rsidR="00AD3923" w:rsidRPr="00AD3923" w:rsidRDefault="00AD3923" w:rsidP="00AD3923">
      <w:pPr>
        <w:ind w:left="720"/>
        <w:rPr>
          <w:rFonts w:ascii="Times New Roman" w:hAnsi="Times New Roman"/>
        </w:rPr>
      </w:pPr>
      <w:r w:rsidRPr="00AD3923">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56378724" w14:textId="5A5E02B8" w:rsidR="00494557" w:rsidRPr="00AD3923" w:rsidRDefault="00494557" w:rsidP="00AD3923">
      <w:pPr>
        <w:tabs>
          <w:tab w:val="left" w:pos="-1440"/>
        </w:tabs>
        <w:ind w:left="720"/>
        <w:rPr>
          <w:rFonts w:ascii="Times New Roman" w:hAnsi="Times New Roman"/>
          <w:color w:val="FF0000"/>
        </w:rPr>
      </w:pPr>
    </w:p>
    <w:p w14:paraId="2B484AF8" w14:textId="77777777" w:rsidR="00B27061" w:rsidRPr="00AD3923" w:rsidRDefault="00B27061" w:rsidP="00AD3923">
      <w:pPr>
        <w:tabs>
          <w:tab w:val="left" w:pos="-1440"/>
        </w:tabs>
        <w:ind w:left="720" w:hanging="720"/>
        <w:rPr>
          <w:rFonts w:ascii="Times New Roman" w:hAnsi="Times New Roman"/>
          <w:b/>
        </w:rPr>
      </w:pPr>
      <w:r w:rsidRPr="00AD3923">
        <w:rPr>
          <w:rFonts w:ascii="Times New Roman" w:hAnsi="Times New Roman"/>
          <w:b/>
        </w:rPr>
        <w:t>12.</w:t>
      </w:r>
      <w:r w:rsidRPr="00AD3923">
        <w:rPr>
          <w:rFonts w:ascii="Times New Roman" w:hAnsi="Times New Roman"/>
          <w:b/>
        </w:rPr>
        <w:tab/>
        <w:t>Provide estimates of the hour burden of the collection of information.  The statement should:</w:t>
      </w:r>
    </w:p>
    <w:p w14:paraId="0F70CC3C" w14:textId="77777777" w:rsidR="006C79B6" w:rsidRPr="00AD3923" w:rsidRDefault="006C79B6" w:rsidP="00AD3923">
      <w:pPr>
        <w:tabs>
          <w:tab w:val="left" w:pos="-1440"/>
        </w:tabs>
        <w:ind w:left="720" w:hanging="720"/>
        <w:rPr>
          <w:rFonts w:ascii="Times New Roman" w:hAnsi="Times New Roman"/>
          <w:b/>
        </w:rPr>
      </w:pPr>
    </w:p>
    <w:p w14:paraId="7557DFDA"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33A807" w14:textId="77777777" w:rsidR="00B27061" w:rsidRPr="00AD3923" w:rsidRDefault="00B27061" w:rsidP="00AD3923">
      <w:pPr>
        <w:tabs>
          <w:tab w:val="left" w:pos="1080"/>
        </w:tabs>
        <w:ind w:left="720" w:hanging="360"/>
        <w:rPr>
          <w:rFonts w:ascii="Times New Roman" w:hAnsi="Times New Roman"/>
          <w:b/>
        </w:rPr>
      </w:pPr>
    </w:p>
    <w:p w14:paraId="23C1FBDF"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AD3923" w:rsidRDefault="00B27061" w:rsidP="00AD3923">
      <w:pPr>
        <w:tabs>
          <w:tab w:val="left" w:pos="1080"/>
        </w:tabs>
        <w:ind w:left="720" w:hanging="360"/>
        <w:rPr>
          <w:rFonts w:ascii="Times New Roman" w:hAnsi="Times New Roman"/>
          <w:b/>
        </w:rPr>
      </w:pPr>
    </w:p>
    <w:p w14:paraId="64B78623" w14:textId="77777777" w:rsidR="00B27061" w:rsidRPr="00AD3923" w:rsidRDefault="00B27061" w:rsidP="00AD3923">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AD3923">
        <w:rPr>
          <w:rFonts w:ascii="Times New Roman" w:hAnsi="Times New Roman"/>
          <w:b/>
        </w:rPr>
        <w:t xml:space="preserve"> in Item 14.</w:t>
      </w:r>
    </w:p>
    <w:p w14:paraId="6FA1D802" w14:textId="77777777" w:rsidR="00E77B24" w:rsidRPr="00AD3923" w:rsidRDefault="00E77B24" w:rsidP="00AD3923">
      <w:pPr>
        <w:tabs>
          <w:tab w:val="left" w:pos="-1440"/>
          <w:tab w:val="left" w:pos="1080"/>
        </w:tabs>
        <w:ind w:left="720" w:hanging="360"/>
        <w:rPr>
          <w:rFonts w:ascii="Times New Roman" w:hAnsi="Times New Roman"/>
          <w:b/>
        </w:rPr>
      </w:pPr>
    </w:p>
    <w:tbl>
      <w:tblPr>
        <w:tblW w:w="11250" w:type="dxa"/>
        <w:tblInd w:w="-640" w:type="dxa"/>
        <w:tblLook w:val="04A0" w:firstRow="1" w:lastRow="0" w:firstColumn="1" w:lastColumn="0" w:noHBand="0" w:noVBand="1"/>
      </w:tblPr>
      <w:tblGrid>
        <w:gridCol w:w="1256"/>
        <w:gridCol w:w="1402"/>
        <w:gridCol w:w="1389"/>
        <w:gridCol w:w="1284"/>
        <w:gridCol w:w="1212"/>
        <w:gridCol w:w="1060"/>
        <w:gridCol w:w="1291"/>
        <w:gridCol w:w="930"/>
        <w:gridCol w:w="1426"/>
      </w:tblGrid>
      <w:tr w:rsidR="00156952" w:rsidRPr="00156952" w14:paraId="013DF64C" w14:textId="77777777" w:rsidTr="00156952">
        <w:trPr>
          <w:trHeight w:val="1572"/>
        </w:trPr>
        <w:tc>
          <w:tcPr>
            <w:tcW w:w="12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D49131"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Type of Respondent</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14:paraId="2FD2B0DC"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Form Name / Form Number</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40D7BA45"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No. of Respondents</w:t>
            </w:r>
          </w:p>
        </w:tc>
        <w:tc>
          <w:tcPr>
            <w:tcW w:w="1313" w:type="dxa"/>
            <w:tcBorders>
              <w:top w:val="single" w:sz="8" w:space="0" w:color="auto"/>
              <w:left w:val="nil"/>
              <w:bottom w:val="single" w:sz="8" w:space="0" w:color="auto"/>
              <w:right w:val="single" w:sz="8" w:space="0" w:color="auto"/>
            </w:tcBorders>
            <w:shd w:val="clear" w:color="auto" w:fill="auto"/>
            <w:vAlign w:val="center"/>
            <w:hideMark/>
          </w:tcPr>
          <w:p w14:paraId="2F11CB73"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No. of Responses per Respondent</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14:paraId="58B6C135"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761F0490"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Avg. Burden per Response (in hours)</w:t>
            </w:r>
          </w:p>
        </w:tc>
        <w:tc>
          <w:tcPr>
            <w:tcW w:w="1486" w:type="dxa"/>
            <w:tcBorders>
              <w:top w:val="single" w:sz="8" w:space="0" w:color="auto"/>
              <w:left w:val="nil"/>
              <w:bottom w:val="single" w:sz="8" w:space="0" w:color="auto"/>
              <w:right w:val="single" w:sz="8" w:space="0" w:color="auto"/>
            </w:tcBorders>
            <w:shd w:val="clear" w:color="auto" w:fill="auto"/>
            <w:vAlign w:val="center"/>
            <w:hideMark/>
          </w:tcPr>
          <w:p w14:paraId="1EFF0140"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Total Annual Burden (in hours)</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37DFAE52" w14:textId="5D7B4C6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Avg. Hourly Wage Rate</w:t>
            </w:r>
            <w:r>
              <w:rPr>
                <w:rFonts w:ascii="Times New Roman" w:hAnsi="Times New Roman"/>
                <w:color w:val="000000"/>
                <w:sz w:val="22"/>
                <w:szCs w:val="22"/>
              </w:rPr>
              <w:t>*</w:t>
            </w:r>
          </w:p>
        </w:tc>
        <w:tc>
          <w:tcPr>
            <w:tcW w:w="998" w:type="dxa"/>
            <w:tcBorders>
              <w:top w:val="single" w:sz="8" w:space="0" w:color="auto"/>
              <w:left w:val="nil"/>
              <w:bottom w:val="single" w:sz="8" w:space="0" w:color="auto"/>
              <w:right w:val="single" w:sz="8" w:space="0" w:color="auto"/>
            </w:tcBorders>
            <w:shd w:val="clear" w:color="auto" w:fill="auto"/>
            <w:vAlign w:val="center"/>
            <w:hideMark/>
          </w:tcPr>
          <w:p w14:paraId="1B2F50DD"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Total Annual Respondent Cost</w:t>
            </w:r>
          </w:p>
        </w:tc>
      </w:tr>
      <w:tr w:rsidR="00156952" w:rsidRPr="00156952" w14:paraId="5D7F8970" w14:textId="77777777" w:rsidTr="00156952">
        <w:trPr>
          <w:trHeight w:val="1692"/>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411E6414"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45F21C06"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Application to Register Permanent Residence or Adjust Status , Form I-485</w:t>
            </w:r>
          </w:p>
        </w:tc>
        <w:tc>
          <w:tcPr>
            <w:tcW w:w="1437" w:type="dxa"/>
            <w:tcBorders>
              <w:top w:val="nil"/>
              <w:left w:val="nil"/>
              <w:bottom w:val="single" w:sz="8" w:space="0" w:color="auto"/>
              <w:right w:val="single" w:sz="8" w:space="0" w:color="auto"/>
            </w:tcBorders>
            <w:shd w:val="clear" w:color="auto" w:fill="auto"/>
            <w:vAlign w:val="center"/>
            <w:hideMark/>
          </w:tcPr>
          <w:p w14:paraId="7429DF6E"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382,264</w:t>
            </w:r>
          </w:p>
        </w:tc>
        <w:tc>
          <w:tcPr>
            <w:tcW w:w="1313" w:type="dxa"/>
            <w:tcBorders>
              <w:top w:val="nil"/>
              <w:left w:val="nil"/>
              <w:bottom w:val="single" w:sz="8" w:space="0" w:color="auto"/>
              <w:right w:val="single" w:sz="8" w:space="0" w:color="auto"/>
            </w:tcBorders>
            <w:shd w:val="clear" w:color="auto" w:fill="auto"/>
            <w:vAlign w:val="center"/>
            <w:hideMark/>
          </w:tcPr>
          <w:p w14:paraId="056D6338"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w:t>
            </w:r>
          </w:p>
        </w:tc>
        <w:tc>
          <w:tcPr>
            <w:tcW w:w="1279" w:type="dxa"/>
            <w:tcBorders>
              <w:top w:val="nil"/>
              <w:left w:val="nil"/>
              <w:bottom w:val="single" w:sz="8" w:space="0" w:color="auto"/>
              <w:right w:val="single" w:sz="8" w:space="0" w:color="auto"/>
            </w:tcBorders>
            <w:shd w:val="clear" w:color="auto" w:fill="auto"/>
            <w:vAlign w:val="center"/>
            <w:hideMark/>
          </w:tcPr>
          <w:p w14:paraId="50841051"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xml:space="preserve">       382,264 </w:t>
            </w:r>
          </w:p>
        </w:tc>
        <w:tc>
          <w:tcPr>
            <w:tcW w:w="1060" w:type="dxa"/>
            <w:tcBorders>
              <w:top w:val="nil"/>
              <w:left w:val="nil"/>
              <w:bottom w:val="single" w:sz="8" w:space="0" w:color="auto"/>
              <w:right w:val="single" w:sz="8" w:space="0" w:color="auto"/>
            </w:tcBorders>
            <w:shd w:val="clear" w:color="auto" w:fill="auto"/>
            <w:vAlign w:val="center"/>
            <w:hideMark/>
          </w:tcPr>
          <w:p w14:paraId="7572DD5F"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6.42</w:t>
            </w:r>
          </w:p>
        </w:tc>
        <w:tc>
          <w:tcPr>
            <w:tcW w:w="1486" w:type="dxa"/>
            <w:tcBorders>
              <w:top w:val="nil"/>
              <w:left w:val="nil"/>
              <w:bottom w:val="single" w:sz="8" w:space="0" w:color="auto"/>
              <w:right w:val="single" w:sz="8" w:space="0" w:color="auto"/>
            </w:tcBorders>
            <w:shd w:val="clear" w:color="auto" w:fill="auto"/>
            <w:vAlign w:val="center"/>
            <w:hideMark/>
          </w:tcPr>
          <w:p w14:paraId="52A37F92"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2,454,135</w:t>
            </w:r>
          </w:p>
        </w:tc>
        <w:tc>
          <w:tcPr>
            <w:tcW w:w="1020" w:type="dxa"/>
            <w:tcBorders>
              <w:top w:val="nil"/>
              <w:left w:val="nil"/>
              <w:bottom w:val="single" w:sz="8" w:space="0" w:color="auto"/>
              <w:right w:val="single" w:sz="8" w:space="0" w:color="auto"/>
            </w:tcBorders>
            <w:shd w:val="clear" w:color="auto" w:fill="auto"/>
            <w:vAlign w:val="center"/>
            <w:hideMark/>
          </w:tcPr>
          <w:p w14:paraId="6561D9D4"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$34.84</w:t>
            </w:r>
          </w:p>
        </w:tc>
        <w:tc>
          <w:tcPr>
            <w:tcW w:w="998" w:type="dxa"/>
            <w:tcBorders>
              <w:top w:val="nil"/>
              <w:left w:val="nil"/>
              <w:bottom w:val="single" w:sz="8" w:space="0" w:color="auto"/>
              <w:right w:val="single" w:sz="8" w:space="0" w:color="auto"/>
            </w:tcBorders>
            <w:shd w:val="clear" w:color="auto" w:fill="auto"/>
            <w:vAlign w:val="center"/>
            <w:hideMark/>
          </w:tcPr>
          <w:p w14:paraId="75EE9964"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$85,502,059</w:t>
            </w:r>
          </w:p>
        </w:tc>
      </w:tr>
      <w:tr w:rsidR="00156952" w:rsidRPr="00156952" w14:paraId="5853B690" w14:textId="77777777" w:rsidTr="00156952">
        <w:trPr>
          <w:trHeight w:val="2172"/>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00C86E20"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24356C56"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Supplement A to Form I-485, Adjustment of Status Under Section 245(i),</w:t>
            </w:r>
            <w:r w:rsidRPr="00156952">
              <w:rPr>
                <w:rFonts w:ascii="Times New Roman" w:hAnsi="Times New Roman"/>
                <w:color w:val="000000"/>
                <w:sz w:val="22"/>
                <w:szCs w:val="22"/>
                <w:u w:val="single"/>
              </w:rPr>
              <w:t xml:space="preserve"> Form I-485A</w:t>
            </w:r>
          </w:p>
        </w:tc>
        <w:tc>
          <w:tcPr>
            <w:tcW w:w="1437" w:type="dxa"/>
            <w:tcBorders>
              <w:top w:val="nil"/>
              <w:left w:val="nil"/>
              <w:bottom w:val="single" w:sz="8" w:space="0" w:color="auto"/>
              <w:right w:val="single" w:sz="8" w:space="0" w:color="auto"/>
            </w:tcBorders>
            <w:shd w:val="clear" w:color="auto" w:fill="auto"/>
            <w:vAlign w:val="center"/>
            <w:hideMark/>
          </w:tcPr>
          <w:p w14:paraId="3089E740"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36,000</w:t>
            </w:r>
          </w:p>
        </w:tc>
        <w:tc>
          <w:tcPr>
            <w:tcW w:w="1313" w:type="dxa"/>
            <w:tcBorders>
              <w:top w:val="nil"/>
              <w:left w:val="nil"/>
              <w:bottom w:val="single" w:sz="8" w:space="0" w:color="auto"/>
              <w:right w:val="single" w:sz="8" w:space="0" w:color="auto"/>
            </w:tcBorders>
            <w:shd w:val="clear" w:color="auto" w:fill="auto"/>
            <w:vAlign w:val="center"/>
            <w:hideMark/>
          </w:tcPr>
          <w:p w14:paraId="35795695"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w:t>
            </w:r>
          </w:p>
        </w:tc>
        <w:tc>
          <w:tcPr>
            <w:tcW w:w="1279" w:type="dxa"/>
            <w:tcBorders>
              <w:top w:val="nil"/>
              <w:left w:val="nil"/>
              <w:bottom w:val="single" w:sz="8" w:space="0" w:color="auto"/>
              <w:right w:val="single" w:sz="8" w:space="0" w:color="auto"/>
            </w:tcBorders>
            <w:shd w:val="clear" w:color="auto" w:fill="auto"/>
            <w:vAlign w:val="center"/>
            <w:hideMark/>
          </w:tcPr>
          <w:p w14:paraId="0AFB6989"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xml:space="preserve">         36,000 </w:t>
            </w:r>
          </w:p>
        </w:tc>
        <w:tc>
          <w:tcPr>
            <w:tcW w:w="1060" w:type="dxa"/>
            <w:tcBorders>
              <w:top w:val="nil"/>
              <w:left w:val="nil"/>
              <w:bottom w:val="single" w:sz="8" w:space="0" w:color="auto"/>
              <w:right w:val="single" w:sz="8" w:space="0" w:color="auto"/>
            </w:tcBorders>
            <w:shd w:val="clear" w:color="auto" w:fill="auto"/>
            <w:vAlign w:val="center"/>
            <w:hideMark/>
          </w:tcPr>
          <w:p w14:paraId="6A0C6F01"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1.25</w:t>
            </w:r>
          </w:p>
        </w:tc>
        <w:tc>
          <w:tcPr>
            <w:tcW w:w="1486" w:type="dxa"/>
            <w:tcBorders>
              <w:top w:val="nil"/>
              <w:left w:val="nil"/>
              <w:bottom w:val="single" w:sz="8" w:space="0" w:color="auto"/>
              <w:right w:val="single" w:sz="8" w:space="0" w:color="auto"/>
            </w:tcBorders>
            <w:shd w:val="clear" w:color="auto" w:fill="auto"/>
            <w:vAlign w:val="center"/>
            <w:hideMark/>
          </w:tcPr>
          <w:p w14:paraId="7A0B6914"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45,000</w:t>
            </w:r>
          </w:p>
        </w:tc>
        <w:tc>
          <w:tcPr>
            <w:tcW w:w="1020" w:type="dxa"/>
            <w:tcBorders>
              <w:top w:val="nil"/>
              <w:left w:val="nil"/>
              <w:bottom w:val="single" w:sz="8" w:space="0" w:color="auto"/>
              <w:right w:val="single" w:sz="8" w:space="0" w:color="auto"/>
            </w:tcBorders>
            <w:shd w:val="clear" w:color="auto" w:fill="auto"/>
            <w:vAlign w:val="center"/>
            <w:hideMark/>
          </w:tcPr>
          <w:p w14:paraId="22CB1DCD"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$34.84</w:t>
            </w:r>
          </w:p>
        </w:tc>
        <w:tc>
          <w:tcPr>
            <w:tcW w:w="998" w:type="dxa"/>
            <w:tcBorders>
              <w:top w:val="nil"/>
              <w:left w:val="nil"/>
              <w:bottom w:val="single" w:sz="8" w:space="0" w:color="auto"/>
              <w:right w:val="single" w:sz="8" w:space="0" w:color="auto"/>
            </w:tcBorders>
            <w:shd w:val="clear" w:color="auto" w:fill="auto"/>
            <w:vAlign w:val="center"/>
            <w:hideMark/>
          </w:tcPr>
          <w:p w14:paraId="65430CEC"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$1,567,800</w:t>
            </w:r>
          </w:p>
        </w:tc>
      </w:tr>
      <w:tr w:rsidR="00156952" w:rsidRPr="00156952" w14:paraId="29939085" w14:textId="77777777" w:rsidTr="00156952">
        <w:trPr>
          <w:trHeight w:val="2892"/>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1E8FA3AE"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07871D3C"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Confirmation of Bona Fide Job Offer or Request for Job Portability Under INA Section 204(j) ‘</w:t>
            </w:r>
            <w:r w:rsidRPr="00156952">
              <w:rPr>
                <w:rFonts w:ascii="Times New Roman" w:hAnsi="Times New Roman"/>
                <w:color w:val="000000"/>
                <w:sz w:val="22"/>
                <w:szCs w:val="22"/>
                <w:u w:val="single"/>
              </w:rPr>
              <w:t>Supplement J</w:t>
            </w:r>
          </w:p>
        </w:tc>
        <w:tc>
          <w:tcPr>
            <w:tcW w:w="1437" w:type="dxa"/>
            <w:tcBorders>
              <w:top w:val="nil"/>
              <w:left w:val="nil"/>
              <w:bottom w:val="single" w:sz="8" w:space="0" w:color="auto"/>
              <w:right w:val="single" w:sz="8" w:space="0" w:color="auto"/>
            </w:tcBorders>
            <w:shd w:val="clear" w:color="auto" w:fill="auto"/>
            <w:vAlign w:val="center"/>
            <w:hideMark/>
          </w:tcPr>
          <w:p w14:paraId="65794429" w14:textId="2B09A2CF"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28</w:t>
            </w:r>
            <w:r w:rsidR="00886BBE">
              <w:rPr>
                <w:rFonts w:ascii="Times New Roman" w:hAnsi="Times New Roman"/>
                <w:color w:val="000000"/>
                <w:sz w:val="22"/>
                <w:szCs w:val="22"/>
              </w:rPr>
              <w:t>,</w:t>
            </w:r>
            <w:r w:rsidRPr="00156952">
              <w:rPr>
                <w:rFonts w:ascii="Times New Roman" w:hAnsi="Times New Roman"/>
                <w:color w:val="000000"/>
                <w:sz w:val="22"/>
                <w:szCs w:val="22"/>
              </w:rPr>
              <w:t>309</w:t>
            </w:r>
          </w:p>
        </w:tc>
        <w:tc>
          <w:tcPr>
            <w:tcW w:w="1313" w:type="dxa"/>
            <w:tcBorders>
              <w:top w:val="nil"/>
              <w:left w:val="nil"/>
              <w:bottom w:val="single" w:sz="8" w:space="0" w:color="auto"/>
              <w:right w:val="single" w:sz="8" w:space="0" w:color="auto"/>
            </w:tcBorders>
            <w:shd w:val="clear" w:color="auto" w:fill="auto"/>
            <w:vAlign w:val="center"/>
            <w:hideMark/>
          </w:tcPr>
          <w:p w14:paraId="7838D007"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w:t>
            </w:r>
          </w:p>
        </w:tc>
        <w:tc>
          <w:tcPr>
            <w:tcW w:w="1279" w:type="dxa"/>
            <w:tcBorders>
              <w:top w:val="nil"/>
              <w:left w:val="nil"/>
              <w:bottom w:val="single" w:sz="8" w:space="0" w:color="auto"/>
              <w:right w:val="single" w:sz="8" w:space="0" w:color="auto"/>
            </w:tcBorders>
            <w:shd w:val="clear" w:color="auto" w:fill="auto"/>
            <w:vAlign w:val="center"/>
            <w:hideMark/>
          </w:tcPr>
          <w:p w14:paraId="36919567"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xml:space="preserve">         28,309 </w:t>
            </w:r>
          </w:p>
        </w:tc>
        <w:tc>
          <w:tcPr>
            <w:tcW w:w="1060" w:type="dxa"/>
            <w:tcBorders>
              <w:top w:val="nil"/>
              <w:left w:val="nil"/>
              <w:bottom w:val="single" w:sz="8" w:space="0" w:color="auto"/>
              <w:right w:val="single" w:sz="8" w:space="0" w:color="auto"/>
            </w:tcBorders>
            <w:shd w:val="clear" w:color="auto" w:fill="auto"/>
            <w:vAlign w:val="center"/>
            <w:hideMark/>
          </w:tcPr>
          <w:p w14:paraId="0A1D69D0"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1.00</w:t>
            </w:r>
          </w:p>
        </w:tc>
        <w:tc>
          <w:tcPr>
            <w:tcW w:w="1486" w:type="dxa"/>
            <w:tcBorders>
              <w:top w:val="nil"/>
              <w:left w:val="nil"/>
              <w:bottom w:val="single" w:sz="8" w:space="0" w:color="auto"/>
              <w:right w:val="single" w:sz="8" w:space="0" w:color="auto"/>
            </w:tcBorders>
            <w:shd w:val="clear" w:color="auto" w:fill="auto"/>
            <w:vAlign w:val="center"/>
            <w:hideMark/>
          </w:tcPr>
          <w:p w14:paraId="2570F86D"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28,309</w:t>
            </w:r>
          </w:p>
        </w:tc>
        <w:tc>
          <w:tcPr>
            <w:tcW w:w="1020" w:type="dxa"/>
            <w:tcBorders>
              <w:top w:val="nil"/>
              <w:left w:val="nil"/>
              <w:bottom w:val="single" w:sz="8" w:space="0" w:color="auto"/>
              <w:right w:val="single" w:sz="8" w:space="0" w:color="auto"/>
            </w:tcBorders>
            <w:shd w:val="clear" w:color="auto" w:fill="auto"/>
            <w:vAlign w:val="center"/>
            <w:hideMark/>
          </w:tcPr>
          <w:p w14:paraId="79F73959"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$34.84</w:t>
            </w:r>
          </w:p>
        </w:tc>
        <w:tc>
          <w:tcPr>
            <w:tcW w:w="998" w:type="dxa"/>
            <w:tcBorders>
              <w:top w:val="nil"/>
              <w:left w:val="nil"/>
              <w:bottom w:val="single" w:sz="8" w:space="0" w:color="auto"/>
              <w:right w:val="single" w:sz="8" w:space="0" w:color="auto"/>
            </w:tcBorders>
            <w:shd w:val="clear" w:color="auto" w:fill="auto"/>
            <w:vAlign w:val="center"/>
            <w:hideMark/>
          </w:tcPr>
          <w:p w14:paraId="1C5FFDAD"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$986,286</w:t>
            </w:r>
          </w:p>
        </w:tc>
      </w:tr>
      <w:tr w:rsidR="00156952" w:rsidRPr="00156952" w14:paraId="0709C79F" w14:textId="77777777" w:rsidTr="00156952">
        <w:trPr>
          <w:trHeight w:val="948"/>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1D1BFA69"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55625B8B"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Biometrics Processing</w:t>
            </w:r>
          </w:p>
        </w:tc>
        <w:tc>
          <w:tcPr>
            <w:tcW w:w="1437" w:type="dxa"/>
            <w:tcBorders>
              <w:top w:val="nil"/>
              <w:left w:val="nil"/>
              <w:bottom w:val="single" w:sz="8" w:space="0" w:color="auto"/>
              <w:right w:val="single" w:sz="8" w:space="0" w:color="auto"/>
            </w:tcBorders>
            <w:shd w:val="clear" w:color="auto" w:fill="auto"/>
            <w:vAlign w:val="center"/>
            <w:hideMark/>
          </w:tcPr>
          <w:p w14:paraId="395ED5B0" w14:textId="2B54AE22"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305</w:t>
            </w:r>
            <w:r w:rsidR="00886BBE">
              <w:rPr>
                <w:rFonts w:ascii="Times New Roman" w:hAnsi="Times New Roman"/>
                <w:color w:val="000000"/>
                <w:sz w:val="22"/>
                <w:szCs w:val="22"/>
              </w:rPr>
              <w:t>,</w:t>
            </w:r>
            <w:r w:rsidRPr="00156952">
              <w:rPr>
                <w:rFonts w:ascii="Times New Roman" w:hAnsi="Times New Roman"/>
                <w:color w:val="000000"/>
                <w:sz w:val="22"/>
                <w:szCs w:val="22"/>
              </w:rPr>
              <w:t>811</w:t>
            </w:r>
          </w:p>
        </w:tc>
        <w:tc>
          <w:tcPr>
            <w:tcW w:w="1313" w:type="dxa"/>
            <w:tcBorders>
              <w:top w:val="nil"/>
              <w:left w:val="nil"/>
              <w:bottom w:val="single" w:sz="8" w:space="0" w:color="auto"/>
              <w:right w:val="single" w:sz="8" w:space="0" w:color="auto"/>
            </w:tcBorders>
            <w:shd w:val="clear" w:color="auto" w:fill="auto"/>
            <w:vAlign w:val="center"/>
            <w:hideMark/>
          </w:tcPr>
          <w:p w14:paraId="063893E3"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w:t>
            </w:r>
          </w:p>
        </w:tc>
        <w:tc>
          <w:tcPr>
            <w:tcW w:w="1279" w:type="dxa"/>
            <w:tcBorders>
              <w:top w:val="nil"/>
              <w:left w:val="nil"/>
              <w:bottom w:val="single" w:sz="8" w:space="0" w:color="auto"/>
              <w:right w:val="single" w:sz="8" w:space="0" w:color="auto"/>
            </w:tcBorders>
            <w:shd w:val="clear" w:color="auto" w:fill="auto"/>
            <w:vAlign w:val="center"/>
            <w:hideMark/>
          </w:tcPr>
          <w:p w14:paraId="438E21DD"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xml:space="preserve">       305,811 </w:t>
            </w:r>
          </w:p>
        </w:tc>
        <w:tc>
          <w:tcPr>
            <w:tcW w:w="1060" w:type="dxa"/>
            <w:tcBorders>
              <w:top w:val="nil"/>
              <w:left w:val="nil"/>
              <w:bottom w:val="single" w:sz="8" w:space="0" w:color="auto"/>
              <w:right w:val="single" w:sz="8" w:space="0" w:color="auto"/>
            </w:tcBorders>
            <w:shd w:val="clear" w:color="auto" w:fill="auto"/>
            <w:vAlign w:val="center"/>
            <w:hideMark/>
          </w:tcPr>
          <w:p w14:paraId="3EB5F02E"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1.17</w:t>
            </w:r>
          </w:p>
        </w:tc>
        <w:tc>
          <w:tcPr>
            <w:tcW w:w="1486" w:type="dxa"/>
            <w:tcBorders>
              <w:top w:val="nil"/>
              <w:left w:val="nil"/>
              <w:bottom w:val="single" w:sz="8" w:space="0" w:color="auto"/>
              <w:right w:val="single" w:sz="8" w:space="0" w:color="auto"/>
            </w:tcBorders>
            <w:shd w:val="clear" w:color="auto" w:fill="auto"/>
            <w:vAlign w:val="center"/>
            <w:hideMark/>
          </w:tcPr>
          <w:p w14:paraId="64CBE6D5"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357,799</w:t>
            </w:r>
          </w:p>
        </w:tc>
        <w:tc>
          <w:tcPr>
            <w:tcW w:w="1020" w:type="dxa"/>
            <w:tcBorders>
              <w:top w:val="nil"/>
              <w:left w:val="nil"/>
              <w:bottom w:val="single" w:sz="8" w:space="0" w:color="auto"/>
              <w:right w:val="single" w:sz="8" w:space="0" w:color="auto"/>
            </w:tcBorders>
            <w:shd w:val="clear" w:color="auto" w:fill="auto"/>
            <w:vAlign w:val="center"/>
            <w:hideMark/>
          </w:tcPr>
          <w:p w14:paraId="7D635636"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$34.84</w:t>
            </w:r>
          </w:p>
        </w:tc>
        <w:tc>
          <w:tcPr>
            <w:tcW w:w="998" w:type="dxa"/>
            <w:tcBorders>
              <w:top w:val="nil"/>
              <w:left w:val="nil"/>
              <w:bottom w:val="single" w:sz="8" w:space="0" w:color="auto"/>
              <w:right w:val="single" w:sz="8" w:space="0" w:color="auto"/>
            </w:tcBorders>
            <w:shd w:val="clear" w:color="auto" w:fill="auto"/>
            <w:vAlign w:val="center"/>
            <w:hideMark/>
          </w:tcPr>
          <w:p w14:paraId="66EF57D7"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$12,465,713</w:t>
            </w:r>
          </w:p>
        </w:tc>
      </w:tr>
      <w:tr w:rsidR="00156952" w:rsidRPr="00156952" w14:paraId="12BEFC91" w14:textId="77777777" w:rsidTr="00156952">
        <w:trPr>
          <w:trHeight w:val="324"/>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1D3BE38C"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Total</w:t>
            </w:r>
          </w:p>
        </w:tc>
        <w:tc>
          <w:tcPr>
            <w:tcW w:w="1402" w:type="dxa"/>
            <w:tcBorders>
              <w:top w:val="nil"/>
              <w:left w:val="nil"/>
              <w:bottom w:val="single" w:sz="8" w:space="0" w:color="auto"/>
              <w:right w:val="single" w:sz="8" w:space="0" w:color="auto"/>
            </w:tcBorders>
            <w:shd w:val="clear" w:color="000000" w:fill="000000"/>
            <w:vAlign w:val="center"/>
            <w:hideMark/>
          </w:tcPr>
          <w:p w14:paraId="1D9541F6"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w:t>
            </w:r>
          </w:p>
        </w:tc>
        <w:tc>
          <w:tcPr>
            <w:tcW w:w="1437" w:type="dxa"/>
            <w:tcBorders>
              <w:top w:val="nil"/>
              <w:left w:val="nil"/>
              <w:bottom w:val="single" w:sz="8" w:space="0" w:color="auto"/>
              <w:right w:val="single" w:sz="8" w:space="0" w:color="auto"/>
            </w:tcBorders>
            <w:shd w:val="clear" w:color="000000" w:fill="000000"/>
            <w:vAlign w:val="center"/>
            <w:hideMark/>
          </w:tcPr>
          <w:p w14:paraId="02103484"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w:t>
            </w:r>
          </w:p>
        </w:tc>
        <w:tc>
          <w:tcPr>
            <w:tcW w:w="1313" w:type="dxa"/>
            <w:tcBorders>
              <w:top w:val="nil"/>
              <w:left w:val="nil"/>
              <w:bottom w:val="single" w:sz="8" w:space="0" w:color="auto"/>
              <w:right w:val="single" w:sz="8" w:space="0" w:color="auto"/>
            </w:tcBorders>
            <w:shd w:val="clear" w:color="000000" w:fill="000000"/>
            <w:vAlign w:val="center"/>
            <w:hideMark/>
          </w:tcPr>
          <w:p w14:paraId="42BB5DA1"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w:t>
            </w:r>
          </w:p>
        </w:tc>
        <w:tc>
          <w:tcPr>
            <w:tcW w:w="1279" w:type="dxa"/>
            <w:tcBorders>
              <w:top w:val="nil"/>
              <w:left w:val="nil"/>
              <w:bottom w:val="single" w:sz="8" w:space="0" w:color="auto"/>
              <w:right w:val="single" w:sz="8" w:space="0" w:color="auto"/>
            </w:tcBorders>
            <w:shd w:val="clear" w:color="auto" w:fill="auto"/>
            <w:vAlign w:val="center"/>
            <w:hideMark/>
          </w:tcPr>
          <w:p w14:paraId="2903D3BE"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xml:space="preserve">       752,384 </w:t>
            </w:r>
          </w:p>
        </w:tc>
        <w:tc>
          <w:tcPr>
            <w:tcW w:w="1060" w:type="dxa"/>
            <w:tcBorders>
              <w:top w:val="nil"/>
              <w:left w:val="nil"/>
              <w:bottom w:val="single" w:sz="8" w:space="0" w:color="auto"/>
              <w:right w:val="single" w:sz="8" w:space="0" w:color="auto"/>
            </w:tcBorders>
            <w:shd w:val="clear" w:color="000000" w:fill="000000"/>
            <w:vAlign w:val="center"/>
            <w:hideMark/>
          </w:tcPr>
          <w:p w14:paraId="12DED9DF"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w:t>
            </w:r>
          </w:p>
        </w:tc>
        <w:tc>
          <w:tcPr>
            <w:tcW w:w="1486" w:type="dxa"/>
            <w:tcBorders>
              <w:top w:val="nil"/>
              <w:left w:val="nil"/>
              <w:bottom w:val="single" w:sz="8" w:space="0" w:color="auto"/>
              <w:right w:val="single" w:sz="8" w:space="0" w:color="auto"/>
            </w:tcBorders>
            <w:shd w:val="clear" w:color="auto" w:fill="auto"/>
            <w:vAlign w:val="center"/>
            <w:hideMark/>
          </w:tcPr>
          <w:p w14:paraId="0A58FC2F"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2,885,243</w:t>
            </w:r>
          </w:p>
        </w:tc>
        <w:tc>
          <w:tcPr>
            <w:tcW w:w="1020" w:type="dxa"/>
            <w:tcBorders>
              <w:top w:val="nil"/>
              <w:left w:val="nil"/>
              <w:bottom w:val="single" w:sz="8" w:space="0" w:color="auto"/>
              <w:right w:val="single" w:sz="8" w:space="0" w:color="auto"/>
            </w:tcBorders>
            <w:shd w:val="clear" w:color="000000" w:fill="000000"/>
            <w:vAlign w:val="center"/>
            <w:hideMark/>
          </w:tcPr>
          <w:p w14:paraId="12CF4515" w14:textId="77777777"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 </w:t>
            </w:r>
          </w:p>
        </w:tc>
        <w:tc>
          <w:tcPr>
            <w:tcW w:w="998" w:type="dxa"/>
            <w:tcBorders>
              <w:top w:val="nil"/>
              <w:left w:val="nil"/>
              <w:bottom w:val="single" w:sz="8" w:space="0" w:color="auto"/>
              <w:right w:val="single" w:sz="8" w:space="0" w:color="auto"/>
            </w:tcBorders>
            <w:shd w:val="clear" w:color="auto" w:fill="auto"/>
            <w:vAlign w:val="center"/>
            <w:hideMark/>
          </w:tcPr>
          <w:p w14:paraId="3499FE56" w14:textId="21646000" w:rsidR="00156952" w:rsidRPr="00156952" w:rsidRDefault="00156952" w:rsidP="00156952">
            <w:pPr>
              <w:widowControl/>
              <w:autoSpaceDE/>
              <w:autoSpaceDN/>
              <w:adjustRightInd/>
              <w:jc w:val="center"/>
              <w:rPr>
                <w:rFonts w:ascii="Times New Roman" w:hAnsi="Times New Roman"/>
                <w:color w:val="000000"/>
                <w:sz w:val="22"/>
                <w:szCs w:val="22"/>
              </w:rPr>
            </w:pPr>
            <w:r w:rsidRPr="00156952">
              <w:rPr>
                <w:rFonts w:ascii="Times New Roman" w:hAnsi="Times New Roman"/>
                <w:color w:val="000000"/>
                <w:sz w:val="22"/>
                <w:szCs w:val="22"/>
              </w:rPr>
              <w:t>$100,521,857</w:t>
            </w:r>
          </w:p>
        </w:tc>
      </w:tr>
    </w:tbl>
    <w:p w14:paraId="14B9BB00" w14:textId="77777777" w:rsidR="00E77B24" w:rsidRPr="00AD3923" w:rsidRDefault="00E77B24" w:rsidP="00914A5D">
      <w:pPr>
        <w:tabs>
          <w:tab w:val="left" w:pos="-1440"/>
          <w:tab w:val="left" w:pos="1080"/>
        </w:tabs>
        <w:ind w:left="1080" w:hanging="360"/>
        <w:rPr>
          <w:rFonts w:ascii="Times New Roman" w:hAnsi="Times New Roman"/>
          <w:b/>
        </w:rPr>
      </w:pPr>
    </w:p>
    <w:p w14:paraId="3447BB81" w14:textId="77777777" w:rsidR="009556EE" w:rsidRPr="00AD3923" w:rsidRDefault="009556EE" w:rsidP="00B635A9">
      <w:pPr>
        <w:ind w:left="720"/>
        <w:jc w:val="both"/>
        <w:rPr>
          <w:rFonts w:ascii="Times New Roman" w:hAnsi="Times New Roman"/>
          <w:i/>
          <w:iCs/>
          <w:sz w:val="20"/>
          <w:szCs w:val="20"/>
        </w:rPr>
      </w:pPr>
    </w:p>
    <w:p w14:paraId="05A95B96" w14:textId="527891FD" w:rsidR="00AD3923" w:rsidRPr="00156952" w:rsidRDefault="00B635A9" w:rsidP="00B635A9">
      <w:pPr>
        <w:ind w:left="720"/>
        <w:jc w:val="both"/>
        <w:rPr>
          <w:rFonts w:ascii="Times New Roman" w:hAnsi="Times New Roman"/>
          <w:i/>
          <w:iCs/>
          <w:sz w:val="20"/>
          <w:szCs w:val="20"/>
        </w:rPr>
      </w:pPr>
      <w:r w:rsidRPr="00156952">
        <w:rPr>
          <w:rFonts w:ascii="Times New Roman" w:hAnsi="Times New Roman"/>
          <w:i/>
          <w:iCs/>
          <w:sz w:val="20"/>
          <w:szCs w:val="20"/>
        </w:rPr>
        <w:t xml:space="preserve">*  </w:t>
      </w:r>
      <w:r w:rsidR="00156952" w:rsidRPr="00156952">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$33.40  The selection of “All Occupations” was chosen as the expected respondents for this collection could be expected to be from any occupation.</w:t>
      </w:r>
    </w:p>
    <w:p w14:paraId="76857DDC" w14:textId="77777777" w:rsidR="00156952" w:rsidRPr="00156952" w:rsidRDefault="00156952" w:rsidP="00B635A9">
      <w:pPr>
        <w:ind w:left="720"/>
        <w:jc w:val="both"/>
        <w:rPr>
          <w:rFonts w:ascii="Times New Roman" w:hAnsi="Times New Roman"/>
          <w:i/>
          <w:iCs/>
          <w:sz w:val="20"/>
          <w:szCs w:val="20"/>
        </w:rPr>
      </w:pPr>
    </w:p>
    <w:p w14:paraId="4C2CFADC" w14:textId="77777777" w:rsidR="00AD3923" w:rsidRPr="00AD3923" w:rsidRDefault="00AD3923" w:rsidP="00AD3923">
      <w:pPr>
        <w:ind w:left="720"/>
        <w:rPr>
          <w:rFonts w:ascii="Times New Roman" w:hAnsi="Times New Roman"/>
          <w:i/>
          <w:iCs/>
          <w:sz w:val="20"/>
          <w:szCs w:val="20"/>
        </w:rPr>
      </w:pPr>
      <w:r w:rsidRPr="00156952">
        <w:rPr>
          <w:rFonts w:ascii="Times New Roman" w:hAnsi="Times New Roman"/>
          <w:i/>
          <w:iCs/>
          <w:sz w:val="20"/>
          <w:szCs w:val="20"/>
        </w:rPr>
        <w:t>* The time burden includes the estimated</w:t>
      </w:r>
      <w:r w:rsidRPr="00AD3923">
        <w:rPr>
          <w:rFonts w:ascii="Times New Roman" w:hAnsi="Times New Roman"/>
          <w:i/>
          <w:iCs/>
          <w:sz w:val="20"/>
          <w:szCs w:val="20"/>
        </w:rPr>
        <w:t xml:space="preserve"> time for reviewing the instructions, completing the petition, gathering the supporting documents, and submitting the petition.   </w:t>
      </w:r>
    </w:p>
    <w:p w14:paraId="54669655" w14:textId="699B353E" w:rsidR="00AD3923" w:rsidRPr="00AD3923" w:rsidRDefault="00AD3923" w:rsidP="00AD3923">
      <w:pPr>
        <w:tabs>
          <w:tab w:val="left" w:pos="-1440"/>
        </w:tabs>
        <w:jc w:val="both"/>
        <w:rPr>
          <w:rFonts w:ascii="Times New Roman" w:hAnsi="Times New Roman"/>
          <w:i/>
          <w:iCs/>
          <w:sz w:val="20"/>
          <w:szCs w:val="20"/>
        </w:rPr>
      </w:pPr>
    </w:p>
    <w:p w14:paraId="2D34AC8B" w14:textId="47FBA525" w:rsidR="00AD3923" w:rsidRPr="00AD3923" w:rsidRDefault="00156952" w:rsidP="00AD3923">
      <w:pPr>
        <w:ind w:left="720"/>
        <w:rPr>
          <w:rFonts w:ascii="Times New Roman" w:hAnsi="Times New Roman"/>
          <w:i/>
          <w:iCs/>
          <w:sz w:val="20"/>
          <w:szCs w:val="20"/>
        </w:rPr>
      </w:pPr>
      <w:r>
        <w:rPr>
          <w:rFonts w:ascii="Times New Roman" w:hAnsi="Times New Roman"/>
          <w:i/>
          <w:iCs/>
          <w:sz w:val="20"/>
          <w:szCs w:val="20"/>
        </w:rPr>
        <w:t>**</w:t>
      </w:r>
      <w:r w:rsidR="00AD3923" w:rsidRPr="00AD3923">
        <w:rPr>
          <w:rFonts w:ascii="Times New Roman" w:hAnsi="Times New Roman"/>
          <w:i/>
          <w:iCs/>
          <w:sz w:val="20"/>
          <w:szCs w:val="20"/>
        </w:rPr>
        <w:t xml:space="preserve"> Form I-485 number of respondents is representative of the total population of the categories of filers that file Form I-485.  With the exception of refugee adjustments, and children under 14 and adults over 79, all other I-485 and I-485A respondents will be required to complete the biometric collection activities. </w:t>
      </w:r>
    </w:p>
    <w:p w14:paraId="3FEB5825" w14:textId="77777777" w:rsidR="00080CE0" w:rsidRPr="00AD3923" w:rsidRDefault="00080CE0" w:rsidP="006049A7">
      <w:pPr>
        <w:tabs>
          <w:tab w:val="left" w:pos="-1440"/>
        </w:tabs>
        <w:ind w:left="720" w:hanging="720"/>
        <w:jc w:val="both"/>
        <w:rPr>
          <w:rFonts w:ascii="Times New Roman" w:hAnsi="Times New Roman"/>
        </w:rPr>
      </w:pPr>
    </w:p>
    <w:p w14:paraId="42A15BB5" w14:textId="77777777" w:rsidR="00B27061" w:rsidRPr="00AD3923" w:rsidRDefault="00B27061" w:rsidP="00914A5D">
      <w:pPr>
        <w:tabs>
          <w:tab w:val="left" w:pos="-1440"/>
        </w:tabs>
        <w:ind w:left="720" w:hanging="720"/>
        <w:rPr>
          <w:rFonts w:ascii="Times New Roman" w:hAnsi="Times New Roman"/>
          <w:b/>
        </w:rPr>
      </w:pPr>
      <w:r w:rsidRPr="00AD3923">
        <w:rPr>
          <w:rFonts w:ascii="Times New Roman" w:hAnsi="Times New Roman"/>
          <w:b/>
        </w:rPr>
        <w:t>13.</w:t>
      </w:r>
      <w:r w:rsidRPr="00AD3923">
        <w:rPr>
          <w:rFonts w:ascii="Times New Roman" w:hAnsi="Times New Roman"/>
          <w:b/>
        </w:rPr>
        <w:tab/>
        <w:t xml:space="preserve">Provide an estimate of the total annual cost burden to respondents or </w:t>
      </w:r>
      <w:r w:rsidR="007F5988" w:rsidRPr="00AD3923">
        <w:rPr>
          <w:rFonts w:ascii="Times New Roman" w:hAnsi="Times New Roman"/>
          <w:b/>
        </w:rPr>
        <w:t>record keepers</w:t>
      </w:r>
      <w:r w:rsidRPr="00AD3923">
        <w:rPr>
          <w:rFonts w:ascii="Times New Roman" w:hAnsi="Times New Roman"/>
          <w:b/>
        </w:rPr>
        <w:t xml:space="preserve"> resulting from the collection of information.  (Do not include the cost of any hour burden shown in Items 12 and 14).</w:t>
      </w:r>
    </w:p>
    <w:p w14:paraId="4348078B" w14:textId="77777777" w:rsidR="00B27061" w:rsidRPr="00AD3923" w:rsidRDefault="00B27061" w:rsidP="00914A5D">
      <w:pPr>
        <w:ind w:left="720"/>
        <w:rPr>
          <w:rFonts w:ascii="Times New Roman" w:hAnsi="Times New Roman"/>
          <w:b/>
        </w:rPr>
      </w:pPr>
    </w:p>
    <w:p w14:paraId="3D5642B4" w14:textId="77777777" w:rsidR="00B27061" w:rsidRPr="00AD3923" w:rsidRDefault="00B27061" w:rsidP="00914A5D">
      <w:pPr>
        <w:tabs>
          <w:tab w:val="left" w:pos="-1440"/>
          <w:tab w:val="left" w:pos="1080"/>
        </w:tabs>
        <w:ind w:left="1080" w:hanging="360"/>
        <w:rPr>
          <w:rFonts w:ascii="Times New Roman" w:hAnsi="Times New Roman"/>
          <w:b/>
        </w:rPr>
      </w:pPr>
      <w:r w:rsidRPr="00AD3923">
        <w:rPr>
          <w:rFonts w:ascii="Times New Roman" w:hAnsi="Times New Roman"/>
          <w:b/>
        </w:rPr>
        <w:t>•</w:t>
      </w:r>
      <w:r w:rsidRPr="00AD392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149B9C0" w14:textId="77777777" w:rsidR="00B27061" w:rsidRPr="00AD3923" w:rsidRDefault="00B27061" w:rsidP="00914A5D">
      <w:pPr>
        <w:tabs>
          <w:tab w:val="left" w:pos="1080"/>
        </w:tabs>
        <w:ind w:left="1080" w:hanging="360"/>
        <w:rPr>
          <w:rFonts w:ascii="Times New Roman" w:hAnsi="Times New Roman"/>
          <w:b/>
        </w:rPr>
      </w:pPr>
    </w:p>
    <w:p w14:paraId="7467C3BA" w14:textId="77777777" w:rsidR="00B27061" w:rsidRPr="00AD3923" w:rsidRDefault="00B27061" w:rsidP="00914A5D">
      <w:pPr>
        <w:tabs>
          <w:tab w:val="left" w:pos="-1440"/>
          <w:tab w:val="left" w:pos="1080"/>
        </w:tabs>
        <w:ind w:left="1080" w:hanging="360"/>
        <w:rPr>
          <w:rFonts w:ascii="Times New Roman" w:hAnsi="Times New Roman"/>
          <w:b/>
        </w:rPr>
      </w:pPr>
      <w:r w:rsidRPr="00AD3923">
        <w:rPr>
          <w:rFonts w:ascii="Times New Roman" w:hAnsi="Times New Roman"/>
          <w:b/>
        </w:rPr>
        <w:t>•</w:t>
      </w:r>
      <w:r w:rsidRPr="00AD392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AD3923" w:rsidRDefault="00B27061" w:rsidP="00914A5D">
      <w:pPr>
        <w:tabs>
          <w:tab w:val="left" w:pos="1080"/>
        </w:tabs>
        <w:ind w:left="1080" w:hanging="360"/>
        <w:rPr>
          <w:rFonts w:ascii="Times New Roman" w:hAnsi="Times New Roman"/>
          <w:b/>
        </w:rPr>
      </w:pPr>
    </w:p>
    <w:p w14:paraId="0713E11D" w14:textId="77777777" w:rsidR="00B27061" w:rsidRPr="00AD3923" w:rsidRDefault="00B27061" w:rsidP="00914A5D">
      <w:pPr>
        <w:tabs>
          <w:tab w:val="left" w:pos="-1440"/>
          <w:tab w:val="left" w:pos="1080"/>
        </w:tabs>
        <w:ind w:left="1080" w:hanging="360"/>
        <w:rPr>
          <w:rFonts w:ascii="Times New Roman" w:hAnsi="Times New Roman"/>
          <w:b/>
        </w:rPr>
      </w:pPr>
      <w:r w:rsidRPr="00AD3923">
        <w:rPr>
          <w:rFonts w:ascii="Times New Roman" w:hAnsi="Times New Roman"/>
          <w:b/>
        </w:rPr>
        <w:t>•</w:t>
      </w:r>
      <w:r w:rsidRPr="00AD3923">
        <w:rPr>
          <w:rFonts w:ascii="Times New Roman" w:hAnsi="Times New Roman"/>
          <w:b/>
        </w:rPr>
        <w:tab/>
        <w:t>Generally, estimates should not include purchases of equipment or services, or portions thereof, made: (1) prior to October 1, 1995</w:t>
      </w:r>
      <w:r w:rsidR="00B1471A" w:rsidRPr="00AD3923">
        <w:rPr>
          <w:rFonts w:ascii="Times New Roman" w:hAnsi="Times New Roman"/>
          <w:b/>
        </w:rPr>
        <w:t>;</w:t>
      </w:r>
      <w:r w:rsidRPr="00AD3923">
        <w:rPr>
          <w:rFonts w:ascii="Times New Roman" w:hAnsi="Times New Roman"/>
          <w:b/>
        </w:rPr>
        <w:t xml:space="preserve"> (2) to achieve regulatory compliance with requirements not associated with the information collection</w:t>
      </w:r>
      <w:r w:rsidR="00B1471A" w:rsidRPr="00AD3923">
        <w:rPr>
          <w:rFonts w:ascii="Times New Roman" w:hAnsi="Times New Roman"/>
          <w:b/>
        </w:rPr>
        <w:t>;</w:t>
      </w:r>
      <w:r w:rsidRPr="00AD3923">
        <w:rPr>
          <w:rFonts w:ascii="Times New Roman" w:hAnsi="Times New Roman"/>
          <w:b/>
        </w:rPr>
        <w:t xml:space="preserve"> (3)</w:t>
      </w:r>
      <w:r w:rsidR="00B1471A" w:rsidRPr="00AD3923">
        <w:rPr>
          <w:rFonts w:ascii="Times New Roman" w:hAnsi="Times New Roman"/>
          <w:b/>
        </w:rPr>
        <w:t> </w:t>
      </w:r>
      <w:r w:rsidRPr="00AD3923">
        <w:rPr>
          <w:rFonts w:ascii="Times New Roman" w:hAnsi="Times New Roman"/>
          <w:b/>
        </w:rPr>
        <w:t xml:space="preserve">for reasons other than to provide information or keep records for the </w:t>
      </w:r>
      <w:r w:rsidR="007F5988" w:rsidRPr="00AD3923">
        <w:rPr>
          <w:rFonts w:ascii="Times New Roman" w:hAnsi="Times New Roman"/>
          <w:b/>
        </w:rPr>
        <w:t>government</w:t>
      </w:r>
      <w:r w:rsidR="00B1471A" w:rsidRPr="00AD3923">
        <w:rPr>
          <w:rFonts w:ascii="Times New Roman" w:hAnsi="Times New Roman"/>
          <w:b/>
        </w:rPr>
        <w:t>;</w:t>
      </w:r>
      <w:r w:rsidRPr="00AD3923">
        <w:rPr>
          <w:rFonts w:ascii="Times New Roman" w:hAnsi="Times New Roman"/>
          <w:b/>
        </w:rPr>
        <w:t xml:space="preserve"> or</w:t>
      </w:r>
      <w:r w:rsidR="00B1471A" w:rsidRPr="00AD3923">
        <w:rPr>
          <w:rFonts w:ascii="Times New Roman" w:hAnsi="Times New Roman"/>
          <w:b/>
        </w:rPr>
        <w:t>,</w:t>
      </w:r>
      <w:r w:rsidRPr="00AD3923">
        <w:rPr>
          <w:rFonts w:ascii="Times New Roman" w:hAnsi="Times New Roman"/>
          <w:b/>
        </w:rPr>
        <w:t xml:space="preserve"> (4) as part of customary and usual business or private practices.</w:t>
      </w:r>
    </w:p>
    <w:p w14:paraId="20AFBCCD" w14:textId="77777777" w:rsidR="001A595D" w:rsidRPr="008D2056" w:rsidRDefault="001A595D" w:rsidP="00914A5D">
      <w:pPr>
        <w:tabs>
          <w:tab w:val="left" w:pos="-1440"/>
        </w:tabs>
        <w:ind w:left="1440" w:hanging="720"/>
        <w:rPr>
          <w:rFonts w:ascii="Times New Roman" w:hAnsi="Times New Roman"/>
        </w:rPr>
      </w:pPr>
    </w:p>
    <w:p w14:paraId="591AA43A" w14:textId="77777777" w:rsidR="008D2056" w:rsidRPr="008D2056" w:rsidRDefault="008D2056" w:rsidP="008D2056">
      <w:pPr>
        <w:ind w:left="720"/>
        <w:rPr>
          <w:rFonts w:ascii="Times New Roman" w:hAnsi="Times New Roman"/>
          <w:color w:val="000000"/>
        </w:rPr>
      </w:pPr>
      <w:r w:rsidRPr="008D2056">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14:paraId="6E1B301A" w14:textId="77777777" w:rsidR="008D2056" w:rsidRPr="008D2056" w:rsidRDefault="008D2056" w:rsidP="008D2056">
      <w:pPr>
        <w:ind w:left="720"/>
        <w:rPr>
          <w:rFonts w:ascii="Times New Roman" w:hAnsi="Times New Roman"/>
          <w:color w:val="000000"/>
        </w:rPr>
      </w:pPr>
    </w:p>
    <w:p w14:paraId="241154AD" w14:textId="77777777" w:rsidR="008D2056" w:rsidRPr="008D2056" w:rsidRDefault="008D2056" w:rsidP="008D2056">
      <w:pPr>
        <w:rPr>
          <w:rFonts w:ascii="Times New Roman" w:hAnsi="Times New Roman"/>
          <w:color w:val="000000"/>
        </w:rPr>
      </w:pPr>
      <w:r w:rsidRPr="008D2056">
        <w:rPr>
          <w:rFonts w:ascii="Times New Roman" w:hAnsi="Times New Roman"/>
          <w:color w:val="000000"/>
        </w:rPr>
        <w:t xml:space="preserve">            However, there is a fee charge of:</w:t>
      </w:r>
    </w:p>
    <w:p w14:paraId="47EA34CF" w14:textId="77777777" w:rsidR="008D2056" w:rsidRPr="008D2056" w:rsidRDefault="008D2056" w:rsidP="008D2056">
      <w:pPr>
        <w:widowControl/>
        <w:numPr>
          <w:ilvl w:val="0"/>
          <w:numId w:val="9"/>
        </w:numPr>
        <w:adjustRightInd/>
        <w:rPr>
          <w:rFonts w:ascii="Times New Roman" w:hAnsi="Times New Roman"/>
          <w:color w:val="000000"/>
        </w:rPr>
      </w:pPr>
      <w:r w:rsidRPr="008D2056">
        <w:rPr>
          <w:rFonts w:ascii="Times New Roman" w:hAnsi="Times New Roman"/>
          <w:color w:val="000000"/>
        </w:rPr>
        <w:t>$1,140 for filing fee for Form I-485; and $750 (under the age of 14 years)</w:t>
      </w:r>
    </w:p>
    <w:p w14:paraId="7EF8B95E" w14:textId="77777777" w:rsidR="008D2056" w:rsidRPr="008D2056" w:rsidRDefault="008D2056" w:rsidP="008D2056">
      <w:pPr>
        <w:widowControl/>
        <w:numPr>
          <w:ilvl w:val="0"/>
          <w:numId w:val="9"/>
        </w:numPr>
        <w:adjustRightInd/>
        <w:rPr>
          <w:rFonts w:ascii="Times New Roman" w:hAnsi="Times New Roman"/>
          <w:color w:val="000000"/>
        </w:rPr>
      </w:pPr>
      <w:r w:rsidRPr="008D2056">
        <w:rPr>
          <w:rFonts w:ascii="Times New Roman" w:hAnsi="Times New Roman"/>
          <w:color w:val="000000"/>
        </w:rPr>
        <w:t>$1,000 fee for filing Form I-485A; and</w:t>
      </w:r>
    </w:p>
    <w:p w14:paraId="26EC58FD" w14:textId="77777777" w:rsidR="008D2056" w:rsidRPr="008D2056" w:rsidRDefault="008D2056" w:rsidP="008D2056">
      <w:pPr>
        <w:widowControl/>
        <w:numPr>
          <w:ilvl w:val="0"/>
          <w:numId w:val="9"/>
        </w:numPr>
        <w:adjustRightInd/>
        <w:rPr>
          <w:rFonts w:ascii="Times New Roman" w:hAnsi="Times New Roman"/>
          <w:color w:val="000000"/>
        </w:rPr>
      </w:pPr>
      <w:r w:rsidRPr="008D2056">
        <w:rPr>
          <w:rFonts w:ascii="Times New Roman" w:hAnsi="Times New Roman"/>
          <w:color w:val="000000"/>
        </w:rPr>
        <w:t xml:space="preserve">$85 biometric fee for filing Form I-485; and  </w:t>
      </w:r>
    </w:p>
    <w:p w14:paraId="541EB5E7" w14:textId="77777777" w:rsidR="008D2056" w:rsidRPr="008D2056" w:rsidRDefault="008D2056" w:rsidP="008D2056">
      <w:pPr>
        <w:rPr>
          <w:rFonts w:ascii="Times New Roman" w:hAnsi="Times New Roman"/>
          <w:color w:val="000000"/>
        </w:rPr>
      </w:pPr>
    </w:p>
    <w:p w14:paraId="39355083" w14:textId="77777777" w:rsidR="008D2056" w:rsidRPr="008D2056" w:rsidRDefault="008D2056" w:rsidP="008D2056">
      <w:pPr>
        <w:tabs>
          <w:tab w:val="left" w:pos="-1440"/>
        </w:tabs>
        <w:ind w:left="720"/>
        <w:rPr>
          <w:rFonts w:ascii="Times New Roman" w:hAnsi="Times New Roman"/>
        </w:rPr>
      </w:pPr>
      <w:r w:rsidRPr="008D2056">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14:paraId="4D5E7327" w14:textId="77777777" w:rsidR="008D2056" w:rsidRPr="008D2056" w:rsidRDefault="008D2056" w:rsidP="008D2056">
      <w:pPr>
        <w:tabs>
          <w:tab w:val="left" w:pos="-1440"/>
        </w:tabs>
        <w:ind w:left="720"/>
        <w:rPr>
          <w:rFonts w:ascii="Times New Roman" w:hAnsi="Times New Roman"/>
        </w:rPr>
      </w:pPr>
    </w:p>
    <w:p w14:paraId="183BDF63" w14:textId="71308315" w:rsidR="00B27061" w:rsidRPr="008D2056" w:rsidRDefault="008D2056" w:rsidP="008D2056">
      <w:pPr>
        <w:ind w:left="1440" w:hanging="720"/>
        <w:rPr>
          <w:rFonts w:ascii="Times New Roman" w:hAnsi="Times New Roman"/>
        </w:rPr>
      </w:pPr>
      <w:r w:rsidRPr="008D2056">
        <w:rPr>
          <w:rFonts w:ascii="Times New Roman" w:hAnsi="Times New Roman"/>
        </w:rPr>
        <w:t xml:space="preserve">I-485:  </w:t>
      </w:r>
      <w:r w:rsidRPr="00921BC7">
        <w:rPr>
          <w:rFonts w:ascii="Times New Roman" w:hAnsi="Times New Roman"/>
        </w:rPr>
        <w:t xml:space="preserve">$490 </w:t>
      </w:r>
      <w:r w:rsidRPr="008D2056">
        <w:rPr>
          <w:rFonts w:ascii="Times New Roman" w:hAnsi="Times New Roman"/>
        </w:rPr>
        <w:t xml:space="preserve">(average cost) * </w:t>
      </w:r>
      <w:r w:rsidRPr="008D2056">
        <w:rPr>
          <w:rFonts w:ascii="Times New Roman" w:hAnsi="Times New Roman"/>
          <w:bCs/>
        </w:rPr>
        <w:t>382,264</w:t>
      </w:r>
      <w:r w:rsidRPr="008D2056">
        <w:rPr>
          <w:rFonts w:ascii="Times New Roman" w:hAnsi="Times New Roman"/>
        </w:rPr>
        <w:t xml:space="preserve"> * 70</w:t>
      </w:r>
      <w:r w:rsidR="005F71F2">
        <w:rPr>
          <w:rFonts w:ascii="Times New Roman" w:hAnsi="Times New Roman"/>
        </w:rPr>
        <w:t xml:space="preserve"> percent</w:t>
      </w:r>
      <w:r w:rsidRPr="008D2056">
        <w:rPr>
          <w:rFonts w:ascii="Times New Roman" w:hAnsi="Times New Roman"/>
        </w:rPr>
        <w:t xml:space="preserve"> (estimated weighted average) is the percentage of respondent estimated would incur any cost.  This totals $131,116,</w:t>
      </w:r>
      <w:r w:rsidR="00921BC7">
        <w:rPr>
          <w:rFonts w:ascii="Times New Roman" w:hAnsi="Times New Roman"/>
        </w:rPr>
        <w:t>552</w:t>
      </w:r>
      <w:r w:rsidRPr="008D2056">
        <w:rPr>
          <w:rFonts w:ascii="Times New Roman" w:hAnsi="Times New Roman"/>
        </w:rPr>
        <w:t>.</w:t>
      </w:r>
    </w:p>
    <w:p w14:paraId="1B3DD1EA" w14:textId="77777777" w:rsidR="008D2056" w:rsidRPr="00AD3923" w:rsidRDefault="008D2056" w:rsidP="008D2056">
      <w:pPr>
        <w:ind w:left="1440" w:hanging="720"/>
        <w:rPr>
          <w:rFonts w:ascii="Times New Roman" w:hAnsi="Times New Roman"/>
        </w:rPr>
      </w:pPr>
    </w:p>
    <w:p w14:paraId="4BF5914F" w14:textId="77777777" w:rsidR="006049A7" w:rsidRPr="00AD3923" w:rsidRDefault="00B27061" w:rsidP="00914A5D">
      <w:pPr>
        <w:tabs>
          <w:tab w:val="left" w:pos="-1440"/>
        </w:tabs>
        <w:ind w:left="720" w:hanging="720"/>
        <w:rPr>
          <w:rFonts w:ascii="Times New Roman" w:hAnsi="Times New Roman"/>
          <w:b/>
        </w:rPr>
      </w:pPr>
      <w:r w:rsidRPr="00AD3923">
        <w:rPr>
          <w:rFonts w:ascii="Times New Roman" w:hAnsi="Times New Roman"/>
          <w:b/>
        </w:rPr>
        <w:t>14.</w:t>
      </w:r>
      <w:r w:rsidRPr="00AD3923">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AD3923" w:rsidRDefault="001A595D" w:rsidP="00914A5D">
      <w:pPr>
        <w:tabs>
          <w:tab w:val="left" w:pos="-1440"/>
        </w:tabs>
        <w:ind w:left="720"/>
        <w:rPr>
          <w:rFonts w:ascii="Times New Roman" w:hAnsi="Times New Roman"/>
        </w:rPr>
      </w:pPr>
    </w:p>
    <w:p w14:paraId="1685A86A" w14:textId="77777777" w:rsidR="008D2056" w:rsidRPr="008D2056" w:rsidRDefault="008D2056" w:rsidP="008D2056">
      <w:pPr>
        <w:ind w:left="720"/>
        <w:rPr>
          <w:rFonts w:ascii="Times New Roman" w:hAnsi="Times New Roman"/>
          <w:b/>
          <w:bCs/>
        </w:rPr>
      </w:pPr>
      <w:r w:rsidRPr="008D2056">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I-485 at $1,140, I-485 Supplement A at $1,000, and Biometrics Processing Fee at $85.</w:t>
      </w:r>
    </w:p>
    <w:p w14:paraId="209AB5BD" w14:textId="77777777" w:rsidR="008D2056" w:rsidRPr="008D2056" w:rsidRDefault="008D2056" w:rsidP="008D2056">
      <w:pPr>
        <w:ind w:left="720"/>
        <w:rPr>
          <w:rFonts w:ascii="Times New Roman" w:hAnsi="Times New Roman"/>
          <w:b/>
          <w:bCs/>
        </w:rPr>
      </w:pPr>
    </w:p>
    <w:p w14:paraId="6A3AD538" w14:textId="77777777" w:rsidR="008D2056" w:rsidRPr="008D2056" w:rsidRDefault="008D2056" w:rsidP="008D2056">
      <w:pPr>
        <w:ind w:left="720"/>
        <w:rPr>
          <w:rFonts w:ascii="Times New Roman" w:hAnsi="Times New Roman"/>
        </w:rPr>
      </w:pPr>
      <w:r w:rsidRPr="008D2056">
        <w:rPr>
          <w:rFonts w:ascii="Times New Roman" w:hAnsi="Times New Roman"/>
        </w:rPr>
        <w:t>The following calculations were used to determine the estimated cost to the Government:</w:t>
      </w:r>
    </w:p>
    <w:p w14:paraId="6E12C312" w14:textId="77777777" w:rsidR="008D2056" w:rsidRPr="008D2056" w:rsidRDefault="008D2056" w:rsidP="008D2056">
      <w:pPr>
        <w:ind w:left="1440"/>
        <w:rPr>
          <w:rFonts w:ascii="Times New Roman" w:hAnsi="Times New Roman"/>
        </w:rPr>
      </w:pPr>
    </w:p>
    <w:p w14:paraId="60D281CC" w14:textId="77777777" w:rsidR="008D2056" w:rsidRPr="008D2056" w:rsidRDefault="008D2056" w:rsidP="008D2056">
      <w:pPr>
        <w:tabs>
          <w:tab w:val="left" w:pos="1080"/>
          <w:tab w:val="left" w:pos="1260"/>
        </w:tabs>
        <w:rPr>
          <w:rFonts w:ascii="Times New Roman" w:hAnsi="Times New Roman"/>
          <w:u w:val="single"/>
        </w:rPr>
      </w:pPr>
      <w:r w:rsidRPr="008D2056">
        <w:rPr>
          <w:rFonts w:ascii="Times New Roman" w:hAnsi="Times New Roman"/>
        </w:rPr>
        <w:t xml:space="preserve">                        </w:t>
      </w:r>
      <w:r w:rsidRPr="008D2056">
        <w:rPr>
          <w:rFonts w:ascii="Times New Roman" w:hAnsi="Times New Roman"/>
          <w:u w:val="single"/>
        </w:rPr>
        <w:t xml:space="preserve">Form I-485 </w:t>
      </w:r>
    </w:p>
    <w:p w14:paraId="06CA5D7C" w14:textId="77777777" w:rsidR="008D2056" w:rsidRPr="008D2056" w:rsidRDefault="008D2056" w:rsidP="008D2056">
      <w:pPr>
        <w:ind w:left="1440"/>
        <w:rPr>
          <w:rFonts w:ascii="Times New Roman" w:hAnsi="Times New Roman"/>
        </w:rPr>
      </w:pPr>
    </w:p>
    <w:p w14:paraId="1C710084" w14:textId="77777777" w:rsidR="008D2056" w:rsidRPr="008D2056" w:rsidRDefault="008D2056" w:rsidP="008D2056">
      <w:pPr>
        <w:widowControl/>
        <w:numPr>
          <w:ilvl w:val="0"/>
          <w:numId w:val="10"/>
        </w:numPr>
        <w:tabs>
          <w:tab w:val="num" w:pos="1800"/>
        </w:tabs>
        <w:autoSpaceDE/>
        <w:autoSpaceDN/>
        <w:adjustRightInd/>
        <w:ind w:left="1800"/>
        <w:rPr>
          <w:rFonts w:ascii="Times New Roman" w:hAnsi="Times New Roman"/>
        </w:rPr>
      </w:pPr>
      <w:r w:rsidRPr="008D2056">
        <w:rPr>
          <w:rFonts w:ascii="Times New Roman" w:hAnsi="Times New Roman"/>
        </w:rPr>
        <w:t>Estimated number of respondents (</w:t>
      </w:r>
      <w:r w:rsidRPr="008D2056">
        <w:rPr>
          <w:rFonts w:ascii="Times New Roman" w:hAnsi="Times New Roman"/>
          <w:bCs/>
        </w:rPr>
        <w:t>382,264</w:t>
      </w:r>
      <w:r w:rsidRPr="008D2056">
        <w:rPr>
          <w:rFonts w:ascii="Times New Roman" w:hAnsi="Times New Roman"/>
        </w:rPr>
        <w:t xml:space="preserve"> ) x (1) x the $1,140 fee, equaling $42,049,040.</w:t>
      </w:r>
    </w:p>
    <w:p w14:paraId="362D90B6" w14:textId="77777777" w:rsidR="008D2056" w:rsidRPr="008D2056" w:rsidRDefault="008D2056" w:rsidP="008D2056">
      <w:pPr>
        <w:ind w:left="1440"/>
        <w:rPr>
          <w:rFonts w:ascii="Times New Roman" w:hAnsi="Times New Roman"/>
        </w:rPr>
      </w:pPr>
    </w:p>
    <w:p w14:paraId="0D1557E8" w14:textId="77777777" w:rsidR="008D2056" w:rsidRPr="008D2056" w:rsidRDefault="008D2056" w:rsidP="008D2056">
      <w:pPr>
        <w:keepNext/>
        <w:ind w:left="1440"/>
        <w:rPr>
          <w:rFonts w:ascii="Times New Roman" w:hAnsi="Times New Roman"/>
          <w:u w:val="single"/>
        </w:rPr>
      </w:pPr>
      <w:r w:rsidRPr="008D2056">
        <w:rPr>
          <w:rFonts w:ascii="Times New Roman" w:hAnsi="Times New Roman"/>
          <w:u w:val="single"/>
        </w:rPr>
        <w:t>Form I-485, Supplement A</w:t>
      </w:r>
    </w:p>
    <w:p w14:paraId="06DA2531" w14:textId="77777777" w:rsidR="008D2056" w:rsidRPr="008D2056" w:rsidRDefault="008D2056" w:rsidP="008D2056">
      <w:pPr>
        <w:keepNext/>
        <w:ind w:left="1800"/>
        <w:rPr>
          <w:rFonts w:ascii="Times New Roman" w:hAnsi="Times New Roman"/>
          <w:u w:val="single"/>
        </w:rPr>
      </w:pPr>
    </w:p>
    <w:p w14:paraId="79D18E55" w14:textId="77777777" w:rsidR="008D2056" w:rsidRPr="008D2056" w:rsidRDefault="008D2056" w:rsidP="008D2056">
      <w:pPr>
        <w:keepNext/>
        <w:widowControl/>
        <w:numPr>
          <w:ilvl w:val="0"/>
          <w:numId w:val="10"/>
        </w:numPr>
        <w:tabs>
          <w:tab w:val="num" w:pos="1800"/>
        </w:tabs>
        <w:autoSpaceDE/>
        <w:autoSpaceDN/>
        <w:adjustRightInd/>
        <w:ind w:left="1800"/>
        <w:rPr>
          <w:rFonts w:ascii="Times New Roman" w:hAnsi="Times New Roman"/>
          <w:u w:val="single"/>
        </w:rPr>
      </w:pPr>
      <w:r w:rsidRPr="008D2056">
        <w:rPr>
          <w:rFonts w:ascii="Times New Roman" w:hAnsi="Times New Roman"/>
        </w:rPr>
        <w:t>Estimated number of respondents (36,000) x (1) x the $1,000 fee, equaling $36,000,000.</w:t>
      </w:r>
    </w:p>
    <w:p w14:paraId="774E424B" w14:textId="77777777" w:rsidR="008D2056" w:rsidRPr="008D2056" w:rsidRDefault="008D2056" w:rsidP="008D2056">
      <w:pPr>
        <w:rPr>
          <w:rFonts w:ascii="Times New Roman" w:hAnsi="Times New Roman"/>
        </w:rPr>
      </w:pPr>
      <w:r w:rsidRPr="008D2056">
        <w:rPr>
          <w:rFonts w:ascii="Times New Roman" w:hAnsi="Times New Roman"/>
        </w:rPr>
        <w:tab/>
      </w:r>
      <w:r w:rsidRPr="008D2056">
        <w:rPr>
          <w:rFonts w:ascii="Times New Roman" w:hAnsi="Times New Roman"/>
        </w:rPr>
        <w:tab/>
      </w:r>
    </w:p>
    <w:p w14:paraId="10523B59" w14:textId="77777777" w:rsidR="008D2056" w:rsidRPr="008D2056" w:rsidRDefault="008D2056" w:rsidP="008D2056">
      <w:pPr>
        <w:keepNext/>
        <w:ind w:left="1440"/>
        <w:rPr>
          <w:rFonts w:ascii="Times New Roman" w:hAnsi="Times New Roman"/>
          <w:u w:val="single"/>
        </w:rPr>
      </w:pPr>
      <w:r w:rsidRPr="008D2056">
        <w:rPr>
          <w:rFonts w:ascii="Times New Roman" w:hAnsi="Times New Roman"/>
          <w:u w:val="single"/>
        </w:rPr>
        <w:t>Form I-485, Supplement J</w:t>
      </w:r>
    </w:p>
    <w:p w14:paraId="3DBB81CD" w14:textId="77777777" w:rsidR="008D2056" w:rsidRPr="008D2056" w:rsidRDefault="008D2056" w:rsidP="008D2056">
      <w:pPr>
        <w:ind w:left="1440"/>
        <w:rPr>
          <w:rFonts w:ascii="Times New Roman" w:hAnsi="Times New Roman"/>
        </w:rPr>
      </w:pPr>
    </w:p>
    <w:p w14:paraId="5D6F5F5A" w14:textId="77777777" w:rsidR="008D2056" w:rsidRPr="008D2056" w:rsidRDefault="008D2056" w:rsidP="008D2056">
      <w:pPr>
        <w:keepNext/>
        <w:widowControl/>
        <w:numPr>
          <w:ilvl w:val="0"/>
          <w:numId w:val="10"/>
        </w:numPr>
        <w:tabs>
          <w:tab w:val="num" w:pos="1800"/>
        </w:tabs>
        <w:autoSpaceDE/>
        <w:autoSpaceDN/>
        <w:adjustRightInd/>
        <w:ind w:left="1800"/>
        <w:rPr>
          <w:rFonts w:ascii="Times New Roman" w:hAnsi="Times New Roman"/>
        </w:rPr>
      </w:pPr>
      <w:r w:rsidRPr="008D2056">
        <w:rPr>
          <w:rFonts w:ascii="Times New Roman" w:hAnsi="Times New Roman"/>
        </w:rPr>
        <w:t>The cost to the government for Supplement J is included in the I-485.</w:t>
      </w:r>
    </w:p>
    <w:p w14:paraId="14A9DD49" w14:textId="77777777" w:rsidR="008D2056" w:rsidRPr="008D2056" w:rsidRDefault="008D2056" w:rsidP="008D2056">
      <w:pPr>
        <w:keepNext/>
        <w:ind w:left="1800"/>
        <w:rPr>
          <w:rFonts w:ascii="Times New Roman" w:hAnsi="Times New Roman"/>
        </w:rPr>
      </w:pPr>
    </w:p>
    <w:p w14:paraId="539AE7F9" w14:textId="77777777" w:rsidR="008D2056" w:rsidRPr="008D2056" w:rsidRDefault="008D2056" w:rsidP="008D2056">
      <w:pPr>
        <w:ind w:left="1440"/>
        <w:rPr>
          <w:rFonts w:ascii="Times New Roman" w:hAnsi="Times New Roman"/>
          <w:u w:val="single"/>
        </w:rPr>
      </w:pPr>
      <w:r w:rsidRPr="008D2056">
        <w:rPr>
          <w:rFonts w:ascii="Times New Roman" w:hAnsi="Times New Roman"/>
          <w:u w:val="single"/>
        </w:rPr>
        <w:t>Biometrics Processing Fee</w:t>
      </w:r>
    </w:p>
    <w:p w14:paraId="78C22CF8" w14:textId="77777777" w:rsidR="008D2056" w:rsidRPr="008D2056" w:rsidRDefault="008D2056" w:rsidP="008D2056">
      <w:pPr>
        <w:ind w:left="1440"/>
        <w:rPr>
          <w:rFonts w:ascii="Times New Roman" w:hAnsi="Times New Roman"/>
          <w:u w:val="single"/>
        </w:rPr>
      </w:pPr>
    </w:p>
    <w:p w14:paraId="1CE1EB25" w14:textId="636FDDF1" w:rsidR="00663D52" w:rsidRPr="005F71F2" w:rsidRDefault="008D2056" w:rsidP="005F71F2">
      <w:pPr>
        <w:widowControl/>
        <w:numPr>
          <w:ilvl w:val="0"/>
          <w:numId w:val="10"/>
        </w:numPr>
        <w:tabs>
          <w:tab w:val="clear" w:pos="2160"/>
        </w:tabs>
        <w:autoSpaceDE/>
        <w:autoSpaceDN/>
        <w:adjustRightInd/>
        <w:ind w:left="1800"/>
        <w:rPr>
          <w:rFonts w:ascii="Times New Roman" w:hAnsi="Times New Roman"/>
        </w:rPr>
      </w:pPr>
      <w:r w:rsidRPr="008D2056">
        <w:rPr>
          <w:rFonts w:ascii="Times New Roman" w:hAnsi="Times New Roman"/>
        </w:rPr>
        <w:t>Estimated number of respondents (</w:t>
      </w:r>
      <w:r w:rsidRPr="008D2056">
        <w:rPr>
          <w:rFonts w:ascii="Times New Roman" w:hAnsi="Times New Roman"/>
          <w:bCs/>
        </w:rPr>
        <w:t>382,264</w:t>
      </w:r>
      <w:r w:rsidRPr="008D2056">
        <w:rPr>
          <w:rFonts w:ascii="Times New Roman" w:hAnsi="Times New Roman"/>
        </w:rPr>
        <w:t>) x (1) x the $85</w:t>
      </w:r>
      <w:r w:rsidR="005F71F2">
        <w:rPr>
          <w:rFonts w:ascii="Times New Roman" w:hAnsi="Times New Roman"/>
        </w:rPr>
        <w:t xml:space="preserve"> </w:t>
      </w:r>
      <w:r w:rsidRPr="005F71F2">
        <w:rPr>
          <w:rFonts w:ascii="Times New Roman" w:hAnsi="Times New Roman"/>
        </w:rPr>
        <w:t>Biometrics Fee, equaling $32,492,440.</w:t>
      </w:r>
    </w:p>
    <w:p w14:paraId="741243E5" w14:textId="77777777" w:rsidR="008D2056" w:rsidRPr="008D2056" w:rsidRDefault="008D2056" w:rsidP="008D2056">
      <w:pPr>
        <w:tabs>
          <w:tab w:val="left" w:pos="-1440"/>
        </w:tabs>
        <w:ind w:left="720"/>
        <w:rPr>
          <w:rFonts w:ascii="Times New Roman" w:hAnsi="Times New Roman"/>
        </w:rPr>
      </w:pPr>
    </w:p>
    <w:p w14:paraId="0A96F28A" w14:textId="77777777" w:rsidR="00B27061" w:rsidRPr="00AD3923" w:rsidRDefault="00B27061" w:rsidP="00914A5D">
      <w:pPr>
        <w:tabs>
          <w:tab w:val="left" w:pos="-1440"/>
        </w:tabs>
        <w:ind w:left="720" w:hanging="720"/>
        <w:rPr>
          <w:rFonts w:ascii="Times New Roman" w:hAnsi="Times New Roman"/>
          <w:b/>
        </w:rPr>
      </w:pPr>
      <w:r w:rsidRPr="00AD3923">
        <w:rPr>
          <w:rFonts w:ascii="Times New Roman" w:hAnsi="Times New Roman"/>
          <w:b/>
        </w:rPr>
        <w:t>15.</w:t>
      </w:r>
      <w:r w:rsidRPr="00AD3923">
        <w:rPr>
          <w:rFonts w:ascii="Times New Roman" w:hAnsi="Times New Roman"/>
          <w:b/>
        </w:rPr>
        <w:tab/>
        <w:t>Explain the reasons for any program changes or adjustments reporting in Items 13 or 14 of the OMB Form 83-I.</w:t>
      </w:r>
    </w:p>
    <w:p w14:paraId="5BE35965" w14:textId="77777777" w:rsidR="001A595D" w:rsidRPr="00AD3923" w:rsidRDefault="001A595D" w:rsidP="00914A5D">
      <w:pPr>
        <w:tabs>
          <w:tab w:val="left" w:pos="-1440"/>
        </w:tabs>
        <w:ind w:left="720"/>
        <w:rPr>
          <w:rFonts w:ascii="Times New Roman" w:hAnsi="Times New Roman"/>
        </w:rPr>
      </w:pPr>
    </w:p>
    <w:tbl>
      <w:tblPr>
        <w:tblW w:w="10185" w:type="dxa"/>
        <w:tblInd w:w="93" w:type="dxa"/>
        <w:tblLook w:val="04A0" w:firstRow="1" w:lastRow="0" w:firstColumn="1" w:lastColumn="0" w:noHBand="0" w:noVBand="1"/>
      </w:tblPr>
      <w:tblGrid>
        <w:gridCol w:w="1814"/>
        <w:gridCol w:w="1309"/>
        <w:gridCol w:w="1151"/>
        <w:gridCol w:w="1281"/>
        <w:gridCol w:w="1666"/>
        <w:gridCol w:w="1527"/>
        <w:gridCol w:w="1437"/>
      </w:tblGrid>
      <w:tr w:rsidR="008D2056" w:rsidRPr="008D2056" w14:paraId="02F2DF6C" w14:textId="77777777" w:rsidTr="007B759D">
        <w:trPr>
          <w:trHeight w:val="1905"/>
        </w:trPr>
        <w:tc>
          <w:tcPr>
            <w:tcW w:w="1814"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5F9C345C" w14:textId="77777777" w:rsidR="008D2056" w:rsidRPr="008D2056" w:rsidRDefault="008D2056">
            <w:pPr>
              <w:jc w:val="center"/>
              <w:rPr>
                <w:rFonts w:ascii="Times New Roman" w:hAnsi="Times New Roman"/>
                <w:b/>
                <w:bCs/>
                <w:color w:val="000000"/>
                <w:sz w:val="22"/>
                <w:szCs w:val="22"/>
              </w:rPr>
            </w:pPr>
            <w:r w:rsidRPr="008D2056">
              <w:rPr>
                <w:rFonts w:ascii="Times New Roman" w:hAnsi="Times New Roman"/>
                <w:b/>
                <w:bCs/>
                <w:color w:val="000000"/>
                <w:sz w:val="22"/>
                <w:szCs w:val="22"/>
              </w:rPr>
              <w:t>Data collection Activity/Instru-ment</w:t>
            </w:r>
          </w:p>
        </w:tc>
        <w:tc>
          <w:tcPr>
            <w:tcW w:w="1309" w:type="dxa"/>
            <w:tcBorders>
              <w:top w:val="single" w:sz="8" w:space="0" w:color="auto"/>
              <w:left w:val="nil"/>
              <w:bottom w:val="single" w:sz="8" w:space="0" w:color="auto"/>
              <w:right w:val="single" w:sz="8" w:space="0" w:color="auto"/>
            </w:tcBorders>
            <w:shd w:val="clear" w:color="auto" w:fill="C0C0C0"/>
            <w:vAlign w:val="center"/>
            <w:hideMark/>
          </w:tcPr>
          <w:p w14:paraId="06919F77" w14:textId="77777777" w:rsidR="008D2056" w:rsidRPr="008D2056" w:rsidRDefault="008D2056">
            <w:pPr>
              <w:jc w:val="center"/>
              <w:rPr>
                <w:rFonts w:ascii="Times New Roman" w:hAnsi="Times New Roman"/>
                <w:b/>
                <w:bCs/>
                <w:color w:val="000000"/>
                <w:sz w:val="22"/>
                <w:szCs w:val="22"/>
              </w:rPr>
            </w:pPr>
            <w:r w:rsidRPr="008D2056">
              <w:rPr>
                <w:rFonts w:ascii="Times New Roman" w:hAnsi="Times New Roman"/>
                <w:b/>
                <w:bCs/>
                <w:color w:val="000000"/>
                <w:sz w:val="22"/>
                <w:szCs w:val="22"/>
              </w:rPr>
              <w:t xml:space="preserve">Program Change (hours currently on OMB Inventory) </w:t>
            </w:r>
          </w:p>
        </w:tc>
        <w:tc>
          <w:tcPr>
            <w:tcW w:w="1151" w:type="dxa"/>
            <w:tcBorders>
              <w:top w:val="single" w:sz="8" w:space="0" w:color="auto"/>
              <w:left w:val="nil"/>
              <w:bottom w:val="single" w:sz="8" w:space="0" w:color="auto"/>
              <w:right w:val="single" w:sz="8" w:space="0" w:color="auto"/>
            </w:tcBorders>
            <w:shd w:val="clear" w:color="auto" w:fill="C0C0C0"/>
            <w:vAlign w:val="center"/>
            <w:hideMark/>
          </w:tcPr>
          <w:p w14:paraId="1B9F5D3E" w14:textId="77777777" w:rsidR="008D2056" w:rsidRPr="008D2056" w:rsidRDefault="008D2056">
            <w:pPr>
              <w:jc w:val="center"/>
              <w:rPr>
                <w:rFonts w:ascii="Times New Roman" w:hAnsi="Times New Roman"/>
                <w:b/>
                <w:bCs/>
                <w:color w:val="000000"/>
                <w:sz w:val="22"/>
                <w:szCs w:val="22"/>
              </w:rPr>
            </w:pPr>
            <w:r w:rsidRPr="008D2056">
              <w:rPr>
                <w:rFonts w:ascii="Times New Roman" w:hAnsi="Times New Roman"/>
                <w:b/>
                <w:bCs/>
                <w:color w:val="000000"/>
                <w:sz w:val="22"/>
                <w:szCs w:val="22"/>
              </w:rPr>
              <w:t xml:space="preserve">Program Change (New) </w:t>
            </w:r>
          </w:p>
        </w:tc>
        <w:tc>
          <w:tcPr>
            <w:tcW w:w="1281" w:type="dxa"/>
            <w:tcBorders>
              <w:top w:val="single" w:sz="8" w:space="0" w:color="auto"/>
              <w:left w:val="nil"/>
              <w:bottom w:val="single" w:sz="8" w:space="0" w:color="auto"/>
              <w:right w:val="single" w:sz="8" w:space="0" w:color="auto"/>
            </w:tcBorders>
            <w:shd w:val="clear" w:color="auto" w:fill="C0C0C0"/>
            <w:vAlign w:val="center"/>
            <w:hideMark/>
          </w:tcPr>
          <w:p w14:paraId="4BC8D22A" w14:textId="77777777" w:rsidR="008D2056" w:rsidRPr="008D2056" w:rsidRDefault="008D2056">
            <w:pPr>
              <w:jc w:val="center"/>
              <w:rPr>
                <w:rFonts w:ascii="Times New Roman" w:hAnsi="Times New Roman"/>
                <w:b/>
                <w:bCs/>
                <w:sz w:val="22"/>
                <w:szCs w:val="22"/>
              </w:rPr>
            </w:pPr>
            <w:r w:rsidRPr="008D2056">
              <w:rPr>
                <w:rFonts w:ascii="Times New Roman" w:hAnsi="Times New Roman"/>
                <w:b/>
                <w:bCs/>
                <w:sz w:val="22"/>
                <w:szCs w:val="22"/>
              </w:rPr>
              <w:t>Difference</w:t>
            </w:r>
          </w:p>
        </w:tc>
        <w:tc>
          <w:tcPr>
            <w:tcW w:w="1666" w:type="dxa"/>
            <w:tcBorders>
              <w:top w:val="single" w:sz="8" w:space="0" w:color="auto"/>
              <w:left w:val="nil"/>
              <w:bottom w:val="single" w:sz="8" w:space="0" w:color="auto"/>
              <w:right w:val="single" w:sz="8" w:space="0" w:color="auto"/>
            </w:tcBorders>
            <w:shd w:val="clear" w:color="auto" w:fill="C0C0C0"/>
            <w:vAlign w:val="center"/>
            <w:hideMark/>
          </w:tcPr>
          <w:p w14:paraId="72336966" w14:textId="77777777" w:rsidR="008D2056" w:rsidRPr="008D2056" w:rsidRDefault="008D2056">
            <w:pPr>
              <w:jc w:val="center"/>
              <w:rPr>
                <w:rFonts w:ascii="Times New Roman" w:hAnsi="Times New Roman"/>
                <w:b/>
                <w:bCs/>
                <w:sz w:val="22"/>
                <w:szCs w:val="22"/>
              </w:rPr>
            </w:pPr>
            <w:r w:rsidRPr="008D2056">
              <w:rPr>
                <w:rFonts w:ascii="Times New Roman" w:hAnsi="Times New Roman"/>
                <w:b/>
                <w:bCs/>
                <w:sz w:val="22"/>
                <w:szCs w:val="22"/>
              </w:rPr>
              <w:t>Adjustment (hours currently on OMB Inventory)</w:t>
            </w:r>
          </w:p>
        </w:tc>
        <w:tc>
          <w:tcPr>
            <w:tcW w:w="1527" w:type="dxa"/>
            <w:tcBorders>
              <w:top w:val="single" w:sz="8" w:space="0" w:color="auto"/>
              <w:left w:val="nil"/>
              <w:bottom w:val="single" w:sz="8" w:space="0" w:color="auto"/>
              <w:right w:val="single" w:sz="8" w:space="0" w:color="auto"/>
            </w:tcBorders>
            <w:shd w:val="clear" w:color="auto" w:fill="C0C0C0"/>
            <w:vAlign w:val="center"/>
            <w:hideMark/>
          </w:tcPr>
          <w:p w14:paraId="395F6D95" w14:textId="77777777" w:rsidR="008D2056" w:rsidRPr="008D2056" w:rsidRDefault="008D2056">
            <w:pPr>
              <w:jc w:val="center"/>
              <w:rPr>
                <w:rFonts w:ascii="Times New Roman" w:hAnsi="Times New Roman"/>
                <w:b/>
                <w:bCs/>
                <w:color w:val="000000"/>
                <w:sz w:val="22"/>
                <w:szCs w:val="22"/>
              </w:rPr>
            </w:pPr>
            <w:r w:rsidRPr="008D2056">
              <w:rPr>
                <w:rFonts w:ascii="Times New Roman" w:hAnsi="Times New Roman"/>
                <w:b/>
                <w:bCs/>
                <w:color w:val="000000"/>
                <w:sz w:val="22"/>
                <w:szCs w:val="22"/>
              </w:rPr>
              <w:t xml:space="preserve">Adjustment (New) </w:t>
            </w:r>
          </w:p>
        </w:tc>
        <w:tc>
          <w:tcPr>
            <w:tcW w:w="1437" w:type="dxa"/>
            <w:tcBorders>
              <w:top w:val="single" w:sz="8" w:space="0" w:color="auto"/>
              <w:left w:val="nil"/>
              <w:bottom w:val="single" w:sz="8" w:space="0" w:color="auto"/>
              <w:right w:val="single" w:sz="8" w:space="0" w:color="auto"/>
            </w:tcBorders>
            <w:shd w:val="clear" w:color="auto" w:fill="C0C0C0"/>
            <w:vAlign w:val="center"/>
            <w:hideMark/>
          </w:tcPr>
          <w:p w14:paraId="1CFBCCF7" w14:textId="77777777" w:rsidR="008D2056" w:rsidRPr="008D2056" w:rsidRDefault="008D2056">
            <w:pPr>
              <w:jc w:val="center"/>
              <w:rPr>
                <w:rFonts w:ascii="Times New Roman" w:hAnsi="Times New Roman"/>
                <w:b/>
                <w:bCs/>
                <w:color w:val="000000"/>
                <w:sz w:val="22"/>
                <w:szCs w:val="22"/>
              </w:rPr>
            </w:pPr>
            <w:r w:rsidRPr="008D2056">
              <w:rPr>
                <w:rFonts w:ascii="Times New Roman" w:hAnsi="Times New Roman"/>
                <w:b/>
                <w:bCs/>
                <w:color w:val="000000"/>
                <w:sz w:val="22"/>
                <w:szCs w:val="22"/>
              </w:rPr>
              <w:t>Difference</w:t>
            </w:r>
          </w:p>
        </w:tc>
      </w:tr>
      <w:tr w:rsidR="007B759D" w:rsidRPr="008D2056" w14:paraId="166213AA" w14:textId="77777777" w:rsidTr="007B759D">
        <w:trPr>
          <w:trHeight w:val="330"/>
        </w:trPr>
        <w:tc>
          <w:tcPr>
            <w:tcW w:w="1814" w:type="dxa"/>
            <w:tcBorders>
              <w:top w:val="nil"/>
              <w:left w:val="single" w:sz="8" w:space="0" w:color="auto"/>
              <w:bottom w:val="single" w:sz="8" w:space="0" w:color="auto"/>
              <w:right w:val="single" w:sz="8" w:space="0" w:color="auto"/>
            </w:tcBorders>
            <w:vAlign w:val="center"/>
            <w:hideMark/>
          </w:tcPr>
          <w:p w14:paraId="3A71F4D9" w14:textId="77777777" w:rsidR="007B759D" w:rsidRPr="008D2056" w:rsidRDefault="007B759D" w:rsidP="007B759D">
            <w:pPr>
              <w:jc w:val="center"/>
              <w:rPr>
                <w:rFonts w:ascii="Times New Roman" w:hAnsi="Times New Roman"/>
                <w:color w:val="000000"/>
                <w:sz w:val="22"/>
                <w:szCs w:val="22"/>
              </w:rPr>
            </w:pPr>
            <w:r w:rsidRPr="008D2056">
              <w:rPr>
                <w:rFonts w:ascii="Times New Roman" w:hAnsi="Times New Roman"/>
                <w:color w:val="000000"/>
                <w:sz w:val="22"/>
                <w:szCs w:val="22"/>
              </w:rPr>
              <w:t xml:space="preserve">I-485 </w:t>
            </w:r>
          </w:p>
        </w:tc>
        <w:tc>
          <w:tcPr>
            <w:tcW w:w="1309" w:type="dxa"/>
            <w:tcBorders>
              <w:top w:val="nil"/>
              <w:left w:val="nil"/>
              <w:bottom w:val="single" w:sz="8" w:space="0" w:color="auto"/>
              <w:right w:val="single" w:sz="8" w:space="0" w:color="auto"/>
            </w:tcBorders>
            <w:vAlign w:val="center"/>
            <w:hideMark/>
          </w:tcPr>
          <w:p w14:paraId="40CAEEAB" w14:textId="606C7DB6" w:rsidR="007B759D" w:rsidRPr="008D2056" w:rsidRDefault="007B759D" w:rsidP="007B759D">
            <w:pPr>
              <w:jc w:val="center"/>
              <w:rPr>
                <w:rFonts w:ascii="Times New Roman" w:hAnsi="Times New Roman"/>
                <w:color w:val="000000"/>
                <w:sz w:val="22"/>
                <w:szCs w:val="22"/>
              </w:rPr>
            </w:pPr>
            <w:r>
              <w:rPr>
                <w:rFonts w:ascii="Times New Roman" w:hAnsi="Times New Roman"/>
                <w:color w:val="000000"/>
                <w:sz w:val="22"/>
                <w:szCs w:val="22"/>
              </w:rPr>
              <w:t>3,606,250</w:t>
            </w:r>
          </w:p>
        </w:tc>
        <w:tc>
          <w:tcPr>
            <w:tcW w:w="1151" w:type="dxa"/>
            <w:tcBorders>
              <w:top w:val="nil"/>
              <w:left w:val="nil"/>
              <w:bottom w:val="single" w:sz="8" w:space="0" w:color="auto"/>
              <w:right w:val="single" w:sz="8" w:space="0" w:color="auto"/>
            </w:tcBorders>
            <w:vAlign w:val="center"/>
            <w:hideMark/>
          </w:tcPr>
          <w:p w14:paraId="4432EBB0" w14:textId="415F72C4" w:rsidR="007B759D" w:rsidRPr="008D2056" w:rsidRDefault="007B759D" w:rsidP="007B759D">
            <w:pPr>
              <w:jc w:val="center"/>
              <w:rPr>
                <w:rFonts w:ascii="Times New Roman" w:hAnsi="Times New Roman"/>
                <w:color w:val="000000"/>
                <w:sz w:val="22"/>
                <w:szCs w:val="22"/>
              </w:rPr>
            </w:pPr>
            <w:r w:rsidRPr="008D2056">
              <w:rPr>
                <w:rFonts w:ascii="Times New Roman" w:hAnsi="Times New Roman"/>
                <w:color w:val="000000"/>
                <w:sz w:val="22"/>
                <w:szCs w:val="22"/>
              </w:rPr>
              <w:t> 2,454,135</w:t>
            </w:r>
          </w:p>
        </w:tc>
        <w:tc>
          <w:tcPr>
            <w:tcW w:w="1281" w:type="dxa"/>
            <w:tcBorders>
              <w:top w:val="nil"/>
              <w:left w:val="nil"/>
              <w:bottom w:val="single" w:sz="8" w:space="0" w:color="auto"/>
              <w:right w:val="single" w:sz="8" w:space="0" w:color="auto"/>
            </w:tcBorders>
            <w:vAlign w:val="center"/>
            <w:hideMark/>
          </w:tcPr>
          <w:p w14:paraId="7088A968" w14:textId="3CECF021" w:rsidR="007B759D" w:rsidRPr="008D2056" w:rsidRDefault="007B759D" w:rsidP="007B759D">
            <w:pPr>
              <w:jc w:val="center"/>
              <w:rPr>
                <w:rFonts w:ascii="Times New Roman" w:hAnsi="Times New Roman"/>
                <w:sz w:val="22"/>
                <w:szCs w:val="22"/>
              </w:rPr>
            </w:pPr>
            <w:r>
              <w:rPr>
                <w:rFonts w:ascii="Times New Roman" w:hAnsi="Times New Roman"/>
                <w:color w:val="000000"/>
                <w:sz w:val="22"/>
                <w:szCs w:val="22"/>
              </w:rPr>
              <w:t>-1,152,115</w:t>
            </w:r>
          </w:p>
        </w:tc>
        <w:tc>
          <w:tcPr>
            <w:tcW w:w="1666" w:type="dxa"/>
            <w:tcBorders>
              <w:top w:val="nil"/>
              <w:left w:val="nil"/>
              <w:bottom w:val="single" w:sz="8" w:space="0" w:color="auto"/>
              <w:right w:val="single" w:sz="8" w:space="0" w:color="auto"/>
            </w:tcBorders>
            <w:vAlign w:val="center"/>
            <w:hideMark/>
          </w:tcPr>
          <w:p w14:paraId="45D7FF41" w14:textId="3AD3D610" w:rsidR="007B759D" w:rsidRPr="008D2056" w:rsidRDefault="007B759D" w:rsidP="007B759D">
            <w:pPr>
              <w:jc w:val="center"/>
              <w:rPr>
                <w:rFonts w:ascii="Times New Roman" w:hAnsi="Times New Roman"/>
                <w:sz w:val="22"/>
                <w:szCs w:val="22"/>
              </w:rPr>
            </w:pPr>
          </w:p>
        </w:tc>
        <w:tc>
          <w:tcPr>
            <w:tcW w:w="1527" w:type="dxa"/>
            <w:tcBorders>
              <w:top w:val="nil"/>
              <w:left w:val="nil"/>
              <w:bottom w:val="single" w:sz="8" w:space="0" w:color="auto"/>
              <w:right w:val="single" w:sz="8" w:space="0" w:color="auto"/>
            </w:tcBorders>
            <w:vAlign w:val="center"/>
          </w:tcPr>
          <w:p w14:paraId="0A683FDA" w14:textId="77777777" w:rsidR="007B759D" w:rsidRPr="008D2056" w:rsidRDefault="007B759D" w:rsidP="007B759D">
            <w:pPr>
              <w:jc w:val="center"/>
              <w:rPr>
                <w:rFonts w:ascii="Times New Roman" w:hAnsi="Times New Roman"/>
                <w:color w:val="000000"/>
                <w:sz w:val="22"/>
                <w:szCs w:val="22"/>
              </w:rPr>
            </w:pPr>
          </w:p>
          <w:p w14:paraId="02F38E78" w14:textId="77777777" w:rsidR="007B759D" w:rsidRPr="008D2056" w:rsidRDefault="007B759D" w:rsidP="007B759D">
            <w:pPr>
              <w:jc w:val="center"/>
              <w:rPr>
                <w:rFonts w:ascii="Times New Roman" w:hAnsi="Times New Roman"/>
                <w:color w:val="000000"/>
                <w:sz w:val="22"/>
                <w:szCs w:val="22"/>
              </w:rPr>
            </w:pPr>
          </w:p>
        </w:tc>
        <w:tc>
          <w:tcPr>
            <w:tcW w:w="1437" w:type="dxa"/>
            <w:tcBorders>
              <w:top w:val="nil"/>
              <w:left w:val="nil"/>
              <w:bottom w:val="single" w:sz="8" w:space="0" w:color="auto"/>
              <w:right w:val="single" w:sz="8" w:space="0" w:color="auto"/>
            </w:tcBorders>
            <w:vAlign w:val="center"/>
          </w:tcPr>
          <w:p w14:paraId="54AD45F8" w14:textId="1E78CC0B" w:rsidR="007B759D" w:rsidRPr="008D2056" w:rsidRDefault="007B759D" w:rsidP="007B759D">
            <w:pPr>
              <w:rPr>
                <w:rFonts w:ascii="Times New Roman" w:hAnsi="Times New Roman"/>
                <w:color w:val="000000"/>
                <w:sz w:val="22"/>
                <w:szCs w:val="22"/>
              </w:rPr>
            </w:pPr>
          </w:p>
        </w:tc>
      </w:tr>
      <w:tr w:rsidR="007B759D" w:rsidRPr="008D2056" w14:paraId="611BB390" w14:textId="77777777" w:rsidTr="007B759D">
        <w:trPr>
          <w:trHeight w:val="330"/>
        </w:trPr>
        <w:tc>
          <w:tcPr>
            <w:tcW w:w="1814" w:type="dxa"/>
            <w:tcBorders>
              <w:top w:val="nil"/>
              <w:left w:val="single" w:sz="8" w:space="0" w:color="auto"/>
              <w:bottom w:val="single" w:sz="8" w:space="0" w:color="auto"/>
              <w:right w:val="single" w:sz="8" w:space="0" w:color="auto"/>
            </w:tcBorders>
            <w:vAlign w:val="center"/>
            <w:hideMark/>
          </w:tcPr>
          <w:p w14:paraId="4B991FB2" w14:textId="77777777" w:rsidR="007B759D" w:rsidRPr="008D2056" w:rsidRDefault="007B759D" w:rsidP="007B759D">
            <w:pPr>
              <w:jc w:val="center"/>
              <w:rPr>
                <w:rFonts w:ascii="Times New Roman" w:hAnsi="Times New Roman"/>
                <w:bCs/>
                <w:color w:val="000000"/>
                <w:sz w:val="22"/>
                <w:szCs w:val="22"/>
              </w:rPr>
            </w:pPr>
            <w:r w:rsidRPr="008D2056">
              <w:rPr>
                <w:rFonts w:ascii="Times New Roman" w:hAnsi="Times New Roman"/>
                <w:bCs/>
                <w:color w:val="000000"/>
                <w:sz w:val="22"/>
                <w:szCs w:val="22"/>
              </w:rPr>
              <w:t xml:space="preserve">I-485A </w:t>
            </w:r>
          </w:p>
        </w:tc>
        <w:tc>
          <w:tcPr>
            <w:tcW w:w="1309" w:type="dxa"/>
            <w:tcBorders>
              <w:top w:val="nil"/>
              <w:left w:val="nil"/>
              <w:bottom w:val="single" w:sz="8" w:space="0" w:color="auto"/>
              <w:right w:val="single" w:sz="8" w:space="0" w:color="auto"/>
            </w:tcBorders>
            <w:vAlign w:val="center"/>
          </w:tcPr>
          <w:p w14:paraId="4C61DFAE" w14:textId="224269E0" w:rsidR="007B759D" w:rsidRPr="008D2056" w:rsidRDefault="007B759D" w:rsidP="007B759D">
            <w:pPr>
              <w:jc w:val="center"/>
              <w:rPr>
                <w:rFonts w:ascii="Times New Roman" w:hAnsi="Times New Roman"/>
                <w:bCs/>
                <w:color w:val="000000"/>
                <w:sz w:val="22"/>
                <w:szCs w:val="22"/>
              </w:rPr>
            </w:pPr>
            <w:r>
              <w:rPr>
                <w:rFonts w:ascii="Times New Roman" w:hAnsi="Times New Roman"/>
                <w:color w:val="000000"/>
                <w:sz w:val="22"/>
                <w:szCs w:val="22"/>
              </w:rPr>
              <w:t>36,516</w:t>
            </w:r>
          </w:p>
        </w:tc>
        <w:tc>
          <w:tcPr>
            <w:tcW w:w="1151" w:type="dxa"/>
            <w:tcBorders>
              <w:top w:val="nil"/>
              <w:left w:val="nil"/>
              <w:bottom w:val="single" w:sz="8" w:space="0" w:color="auto"/>
              <w:right w:val="single" w:sz="8" w:space="0" w:color="auto"/>
            </w:tcBorders>
            <w:vAlign w:val="center"/>
          </w:tcPr>
          <w:p w14:paraId="61CF0541" w14:textId="79097B87" w:rsidR="007B759D" w:rsidRPr="008D2056" w:rsidRDefault="007B759D" w:rsidP="007B759D">
            <w:pPr>
              <w:jc w:val="center"/>
              <w:rPr>
                <w:rFonts w:ascii="Times New Roman" w:hAnsi="Times New Roman"/>
                <w:bCs/>
                <w:color w:val="000000"/>
                <w:sz w:val="22"/>
                <w:szCs w:val="22"/>
              </w:rPr>
            </w:pPr>
            <w:r w:rsidRPr="008D2056">
              <w:rPr>
                <w:rFonts w:ascii="Times New Roman" w:hAnsi="Times New Roman"/>
                <w:color w:val="000000"/>
                <w:sz w:val="22"/>
                <w:szCs w:val="22"/>
              </w:rPr>
              <w:t>45,000</w:t>
            </w:r>
          </w:p>
        </w:tc>
        <w:tc>
          <w:tcPr>
            <w:tcW w:w="1281" w:type="dxa"/>
            <w:tcBorders>
              <w:top w:val="nil"/>
              <w:left w:val="nil"/>
              <w:bottom w:val="single" w:sz="8" w:space="0" w:color="auto"/>
              <w:right w:val="single" w:sz="8" w:space="0" w:color="auto"/>
            </w:tcBorders>
            <w:vAlign w:val="center"/>
          </w:tcPr>
          <w:p w14:paraId="5E096FCB" w14:textId="55264F05" w:rsidR="007B759D" w:rsidRPr="008D2056" w:rsidRDefault="00293FD1" w:rsidP="007B759D">
            <w:pPr>
              <w:jc w:val="center"/>
              <w:rPr>
                <w:rFonts w:ascii="Times New Roman" w:hAnsi="Times New Roman"/>
                <w:bCs/>
                <w:sz w:val="22"/>
                <w:szCs w:val="22"/>
              </w:rPr>
            </w:pPr>
            <w:r>
              <w:rPr>
                <w:rFonts w:ascii="Times New Roman" w:hAnsi="Times New Roman"/>
                <w:bCs/>
                <w:sz w:val="22"/>
                <w:szCs w:val="22"/>
              </w:rPr>
              <w:t>8,484</w:t>
            </w:r>
          </w:p>
        </w:tc>
        <w:tc>
          <w:tcPr>
            <w:tcW w:w="1666" w:type="dxa"/>
            <w:tcBorders>
              <w:top w:val="nil"/>
              <w:left w:val="nil"/>
              <w:bottom w:val="single" w:sz="8" w:space="0" w:color="auto"/>
              <w:right w:val="single" w:sz="8" w:space="0" w:color="auto"/>
            </w:tcBorders>
            <w:vAlign w:val="center"/>
            <w:hideMark/>
          </w:tcPr>
          <w:p w14:paraId="2B12AF24" w14:textId="4441901C" w:rsidR="007B759D" w:rsidRPr="008D2056" w:rsidRDefault="007B759D" w:rsidP="007B759D">
            <w:pPr>
              <w:jc w:val="center"/>
              <w:rPr>
                <w:rFonts w:ascii="Times New Roman" w:hAnsi="Times New Roman"/>
                <w:bCs/>
                <w:sz w:val="22"/>
                <w:szCs w:val="22"/>
              </w:rPr>
            </w:pPr>
          </w:p>
        </w:tc>
        <w:tc>
          <w:tcPr>
            <w:tcW w:w="1527" w:type="dxa"/>
            <w:tcBorders>
              <w:top w:val="nil"/>
              <w:left w:val="nil"/>
              <w:bottom w:val="single" w:sz="8" w:space="0" w:color="auto"/>
              <w:right w:val="single" w:sz="8" w:space="0" w:color="auto"/>
            </w:tcBorders>
            <w:vAlign w:val="center"/>
            <w:hideMark/>
          </w:tcPr>
          <w:p w14:paraId="06D5BD3E" w14:textId="5A1BD6BA" w:rsidR="007B759D" w:rsidRPr="008D2056" w:rsidRDefault="007B759D" w:rsidP="007B759D">
            <w:pPr>
              <w:jc w:val="center"/>
              <w:rPr>
                <w:rFonts w:ascii="Times New Roman" w:hAnsi="Times New Roman"/>
                <w:bCs/>
                <w:color w:val="000000"/>
                <w:sz w:val="22"/>
                <w:szCs w:val="22"/>
              </w:rPr>
            </w:pPr>
          </w:p>
        </w:tc>
        <w:tc>
          <w:tcPr>
            <w:tcW w:w="1437" w:type="dxa"/>
            <w:tcBorders>
              <w:top w:val="nil"/>
              <w:left w:val="nil"/>
              <w:bottom w:val="single" w:sz="8" w:space="0" w:color="auto"/>
              <w:right w:val="single" w:sz="8" w:space="0" w:color="auto"/>
            </w:tcBorders>
            <w:vAlign w:val="center"/>
            <w:hideMark/>
          </w:tcPr>
          <w:p w14:paraId="50C999BC" w14:textId="2DB4AF11" w:rsidR="007B759D" w:rsidRPr="008D2056" w:rsidRDefault="007B759D" w:rsidP="007B759D">
            <w:pPr>
              <w:jc w:val="center"/>
              <w:rPr>
                <w:rFonts w:ascii="Times New Roman" w:hAnsi="Times New Roman"/>
                <w:bCs/>
                <w:color w:val="000000"/>
                <w:sz w:val="22"/>
                <w:szCs w:val="22"/>
              </w:rPr>
            </w:pPr>
          </w:p>
        </w:tc>
      </w:tr>
      <w:tr w:rsidR="007B759D" w:rsidRPr="008D2056" w14:paraId="049E9EBE" w14:textId="77777777" w:rsidTr="007B759D">
        <w:trPr>
          <w:trHeight w:val="330"/>
        </w:trPr>
        <w:tc>
          <w:tcPr>
            <w:tcW w:w="1814" w:type="dxa"/>
            <w:tcBorders>
              <w:top w:val="nil"/>
              <w:left w:val="single" w:sz="8" w:space="0" w:color="auto"/>
              <w:bottom w:val="single" w:sz="8" w:space="0" w:color="auto"/>
              <w:right w:val="single" w:sz="8" w:space="0" w:color="auto"/>
            </w:tcBorders>
            <w:vAlign w:val="center"/>
            <w:hideMark/>
          </w:tcPr>
          <w:p w14:paraId="7EC47539" w14:textId="77777777" w:rsidR="007B759D" w:rsidRPr="008D2056" w:rsidRDefault="007B759D" w:rsidP="007B759D">
            <w:pPr>
              <w:jc w:val="center"/>
              <w:rPr>
                <w:rFonts w:ascii="Times New Roman" w:hAnsi="Times New Roman"/>
                <w:bCs/>
                <w:color w:val="000000"/>
                <w:sz w:val="22"/>
                <w:szCs w:val="22"/>
              </w:rPr>
            </w:pPr>
            <w:r w:rsidRPr="008D2056">
              <w:rPr>
                <w:rFonts w:ascii="Times New Roman" w:hAnsi="Times New Roman"/>
                <w:color w:val="000000"/>
                <w:sz w:val="22"/>
                <w:szCs w:val="22"/>
              </w:rPr>
              <w:t>I-485 J</w:t>
            </w:r>
          </w:p>
        </w:tc>
        <w:tc>
          <w:tcPr>
            <w:tcW w:w="1309" w:type="dxa"/>
            <w:tcBorders>
              <w:top w:val="nil"/>
              <w:left w:val="nil"/>
              <w:bottom w:val="single" w:sz="8" w:space="0" w:color="auto"/>
              <w:right w:val="single" w:sz="8" w:space="0" w:color="auto"/>
            </w:tcBorders>
            <w:vAlign w:val="center"/>
          </w:tcPr>
          <w:p w14:paraId="51D20AB6" w14:textId="53CC0756" w:rsidR="007B759D" w:rsidRPr="008D2056" w:rsidRDefault="00BE665E" w:rsidP="007B759D">
            <w:pPr>
              <w:jc w:val="center"/>
              <w:rPr>
                <w:rFonts w:ascii="Times New Roman" w:hAnsi="Times New Roman"/>
                <w:bCs/>
                <w:color w:val="000000"/>
                <w:sz w:val="22"/>
                <w:szCs w:val="22"/>
              </w:rPr>
            </w:pPr>
            <w:r>
              <w:rPr>
                <w:rFonts w:ascii="Times New Roman" w:hAnsi="Times New Roman"/>
                <w:bCs/>
                <w:color w:val="000000"/>
                <w:sz w:val="22"/>
                <w:szCs w:val="22"/>
              </w:rPr>
              <w:t>37,358</w:t>
            </w:r>
          </w:p>
        </w:tc>
        <w:tc>
          <w:tcPr>
            <w:tcW w:w="1151" w:type="dxa"/>
            <w:tcBorders>
              <w:top w:val="nil"/>
              <w:left w:val="nil"/>
              <w:bottom w:val="single" w:sz="8" w:space="0" w:color="auto"/>
              <w:right w:val="single" w:sz="8" w:space="0" w:color="auto"/>
            </w:tcBorders>
            <w:vAlign w:val="center"/>
          </w:tcPr>
          <w:p w14:paraId="01F1BD77" w14:textId="2FD54720" w:rsidR="007B759D" w:rsidRPr="008D2056" w:rsidRDefault="00BE665E" w:rsidP="007B759D">
            <w:pPr>
              <w:jc w:val="center"/>
              <w:rPr>
                <w:rFonts w:ascii="Times New Roman" w:hAnsi="Times New Roman"/>
                <w:bCs/>
                <w:color w:val="000000"/>
                <w:sz w:val="22"/>
                <w:szCs w:val="22"/>
              </w:rPr>
            </w:pPr>
            <w:r>
              <w:rPr>
                <w:rFonts w:ascii="Times New Roman" w:hAnsi="Times New Roman"/>
                <w:bCs/>
                <w:color w:val="000000"/>
                <w:sz w:val="22"/>
                <w:szCs w:val="22"/>
              </w:rPr>
              <w:t>28,309</w:t>
            </w:r>
          </w:p>
        </w:tc>
        <w:tc>
          <w:tcPr>
            <w:tcW w:w="1281" w:type="dxa"/>
            <w:tcBorders>
              <w:top w:val="nil"/>
              <w:left w:val="nil"/>
              <w:bottom w:val="single" w:sz="8" w:space="0" w:color="auto"/>
              <w:right w:val="single" w:sz="8" w:space="0" w:color="auto"/>
            </w:tcBorders>
            <w:vAlign w:val="center"/>
          </w:tcPr>
          <w:p w14:paraId="31FE2D70" w14:textId="031B5C3A" w:rsidR="007B759D" w:rsidRPr="008D2056" w:rsidRDefault="00BE665E" w:rsidP="007B759D">
            <w:pPr>
              <w:jc w:val="center"/>
              <w:rPr>
                <w:rFonts w:ascii="Times New Roman" w:hAnsi="Times New Roman"/>
                <w:bCs/>
                <w:color w:val="000000"/>
                <w:sz w:val="22"/>
                <w:szCs w:val="22"/>
              </w:rPr>
            </w:pPr>
            <w:r>
              <w:rPr>
                <w:rFonts w:ascii="Times New Roman" w:hAnsi="Times New Roman"/>
                <w:bCs/>
                <w:color w:val="000000"/>
                <w:sz w:val="22"/>
                <w:szCs w:val="22"/>
              </w:rPr>
              <w:t>-9,049</w:t>
            </w:r>
          </w:p>
        </w:tc>
        <w:tc>
          <w:tcPr>
            <w:tcW w:w="1666" w:type="dxa"/>
            <w:tcBorders>
              <w:top w:val="nil"/>
              <w:left w:val="nil"/>
              <w:bottom w:val="single" w:sz="8" w:space="0" w:color="auto"/>
              <w:right w:val="single" w:sz="8" w:space="0" w:color="auto"/>
            </w:tcBorders>
            <w:vAlign w:val="center"/>
            <w:hideMark/>
          </w:tcPr>
          <w:p w14:paraId="7F21E5CC" w14:textId="2EC53E5E" w:rsidR="007B759D" w:rsidRPr="008D2056" w:rsidRDefault="007B759D" w:rsidP="007B759D">
            <w:pPr>
              <w:jc w:val="center"/>
              <w:rPr>
                <w:rFonts w:ascii="Times New Roman" w:hAnsi="Times New Roman"/>
                <w:bCs/>
                <w:color w:val="000000"/>
                <w:sz w:val="22"/>
                <w:szCs w:val="22"/>
              </w:rPr>
            </w:pPr>
          </w:p>
        </w:tc>
        <w:tc>
          <w:tcPr>
            <w:tcW w:w="1527" w:type="dxa"/>
            <w:tcBorders>
              <w:top w:val="nil"/>
              <w:left w:val="nil"/>
              <w:bottom w:val="single" w:sz="8" w:space="0" w:color="auto"/>
              <w:right w:val="single" w:sz="8" w:space="0" w:color="auto"/>
            </w:tcBorders>
            <w:vAlign w:val="center"/>
            <w:hideMark/>
          </w:tcPr>
          <w:p w14:paraId="5279B839" w14:textId="075E066B" w:rsidR="007B759D" w:rsidRPr="008D2056" w:rsidRDefault="007B759D" w:rsidP="007B759D">
            <w:pPr>
              <w:jc w:val="center"/>
              <w:rPr>
                <w:rFonts w:ascii="Times New Roman" w:hAnsi="Times New Roman"/>
                <w:color w:val="000000"/>
                <w:sz w:val="22"/>
                <w:szCs w:val="22"/>
              </w:rPr>
            </w:pPr>
          </w:p>
        </w:tc>
        <w:tc>
          <w:tcPr>
            <w:tcW w:w="1437" w:type="dxa"/>
            <w:tcBorders>
              <w:top w:val="nil"/>
              <w:left w:val="nil"/>
              <w:bottom w:val="single" w:sz="8" w:space="0" w:color="auto"/>
              <w:right w:val="single" w:sz="8" w:space="0" w:color="auto"/>
            </w:tcBorders>
            <w:vAlign w:val="center"/>
            <w:hideMark/>
          </w:tcPr>
          <w:p w14:paraId="229D38F4" w14:textId="4151605F" w:rsidR="007B759D" w:rsidRPr="008D2056" w:rsidRDefault="007B759D" w:rsidP="007B759D">
            <w:pPr>
              <w:jc w:val="center"/>
              <w:rPr>
                <w:rFonts w:ascii="Times New Roman" w:hAnsi="Times New Roman"/>
                <w:bCs/>
                <w:color w:val="000000"/>
                <w:sz w:val="22"/>
                <w:szCs w:val="22"/>
              </w:rPr>
            </w:pPr>
          </w:p>
        </w:tc>
      </w:tr>
      <w:tr w:rsidR="007B759D" w:rsidRPr="008D2056" w14:paraId="4852E761" w14:textId="77777777" w:rsidTr="007B759D">
        <w:trPr>
          <w:trHeight w:val="330"/>
        </w:trPr>
        <w:tc>
          <w:tcPr>
            <w:tcW w:w="1814" w:type="dxa"/>
            <w:tcBorders>
              <w:top w:val="nil"/>
              <w:left w:val="single" w:sz="8" w:space="0" w:color="auto"/>
              <w:bottom w:val="single" w:sz="8" w:space="0" w:color="auto"/>
              <w:right w:val="single" w:sz="8" w:space="0" w:color="auto"/>
            </w:tcBorders>
            <w:vAlign w:val="center"/>
            <w:hideMark/>
          </w:tcPr>
          <w:p w14:paraId="543C980B" w14:textId="77777777" w:rsidR="007B759D" w:rsidRPr="008D2056" w:rsidRDefault="007B759D" w:rsidP="007B759D">
            <w:pPr>
              <w:jc w:val="center"/>
              <w:rPr>
                <w:rFonts w:ascii="Times New Roman" w:hAnsi="Times New Roman"/>
                <w:bCs/>
                <w:color w:val="000000"/>
                <w:sz w:val="22"/>
                <w:szCs w:val="22"/>
              </w:rPr>
            </w:pPr>
            <w:r w:rsidRPr="008D2056">
              <w:rPr>
                <w:rFonts w:ascii="Times New Roman" w:hAnsi="Times New Roman"/>
                <w:bCs/>
                <w:color w:val="000000"/>
                <w:sz w:val="22"/>
                <w:szCs w:val="22"/>
              </w:rPr>
              <w:t>Biometric Processing</w:t>
            </w:r>
          </w:p>
        </w:tc>
        <w:tc>
          <w:tcPr>
            <w:tcW w:w="1309" w:type="dxa"/>
            <w:tcBorders>
              <w:top w:val="nil"/>
              <w:left w:val="nil"/>
              <w:bottom w:val="single" w:sz="8" w:space="0" w:color="auto"/>
              <w:right w:val="single" w:sz="8" w:space="0" w:color="auto"/>
            </w:tcBorders>
            <w:vAlign w:val="center"/>
          </w:tcPr>
          <w:p w14:paraId="33A1C09A" w14:textId="43AF7441" w:rsidR="007B759D" w:rsidRPr="008D2056" w:rsidRDefault="00BE665E" w:rsidP="007B759D">
            <w:pPr>
              <w:jc w:val="center"/>
              <w:rPr>
                <w:rFonts w:ascii="Times New Roman" w:hAnsi="Times New Roman"/>
                <w:bCs/>
                <w:color w:val="000000"/>
                <w:sz w:val="22"/>
                <w:szCs w:val="22"/>
              </w:rPr>
            </w:pPr>
            <w:r>
              <w:rPr>
                <w:rFonts w:ascii="Times New Roman" w:hAnsi="Times New Roman"/>
                <w:bCs/>
                <w:color w:val="000000"/>
                <w:sz w:val="22"/>
                <w:szCs w:val="22"/>
              </w:rPr>
              <w:t>675,090</w:t>
            </w:r>
          </w:p>
        </w:tc>
        <w:tc>
          <w:tcPr>
            <w:tcW w:w="1151" w:type="dxa"/>
            <w:tcBorders>
              <w:top w:val="nil"/>
              <w:left w:val="nil"/>
              <w:bottom w:val="single" w:sz="8" w:space="0" w:color="auto"/>
              <w:right w:val="single" w:sz="8" w:space="0" w:color="auto"/>
            </w:tcBorders>
            <w:vAlign w:val="center"/>
          </w:tcPr>
          <w:p w14:paraId="5F66AF48" w14:textId="641D7B43" w:rsidR="007B759D" w:rsidRPr="00BE665E" w:rsidRDefault="00BE665E" w:rsidP="00BE6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r w:rsidRPr="008D2056">
              <w:rPr>
                <w:rFonts w:ascii="Times New Roman" w:hAnsi="Times New Roman"/>
                <w:color w:val="000000"/>
                <w:sz w:val="22"/>
                <w:szCs w:val="22"/>
              </w:rPr>
              <w:t>357,79</w:t>
            </w:r>
            <w:r>
              <w:rPr>
                <w:rFonts w:ascii="Times New Roman" w:hAnsi="Times New Roman"/>
                <w:color w:val="000000"/>
                <w:sz w:val="22"/>
                <w:szCs w:val="22"/>
              </w:rPr>
              <w:t>9</w:t>
            </w:r>
          </w:p>
        </w:tc>
        <w:tc>
          <w:tcPr>
            <w:tcW w:w="1281" w:type="dxa"/>
            <w:tcBorders>
              <w:top w:val="nil"/>
              <w:left w:val="nil"/>
              <w:bottom w:val="single" w:sz="8" w:space="0" w:color="auto"/>
              <w:right w:val="single" w:sz="8" w:space="0" w:color="auto"/>
            </w:tcBorders>
            <w:vAlign w:val="center"/>
          </w:tcPr>
          <w:p w14:paraId="015F471C" w14:textId="45843438" w:rsidR="007B759D" w:rsidRPr="008D2056" w:rsidRDefault="00BE665E" w:rsidP="007B759D">
            <w:pPr>
              <w:jc w:val="center"/>
              <w:rPr>
                <w:rFonts w:ascii="Times New Roman" w:hAnsi="Times New Roman"/>
                <w:bCs/>
                <w:color w:val="000000"/>
                <w:sz w:val="22"/>
                <w:szCs w:val="22"/>
              </w:rPr>
            </w:pPr>
            <w:r>
              <w:rPr>
                <w:rFonts w:ascii="Times New Roman" w:hAnsi="Times New Roman"/>
                <w:bCs/>
                <w:color w:val="000000"/>
                <w:sz w:val="22"/>
                <w:szCs w:val="22"/>
              </w:rPr>
              <w:t>-317,291</w:t>
            </w:r>
          </w:p>
        </w:tc>
        <w:tc>
          <w:tcPr>
            <w:tcW w:w="1666" w:type="dxa"/>
            <w:tcBorders>
              <w:top w:val="nil"/>
              <w:left w:val="nil"/>
              <w:bottom w:val="single" w:sz="8" w:space="0" w:color="auto"/>
              <w:right w:val="single" w:sz="8" w:space="0" w:color="auto"/>
            </w:tcBorders>
            <w:vAlign w:val="center"/>
            <w:hideMark/>
          </w:tcPr>
          <w:p w14:paraId="3F37AA81" w14:textId="13AEA96E" w:rsidR="007B759D" w:rsidRPr="008D2056" w:rsidRDefault="007B759D" w:rsidP="007B759D">
            <w:pPr>
              <w:jc w:val="center"/>
              <w:rPr>
                <w:rFonts w:ascii="Times New Roman" w:hAnsi="Times New Roman"/>
                <w:bCs/>
                <w:color w:val="000000"/>
                <w:sz w:val="22"/>
                <w:szCs w:val="22"/>
              </w:rPr>
            </w:pPr>
          </w:p>
        </w:tc>
        <w:tc>
          <w:tcPr>
            <w:tcW w:w="1527" w:type="dxa"/>
            <w:tcBorders>
              <w:top w:val="nil"/>
              <w:left w:val="nil"/>
              <w:bottom w:val="single" w:sz="8" w:space="0" w:color="auto"/>
              <w:right w:val="single" w:sz="8" w:space="0" w:color="auto"/>
            </w:tcBorders>
            <w:vAlign w:val="center"/>
          </w:tcPr>
          <w:p w14:paraId="5594EC95" w14:textId="77777777" w:rsidR="007B759D" w:rsidRPr="008D2056" w:rsidRDefault="007B759D" w:rsidP="007B7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sz w:val="22"/>
                <w:szCs w:val="22"/>
              </w:rPr>
            </w:pPr>
          </w:p>
          <w:p w14:paraId="685D7A6D" w14:textId="77777777" w:rsidR="007B759D" w:rsidRPr="008D2056" w:rsidRDefault="007B759D" w:rsidP="00BE66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2"/>
                <w:szCs w:val="22"/>
              </w:rPr>
            </w:pPr>
          </w:p>
        </w:tc>
        <w:tc>
          <w:tcPr>
            <w:tcW w:w="1437" w:type="dxa"/>
            <w:tcBorders>
              <w:top w:val="nil"/>
              <w:left w:val="nil"/>
              <w:bottom w:val="single" w:sz="8" w:space="0" w:color="auto"/>
              <w:right w:val="single" w:sz="8" w:space="0" w:color="auto"/>
            </w:tcBorders>
            <w:vAlign w:val="center"/>
            <w:hideMark/>
          </w:tcPr>
          <w:p w14:paraId="652E9D3C" w14:textId="1117F736" w:rsidR="007B759D" w:rsidRPr="008D2056" w:rsidRDefault="007B759D" w:rsidP="00BE665E">
            <w:pPr>
              <w:rPr>
                <w:rFonts w:ascii="Times New Roman" w:hAnsi="Times New Roman"/>
                <w:bCs/>
                <w:color w:val="000000"/>
                <w:sz w:val="22"/>
                <w:szCs w:val="22"/>
              </w:rPr>
            </w:pPr>
          </w:p>
        </w:tc>
      </w:tr>
      <w:tr w:rsidR="007B759D" w:rsidRPr="008D2056" w14:paraId="4153AD05" w14:textId="77777777" w:rsidTr="007B759D">
        <w:trPr>
          <w:trHeight w:val="330"/>
        </w:trPr>
        <w:tc>
          <w:tcPr>
            <w:tcW w:w="1814" w:type="dxa"/>
            <w:tcBorders>
              <w:top w:val="nil"/>
              <w:left w:val="single" w:sz="8" w:space="0" w:color="auto"/>
              <w:bottom w:val="single" w:sz="8" w:space="0" w:color="auto"/>
              <w:right w:val="single" w:sz="8" w:space="0" w:color="auto"/>
            </w:tcBorders>
            <w:vAlign w:val="center"/>
            <w:hideMark/>
          </w:tcPr>
          <w:p w14:paraId="2F835340" w14:textId="77777777" w:rsidR="007B759D" w:rsidRPr="008D2056" w:rsidRDefault="007B759D" w:rsidP="007B759D">
            <w:pPr>
              <w:jc w:val="center"/>
              <w:rPr>
                <w:rFonts w:ascii="Times New Roman" w:hAnsi="Times New Roman"/>
                <w:b/>
                <w:bCs/>
                <w:color w:val="000000"/>
                <w:sz w:val="22"/>
                <w:szCs w:val="22"/>
              </w:rPr>
            </w:pPr>
            <w:r w:rsidRPr="008D2056">
              <w:rPr>
                <w:rFonts w:ascii="Times New Roman" w:hAnsi="Times New Roman"/>
                <w:b/>
                <w:bCs/>
                <w:color w:val="000000"/>
                <w:sz w:val="22"/>
                <w:szCs w:val="22"/>
              </w:rPr>
              <w:t>Total(s)</w:t>
            </w:r>
          </w:p>
        </w:tc>
        <w:tc>
          <w:tcPr>
            <w:tcW w:w="1309" w:type="dxa"/>
            <w:tcBorders>
              <w:top w:val="nil"/>
              <w:left w:val="nil"/>
              <w:bottom w:val="single" w:sz="8" w:space="0" w:color="auto"/>
              <w:right w:val="single" w:sz="8" w:space="0" w:color="auto"/>
            </w:tcBorders>
            <w:vAlign w:val="center"/>
            <w:hideMark/>
          </w:tcPr>
          <w:p w14:paraId="5C1D7E03" w14:textId="2EC5ED38" w:rsidR="007B759D" w:rsidRPr="008D2056" w:rsidRDefault="007B759D" w:rsidP="007B759D">
            <w:pPr>
              <w:jc w:val="center"/>
              <w:rPr>
                <w:rFonts w:ascii="Times New Roman" w:hAnsi="Times New Roman"/>
                <w:b/>
                <w:bCs/>
                <w:color w:val="000000"/>
                <w:sz w:val="22"/>
                <w:szCs w:val="22"/>
              </w:rPr>
            </w:pPr>
            <w:r w:rsidRPr="008D2056">
              <w:rPr>
                <w:rFonts w:ascii="Times New Roman" w:hAnsi="Times New Roman"/>
                <w:b/>
                <w:bCs/>
                <w:color w:val="000000"/>
                <w:sz w:val="22"/>
                <w:szCs w:val="22"/>
              </w:rPr>
              <w:t> </w:t>
            </w:r>
            <w:r w:rsidR="00BE665E">
              <w:rPr>
                <w:rFonts w:ascii="Times New Roman" w:hAnsi="Times New Roman"/>
                <w:b/>
                <w:bCs/>
                <w:color w:val="000000"/>
                <w:sz w:val="22"/>
                <w:szCs w:val="22"/>
              </w:rPr>
              <w:t>4,355,214</w:t>
            </w:r>
          </w:p>
        </w:tc>
        <w:tc>
          <w:tcPr>
            <w:tcW w:w="1151" w:type="dxa"/>
            <w:tcBorders>
              <w:top w:val="nil"/>
              <w:left w:val="nil"/>
              <w:bottom w:val="single" w:sz="8" w:space="0" w:color="auto"/>
              <w:right w:val="single" w:sz="8" w:space="0" w:color="auto"/>
            </w:tcBorders>
            <w:vAlign w:val="center"/>
            <w:hideMark/>
          </w:tcPr>
          <w:p w14:paraId="72782908" w14:textId="07A50382" w:rsidR="007B759D" w:rsidRPr="008D2056" w:rsidRDefault="007B759D" w:rsidP="007B759D">
            <w:pPr>
              <w:jc w:val="center"/>
              <w:rPr>
                <w:rFonts w:ascii="Times New Roman" w:hAnsi="Times New Roman"/>
                <w:b/>
                <w:bCs/>
                <w:color w:val="000000"/>
                <w:sz w:val="22"/>
                <w:szCs w:val="22"/>
              </w:rPr>
            </w:pPr>
            <w:r w:rsidRPr="008D2056">
              <w:rPr>
                <w:rFonts w:ascii="Times New Roman" w:hAnsi="Times New Roman"/>
                <w:b/>
                <w:bCs/>
                <w:color w:val="000000"/>
                <w:sz w:val="22"/>
                <w:szCs w:val="22"/>
              </w:rPr>
              <w:t> </w:t>
            </w:r>
            <w:r w:rsidR="00BE665E">
              <w:rPr>
                <w:rFonts w:ascii="Times New Roman" w:hAnsi="Times New Roman"/>
                <w:b/>
                <w:bCs/>
                <w:color w:val="000000"/>
                <w:sz w:val="22"/>
                <w:szCs w:val="22"/>
              </w:rPr>
              <w:t>2,885,243</w:t>
            </w:r>
          </w:p>
        </w:tc>
        <w:tc>
          <w:tcPr>
            <w:tcW w:w="1281" w:type="dxa"/>
            <w:tcBorders>
              <w:top w:val="nil"/>
              <w:left w:val="nil"/>
              <w:bottom w:val="single" w:sz="8" w:space="0" w:color="auto"/>
              <w:right w:val="single" w:sz="8" w:space="0" w:color="auto"/>
            </w:tcBorders>
            <w:vAlign w:val="center"/>
            <w:hideMark/>
          </w:tcPr>
          <w:p w14:paraId="06CAFFFC" w14:textId="6F58CAB8" w:rsidR="007B759D" w:rsidRPr="008D2056" w:rsidRDefault="007B759D" w:rsidP="007B759D">
            <w:pPr>
              <w:jc w:val="center"/>
              <w:rPr>
                <w:rFonts w:ascii="Times New Roman" w:hAnsi="Times New Roman"/>
                <w:b/>
                <w:bCs/>
                <w:color w:val="000000"/>
                <w:sz w:val="22"/>
                <w:szCs w:val="22"/>
              </w:rPr>
            </w:pPr>
            <w:r w:rsidRPr="008D2056">
              <w:rPr>
                <w:rFonts w:ascii="Times New Roman" w:hAnsi="Times New Roman"/>
                <w:b/>
                <w:bCs/>
                <w:color w:val="000000"/>
                <w:sz w:val="22"/>
                <w:szCs w:val="22"/>
              </w:rPr>
              <w:t> </w:t>
            </w:r>
            <w:r w:rsidR="00BE665E">
              <w:rPr>
                <w:rFonts w:ascii="Times New Roman" w:hAnsi="Times New Roman"/>
                <w:b/>
                <w:bCs/>
                <w:color w:val="000000"/>
                <w:sz w:val="22"/>
                <w:szCs w:val="22"/>
              </w:rPr>
              <w:t>-1,469,971</w:t>
            </w:r>
          </w:p>
        </w:tc>
        <w:tc>
          <w:tcPr>
            <w:tcW w:w="1666" w:type="dxa"/>
            <w:tcBorders>
              <w:top w:val="nil"/>
              <w:left w:val="nil"/>
              <w:bottom w:val="single" w:sz="8" w:space="0" w:color="auto"/>
              <w:right w:val="single" w:sz="8" w:space="0" w:color="auto"/>
            </w:tcBorders>
            <w:vAlign w:val="center"/>
            <w:hideMark/>
          </w:tcPr>
          <w:p w14:paraId="34CB2590" w14:textId="4001487A" w:rsidR="007B759D" w:rsidRPr="008D2056" w:rsidRDefault="007B759D" w:rsidP="007B759D">
            <w:pPr>
              <w:jc w:val="center"/>
              <w:rPr>
                <w:rFonts w:ascii="Times New Roman" w:hAnsi="Times New Roman"/>
                <w:b/>
                <w:bCs/>
                <w:color w:val="000000"/>
                <w:sz w:val="22"/>
                <w:szCs w:val="22"/>
              </w:rPr>
            </w:pPr>
          </w:p>
        </w:tc>
        <w:tc>
          <w:tcPr>
            <w:tcW w:w="1527" w:type="dxa"/>
            <w:tcBorders>
              <w:top w:val="nil"/>
              <w:left w:val="nil"/>
              <w:bottom w:val="single" w:sz="8" w:space="0" w:color="auto"/>
              <w:right w:val="single" w:sz="8" w:space="0" w:color="auto"/>
            </w:tcBorders>
            <w:vAlign w:val="center"/>
            <w:hideMark/>
          </w:tcPr>
          <w:p w14:paraId="706CD5EF" w14:textId="67E1860E" w:rsidR="007B759D" w:rsidRPr="008D2056" w:rsidRDefault="007B759D" w:rsidP="007B759D">
            <w:pPr>
              <w:jc w:val="center"/>
              <w:rPr>
                <w:rFonts w:ascii="Times New Roman" w:hAnsi="Times New Roman"/>
                <w:b/>
                <w:bCs/>
                <w:color w:val="000000"/>
                <w:sz w:val="22"/>
                <w:szCs w:val="22"/>
              </w:rPr>
            </w:pPr>
          </w:p>
        </w:tc>
        <w:tc>
          <w:tcPr>
            <w:tcW w:w="1437" w:type="dxa"/>
            <w:tcBorders>
              <w:top w:val="nil"/>
              <w:left w:val="nil"/>
              <w:bottom w:val="single" w:sz="8" w:space="0" w:color="auto"/>
              <w:right w:val="single" w:sz="8" w:space="0" w:color="auto"/>
            </w:tcBorders>
            <w:vAlign w:val="center"/>
            <w:hideMark/>
          </w:tcPr>
          <w:p w14:paraId="1A581CC0" w14:textId="17827D65" w:rsidR="007B759D" w:rsidRPr="008D2056" w:rsidRDefault="007B759D" w:rsidP="00BE665E">
            <w:pPr>
              <w:rPr>
                <w:rFonts w:ascii="Times New Roman" w:hAnsi="Times New Roman"/>
                <w:b/>
                <w:bCs/>
                <w:color w:val="000000"/>
                <w:sz w:val="22"/>
                <w:szCs w:val="22"/>
              </w:rPr>
            </w:pPr>
            <w:r w:rsidRPr="008D2056">
              <w:rPr>
                <w:rFonts w:ascii="Times New Roman" w:hAnsi="Times New Roman"/>
                <w:b/>
                <w:bCs/>
                <w:color w:val="000000"/>
                <w:sz w:val="22"/>
                <w:szCs w:val="22"/>
              </w:rPr>
              <w:t xml:space="preserve"> </w:t>
            </w:r>
          </w:p>
        </w:tc>
      </w:tr>
    </w:tbl>
    <w:p w14:paraId="6DDC9360" w14:textId="35D417E0" w:rsidR="008A4764" w:rsidRPr="00AD3923" w:rsidRDefault="008A4764" w:rsidP="003338D4">
      <w:pPr>
        <w:tabs>
          <w:tab w:val="left" w:pos="-1440"/>
        </w:tabs>
        <w:rPr>
          <w:rFonts w:ascii="Times New Roman" w:hAnsi="Times New Roman"/>
          <w:color w:val="FF0000"/>
        </w:rPr>
      </w:pPr>
    </w:p>
    <w:p w14:paraId="6E03782D" w14:textId="44B57001" w:rsidR="008D2056" w:rsidRPr="008D2056" w:rsidRDefault="008D2056" w:rsidP="008D2056">
      <w:pPr>
        <w:tabs>
          <w:tab w:val="left" w:pos="-1440"/>
        </w:tabs>
        <w:rPr>
          <w:rFonts w:ascii="Times New Roman" w:hAnsi="Times New Roman"/>
          <w:i/>
        </w:rPr>
      </w:pPr>
      <w:r w:rsidRPr="008D2056">
        <w:rPr>
          <w:rFonts w:ascii="Times New Roman" w:hAnsi="Times New Roman"/>
        </w:rPr>
        <w:t xml:space="preserve">There is </w:t>
      </w:r>
      <w:r w:rsidR="00BE665E">
        <w:rPr>
          <w:rFonts w:ascii="Times New Roman" w:hAnsi="Times New Roman"/>
        </w:rPr>
        <w:t>a 1,469,971 hours</w:t>
      </w:r>
      <w:r w:rsidRPr="008D2056">
        <w:rPr>
          <w:rFonts w:ascii="Times New Roman" w:hAnsi="Times New Roman"/>
        </w:rPr>
        <w:t xml:space="preserve"> decrease in the annual hour burden.  This is a result of the calculation of the five-year average for the population of the respondents subject to p</w:t>
      </w:r>
      <w:r w:rsidR="00BE665E">
        <w:rPr>
          <w:rFonts w:ascii="Times New Roman" w:hAnsi="Times New Roman"/>
        </w:rPr>
        <w:t>ublic charge adjudication, which was partially offset by an increase in the time burden for the I-485 and Supplement A.</w:t>
      </w:r>
    </w:p>
    <w:p w14:paraId="16264D09" w14:textId="77777777" w:rsidR="008D2056" w:rsidRPr="008D2056" w:rsidRDefault="008D2056" w:rsidP="008D2056">
      <w:pPr>
        <w:tabs>
          <w:tab w:val="left" w:pos="-1440"/>
        </w:tabs>
        <w:ind w:left="720" w:hanging="720"/>
        <w:rPr>
          <w:rFonts w:ascii="Times New Roman" w:hAnsi="Times New Roman"/>
          <w:i/>
        </w:rPr>
      </w:pPr>
    </w:p>
    <w:p w14:paraId="56662151" w14:textId="77777777" w:rsidR="008D2056" w:rsidRPr="008D2056" w:rsidRDefault="008D2056" w:rsidP="008D2056">
      <w:pPr>
        <w:tabs>
          <w:tab w:val="left" w:pos="-1440"/>
        </w:tabs>
        <w:ind w:left="720" w:hanging="720"/>
        <w:rPr>
          <w:rFonts w:ascii="Times New Roman" w:hAnsi="Times New Roman"/>
        </w:rPr>
      </w:pPr>
      <w:r w:rsidRPr="008D2056">
        <w:rPr>
          <w:rFonts w:ascii="Times New Roman" w:hAnsi="Times New Roman"/>
          <w:i/>
        </w:rPr>
        <w:tab/>
      </w:r>
      <w:r w:rsidRPr="008D2056">
        <w:rPr>
          <w:rFonts w:ascii="Times New Roman" w:hAnsi="Times New Roman"/>
        </w:rPr>
        <w:t>The following is summary of the revisions to the form and instructions:</w:t>
      </w:r>
    </w:p>
    <w:p w14:paraId="27191278" w14:textId="77777777" w:rsidR="008D2056" w:rsidRPr="008D2056" w:rsidRDefault="008D2056" w:rsidP="008D2056">
      <w:pPr>
        <w:tabs>
          <w:tab w:val="left" w:pos="-1440"/>
        </w:tabs>
        <w:ind w:left="720" w:hanging="720"/>
        <w:rPr>
          <w:rFonts w:ascii="Times New Roman" w:hAnsi="Times New Roman"/>
          <w:i/>
        </w:rPr>
      </w:pPr>
    </w:p>
    <w:p w14:paraId="07E64A9B" w14:textId="77777777" w:rsidR="008D2056" w:rsidRPr="008D2056" w:rsidRDefault="008D2056" w:rsidP="008D2056">
      <w:pPr>
        <w:tabs>
          <w:tab w:val="left" w:pos="-1440"/>
        </w:tabs>
        <w:ind w:left="720" w:hanging="720"/>
        <w:rPr>
          <w:rFonts w:ascii="Times New Roman" w:hAnsi="Times New Roman"/>
          <w:b/>
        </w:rPr>
      </w:pPr>
      <w:r w:rsidRPr="008D2056">
        <w:rPr>
          <w:rFonts w:ascii="Times New Roman" w:hAnsi="Times New Roman"/>
          <w:i/>
        </w:rPr>
        <w:tab/>
      </w:r>
      <w:r w:rsidRPr="008D2056">
        <w:rPr>
          <w:rFonts w:ascii="Times New Roman" w:hAnsi="Times New Roman"/>
        </w:rPr>
        <w:t>Form I-485</w:t>
      </w:r>
    </w:p>
    <w:p w14:paraId="28C8DAF3" w14:textId="724439D0" w:rsidR="008D2056" w:rsidRPr="008D2056" w:rsidRDefault="008D2056" w:rsidP="008D2056">
      <w:pPr>
        <w:ind w:left="720"/>
        <w:rPr>
          <w:rFonts w:ascii="Times New Roman" w:hAnsi="Times New Roman"/>
        </w:rPr>
      </w:pPr>
      <w:r w:rsidRPr="008D2056">
        <w:rPr>
          <w:rFonts w:ascii="Times New Roman" w:hAnsi="Times New Roman"/>
        </w:rPr>
        <w:t xml:space="preserve">We </w:t>
      </w:r>
      <w:r w:rsidR="00DC7CA3">
        <w:rPr>
          <w:rFonts w:ascii="Times New Roman" w:hAnsi="Times New Roman"/>
        </w:rPr>
        <w:t xml:space="preserve">removed </w:t>
      </w:r>
      <w:r w:rsidRPr="008D2056">
        <w:rPr>
          <w:rFonts w:ascii="Times New Roman" w:hAnsi="Times New Roman"/>
        </w:rPr>
        <w:t xml:space="preserve">the current </w:t>
      </w:r>
      <w:r w:rsidRPr="008D2056">
        <w:rPr>
          <w:rFonts w:ascii="Times New Roman" w:hAnsi="Times New Roman"/>
          <w:i/>
        </w:rPr>
        <w:t>Public Assistance</w:t>
      </w:r>
      <w:r w:rsidRPr="008D2056">
        <w:rPr>
          <w:rFonts w:ascii="Times New Roman" w:hAnsi="Times New Roman"/>
        </w:rPr>
        <w:t xml:space="preserve"> questions (61 and 62) on Part 8, General Eligibility and Inadmissibility Grounds, of the Form I-485. </w:t>
      </w:r>
      <w:r w:rsidR="00DC7CA3">
        <w:rPr>
          <w:rFonts w:ascii="Times New Roman" w:hAnsi="Times New Roman"/>
        </w:rPr>
        <w:t>These questions are now incorporated in</w:t>
      </w:r>
      <w:r w:rsidR="008B1992">
        <w:rPr>
          <w:rFonts w:ascii="Times New Roman" w:hAnsi="Times New Roman"/>
        </w:rPr>
        <w:t>to</w:t>
      </w:r>
      <w:r w:rsidR="00DC7CA3">
        <w:rPr>
          <w:rFonts w:ascii="Times New Roman" w:hAnsi="Times New Roman"/>
        </w:rPr>
        <w:t xml:space="preserve"> Form I-944. We added questions to allow the a</w:t>
      </w:r>
      <w:r w:rsidRPr="008D2056">
        <w:rPr>
          <w:rFonts w:ascii="Times New Roman" w:hAnsi="Times New Roman"/>
        </w:rPr>
        <w:t xml:space="preserve">pplicants </w:t>
      </w:r>
      <w:r w:rsidR="00DC7CA3">
        <w:rPr>
          <w:rFonts w:ascii="Times New Roman" w:hAnsi="Times New Roman"/>
        </w:rPr>
        <w:t xml:space="preserve">to establish </w:t>
      </w:r>
      <w:r w:rsidRPr="008D2056">
        <w:rPr>
          <w:rFonts w:ascii="Times New Roman" w:hAnsi="Times New Roman"/>
        </w:rPr>
        <w:t xml:space="preserve">whether they are exempt from the public charge ground of inadmissibility (question 61) and whether they are exempt from filing Form I-864 (question 62).  </w:t>
      </w:r>
    </w:p>
    <w:p w14:paraId="596DAE42" w14:textId="77777777" w:rsidR="008B1992" w:rsidRDefault="008B1992" w:rsidP="008D2056">
      <w:pPr>
        <w:ind w:left="720"/>
        <w:rPr>
          <w:rFonts w:ascii="Times New Roman" w:hAnsi="Times New Roman"/>
        </w:rPr>
      </w:pPr>
    </w:p>
    <w:p w14:paraId="3C84706C" w14:textId="3E6ADF91" w:rsidR="008D2056" w:rsidRPr="008D2056" w:rsidRDefault="008D2056" w:rsidP="008D2056">
      <w:pPr>
        <w:ind w:left="720"/>
        <w:rPr>
          <w:rFonts w:ascii="Times New Roman" w:hAnsi="Times New Roman"/>
        </w:rPr>
      </w:pPr>
      <w:r w:rsidRPr="008D2056">
        <w:rPr>
          <w:rFonts w:ascii="Times New Roman" w:hAnsi="Times New Roman"/>
        </w:rPr>
        <w:t xml:space="preserve">We edited Part 2, </w:t>
      </w:r>
      <w:r w:rsidRPr="008D2056">
        <w:rPr>
          <w:rFonts w:ascii="Times New Roman" w:hAnsi="Times New Roman"/>
          <w:i/>
        </w:rPr>
        <w:t>Application Type or Filing Category</w:t>
      </w:r>
      <w:r w:rsidRPr="008D2056">
        <w:rPr>
          <w:rFonts w:ascii="Times New Roman" w:hAnsi="Times New Roman"/>
        </w:rPr>
        <w:t xml:space="preserve">, of the Form by adding  more immigrant categories and subcategories. Part 2 is critical for USCIS to assess whether a Form I-944 and/or </w:t>
      </w:r>
      <w:r w:rsidR="008B1992">
        <w:rPr>
          <w:rFonts w:ascii="Times New Roman" w:hAnsi="Times New Roman"/>
        </w:rPr>
        <w:t xml:space="preserve">Form </w:t>
      </w:r>
      <w:r w:rsidRPr="008D2056">
        <w:rPr>
          <w:rFonts w:ascii="Times New Roman" w:hAnsi="Times New Roman"/>
        </w:rPr>
        <w:t xml:space="preserve">I-864 should be accompanied with each Form I-485 application.  </w:t>
      </w:r>
    </w:p>
    <w:p w14:paraId="3FD9B866" w14:textId="77777777" w:rsidR="008D2056" w:rsidRPr="008D2056" w:rsidRDefault="008D2056" w:rsidP="008D2056">
      <w:pPr>
        <w:tabs>
          <w:tab w:val="left" w:pos="-1440"/>
        </w:tabs>
        <w:ind w:left="720" w:hanging="720"/>
        <w:rPr>
          <w:rFonts w:ascii="Times New Roman" w:hAnsi="Times New Roman"/>
          <w:i/>
        </w:rPr>
      </w:pPr>
    </w:p>
    <w:p w14:paraId="1E8400BE" w14:textId="77777777" w:rsidR="008D2056" w:rsidRPr="008D2056" w:rsidRDefault="008D2056" w:rsidP="008D2056">
      <w:pPr>
        <w:tabs>
          <w:tab w:val="left" w:pos="-1440"/>
        </w:tabs>
        <w:ind w:left="720" w:hanging="720"/>
        <w:rPr>
          <w:rFonts w:ascii="Times New Roman" w:hAnsi="Times New Roman"/>
        </w:rPr>
      </w:pPr>
      <w:r w:rsidRPr="008D2056">
        <w:rPr>
          <w:rFonts w:ascii="Times New Roman" w:hAnsi="Times New Roman"/>
        </w:rPr>
        <w:t xml:space="preserve">            Form I-485 Instructions</w:t>
      </w:r>
    </w:p>
    <w:p w14:paraId="491D2AC7" w14:textId="77777777" w:rsidR="008D2056" w:rsidRPr="008D2056" w:rsidRDefault="008D2056" w:rsidP="008D2056">
      <w:pPr>
        <w:tabs>
          <w:tab w:val="left" w:pos="-1440"/>
        </w:tabs>
        <w:ind w:left="720" w:hanging="720"/>
        <w:rPr>
          <w:rFonts w:ascii="Times New Roman" w:hAnsi="Times New Roman"/>
        </w:rPr>
      </w:pPr>
      <w:r w:rsidRPr="008D2056">
        <w:rPr>
          <w:rFonts w:ascii="Times New Roman" w:hAnsi="Times New Roman"/>
        </w:rPr>
        <w:tab/>
        <w:t xml:space="preserve">In the </w:t>
      </w:r>
      <w:r w:rsidRPr="008D2056">
        <w:rPr>
          <w:rFonts w:ascii="Times New Roman" w:hAnsi="Times New Roman"/>
          <w:i/>
        </w:rPr>
        <w:t xml:space="preserve">What Evidence Must You Submit with Form I-485? </w:t>
      </w:r>
      <w:r w:rsidRPr="008D2056">
        <w:rPr>
          <w:rFonts w:ascii="Times New Roman" w:hAnsi="Times New Roman"/>
        </w:rPr>
        <w:t xml:space="preserve">section of the Form instructions, we added detailed information regarding the new form, Declaration of Self-Sufficiency (Form I-944), and the Affidavit of Support (Form I-864). This will take the place of the section titled “Evidence of Financial Support.” It is now titled, “Public Charge: Declaration of Self-Sufficiency (Form I-944) and Affidavit of Support Under Section 213A of the INA (Form I-864).” After reading these instructions, applicants will know: (1) if they must submit a Form I-944 and Form I-864 together; (2) if they must submit only a I-944 (and not Form I-864); or if they are exempt from both forms (due to being exempt from the public charge ground on inadmissibility). </w:t>
      </w:r>
    </w:p>
    <w:p w14:paraId="061EC54E" w14:textId="77777777" w:rsidR="00695A2E" w:rsidRDefault="008D2056" w:rsidP="008D2056">
      <w:pPr>
        <w:tabs>
          <w:tab w:val="left" w:pos="-1440"/>
        </w:tabs>
        <w:ind w:left="720" w:hanging="720"/>
        <w:rPr>
          <w:rFonts w:ascii="Times New Roman" w:hAnsi="Times New Roman"/>
        </w:rPr>
      </w:pPr>
      <w:r w:rsidRPr="008D2056">
        <w:rPr>
          <w:rFonts w:ascii="Times New Roman" w:hAnsi="Times New Roman"/>
        </w:rPr>
        <w:tab/>
      </w:r>
    </w:p>
    <w:p w14:paraId="7EFEDF25" w14:textId="6E20017B" w:rsidR="008D2056" w:rsidRPr="008D2056" w:rsidRDefault="008D2056" w:rsidP="008D2056">
      <w:pPr>
        <w:tabs>
          <w:tab w:val="left" w:pos="-1440"/>
        </w:tabs>
        <w:ind w:left="720" w:hanging="720"/>
        <w:rPr>
          <w:rFonts w:ascii="Times New Roman" w:hAnsi="Times New Roman"/>
        </w:rPr>
      </w:pPr>
      <w:r w:rsidRPr="008D2056">
        <w:rPr>
          <w:rFonts w:ascii="Times New Roman" w:hAnsi="Times New Roman"/>
        </w:rPr>
        <w:tab/>
        <w:t xml:space="preserve">We also edited the details to </w:t>
      </w:r>
      <w:r w:rsidRPr="008D2056">
        <w:rPr>
          <w:rFonts w:ascii="Times New Roman" w:hAnsi="Times New Roman"/>
          <w:i/>
        </w:rPr>
        <w:t>Part 2. Application Type or Filing Category, Item Numbers 1.a.-1.g, 3. Other Immigrant Categories</w:t>
      </w:r>
      <w:r w:rsidRPr="008D2056">
        <w:rPr>
          <w:rFonts w:ascii="Times New Roman" w:hAnsi="Times New Roman"/>
        </w:rPr>
        <w:t xml:space="preserve">. Due to the addition of more immigrant categories on Part 2 of the Form, we edited the corresponding instructions in order to reflect the changes.  </w:t>
      </w:r>
    </w:p>
    <w:p w14:paraId="12C379E4" w14:textId="77777777" w:rsidR="008D2056" w:rsidRPr="008D2056" w:rsidRDefault="008D2056" w:rsidP="008D2056">
      <w:pPr>
        <w:tabs>
          <w:tab w:val="left" w:pos="-1440"/>
        </w:tabs>
        <w:ind w:left="720" w:hanging="720"/>
        <w:rPr>
          <w:rFonts w:ascii="Times New Roman" w:hAnsi="Times New Roman"/>
        </w:rPr>
      </w:pPr>
      <w:r w:rsidRPr="008D2056">
        <w:rPr>
          <w:rFonts w:ascii="Times New Roman" w:hAnsi="Times New Roman"/>
          <w:i/>
        </w:rPr>
        <w:tab/>
      </w:r>
      <w:r w:rsidRPr="008D2056">
        <w:rPr>
          <w:rFonts w:ascii="Times New Roman" w:hAnsi="Times New Roman"/>
        </w:rPr>
        <w:t xml:space="preserve"> </w:t>
      </w:r>
    </w:p>
    <w:p w14:paraId="7027E595" w14:textId="77777777" w:rsidR="008D2056" w:rsidRPr="008D2056" w:rsidRDefault="008D2056" w:rsidP="008D2056">
      <w:pPr>
        <w:ind w:left="720"/>
        <w:rPr>
          <w:rFonts w:ascii="Times New Roman" w:hAnsi="Times New Roman"/>
        </w:rPr>
      </w:pPr>
      <w:r w:rsidRPr="008D2056">
        <w:rPr>
          <w:rFonts w:ascii="Times New Roman" w:hAnsi="Times New Roman"/>
        </w:rPr>
        <w:t>See attached TOCs.</w:t>
      </w:r>
    </w:p>
    <w:p w14:paraId="4BE9D8E8" w14:textId="77777777" w:rsidR="00B27061" w:rsidRPr="008D2056" w:rsidRDefault="00B27061" w:rsidP="00914A5D">
      <w:pPr>
        <w:ind w:left="720"/>
        <w:rPr>
          <w:rFonts w:ascii="Times New Roman" w:hAnsi="Times New Roman"/>
        </w:rPr>
      </w:pPr>
    </w:p>
    <w:tbl>
      <w:tblPr>
        <w:tblW w:w="10879" w:type="dxa"/>
        <w:tblInd w:w="93" w:type="dxa"/>
        <w:tblLook w:val="04A0" w:firstRow="1" w:lastRow="0" w:firstColumn="1" w:lastColumn="0" w:noHBand="0" w:noVBand="1"/>
      </w:tblPr>
      <w:tblGrid>
        <w:gridCol w:w="1816"/>
        <w:gridCol w:w="1596"/>
        <w:gridCol w:w="1596"/>
        <w:gridCol w:w="1729"/>
        <w:gridCol w:w="1430"/>
        <w:gridCol w:w="1430"/>
        <w:gridCol w:w="1282"/>
      </w:tblGrid>
      <w:tr w:rsidR="008D2056" w:rsidRPr="008D2056" w14:paraId="77EFB495" w14:textId="77777777" w:rsidTr="00C82A62">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56834145"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Data collection Activity/Instru-ment</w:t>
            </w:r>
          </w:p>
        </w:tc>
        <w:tc>
          <w:tcPr>
            <w:tcW w:w="1596" w:type="dxa"/>
            <w:tcBorders>
              <w:top w:val="single" w:sz="8" w:space="0" w:color="auto"/>
              <w:left w:val="nil"/>
              <w:bottom w:val="single" w:sz="8" w:space="0" w:color="auto"/>
              <w:right w:val="single" w:sz="8" w:space="0" w:color="auto"/>
            </w:tcBorders>
            <w:shd w:val="clear" w:color="auto" w:fill="C0C0C0"/>
            <w:vAlign w:val="center"/>
            <w:hideMark/>
          </w:tcPr>
          <w:p w14:paraId="046BD600"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 xml:space="preserve">Program Change (cost currently on OMB Inventory) </w:t>
            </w:r>
          </w:p>
        </w:tc>
        <w:tc>
          <w:tcPr>
            <w:tcW w:w="1596" w:type="dxa"/>
            <w:tcBorders>
              <w:top w:val="single" w:sz="8" w:space="0" w:color="auto"/>
              <w:left w:val="nil"/>
              <w:bottom w:val="single" w:sz="8" w:space="0" w:color="auto"/>
              <w:right w:val="single" w:sz="8" w:space="0" w:color="auto"/>
            </w:tcBorders>
            <w:shd w:val="clear" w:color="auto" w:fill="C0C0C0"/>
            <w:vAlign w:val="center"/>
            <w:hideMark/>
          </w:tcPr>
          <w:p w14:paraId="37FD80FD"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 xml:space="preserve">Program Change (New) </w:t>
            </w:r>
          </w:p>
        </w:tc>
        <w:tc>
          <w:tcPr>
            <w:tcW w:w="1729" w:type="dxa"/>
            <w:tcBorders>
              <w:top w:val="single" w:sz="8" w:space="0" w:color="auto"/>
              <w:left w:val="nil"/>
              <w:bottom w:val="single" w:sz="8" w:space="0" w:color="auto"/>
              <w:right w:val="single" w:sz="8" w:space="0" w:color="auto"/>
            </w:tcBorders>
            <w:shd w:val="clear" w:color="auto" w:fill="C0C0C0"/>
            <w:vAlign w:val="center"/>
            <w:hideMark/>
          </w:tcPr>
          <w:p w14:paraId="134A2C3A"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1F8F5708"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590A9CF4"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07342EAF" w14:textId="77777777" w:rsidR="008D2056" w:rsidRPr="008D2056" w:rsidRDefault="008D2056">
            <w:pPr>
              <w:jc w:val="center"/>
              <w:rPr>
                <w:rFonts w:ascii="Times New Roman" w:hAnsi="Times New Roman"/>
                <w:b/>
                <w:bCs/>
                <w:color w:val="000000"/>
              </w:rPr>
            </w:pPr>
            <w:r w:rsidRPr="008D2056">
              <w:rPr>
                <w:rFonts w:ascii="Times New Roman" w:hAnsi="Times New Roman"/>
                <w:b/>
                <w:bCs/>
                <w:color w:val="000000"/>
              </w:rPr>
              <w:t>Difference</w:t>
            </w:r>
          </w:p>
        </w:tc>
      </w:tr>
      <w:tr w:rsidR="007B759D" w:rsidRPr="008D2056" w14:paraId="14C2544C" w14:textId="77777777" w:rsidTr="00C82A62">
        <w:trPr>
          <w:trHeight w:val="330"/>
        </w:trPr>
        <w:tc>
          <w:tcPr>
            <w:tcW w:w="1816" w:type="dxa"/>
            <w:tcBorders>
              <w:top w:val="nil"/>
              <w:left w:val="single" w:sz="8" w:space="0" w:color="auto"/>
              <w:bottom w:val="single" w:sz="8" w:space="0" w:color="auto"/>
              <w:right w:val="single" w:sz="8" w:space="0" w:color="auto"/>
            </w:tcBorders>
            <w:vAlign w:val="center"/>
            <w:hideMark/>
          </w:tcPr>
          <w:p w14:paraId="41EF9D22" w14:textId="77777777" w:rsidR="007B759D" w:rsidRPr="008D2056" w:rsidRDefault="007B759D" w:rsidP="007B759D">
            <w:pPr>
              <w:jc w:val="center"/>
              <w:rPr>
                <w:rFonts w:ascii="Times New Roman" w:hAnsi="Times New Roman"/>
                <w:color w:val="000000"/>
              </w:rPr>
            </w:pPr>
            <w:r w:rsidRPr="008D2056">
              <w:rPr>
                <w:rFonts w:ascii="Times New Roman" w:hAnsi="Times New Roman"/>
                <w:color w:val="000000"/>
              </w:rPr>
              <w:t>I-485</w:t>
            </w:r>
          </w:p>
        </w:tc>
        <w:tc>
          <w:tcPr>
            <w:tcW w:w="1596" w:type="dxa"/>
            <w:tcBorders>
              <w:top w:val="nil"/>
              <w:left w:val="nil"/>
              <w:bottom w:val="single" w:sz="8" w:space="0" w:color="auto"/>
              <w:right w:val="single" w:sz="8" w:space="0" w:color="auto"/>
            </w:tcBorders>
            <w:vAlign w:val="center"/>
            <w:hideMark/>
          </w:tcPr>
          <w:p w14:paraId="206BF580" w14:textId="5DC7666D" w:rsidR="007B759D" w:rsidRPr="008D2056" w:rsidRDefault="007B759D" w:rsidP="007B759D">
            <w:pPr>
              <w:jc w:val="center"/>
              <w:rPr>
                <w:rFonts w:ascii="Times New Roman" w:hAnsi="Times New Roman"/>
                <w:color w:val="000000"/>
              </w:rPr>
            </w:pPr>
            <w:r w:rsidRPr="008D2056">
              <w:rPr>
                <w:rFonts w:ascii="Times New Roman" w:hAnsi="Times New Roman"/>
                <w:color w:val="000000"/>
              </w:rPr>
              <w:t> $</w:t>
            </w:r>
            <w:r>
              <w:rPr>
                <w:rFonts w:ascii="Times New Roman" w:hAnsi="Times New Roman"/>
              </w:rPr>
              <w:t>197,911,000</w:t>
            </w:r>
          </w:p>
        </w:tc>
        <w:tc>
          <w:tcPr>
            <w:tcW w:w="1596" w:type="dxa"/>
            <w:tcBorders>
              <w:top w:val="nil"/>
              <w:left w:val="nil"/>
              <w:bottom w:val="single" w:sz="8" w:space="0" w:color="auto"/>
              <w:right w:val="single" w:sz="8" w:space="0" w:color="auto"/>
            </w:tcBorders>
            <w:vAlign w:val="center"/>
            <w:hideMark/>
          </w:tcPr>
          <w:p w14:paraId="68B5E24D" w14:textId="58386AB8" w:rsidR="007B759D" w:rsidRPr="008D2056" w:rsidRDefault="007B759D" w:rsidP="007B759D">
            <w:pPr>
              <w:jc w:val="center"/>
              <w:rPr>
                <w:rFonts w:ascii="Times New Roman" w:hAnsi="Times New Roman"/>
                <w:color w:val="000000"/>
              </w:rPr>
            </w:pPr>
            <w:r w:rsidRPr="008D2056">
              <w:rPr>
                <w:rFonts w:ascii="Times New Roman" w:hAnsi="Times New Roman"/>
                <w:color w:val="000000"/>
              </w:rPr>
              <w:t> </w:t>
            </w:r>
            <w:r w:rsidRPr="008D2056">
              <w:rPr>
                <w:rFonts w:ascii="Times New Roman" w:hAnsi="Times New Roman"/>
              </w:rPr>
              <w:t>$131,116,</w:t>
            </w:r>
            <w:r>
              <w:rPr>
                <w:rFonts w:ascii="Times New Roman" w:hAnsi="Times New Roman"/>
              </w:rPr>
              <w:t>552</w:t>
            </w:r>
          </w:p>
        </w:tc>
        <w:tc>
          <w:tcPr>
            <w:tcW w:w="1729" w:type="dxa"/>
            <w:tcBorders>
              <w:top w:val="nil"/>
              <w:left w:val="nil"/>
              <w:bottom w:val="single" w:sz="8" w:space="0" w:color="auto"/>
              <w:right w:val="single" w:sz="8" w:space="0" w:color="auto"/>
            </w:tcBorders>
            <w:vAlign w:val="center"/>
            <w:hideMark/>
          </w:tcPr>
          <w:p w14:paraId="24B783A8" w14:textId="4E55CDAD" w:rsidR="007B759D" w:rsidRPr="008D2056" w:rsidRDefault="007B759D" w:rsidP="007B759D">
            <w:pPr>
              <w:jc w:val="center"/>
              <w:rPr>
                <w:rFonts w:ascii="Times New Roman" w:hAnsi="Times New Roman"/>
                <w:color w:val="000000"/>
              </w:rPr>
            </w:pPr>
            <w:r>
              <w:rPr>
                <w:rFonts w:ascii="Times New Roman" w:hAnsi="Times New Roman"/>
                <w:color w:val="000000"/>
              </w:rPr>
              <w:t>-$66,794,448</w:t>
            </w:r>
          </w:p>
        </w:tc>
        <w:tc>
          <w:tcPr>
            <w:tcW w:w="1430" w:type="dxa"/>
            <w:tcBorders>
              <w:top w:val="nil"/>
              <w:left w:val="nil"/>
              <w:bottom w:val="single" w:sz="8" w:space="0" w:color="auto"/>
              <w:right w:val="single" w:sz="8" w:space="0" w:color="auto"/>
            </w:tcBorders>
            <w:vAlign w:val="center"/>
            <w:hideMark/>
          </w:tcPr>
          <w:p w14:paraId="2F429C26" w14:textId="45CC767B" w:rsidR="007B759D" w:rsidRPr="008D2056" w:rsidRDefault="007B759D" w:rsidP="007B759D">
            <w:pPr>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hideMark/>
          </w:tcPr>
          <w:p w14:paraId="296D28A9" w14:textId="439A7F9E" w:rsidR="007B759D" w:rsidRPr="008D2056" w:rsidRDefault="007B759D" w:rsidP="007B759D">
            <w:pPr>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14:paraId="5BBDA07A" w14:textId="314DFB0A" w:rsidR="007B759D" w:rsidRPr="008D2056" w:rsidRDefault="007B759D" w:rsidP="007B759D">
            <w:pPr>
              <w:jc w:val="center"/>
              <w:rPr>
                <w:rFonts w:ascii="Times New Roman" w:hAnsi="Times New Roman"/>
                <w:color w:val="000000"/>
              </w:rPr>
            </w:pPr>
          </w:p>
        </w:tc>
      </w:tr>
      <w:tr w:rsidR="007B759D" w:rsidRPr="008D2056" w14:paraId="32252D6E" w14:textId="77777777" w:rsidTr="00C82A62">
        <w:trPr>
          <w:trHeight w:val="330"/>
        </w:trPr>
        <w:tc>
          <w:tcPr>
            <w:tcW w:w="1816" w:type="dxa"/>
            <w:tcBorders>
              <w:top w:val="nil"/>
              <w:left w:val="single" w:sz="8" w:space="0" w:color="auto"/>
              <w:bottom w:val="single" w:sz="8" w:space="0" w:color="auto"/>
              <w:right w:val="single" w:sz="8" w:space="0" w:color="auto"/>
            </w:tcBorders>
            <w:vAlign w:val="center"/>
            <w:hideMark/>
          </w:tcPr>
          <w:p w14:paraId="7E289144" w14:textId="77777777" w:rsidR="007B759D" w:rsidRPr="008D2056" w:rsidRDefault="007B759D" w:rsidP="007B759D">
            <w:pPr>
              <w:jc w:val="center"/>
              <w:rPr>
                <w:rFonts w:ascii="Times New Roman" w:hAnsi="Times New Roman"/>
                <w:b/>
                <w:bCs/>
                <w:color w:val="000000"/>
              </w:rPr>
            </w:pPr>
            <w:r w:rsidRPr="008D2056">
              <w:rPr>
                <w:rFonts w:ascii="Times New Roman" w:hAnsi="Times New Roman"/>
                <w:b/>
                <w:bCs/>
                <w:color w:val="000000"/>
              </w:rPr>
              <w:t>Total(s)</w:t>
            </w:r>
          </w:p>
        </w:tc>
        <w:tc>
          <w:tcPr>
            <w:tcW w:w="1596" w:type="dxa"/>
            <w:tcBorders>
              <w:top w:val="nil"/>
              <w:left w:val="nil"/>
              <w:bottom w:val="single" w:sz="8" w:space="0" w:color="auto"/>
              <w:right w:val="single" w:sz="8" w:space="0" w:color="auto"/>
            </w:tcBorders>
            <w:vAlign w:val="center"/>
            <w:hideMark/>
          </w:tcPr>
          <w:p w14:paraId="7559DD9A" w14:textId="1BC9EFDB" w:rsidR="007B759D" w:rsidRPr="008D2056" w:rsidRDefault="007B759D" w:rsidP="007B759D">
            <w:pPr>
              <w:jc w:val="center"/>
              <w:rPr>
                <w:rFonts w:ascii="Times New Roman" w:hAnsi="Times New Roman"/>
                <w:b/>
                <w:bCs/>
                <w:color w:val="000000"/>
              </w:rPr>
            </w:pPr>
            <w:r w:rsidRPr="008D2056">
              <w:rPr>
                <w:rFonts w:ascii="Times New Roman" w:hAnsi="Times New Roman"/>
                <w:b/>
                <w:bCs/>
                <w:color w:val="000000"/>
              </w:rPr>
              <w:t> </w:t>
            </w:r>
            <w:r>
              <w:rPr>
                <w:rFonts w:ascii="Times New Roman" w:hAnsi="Times New Roman"/>
                <w:b/>
                <w:bCs/>
                <w:color w:val="000000"/>
              </w:rPr>
              <w:t>$197,911,000</w:t>
            </w:r>
          </w:p>
        </w:tc>
        <w:tc>
          <w:tcPr>
            <w:tcW w:w="1596" w:type="dxa"/>
            <w:tcBorders>
              <w:top w:val="nil"/>
              <w:left w:val="nil"/>
              <w:bottom w:val="single" w:sz="8" w:space="0" w:color="auto"/>
              <w:right w:val="single" w:sz="8" w:space="0" w:color="auto"/>
            </w:tcBorders>
            <w:vAlign w:val="center"/>
            <w:hideMark/>
          </w:tcPr>
          <w:p w14:paraId="13975F8C" w14:textId="66479B3D" w:rsidR="007B759D" w:rsidRPr="008D2056" w:rsidRDefault="007B759D" w:rsidP="007B759D">
            <w:pPr>
              <w:jc w:val="center"/>
              <w:rPr>
                <w:rFonts w:ascii="Times New Roman" w:hAnsi="Times New Roman"/>
                <w:b/>
                <w:bCs/>
                <w:color w:val="000000"/>
              </w:rPr>
            </w:pPr>
            <w:r>
              <w:rPr>
                <w:rFonts w:ascii="Times New Roman" w:hAnsi="Times New Roman"/>
                <w:b/>
                <w:bCs/>
                <w:color w:val="000000"/>
              </w:rPr>
              <w:t>$131,116,552</w:t>
            </w:r>
            <w:r w:rsidRPr="008D2056">
              <w:rPr>
                <w:rFonts w:ascii="Times New Roman" w:hAnsi="Times New Roman"/>
                <w:b/>
                <w:bCs/>
                <w:color w:val="000000"/>
              </w:rPr>
              <w:t> </w:t>
            </w:r>
          </w:p>
        </w:tc>
        <w:tc>
          <w:tcPr>
            <w:tcW w:w="1729" w:type="dxa"/>
            <w:tcBorders>
              <w:top w:val="nil"/>
              <w:left w:val="nil"/>
              <w:bottom w:val="single" w:sz="8" w:space="0" w:color="auto"/>
              <w:right w:val="single" w:sz="8" w:space="0" w:color="auto"/>
            </w:tcBorders>
            <w:vAlign w:val="center"/>
            <w:hideMark/>
          </w:tcPr>
          <w:p w14:paraId="3139486A" w14:textId="7962DF9B" w:rsidR="007B759D" w:rsidRPr="008D2056" w:rsidRDefault="007B759D" w:rsidP="007B759D">
            <w:pPr>
              <w:jc w:val="center"/>
              <w:rPr>
                <w:rFonts w:ascii="Times New Roman" w:hAnsi="Times New Roman"/>
                <w:b/>
                <w:bCs/>
                <w:color w:val="000000"/>
              </w:rPr>
            </w:pPr>
            <w:r>
              <w:rPr>
                <w:rFonts w:ascii="Times New Roman" w:hAnsi="Times New Roman"/>
                <w:b/>
                <w:bCs/>
                <w:color w:val="000000"/>
              </w:rPr>
              <w:t>-$66,794,448</w:t>
            </w:r>
            <w:r w:rsidRPr="008D2056">
              <w:rPr>
                <w:rFonts w:ascii="Times New Roman" w:hAnsi="Times New Roman"/>
                <w:b/>
                <w:bCs/>
                <w:color w:val="000000"/>
              </w:rPr>
              <w:t> </w:t>
            </w:r>
          </w:p>
        </w:tc>
        <w:tc>
          <w:tcPr>
            <w:tcW w:w="1430" w:type="dxa"/>
            <w:tcBorders>
              <w:top w:val="nil"/>
              <w:left w:val="nil"/>
              <w:bottom w:val="single" w:sz="8" w:space="0" w:color="auto"/>
              <w:right w:val="single" w:sz="8" w:space="0" w:color="auto"/>
            </w:tcBorders>
            <w:vAlign w:val="center"/>
            <w:hideMark/>
          </w:tcPr>
          <w:p w14:paraId="7D9BDA14" w14:textId="6B02B15D" w:rsidR="007B759D" w:rsidRPr="008D2056" w:rsidRDefault="007B759D" w:rsidP="007B759D">
            <w:pPr>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hideMark/>
          </w:tcPr>
          <w:p w14:paraId="5F0A2DB8" w14:textId="51264353" w:rsidR="007B759D" w:rsidRPr="008D2056" w:rsidRDefault="007B759D" w:rsidP="007B759D">
            <w:pPr>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hideMark/>
          </w:tcPr>
          <w:p w14:paraId="2488E0CF" w14:textId="2A727143" w:rsidR="007B759D" w:rsidRPr="008D2056" w:rsidRDefault="007B759D" w:rsidP="007B759D">
            <w:pPr>
              <w:jc w:val="center"/>
              <w:rPr>
                <w:rFonts w:ascii="Times New Roman" w:hAnsi="Times New Roman"/>
                <w:b/>
                <w:bCs/>
                <w:color w:val="000000"/>
              </w:rPr>
            </w:pPr>
          </w:p>
        </w:tc>
      </w:tr>
    </w:tbl>
    <w:p w14:paraId="4112589A" w14:textId="77777777" w:rsidR="0081460B" w:rsidRPr="00AD3923" w:rsidRDefault="0081460B" w:rsidP="005B6129">
      <w:pPr>
        <w:tabs>
          <w:tab w:val="left" w:pos="-1440"/>
        </w:tabs>
        <w:ind w:left="720"/>
        <w:rPr>
          <w:rFonts w:ascii="Times New Roman" w:hAnsi="Times New Roman"/>
        </w:rPr>
      </w:pPr>
    </w:p>
    <w:p w14:paraId="0926B423" w14:textId="2BA869E5" w:rsidR="008D2056" w:rsidRPr="008D2056" w:rsidRDefault="008D2056" w:rsidP="008D2056">
      <w:pPr>
        <w:tabs>
          <w:tab w:val="left" w:pos="-1440"/>
        </w:tabs>
        <w:ind w:left="720"/>
        <w:rPr>
          <w:rFonts w:ascii="Times New Roman" w:hAnsi="Times New Roman"/>
        </w:rPr>
      </w:pPr>
      <w:r w:rsidRPr="008D2056">
        <w:rPr>
          <w:rFonts w:ascii="Times New Roman" w:hAnsi="Times New Roman"/>
        </w:rPr>
        <w:t>There is a $</w:t>
      </w:r>
      <w:r w:rsidR="007B759D">
        <w:rPr>
          <w:rFonts w:ascii="Times New Roman" w:hAnsi="Times New Roman"/>
        </w:rPr>
        <w:t>66,794,448 annual</w:t>
      </w:r>
      <w:r w:rsidRPr="008D2056">
        <w:rPr>
          <w:rFonts w:ascii="Times New Roman" w:hAnsi="Times New Roman"/>
        </w:rPr>
        <w:t xml:space="preserve"> cost burden decrease.  The decrease in cost burden is due to the decrease in the calculations for estimated number of respondents</w:t>
      </w:r>
      <w:r w:rsidR="007B759D">
        <w:rPr>
          <w:rFonts w:ascii="Times New Roman" w:hAnsi="Times New Roman"/>
        </w:rPr>
        <w:t xml:space="preserve"> that resulting in program changes based on the Public Charge rulemaking</w:t>
      </w:r>
      <w:r w:rsidRPr="008D2056">
        <w:rPr>
          <w:rFonts w:ascii="Times New Roman" w:hAnsi="Times New Roman"/>
        </w:rPr>
        <w:t>.</w:t>
      </w:r>
    </w:p>
    <w:p w14:paraId="53CADA21" w14:textId="77777777" w:rsidR="005B6129" w:rsidRPr="008D2056" w:rsidRDefault="005B6129" w:rsidP="00914A5D">
      <w:pPr>
        <w:ind w:left="720"/>
        <w:rPr>
          <w:rFonts w:ascii="Times New Roman" w:hAnsi="Times New Roman"/>
        </w:rPr>
      </w:pPr>
    </w:p>
    <w:p w14:paraId="281F08C5" w14:textId="77777777" w:rsidR="00B27061" w:rsidRPr="00AD3923" w:rsidRDefault="00B27061" w:rsidP="00914A5D">
      <w:pPr>
        <w:tabs>
          <w:tab w:val="left" w:pos="-1440"/>
        </w:tabs>
        <w:ind w:left="720" w:hanging="720"/>
        <w:rPr>
          <w:rFonts w:ascii="Times New Roman" w:hAnsi="Times New Roman"/>
          <w:b/>
        </w:rPr>
      </w:pPr>
      <w:r w:rsidRPr="00AD3923">
        <w:rPr>
          <w:rFonts w:ascii="Times New Roman" w:hAnsi="Times New Roman"/>
          <w:b/>
        </w:rPr>
        <w:t>16.</w:t>
      </w:r>
      <w:r w:rsidRPr="00AD3923">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AD3923" w:rsidRDefault="001A595D" w:rsidP="00914A5D">
      <w:pPr>
        <w:tabs>
          <w:tab w:val="left" w:pos="-1440"/>
        </w:tabs>
        <w:ind w:left="720"/>
        <w:rPr>
          <w:rFonts w:ascii="Times New Roman" w:hAnsi="Times New Roman"/>
        </w:rPr>
      </w:pPr>
    </w:p>
    <w:p w14:paraId="20E3C05E" w14:textId="77777777" w:rsidR="006C79B6" w:rsidRPr="00AD3923" w:rsidRDefault="00A3466A" w:rsidP="00914A5D">
      <w:pPr>
        <w:tabs>
          <w:tab w:val="left" w:pos="-1440"/>
        </w:tabs>
        <w:ind w:left="720"/>
        <w:rPr>
          <w:rFonts w:ascii="Times New Roman" w:hAnsi="Times New Roman"/>
        </w:rPr>
      </w:pPr>
      <w:r w:rsidRPr="00AD3923">
        <w:rPr>
          <w:rFonts w:ascii="Times New Roman" w:hAnsi="Times New Roman"/>
        </w:rPr>
        <w:t>This information collection will not be published for statistical purposes.</w:t>
      </w:r>
    </w:p>
    <w:p w14:paraId="5C578E58" w14:textId="77777777" w:rsidR="00B27061" w:rsidRPr="00AD3923" w:rsidRDefault="00B27061" w:rsidP="00914A5D">
      <w:pPr>
        <w:ind w:left="720"/>
        <w:rPr>
          <w:rFonts w:ascii="Times New Roman" w:hAnsi="Times New Roman"/>
        </w:rPr>
      </w:pPr>
    </w:p>
    <w:p w14:paraId="25FCA8A7" w14:textId="77777777" w:rsidR="00B27061" w:rsidRPr="00AD3923" w:rsidRDefault="00B27061" w:rsidP="00914A5D">
      <w:pPr>
        <w:tabs>
          <w:tab w:val="left" w:pos="-1440"/>
        </w:tabs>
        <w:ind w:left="720" w:hanging="720"/>
        <w:rPr>
          <w:rFonts w:ascii="Times New Roman" w:hAnsi="Times New Roman"/>
          <w:b/>
        </w:rPr>
      </w:pPr>
      <w:r w:rsidRPr="00AD3923">
        <w:rPr>
          <w:rFonts w:ascii="Times New Roman" w:hAnsi="Times New Roman"/>
          <w:b/>
        </w:rPr>
        <w:t>17.</w:t>
      </w:r>
      <w:r w:rsidRPr="00AD3923">
        <w:rPr>
          <w:rFonts w:ascii="Times New Roman" w:hAnsi="Times New Roman"/>
          <w:b/>
        </w:rPr>
        <w:tab/>
        <w:t>If seeking approval to not display the expiration date for OMB approval of the information collection, explain the reasons that display would be inappropriate.</w:t>
      </w:r>
    </w:p>
    <w:p w14:paraId="68DECA9C" w14:textId="77777777" w:rsidR="006C79B6" w:rsidRPr="00AD3923" w:rsidRDefault="006C79B6" w:rsidP="00914A5D">
      <w:pPr>
        <w:tabs>
          <w:tab w:val="left" w:pos="-1440"/>
        </w:tabs>
        <w:ind w:left="720"/>
        <w:rPr>
          <w:rFonts w:ascii="Times New Roman" w:hAnsi="Times New Roman"/>
        </w:rPr>
      </w:pPr>
    </w:p>
    <w:p w14:paraId="460FA880" w14:textId="77777777" w:rsidR="001A595D" w:rsidRPr="00AD3923" w:rsidRDefault="00A3466A" w:rsidP="00914A5D">
      <w:pPr>
        <w:tabs>
          <w:tab w:val="left" w:pos="-1440"/>
        </w:tabs>
        <w:ind w:left="720"/>
        <w:rPr>
          <w:rFonts w:ascii="Times New Roman" w:hAnsi="Times New Roman"/>
        </w:rPr>
      </w:pPr>
      <w:r w:rsidRPr="00AD3923">
        <w:rPr>
          <w:rFonts w:ascii="Times New Roman" w:hAnsi="Times New Roman"/>
          <w:color w:val="000000"/>
        </w:rPr>
        <w:t>USCIS will display the expiration date for OMB approval of this information collection.</w:t>
      </w:r>
    </w:p>
    <w:p w14:paraId="61C00A91" w14:textId="77777777" w:rsidR="00B27061" w:rsidRPr="00AD3923" w:rsidRDefault="00B27061" w:rsidP="00914A5D">
      <w:pPr>
        <w:ind w:left="720"/>
        <w:rPr>
          <w:rFonts w:ascii="Times New Roman" w:hAnsi="Times New Roman"/>
        </w:rPr>
      </w:pPr>
    </w:p>
    <w:p w14:paraId="1F62553D" w14:textId="77777777" w:rsidR="00B27061" w:rsidRPr="00AD3923" w:rsidRDefault="006C79B6" w:rsidP="00914A5D">
      <w:pPr>
        <w:numPr>
          <w:ilvl w:val="0"/>
          <w:numId w:val="6"/>
        </w:numPr>
        <w:tabs>
          <w:tab w:val="clear" w:pos="1080"/>
          <w:tab w:val="left" w:pos="-1440"/>
          <w:tab w:val="num" w:pos="0"/>
        </w:tabs>
        <w:ind w:left="720" w:hanging="720"/>
        <w:rPr>
          <w:rFonts w:ascii="Times New Roman" w:hAnsi="Times New Roman"/>
          <w:b/>
        </w:rPr>
      </w:pPr>
      <w:r w:rsidRPr="00AD3923">
        <w:rPr>
          <w:rFonts w:ascii="Times New Roman" w:hAnsi="Times New Roman"/>
          <w:b/>
        </w:rPr>
        <w:t>Exp</w:t>
      </w:r>
      <w:r w:rsidR="00B27061" w:rsidRPr="00AD3923">
        <w:rPr>
          <w:rFonts w:ascii="Times New Roman" w:hAnsi="Times New Roman"/>
          <w:b/>
        </w:rPr>
        <w:t>lain each exception to the certification statement identified</w:t>
      </w:r>
      <w:r w:rsidRPr="00AD3923">
        <w:rPr>
          <w:rFonts w:ascii="Times New Roman" w:hAnsi="Times New Roman"/>
          <w:b/>
        </w:rPr>
        <w:t xml:space="preserve"> in Item 19, </w:t>
      </w:r>
      <w:r w:rsidR="00B1471A" w:rsidRPr="00AD3923">
        <w:rPr>
          <w:rFonts w:ascii="Times New Roman" w:hAnsi="Times New Roman"/>
          <w:b/>
        </w:rPr>
        <w:t>“</w:t>
      </w:r>
      <w:r w:rsidRPr="00AD3923">
        <w:rPr>
          <w:rFonts w:ascii="Times New Roman" w:hAnsi="Times New Roman"/>
          <w:b/>
        </w:rPr>
        <w:t xml:space="preserve">Certification for </w:t>
      </w:r>
      <w:r w:rsidR="00B27061" w:rsidRPr="00AD3923">
        <w:rPr>
          <w:rFonts w:ascii="Times New Roman" w:hAnsi="Times New Roman"/>
          <w:b/>
        </w:rPr>
        <w:t>Paperwork Reduction Act Submission,</w:t>
      </w:r>
      <w:r w:rsidR="00B1471A" w:rsidRPr="00AD3923">
        <w:rPr>
          <w:rFonts w:ascii="Times New Roman" w:hAnsi="Times New Roman"/>
          <w:b/>
        </w:rPr>
        <w:t>”</w:t>
      </w:r>
      <w:r w:rsidR="00B27061" w:rsidRPr="00AD3923">
        <w:rPr>
          <w:rFonts w:ascii="Times New Roman" w:hAnsi="Times New Roman"/>
          <w:b/>
        </w:rPr>
        <w:t xml:space="preserve"> of OMB 83-I.</w:t>
      </w:r>
    </w:p>
    <w:p w14:paraId="1A6CC29B" w14:textId="77777777" w:rsidR="006C79B6" w:rsidRPr="00AD3923" w:rsidRDefault="006C79B6" w:rsidP="00914A5D">
      <w:pPr>
        <w:tabs>
          <w:tab w:val="left" w:pos="-1440"/>
        </w:tabs>
        <w:ind w:left="720"/>
        <w:rPr>
          <w:rFonts w:ascii="Times New Roman" w:hAnsi="Times New Roman"/>
        </w:rPr>
      </w:pPr>
    </w:p>
    <w:p w14:paraId="597265AF" w14:textId="77777777" w:rsidR="00B27061" w:rsidRPr="00AD3923" w:rsidRDefault="00A3466A" w:rsidP="00914A5D">
      <w:pPr>
        <w:ind w:left="720"/>
        <w:rPr>
          <w:rFonts w:ascii="Times New Roman" w:hAnsi="Times New Roman"/>
        </w:rPr>
      </w:pPr>
      <w:r w:rsidRPr="00AD3923">
        <w:rPr>
          <w:rFonts w:ascii="Times New Roman" w:hAnsi="Times New Roman"/>
        </w:rPr>
        <w:t>USCIS does not request an exception to the certification of this information collection.</w:t>
      </w:r>
    </w:p>
    <w:p w14:paraId="14B3DF51" w14:textId="77777777" w:rsidR="006C79B6" w:rsidRPr="00AD3923" w:rsidRDefault="006C79B6" w:rsidP="00914A5D">
      <w:pPr>
        <w:ind w:left="720"/>
        <w:rPr>
          <w:rFonts w:ascii="Times New Roman" w:hAnsi="Times New Roman"/>
        </w:rPr>
      </w:pPr>
    </w:p>
    <w:p w14:paraId="538AD9C0" w14:textId="77777777" w:rsidR="00792B9D" w:rsidRPr="00AD3923" w:rsidRDefault="00792B9D" w:rsidP="00B1471A">
      <w:pPr>
        <w:widowControl/>
        <w:tabs>
          <w:tab w:val="left" w:pos="-720"/>
        </w:tabs>
        <w:suppressAutoHyphens/>
        <w:autoSpaceDE/>
        <w:autoSpaceDN/>
        <w:adjustRightInd/>
        <w:ind w:left="720" w:hanging="720"/>
        <w:rPr>
          <w:rFonts w:ascii="Times New Roman" w:hAnsi="Times New Roman"/>
          <w:b/>
        </w:rPr>
      </w:pPr>
      <w:r w:rsidRPr="00AD3923">
        <w:rPr>
          <w:rFonts w:ascii="Times New Roman" w:hAnsi="Times New Roman"/>
          <w:b/>
        </w:rPr>
        <w:t>B.  Collections of Information Employing Statistical Methods.</w:t>
      </w:r>
    </w:p>
    <w:p w14:paraId="10D084DA" w14:textId="77777777" w:rsidR="00792B9D" w:rsidRPr="00AD3923" w:rsidRDefault="00792B9D" w:rsidP="00B1471A">
      <w:pPr>
        <w:widowControl/>
        <w:tabs>
          <w:tab w:val="left" w:pos="-720"/>
        </w:tabs>
        <w:suppressAutoHyphens/>
        <w:autoSpaceDE/>
        <w:autoSpaceDN/>
        <w:adjustRightInd/>
        <w:ind w:left="720"/>
        <w:rPr>
          <w:rFonts w:ascii="Times New Roman" w:hAnsi="Times New Roman"/>
        </w:rPr>
      </w:pPr>
    </w:p>
    <w:p w14:paraId="2A855A77" w14:textId="77777777" w:rsidR="00792B9D" w:rsidRPr="00AD3923" w:rsidRDefault="00792B9D" w:rsidP="000B00D2">
      <w:pPr>
        <w:widowControl/>
        <w:tabs>
          <w:tab w:val="left" w:pos="-720"/>
        </w:tabs>
        <w:suppressAutoHyphens/>
        <w:autoSpaceDE/>
        <w:autoSpaceDN/>
        <w:adjustRightInd/>
        <w:ind w:left="720"/>
        <w:rPr>
          <w:rFonts w:ascii="Times New Roman" w:hAnsi="Times New Roman"/>
        </w:rPr>
      </w:pPr>
      <w:r w:rsidRPr="00AD3923">
        <w:rPr>
          <w:rFonts w:ascii="Times New Roman" w:hAnsi="Times New Roman"/>
        </w:rPr>
        <w:t>There is no statistical methodology involved with this collection.</w:t>
      </w:r>
    </w:p>
    <w:p w14:paraId="58EC54B5" w14:textId="77777777" w:rsidR="00E91139" w:rsidRPr="00AD3923" w:rsidRDefault="00E91139" w:rsidP="006049A7">
      <w:pPr>
        <w:tabs>
          <w:tab w:val="left" w:pos="-1440"/>
        </w:tabs>
        <w:ind w:left="720"/>
        <w:jc w:val="both"/>
        <w:rPr>
          <w:rFonts w:ascii="Times New Roman" w:hAnsi="Times New Roman"/>
        </w:rPr>
      </w:pPr>
    </w:p>
    <w:sectPr w:rsidR="00E91139" w:rsidRPr="00AD3923"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E640C" w14:textId="77777777" w:rsidR="000348B1" w:rsidRDefault="000348B1">
      <w:r>
        <w:separator/>
      </w:r>
    </w:p>
  </w:endnote>
  <w:endnote w:type="continuationSeparator" w:id="0">
    <w:p w14:paraId="227F527E" w14:textId="77777777" w:rsidR="000348B1" w:rsidRDefault="000348B1">
      <w:r>
        <w:continuationSeparator/>
      </w:r>
    </w:p>
  </w:endnote>
  <w:endnote w:type="continuationNotice" w:id="1">
    <w:p w14:paraId="69D8844A" w14:textId="77777777" w:rsidR="000348B1" w:rsidRDefault="0003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0348B1" w:rsidRDefault="000348B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0348B1" w:rsidRDefault="000348B1"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0348B1" w:rsidRDefault="000348B1">
    <w:pPr>
      <w:spacing w:line="240" w:lineRule="exact"/>
    </w:pPr>
  </w:p>
  <w:p w14:paraId="466800C6" w14:textId="3832AC1E" w:rsidR="000348B1" w:rsidRPr="000712DA" w:rsidRDefault="000348B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D4BD7">
      <w:rPr>
        <w:rFonts w:ascii="Times New Roman" w:hAnsi="Times New Roman"/>
        <w:noProof/>
      </w:rPr>
      <w:t>1</w:t>
    </w:r>
    <w:r w:rsidRPr="000712DA">
      <w:rPr>
        <w:rFonts w:ascii="Times New Roman" w:hAnsi="Times New Roman"/>
      </w:rPr>
      <w:fldChar w:fldCharType="end"/>
    </w:r>
  </w:p>
  <w:p w14:paraId="1EF28B9E" w14:textId="77777777" w:rsidR="000348B1" w:rsidRDefault="000348B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789C0" w14:textId="77777777" w:rsidR="000348B1" w:rsidRDefault="000348B1">
      <w:r>
        <w:separator/>
      </w:r>
    </w:p>
  </w:footnote>
  <w:footnote w:type="continuationSeparator" w:id="0">
    <w:p w14:paraId="58225384" w14:textId="77777777" w:rsidR="000348B1" w:rsidRDefault="000348B1">
      <w:r>
        <w:continuationSeparator/>
      </w:r>
    </w:p>
  </w:footnote>
  <w:footnote w:type="continuationNotice" w:id="1">
    <w:p w14:paraId="4648385B" w14:textId="77777777" w:rsidR="000348B1" w:rsidRDefault="000348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232311C"/>
    <w:multiLevelType w:val="hybridMultilevel"/>
    <w:tmpl w:val="75AE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7AC226A"/>
    <w:multiLevelType w:val="hybridMultilevel"/>
    <w:tmpl w:val="F782E9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CEC610E"/>
    <w:multiLevelType w:val="hybridMultilevel"/>
    <w:tmpl w:val="47C0F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1"/>
  </w:num>
  <w:num w:numId="5">
    <w:abstractNumId w:val="1"/>
  </w:num>
  <w:num w:numId="6">
    <w:abstractNumId w:val="5"/>
  </w:num>
  <w:num w:numId="7">
    <w:abstractNumId w:val="4"/>
  </w:num>
  <w:num w:numId="8">
    <w:abstractNumId w:val="2"/>
  </w:num>
  <w:num w:numId="9">
    <w:abstractNumId w:val="8"/>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21D96"/>
    <w:rsid w:val="000348B1"/>
    <w:rsid w:val="000712DA"/>
    <w:rsid w:val="00080CE0"/>
    <w:rsid w:val="00087EDE"/>
    <w:rsid w:val="00093DB1"/>
    <w:rsid w:val="000A42FA"/>
    <w:rsid w:val="000B00D2"/>
    <w:rsid w:val="000D6A0C"/>
    <w:rsid w:val="000F1A9A"/>
    <w:rsid w:val="0010769F"/>
    <w:rsid w:val="00156952"/>
    <w:rsid w:val="0017033E"/>
    <w:rsid w:val="0019320E"/>
    <w:rsid w:val="001A595D"/>
    <w:rsid w:val="001A6D21"/>
    <w:rsid w:val="001E1D6D"/>
    <w:rsid w:val="0020110E"/>
    <w:rsid w:val="00215244"/>
    <w:rsid w:val="002355CB"/>
    <w:rsid w:val="00293FD1"/>
    <w:rsid w:val="0029577A"/>
    <w:rsid w:val="002A4A73"/>
    <w:rsid w:val="002A762A"/>
    <w:rsid w:val="002B6812"/>
    <w:rsid w:val="002C3934"/>
    <w:rsid w:val="002E199D"/>
    <w:rsid w:val="002E463F"/>
    <w:rsid w:val="002E7594"/>
    <w:rsid w:val="003338D4"/>
    <w:rsid w:val="003A0F52"/>
    <w:rsid w:val="003A23C4"/>
    <w:rsid w:val="003F370D"/>
    <w:rsid w:val="0047180A"/>
    <w:rsid w:val="00494557"/>
    <w:rsid w:val="004F3779"/>
    <w:rsid w:val="00517455"/>
    <w:rsid w:val="00525E40"/>
    <w:rsid w:val="005423DD"/>
    <w:rsid w:val="0054585A"/>
    <w:rsid w:val="005543AD"/>
    <w:rsid w:val="00584AFF"/>
    <w:rsid w:val="00590B61"/>
    <w:rsid w:val="005B26F2"/>
    <w:rsid w:val="005B6129"/>
    <w:rsid w:val="005C3DD7"/>
    <w:rsid w:val="005F71F2"/>
    <w:rsid w:val="00603702"/>
    <w:rsid w:val="006049A7"/>
    <w:rsid w:val="0063778A"/>
    <w:rsid w:val="00642393"/>
    <w:rsid w:val="00662686"/>
    <w:rsid w:val="00663D52"/>
    <w:rsid w:val="00671C71"/>
    <w:rsid w:val="00695A2E"/>
    <w:rsid w:val="006A0CC6"/>
    <w:rsid w:val="006B0B31"/>
    <w:rsid w:val="006B16FA"/>
    <w:rsid w:val="006B38F6"/>
    <w:rsid w:val="006C79B6"/>
    <w:rsid w:val="006E606E"/>
    <w:rsid w:val="006F083F"/>
    <w:rsid w:val="00703B09"/>
    <w:rsid w:val="0071391D"/>
    <w:rsid w:val="007312F9"/>
    <w:rsid w:val="00757BED"/>
    <w:rsid w:val="00765E88"/>
    <w:rsid w:val="00792B9D"/>
    <w:rsid w:val="007A37FA"/>
    <w:rsid w:val="007B32A5"/>
    <w:rsid w:val="007B759D"/>
    <w:rsid w:val="007C03A1"/>
    <w:rsid w:val="007D3233"/>
    <w:rsid w:val="007E6F17"/>
    <w:rsid w:val="007F5988"/>
    <w:rsid w:val="007F70DB"/>
    <w:rsid w:val="00807BA2"/>
    <w:rsid w:val="0081460B"/>
    <w:rsid w:val="008255EE"/>
    <w:rsid w:val="00827FFD"/>
    <w:rsid w:val="00833B6C"/>
    <w:rsid w:val="00847763"/>
    <w:rsid w:val="00872A5A"/>
    <w:rsid w:val="00886BBE"/>
    <w:rsid w:val="008A4764"/>
    <w:rsid w:val="008B1992"/>
    <w:rsid w:val="008D2056"/>
    <w:rsid w:val="008D7291"/>
    <w:rsid w:val="008F233F"/>
    <w:rsid w:val="008F74F4"/>
    <w:rsid w:val="009147A2"/>
    <w:rsid w:val="00914A5D"/>
    <w:rsid w:val="00921351"/>
    <w:rsid w:val="00921BC7"/>
    <w:rsid w:val="009264D2"/>
    <w:rsid w:val="00944A8A"/>
    <w:rsid w:val="009556EE"/>
    <w:rsid w:val="00974223"/>
    <w:rsid w:val="009D1DF6"/>
    <w:rsid w:val="009D32DB"/>
    <w:rsid w:val="009D4BD7"/>
    <w:rsid w:val="009D5D2B"/>
    <w:rsid w:val="009F15D0"/>
    <w:rsid w:val="00A05B27"/>
    <w:rsid w:val="00A3466A"/>
    <w:rsid w:val="00A447D7"/>
    <w:rsid w:val="00A5237F"/>
    <w:rsid w:val="00A56386"/>
    <w:rsid w:val="00A56B2D"/>
    <w:rsid w:val="00A847D1"/>
    <w:rsid w:val="00AA7551"/>
    <w:rsid w:val="00AC030C"/>
    <w:rsid w:val="00AD3923"/>
    <w:rsid w:val="00AE0AF5"/>
    <w:rsid w:val="00AE66AF"/>
    <w:rsid w:val="00AF45F2"/>
    <w:rsid w:val="00B0571D"/>
    <w:rsid w:val="00B1471A"/>
    <w:rsid w:val="00B27061"/>
    <w:rsid w:val="00B31EBB"/>
    <w:rsid w:val="00B635A9"/>
    <w:rsid w:val="00B644C3"/>
    <w:rsid w:val="00B7349D"/>
    <w:rsid w:val="00B931B3"/>
    <w:rsid w:val="00BD3260"/>
    <w:rsid w:val="00BE3C63"/>
    <w:rsid w:val="00BE665E"/>
    <w:rsid w:val="00BF2064"/>
    <w:rsid w:val="00C04531"/>
    <w:rsid w:val="00C265EF"/>
    <w:rsid w:val="00C62A1F"/>
    <w:rsid w:val="00C75CA2"/>
    <w:rsid w:val="00C82A62"/>
    <w:rsid w:val="00C90118"/>
    <w:rsid w:val="00C9224C"/>
    <w:rsid w:val="00CD695C"/>
    <w:rsid w:val="00CD6D53"/>
    <w:rsid w:val="00D049AD"/>
    <w:rsid w:val="00D118B8"/>
    <w:rsid w:val="00D15779"/>
    <w:rsid w:val="00D22B13"/>
    <w:rsid w:val="00D23BF7"/>
    <w:rsid w:val="00D3403B"/>
    <w:rsid w:val="00D80E94"/>
    <w:rsid w:val="00DA2D6B"/>
    <w:rsid w:val="00DC7CA3"/>
    <w:rsid w:val="00DE08FF"/>
    <w:rsid w:val="00E15619"/>
    <w:rsid w:val="00E17C0F"/>
    <w:rsid w:val="00E61E1B"/>
    <w:rsid w:val="00E77B24"/>
    <w:rsid w:val="00E83EF2"/>
    <w:rsid w:val="00E85D6D"/>
    <w:rsid w:val="00E91139"/>
    <w:rsid w:val="00EA1FB2"/>
    <w:rsid w:val="00EC3504"/>
    <w:rsid w:val="00EC78D2"/>
    <w:rsid w:val="00ED4E0C"/>
    <w:rsid w:val="00F616FE"/>
    <w:rsid w:val="00F70BD0"/>
    <w:rsid w:val="00FB257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AD3923"/>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757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AD3923"/>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757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81">
      <w:bodyDiv w:val="1"/>
      <w:marLeft w:val="0"/>
      <w:marRight w:val="0"/>
      <w:marTop w:val="0"/>
      <w:marBottom w:val="0"/>
      <w:divBdr>
        <w:top w:val="none" w:sz="0" w:space="0" w:color="auto"/>
        <w:left w:val="none" w:sz="0" w:space="0" w:color="auto"/>
        <w:bottom w:val="none" w:sz="0" w:space="0" w:color="auto"/>
        <w:right w:val="none" w:sz="0" w:space="0" w:color="auto"/>
      </w:divBdr>
    </w:div>
    <w:div w:id="158425100">
      <w:bodyDiv w:val="1"/>
      <w:marLeft w:val="0"/>
      <w:marRight w:val="0"/>
      <w:marTop w:val="0"/>
      <w:marBottom w:val="0"/>
      <w:divBdr>
        <w:top w:val="none" w:sz="0" w:space="0" w:color="auto"/>
        <w:left w:val="none" w:sz="0" w:space="0" w:color="auto"/>
        <w:bottom w:val="none" w:sz="0" w:space="0" w:color="auto"/>
        <w:right w:val="none" w:sz="0" w:space="0" w:color="auto"/>
      </w:divBdr>
    </w:div>
    <w:div w:id="292488527">
      <w:bodyDiv w:val="1"/>
      <w:marLeft w:val="0"/>
      <w:marRight w:val="0"/>
      <w:marTop w:val="0"/>
      <w:marBottom w:val="0"/>
      <w:divBdr>
        <w:top w:val="none" w:sz="0" w:space="0" w:color="auto"/>
        <w:left w:val="none" w:sz="0" w:space="0" w:color="auto"/>
        <w:bottom w:val="none" w:sz="0" w:space="0" w:color="auto"/>
        <w:right w:val="none" w:sz="0" w:space="0" w:color="auto"/>
      </w:divBdr>
    </w:div>
    <w:div w:id="31256955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12537643">
      <w:bodyDiv w:val="1"/>
      <w:marLeft w:val="0"/>
      <w:marRight w:val="0"/>
      <w:marTop w:val="0"/>
      <w:marBottom w:val="0"/>
      <w:divBdr>
        <w:top w:val="none" w:sz="0" w:space="0" w:color="auto"/>
        <w:left w:val="none" w:sz="0" w:space="0" w:color="auto"/>
        <w:bottom w:val="none" w:sz="0" w:space="0" w:color="auto"/>
        <w:right w:val="none" w:sz="0" w:space="0" w:color="auto"/>
      </w:divBdr>
    </w:div>
    <w:div w:id="775448786">
      <w:bodyDiv w:val="1"/>
      <w:marLeft w:val="0"/>
      <w:marRight w:val="0"/>
      <w:marTop w:val="0"/>
      <w:marBottom w:val="0"/>
      <w:divBdr>
        <w:top w:val="none" w:sz="0" w:space="0" w:color="auto"/>
        <w:left w:val="none" w:sz="0" w:space="0" w:color="auto"/>
        <w:bottom w:val="none" w:sz="0" w:space="0" w:color="auto"/>
        <w:right w:val="none" w:sz="0" w:space="0" w:color="auto"/>
      </w:divBdr>
    </w:div>
    <w:div w:id="7927513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1662435">
      <w:bodyDiv w:val="1"/>
      <w:marLeft w:val="0"/>
      <w:marRight w:val="0"/>
      <w:marTop w:val="0"/>
      <w:marBottom w:val="0"/>
      <w:divBdr>
        <w:top w:val="none" w:sz="0" w:space="0" w:color="auto"/>
        <w:left w:val="none" w:sz="0" w:space="0" w:color="auto"/>
        <w:bottom w:val="none" w:sz="0" w:space="0" w:color="auto"/>
        <w:right w:val="none" w:sz="0" w:space="0" w:color="auto"/>
      </w:divBdr>
    </w:div>
    <w:div w:id="997880015">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05370969">
      <w:bodyDiv w:val="1"/>
      <w:marLeft w:val="0"/>
      <w:marRight w:val="0"/>
      <w:marTop w:val="0"/>
      <w:marBottom w:val="0"/>
      <w:divBdr>
        <w:top w:val="none" w:sz="0" w:space="0" w:color="auto"/>
        <w:left w:val="none" w:sz="0" w:space="0" w:color="auto"/>
        <w:bottom w:val="none" w:sz="0" w:space="0" w:color="auto"/>
        <w:right w:val="none" w:sz="0" w:space="0" w:color="auto"/>
      </w:divBdr>
    </w:div>
    <w:div w:id="1423913562">
      <w:bodyDiv w:val="1"/>
      <w:marLeft w:val="0"/>
      <w:marRight w:val="0"/>
      <w:marTop w:val="0"/>
      <w:marBottom w:val="0"/>
      <w:divBdr>
        <w:top w:val="none" w:sz="0" w:space="0" w:color="auto"/>
        <w:left w:val="none" w:sz="0" w:space="0" w:color="auto"/>
        <w:bottom w:val="none" w:sz="0" w:space="0" w:color="auto"/>
        <w:right w:val="none" w:sz="0" w:space="0" w:color="auto"/>
      </w:divBdr>
    </w:div>
    <w:div w:id="1482892501">
      <w:bodyDiv w:val="1"/>
      <w:marLeft w:val="0"/>
      <w:marRight w:val="0"/>
      <w:marTop w:val="0"/>
      <w:marBottom w:val="0"/>
      <w:divBdr>
        <w:top w:val="none" w:sz="0" w:space="0" w:color="auto"/>
        <w:left w:val="none" w:sz="0" w:space="0" w:color="auto"/>
        <w:bottom w:val="none" w:sz="0" w:space="0" w:color="auto"/>
        <w:right w:val="none" w:sz="0" w:space="0" w:color="auto"/>
      </w:divBdr>
    </w:div>
    <w:div w:id="1554921507">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8212684">
      <w:bodyDiv w:val="1"/>
      <w:marLeft w:val="0"/>
      <w:marRight w:val="0"/>
      <w:marTop w:val="0"/>
      <w:marBottom w:val="0"/>
      <w:divBdr>
        <w:top w:val="none" w:sz="0" w:space="0" w:color="auto"/>
        <w:left w:val="none" w:sz="0" w:space="0" w:color="auto"/>
        <w:bottom w:val="none" w:sz="0" w:space="0" w:color="auto"/>
        <w:right w:val="none" w:sz="0" w:space="0" w:color="auto"/>
      </w:divBdr>
    </w:div>
    <w:div w:id="188371322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363109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5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48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DA59-879F-4BCE-9C05-2594D87AE6B8}">
  <ds:schemaRefs>
    <ds:schemaRef ds:uri="http://schemas.microsoft.com/sharepoint/v3/contenttype/forms"/>
  </ds:schemaRefs>
</ds:datastoreItem>
</file>

<file path=customXml/itemProps2.xml><?xml version="1.0" encoding="utf-8"?>
<ds:datastoreItem xmlns:ds="http://schemas.openxmlformats.org/officeDocument/2006/customXml" ds:itemID="{D88711B9-9D05-443B-84CB-FCE6A6B17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5876F-F019-43BB-BC71-027AAA838F26}">
  <ds:schemaRefs>
    <ds:schemaRef ds:uri="http://purl.org/dc/elements/1.1/"/>
    <ds:schemaRef ds:uri="2589310c-5316-40b3-b68d-4735ac72f265"/>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CADB53-B6E8-426B-A0B3-A0CB443F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28352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2019-08-14T14:33:00Z</dcterms:created>
  <dcterms:modified xsi:type="dcterms:W3CDTF">2019-08-14T14:33:00Z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