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12489" w14:textId="77777777" w:rsidR="0055585F" w:rsidRDefault="416AA37F" w:rsidP="416AA37F">
      <w:pPr>
        <w:jc w:val="center"/>
        <w:rPr>
          <w:rFonts w:ascii="Times New Roman" w:hAnsi="Times New Roman"/>
          <w:b/>
          <w:bCs/>
        </w:rPr>
      </w:pPr>
      <w:bookmarkStart w:id="0" w:name="_GoBack"/>
      <w:bookmarkEnd w:id="0"/>
      <w:r w:rsidRPr="416AA37F">
        <w:rPr>
          <w:rFonts w:ascii="Times New Roman" w:hAnsi="Times New Roman"/>
          <w:b/>
          <w:bCs/>
        </w:rPr>
        <w:t xml:space="preserve">SUPPORTING STATEMENT FOR </w:t>
      </w:r>
    </w:p>
    <w:p w14:paraId="5EE39394" w14:textId="77777777" w:rsidR="0055585F" w:rsidRDefault="416AA37F" w:rsidP="416AA37F">
      <w:pPr>
        <w:jc w:val="center"/>
        <w:rPr>
          <w:rFonts w:ascii="Times New Roman" w:hAnsi="Times New Roman"/>
          <w:b/>
          <w:bCs/>
        </w:rPr>
      </w:pPr>
      <w:r w:rsidRPr="416AA37F">
        <w:rPr>
          <w:rFonts w:ascii="Times New Roman" w:hAnsi="Times New Roman"/>
          <w:b/>
          <w:bCs/>
        </w:rPr>
        <w:t>Declaration of Self-Sufficiency</w:t>
      </w:r>
    </w:p>
    <w:p w14:paraId="5BA17FB0" w14:textId="77777777" w:rsidR="0055585F" w:rsidRDefault="416AA37F" w:rsidP="416AA37F">
      <w:pPr>
        <w:jc w:val="center"/>
        <w:rPr>
          <w:rFonts w:ascii="Times New Roman" w:hAnsi="Times New Roman"/>
          <w:b/>
          <w:bCs/>
        </w:rPr>
      </w:pPr>
      <w:r w:rsidRPr="416AA37F">
        <w:rPr>
          <w:rFonts w:ascii="Times New Roman" w:hAnsi="Times New Roman"/>
          <w:b/>
          <w:bCs/>
        </w:rPr>
        <w:t>OMB Control No.: 1615-NEW</w:t>
      </w:r>
    </w:p>
    <w:p w14:paraId="5DAC647E" w14:textId="77777777" w:rsidR="0055585F" w:rsidRDefault="416AA37F" w:rsidP="416AA37F">
      <w:pPr>
        <w:jc w:val="center"/>
        <w:rPr>
          <w:rFonts w:ascii="Times New Roman" w:hAnsi="Times New Roman"/>
          <w:b/>
          <w:bCs/>
        </w:rPr>
      </w:pPr>
      <w:r w:rsidRPr="416AA37F">
        <w:rPr>
          <w:rFonts w:ascii="Times New Roman" w:hAnsi="Times New Roman"/>
          <w:b/>
          <w:bCs/>
        </w:rPr>
        <w:t>COLLECTION INSTRUMENT(S): I-944</w:t>
      </w:r>
    </w:p>
    <w:p w14:paraId="74CFA6C7" w14:textId="77777777" w:rsidR="002A4A73" w:rsidRDefault="007312F9">
      <w:pPr>
        <w:jc w:val="center"/>
        <w:rPr>
          <w:rFonts w:ascii="Times New Roman" w:hAnsi="Times New Roman"/>
          <w:b/>
          <w:bCs/>
        </w:rPr>
      </w:pPr>
      <w:r>
        <w:rPr>
          <w:rFonts w:ascii="Times New Roman" w:hAnsi="Times New Roman"/>
          <w:b/>
          <w:bCs/>
        </w:rPr>
        <w:t xml:space="preserve"> </w:t>
      </w:r>
    </w:p>
    <w:p w14:paraId="5D3E1554" w14:textId="77777777" w:rsidR="00B27061" w:rsidRPr="00B7349D" w:rsidRDefault="00B27061">
      <w:pPr>
        <w:jc w:val="both"/>
        <w:rPr>
          <w:rFonts w:ascii="Times New Roman" w:hAnsi="Times New Roman"/>
        </w:rPr>
      </w:pPr>
    </w:p>
    <w:p w14:paraId="31C52D3B" w14:textId="77777777" w:rsidR="00B27061" w:rsidRPr="00B1471A" w:rsidRDefault="416AA37F" w:rsidP="416AA37F">
      <w:pPr>
        <w:rPr>
          <w:rFonts w:ascii="Times New Roman" w:hAnsi="Times New Roman"/>
        </w:rPr>
      </w:pPr>
      <w:r w:rsidRPr="416AA37F">
        <w:rPr>
          <w:rFonts w:ascii="Times New Roman" w:hAnsi="Times New Roman"/>
          <w:b/>
          <w:bCs/>
        </w:rPr>
        <w:t>A.  Justification</w:t>
      </w:r>
    </w:p>
    <w:p w14:paraId="7464F19E" w14:textId="77777777" w:rsidR="00B27061" w:rsidRPr="000B00D2" w:rsidRDefault="00B27061" w:rsidP="00914A5D">
      <w:pPr>
        <w:rPr>
          <w:rFonts w:ascii="Times New Roman" w:hAnsi="Times New Roman"/>
        </w:rPr>
      </w:pPr>
    </w:p>
    <w:p w14:paraId="5F963BA6" w14:textId="77777777" w:rsidR="00807BA2" w:rsidRPr="008A4764" w:rsidRDefault="00B27061" w:rsidP="416AA37F">
      <w:pPr>
        <w:tabs>
          <w:tab w:val="left" w:pos="-1440"/>
        </w:tabs>
        <w:ind w:left="720" w:hanging="720"/>
        <w:rPr>
          <w:rFonts w:ascii="Times New Roman" w:hAnsi="Times New Roman"/>
          <w:b/>
          <w:bCs/>
        </w:rPr>
      </w:pPr>
      <w:r w:rsidRPr="416AA37F">
        <w:rPr>
          <w:rFonts w:ascii="Times New Roman" w:hAnsi="Times New Roman"/>
          <w:b/>
          <w:bCs/>
        </w:rPr>
        <w:t>1.</w:t>
      </w:r>
      <w:r w:rsidRPr="00AF45F2">
        <w:rPr>
          <w:rFonts w:ascii="Times New Roman" w:hAnsi="Times New Roman"/>
          <w:b/>
        </w:rPr>
        <w:tab/>
      </w:r>
      <w:r w:rsidRPr="416AA37F">
        <w:rPr>
          <w:rFonts w:ascii="Times New Roman" w:hAnsi="Times New Roman"/>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17B35E2" w14:textId="77777777" w:rsidR="007312F9" w:rsidRPr="0029577A" w:rsidRDefault="007312F9" w:rsidP="00914A5D">
      <w:pPr>
        <w:tabs>
          <w:tab w:val="left" w:pos="-1440"/>
        </w:tabs>
        <w:ind w:left="720"/>
        <w:rPr>
          <w:rFonts w:ascii="Times New Roman" w:hAnsi="Times New Roman"/>
        </w:rPr>
      </w:pPr>
    </w:p>
    <w:p w14:paraId="4BBD5BE3" w14:textId="77777777" w:rsidR="0055585F" w:rsidRDefault="416AA37F" w:rsidP="416AA37F">
      <w:pPr>
        <w:tabs>
          <w:tab w:val="left" w:pos="-1440"/>
        </w:tabs>
        <w:ind w:left="720"/>
        <w:rPr>
          <w:rFonts w:ascii="Times New Roman" w:hAnsi="Times New Roman"/>
        </w:rPr>
      </w:pPr>
      <w:r w:rsidRPr="416AA37F">
        <w:rPr>
          <w:rFonts w:ascii="Times New Roman" w:hAnsi="Times New Roman"/>
        </w:rPr>
        <w:t xml:space="preserve">INA 212(a)(4) states that any “alien who, in the opinion of the consular officer at the time of application for a visa, or in the opinion of the Attorney General at the time of application for admission or adjustment of status, is likely at any time to become a public charge is inadmissible.”  Under INA 212(a)(4), when making a public charge inadmissibility determination, an officer must, at a minimum, consider an alien’s age, health, family status, assets, resources, financial status, education, and skills.  </w:t>
      </w:r>
    </w:p>
    <w:p w14:paraId="3A7AED88" w14:textId="77777777" w:rsidR="0055585F" w:rsidRDefault="0055585F" w:rsidP="0055585F">
      <w:pPr>
        <w:tabs>
          <w:tab w:val="left" w:pos="-1440"/>
        </w:tabs>
        <w:ind w:left="720"/>
        <w:rPr>
          <w:rFonts w:ascii="Times New Roman" w:hAnsi="Times New Roman"/>
        </w:rPr>
      </w:pPr>
    </w:p>
    <w:p w14:paraId="18F73A9F" w14:textId="78C63515" w:rsidR="0055585F" w:rsidRDefault="416AA37F" w:rsidP="416AA37F">
      <w:pPr>
        <w:tabs>
          <w:tab w:val="left" w:pos="-1440"/>
        </w:tabs>
        <w:ind w:left="720"/>
        <w:rPr>
          <w:rFonts w:ascii="Times New Roman" w:hAnsi="Times New Roman"/>
        </w:rPr>
      </w:pPr>
      <w:r w:rsidRPr="416AA37F">
        <w:rPr>
          <w:rFonts w:ascii="Times New Roman" w:hAnsi="Times New Roman"/>
        </w:rPr>
        <w:t>Under INA 291, the burden of proof is on the alien to demonstrate eligibility for for admission and to demonstrate that he or she is not inadmissible.  In order for an alien to overcome public charge inadmissibility, the alien must provide evidence to demonstrate that he or she is not likely to become a public charge.  Form I-944 collects evidence relevant to all of the statutorily-required public charge factors.  Any alien who is required to file Form I-944 is subject to public charge inadmissibility, including most applicants for adjustment of status under INA 245.</w:t>
      </w:r>
    </w:p>
    <w:p w14:paraId="5F90B2C9" w14:textId="77777777" w:rsidR="0055585F" w:rsidRDefault="0055585F" w:rsidP="0055585F">
      <w:pPr>
        <w:tabs>
          <w:tab w:val="left" w:pos="-1440"/>
        </w:tabs>
        <w:ind w:left="720"/>
        <w:rPr>
          <w:rFonts w:ascii="Times New Roman" w:hAnsi="Times New Roman"/>
        </w:rPr>
      </w:pPr>
    </w:p>
    <w:p w14:paraId="33457D57" w14:textId="77777777" w:rsidR="00A3466A" w:rsidRPr="00D80E94" w:rsidRDefault="00A3466A" w:rsidP="00914A5D">
      <w:pPr>
        <w:tabs>
          <w:tab w:val="left" w:pos="-1440"/>
        </w:tabs>
        <w:ind w:left="720"/>
        <w:rPr>
          <w:rFonts w:ascii="Times New Roman" w:hAnsi="Times New Roman"/>
        </w:rPr>
      </w:pPr>
    </w:p>
    <w:p w14:paraId="0BE633CC" w14:textId="77777777" w:rsidR="00B27061" w:rsidRPr="00914A5D" w:rsidRDefault="00B27061" w:rsidP="416AA37F">
      <w:pPr>
        <w:tabs>
          <w:tab w:val="left" w:pos="-1440"/>
        </w:tabs>
        <w:ind w:left="720" w:hanging="720"/>
        <w:rPr>
          <w:rFonts w:ascii="Times New Roman" w:hAnsi="Times New Roman"/>
          <w:b/>
          <w:bCs/>
        </w:rPr>
      </w:pPr>
      <w:r w:rsidRPr="416AA37F">
        <w:rPr>
          <w:rFonts w:ascii="Times New Roman" w:hAnsi="Times New Roman"/>
          <w:b/>
          <w:bCs/>
        </w:rPr>
        <w:t>2.</w:t>
      </w:r>
      <w:r w:rsidRPr="00914A5D">
        <w:rPr>
          <w:rFonts w:ascii="Times New Roman" w:hAnsi="Times New Roman"/>
          <w:b/>
        </w:rPr>
        <w:tab/>
      </w:r>
      <w:r w:rsidRPr="416AA37F">
        <w:rPr>
          <w:rFonts w:ascii="Times New Roman" w:hAnsi="Times New Roman"/>
          <w:b/>
          <w:bCs/>
        </w:rPr>
        <w:t>Indicate how, by whom, and for what purpose the information is to be used.  Except for a new collection, indicate the actual use the agency has made of the information received from the current collection.</w:t>
      </w:r>
    </w:p>
    <w:p w14:paraId="195DCDA3" w14:textId="77777777" w:rsidR="00B27061" w:rsidRPr="00914A5D" w:rsidRDefault="00B27061" w:rsidP="00914A5D">
      <w:pPr>
        <w:ind w:left="720"/>
        <w:rPr>
          <w:rFonts w:ascii="Times New Roman" w:hAnsi="Times New Roman"/>
        </w:rPr>
      </w:pPr>
    </w:p>
    <w:p w14:paraId="5174AEA7" w14:textId="67F6E3A9" w:rsidR="0055585F" w:rsidRDefault="416AA37F" w:rsidP="416AA37F">
      <w:pPr>
        <w:ind w:left="720"/>
        <w:rPr>
          <w:rFonts w:ascii="Times New Roman" w:hAnsi="Times New Roman"/>
        </w:rPr>
      </w:pPr>
      <w:r w:rsidRPr="416AA37F">
        <w:rPr>
          <w:rFonts w:ascii="Times New Roman" w:hAnsi="Times New Roman"/>
        </w:rPr>
        <w:t>The data collected on Form I-944 will be used by U.S. Citizenship and Immigration Services (USCIS) and the Executive Office of Immigration Review (EOIR) to determine the likelihood of a declarant becoming a public charge.  The form serves the purpose of standardizing public charge evaluation metrics and ensures that declarants provide all essential information required for USCIS and EOIR to assess self-sufficiency and adjudicate the declaration.  If USCIS or EOIR determines that a declarant is likely to become a public charge, the declarant may need to provide additional resources or evidence to overcome this determination.</w:t>
      </w:r>
    </w:p>
    <w:p w14:paraId="1A48B71F" w14:textId="77777777" w:rsidR="00590B61" w:rsidRPr="00914A5D" w:rsidRDefault="00590B61" w:rsidP="00914A5D">
      <w:pPr>
        <w:ind w:left="720"/>
        <w:rPr>
          <w:rFonts w:ascii="Times New Roman" w:hAnsi="Times New Roman"/>
        </w:rPr>
      </w:pPr>
    </w:p>
    <w:p w14:paraId="72A5CD5E" w14:textId="77777777" w:rsidR="00B27061" w:rsidRPr="00914A5D" w:rsidRDefault="00B27061" w:rsidP="416AA37F">
      <w:pPr>
        <w:tabs>
          <w:tab w:val="left" w:pos="-1440"/>
        </w:tabs>
        <w:ind w:left="720" w:hanging="720"/>
        <w:rPr>
          <w:rFonts w:ascii="Times New Roman" w:hAnsi="Times New Roman"/>
          <w:b/>
          <w:bCs/>
        </w:rPr>
      </w:pPr>
      <w:r w:rsidRPr="416AA37F">
        <w:rPr>
          <w:rFonts w:ascii="Times New Roman" w:hAnsi="Times New Roman"/>
          <w:b/>
          <w:bCs/>
        </w:rPr>
        <w:t>3.</w:t>
      </w:r>
      <w:r w:rsidRPr="00914A5D">
        <w:rPr>
          <w:rFonts w:ascii="Times New Roman" w:hAnsi="Times New Roman"/>
          <w:b/>
        </w:rPr>
        <w:tab/>
      </w:r>
      <w:r w:rsidRPr="416AA37F">
        <w:rPr>
          <w:rFonts w:ascii="Times New Roman" w:hAnsi="Times New Roman"/>
          <w:b/>
          <w:bCs/>
        </w:rPr>
        <w:t xml:space="preserve">Describe whether, and to what extent, the collection of information involves the use of automated, electronic, mechanical, or other technological collection techniques or other forms of information technology, e.g., permitting electronic submission of </w:t>
      </w:r>
      <w:r w:rsidRPr="416AA37F">
        <w:rPr>
          <w:rFonts w:ascii="Times New Roman" w:hAnsi="Times New Roman"/>
          <w:b/>
          <w:bCs/>
        </w:rPr>
        <w:lastRenderedPageBreak/>
        <w:t>responses, and the basis for the decision for adopting this means of collection.  Also describe any consideration of using information technology to reduce burden.</w:t>
      </w:r>
    </w:p>
    <w:p w14:paraId="5DC47653" w14:textId="77777777" w:rsidR="007312F9" w:rsidRPr="00914A5D" w:rsidRDefault="007312F9" w:rsidP="00914A5D">
      <w:pPr>
        <w:tabs>
          <w:tab w:val="left" w:pos="-1440"/>
        </w:tabs>
        <w:ind w:left="720"/>
        <w:rPr>
          <w:rFonts w:ascii="Times New Roman" w:hAnsi="Times New Roman"/>
        </w:rPr>
      </w:pPr>
    </w:p>
    <w:p w14:paraId="2B6D8781" w14:textId="77777777" w:rsidR="0055585F" w:rsidRDefault="416AA37F" w:rsidP="416AA37F">
      <w:pPr>
        <w:tabs>
          <w:tab w:val="left" w:pos="-1440"/>
        </w:tabs>
        <w:ind w:left="720"/>
        <w:rPr>
          <w:rFonts w:ascii="Times New Roman" w:hAnsi="Times New Roman"/>
        </w:rPr>
      </w:pPr>
      <w:r w:rsidRPr="416AA37F">
        <w:rPr>
          <w:rFonts w:ascii="Times New Roman" w:hAnsi="Times New Roman"/>
        </w:rPr>
        <w:t>Form I-944 will be available electronically at www.uscis.gov/I-944. Currently, the form can be completed electronically, but the form and supporting documentation cannot be filed electronically.</w:t>
      </w:r>
    </w:p>
    <w:p w14:paraId="694944ED" w14:textId="77777777" w:rsidR="007312F9" w:rsidRPr="00914A5D" w:rsidRDefault="007312F9" w:rsidP="00914A5D">
      <w:pPr>
        <w:tabs>
          <w:tab w:val="left" w:pos="-1440"/>
        </w:tabs>
        <w:ind w:left="720"/>
        <w:rPr>
          <w:rFonts w:ascii="Times New Roman" w:hAnsi="Times New Roman"/>
        </w:rPr>
      </w:pPr>
    </w:p>
    <w:p w14:paraId="3AE61E86" w14:textId="77777777" w:rsidR="00B27061" w:rsidRPr="00914A5D" w:rsidRDefault="00B27061" w:rsidP="416AA37F">
      <w:pPr>
        <w:tabs>
          <w:tab w:val="left" w:pos="-1440"/>
        </w:tabs>
        <w:ind w:left="720" w:hanging="720"/>
        <w:rPr>
          <w:rFonts w:ascii="Times New Roman" w:hAnsi="Times New Roman"/>
          <w:b/>
          <w:bCs/>
        </w:rPr>
      </w:pPr>
      <w:r w:rsidRPr="416AA37F">
        <w:rPr>
          <w:rFonts w:ascii="Times New Roman" w:hAnsi="Times New Roman"/>
          <w:b/>
          <w:bCs/>
        </w:rPr>
        <w:t>4.</w:t>
      </w:r>
      <w:r w:rsidRPr="00914A5D">
        <w:rPr>
          <w:rFonts w:ascii="Times New Roman" w:hAnsi="Times New Roman"/>
          <w:b/>
        </w:rPr>
        <w:tab/>
      </w:r>
      <w:r w:rsidRPr="416AA37F">
        <w:rPr>
          <w:rFonts w:ascii="Times New Roman" w:hAnsi="Times New Roman"/>
          <w:b/>
          <w:bCs/>
        </w:rPr>
        <w:t>Describe efforts to identify duplication.  Show specifically why any similar information already available cannot be used or modified for use for the purposes described in Item 2 above.</w:t>
      </w:r>
    </w:p>
    <w:p w14:paraId="292DE022" w14:textId="77777777" w:rsidR="007312F9" w:rsidRPr="00914A5D" w:rsidRDefault="007312F9" w:rsidP="00914A5D">
      <w:pPr>
        <w:tabs>
          <w:tab w:val="left" w:pos="-1440"/>
        </w:tabs>
        <w:ind w:left="720"/>
        <w:rPr>
          <w:rFonts w:ascii="Times New Roman" w:hAnsi="Times New Roman"/>
        </w:rPr>
      </w:pPr>
    </w:p>
    <w:p w14:paraId="7F6C14E0" w14:textId="77777777" w:rsidR="0055585F" w:rsidRDefault="416AA37F" w:rsidP="416AA37F">
      <w:pPr>
        <w:tabs>
          <w:tab w:val="left" w:pos="-1440"/>
        </w:tabs>
        <w:ind w:left="720"/>
        <w:rPr>
          <w:rFonts w:ascii="Times New Roman" w:hAnsi="Times New Roman"/>
        </w:rPr>
      </w:pPr>
      <w:r w:rsidRPr="416AA37F">
        <w:rPr>
          <w:rFonts w:ascii="Times New Roman" w:hAnsi="Times New Roman"/>
        </w:rPr>
        <w:t>USCIS created this new form to gather information not collected elsewhere and is needed to determine if a declarant is likely to become a public charge.</w:t>
      </w:r>
    </w:p>
    <w:p w14:paraId="6D93B75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6EDD9A0" w14:textId="77777777" w:rsidR="00B27061" w:rsidRPr="00914A5D" w:rsidRDefault="00B27061" w:rsidP="416AA37F">
      <w:pPr>
        <w:tabs>
          <w:tab w:val="left" w:pos="-1440"/>
        </w:tabs>
        <w:ind w:left="720" w:hanging="720"/>
        <w:rPr>
          <w:rFonts w:ascii="Times New Roman" w:hAnsi="Times New Roman"/>
          <w:b/>
          <w:bCs/>
        </w:rPr>
      </w:pPr>
      <w:r w:rsidRPr="416AA37F">
        <w:rPr>
          <w:rFonts w:ascii="Times New Roman" w:hAnsi="Times New Roman"/>
          <w:b/>
          <w:bCs/>
        </w:rPr>
        <w:t>5.</w:t>
      </w:r>
      <w:r w:rsidRPr="00914A5D">
        <w:rPr>
          <w:rFonts w:ascii="Times New Roman" w:hAnsi="Times New Roman"/>
          <w:b/>
        </w:rPr>
        <w:tab/>
      </w:r>
      <w:r w:rsidRPr="416AA37F">
        <w:rPr>
          <w:rFonts w:ascii="Times New Roman" w:hAnsi="Times New Roman"/>
          <w:b/>
          <w:bCs/>
        </w:rPr>
        <w:t>If the collection of information impacts small businesses or other small entities (Item 5 of OMB Form 83-I), describe any methods used to minimize burden.</w:t>
      </w:r>
    </w:p>
    <w:p w14:paraId="7DC2B88C" w14:textId="77777777" w:rsidR="007312F9" w:rsidRPr="00914A5D" w:rsidRDefault="007312F9" w:rsidP="00914A5D">
      <w:pPr>
        <w:tabs>
          <w:tab w:val="left" w:pos="-1440"/>
        </w:tabs>
        <w:ind w:left="720"/>
        <w:rPr>
          <w:rFonts w:ascii="Times New Roman" w:hAnsi="Times New Roman"/>
        </w:rPr>
      </w:pPr>
    </w:p>
    <w:p w14:paraId="055321E4" w14:textId="77777777" w:rsidR="0055585F" w:rsidRDefault="416AA37F" w:rsidP="416AA37F">
      <w:pPr>
        <w:tabs>
          <w:tab w:val="left" w:pos="-1440"/>
        </w:tabs>
        <w:ind w:left="720"/>
        <w:rPr>
          <w:rFonts w:ascii="Times New Roman" w:hAnsi="Times New Roman"/>
        </w:rPr>
      </w:pPr>
      <w:r w:rsidRPr="416AA37F">
        <w:rPr>
          <w:rFonts w:ascii="Times New Roman" w:hAnsi="Times New Roman"/>
        </w:rPr>
        <w:t>The collection of information does not have an impact on small businesses or other small entities.</w:t>
      </w:r>
    </w:p>
    <w:p w14:paraId="46E89B37"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4976A57" w14:textId="77777777" w:rsidR="00B27061" w:rsidRPr="00914A5D" w:rsidRDefault="00B27061" w:rsidP="416AA37F">
      <w:pPr>
        <w:tabs>
          <w:tab w:val="left" w:pos="-1440"/>
        </w:tabs>
        <w:ind w:left="720" w:hanging="720"/>
        <w:rPr>
          <w:rFonts w:ascii="Times New Roman" w:hAnsi="Times New Roman"/>
          <w:b/>
          <w:bCs/>
        </w:rPr>
      </w:pPr>
      <w:r w:rsidRPr="416AA37F">
        <w:rPr>
          <w:rFonts w:ascii="Times New Roman" w:hAnsi="Times New Roman"/>
          <w:b/>
          <w:bCs/>
        </w:rPr>
        <w:t>6.</w:t>
      </w:r>
      <w:r w:rsidRPr="00914A5D">
        <w:rPr>
          <w:rFonts w:ascii="Times New Roman" w:hAnsi="Times New Roman"/>
          <w:b/>
        </w:rPr>
        <w:tab/>
      </w:r>
      <w:r w:rsidRPr="416AA37F">
        <w:rPr>
          <w:rFonts w:ascii="Times New Roman" w:hAnsi="Times New Roman"/>
          <w:b/>
          <w:bCs/>
        </w:rPr>
        <w:t>Describe the consequence to Federal program or policy activities if the collection is not conducted or is conducted less frequently, as well as any technical or legal obstacles to reducing burden.</w:t>
      </w:r>
    </w:p>
    <w:p w14:paraId="1FD771E3" w14:textId="77777777" w:rsidR="007312F9" w:rsidRPr="00914A5D" w:rsidRDefault="007312F9" w:rsidP="00914A5D">
      <w:pPr>
        <w:tabs>
          <w:tab w:val="left" w:pos="-1440"/>
        </w:tabs>
        <w:ind w:left="720"/>
        <w:rPr>
          <w:rFonts w:ascii="Times New Roman" w:hAnsi="Times New Roman"/>
        </w:rPr>
      </w:pPr>
    </w:p>
    <w:p w14:paraId="6D8B7A94" w14:textId="62018F81" w:rsidR="0055585F" w:rsidRDefault="416AA37F" w:rsidP="416AA37F">
      <w:pPr>
        <w:ind w:left="720"/>
        <w:outlineLvl w:val="1"/>
        <w:rPr>
          <w:rFonts w:ascii="Times New Roman" w:hAnsi="Times New Roman"/>
        </w:rPr>
      </w:pPr>
      <w:r w:rsidRPr="416AA37F">
        <w:rPr>
          <w:rFonts w:ascii="Times New Roman" w:hAnsi="Times New Roman"/>
        </w:rPr>
        <w:t>If this information is not collected, it would hinder USCIS’s ability to evaluate applicants’ inadmissibility on the public charge ground and USCIS would not be able to determine if the respondent is eligible for the benefit sought.</w:t>
      </w:r>
    </w:p>
    <w:p w14:paraId="478F073B" w14:textId="77777777" w:rsidR="00494557" w:rsidRPr="00914A5D" w:rsidRDefault="00494557" w:rsidP="00914A5D">
      <w:pPr>
        <w:tabs>
          <w:tab w:val="left" w:pos="-1440"/>
        </w:tabs>
        <w:ind w:left="720"/>
        <w:rPr>
          <w:rFonts w:ascii="Times New Roman" w:hAnsi="Times New Roman"/>
        </w:rPr>
      </w:pPr>
    </w:p>
    <w:p w14:paraId="5515487C" w14:textId="77777777" w:rsidR="00B27061" w:rsidRPr="00B1471A" w:rsidRDefault="00B27061" w:rsidP="416AA37F">
      <w:pPr>
        <w:tabs>
          <w:tab w:val="left" w:pos="-1440"/>
        </w:tabs>
        <w:ind w:left="720" w:hanging="720"/>
        <w:rPr>
          <w:rFonts w:ascii="Times New Roman" w:hAnsi="Times New Roman"/>
          <w:b/>
          <w:bCs/>
        </w:rPr>
      </w:pPr>
      <w:r w:rsidRPr="416AA37F">
        <w:rPr>
          <w:rFonts w:ascii="Times New Roman" w:hAnsi="Times New Roman"/>
          <w:b/>
          <w:bCs/>
        </w:rPr>
        <w:t>7.</w:t>
      </w:r>
      <w:r w:rsidRPr="00914A5D">
        <w:rPr>
          <w:rFonts w:ascii="Times New Roman" w:hAnsi="Times New Roman"/>
          <w:b/>
        </w:rPr>
        <w:tab/>
      </w:r>
      <w:r w:rsidRPr="416AA37F">
        <w:rPr>
          <w:rFonts w:ascii="Times New Roman" w:hAnsi="Times New Roman"/>
          <w:b/>
          <w:bCs/>
        </w:rPr>
        <w:t>Explain any special circumstances that would cause an information collection to be conducted in a manner</w:t>
      </w:r>
      <w:r w:rsidR="00B1471A" w:rsidRPr="416AA37F">
        <w:rPr>
          <w:rFonts w:ascii="Times New Roman" w:hAnsi="Times New Roman"/>
          <w:b/>
          <w:bCs/>
        </w:rPr>
        <w:t>:</w:t>
      </w:r>
    </w:p>
    <w:p w14:paraId="2C8AA606" w14:textId="77777777" w:rsidR="006049A7" w:rsidRPr="00B1471A" w:rsidRDefault="006049A7" w:rsidP="00914A5D">
      <w:pPr>
        <w:tabs>
          <w:tab w:val="left" w:pos="-1440"/>
        </w:tabs>
        <w:ind w:left="720"/>
        <w:rPr>
          <w:rFonts w:ascii="Times New Roman" w:hAnsi="Times New Roman"/>
          <w:b/>
        </w:rPr>
      </w:pPr>
    </w:p>
    <w:p w14:paraId="5E0FFA03" w14:textId="77777777" w:rsidR="00B27061" w:rsidRPr="000B00D2" w:rsidRDefault="00B27061" w:rsidP="416AA37F">
      <w:pPr>
        <w:tabs>
          <w:tab w:val="left" w:pos="-1440"/>
          <w:tab w:val="left" w:pos="1080"/>
        </w:tabs>
        <w:ind w:left="1080" w:hanging="360"/>
        <w:rPr>
          <w:rFonts w:ascii="Times New Roman" w:hAnsi="Times New Roman"/>
          <w:b/>
          <w:bCs/>
        </w:rPr>
      </w:pPr>
      <w:r w:rsidRPr="416AA37F">
        <w:rPr>
          <w:rFonts w:ascii="Times New Roman" w:hAnsi="Times New Roman"/>
          <w:b/>
          <w:bCs/>
        </w:rPr>
        <w:t>•</w:t>
      </w:r>
      <w:r w:rsidRPr="00B1471A">
        <w:rPr>
          <w:rFonts w:ascii="Times New Roman" w:hAnsi="Times New Roman"/>
          <w:b/>
        </w:rPr>
        <w:tab/>
      </w:r>
      <w:r w:rsidR="007F5988" w:rsidRPr="416AA37F">
        <w:rPr>
          <w:rFonts w:ascii="Times New Roman" w:hAnsi="Times New Roman"/>
          <w:b/>
          <w:bCs/>
        </w:rPr>
        <w:t>Requiring</w:t>
      </w:r>
      <w:r w:rsidRPr="416AA37F">
        <w:rPr>
          <w:rFonts w:ascii="Times New Roman" w:hAnsi="Times New Roman"/>
          <w:b/>
          <w:bCs/>
        </w:rPr>
        <w:t xml:space="preserve"> respondents to report information to the agency more often than quarterly;</w:t>
      </w:r>
    </w:p>
    <w:p w14:paraId="25F72A05" w14:textId="77777777" w:rsidR="00494557" w:rsidRPr="00AF45F2" w:rsidRDefault="00494557" w:rsidP="00914A5D">
      <w:pPr>
        <w:tabs>
          <w:tab w:val="left" w:pos="-1440"/>
          <w:tab w:val="left" w:pos="1080"/>
        </w:tabs>
        <w:ind w:left="1080" w:hanging="360"/>
        <w:rPr>
          <w:rFonts w:ascii="Times New Roman" w:hAnsi="Times New Roman"/>
          <w:b/>
        </w:rPr>
      </w:pPr>
    </w:p>
    <w:p w14:paraId="1613CEFF" w14:textId="77777777" w:rsidR="00B27061" w:rsidRPr="00B1471A" w:rsidRDefault="00B27061" w:rsidP="416AA37F">
      <w:pPr>
        <w:tabs>
          <w:tab w:val="left" w:pos="-1440"/>
          <w:tab w:val="left" w:pos="1080"/>
        </w:tabs>
        <w:ind w:left="1080" w:hanging="360"/>
        <w:rPr>
          <w:rFonts w:ascii="Times New Roman" w:hAnsi="Times New Roman"/>
          <w:b/>
          <w:bCs/>
        </w:rPr>
      </w:pPr>
      <w:r w:rsidRPr="416AA37F">
        <w:rPr>
          <w:rFonts w:ascii="Times New Roman" w:hAnsi="Times New Roman"/>
          <w:b/>
          <w:bCs/>
        </w:rPr>
        <w:t>•</w:t>
      </w:r>
      <w:r w:rsidRPr="008A4764">
        <w:rPr>
          <w:rFonts w:ascii="Times New Roman" w:hAnsi="Times New Roman"/>
          <w:b/>
        </w:rPr>
        <w:tab/>
      </w:r>
      <w:r w:rsidR="00B1471A" w:rsidRPr="416AA37F">
        <w:rPr>
          <w:rFonts w:ascii="Times New Roman" w:hAnsi="Times New Roman"/>
          <w:b/>
          <w:bCs/>
        </w:rPr>
        <w:t>R</w:t>
      </w:r>
      <w:r w:rsidRPr="416AA37F">
        <w:rPr>
          <w:rFonts w:ascii="Times New Roman" w:hAnsi="Times New Roman"/>
          <w:b/>
          <w:bCs/>
        </w:rPr>
        <w:t>equiring respondents to prepare a written response to a collection of information in fewer than 30 days after receipt of it;</w:t>
      </w:r>
    </w:p>
    <w:p w14:paraId="10F8C390" w14:textId="77777777" w:rsidR="00494557" w:rsidRPr="00B1471A" w:rsidRDefault="00494557" w:rsidP="00914A5D">
      <w:pPr>
        <w:tabs>
          <w:tab w:val="left" w:pos="-1440"/>
          <w:tab w:val="left" w:pos="1080"/>
        </w:tabs>
        <w:ind w:left="1080" w:hanging="360"/>
        <w:rPr>
          <w:rFonts w:ascii="Times New Roman" w:hAnsi="Times New Roman"/>
          <w:b/>
        </w:rPr>
      </w:pPr>
    </w:p>
    <w:p w14:paraId="32732442" w14:textId="77777777" w:rsidR="00B27061" w:rsidRPr="00B1471A" w:rsidRDefault="00B27061" w:rsidP="416AA37F">
      <w:pPr>
        <w:tabs>
          <w:tab w:val="left" w:pos="-1440"/>
          <w:tab w:val="left" w:pos="1080"/>
        </w:tabs>
        <w:ind w:left="1080" w:hanging="360"/>
        <w:rPr>
          <w:rFonts w:ascii="Times New Roman" w:hAnsi="Times New Roman"/>
          <w:b/>
          <w:bCs/>
        </w:rPr>
      </w:pPr>
      <w:r w:rsidRPr="416AA37F">
        <w:rPr>
          <w:rFonts w:ascii="Times New Roman" w:hAnsi="Times New Roman"/>
          <w:b/>
          <w:bCs/>
        </w:rPr>
        <w:t>•</w:t>
      </w:r>
      <w:r w:rsidRPr="00B1471A">
        <w:rPr>
          <w:rFonts w:ascii="Times New Roman" w:hAnsi="Times New Roman"/>
          <w:b/>
        </w:rPr>
        <w:tab/>
      </w:r>
      <w:r w:rsidR="00B1471A" w:rsidRPr="416AA37F">
        <w:rPr>
          <w:rFonts w:ascii="Times New Roman" w:hAnsi="Times New Roman"/>
          <w:b/>
          <w:bCs/>
        </w:rPr>
        <w:t>R</w:t>
      </w:r>
      <w:r w:rsidRPr="416AA37F">
        <w:rPr>
          <w:rFonts w:ascii="Times New Roman" w:hAnsi="Times New Roman"/>
          <w:b/>
          <w:bCs/>
        </w:rPr>
        <w:t>equiring respondents to submit more than an original and two copies of any document;</w:t>
      </w:r>
    </w:p>
    <w:p w14:paraId="0642D39E" w14:textId="77777777" w:rsidR="007312F9" w:rsidRPr="00B1471A" w:rsidRDefault="007312F9" w:rsidP="00914A5D">
      <w:pPr>
        <w:tabs>
          <w:tab w:val="left" w:pos="-1440"/>
          <w:tab w:val="left" w:pos="1080"/>
        </w:tabs>
        <w:ind w:left="1080" w:hanging="360"/>
        <w:rPr>
          <w:rFonts w:ascii="Times New Roman" w:hAnsi="Times New Roman"/>
          <w:b/>
        </w:rPr>
      </w:pPr>
    </w:p>
    <w:p w14:paraId="4CBD0D7E" w14:textId="77777777" w:rsidR="00B27061" w:rsidRPr="00B1471A" w:rsidRDefault="00B27061" w:rsidP="416AA37F">
      <w:pPr>
        <w:tabs>
          <w:tab w:val="left" w:pos="-1440"/>
          <w:tab w:val="left" w:pos="1080"/>
        </w:tabs>
        <w:ind w:left="1080" w:hanging="360"/>
        <w:rPr>
          <w:rFonts w:ascii="Times New Roman" w:hAnsi="Times New Roman"/>
          <w:b/>
          <w:bCs/>
        </w:rPr>
      </w:pPr>
      <w:r w:rsidRPr="416AA37F">
        <w:rPr>
          <w:rFonts w:ascii="Times New Roman" w:hAnsi="Times New Roman"/>
          <w:b/>
          <w:bCs/>
        </w:rPr>
        <w:t>•</w:t>
      </w:r>
      <w:r w:rsidRPr="00B1471A">
        <w:rPr>
          <w:rFonts w:ascii="Times New Roman" w:hAnsi="Times New Roman"/>
          <w:b/>
        </w:rPr>
        <w:tab/>
      </w:r>
      <w:r w:rsidR="00B1471A" w:rsidRPr="416AA37F">
        <w:rPr>
          <w:rFonts w:ascii="Times New Roman" w:hAnsi="Times New Roman"/>
          <w:b/>
          <w:bCs/>
        </w:rPr>
        <w:t>R</w:t>
      </w:r>
      <w:r w:rsidRPr="416AA37F">
        <w:rPr>
          <w:rFonts w:ascii="Times New Roman" w:hAnsi="Times New Roman"/>
          <w:b/>
          <w:bCs/>
        </w:rPr>
        <w:t>equiring respondents to retain records, other than health, medical, government contract, grant-in-aid, or tax records for more than three years;</w:t>
      </w:r>
    </w:p>
    <w:p w14:paraId="0BBB845A" w14:textId="77777777" w:rsidR="00494557" w:rsidRPr="00B1471A" w:rsidRDefault="00494557" w:rsidP="00914A5D">
      <w:pPr>
        <w:tabs>
          <w:tab w:val="left" w:pos="-1440"/>
          <w:tab w:val="left" w:pos="1080"/>
        </w:tabs>
        <w:ind w:left="1080" w:hanging="360"/>
        <w:rPr>
          <w:rFonts w:ascii="Times New Roman" w:hAnsi="Times New Roman"/>
          <w:b/>
        </w:rPr>
      </w:pPr>
    </w:p>
    <w:p w14:paraId="33D1218D" w14:textId="77777777" w:rsidR="00B27061" w:rsidRPr="00AF45F2" w:rsidRDefault="00B27061" w:rsidP="416AA37F">
      <w:pPr>
        <w:tabs>
          <w:tab w:val="left" w:pos="-1440"/>
          <w:tab w:val="left" w:pos="1080"/>
        </w:tabs>
        <w:ind w:left="1080" w:hanging="360"/>
        <w:rPr>
          <w:rFonts w:ascii="Times New Roman" w:hAnsi="Times New Roman"/>
          <w:b/>
          <w:bCs/>
        </w:rPr>
      </w:pPr>
      <w:r w:rsidRPr="416AA37F">
        <w:rPr>
          <w:rFonts w:ascii="Times New Roman" w:hAnsi="Times New Roman"/>
          <w:b/>
          <w:bCs/>
        </w:rPr>
        <w:t>•</w:t>
      </w:r>
      <w:r w:rsidRPr="000B00D2">
        <w:rPr>
          <w:rFonts w:ascii="Times New Roman" w:hAnsi="Times New Roman"/>
          <w:b/>
        </w:rPr>
        <w:tab/>
      </w:r>
      <w:r w:rsidR="007F5988" w:rsidRPr="416AA37F">
        <w:rPr>
          <w:rFonts w:ascii="Times New Roman" w:hAnsi="Times New Roman"/>
          <w:b/>
          <w:bCs/>
        </w:rPr>
        <w:t>In</w:t>
      </w:r>
      <w:r w:rsidRPr="416AA37F">
        <w:rPr>
          <w:rFonts w:ascii="Times New Roman" w:hAnsi="Times New Roman"/>
          <w:b/>
          <w:bCs/>
        </w:rPr>
        <w:t xml:space="preserve"> connection with a statistical survey, that is not designed to produce valid and reliable results that can be generalized to the universe of study;</w:t>
      </w:r>
    </w:p>
    <w:p w14:paraId="7900E22E" w14:textId="77777777" w:rsidR="00494557" w:rsidRPr="008A4764" w:rsidRDefault="00494557" w:rsidP="00914A5D">
      <w:pPr>
        <w:tabs>
          <w:tab w:val="left" w:pos="-1440"/>
          <w:tab w:val="left" w:pos="1080"/>
        </w:tabs>
        <w:ind w:left="1080" w:hanging="360"/>
        <w:rPr>
          <w:rFonts w:ascii="Times New Roman" w:hAnsi="Times New Roman"/>
          <w:b/>
        </w:rPr>
      </w:pPr>
    </w:p>
    <w:p w14:paraId="31F1F540" w14:textId="77777777" w:rsidR="00B27061" w:rsidRPr="00B1471A" w:rsidRDefault="00B27061" w:rsidP="416AA37F">
      <w:pPr>
        <w:tabs>
          <w:tab w:val="left" w:pos="-1440"/>
          <w:tab w:val="left" w:pos="1080"/>
        </w:tabs>
        <w:ind w:left="1080" w:hanging="360"/>
        <w:rPr>
          <w:rFonts w:ascii="Times New Roman" w:hAnsi="Times New Roman"/>
          <w:b/>
          <w:bCs/>
        </w:rPr>
      </w:pPr>
      <w:r w:rsidRPr="416AA37F">
        <w:rPr>
          <w:rFonts w:ascii="Times New Roman" w:hAnsi="Times New Roman"/>
          <w:b/>
          <w:bCs/>
        </w:rPr>
        <w:t>•</w:t>
      </w:r>
      <w:r w:rsidRPr="008A4764">
        <w:rPr>
          <w:rFonts w:ascii="Times New Roman" w:hAnsi="Times New Roman"/>
          <w:b/>
        </w:rPr>
        <w:tab/>
      </w:r>
      <w:r w:rsidR="00B1471A" w:rsidRPr="416AA37F">
        <w:rPr>
          <w:rFonts w:ascii="Times New Roman" w:hAnsi="Times New Roman"/>
          <w:b/>
          <w:bCs/>
        </w:rPr>
        <w:t>R</w:t>
      </w:r>
      <w:r w:rsidRPr="416AA37F">
        <w:rPr>
          <w:rFonts w:ascii="Times New Roman" w:hAnsi="Times New Roman"/>
          <w:b/>
          <w:bCs/>
        </w:rPr>
        <w:t>equiring the use of a statistical data classification that has not been reviewed and approved by OMB;</w:t>
      </w:r>
    </w:p>
    <w:p w14:paraId="2A5A5984" w14:textId="77777777" w:rsidR="00494557" w:rsidRPr="00B1471A" w:rsidRDefault="00494557" w:rsidP="00914A5D">
      <w:pPr>
        <w:tabs>
          <w:tab w:val="left" w:pos="-1440"/>
          <w:tab w:val="left" w:pos="1080"/>
        </w:tabs>
        <w:ind w:left="1080" w:hanging="360"/>
        <w:rPr>
          <w:rFonts w:ascii="Times New Roman" w:hAnsi="Times New Roman"/>
          <w:b/>
        </w:rPr>
      </w:pPr>
    </w:p>
    <w:p w14:paraId="6728D872" w14:textId="77777777" w:rsidR="00B27061" w:rsidRPr="00B1471A" w:rsidRDefault="00B27061" w:rsidP="416AA37F">
      <w:pPr>
        <w:tabs>
          <w:tab w:val="left" w:pos="-1440"/>
          <w:tab w:val="left" w:pos="1080"/>
        </w:tabs>
        <w:ind w:left="1080" w:hanging="360"/>
        <w:rPr>
          <w:rFonts w:ascii="Times New Roman" w:hAnsi="Times New Roman"/>
          <w:b/>
          <w:bCs/>
        </w:rPr>
      </w:pPr>
      <w:r w:rsidRPr="416AA37F">
        <w:rPr>
          <w:rFonts w:ascii="Times New Roman" w:hAnsi="Times New Roman"/>
          <w:b/>
          <w:bCs/>
        </w:rPr>
        <w:t>•</w:t>
      </w:r>
      <w:r w:rsidRPr="00B1471A">
        <w:rPr>
          <w:rFonts w:ascii="Times New Roman" w:hAnsi="Times New Roman"/>
          <w:b/>
        </w:rPr>
        <w:tab/>
      </w:r>
      <w:r w:rsidR="00B1471A" w:rsidRPr="416AA37F">
        <w:rPr>
          <w:rFonts w:ascii="Times New Roman" w:hAnsi="Times New Roman"/>
          <w:b/>
          <w:bCs/>
        </w:rPr>
        <w:t>T</w:t>
      </w:r>
      <w:r w:rsidRPr="416AA37F">
        <w:rPr>
          <w:rFonts w:ascii="Times New Roman" w:hAnsi="Times New Roman"/>
          <w:b/>
          <w:bCs/>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046FCC" w14:textId="77777777" w:rsidR="00494557" w:rsidRPr="000B00D2" w:rsidRDefault="00494557" w:rsidP="00914A5D">
      <w:pPr>
        <w:tabs>
          <w:tab w:val="left" w:pos="-1440"/>
          <w:tab w:val="left" w:pos="1080"/>
        </w:tabs>
        <w:ind w:left="1080" w:hanging="360"/>
        <w:rPr>
          <w:rFonts w:ascii="Times New Roman" w:hAnsi="Times New Roman"/>
          <w:b/>
        </w:rPr>
      </w:pPr>
    </w:p>
    <w:p w14:paraId="3641AB8B" w14:textId="77777777" w:rsidR="00B27061" w:rsidRPr="00B1471A" w:rsidRDefault="00B27061" w:rsidP="416AA37F">
      <w:pPr>
        <w:tabs>
          <w:tab w:val="left" w:pos="-1440"/>
          <w:tab w:val="left" w:pos="1080"/>
        </w:tabs>
        <w:ind w:left="1080" w:hanging="360"/>
        <w:rPr>
          <w:rFonts w:ascii="Times New Roman" w:hAnsi="Times New Roman"/>
          <w:b/>
          <w:bCs/>
        </w:rPr>
      </w:pPr>
      <w:r w:rsidRPr="416AA37F">
        <w:rPr>
          <w:rFonts w:ascii="Times New Roman" w:hAnsi="Times New Roman"/>
          <w:b/>
          <w:bCs/>
        </w:rPr>
        <w:t>•</w:t>
      </w:r>
      <w:r w:rsidRPr="00AF45F2">
        <w:rPr>
          <w:rFonts w:ascii="Times New Roman" w:hAnsi="Times New Roman"/>
          <w:b/>
        </w:rPr>
        <w:tab/>
      </w:r>
      <w:r w:rsidR="00B1471A" w:rsidRPr="416AA37F">
        <w:rPr>
          <w:rFonts w:ascii="Times New Roman" w:hAnsi="Times New Roman"/>
          <w:b/>
          <w:bCs/>
        </w:rPr>
        <w:t>R</w:t>
      </w:r>
      <w:r w:rsidRPr="416AA37F">
        <w:rPr>
          <w:rFonts w:ascii="Times New Roman" w:hAnsi="Times New Roman"/>
          <w:b/>
          <w:bCs/>
        </w:rPr>
        <w:t>equiring respondents to submit proprietary trade secret, or other confidential information unless the agency can demonstrate that it has instituted procedures to protect the information's confidentiality to the extent permitted by law.</w:t>
      </w:r>
    </w:p>
    <w:p w14:paraId="105EC373" w14:textId="77777777" w:rsidR="007312F9" w:rsidRPr="00B1471A" w:rsidRDefault="007312F9" w:rsidP="00914A5D">
      <w:pPr>
        <w:tabs>
          <w:tab w:val="left" w:pos="-1440"/>
        </w:tabs>
        <w:ind w:left="1440" w:hanging="720"/>
        <w:rPr>
          <w:rFonts w:ascii="Times New Roman" w:hAnsi="Times New Roman"/>
        </w:rPr>
      </w:pPr>
    </w:p>
    <w:p w14:paraId="1E7CBEFD" w14:textId="77777777" w:rsidR="00921351" w:rsidRPr="000B00D2" w:rsidRDefault="416AA37F" w:rsidP="416AA37F">
      <w:pPr>
        <w:ind w:left="720"/>
        <w:rPr>
          <w:rFonts w:ascii="Times New Roman" w:hAnsi="Times New Roman"/>
        </w:rPr>
      </w:pPr>
      <w:r w:rsidRPr="416AA37F">
        <w:rPr>
          <w:rFonts w:ascii="Times New Roman" w:hAnsi="Times New Roman"/>
        </w:rPr>
        <w:t>This information collection is conducted in a manner consistent with the guidelines in 5 CFR 1320.5(d)(2).</w:t>
      </w:r>
    </w:p>
    <w:p w14:paraId="32B7A9D5" w14:textId="77777777" w:rsidR="00494557" w:rsidRPr="00AF45F2" w:rsidRDefault="00494557" w:rsidP="00B1471A">
      <w:pPr>
        <w:ind w:left="720"/>
        <w:rPr>
          <w:rFonts w:ascii="Times New Roman" w:hAnsi="Times New Roman"/>
          <w:bCs/>
        </w:rPr>
      </w:pPr>
    </w:p>
    <w:p w14:paraId="4AFB1384" w14:textId="77777777" w:rsidR="00494557" w:rsidRDefault="00B27061" w:rsidP="416AA37F">
      <w:pPr>
        <w:tabs>
          <w:tab w:val="left" w:pos="-1440"/>
        </w:tabs>
        <w:ind w:left="720" w:hanging="720"/>
        <w:rPr>
          <w:rFonts w:ascii="Times New Roman" w:hAnsi="Times New Roman"/>
          <w:b/>
          <w:bCs/>
        </w:rPr>
      </w:pPr>
      <w:r w:rsidRPr="416AA37F">
        <w:rPr>
          <w:rFonts w:ascii="Times New Roman" w:hAnsi="Times New Roman"/>
          <w:b/>
          <w:bCs/>
        </w:rPr>
        <w:t>8.</w:t>
      </w:r>
      <w:r w:rsidRPr="00AF45F2">
        <w:rPr>
          <w:rFonts w:ascii="Times New Roman" w:hAnsi="Times New Roman"/>
          <w:b/>
        </w:rPr>
        <w:tab/>
      </w:r>
      <w:r w:rsidRPr="416AA37F">
        <w:rPr>
          <w:rFonts w:ascii="Times New Roman" w:hAnsi="Times New Roman"/>
          <w:b/>
          <w:bCs/>
        </w:rPr>
        <w:t>If applicable, provide a copy and identify the data and page number of publication in the Federal Register of the agency</w:t>
      </w:r>
      <w:r w:rsidR="00B1471A" w:rsidRPr="416AA37F">
        <w:rPr>
          <w:rFonts w:ascii="Times New Roman" w:hAnsi="Times New Roman"/>
          <w:b/>
          <w:bCs/>
        </w:rPr>
        <w:t>’</w:t>
      </w:r>
      <w:r w:rsidRPr="416AA37F">
        <w:rPr>
          <w:rFonts w:ascii="Times New Roman" w:hAnsi="Times New Roman"/>
          <w:b/>
          <w:bCs/>
        </w:rPr>
        <w:t>s notice, required by</w:t>
      </w:r>
      <w:r w:rsidR="00494557" w:rsidRPr="416AA37F">
        <w:rPr>
          <w:rFonts w:ascii="Times New Roman" w:hAnsi="Times New Roman"/>
          <w:b/>
          <w:bCs/>
        </w:rPr>
        <w:t xml:space="preserve"> </w:t>
      </w:r>
      <w:r w:rsidRPr="416AA37F">
        <w:rPr>
          <w:rFonts w:ascii="Times New Roman" w:hAnsi="Times New Roman"/>
          <w:b/>
          <w:bCs/>
        </w:rPr>
        <w:t>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D287F34" w14:textId="77777777" w:rsidR="008F233F" w:rsidRDefault="008F233F" w:rsidP="008F233F">
      <w:pPr>
        <w:tabs>
          <w:tab w:val="left" w:pos="-1440"/>
        </w:tabs>
        <w:ind w:left="720"/>
        <w:rPr>
          <w:rFonts w:ascii="Times New Roman" w:hAnsi="Times New Roman"/>
          <w:b/>
        </w:rPr>
      </w:pPr>
    </w:p>
    <w:p w14:paraId="35A4B5F9" w14:textId="77777777" w:rsidR="008F233F" w:rsidRPr="008F233F" w:rsidRDefault="416AA37F" w:rsidP="416AA37F">
      <w:pPr>
        <w:widowControl/>
        <w:ind w:left="720"/>
        <w:rPr>
          <w:rFonts w:ascii="Times New Roman" w:eastAsia="Calibri" w:hAnsi="Times New Roman"/>
          <w:b/>
          <w:bCs/>
        </w:rPr>
      </w:pPr>
      <w:r w:rsidRPr="416AA37F">
        <w:rPr>
          <w:rFonts w:ascii="Times New Roman" w:eastAsia="Calibri"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AE5E142" w14:textId="77777777" w:rsidR="008F233F" w:rsidRPr="008F233F" w:rsidRDefault="008F233F" w:rsidP="008F233F">
      <w:pPr>
        <w:widowControl/>
        <w:ind w:left="720"/>
        <w:rPr>
          <w:rFonts w:ascii="Times New Roman" w:eastAsia="Calibri" w:hAnsi="Times New Roman"/>
          <w:b/>
        </w:rPr>
      </w:pPr>
    </w:p>
    <w:p w14:paraId="2FFF659D" w14:textId="77777777" w:rsidR="008F233F" w:rsidRPr="008F233F" w:rsidRDefault="416AA37F" w:rsidP="416AA37F">
      <w:pPr>
        <w:widowControl/>
        <w:ind w:left="720"/>
        <w:rPr>
          <w:rFonts w:ascii="Times New Roman" w:eastAsia="Calibri" w:hAnsi="Times New Roman"/>
          <w:b/>
          <w:bCs/>
        </w:rPr>
      </w:pPr>
      <w:r w:rsidRPr="416AA37F">
        <w:rPr>
          <w:rFonts w:ascii="Times New Roman" w:eastAsia="Calibri" w:hAnsi="Times New Roman"/>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E9FA32" w14:textId="77777777" w:rsidR="006049A7" w:rsidRPr="008A4764" w:rsidRDefault="006049A7" w:rsidP="00914A5D">
      <w:pPr>
        <w:tabs>
          <w:tab w:val="left" w:pos="-1440"/>
        </w:tabs>
        <w:ind w:left="720"/>
        <w:rPr>
          <w:rFonts w:ascii="Times New Roman" w:hAnsi="Times New Roman"/>
          <w:b/>
        </w:rPr>
      </w:pPr>
    </w:p>
    <w:p w14:paraId="7D94C3CF" w14:textId="11C7B570" w:rsidR="004C55AB" w:rsidRDefault="416AA37F" w:rsidP="416AA37F">
      <w:pPr>
        <w:tabs>
          <w:tab w:val="left" w:pos="-1440"/>
        </w:tabs>
        <w:ind w:left="720"/>
        <w:rPr>
          <w:rFonts w:ascii="Times New Roman" w:hAnsi="Times New Roman"/>
        </w:rPr>
      </w:pPr>
      <w:r w:rsidRPr="416AA37F">
        <w:rPr>
          <w:rFonts w:ascii="Times New Roman" w:hAnsi="Times New Roman"/>
        </w:rPr>
        <w:t>On October 10, 2018 USCIS published a Notice of Proposed Rulemaking in the Federal Register at 83 FR 51114. USCIS did receive comments on this information collection after publishing that notice of proposed rulemaking.  DHS responds to these comments in the Public Charge Final Rulemaking.</w:t>
      </w:r>
    </w:p>
    <w:p w14:paraId="0B736B34" w14:textId="77777777" w:rsidR="003338D4" w:rsidRDefault="003338D4" w:rsidP="00914A5D">
      <w:pPr>
        <w:tabs>
          <w:tab w:val="left" w:pos="-1440"/>
        </w:tabs>
        <w:ind w:left="720"/>
        <w:rPr>
          <w:rFonts w:ascii="Times New Roman" w:hAnsi="Times New Roman"/>
        </w:rPr>
      </w:pPr>
    </w:p>
    <w:p w14:paraId="723038E9" w14:textId="549E370B" w:rsidR="00494557" w:rsidRPr="00914A5D" w:rsidRDefault="416AA37F" w:rsidP="416AA37F">
      <w:pPr>
        <w:tabs>
          <w:tab w:val="left" w:pos="-1440"/>
        </w:tabs>
        <w:ind w:left="720"/>
        <w:rPr>
          <w:rFonts w:ascii="Times New Roman" w:hAnsi="Times New Roman"/>
        </w:rPr>
      </w:pPr>
      <w:r w:rsidRPr="416AA37F">
        <w:rPr>
          <w:rFonts w:ascii="Times New Roman" w:hAnsi="Times New Roman"/>
        </w:rPr>
        <w:t xml:space="preserve">On August 14, 2019, USCIS published a Final Rulemaking in the Federal Register at 84 FR 41292. </w:t>
      </w:r>
    </w:p>
    <w:p w14:paraId="3F044073"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12954B8" w14:textId="77777777" w:rsidR="00B27061" w:rsidRPr="00914A5D" w:rsidRDefault="00B27061" w:rsidP="416AA37F">
      <w:pPr>
        <w:tabs>
          <w:tab w:val="left" w:pos="-1440"/>
        </w:tabs>
        <w:ind w:left="720" w:hanging="720"/>
        <w:rPr>
          <w:rFonts w:ascii="Times New Roman" w:hAnsi="Times New Roman"/>
          <w:b/>
          <w:bCs/>
        </w:rPr>
      </w:pPr>
      <w:r w:rsidRPr="416AA37F">
        <w:rPr>
          <w:rFonts w:ascii="Times New Roman" w:hAnsi="Times New Roman"/>
          <w:b/>
          <w:bCs/>
        </w:rPr>
        <w:t>9.</w:t>
      </w:r>
      <w:r w:rsidRPr="00914A5D">
        <w:rPr>
          <w:rFonts w:ascii="Times New Roman" w:hAnsi="Times New Roman"/>
          <w:b/>
        </w:rPr>
        <w:tab/>
      </w:r>
      <w:r w:rsidRPr="416AA37F">
        <w:rPr>
          <w:rFonts w:ascii="Times New Roman" w:hAnsi="Times New Roman"/>
          <w:b/>
          <w:bCs/>
        </w:rPr>
        <w:t>Explain any decision to provide any payment or gift to respondents</w:t>
      </w:r>
      <w:r w:rsidR="007F5988" w:rsidRPr="416AA37F">
        <w:rPr>
          <w:rFonts w:ascii="Times New Roman" w:hAnsi="Times New Roman"/>
          <w:b/>
          <w:bCs/>
        </w:rPr>
        <w:t>, other</w:t>
      </w:r>
      <w:r w:rsidRPr="416AA37F">
        <w:rPr>
          <w:rFonts w:ascii="Times New Roman" w:hAnsi="Times New Roman"/>
          <w:b/>
          <w:bCs/>
        </w:rPr>
        <w:t xml:space="preserve"> than </w:t>
      </w:r>
      <w:r w:rsidR="007F5988" w:rsidRPr="416AA37F">
        <w:rPr>
          <w:rFonts w:ascii="Times New Roman" w:hAnsi="Times New Roman"/>
          <w:b/>
          <w:bCs/>
        </w:rPr>
        <w:t>remuneration</w:t>
      </w:r>
      <w:r w:rsidRPr="416AA37F">
        <w:rPr>
          <w:rFonts w:ascii="Times New Roman" w:hAnsi="Times New Roman"/>
          <w:b/>
          <w:bCs/>
        </w:rPr>
        <w:t xml:space="preserve"> of contractors or grantees.</w:t>
      </w:r>
    </w:p>
    <w:p w14:paraId="49A3E19F" w14:textId="77777777" w:rsidR="00B27061" w:rsidRPr="00914A5D" w:rsidRDefault="00B27061" w:rsidP="00914A5D">
      <w:pPr>
        <w:ind w:left="720"/>
        <w:rPr>
          <w:rFonts w:ascii="Times New Roman" w:hAnsi="Times New Roman"/>
        </w:rPr>
      </w:pPr>
    </w:p>
    <w:p w14:paraId="2F13753E" w14:textId="77777777" w:rsidR="009F15D0" w:rsidRPr="00914A5D" w:rsidRDefault="416AA37F" w:rsidP="416AA37F">
      <w:pPr>
        <w:ind w:left="720"/>
        <w:rPr>
          <w:rFonts w:ascii="Times New Roman" w:hAnsi="Times New Roman"/>
        </w:rPr>
      </w:pPr>
      <w:r w:rsidRPr="416AA37F">
        <w:rPr>
          <w:rFonts w:ascii="Times New Roman" w:hAnsi="Times New Roman"/>
        </w:rPr>
        <w:t>USCIS does not provide any payment for benefit sought.</w:t>
      </w:r>
    </w:p>
    <w:p w14:paraId="18859541" w14:textId="77777777" w:rsidR="00921351" w:rsidRPr="00914A5D" w:rsidRDefault="00921351" w:rsidP="00914A5D">
      <w:pPr>
        <w:ind w:left="720"/>
        <w:rPr>
          <w:rFonts w:ascii="Times New Roman" w:hAnsi="Times New Roman"/>
        </w:rPr>
      </w:pPr>
    </w:p>
    <w:p w14:paraId="57BBAE43" w14:textId="77777777" w:rsidR="00792B9D" w:rsidRPr="00914A5D" w:rsidRDefault="00792B9D" w:rsidP="416AA37F">
      <w:pPr>
        <w:tabs>
          <w:tab w:val="left" w:pos="-1440"/>
        </w:tabs>
        <w:ind w:left="720" w:hanging="720"/>
        <w:rPr>
          <w:rFonts w:ascii="Times New Roman" w:hAnsi="Times New Roman"/>
          <w:b/>
          <w:bCs/>
        </w:rPr>
      </w:pPr>
      <w:r w:rsidRPr="416AA37F">
        <w:rPr>
          <w:rFonts w:ascii="Times New Roman" w:hAnsi="Times New Roman"/>
          <w:b/>
          <w:bCs/>
        </w:rPr>
        <w:t>10.</w:t>
      </w:r>
      <w:r w:rsidRPr="00914A5D">
        <w:rPr>
          <w:rFonts w:ascii="Times New Roman" w:hAnsi="Times New Roman"/>
          <w:b/>
        </w:rPr>
        <w:tab/>
      </w:r>
      <w:r w:rsidRPr="416AA37F">
        <w:rPr>
          <w:rFonts w:ascii="Times New Roman" w:hAnsi="Times New Roman"/>
          <w:b/>
          <w:bCs/>
        </w:rPr>
        <w:t>Describe any assurance of confidentiality provided to respondents and the basis for the assurance in statute, regulation or agency policy.</w:t>
      </w:r>
    </w:p>
    <w:p w14:paraId="56191D66" w14:textId="77777777" w:rsidR="001A595D" w:rsidRPr="00914A5D" w:rsidRDefault="001A595D" w:rsidP="00914A5D">
      <w:pPr>
        <w:tabs>
          <w:tab w:val="left" w:pos="-1440"/>
        </w:tabs>
        <w:ind w:left="720"/>
        <w:rPr>
          <w:rFonts w:ascii="Times New Roman" w:hAnsi="Times New Roman"/>
        </w:rPr>
      </w:pPr>
    </w:p>
    <w:p w14:paraId="55362896" w14:textId="77777777" w:rsidR="00247AD8" w:rsidRDefault="416AA37F" w:rsidP="416AA37F">
      <w:pPr>
        <w:ind w:left="720"/>
        <w:rPr>
          <w:rFonts w:ascii="Times New Roman" w:hAnsi="Times New Roman"/>
        </w:rPr>
      </w:pPr>
      <w:r w:rsidRPr="416AA37F">
        <w:rPr>
          <w:rFonts w:ascii="Times New Roman" w:hAnsi="Times New Roman"/>
        </w:rPr>
        <w:t>There is no assurance of confidentiality.</w:t>
      </w:r>
    </w:p>
    <w:p w14:paraId="3931F850" w14:textId="77777777" w:rsidR="00247AD8" w:rsidRDefault="00247AD8" w:rsidP="0055585F">
      <w:pPr>
        <w:ind w:left="720"/>
        <w:rPr>
          <w:rFonts w:ascii="Times New Roman" w:hAnsi="Times New Roman"/>
        </w:rPr>
      </w:pPr>
    </w:p>
    <w:p w14:paraId="637DD12F" w14:textId="6C274293" w:rsidR="0055585F" w:rsidRDefault="416AA37F" w:rsidP="416AA37F">
      <w:pPr>
        <w:ind w:left="720"/>
        <w:rPr>
          <w:rFonts w:ascii="Times New Roman" w:hAnsi="Times New Roman"/>
        </w:rPr>
      </w:pPr>
      <w:r w:rsidRPr="416AA37F">
        <w:rPr>
          <w:rFonts w:ascii="Times New Roman" w:hAnsi="Times New Roman"/>
        </w:rPr>
        <w:t xml:space="preserve">The Privacy Act of 1974 (Public Law 93-589) mandates that personal information solicited from individuals completing federal records and forms be kept confidential.  The respondent is informed prior to submission that USCIS may provide this information to other agencies.  </w:t>
      </w:r>
    </w:p>
    <w:p w14:paraId="6CCEDFB3" w14:textId="77777777" w:rsidR="0055585F" w:rsidRDefault="0055585F" w:rsidP="0055585F">
      <w:pPr>
        <w:ind w:left="720"/>
        <w:rPr>
          <w:rFonts w:ascii="Times New Roman" w:hAnsi="Times New Roman"/>
        </w:rPr>
      </w:pPr>
    </w:p>
    <w:p w14:paraId="5768B7E2" w14:textId="5ECB8F1A" w:rsidR="0055585F" w:rsidRDefault="416AA37F" w:rsidP="416AA37F">
      <w:pPr>
        <w:ind w:left="720"/>
        <w:rPr>
          <w:rFonts w:ascii="Times New Roman" w:hAnsi="Times New Roman"/>
        </w:rPr>
      </w:pPr>
      <w:r w:rsidRPr="416AA37F">
        <w:rPr>
          <w:rFonts w:ascii="Times New Roman" w:hAnsi="Times New Roman"/>
        </w:rPr>
        <w:t>The system of records notices (SORNS) associated with this information collection are:</w:t>
      </w:r>
    </w:p>
    <w:p w14:paraId="67633BA1" w14:textId="77777777" w:rsidR="0055585F" w:rsidRDefault="0055585F" w:rsidP="0055585F">
      <w:pPr>
        <w:ind w:left="720"/>
        <w:rPr>
          <w:rFonts w:ascii="Times New Roman" w:hAnsi="Times New Roman"/>
        </w:rPr>
      </w:pPr>
    </w:p>
    <w:p w14:paraId="64F38A38" w14:textId="60CC1018" w:rsidR="0055585F" w:rsidRDefault="416AA37F" w:rsidP="416AA37F">
      <w:pPr>
        <w:widowControl/>
        <w:numPr>
          <w:ilvl w:val="0"/>
          <w:numId w:val="9"/>
        </w:numPr>
        <w:autoSpaceDE/>
        <w:adjustRightInd/>
        <w:rPr>
          <w:rFonts w:ascii="Times New Roman" w:hAnsi="Times New Roman"/>
        </w:rPr>
      </w:pPr>
      <w:r w:rsidRPr="416AA37F">
        <w:rPr>
          <w:rFonts w:ascii="Times New Roman" w:hAnsi="Times New Roman"/>
        </w:rPr>
        <w:t>DHS/USCIS/ICE/CBP-001 Alien File, Index, and National File Tracking System of Records, September 18, 2007, 82 FR 43556, and</w:t>
      </w:r>
    </w:p>
    <w:p w14:paraId="41C92EAB" w14:textId="4AB14704" w:rsidR="00483E10" w:rsidRDefault="416AA37F" w:rsidP="416AA37F">
      <w:pPr>
        <w:widowControl/>
        <w:numPr>
          <w:ilvl w:val="0"/>
          <w:numId w:val="9"/>
        </w:numPr>
        <w:autoSpaceDE/>
        <w:adjustRightInd/>
        <w:rPr>
          <w:rFonts w:ascii="Times New Roman" w:hAnsi="Times New Roman"/>
        </w:rPr>
      </w:pPr>
      <w:r w:rsidRPr="416AA37F">
        <w:rPr>
          <w:rFonts w:ascii="Times New Roman" w:hAnsi="Times New Roman"/>
        </w:rPr>
        <w:t>DHS/USCIS-007 Benefits Information System, October 19, 2016, 81 FR 72069.</w:t>
      </w:r>
    </w:p>
    <w:p w14:paraId="2220D9D5" w14:textId="77777777" w:rsidR="0055585F" w:rsidRDefault="0055585F" w:rsidP="0055585F">
      <w:pPr>
        <w:ind w:left="720"/>
        <w:rPr>
          <w:rFonts w:ascii="Times New Roman" w:hAnsi="Times New Roman"/>
        </w:rPr>
      </w:pPr>
    </w:p>
    <w:p w14:paraId="6C03DA4A" w14:textId="6EF65B14" w:rsidR="001A595D" w:rsidRPr="001F7224" w:rsidRDefault="416AA37F" w:rsidP="416AA37F">
      <w:pPr>
        <w:tabs>
          <w:tab w:val="left" w:pos="-1440"/>
        </w:tabs>
        <w:ind w:left="720"/>
        <w:rPr>
          <w:rFonts w:ascii="Times New Roman" w:hAnsi="Times New Roman"/>
        </w:rPr>
      </w:pPr>
      <w:r w:rsidRPr="416AA37F">
        <w:rPr>
          <w:rFonts w:ascii="Times New Roman" w:hAnsi="Times New Roman"/>
        </w:rPr>
        <w:t>The associated privacy impact assessment (PIA) is DHS/PIA/USCIS-056 USCIS ELIS.</w:t>
      </w:r>
    </w:p>
    <w:p w14:paraId="2811F2DC" w14:textId="77777777" w:rsidR="0055585F" w:rsidRPr="00914A5D" w:rsidRDefault="0055585F" w:rsidP="0055585F">
      <w:pPr>
        <w:tabs>
          <w:tab w:val="left" w:pos="-1440"/>
        </w:tabs>
        <w:ind w:left="720"/>
        <w:rPr>
          <w:rFonts w:ascii="Times New Roman" w:hAnsi="Times New Roman"/>
        </w:rPr>
      </w:pPr>
    </w:p>
    <w:p w14:paraId="6ADA2737" w14:textId="77777777" w:rsidR="00B27061" w:rsidRPr="00B1471A" w:rsidRDefault="00B27061" w:rsidP="416AA37F">
      <w:pPr>
        <w:tabs>
          <w:tab w:val="left" w:pos="-1440"/>
        </w:tabs>
        <w:ind w:left="720" w:hanging="720"/>
        <w:rPr>
          <w:rFonts w:ascii="Times New Roman" w:hAnsi="Times New Roman"/>
          <w:b/>
          <w:bCs/>
        </w:rPr>
      </w:pPr>
      <w:r w:rsidRPr="416AA37F">
        <w:rPr>
          <w:rFonts w:ascii="Times New Roman" w:hAnsi="Times New Roman"/>
          <w:b/>
          <w:bCs/>
        </w:rPr>
        <w:t>11.</w:t>
      </w:r>
      <w:r w:rsidR="007E6F17" w:rsidRPr="00914A5D">
        <w:rPr>
          <w:rFonts w:ascii="Times New Roman" w:hAnsi="Times New Roman"/>
          <w:b/>
        </w:rPr>
        <w:tab/>
      </w:r>
      <w:r w:rsidRPr="416AA37F">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sidRPr="416AA37F">
        <w:rPr>
          <w:rFonts w:ascii="Times New Roman" w:hAnsi="Times New Roman"/>
          <w:b/>
          <w:bCs/>
        </w:rPr>
        <w:t>persons from</w:t>
      </w:r>
      <w:r w:rsidRPr="416AA37F">
        <w:rPr>
          <w:rFonts w:ascii="Times New Roman" w:hAnsi="Times New Roman"/>
          <w:b/>
          <w:bCs/>
        </w:rPr>
        <w:t xml:space="preserve"> whom the information is requested, and any steps to be taken to obtain their consent.</w:t>
      </w:r>
    </w:p>
    <w:p w14:paraId="4E1F5D32"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036D8682" w14:textId="4FA72458" w:rsidR="0055585F" w:rsidRDefault="416AA37F" w:rsidP="416AA37F">
      <w:pPr>
        <w:tabs>
          <w:tab w:val="left" w:pos="-1440"/>
        </w:tabs>
        <w:ind w:left="720"/>
        <w:rPr>
          <w:rFonts w:ascii="Times New Roman" w:hAnsi="Times New Roman"/>
        </w:rPr>
      </w:pPr>
      <w:r w:rsidRPr="416AA37F">
        <w:rPr>
          <w:rFonts w:ascii="Times New Roman" w:hAnsi="Times New Roman"/>
        </w:rPr>
        <w:t>USCIS asks questions of a sensitive nature regarding family status; assets, resource, and financial status; and education and skills.  These questions are necessary to determine the likelihood of the declarant becoming a public charge.  Sensitive questions are asked to determine whether an individual might be inadmissible under INA section 212(a)(4).</w:t>
      </w:r>
    </w:p>
    <w:p w14:paraId="56378724" w14:textId="77777777" w:rsidR="00494557" w:rsidRPr="008A4764" w:rsidRDefault="00494557" w:rsidP="00914A5D">
      <w:pPr>
        <w:tabs>
          <w:tab w:val="left" w:pos="-1440"/>
        </w:tabs>
        <w:ind w:left="720"/>
        <w:rPr>
          <w:rFonts w:ascii="Times New Roman" w:hAnsi="Times New Roman"/>
        </w:rPr>
      </w:pPr>
    </w:p>
    <w:p w14:paraId="2B484AF8" w14:textId="77777777" w:rsidR="00B27061" w:rsidRPr="008A4764" w:rsidRDefault="00B27061" w:rsidP="416AA37F">
      <w:pPr>
        <w:tabs>
          <w:tab w:val="left" w:pos="-1440"/>
        </w:tabs>
        <w:ind w:left="720" w:hanging="720"/>
        <w:rPr>
          <w:rFonts w:ascii="Times New Roman" w:hAnsi="Times New Roman"/>
          <w:b/>
          <w:bCs/>
        </w:rPr>
      </w:pPr>
      <w:r w:rsidRPr="416AA37F">
        <w:rPr>
          <w:rFonts w:ascii="Times New Roman" w:hAnsi="Times New Roman"/>
          <w:b/>
          <w:bCs/>
        </w:rPr>
        <w:t>12.</w:t>
      </w:r>
      <w:r w:rsidRPr="008A4764">
        <w:rPr>
          <w:rFonts w:ascii="Times New Roman" w:hAnsi="Times New Roman"/>
          <w:b/>
        </w:rPr>
        <w:tab/>
      </w:r>
      <w:r w:rsidRPr="416AA37F">
        <w:rPr>
          <w:rFonts w:ascii="Times New Roman" w:hAnsi="Times New Roman"/>
          <w:b/>
          <w:bCs/>
        </w:rPr>
        <w:t>Provide estimates of the hour burden of the collection of information.  The statement should:</w:t>
      </w:r>
    </w:p>
    <w:p w14:paraId="0F70CC3C" w14:textId="77777777" w:rsidR="006C79B6" w:rsidRPr="0029577A" w:rsidRDefault="006C79B6" w:rsidP="00914A5D">
      <w:pPr>
        <w:tabs>
          <w:tab w:val="left" w:pos="-1440"/>
        </w:tabs>
        <w:ind w:left="1440" w:hanging="720"/>
        <w:rPr>
          <w:rFonts w:ascii="Times New Roman" w:hAnsi="Times New Roman"/>
          <w:b/>
        </w:rPr>
      </w:pPr>
    </w:p>
    <w:p w14:paraId="7557DFDA" w14:textId="77777777" w:rsidR="00B27061" w:rsidRPr="00D80E94" w:rsidRDefault="00B27061" w:rsidP="416AA37F">
      <w:pPr>
        <w:tabs>
          <w:tab w:val="left" w:pos="-1440"/>
          <w:tab w:val="left" w:pos="1080"/>
        </w:tabs>
        <w:ind w:left="1080" w:hanging="360"/>
        <w:rPr>
          <w:rFonts w:ascii="Times New Roman" w:hAnsi="Times New Roman"/>
          <w:b/>
          <w:bCs/>
        </w:rPr>
      </w:pPr>
      <w:r w:rsidRPr="416AA37F">
        <w:rPr>
          <w:rFonts w:ascii="Times New Roman" w:hAnsi="Times New Roman"/>
          <w:b/>
          <w:bCs/>
        </w:rPr>
        <w:t>•</w:t>
      </w:r>
      <w:r w:rsidRPr="0029577A">
        <w:rPr>
          <w:rFonts w:ascii="Times New Roman" w:hAnsi="Times New Roman"/>
          <w:b/>
        </w:rPr>
        <w:tab/>
      </w:r>
      <w:r w:rsidRPr="416AA37F">
        <w:rPr>
          <w:rFonts w:ascii="Times New Roman" w:hAnsi="Times New Roman"/>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733A807" w14:textId="77777777" w:rsidR="00B27061" w:rsidRPr="00914A5D" w:rsidRDefault="00B27061" w:rsidP="00914A5D">
      <w:pPr>
        <w:tabs>
          <w:tab w:val="left" w:pos="1080"/>
        </w:tabs>
        <w:ind w:left="1080" w:hanging="360"/>
        <w:rPr>
          <w:rFonts w:ascii="Times New Roman" w:hAnsi="Times New Roman"/>
          <w:b/>
        </w:rPr>
      </w:pPr>
    </w:p>
    <w:p w14:paraId="23C1FBDF" w14:textId="77777777" w:rsidR="00B27061" w:rsidRPr="00914A5D" w:rsidRDefault="00B27061" w:rsidP="416AA37F">
      <w:pPr>
        <w:tabs>
          <w:tab w:val="left" w:pos="-1440"/>
          <w:tab w:val="left" w:pos="1080"/>
        </w:tabs>
        <w:ind w:left="1080" w:hanging="360"/>
        <w:rPr>
          <w:rFonts w:ascii="Times New Roman" w:hAnsi="Times New Roman"/>
          <w:b/>
          <w:bCs/>
        </w:rPr>
      </w:pPr>
      <w:r w:rsidRPr="416AA37F">
        <w:rPr>
          <w:rFonts w:ascii="Times New Roman" w:hAnsi="Times New Roman"/>
          <w:b/>
          <w:bCs/>
        </w:rPr>
        <w:t>•</w:t>
      </w:r>
      <w:r w:rsidRPr="00914A5D">
        <w:rPr>
          <w:rFonts w:ascii="Times New Roman" w:hAnsi="Times New Roman"/>
          <w:b/>
        </w:rPr>
        <w:tab/>
      </w:r>
      <w:r w:rsidRPr="416AA37F">
        <w:rPr>
          <w:rFonts w:ascii="Times New Roman" w:hAnsi="Times New Roman"/>
          <w:b/>
          <w:bCs/>
        </w:rPr>
        <w:t>If this request for approval covers more than one form, provide separate hour burden estimates for each form and aggregate the hour burdens in Item 13 of OMB Form 83-I.</w:t>
      </w:r>
    </w:p>
    <w:p w14:paraId="63E85FFE" w14:textId="77777777" w:rsidR="00B27061" w:rsidRPr="00914A5D" w:rsidRDefault="00B27061" w:rsidP="00914A5D">
      <w:pPr>
        <w:tabs>
          <w:tab w:val="left" w:pos="1080"/>
        </w:tabs>
        <w:ind w:left="1080" w:hanging="360"/>
        <w:rPr>
          <w:rFonts w:ascii="Times New Roman" w:hAnsi="Times New Roman"/>
          <w:b/>
        </w:rPr>
      </w:pPr>
    </w:p>
    <w:p w14:paraId="64B78623" w14:textId="77777777" w:rsidR="00B27061" w:rsidRDefault="00B27061" w:rsidP="416AA37F">
      <w:pPr>
        <w:tabs>
          <w:tab w:val="left" w:pos="-1440"/>
          <w:tab w:val="left" w:pos="1080"/>
        </w:tabs>
        <w:ind w:left="1080" w:hanging="360"/>
        <w:rPr>
          <w:rFonts w:ascii="Times New Roman" w:hAnsi="Times New Roman"/>
          <w:b/>
          <w:bCs/>
        </w:rPr>
      </w:pPr>
      <w:r w:rsidRPr="416AA37F">
        <w:rPr>
          <w:rFonts w:ascii="Times New Roman" w:hAnsi="Times New Roman"/>
          <w:b/>
          <w:bCs/>
        </w:rPr>
        <w:t>•</w:t>
      </w:r>
      <w:r w:rsidRPr="00914A5D">
        <w:rPr>
          <w:rFonts w:ascii="Times New Roman" w:hAnsi="Times New Roman"/>
          <w:b/>
        </w:rPr>
        <w:tab/>
      </w:r>
      <w:r w:rsidRPr="416AA37F">
        <w:rPr>
          <w:rFonts w:ascii="Times New Roman" w:hAnsi="Times New Roman"/>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416AA37F">
        <w:rPr>
          <w:rFonts w:ascii="Times New Roman" w:hAnsi="Times New Roman"/>
          <w:b/>
          <w:bCs/>
        </w:rPr>
        <w:t xml:space="preserve"> in Item 14.</w:t>
      </w:r>
    </w:p>
    <w:p w14:paraId="6FA1D802" w14:textId="77777777" w:rsidR="00E77B24" w:rsidRDefault="00E77B24" w:rsidP="00914A5D">
      <w:pPr>
        <w:tabs>
          <w:tab w:val="left" w:pos="-1440"/>
          <w:tab w:val="left" w:pos="1080"/>
        </w:tabs>
        <w:ind w:left="1080" w:hanging="360"/>
        <w:rPr>
          <w:rFonts w:ascii="Times New Roman" w:hAnsi="Times New Roman"/>
          <w:b/>
        </w:rPr>
      </w:pPr>
    </w:p>
    <w:tbl>
      <w:tblPr>
        <w:tblW w:w="10980" w:type="dxa"/>
        <w:tblInd w:w="-640" w:type="dxa"/>
        <w:tblLook w:val="04A0" w:firstRow="1" w:lastRow="0" w:firstColumn="1" w:lastColumn="0" w:noHBand="0" w:noVBand="1"/>
      </w:tblPr>
      <w:tblGrid>
        <w:gridCol w:w="1255"/>
        <w:gridCol w:w="1243"/>
        <w:gridCol w:w="1459"/>
        <w:gridCol w:w="1279"/>
        <w:gridCol w:w="1200"/>
        <w:gridCol w:w="1060"/>
        <w:gridCol w:w="1255"/>
        <w:gridCol w:w="913"/>
        <w:gridCol w:w="1316"/>
      </w:tblGrid>
      <w:tr w:rsidR="004266FA" w:rsidRPr="004266FA" w14:paraId="413AD91C" w14:textId="77777777" w:rsidTr="416AA37F">
        <w:trPr>
          <w:trHeight w:val="1572"/>
        </w:trPr>
        <w:tc>
          <w:tcPr>
            <w:tcW w:w="125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5BE816"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Type of Respondent</w:t>
            </w:r>
          </w:p>
        </w:tc>
        <w:tc>
          <w:tcPr>
            <w:tcW w:w="1243" w:type="dxa"/>
            <w:tcBorders>
              <w:top w:val="single" w:sz="8" w:space="0" w:color="auto"/>
              <w:left w:val="nil"/>
              <w:bottom w:val="single" w:sz="8" w:space="0" w:color="auto"/>
              <w:right w:val="single" w:sz="8" w:space="0" w:color="auto"/>
            </w:tcBorders>
            <w:shd w:val="clear" w:color="auto" w:fill="auto"/>
            <w:vAlign w:val="center"/>
            <w:hideMark/>
          </w:tcPr>
          <w:p w14:paraId="67E354BA"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Form Name / Form Number</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14:paraId="17366161" w14:textId="646626A5"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No. of Respondents*</w:t>
            </w:r>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1C4278BE"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No. of Responses per Respondent</w:t>
            </w:r>
          </w:p>
        </w:tc>
        <w:tc>
          <w:tcPr>
            <w:tcW w:w="1301" w:type="dxa"/>
            <w:tcBorders>
              <w:top w:val="single" w:sz="8" w:space="0" w:color="auto"/>
              <w:left w:val="nil"/>
              <w:bottom w:val="single" w:sz="8" w:space="0" w:color="auto"/>
              <w:right w:val="single" w:sz="8" w:space="0" w:color="auto"/>
            </w:tcBorders>
            <w:shd w:val="clear" w:color="auto" w:fill="auto"/>
            <w:vAlign w:val="center"/>
            <w:hideMark/>
          </w:tcPr>
          <w:p w14:paraId="3D1ED4D6"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Total Number of Responses</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62D7D7FA"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Avg. Burden per Response (in hours)</w:t>
            </w:r>
          </w:p>
        </w:tc>
        <w:tc>
          <w:tcPr>
            <w:tcW w:w="1546" w:type="dxa"/>
            <w:tcBorders>
              <w:top w:val="single" w:sz="8" w:space="0" w:color="auto"/>
              <w:left w:val="nil"/>
              <w:bottom w:val="single" w:sz="8" w:space="0" w:color="auto"/>
              <w:right w:val="single" w:sz="8" w:space="0" w:color="auto"/>
            </w:tcBorders>
            <w:shd w:val="clear" w:color="auto" w:fill="auto"/>
            <w:vAlign w:val="center"/>
            <w:hideMark/>
          </w:tcPr>
          <w:p w14:paraId="0D85818B"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Total Annual Burden (in hours)</w:t>
            </w:r>
          </w:p>
        </w:tc>
        <w:tc>
          <w:tcPr>
            <w:tcW w:w="1048" w:type="dxa"/>
            <w:tcBorders>
              <w:top w:val="single" w:sz="8" w:space="0" w:color="auto"/>
              <w:left w:val="nil"/>
              <w:bottom w:val="single" w:sz="8" w:space="0" w:color="auto"/>
              <w:right w:val="single" w:sz="8" w:space="0" w:color="auto"/>
            </w:tcBorders>
            <w:shd w:val="clear" w:color="auto" w:fill="auto"/>
            <w:vAlign w:val="center"/>
            <w:hideMark/>
          </w:tcPr>
          <w:p w14:paraId="55C75E4D" w14:textId="67683409"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Avg. Hourly Wage Rate**</w:t>
            </w:r>
          </w:p>
        </w:tc>
        <w:tc>
          <w:tcPr>
            <w:tcW w:w="731" w:type="dxa"/>
            <w:tcBorders>
              <w:top w:val="single" w:sz="8" w:space="0" w:color="auto"/>
              <w:left w:val="nil"/>
              <w:bottom w:val="single" w:sz="8" w:space="0" w:color="auto"/>
              <w:right w:val="single" w:sz="8" w:space="0" w:color="auto"/>
            </w:tcBorders>
            <w:shd w:val="clear" w:color="auto" w:fill="auto"/>
            <w:vAlign w:val="center"/>
            <w:hideMark/>
          </w:tcPr>
          <w:p w14:paraId="5C79A1A3"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Total Annual Respondent Cost</w:t>
            </w:r>
          </w:p>
        </w:tc>
      </w:tr>
      <w:tr w:rsidR="004266FA" w:rsidRPr="004266FA" w14:paraId="5783B14E" w14:textId="77777777" w:rsidTr="416AA37F">
        <w:trPr>
          <w:trHeight w:val="1332"/>
        </w:trPr>
        <w:tc>
          <w:tcPr>
            <w:tcW w:w="1255" w:type="dxa"/>
            <w:tcBorders>
              <w:top w:val="nil"/>
              <w:left w:val="single" w:sz="8" w:space="0" w:color="auto"/>
              <w:bottom w:val="single" w:sz="8" w:space="0" w:color="auto"/>
              <w:right w:val="single" w:sz="8" w:space="0" w:color="auto"/>
            </w:tcBorders>
            <w:shd w:val="clear" w:color="auto" w:fill="auto"/>
            <w:vAlign w:val="center"/>
            <w:hideMark/>
          </w:tcPr>
          <w:p w14:paraId="09A7DA6C"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Individuals or households</w:t>
            </w:r>
          </w:p>
        </w:tc>
        <w:tc>
          <w:tcPr>
            <w:tcW w:w="1243" w:type="dxa"/>
            <w:tcBorders>
              <w:top w:val="nil"/>
              <w:left w:val="nil"/>
              <w:bottom w:val="single" w:sz="8" w:space="0" w:color="auto"/>
              <w:right w:val="single" w:sz="8" w:space="0" w:color="auto"/>
            </w:tcBorders>
            <w:shd w:val="clear" w:color="auto" w:fill="auto"/>
            <w:vAlign w:val="center"/>
            <w:hideMark/>
          </w:tcPr>
          <w:p w14:paraId="07730D25"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I-944, Declaration of Self-Sufficiency</w:t>
            </w:r>
          </w:p>
        </w:tc>
        <w:tc>
          <w:tcPr>
            <w:tcW w:w="1473" w:type="dxa"/>
            <w:tcBorders>
              <w:top w:val="nil"/>
              <w:left w:val="nil"/>
              <w:bottom w:val="single" w:sz="8" w:space="0" w:color="auto"/>
              <w:right w:val="single" w:sz="8" w:space="0" w:color="auto"/>
            </w:tcBorders>
            <w:shd w:val="clear" w:color="auto" w:fill="auto"/>
            <w:vAlign w:val="center"/>
            <w:hideMark/>
          </w:tcPr>
          <w:p w14:paraId="63CC08D9"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382,264</w:t>
            </w:r>
          </w:p>
        </w:tc>
        <w:tc>
          <w:tcPr>
            <w:tcW w:w="1323" w:type="dxa"/>
            <w:tcBorders>
              <w:top w:val="nil"/>
              <w:left w:val="nil"/>
              <w:bottom w:val="single" w:sz="8" w:space="0" w:color="auto"/>
              <w:right w:val="single" w:sz="8" w:space="0" w:color="auto"/>
            </w:tcBorders>
            <w:shd w:val="clear" w:color="auto" w:fill="auto"/>
            <w:vAlign w:val="center"/>
            <w:hideMark/>
          </w:tcPr>
          <w:p w14:paraId="257C66D1"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1</w:t>
            </w:r>
          </w:p>
        </w:tc>
        <w:tc>
          <w:tcPr>
            <w:tcW w:w="1301" w:type="dxa"/>
            <w:tcBorders>
              <w:top w:val="nil"/>
              <w:left w:val="nil"/>
              <w:bottom w:val="single" w:sz="8" w:space="0" w:color="auto"/>
              <w:right w:val="single" w:sz="8" w:space="0" w:color="auto"/>
            </w:tcBorders>
            <w:shd w:val="clear" w:color="auto" w:fill="auto"/>
            <w:vAlign w:val="center"/>
            <w:hideMark/>
          </w:tcPr>
          <w:p w14:paraId="30812EAD"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 xml:space="preserve">       382,264 </w:t>
            </w:r>
          </w:p>
        </w:tc>
        <w:tc>
          <w:tcPr>
            <w:tcW w:w="1060" w:type="dxa"/>
            <w:tcBorders>
              <w:top w:val="nil"/>
              <w:left w:val="nil"/>
              <w:bottom w:val="single" w:sz="8" w:space="0" w:color="auto"/>
              <w:right w:val="single" w:sz="8" w:space="0" w:color="auto"/>
            </w:tcBorders>
            <w:shd w:val="clear" w:color="auto" w:fill="auto"/>
            <w:vAlign w:val="center"/>
            <w:hideMark/>
          </w:tcPr>
          <w:p w14:paraId="66E87903" w14:textId="4D6B35E4"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4.5</w:t>
            </w:r>
          </w:p>
        </w:tc>
        <w:tc>
          <w:tcPr>
            <w:tcW w:w="1546" w:type="dxa"/>
            <w:tcBorders>
              <w:top w:val="nil"/>
              <w:left w:val="nil"/>
              <w:bottom w:val="single" w:sz="8" w:space="0" w:color="auto"/>
              <w:right w:val="single" w:sz="8" w:space="0" w:color="auto"/>
            </w:tcBorders>
            <w:shd w:val="clear" w:color="auto" w:fill="auto"/>
            <w:vAlign w:val="center"/>
            <w:hideMark/>
          </w:tcPr>
          <w:p w14:paraId="7F7763F1"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1,720,188</w:t>
            </w:r>
          </w:p>
        </w:tc>
        <w:tc>
          <w:tcPr>
            <w:tcW w:w="1048" w:type="dxa"/>
            <w:tcBorders>
              <w:top w:val="nil"/>
              <w:left w:val="nil"/>
              <w:bottom w:val="single" w:sz="8" w:space="0" w:color="auto"/>
              <w:right w:val="single" w:sz="8" w:space="0" w:color="auto"/>
            </w:tcBorders>
            <w:shd w:val="clear" w:color="auto" w:fill="auto"/>
            <w:vAlign w:val="center"/>
            <w:hideMark/>
          </w:tcPr>
          <w:p w14:paraId="22421E6C"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$34.84</w:t>
            </w:r>
          </w:p>
        </w:tc>
        <w:tc>
          <w:tcPr>
            <w:tcW w:w="731" w:type="dxa"/>
            <w:tcBorders>
              <w:top w:val="nil"/>
              <w:left w:val="nil"/>
              <w:bottom w:val="single" w:sz="8" w:space="0" w:color="auto"/>
              <w:right w:val="single" w:sz="8" w:space="0" w:color="auto"/>
            </w:tcBorders>
            <w:shd w:val="clear" w:color="auto" w:fill="auto"/>
            <w:vAlign w:val="center"/>
            <w:hideMark/>
          </w:tcPr>
          <w:p w14:paraId="5D95D11A"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$59,931,350</w:t>
            </w:r>
          </w:p>
        </w:tc>
      </w:tr>
      <w:tr w:rsidR="004266FA" w:rsidRPr="004266FA" w14:paraId="7AF68B30" w14:textId="77777777" w:rsidTr="416AA37F">
        <w:trPr>
          <w:trHeight w:val="324"/>
        </w:trPr>
        <w:tc>
          <w:tcPr>
            <w:tcW w:w="1255" w:type="dxa"/>
            <w:tcBorders>
              <w:top w:val="nil"/>
              <w:left w:val="single" w:sz="8" w:space="0" w:color="auto"/>
              <w:bottom w:val="single" w:sz="8" w:space="0" w:color="auto"/>
              <w:right w:val="single" w:sz="8" w:space="0" w:color="auto"/>
            </w:tcBorders>
            <w:shd w:val="clear" w:color="auto" w:fill="auto"/>
            <w:vAlign w:val="center"/>
            <w:hideMark/>
          </w:tcPr>
          <w:p w14:paraId="7235D586"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Total</w:t>
            </w:r>
          </w:p>
        </w:tc>
        <w:tc>
          <w:tcPr>
            <w:tcW w:w="1243" w:type="dxa"/>
            <w:tcBorders>
              <w:top w:val="nil"/>
              <w:left w:val="nil"/>
              <w:bottom w:val="single" w:sz="8" w:space="0" w:color="auto"/>
              <w:right w:val="single" w:sz="8" w:space="0" w:color="auto"/>
            </w:tcBorders>
            <w:shd w:val="clear" w:color="auto" w:fill="000000" w:themeFill="text1"/>
            <w:vAlign w:val="center"/>
            <w:hideMark/>
          </w:tcPr>
          <w:p w14:paraId="164D6DDE"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 </w:t>
            </w:r>
          </w:p>
        </w:tc>
        <w:tc>
          <w:tcPr>
            <w:tcW w:w="1473" w:type="dxa"/>
            <w:tcBorders>
              <w:top w:val="nil"/>
              <w:left w:val="nil"/>
              <w:bottom w:val="single" w:sz="8" w:space="0" w:color="auto"/>
              <w:right w:val="single" w:sz="8" w:space="0" w:color="auto"/>
            </w:tcBorders>
            <w:shd w:val="clear" w:color="auto" w:fill="000000" w:themeFill="text1"/>
            <w:vAlign w:val="center"/>
            <w:hideMark/>
          </w:tcPr>
          <w:p w14:paraId="337C9E9D"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 </w:t>
            </w:r>
          </w:p>
        </w:tc>
        <w:tc>
          <w:tcPr>
            <w:tcW w:w="1323" w:type="dxa"/>
            <w:tcBorders>
              <w:top w:val="nil"/>
              <w:left w:val="nil"/>
              <w:bottom w:val="single" w:sz="8" w:space="0" w:color="auto"/>
              <w:right w:val="single" w:sz="8" w:space="0" w:color="auto"/>
            </w:tcBorders>
            <w:shd w:val="clear" w:color="auto" w:fill="000000" w:themeFill="text1"/>
            <w:vAlign w:val="center"/>
            <w:hideMark/>
          </w:tcPr>
          <w:p w14:paraId="4EDDB305"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 </w:t>
            </w:r>
          </w:p>
        </w:tc>
        <w:tc>
          <w:tcPr>
            <w:tcW w:w="1301" w:type="dxa"/>
            <w:tcBorders>
              <w:top w:val="nil"/>
              <w:left w:val="nil"/>
              <w:bottom w:val="single" w:sz="8" w:space="0" w:color="auto"/>
              <w:right w:val="single" w:sz="8" w:space="0" w:color="auto"/>
            </w:tcBorders>
            <w:shd w:val="clear" w:color="auto" w:fill="auto"/>
            <w:vAlign w:val="center"/>
            <w:hideMark/>
          </w:tcPr>
          <w:p w14:paraId="2A299352"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 xml:space="preserve">       382,264 </w:t>
            </w:r>
          </w:p>
        </w:tc>
        <w:tc>
          <w:tcPr>
            <w:tcW w:w="1060" w:type="dxa"/>
            <w:tcBorders>
              <w:top w:val="nil"/>
              <w:left w:val="nil"/>
              <w:bottom w:val="single" w:sz="8" w:space="0" w:color="auto"/>
              <w:right w:val="single" w:sz="8" w:space="0" w:color="auto"/>
            </w:tcBorders>
            <w:shd w:val="clear" w:color="auto" w:fill="000000" w:themeFill="text1"/>
            <w:vAlign w:val="center"/>
            <w:hideMark/>
          </w:tcPr>
          <w:p w14:paraId="180575BA"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 </w:t>
            </w:r>
          </w:p>
        </w:tc>
        <w:tc>
          <w:tcPr>
            <w:tcW w:w="1546" w:type="dxa"/>
            <w:tcBorders>
              <w:top w:val="nil"/>
              <w:left w:val="nil"/>
              <w:bottom w:val="single" w:sz="8" w:space="0" w:color="auto"/>
              <w:right w:val="single" w:sz="8" w:space="0" w:color="auto"/>
            </w:tcBorders>
            <w:shd w:val="clear" w:color="auto" w:fill="auto"/>
            <w:vAlign w:val="center"/>
            <w:hideMark/>
          </w:tcPr>
          <w:p w14:paraId="2482183E"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1,720,188</w:t>
            </w:r>
          </w:p>
        </w:tc>
        <w:tc>
          <w:tcPr>
            <w:tcW w:w="1048" w:type="dxa"/>
            <w:tcBorders>
              <w:top w:val="nil"/>
              <w:left w:val="nil"/>
              <w:bottom w:val="single" w:sz="8" w:space="0" w:color="auto"/>
              <w:right w:val="single" w:sz="8" w:space="0" w:color="auto"/>
            </w:tcBorders>
            <w:shd w:val="clear" w:color="auto" w:fill="000000" w:themeFill="text1"/>
            <w:vAlign w:val="center"/>
            <w:hideMark/>
          </w:tcPr>
          <w:p w14:paraId="2DE8DACA" w14:textId="77777777"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 </w:t>
            </w:r>
          </w:p>
        </w:tc>
        <w:tc>
          <w:tcPr>
            <w:tcW w:w="731" w:type="dxa"/>
            <w:tcBorders>
              <w:top w:val="nil"/>
              <w:left w:val="nil"/>
              <w:bottom w:val="single" w:sz="8" w:space="0" w:color="auto"/>
              <w:right w:val="single" w:sz="8" w:space="0" w:color="auto"/>
            </w:tcBorders>
            <w:shd w:val="clear" w:color="auto" w:fill="auto"/>
            <w:vAlign w:val="center"/>
            <w:hideMark/>
          </w:tcPr>
          <w:p w14:paraId="591E502C" w14:textId="3AB0EAD5" w:rsidR="004266FA" w:rsidRPr="004266FA" w:rsidRDefault="416AA37F" w:rsidP="416AA37F">
            <w:pPr>
              <w:widowControl/>
              <w:autoSpaceDE/>
              <w:autoSpaceDN/>
              <w:adjustRightInd/>
              <w:jc w:val="center"/>
              <w:rPr>
                <w:rFonts w:ascii="Times New Roman" w:hAnsi="Times New Roman"/>
                <w:color w:val="000000" w:themeColor="text1"/>
                <w:sz w:val="22"/>
                <w:szCs w:val="22"/>
              </w:rPr>
            </w:pPr>
            <w:r w:rsidRPr="416AA37F">
              <w:rPr>
                <w:rFonts w:ascii="Times New Roman" w:hAnsi="Times New Roman"/>
                <w:color w:val="000000" w:themeColor="text1"/>
                <w:sz w:val="22"/>
                <w:szCs w:val="22"/>
              </w:rPr>
              <w:t>$59,931,350</w:t>
            </w:r>
          </w:p>
        </w:tc>
      </w:tr>
    </w:tbl>
    <w:p w14:paraId="14B9BB00" w14:textId="3FF6585C" w:rsidR="00E77B24" w:rsidRDefault="00E77B24" w:rsidP="00914A5D">
      <w:pPr>
        <w:tabs>
          <w:tab w:val="left" w:pos="-1440"/>
          <w:tab w:val="left" w:pos="1080"/>
        </w:tabs>
        <w:ind w:left="1080" w:hanging="360"/>
        <w:rPr>
          <w:rFonts w:ascii="Times New Roman" w:hAnsi="Times New Roman"/>
          <w:b/>
        </w:rPr>
      </w:pPr>
    </w:p>
    <w:p w14:paraId="68A8A73F" w14:textId="77777777" w:rsidR="004266FA" w:rsidRPr="00914A5D" w:rsidRDefault="004266FA" w:rsidP="00914A5D">
      <w:pPr>
        <w:tabs>
          <w:tab w:val="left" w:pos="-1440"/>
          <w:tab w:val="left" w:pos="1080"/>
        </w:tabs>
        <w:ind w:left="1080" w:hanging="360"/>
        <w:rPr>
          <w:rFonts w:ascii="Times New Roman" w:hAnsi="Times New Roman"/>
          <w:b/>
        </w:rPr>
      </w:pPr>
    </w:p>
    <w:p w14:paraId="3447BB81" w14:textId="307C3D65" w:rsidR="009556EE" w:rsidRDefault="0055585F" w:rsidP="416AA37F">
      <w:pPr>
        <w:ind w:left="720"/>
        <w:jc w:val="both"/>
        <w:rPr>
          <w:rFonts w:ascii="Times New Roman" w:hAnsi="Times New Roman"/>
          <w:i/>
          <w:iCs/>
          <w:sz w:val="20"/>
          <w:szCs w:val="20"/>
        </w:rPr>
      </w:pPr>
      <w:r w:rsidRPr="416AA37F">
        <w:rPr>
          <w:i/>
          <w:iCs/>
          <w:sz w:val="20"/>
          <w:szCs w:val="20"/>
        </w:rPr>
        <w:t>*</w:t>
      </w:r>
      <w:r>
        <w:rPr>
          <w:i/>
          <w:iCs/>
          <w:sz w:val="20"/>
          <w:szCs w:val="20"/>
        </w:rPr>
        <w:tab/>
      </w:r>
      <w:r w:rsidRPr="416AA37F">
        <w:rPr>
          <w:rFonts w:ascii="Times New Roman" w:hAnsi="Times New Roman"/>
          <w:i/>
          <w:iCs/>
          <w:sz w:val="20"/>
          <w:szCs w:val="20"/>
        </w:rPr>
        <w:t>Since Form I-944 is new and there is no historical information collection data, the Volume Projections Committee (VPC) does not produce projections for the Number of Respondents who will use this form.  The number of respondents and the number of responses estimates are based on the NPRM economic analysis at E.O. 12866, the Volume Projection Committee’s January FY 2019 projections, and conversations with USCIS Service Center Operations and USCIS Field Operations Directorate.</w:t>
      </w:r>
    </w:p>
    <w:p w14:paraId="294C27C8" w14:textId="77777777" w:rsidR="0055585F" w:rsidRDefault="0055585F" w:rsidP="00B635A9">
      <w:pPr>
        <w:ind w:left="720"/>
        <w:jc w:val="both"/>
        <w:rPr>
          <w:i/>
          <w:iCs/>
          <w:sz w:val="20"/>
          <w:szCs w:val="20"/>
        </w:rPr>
      </w:pPr>
    </w:p>
    <w:p w14:paraId="3EF108CC" w14:textId="2BB24190" w:rsidR="00B635A9" w:rsidRPr="00215244" w:rsidRDefault="00B635A9" w:rsidP="416AA37F">
      <w:pPr>
        <w:ind w:left="720"/>
        <w:jc w:val="both"/>
        <w:rPr>
          <w:sz w:val="20"/>
          <w:szCs w:val="20"/>
          <w:u w:val="single"/>
        </w:rPr>
      </w:pPr>
      <w:r w:rsidRPr="416AA37F">
        <w:rPr>
          <w:i/>
          <w:iCs/>
          <w:sz w:val="20"/>
          <w:szCs w:val="20"/>
        </w:rPr>
        <w:t>*</w:t>
      </w:r>
      <w:r w:rsidR="0055585F" w:rsidRPr="416AA37F">
        <w:rPr>
          <w:i/>
          <w:iCs/>
          <w:sz w:val="20"/>
          <w:szCs w:val="20"/>
        </w:rPr>
        <w:t>*</w:t>
      </w:r>
      <w:r w:rsidR="0055585F">
        <w:rPr>
          <w:i/>
          <w:iCs/>
          <w:sz w:val="20"/>
          <w:szCs w:val="20"/>
        </w:rPr>
        <w:tab/>
      </w:r>
      <w:r w:rsidR="004266FA" w:rsidRPr="416AA37F">
        <w:rPr>
          <w:rFonts w:ascii="Times New Roman" w:hAnsi="Times New Roman"/>
          <w:i/>
          <w:iCs/>
          <w:sz w:val="20"/>
          <w:szCs w:val="20"/>
        </w:rPr>
        <w:t>The above Average Hourly Wage Rate is the May 2016 Bureau of Labor Statistics average wage for All Occupations of $23.86 times the wage rate benefit multiplier of 1.46 (to account for benefits provided) equaling $34.84.  The selection of “All Occupations” was chosen as the expected respondents for this collection could be expected to be from any occupation.</w:t>
      </w:r>
    </w:p>
    <w:p w14:paraId="3FEB5825" w14:textId="77777777" w:rsidR="00080CE0" w:rsidRDefault="00080CE0" w:rsidP="006049A7">
      <w:pPr>
        <w:tabs>
          <w:tab w:val="left" w:pos="-1440"/>
        </w:tabs>
        <w:ind w:left="720" w:hanging="720"/>
        <w:jc w:val="both"/>
        <w:rPr>
          <w:rFonts w:ascii="Times New Roman" w:hAnsi="Times New Roman"/>
        </w:rPr>
      </w:pPr>
    </w:p>
    <w:p w14:paraId="42A15BB5" w14:textId="77777777" w:rsidR="00B27061" w:rsidRPr="000B00D2" w:rsidRDefault="00B27061" w:rsidP="416AA37F">
      <w:pPr>
        <w:tabs>
          <w:tab w:val="left" w:pos="-1440"/>
        </w:tabs>
        <w:ind w:left="720" w:hanging="720"/>
        <w:rPr>
          <w:rFonts w:ascii="Times New Roman" w:hAnsi="Times New Roman"/>
          <w:b/>
          <w:bCs/>
        </w:rPr>
      </w:pPr>
      <w:r w:rsidRPr="416AA37F">
        <w:rPr>
          <w:rFonts w:ascii="Times New Roman" w:hAnsi="Times New Roman"/>
          <w:b/>
          <w:bCs/>
        </w:rPr>
        <w:t>13.</w:t>
      </w:r>
      <w:r w:rsidRPr="00B1471A">
        <w:rPr>
          <w:rFonts w:ascii="Times New Roman" w:hAnsi="Times New Roman"/>
          <w:b/>
        </w:rPr>
        <w:tab/>
      </w:r>
      <w:r w:rsidRPr="416AA37F">
        <w:rPr>
          <w:rFonts w:ascii="Times New Roman" w:hAnsi="Times New Roman"/>
          <w:b/>
          <w:bCs/>
        </w:rPr>
        <w:t xml:space="preserve">Provide an estimate of the total annual cost burden to respondents or </w:t>
      </w:r>
      <w:r w:rsidR="007F5988" w:rsidRPr="416AA37F">
        <w:rPr>
          <w:rFonts w:ascii="Times New Roman" w:hAnsi="Times New Roman"/>
          <w:b/>
          <w:bCs/>
        </w:rPr>
        <w:t>record keepers</w:t>
      </w:r>
      <w:r w:rsidRPr="416AA37F">
        <w:rPr>
          <w:rFonts w:ascii="Times New Roman" w:hAnsi="Times New Roman"/>
          <w:b/>
          <w:bCs/>
        </w:rPr>
        <w:t xml:space="preserve"> resulting from the collection of information.  (Do not include the cost of any hour burden shown in Items 12 and 14).</w:t>
      </w:r>
    </w:p>
    <w:p w14:paraId="4348078B" w14:textId="77777777" w:rsidR="00B27061" w:rsidRPr="00AF45F2" w:rsidRDefault="00B27061" w:rsidP="00914A5D">
      <w:pPr>
        <w:ind w:left="720"/>
        <w:rPr>
          <w:rFonts w:ascii="Times New Roman" w:hAnsi="Times New Roman"/>
          <w:b/>
        </w:rPr>
      </w:pPr>
    </w:p>
    <w:p w14:paraId="3D5642B4" w14:textId="77777777" w:rsidR="00B27061" w:rsidRPr="00D80E94" w:rsidRDefault="00B27061" w:rsidP="416AA37F">
      <w:pPr>
        <w:tabs>
          <w:tab w:val="left" w:pos="-1440"/>
          <w:tab w:val="left" w:pos="1080"/>
        </w:tabs>
        <w:ind w:left="1080" w:hanging="360"/>
        <w:rPr>
          <w:rFonts w:ascii="Times New Roman" w:hAnsi="Times New Roman"/>
          <w:b/>
          <w:bCs/>
        </w:rPr>
      </w:pPr>
      <w:r w:rsidRPr="416AA37F">
        <w:rPr>
          <w:rFonts w:ascii="Times New Roman" w:hAnsi="Times New Roman"/>
          <w:b/>
          <w:bCs/>
        </w:rPr>
        <w:t>•</w:t>
      </w:r>
      <w:r w:rsidRPr="00AF45F2">
        <w:rPr>
          <w:rFonts w:ascii="Times New Roman" w:hAnsi="Times New Roman"/>
          <w:b/>
        </w:rPr>
        <w:tab/>
      </w:r>
      <w:r w:rsidRPr="416AA37F">
        <w:rPr>
          <w:rFonts w:ascii="Times New Roman" w:hAnsi="Times New Roman"/>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149B9C0" w14:textId="77777777" w:rsidR="00B27061" w:rsidRPr="00914A5D" w:rsidRDefault="00B27061" w:rsidP="00914A5D">
      <w:pPr>
        <w:tabs>
          <w:tab w:val="left" w:pos="1080"/>
        </w:tabs>
        <w:ind w:left="1080" w:hanging="360"/>
        <w:rPr>
          <w:rFonts w:ascii="Times New Roman" w:hAnsi="Times New Roman"/>
          <w:b/>
        </w:rPr>
      </w:pPr>
    </w:p>
    <w:p w14:paraId="7467C3BA" w14:textId="77777777" w:rsidR="00B27061" w:rsidRPr="00914A5D" w:rsidRDefault="00B27061" w:rsidP="416AA37F">
      <w:pPr>
        <w:tabs>
          <w:tab w:val="left" w:pos="-1440"/>
          <w:tab w:val="left" w:pos="1080"/>
        </w:tabs>
        <w:ind w:left="1080" w:hanging="360"/>
        <w:rPr>
          <w:rFonts w:ascii="Times New Roman" w:hAnsi="Times New Roman"/>
          <w:b/>
          <w:bCs/>
        </w:rPr>
      </w:pPr>
      <w:r w:rsidRPr="416AA37F">
        <w:rPr>
          <w:rFonts w:ascii="Times New Roman" w:hAnsi="Times New Roman"/>
          <w:b/>
          <w:bCs/>
        </w:rPr>
        <w:t>•</w:t>
      </w:r>
      <w:r w:rsidRPr="00914A5D">
        <w:rPr>
          <w:rFonts w:ascii="Times New Roman" w:hAnsi="Times New Roman"/>
          <w:b/>
        </w:rPr>
        <w:tab/>
      </w:r>
      <w:r w:rsidRPr="416AA37F">
        <w:rPr>
          <w:rFonts w:ascii="Times New Roman" w:hAnsi="Times New Roman"/>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BCCB3A0" w14:textId="77777777" w:rsidR="00B27061" w:rsidRPr="00914A5D" w:rsidRDefault="00B27061" w:rsidP="00914A5D">
      <w:pPr>
        <w:tabs>
          <w:tab w:val="left" w:pos="1080"/>
        </w:tabs>
        <w:ind w:left="1080" w:hanging="360"/>
        <w:rPr>
          <w:rFonts w:ascii="Times New Roman" w:hAnsi="Times New Roman"/>
          <w:b/>
        </w:rPr>
      </w:pPr>
    </w:p>
    <w:p w14:paraId="0713E11D" w14:textId="77777777" w:rsidR="00B27061" w:rsidRPr="00B1471A" w:rsidRDefault="00B27061" w:rsidP="416AA37F">
      <w:pPr>
        <w:tabs>
          <w:tab w:val="left" w:pos="-1440"/>
          <w:tab w:val="left" w:pos="1080"/>
        </w:tabs>
        <w:ind w:left="1080" w:hanging="360"/>
        <w:rPr>
          <w:rFonts w:ascii="Times New Roman" w:hAnsi="Times New Roman"/>
          <w:b/>
          <w:bCs/>
        </w:rPr>
      </w:pPr>
      <w:r w:rsidRPr="416AA37F">
        <w:rPr>
          <w:rFonts w:ascii="Times New Roman" w:hAnsi="Times New Roman"/>
          <w:b/>
          <w:bCs/>
        </w:rPr>
        <w:t>•</w:t>
      </w:r>
      <w:r w:rsidRPr="00914A5D">
        <w:rPr>
          <w:rFonts w:ascii="Times New Roman" w:hAnsi="Times New Roman"/>
          <w:b/>
        </w:rPr>
        <w:tab/>
      </w:r>
      <w:r w:rsidRPr="416AA37F">
        <w:rPr>
          <w:rFonts w:ascii="Times New Roman" w:hAnsi="Times New Roman"/>
          <w:b/>
          <w:bCs/>
        </w:rPr>
        <w:t>Generally, estimates should not include purchases of equipment or services, or portions thereof, made: (1) prior to October 1, 1995</w:t>
      </w:r>
      <w:r w:rsidR="00B1471A" w:rsidRPr="416AA37F">
        <w:rPr>
          <w:rFonts w:ascii="Times New Roman" w:hAnsi="Times New Roman"/>
          <w:b/>
          <w:bCs/>
        </w:rPr>
        <w:t>;</w:t>
      </w:r>
      <w:r w:rsidRPr="416AA37F">
        <w:rPr>
          <w:rFonts w:ascii="Times New Roman" w:hAnsi="Times New Roman"/>
          <w:b/>
          <w:bCs/>
        </w:rPr>
        <w:t xml:space="preserve"> (2) to achieve regulatory compliance with requirements not associated with the information collection</w:t>
      </w:r>
      <w:r w:rsidR="00B1471A" w:rsidRPr="416AA37F">
        <w:rPr>
          <w:rFonts w:ascii="Times New Roman" w:hAnsi="Times New Roman"/>
          <w:b/>
          <w:bCs/>
        </w:rPr>
        <w:t>;</w:t>
      </w:r>
      <w:r w:rsidRPr="416AA37F">
        <w:rPr>
          <w:rFonts w:ascii="Times New Roman" w:hAnsi="Times New Roman"/>
          <w:b/>
          <w:bCs/>
        </w:rPr>
        <w:t xml:space="preserve"> (3)</w:t>
      </w:r>
      <w:r w:rsidR="00B1471A" w:rsidRPr="416AA37F">
        <w:rPr>
          <w:rFonts w:ascii="Times New Roman" w:hAnsi="Times New Roman"/>
          <w:b/>
          <w:bCs/>
        </w:rPr>
        <w:t> </w:t>
      </w:r>
      <w:r w:rsidRPr="416AA37F">
        <w:rPr>
          <w:rFonts w:ascii="Times New Roman" w:hAnsi="Times New Roman"/>
          <w:b/>
          <w:bCs/>
        </w:rPr>
        <w:t xml:space="preserve">for reasons other than to provide information or keep records for the </w:t>
      </w:r>
      <w:r w:rsidR="007F5988" w:rsidRPr="416AA37F">
        <w:rPr>
          <w:rFonts w:ascii="Times New Roman" w:hAnsi="Times New Roman"/>
          <w:b/>
          <w:bCs/>
        </w:rPr>
        <w:t>government</w:t>
      </w:r>
      <w:r w:rsidR="00B1471A" w:rsidRPr="416AA37F">
        <w:rPr>
          <w:rFonts w:ascii="Times New Roman" w:hAnsi="Times New Roman"/>
          <w:b/>
          <w:bCs/>
        </w:rPr>
        <w:t>;</w:t>
      </w:r>
      <w:r w:rsidRPr="416AA37F">
        <w:rPr>
          <w:rFonts w:ascii="Times New Roman" w:hAnsi="Times New Roman"/>
          <w:b/>
          <w:bCs/>
        </w:rPr>
        <w:t xml:space="preserve"> or</w:t>
      </w:r>
      <w:r w:rsidR="00B1471A" w:rsidRPr="416AA37F">
        <w:rPr>
          <w:rFonts w:ascii="Times New Roman" w:hAnsi="Times New Roman"/>
          <w:b/>
          <w:bCs/>
        </w:rPr>
        <w:t>,</w:t>
      </w:r>
      <w:r w:rsidRPr="416AA37F">
        <w:rPr>
          <w:rFonts w:ascii="Times New Roman" w:hAnsi="Times New Roman"/>
          <w:b/>
          <w:bCs/>
        </w:rPr>
        <w:t xml:space="preserve"> (4) as part of customary and usual business or private practices.</w:t>
      </w:r>
    </w:p>
    <w:p w14:paraId="20AFBCCD" w14:textId="77777777" w:rsidR="001A595D" w:rsidRDefault="001A595D" w:rsidP="00914A5D">
      <w:pPr>
        <w:tabs>
          <w:tab w:val="left" w:pos="-1440"/>
        </w:tabs>
        <w:ind w:left="1440" w:hanging="720"/>
        <w:rPr>
          <w:rFonts w:ascii="Times New Roman" w:hAnsi="Times New Roman"/>
        </w:rPr>
      </w:pPr>
    </w:p>
    <w:p w14:paraId="13556B26" w14:textId="77777777" w:rsidR="00334993" w:rsidRDefault="416AA37F" w:rsidP="416AA37F">
      <w:pPr>
        <w:tabs>
          <w:tab w:val="left" w:pos="-1440"/>
        </w:tabs>
        <w:ind w:left="720"/>
        <w:rPr>
          <w:rFonts w:ascii="Times New Roman" w:hAnsi="Times New Roman"/>
        </w:rPr>
      </w:pPr>
      <w:r w:rsidRPr="416AA37F">
        <w:rPr>
          <w:rFonts w:ascii="Times New Roman" w:hAnsi="Times New Roman"/>
        </w:rPr>
        <w:t>In addition to the time burden to prepare Form I-944, USCIS believes that this information collection may impose out-of-pocket costs on some respondents, including expenses related to the form preparation, gathering evidence, and mailing.</w:t>
      </w:r>
    </w:p>
    <w:p w14:paraId="4EFC3FDC" w14:textId="77777777" w:rsidR="00334993" w:rsidRDefault="00334993" w:rsidP="00334993">
      <w:pPr>
        <w:tabs>
          <w:tab w:val="left" w:pos="-1440"/>
        </w:tabs>
        <w:ind w:left="720"/>
        <w:rPr>
          <w:rFonts w:ascii="Times New Roman" w:hAnsi="Times New Roman"/>
          <w:iCs/>
        </w:rPr>
      </w:pPr>
    </w:p>
    <w:p w14:paraId="3E2AB775" w14:textId="252D2F49" w:rsidR="00334993" w:rsidRDefault="416AA37F" w:rsidP="416AA37F">
      <w:pPr>
        <w:tabs>
          <w:tab w:val="left" w:pos="-1440"/>
        </w:tabs>
        <w:ind w:left="720"/>
        <w:rPr>
          <w:rFonts w:ascii="Times New Roman" w:hAnsi="Times New Roman"/>
        </w:rPr>
      </w:pPr>
      <w:r w:rsidRPr="416AA37F">
        <w:rPr>
          <w:rFonts w:ascii="Times New Roman" w:hAnsi="Times New Roman"/>
        </w:rPr>
        <w:t xml:space="preserve">Declarants who complete and file Form I-944 may incur expenses related to form preparation; legal services; translators; document search and generation; postage; and obtaining property appraisal, records of health, family status, finances, education and skills, and additional financial support.  USCIS estimates that the average cost for these activities at $490 per declarant.  USCIS estimates the number of declarants at 363,151 (Calculated: </w:t>
      </w:r>
      <w:r w:rsidRPr="416AA37F">
        <w:rPr>
          <w:rFonts w:ascii="Times New Roman" w:hAnsi="Times New Roman"/>
          <w:color w:val="000000" w:themeColor="text1"/>
        </w:rPr>
        <w:t>382,264</w:t>
      </w:r>
      <w:r w:rsidRPr="416AA37F">
        <w:rPr>
          <w:rFonts w:ascii="Times New Roman" w:hAnsi="Times New Roman"/>
          <w:color w:val="000000" w:themeColor="text1"/>
          <w:sz w:val="20"/>
          <w:szCs w:val="20"/>
        </w:rPr>
        <w:t xml:space="preserve"> </w:t>
      </w:r>
      <w:r w:rsidRPr="416AA37F">
        <w:rPr>
          <w:rFonts w:ascii="Times New Roman" w:hAnsi="Times New Roman"/>
        </w:rPr>
        <w:t>declarants x 95 percent of the population = 363,151 declarants).  Therefore, USCIS estimates the total cost to respondents at $177,943,892 (Calculated:  363,151 declarants x $490 = $177,943,892).</w:t>
      </w:r>
    </w:p>
    <w:p w14:paraId="07CCE9DC" w14:textId="77777777" w:rsidR="00334993" w:rsidRDefault="00334993" w:rsidP="00334993">
      <w:pPr>
        <w:tabs>
          <w:tab w:val="left" w:pos="-1440"/>
        </w:tabs>
        <w:ind w:left="720"/>
        <w:rPr>
          <w:rFonts w:ascii="Times New Roman" w:hAnsi="Times New Roman"/>
          <w:iCs/>
        </w:rPr>
      </w:pPr>
    </w:p>
    <w:p w14:paraId="5B34550B" w14:textId="77777777" w:rsidR="00334993" w:rsidRDefault="416AA37F" w:rsidP="416AA37F">
      <w:pPr>
        <w:tabs>
          <w:tab w:val="left" w:pos="-1440"/>
        </w:tabs>
        <w:ind w:left="720"/>
        <w:rPr>
          <w:rFonts w:ascii="Times New Roman" w:hAnsi="Times New Roman"/>
        </w:rPr>
      </w:pPr>
      <w:r w:rsidRPr="416AA37F">
        <w:rPr>
          <w:rFonts w:ascii="Times New Roman" w:hAnsi="Times New Roman"/>
        </w:rPr>
        <w:t>There is no fee for filing Form I-944.</w:t>
      </w:r>
    </w:p>
    <w:p w14:paraId="183BDF63" w14:textId="77777777" w:rsidR="00B27061" w:rsidRPr="00AF45F2" w:rsidRDefault="00B27061" w:rsidP="00914A5D">
      <w:pPr>
        <w:ind w:left="1440" w:hanging="720"/>
        <w:rPr>
          <w:rFonts w:ascii="Times New Roman" w:hAnsi="Times New Roman"/>
        </w:rPr>
      </w:pPr>
    </w:p>
    <w:p w14:paraId="4BF5914F" w14:textId="77777777" w:rsidR="006049A7" w:rsidRPr="0029577A" w:rsidRDefault="00B27061" w:rsidP="416AA37F">
      <w:pPr>
        <w:tabs>
          <w:tab w:val="left" w:pos="-1440"/>
        </w:tabs>
        <w:ind w:left="720" w:hanging="720"/>
        <w:rPr>
          <w:rFonts w:ascii="Times New Roman" w:hAnsi="Times New Roman"/>
          <w:b/>
          <w:bCs/>
        </w:rPr>
      </w:pPr>
      <w:r w:rsidRPr="416AA37F">
        <w:rPr>
          <w:rFonts w:ascii="Times New Roman" w:hAnsi="Times New Roman"/>
          <w:b/>
          <w:bCs/>
        </w:rPr>
        <w:t>14.</w:t>
      </w:r>
      <w:r w:rsidRPr="008A4764">
        <w:rPr>
          <w:rFonts w:ascii="Times New Roman" w:hAnsi="Times New Roman"/>
          <w:b/>
        </w:rPr>
        <w:tab/>
      </w:r>
      <w:r w:rsidRPr="416AA37F">
        <w:rPr>
          <w:rFonts w:ascii="Times New Roman" w:hAnsi="Times New Roman"/>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6D47451" w14:textId="77777777" w:rsidR="001A595D" w:rsidRPr="005B6129" w:rsidRDefault="001A595D" w:rsidP="00914A5D">
      <w:pPr>
        <w:tabs>
          <w:tab w:val="left" w:pos="-1440"/>
        </w:tabs>
        <w:ind w:left="720"/>
        <w:rPr>
          <w:rFonts w:ascii="Times New Roman" w:hAnsi="Times New Roman"/>
        </w:rPr>
      </w:pPr>
    </w:p>
    <w:p w14:paraId="764A3F74" w14:textId="77777777" w:rsidR="00334993" w:rsidRDefault="416AA37F" w:rsidP="416AA37F">
      <w:pPr>
        <w:ind w:left="720"/>
        <w:rPr>
          <w:rFonts w:ascii="Times New Roman" w:hAnsi="Times New Roman"/>
        </w:rPr>
      </w:pPr>
      <w:r w:rsidRPr="416AA37F">
        <w:rPr>
          <w:rFonts w:ascii="Times New Roman" w:hAnsi="Times New Roman"/>
        </w:rPr>
        <w:t>Typically, USCIS uses the fee associated with an information collection as a reasonable measure of the collection’s costs to USCIS.  However, USCIS has established no fee for Form I-944 that we can use to estimate the cost to the government.</w:t>
      </w:r>
    </w:p>
    <w:p w14:paraId="19713C5B" w14:textId="77777777" w:rsidR="00334993" w:rsidRDefault="00334993" w:rsidP="00334993">
      <w:pPr>
        <w:ind w:left="720"/>
        <w:rPr>
          <w:rFonts w:ascii="Times New Roman" w:hAnsi="Times New Roman"/>
          <w:b/>
          <w:bCs/>
        </w:rPr>
      </w:pPr>
    </w:p>
    <w:p w14:paraId="2825223D" w14:textId="413D7288" w:rsidR="00334993" w:rsidRDefault="416AA37F" w:rsidP="416AA37F">
      <w:pPr>
        <w:ind w:left="720"/>
        <w:rPr>
          <w:rFonts w:ascii="Times New Roman" w:hAnsi="Times New Roman"/>
        </w:rPr>
      </w:pPr>
      <w:r w:rsidRPr="416AA37F">
        <w:rPr>
          <w:rFonts w:ascii="Times New Roman" w:hAnsi="Times New Roman"/>
        </w:rPr>
        <w:t>USCIS estimates the cost to the government based on the estimated number of declarants (382,264), the estimated average time burden to adjudication each response (2.83 hour), and the average hourly rate weighted for benefits of USCIS adjudicators ($64.65***).  USCIS adjudicators would spend 2.83 hour to review each I-944 form and interview each of the 382,264 declarants, which would cost USCIS 1,081,807 hours (Calculated: 382,264 declarants x 2.83 hours = 1,081,807 hours).  USCIS would pay the adjudicators on average $64.65 per hour, which would result in a total estimated cost to the government of $69,937,532 (Calculated:  1,081,807 hours x $64.65 per hour = $69,937,532).</w:t>
      </w:r>
    </w:p>
    <w:p w14:paraId="339F33F6" w14:textId="77777777" w:rsidR="00334993" w:rsidRDefault="00334993" w:rsidP="00334993">
      <w:pPr>
        <w:rPr>
          <w:rFonts w:ascii="Times New Roman" w:hAnsi="Times New Roman"/>
        </w:rPr>
      </w:pPr>
    </w:p>
    <w:p w14:paraId="1CE1EB25" w14:textId="20E4332E" w:rsidR="00663D52" w:rsidRDefault="00334993" w:rsidP="416AA37F">
      <w:pPr>
        <w:tabs>
          <w:tab w:val="left" w:pos="-1440"/>
        </w:tabs>
        <w:ind w:left="720"/>
        <w:rPr>
          <w:rFonts w:ascii="Times New Roman" w:hAnsi="Times New Roman"/>
          <w:i/>
          <w:iCs/>
          <w:sz w:val="20"/>
          <w:szCs w:val="20"/>
        </w:rPr>
      </w:pPr>
      <w:r w:rsidRPr="416AA37F">
        <w:rPr>
          <w:rFonts w:ascii="Times New Roman" w:hAnsi="Times New Roman"/>
          <w:i/>
          <w:iCs/>
          <w:sz w:val="20"/>
          <w:szCs w:val="20"/>
        </w:rPr>
        <w:t>***</w:t>
      </w:r>
      <w:r>
        <w:rPr>
          <w:rFonts w:ascii="Times New Roman" w:hAnsi="Times New Roman"/>
          <w:bCs/>
          <w:i/>
          <w:sz w:val="20"/>
          <w:szCs w:val="20"/>
        </w:rPr>
        <w:tab/>
      </w:r>
      <w:r w:rsidRPr="416AA37F">
        <w:rPr>
          <w:rFonts w:ascii="Times New Roman" w:hAnsi="Times New Roman"/>
          <w:i/>
          <w:iCs/>
          <w:sz w:val="20"/>
          <w:szCs w:val="20"/>
        </w:rPr>
        <w:t>The Average Hourly Wage Rate is the Office of Personnel Management 2018 General Schedule locality pay area Washington-Baltimore-Arlington, DC-MD-VA-WV-PA, GS-12, Step 5 of $44.28 times the wage rate benefit multiplier of 1.46 (to account for benefits provided) equaling $64.65.</w:t>
      </w:r>
    </w:p>
    <w:p w14:paraId="6D8C3EBB" w14:textId="77777777" w:rsidR="00334993" w:rsidRPr="00663D52" w:rsidRDefault="00334993" w:rsidP="00334993">
      <w:pPr>
        <w:tabs>
          <w:tab w:val="left" w:pos="-1440"/>
        </w:tabs>
        <w:ind w:left="720"/>
        <w:rPr>
          <w:rFonts w:ascii="Times New Roman" w:hAnsi="Times New Roman"/>
        </w:rPr>
      </w:pPr>
    </w:p>
    <w:p w14:paraId="0A96F28A" w14:textId="77777777" w:rsidR="00B27061" w:rsidRPr="00914A5D" w:rsidRDefault="00B27061" w:rsidP="416AA37F">
      <w:pPr>
        <w:tabs>
          <w:tab w:val="left" w:pos="-1440"/>
        </w:tabs>
        <w:ind w:left="720" w:hanging="720"/>
        <w:rPr>
          <w:rFonts w:ascii="Times New Roman" w:hAnsi="Times New Roman"/>
          <w:b/>
          <w:bCs/>
        </w:rPr>
      </w:pPr>
      <w:r w:rsidRPr="416AA37F">
        <w:rPr>
          <w:rFonts w:ascii="Times New Roman" w:hAnsi="Times New Roman"/>
          <w:b/>
          <w:bCs/>
        </w:rPr>
        <w:t>15.</w:t>
      </w:r>
      <w:r w:rsidRPr="00914A5D">
        <w:rPr>
          <w:rFonts w:ascii="Times New Roman" w:hAnsi="Times New Roman"/>
          <w:b/>
        </w:rPr>
        <w:tab/>
      </w:r>
      <w:r w:rsidRPr="416AA37F">
        <w:rPr>
          <w:rFonts w:ascii="Times New Roman" w:hAnsi="Times New Roman"/>
          <w:b/>
          <w:bCs/>
        </w:rPr>
        <w:t>Explain the reasons for any program changes or adjustments reporting in Items 13 or 14 of the OMB Form 83-I.</w:t>
      </w:r>
    </w:p>
    <w:p w14:paraId="6B1FD7EE" w14:textId="77777777" w:rsidR="00334993" w:rsidRDefault="00334993" w:rsidP="00334993">
      <w:pPr>
        <w:ind w:left="720"/>
        <w:rPr>
          <w:rFonts w:ascii="Times New Roman" w:hAnsi="Times New Roman"/>
        </w:rPr>
      </w:pPr>
    </w:p>
    <w:p w14:paraId="698BC927" w14:textId="5B3714A5" w:rsidR="00334993" w:rsidRDefault="416AA37F" w:rsidP="416AA37F">
      <w:pPr>
        <w:ind w:left="720"/>
        <w:rPr>
          <w:rFonts w:ascii="Times New Roman" w:hAnsi="Times New Roman"/>
        </w:rPr>
      </w:pPr>
      <w:r w:rsidRPr="416AA37F">
        <w:rPr>
          <w:rFonts w:ascii="Times New Roman" w:hAnsi="Times New Roman"/>
        </w:rPr>
        <w:t>This is a new information collection there are no changes to report.</w:t>
      </w:r>
    </w:p>
    <w:p w14:paraId="53CADA21" w14:textId="77777777" w:rsidR="005B6129" w:rsidRPr="0029577A" w:rsidRDefault="005B6129" w:rsidP="00914A5D">
      <w:pPr>
        <w:ind w:left="720"/>
        <w:rPr>
          <w:rFonts w:ascii="Times New Roman" w:hAnsi="Times New Roman"/>
        </w:rPr>
      </w:pPr>
    </w:p>
    <w:p w14:paraId="281F08C5" w14:textId="77777777" w:rsidR="00B27061" w:rsidRPr="00D80E94" w:rsidRDefault="00B27061" w:rsidP="416AA37F">
      <w:pPr>
        <w:tabs>
          <w:tab w:val="left" w:pos="-1440"/>
        </w:tabs>
        <w:ind w:left="720" w:hanging="720"/>
        <w:rPr>
          <w:rFonts w:ascii="Times New Roman" w:hAnsi="Times New Roman"/>
          <w:b/>
          <w:bCs/>
        </w:rPr>
      </w:pPr>
      <w:r w:rsidRPr="416AA37F">
        <w:rPr>
          <w:rFonts w:ascii="Times New Roman" w:hAnsi="Times New Roman"/>
          <w:b/>
          <w:bCs/>
        </w:rPr>
        <w:t>16.</w:t>
      </w:r>
      <w:r w:rsidRPr="005B6129">
        <w:rPr>
          <w:rFonts w:ascii="Times New Roman" w:hAnsi="Times New Roman"/>
          <w:b/>
        </w:rPr>
        <w:tab/>
      </w:r>
      <w:r w:rsidRPr="416AA37F">
        <w:rPr>
          <w:rFonts w:ascii="Times New Roman" w:hAnsi="Times New Roman"/>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9A02CCE" w14:textId="77777777" w:rsidR="001A595D" w:rsidRPr="00914A5D" w:rsidRDefault="001A595D" w:rsidP="00914A5D">
      <w:pPr>
        <w:tabs>
          <w:tab w:val="left" w:pos="-1440"/>
        </w:tabs>
        <w:ind w:left="720"/>
        <w:rPr>
          <w:rFonts w:ascii="Times New Roman" w:hAnsi="Times New Roman"/>
        </w:rPr>
      </w:pPr>
    </w:p>
    <w:p w14:paraId="20E3C05E" w14:textId="77777777" w:rsidR="006C79B6" w:rsidRPr="00B1471A" w:rsidRDefault="416AA37F" w:rsidP="416AA37F">
      <w:pPr>
        <w:tabs>
          <w:tab w:val="left" w:pos="-1440"/>
        </w:tabs>
        <w:ind w:left="720"/>
        <w:rPr>
          <w:rFonts w:ascii="Times New Roman" w:hAnsi="Times New Roman"/>
        </w:rPr>
      </w:pPr>
      <w:r w:rsidRPr="416AA37F">
        <w:rPr>
          <w:rFonts w:ascii="Times New Roman" w:hAnsi="Times New Roman"/>
        </w:rPr>
        <w:t>This information collection will not be published for statistical purposes.</w:t>
      </w:r>
    </w:p>
    <w:p w14:paraId="5C578E58" w14:textId="77777777" w:rsidR="00B27061" w:rsidRPr="000B00D2" w:rsidRDefault="00B27061" w:rsidP="00914A5D">
      <w:pPr>
        <w:ind w:left="720"/>
        <w:rPr>
          <w:rFonts w:ascii="Times New Roman" w:hAnsi="Times New Roman"/>
        </w:rPr>
      </w:pPr>
    </w:p>
    <w:p w14:paraId="25FCA8A7" w14:textId="77777777" w:rsidR="00B27061" w:rsidRPr="008A4764" w:rsidRDefault="00B27061" w:rsidP="416AA37F">
      <w:pPr>
        <w:tabs>
          <w:tab w:val="left" w:pos="-1440"/>
        </w:tabs>
        <w:ind w:left="720" w:hanging="720"/>
        <w:rPr>
          <w:rFonts w:ascii="Times New Roman" w:hAnsi="Times New Roman"/>
          <w:b/>
          <w:bCs/>
        </w:rPr>
      </w:pPr>
      <w:r w:rsidRPr="416AA37F">
        <w:rPr>
          <w:rFonts w:ascii="Times New Roman" w:hAnsi="Times New Roman"/>
          <w:b/>
          <w:bCs/>
        </w:rPr>
        <w:t>17.</w:t>
      </w:r>
      <w:r w:rsidRPr="00AF45F2">
        <w:rPr>
          <w:rFonts w:ascii="Times New Roman" w:hAnsi="Times New Roman"/>
          <w:b/>
        </w:rPr>
        <w:tab/>
      </w:r>
      <w:r w:rsidRPr="416AA37F">
        <w:rPr>
          <w:rFonts w:ascii="Times New Roman" w:hAnsi="Times New Roman"/>
          <w:b/>
          <w:bCs/>
        </w:rPr>
        <w:t>If seeking approval to not display the expiration date for OMB approval of the information collection, explain the reasons that display would be inappropriate.</w:t>
      </w:r>
    </w:p>
    <w:p w14:paraId="68DECA9C" w14:textId="77777777" w:rsidR="006C79B6" w:rsidRPr="008A4764" w:rsidRDefault="006C79B6" w:rsidP="00914A5D">
      <w:pPr>
        <w:tabs>
          <w:tab w:val="left" w:pos="-1440"/>
        </w:tabs>
        <w:ind w:left="720"/>
        <w:rPr>
          <w:rFonts w:ascii="Times New Roman" w:hAnsi="Times New Roman"/>
        </w:rPr>
      </w:pPr>
    </w:p>
    <w:p w14:paraId="460FA880" w14:textId="77777777" w:rsidR="001A595D" w:rsidRPr="00B1471A" w:rsidRDefault="416AA37F" w:rsidP="416AA37F">
      <w:pPr>
        <w:tabs>
          <w:tab w:val="left" w:pos="-1440"/>
        </w:tabs>
        <w:ind w:left="720"/>
        <w:rPr>
          <w:rFonts w:ascii="Times New Roman" w:hAnsi="Times New Roman"/>
        </w:rPr>
      </w:pPr>
      <w:r w:rsidRPr="416AA37F">
        <w:rPr>
          <w:rFonts w:ascii="Times New Roman" w:hAnsi="Times New Roman"/>
          <w:color w:val="000000" w:themeColor="text1"/>
        </w:rPr>
        <w:t>USCIS will display the expiration date for OMB approval of this information collection.</w:t>
      </w:r>
    </w:p>
    <w:p w14:paraId="61C00A91" w14:textId="77777777" w:rsidR="00B27061" w:rsidRPr="000B00D2" w:rsidRDefault="00B27061" w:rsidP="00914A5D">
      <w:pPr>
        <w:ind w:left="720"/>
        <w:rPr>
          <w:rFonts w:ascii="Times New Roman" w:hAnsi="Times New Roman"/>
        </w:rPr>
      </w:pPr>
    </w:p>
    <w:p w14:paraId="1F62553D" w14:textId="77777777" w:rsidR="00B27061" w:rsidRPr="00B1471A" w:rsidRDefault="416AA37F" w:rsidP="416AA37F">
      <w:pPr>
        <w:numPr>
          <w:ilvl w:val="0"/>
          <w:numId w:val="6"/>
        </w:numPr>
        <w:tabs>
          <w:tab w:val="clear" w:pos="1080"/>
          <w:tab w:val="left" w:pos="-1440"/>
          <w:tab w:val="num" w:pos="0"/>
        </w:tabs>
        <w:ind w:left="720" w:hanging="720"/>
        <w:rPr>
          <w:rFonts w:ascii="Times New Roman" w:hAnsi="Times New Roman"/>
          <w:b/>
          <w:bCs/>
        </w:rPr>
      </w:pPr>
      <w:r w:rsidRPr="416AA37F">
        <w:rPr>
          <w:rFonts w:ascii="Times New Roman" w:hAnsi="Times New Roman"/>
          <w:b/>
          <w:bCs/>
        </w:rPr>
        <w:t>Explain each exception to the certification statement identified in Item 19, “Certification for Paperwork Reduction Act Submission,” of OMB 83-I.</w:t>
      </w:r>
    </w:p>
    <w:p w14:paraId="1A6CC29B" w14:textId="77777777" w:rsidR="006C79B6" w:rsidRPr="000B00D2" w:rsidRDefault="006C79B6" w:rsidP="00914A5D">
      <w:pPr>
        <w:tabs>
          <w:tab w:val="left" w:pos="-1440"/>
        </w:tabs>
        <w:ind w:left="720"/>
        <w:rPr>
          <w:rFonts w:ascii="Times New Roman" w:hAnsi="Times New Roman"/>
        </w:rPr>
      </w:pPr>
    </w:p>
    <w:p w14:paraId="597265AF" w14:textId="77777777" w:rsidR="00B27061" w:rsidRPr="00B1471A" w:rsidRDefault="416AA37F" w:rsidP="416AA37F">
      <w:pPr>
        <w:ind w:left="720"/>
        <w:rPr>
          <w:rFonts w:ascii="Times New Roman" w:hAnsi="Times New Roman"/>
        </w:rPr>
      </w:pPr>
      <w:r w:rsidRPr="416AA37F">
        <w:rPr>
          <w:rFonts w:ascii="Times New Roman" w:hAnsi="Times New Roman"/>
        </w:rPr>
        <w:t>USCIS does not request an exception to the certification of this information collection.</w:t>
      </w:r>
    </w:p>
    <w:p w14:paraId="14B3DF51" w14:textId="77777777" w:rsidR="006C79B6" w:rsidRPr="000B00D2" w:rsidRDefault="006C79B6" w:rsidP="00914A5D">
      <w:pPr>
        <w:ind w:left="720"/>
        <w:rPr>
          <w:rFonts w:ascii="Times New Roman" w:hAnsi="Times New Roman"/>
        </w:rPr>
      </w:pPr>
    </w:p>
    <w:p w14:paraId="538AD9C0" w14:textId="77777777" w:rsidR="00792B9D" w:rsidRPr="00914A5D" w:rsidRDefault="416AA37F" w:rsidP="416AA37F">
      <w:pPr>
        <w:widowControl/>
        <w:tabs>
          <w:tab w:val="left" w:pos="-720"/>
        </w:tabs>
        <w:suppressAutoHyphens/>
        <w:autoSpaceDE/>
        <w:autoSpaceDN/>
        <w:adjustRightInd/>
        <w:ind w:left="720" w:hanging="720"/>
        <w:rPr>
          <w:rFonts w:ascii="Times New Roman" w:hAnsi="Times New Roman"/>
          <w:b/>
          <w:bCs/>
        </w:rPr>
      </w:pPr>
      <w:r w:rsidRPr="416AA37F">
        <w:rPr>
          <w:rFonts w:ascii="Times New Roman" w:hAnsi="Times New Roman"/>
          <w:b/>
          <w:bCs/>
        </w:rPr>
        <w:t>B.  Collections of Information Employing Statistical Methods.</w:t>
      </w:r>
    </w:p>
    <w:p w14:paraId="10D084D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A855A77" w14:textId="77777777" w:rsidR="00792B9D" w:rsidRPr="00914A5D" w:rsidRDefault="416AA37F" w:rsidP="416AA37F">
      <w:pPr>
        <w:widowControl/>
        <w:tabs>
          <w:tab w:val="left" w:pos="-720"/>
        </w:tabs>
        <w:suppressAutoHyphens/>
        <w:autoSpaceDE/>
        <w:autoSpaceDN/>
        <w:adjustRightInd/>
        <w:ind w:left="720"/>
        <w:rPr>
          <w:rFonts w:ascii="Times New Roman" w:hAnsi="Times New Roman"/>
        </w:rPr>
      </w:pPr>
      <w:r w:rsidRPr="416AA37F">
        <w:rPr>
          <w:rFonts w:ascii="Times New Roman" w:hAnsi="Times New Roman"/>
        </w:rPr>
        <w:t>There is no statistical methodology involved with this collection.</w:t>
      </w:r>
    </w:p>
    <w:p w14:paraId="58EC54B5"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944D" w14:textId="77777777" w:rsidR="006049A7" w:rsidRDefault="006049A7">
    <w:pPr>
      <w:spacing w:line="240" w:lineRule="exact"/>
    </w:pPr>
  </w:p>
  <w:p w14:paraId="466800C6" w14:textId="3EF40F4F"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F102EC">
      <w:rPr>
        <w:rFonts w:ascii="Times New Roman" w:hAnsi="Times New Roman"/>
        <w:noProof/>
      </w:rPr>
      <w:t>1</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F81194"/>
    <w:multiLevelType w:val="hybridMultilevel"/>
    <w:tmpl w:val="02B09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AC226A"/>
    <w:multiLevelType w:val="hybridMultilevel"/>
    <w:tmpl w:val="F782E9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9"/>
  </w:num>
  <w:num w:numId="5">
    <w:abstractNumId w:val="1"/>
  </w:num>
  <w:num w:numId="6">
    <w:abstractNumId w:val="4"/>
  </w:num>
  <w:num w:numId="7">
    <w:abstractNumId w:val="3"/>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03CD3"/>
    <w:rsid w:val="000712DA"/>
    <w:rsid w:val="00080CE0"/>
    <w:rsid w:val="00093DB1"/>
    <w:rsid w:val="000A42FA"/>
    <w:rsid w:val="000B00D2"/>
    <w:rsid w:val="000C0AD5"/>
    <w:rsid w:val="000D6A0C"/>
    <w:rsid w:val="000F092A"/>
    <w:rsid w:val="000F1A9A"/>
    <w:rsid w:val="0010769F"/>
    <w:rsid w:val="001173D1"/>
    <w:rsid w:val="00171D5D"/>
    <w:rsid w:val="0019320E"/>
    <w:rsid w:val="001A1949"/>
    <w:rsid w:val="001A595D"/>
    <w:rsid w:val="001A6D21"/>
    <w:rsid w:val="001F7224"/>
    <w:rsid w:val="0020110E"/>
    <w:rsid w:val="00215244"/>
    <w:rsid w:val="002430C1"/>
    <w:rsid w:val="00247AD8"/>
    <w:rsid w:val="0029577A"/>
    <w:rsid w:val="002A4A73"/>
    <w:rsid w:val="002B6812"/>
    <w:rsid w:val="002C3934"/>
    <w:rsid w:val="002E199D"/>
    <w:rsid w:val="002E7594"/>
    <w:rsid w:val="003338D4"/>
    <w:rsid w:val="00334993"/>
    <w:rsid w:val="00370FB4"/>
    <w:rsid w:val="003A0F52"/>
    <w:rsid w:val="004266FA"/>
    <w:rsid w:val="00483E10"/>
    <w:rsid w:val="00494557"/>
    <w:rsid w:val="004C55AB"/>
    <w:rsid w:val="004F3779"/>
    <w:rsid w:val="00525E40"/>
    <w:rsid w:val="005423DD"/>
    <w:rsid w:val="0054585A"/>
    <w:rsid w:val="005543AD"/>
    <w:rsid w:val="0055585F"/>
    <w:rsid w:val="00590B61"/>
    <w:rsid w:val="005A18C6"/>
    <w:rsid w:val="005B6129"/>
    <w:rsid w:val="005C3DD7"/>
    <w:rsid w:val="00603702"/>
    <w:rsid w:val="006049A7"/>
    <w:rsid w:val="0063778A"/>
    <w:rsid w:val="00662686"/>
    <w:rsid w:val="00663D52"/>
    <w:rsid w:val="00675A16"/>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2D1C"/>
    <w:rsid w:val="007F5988"/>
    <w:rsid w:val="007F70DB"/>
    <w:rsid w:val="00807BA2"/>
    <w:rsid w:val="0081460B"/>
    <w:rsid w:val="008255EE"/>
    <w:rsid w:val="00830B9D"/>
    <w:rsid w:val="00833B6C"/>
    <w:rsid w:val="00847763"/>
    <w:rsid w:val="008A4764"/>
    <w:rsid w:val="008D7291"/>
    <w:rsid w:val="008F233F"/>
    <w:rsid w:val="008F696B"/>
    <w:rsid w:val="008F74F4"/>
    <w:rsid w:val="009147A2"/>
    <w:rsid w:val="00914A5D"/>
    <w:rsid w:val="00921351"/>
    <w:rsid w:val="00934252"/>
    <w:rsid w:val="00944A8A"/>
    <w:rsid w:val="009556EE"/>
    <w:rsid w:val="00974223"/>
    <w:rsid w:val="009D1DF6"/>
    <w:rsid w:val="009D5D2B"/>
    <w:rsid w:val="009F15D0"/>
    <w:rsid w:val="00A05B27"/>
    <w:rsid w:val="00A3466A"/>
    <w:rsid w:val="00A447D7"/>
    <w:rsid w:val="00A5237F"/>
    <w:rsid w:val="00A56B2D"/>
    <w:rsid w:val="00A847D1"/>
    <w:rsid w:val="00AF45F2"/>
    <w:rsid w:val="00B0571D"/>
    <w:rsid w:val="00B1471A"/>
    <w:rsid w:val="00B27061"/>
    <w:rsid w:val="00B31EBB"/>
    <w:rsid w:val="00B36632"/>
    <w:rsid w:val="00B635A9"/>
    <w:rsid w:val="00B7349D"/>
    <w:rsid w:val="00B74316"/>
    <w:rsid w:val="00BD28B6"/>
    <w:rsid w:val="00BD3260"/>
    <w:rsid w:val="00BE3C63"/>
    <w:rsid w:val="00C04531"/>
    <w:rsid w:val="00C62A1F"/>
    <w:rsid w:val="00C9224C"/>
    <w:rsid w:val="00CD6D53"/>
    <w:rsid w:val="00D049AD"/>
    <w:rsid w:val="00D118B8"/>
    <w:rsid w:val="00D14D61"/>
    <w:rsid w:val="00D15779"/>
    <w:rsid w:val="00D22B13"/>
    <w:rsid w:val="00D3403B"/>
    <w:rsid w:val="00D3700E"/>
    <w:rsid w:val="00D80E94"/>
    <w:rsid w:val="00DA2D6B"/>
    <w:rsid w:val="00DC2CC8"/>
    <w:rsid w:val="00DE08FF"/>
    <w:rsid w:val="00E15619"/>
    <w:rsid w:val="00E61E1B"/>
    <w:rsid w:val="00E77B24"/>
    <w:rsid w:val="00E85D6D"/>
    <w:rsid w:val="00E91139"/>
    <w:rsid w:val="00EA1FB2"/>
    <w:rsid w:val="00EC3504"/>
    <w:rsid w:val="00ED4E0C"/>
    <w:rsid w:val="00F102EC"/>
    <w:rsid w:val="00F616FE"/>
    <w:rsid w:val="00FB3709"/>
    <w:rsid w:val="00FD21A4"/>
    <w:rsid w:val="416AA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oNotEmbedSmartTags/>
  <w:decimalSymbol w:val="."/>
  <w:listSeparator w:val=","/>
  <w14:docId w14:val="1047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55585F"/>
    <w:pPr>
      <w:ind w:left="720"/>
      <w:contextualSpacing/>
    </w:pPr>
  </w:style>
  <w:style w:type="paragraph" w:customStyle="1" w:styleId="Default">
    <w:name w:val="Default"/>
    <w:rsid w:val="00171D5D"/>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55585F"/>
    <w:pPr>
      <w:ind w:left="720"/>
      <w:contextualSpacing/>
    </w:pPr>
  </w:style>
  <w:style w:type="paragraph" w:customStyle="1" w:styleId="Default">
    <w:name w:val="Default"/>
    <w:rsid w:val="00171D5D"/>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6913">
      <w:bodyDiv w:val="1"/>
      <w:marLeft w:val="0"/>
      <w:marRight w:val="0"/>
      <w:marTop w:val="0"/>
      <w:marBottom w:val="0"/>
      <w:divBdr>
        <w:top w:val="none" w:sz="0" w:space="0" w:color="auto"/>
        <w:left w:val="none" w:sz="0" w:space="0" w:color="auto"/>
        <w:bottom w:val="none" w:sz="0" w:space="0" w:color="auto"/>
        <w:right w:val="none" w:sz="0" w:space="0" w:color="auto"/>
      </w:divBdr>
    </w:div>
    <w:div w:id="282620387">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07395461">
      <w:bodyDiv w:val="1"/>
      <w:marLeft w:val="0"/>
      <w:marRight w:val="0"/>
      <w:marTop w:val="0"/>
      <w:marBottom w:val="0"/>
      <w:divBdr>
        <w:top w:val="none" w:sz="0" w:space="0" w:color="auto"/>
        <w:left w:val="none" w:sz="0" w:space="0" w:color="auto"/>
        <w:bottom w:val="none" w:sz="0" w:space="0" w:color="auto"/>
        <w:right w:val="none" w:sz="0" w:space="0" w:color="auto"/>
      </w:divBdr>
    </w:div>
    <w:div w:id="80696980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13513141">
      <w:bodyDiv w:val="1"/>
      <w:marLeft w:val="0"/>
      <w:marRight w:val="0"/>
      <w:marTop w:val="0"/>
      <w:marBottom w:val="0"/>
      <w:divBdr>
        <w:top w:val="none" w:sz="0" w:space="0" w:color="auto"/>
        <w:left w:val="none" w:sz="0" w:space="0" w:color="auto"/>
        <w:bottom w:val="none" w:sz="0" w:space="0" w:color="auto"/>
        <w:right w:val="none" w:sz="0" w:space="0" w:color="auto"/>
      </w:divBdr>
    </w:div>
    <w:div w:id="1002709305">
      <w:bodyDiv w:val="1"/>
      <w:marLeft w:val="0"/>
      <w:marRight w:val="0"/>
      <w:marTop w:val="0"/>
      <w:marBottom w:val="0"/>
      <w:divBdr>
        <w:top w:val="none" w:sz="0" w:space="0" w:color="auto"/>
        <w:left w:val="none" w:sz="0" w:space="0" w:color="auto"/>
        <w:bottom w:val="none" w:sz="0" w:space="0" w:color="auto"/>
        <w:right w:val="none" w:sz="0" w:space="0" w:color="auto"/>
      </w:divBdr>
    </w:div>
    <w:div w:id="1047609783">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61255590">
      <w:bodyDiv w:val="1"/>
      <w:marLeft w:val="0"/>
      <w:marRight w:val="0"/>
      <w:marTop w:val="0"/>
      <w:marBottom w:val="0"/>
      <w:divBdr>
        <w:top w:val="none" w:sz="0" w:space="0" w:color="auto"/>
        <w:left w:val="none" w:sz="0" w:space="0" w:color="auto"/>
        <w:bottom w:val="none" w:sz="0" w:space="0" w:color="auto"/>
        <w:right w:val="none" w:sz="0" w:space="0" w:color="auto"/>
      </w:divBdr>
    </w:div>
    <w:div w:id="1426145083">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71257087">
      <w:bodyDiv w:val="1"/>
      <w:marLeft w:val="0"/>
      <w:marRight w:val="0"/>
      <w:marTop w:val="0"/>
      <w:marBottom w:val="0"/>
      <w:divBdr>
        <w:top w:val="none" w:sz="0" w:space="0" w:color="auto"/>
        <w:left w:val="none" w:sz="0" w:space="0" w:color="auto"/>
        <w:bottom w:val="none" w:sz="0" w:space="0" w:color="auto"/>
        <w:right w:val="none" w:sz="0" w:space="0" w:color="auto"/>
      </w:divBdr>
    </w:div>
    <w:div w:id="1817409860">
      <w:bodyDiv w:val="1"/>
      <w:marLeft w:val="0"/>
      <w:marRight w:val="0"/>
      <w:marTop w:val="0"/>
      <w:marBottom w:val="0"/>
      <w:divBdr>
        <w:top w:val="none" w:sz="0" w:space="0" w:color="auto"/>
        <w:left w:val="none" w:sz="0" w:space="0" w:color="auto"/>
        <w:bottom w:val="none" w:sz="0" w:space="0" w:color="auto"/>
        <w:right w:val="none" w:sz="0" w:space="0" w:color="auto"/>
      </w:divBdr>
    </w:div>
    <w:div w:id="1884368382">
      <w:bodyDiv w:val="1"/>
      <w:marLeft w:val="0"/>
      <w:marRight w:val="0"/>
      <w:marTop w:val="0"/>
      <w:marBottom w:val="0"/>
      <w:divBdr>
        <w:top w:val="none" w:sz="0" w:space="0" w:color="auto"/>
        <w:left w:val="none" w:sz="0" w:space="0" w:color="auto"/>
        <w:bottom w:val="none" w:sz="0" w:space="0" w:color="auto"/>
        <w:right w:val="none" w:sz="0" w:space="0" w:color="auto"/>
      </w:divBdr>
    </w:div>
    <w:div w:id="189873413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79412077">
      <w:bodyDiv w:val="1"/>
      <w:marLeft w:val="0"/>
      <w:marRight w:val="0"/>
      <w:marTop w:val="0"/>
      <w:marBottom w:val="0"/>
      <w:divBdr>
        <w:top w:val="none" w:sz="0" w:space="0" w:color="auto"/>
        <w:left w:val="none" w:sz="0" w:space="0" w:color="auto"/>
        <w:bottom w:val="none" w:sz="0" w:space="0" w:color="auto"/>
        <w:right w:val="none" w:sz="0" w:space="0" w:color="auto"/>
      </w:divBdr>
    </w:div>
    <w:div w:id="1981110683">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A48BE646-3E8A-478B-ADA1-B0F38E37FBA2}">
  <ds:schemaRefs>
    <ds:schemaRef ds:uri="http://schemas.microsoft.com/sharepoint/v3/contenttype/forms"/>
  </ds:schemaRefs>
</ds:datastoreItem>
</file>

<file path=customXml/itemProps2.xml><?xml version="1.0" encoding="utf-8"?>
<ds:datastoreItem xmlns:ds="http://schemas.openxmlformats.org/officeDocument/2006/customXml" ds:itemID="{0F82D418-C790-4BAE-BC50-B3F9C1E5C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64081-E5B6-4305-BC6B-CA9770A5F7BA}">
  <ds:schemaRefs>
    <ds:schemaRef ds:uri="http://schemas.openxmlformats.org/package/2006/metadata/core-properties"/>
    <ds:schemaRef ds:uri="http://purl.org/dc/elements/1.1/"/>
    <ds:schemaRef ds:uri="bf094c2b-8036-49e0-a2b2-a973ea273ca5"/>
    <ds:schemaRef ds:uri="http://schemas.microsoft.com/office/2006/metadata/properties"/>
    <ds:schemaRef ds:uri="http://purl.org/dc/terms/"/>
    <ds:schemaRef ds:uri="http://schemas.microsoft.com/office/infopath/2007/PartnerControls"/>
    <ds:schemaRef ds:uri="http://schemas.microsoft.com/office/2006/documentManagement/types"/>
    <ds:schemaRef ds:uri="2589310c-5316-40b3-b68d-4735ac72f2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2564</Words>
  <Characters>14621</Characters>
  <Application>Microsoft Office Word</Application>
  <DocSecurity>0</DocSecurity>
  <Lines>121</Lines>
  <Paragraphs>34</Paragraphs>
  <ScaleCrop>false</ScaleCrop>
  <Company>Transportation Security Administration</Company>
  <LinksUpToDate>false</LinksUpToDate>
  <CharactersWithSpaces>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2019-08-14T14:27:00Z</dcterms:created>
  <dcterms:modified xsi:type="dcterms:W3CDTF">2019-08-14T14:27:00Z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