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476FF" w14:textId="6922EBFF" w:rsidR="00363A93" w:rsidRPr="00363A93" w:rsidRDefault="00F7319B" w:rsidP="00F7319B">
      <w:pPr>
        <w:pStyle w:val="BodyText3"/>
        <w:tabs>
          <w:tab w:val="left" w:pos="6480"/>
        </w:tabs>
        <w:spacing w:after="0" w:line="276" w:lineRule="auto"/>
        <w:rPr>
          <w:rFonts w:ascii="Times New Roman" w:hAnsi="Times New Roman"/>
          <w:b/>
          <w:bCs/>
          <w:sz w:val="24"/>
          <w:szCs w:val="24"/>
        </w:rPr>
      </w:pPr>
      <w:bookmarkStart w:id="0" w:name="_GoBack"/>
      <w:bookmarkEnd w:id="0"/>
      <w:r>
        <w:rPr>
          <w:rFonts w:ascii="Times New Roman" w:hAnsi="Times New Roman"/>
          <w:b/>
          <w:bCs/>
          <w:sz w:val="24"/>
          <w:szCs w:val="24"/>
        </w:rPr>
        <w:t>Memorandum</w:t>
      </w:r>
      <w:r>
        <w:rPr>
          <w:rFonts w:ascii="Times New Roman" w:hAnsi="Times New Roman"/>
          <w:b/>
          <w:bCs/>
          <w:sz w:val="24"/>
          <w:szCs w:val="24"/>
        </w:rPr>
        <w:tab/>
      </w:r>
      <w:r w:rsidR="00363A93" w:rsidRPr="00363A93">
        <w:rPr>
          <w:rFonts w:ascii="Times New Roman" w:hAnsi="Times New Roman"/>
          <w:b/>
          <w:bCs/>
          <w:sz w:val="24"/>
          <w:szCs w:val="24"/>
        </w:rPr>
        <w:t>United States Department of Education</w:t>
      </w:r>
    </w:p>
    <w:p w14:paraId="67D5D958" w14:textId="795510E4" w:rsidR="00363A93" w:rsidRPr="00363A93" w:rsidRDefault="00F7319B" w:rsidP="00F7319B">
      <w:pPr>
        <w:pStyle w:val="BodyText3"/>
        <w:tabs>
          <w:tab w:val="left" w:pos="6480"/>
        </w:tabs>
        <w:spacing w:after="0" w:line="276" w:lineRule="auto"/>
        <w:rPr>
          <w:rFonts w:ascii="Times New Roman" w:hAnsi="Times New Roman"/>
          <w:b/>
          <w:bCs/>
          <w:sz w:val="24"/>
          <w:szCs w:val="24"/>
        </w:rPr>
      </w:pPr>
      <w:r>
        <w:rPr>
          <w:rFonts w:ascii="Times New Roman" w:hAnsi="Times New Roman"/>
          <w:b/>
          <w:bCs/>
          <w:sz w:val="24"/>
          <w:szCs w:val="24"/>
        </w:rPr>
        <w:tab/>
      </w:r>
      <w:r w:rsidR="00363A93" w:rsidRPr="00363A93">
        <w:rPr>
          <w:rFonts w:ascii="Times New Roman" w:hAnsi="Times New Roman"/>
          <w:b/>
          <w:bCs/>
          <w:sz w:val="24"/>
          <w:szCs w:val="24"/>
        </w:rPr>
        <w:t>Institute of Education Sciences</w:t>
      </w:r>
    </w:p>
    <w:p w14:paraId="11FFF477" w14:textId="6D809806" w:rsidR="00363A93" w:rsidRPr="00363A93" w:rsidRDefault="00F7319B" w:rsidP="00F7319B">
      <w:pPr>
        <w:pStyle w:val="Heading8"/>
        <w:keepNext w:val="0"/>
        <w:keepLines w:val="0"/>
        <w:pBdr>
          <w:bottom w:val="single" w:sz="12" w:space="1" w:color="auto"/>
        </w:pBdr>
        <w:tabs>
          <w:tab w:val="left" w:pos="6480"/>
        </w:tabs>
        <w:spacing w:before="0" w:line="276" w:lineRule="auto"/>
        <w:rPr>
          <w:rFonts w:ascii="Times New Roman" w:eastAsiaTheme="minorHAnsi" w:hAnsi="Times New Roman" w:cstheme="minorBidi"/>
          <w:b/>
          <w:bCs/>
          <w:color w:val="auto"/>
          <w:sz w:val="24"/>
          <w:szCs w:val="24"/>
        </w:rPr>
      </w:pPr>
      <w:r>
        <w:rPr>
          <w:rFonts w:ascii="Times New Roman" w:eastAsiaTheme="minorHAnsi" w:hAnsi="Times New Roman" w:cstheme="minorBidi"/>
          <w:b/>
          <w:bCs/>
          <w:color w:val="auto"/>
          <w:sz w:val="24"/>
          <w:szCs w:val="24"/>
        </w:rPr>
        <w:tab/>
      </w:r>
      <w:r w:rsidR="00363A93" w:rsidRPr="00363A93">
        <w:rPr>
          <w:rFonts w:ascii="Times New Roman" w:eastAsiaTheme="minorHAnsi" w:hAnsi="Times New Roman" w:cstheme="minorBidi"/>
          <w:b/>
          <w:bCs/>
          <w:color w:val="auto"/>
          <w:sz w:val="24"/>
          <w:szCs w:val="24"/>
        </w:rPr>
        <w:t>National Center for Education Statistics</w:t>
      </w:r>
    </w:p>
    <w:p w14:paraId="2427DACE" w14:textId="07CFBDE9" w:rsidR="00363A93" w:rsidRPr="00541776" w:rsidRDefault="00363A93" w:rsidP="00363A93">
      <w:pPr>
        <w:tabs>
          <w:tab w:val="left" w:pos="1440"/>
        </w:tabs>
        <w:spacing w:before="120" w:after="120" w:line="240" w:lineRule="auto"/>
      </w:pPr>
      <w:r w:rsidRPr="00363A93">
        <w:rPr>
          <w:b/>
        </w:rPr>
        <w:t>DATE:</w:t>
      </w:r>
      <w:r w:rsidRPr="00D61662">
        <w:tab/>
      </w:r>
      <w:r w:rsidR="00C7769B" w:rsidRPr="00851DB4">
        <w:t xml:space="preserve">July </w:t>
      </w:r>
      <w:r w:rsidR="00D34C20">
        <w:t>23</w:t>
      </w:r>
      <w:r w:rsidRPr="00851DB4">
        <w:t>, 201</w:t>
      </w:r>
      <w:r w:rsidR="00216446" w:rsidRPr="00851DB4">
        <w:t>9</w:t>
      </w:r>
    </w:p>
    <w:p w14:paraId="69D1A055" w14:textId="0CBE5A5D" w:rsidR="00363A93" w:rsidRPr="00541776" w:rsidRDefault="00363A93" w:rsidP="00363A93">
      <w:pPr>
        <w:tabs>
          <w:tab w:val="left" w:pos="1440"/>
        </w:tabs>
        <w:spacing w:after="120" w:line="240" w:lineRule="auto"/>
      </w:pPr>
      <w:r w:rsidRPr="00363A93">
        <w:rPr>
          <w:b/>
        </w:rPr>
        <w:t>TO:</w:t>
      </w:r>
      <w:r>
        <w:tab/>
      </w:r>
      <w:r w:rsidRPr="00541776">
        <w:t>Robert Sivinski, OMB</w:t>
      </w:r>
    </w:p>
    <w:p w14:paraId="7ACFE718" w14:textId="072CFF15" w:rsidR="00363A93" w:rsidRPr="00541776" w:rsidRDefault="00363A93" w:rsidP="00363A93">
      <w:pPr>
        <w:tabs>
          <w:tab w:val="left" w:pos="1440"/>
        </w:tabs>
        <w:spacing w:after="120" w:line="240" w:lineRule="auto"/>
      </w:pPr>
      <w:r w:rsidRPr="00363A93">
        <w:rPr>
          <w:b/>
        </w:rPr>
        <w:t>THROUGH:</w:t>
      </w:r>
      <w:r w:rsidRPr="00541776">
        <w:tab/>
        <w:t>Kashka Kubzdela, NCES</w:t>
      </w:r>
    </w:p>
    <w:p w14:paraId="2BCAF842" w14:textId="783D8884" w:rsidR="00363A93" w:rsidRPr="00541776" w:rsidRDefault="00363A93" w:rsidP="00363A93">
      <w:pPr>
        <w:tabs>
          <w:tab w:val="left" w:pos="1440"/>
        </w:tabs>
        <w:spacing w:after="120" w:line="240" w:lineRule="auto"/>
      </w:pPr>
      <w:r w:rsidRPr="00363A93">
        <w:rPr>
          <w:b/>
        </w:rPr>
        <w:t>FROM:</w:t>
      </w:r>
      <w:r w:rsidRPr="00541776">
        <w:tab/>
      </w:r>
      <w:r w:rsidR="00216446">
        <w:t>Elise Christopher</w:t>
      </w:r>
      <w:r w:rsidRPr="00541776">
        <w:t>, NCES</w:t>
      </w:r>
    </w:p>
    <w:p w14:paraId="123A0F68" w14:textId="40D6106A" w:rsidR="00363A93" w:rsidRPr="00541776" w:rsidRDefault="00363A93" w:rsidP="00363A93">
      <w:pPr>
        <w:pStyle w:val="Cov-Title"/>
        <w:tabs>
          <w:tab w:val="left" w:pos="1440"/>
        </w:tabs>
        <w:ind w:left="1440" w:hanging="1440"/>
        <w:jc w:val="left"/>
        <w:rPr>
          <w:rFonts w:ascii="Times New Roman" w:hAnsi="Times New Roman"/>
          <w:sz w:val="24"/>
          <w:szCs w:val="24"/>
        </w:rPr>
      </w:pPr>
      <w:r w:rsidRPr="00363A93">
        <w:rPr>
          <w:rFonts w:asciiTheme="minorHAnsi" w:eastAsiaTheme="minorHAnsi" w:hAnsiTheme="minorHAnsi" w:cstheme="minorBidi"/>
          <w:b/>
          <w:sz w:val="22"/>
          <w:szCs w:val="22"/>
        </w:rPr>
        <w:t>SUBJECT:</w:t>
      </w:r>
      <w:r w:rsidRPr="00541776">
        <w:rPr>
          <w:rFonts w:ascii="Times New Roman" w:hAnsi="Times New Roman"/>
          <w:sz w:val="24"/>
          <w:szCs w:val="24"/>
        </w:rPr>
        <w:tab/>
      </w:r>
      <w:r w:rsidR="00DD6678" w:rsidRPr="00DD6678">
        <w:rPr>
          <w:rFonts w:asciiTheme="minorHAnsi" w:eastAsiaTheme="minorHAnsi" w:hAnsiTheme="minorHAnsi" w:cstheme="minorBidi"/>
          <w:sz w:val="22"/>
          <w:szCs w:val="22"/>
        </w:rPr>
        <w:t>High School and Beyond 2020 (HS&amp;B:20) Base-Year Full-Scale Study Recruitment and Field Test</w:t>
      </w:r>
      <w:r w:rsidR="00DD6678">
        <w:rPr>
          <w:rFonts w:asciiTheme="minorHAnsi" w:eastAsiaTheme="minorHAnsi" w:hAnsiTheme="minorHAnsi" w:cstheme="minorBidi"/>
          <w:sz w:val="22"/>
          <w:szCs w:val="22"/>
        </w:rPr>
        <w:t xml:space="preserve"> Update</w:t>
      </w:r>
      <w:r w:rsidRPr="00363A93">
        <w:rPr>
          <w:rFonts w:asciiTheme="minorHAnsi" w:eastAsiaTheme="minorHAnsi" w:hAnsiTheme="minorHAnsi" w:cstheme="minorBidi"/>
          <w:sz w:val="22"/>
          <w:szCs w:val="22"/>
        </w:rPr>
        <w:t xml:space="preserve"> (OMB# 1850-09</w:t>
      </w:r>
      <w:r w:rsidR="00216446">
        <w:rPr>
          <w:rFonts w:asciiTheme="minorHAnsi" w:eastAsiaTheme="minorHAnsi" w:hAnsiTheme="minorHAnsi" w:cstheme="minorBidi"/>
          <w:sz w:val="22"/>
          <w:szCs w:val="22"/>
        </w:rPr>
        <w:t>44</w:t>
      </w:r>
      <w:r w:rsidRPr="00363A93">
        <w:rPr>
          <w:rFonts w:asciiTheme="minorHAnsi" w:eastAsiaTheme="minorHAnsi" w:hAnsiTheme="minorHAnsi" w:cstheme="minorBidi"/>
          <w:sz w:val="22"/>
          <w:szCs w:val="22"/>
        </w:rPr>
        <w:t xml:space="preserve"> v.</w:t>
      </w:r>
      <w:r w:rsidR="00216446">
        <w:rPr>
          <w:rFonts w:asciiTheme="minorHAnsi" w:eastAsiaTheme="minorHAnsi" w:hAnsiTheme="minorHAnsi" w:cstheme="minorBidi"/>
          <w:sz w:val="22"/>
          <w:szCs w:val="22"/>
        </w:rPr>
        <w:t>3</w:t>
      </w:r>
      <w:r w:rsidRPr="00363A93">
        <w:rPr>
          <w:rFonts w:asciiTheme="minorHAnsi" w:eastAsiaTheme="minorHAnsi" w:hAnsiTheme="minorHAnsi" w:cstheme="minorBidi"/>
          <w:sz w:val="22"/>
          <w:szCs w:val="22"/>
        </w:rPr>
        <w:t>).</w:t>
      </w:r>
    </w:p>
    <w:p w14:paraId="586DD129" w14:textId="77777777" w:rsidR="00363A93" w:rsidRPr="00541776" w:rsidRDefault="00363A93" w:rsidP="00363A93">
      <w:pPr>
        <w:pStyle w:val="Bodytextnoindent"/>
        <w:spacing w:before="0" w:after="0" w:line="276" w:lineRule="auto"/>
        <w:rPr>
          <w:szCs w:val="24"/>
        </w:rPr>
      </w:pPr>
    </w:p>
    <w:p w14:paraId="3FF2A35E" w14:textId="40D41C38" w:rsidR="00914BA9" w:rsidRDefault="00914BA9" w:rsidP="00CD3ECF">
      <w:pPr>
        <w:widowControl w:val="0"/>
        <w:spacing w:after="120" w:line="240" w:lineRule="auto"/>
        <w:rPr>
          <w:rFonts w:cstheme="minorHAnsi"/>
        </w:rPr>
      </w:pPr>
      <w:bookmarkStart w:id="1" w:name="_Hlk14766811"/>
      <w:r w:rsidRPr="00914BA9">
        <w:rPr>
          <w:rFonts w:cstheme="minorHAnsi"/>
        </w:rPr>
        <w:t>The High School and Beyond 2020 study (HS&amp;B:20) will be the sixth in a series of longitudinal studies at the high school level conducted by the National Center for Education Statistics (NCES), within the Institute of Education Sciences (IES) of the U.S. Department of Education. HS&amp;B:20 will follow a nationally</w:t>
      </w:r>
      <w:r w:rsidR="008020EF">
        <w:rPr>
          <w:rFonts w:cstheme="minorHAnsi"/>
        </w:rPr>
        <w:t xml:space="preserve"> </w:t>
      </w:r>
      <w:r w:rsidRPr="00914BA9">
        <w:rPr>
          <w:rFonts w:cstheme="minorHAnsi"/>
        </w:rPr>
        <w:t xml:space="preserve">representative sample of ninth grade students from the start of high school in the fall of 2020 to the spring of 2024 when most will be in twelfth grade. </w:t>
      </w:r>
      <w:r w:rsidR="008020EF">
        <w:rPr>
          <w:rFonts w:cstheme="minorHAnsi"/>
        </w:rPr>
        <w:t xml:space="preserve">A field test will be conducted one year prior to the full-scale study. </w:t>
      </w:r>
      <w:r w:rsidR="008020EF" w:rsidRPr="00CD3ECF">
        <w:rPr>
          <w:rFonts w:cstheme="minorHAnsi"/>
        </w:rPr>
        <w:t>The study sample will be freshened in 2024 to create a nationally representative sample of twelfth-grader</w:t>
      </w:r>
      <w:r w:rsidR="008020EF">
        <w:rPr>
          <w:rFonts w:cstheme="minorHAnsi"/>
        </w:rPr>
        <w:t xml:space="preserve"> </w:t>
      </w:r>
      <w:r w:rsidR="008020EF" w:rsidRPr="00CD3ECF">
        <w:rPr>
          <w:rFonts w:cstheme="minorHAnsi"/>
        </w:rPr>
        <w:t>s</w:t>
      </w:r>
      <w:r w:rsidR="008020EF">
        <w:rPr>
          <w:rFonts w:cstheme="minorHAnsi"/>
        </w:rPr>
        <w:t>tudents</w:t>
      </w:r>
      <w:r w:rsidR="008020EF" w:rsidRPr="00CD3ECF">
        <w:rPr>
          <w:rFonts w:cstheme="minorHAnsi"/>
        </w:rPr>
        <w:t>. A high school transcript collection and additional follow-up data collections beyond high school are also planned</w:t>
      </w:r>
      <w:r w:rsidRPr="00914BA9">
        <w:rPr>
          <w:rFonts w:cstheme="minorHAnsi"/>
        </w:rPr>
        <w:t xml:space="preserve">. </w:t>
      </w:r>
      <w:bookmarkEnd w:id="1"/>
      <w:r w:rsidRPr="00914BA9">
        <w:rPr>
          <w:rFonts w:cstheme="minorHAnsi"/>
        </w:rPr>
        <w:t xml:space="preserve">The NCES secondary longitudinal studies examine issues such as students’ readiness for high school; the risk factors associated with dropping out of high school; high school completion; the transition into postsecondary education and access/choice of institution; the shift from school to work; and the pipeline into science, technology, engineering, and mathematics (STEM). They inform education policy by tracking long-term trends and elucidating relationships among student, family, and school characteristics and experiences. HS&amp;B:20 will follow the Middle Grades Longitudinal Study of 2017/18 (MGLS:2017) which followed the Early Childhood Longitudinal Study, Kindergarten Class of 2010-11 (ECLS-K:2011), thereby allowing for the study of all transitions from elementary school through high school and into higher education and/or the workforce. HS&amp;B:20 will include surveys of students, parents, students’ math teachers, counselors, and administrators, plus a student assessment in mathematics and reading and a brief hearing and vision test. The HS&amp;B:20 </w:t>
      </w:r>
      <w:r w:rsidR="00DD6678" w:rsidRPr="00914BA9">
        <w:rPr>
          <w:rFonts w:cstheme="minorHAnsi"/>
        </w:rPr>
        <w:t>Base-Year Full</w:t>
      </w:r>
      <w:r w:rsidR="00DD6678">
        <w:rPr>
          <w:rFonts w:cstheme="minorHAnsi"/>
        </w:rPr>
        <w:t>-</w:t>
      </w:r>
      <w:r w:rsidR="00DD6678" w:rsidRPr="00914BA9">
        <w:rPr>
          <w:rFonts w:cstheme="minorHAnsi"/>
        </w:rPr>
        <w:t xml:space="preserve">Scale </w:t>
      </w:r>
      <w:r w:rsidRPr="00914BA9">
        <w:rPr>
          <w:rFonts w:cstheme="minorHAnsi"/>
        </w:rPr>
        <w:t xml:space="preserve">study </w:t>
      </w:r>
      <w:r w:rsidR="00DD6678">
        <w:rPr>
          <w:rFonts w:cstheme="minorHAnsi"/>
        </w:rPr>
        <w:t>(</w:t>
      </w:r>
      <w:r w:rsidR="00DD6678" w:rsidRPr="00DD6678">
        <w:rPr>
          <w:rFonts w:cstheme="minorHAnsi"/>
        </w:rPr>
        <w:t>BYFS</w:t>
      </w:r>
      <w:r w:rsidR="00DD6678">
        <w:rPr>
          <w:rFonts w:cstheme="minorHAnsi"/>
        </w:rPr>
        <w:t xml:space="preserve">) </w:t>
      </w:r>
      <w:r>
        <w:rPr>
          <w:rFonts w:cstheme="minorHAnsi"/>
        </w:rPr>
        <w:t>will</w:t>
      </w:r>
      <w:r w:rsidRPr="00914BA9">
        <w:rPr>
          <w:rFonts w:cstheme="minorHAnsi"/>
        </w:rPr>
        <w:t xml:space="preserve"> </w:t>
      </w:r>
      <w:r w:rsidR="00DD6678">
        <w:rPr>
          <w:rFonts w:cstheme="minorHAnsi"/>
        </w:rPr>
        <w:t>begin</w:t>
      </w:r>
      <w:r w:rsidRPr="00914BA9">
        <w:rPr>
          <w:rFonts w:cstheme="minorHAnsi"/>
        </w:rPr>
        <w:t xml:space="preserve"> in the fall of 2020. The request to conduct the HS&amp;B:20 </w:t>
      </w:r>
      <w:r w:rsidR="00DD6678" w:rsidRPr="00914BA9">
        <w:rPr>
          <w:rFonts w:cstheme="minorHAnsi"/>
        </w:rPr>
        <w:t>Base</w:t>
      </w:r>
      <w:r w:rsidR="00DD6678">
        <w:rPr>
          <w:rFonts w:cstheme="minorHAnsi"/>
        </w:rPr>
        <w:t>-</w:t>
      </w:r>
      <w:r w:rsidR="00DD6678" w:rsidRPr="00914BA9">
        <w:rPr>
          <w:rFonts w:cstheme="minorHAnsi"/>
        </w:rPr>
        <w:t>Year Field Test</w:t>
      </w:r>
      <w:r w:rsidRPr="00914BA9">
        <w:rPr>
          <w:rFonts w:cstheme="minorHAnsi"/>
        </w:rPr>
        <w:t xml:space="preserve"> </w:t>
      </w:r>
      <w:r w:rsidR="00DD6678">
        <w:rPr>
          <w:rFonts w:cstheme="minorHAnsi"/>
        </w:rPr>
        <w:t>(</w:t>
      </w:r>
      <w:r w:rsidR="00DD6678" w:rsidRPr="00DD6678">
        <w:rPr>
          <w:rFonts w:cstheme="minorHAnsi"/>
        </w:rPr>
        <w:t>BYF</w:t>
      </w:r>
      <w:r w:rsidR="00DD6678">
        <w:rPr>
          <w:rFonts w:cstheme="minorHAnsi"/>
        </w:rPr>
        <w:t xml:space="preserve">T) </w:t>
      </w:r>
      <w:r w:rsidRPr="00914BA9">
        <w:rPr>
          <w:rFonts w:cstheme="minorHAnsi"/>
        </w:rPr>
        <w:t xml:space="preserve">and the </w:t>
      </w:r>
      <w:r w:rsidR="00DD6678" w:rsidRPr="00DD6678">
        <w:rPr>
          <w:rFonts w:cstheme="minorHAnsi"/>
        </w:rPr>
        <w:t>BYFS</w:t>
      </w:r>
      <w:r w:rsidR="00DD6678" w:rsidRPr="00914BA9">
        <w:rPr>
          <w:rFonts w:cstheme="minorHAnsi"/>
        </w:rPr>
        <w:t xml:space="preserve"> </w:t>
      </w:r>
      <w:r w:rsidRPr="00914BA9">
        <w:rPr>
          <w:rFonts w:cstheme="minorHAnsi"/>
        </w:rPr>
        <w:t>sampling and state, school district, school, and parent recruitment activities, both scheduled to begin in the fall of 2019, was approved in June 2019 (OMB# 1850-0944 v.</w:t>
      </w:r>
      <w:r w:rsidR="00DD6678">
        <w:rPr>
          <w:rFonts w:cstheme="minorHAnsi"/>
        </w:rPr>
        <w:t>1-</w:t>
      </w:r>
      <w:r w:rsidRPr="00914BA9">
        <w:rPr>
          <w:rFonts w:cstheme="minorHAnsi"/>
        </w:rPr>
        <w:t xml:space="preserve">2). These activities include collecting student rosters and selecting the </w:t>
      </w:r>
      <w:r w:rsidR="00DD6678" w:rsidRPr="00DD6678">
        <w:rPr>
          <w:rFonts w:cstheme="minorHAnsi"/>
        </w:rPr>
        <w:t>BYFS</w:t>
      </w:r>
      <w:r w:rsidR="00DD6678" w:rsidRPr="00914BA9">
        <w:rPr>
          <w:rFonts w:cstheme="minorHAnsi"/>
        </w:rPr>
        <w:t xml:space="preserve"> </w:t>
      </w:r>
      <w:r w:rsidRPr="00914BA9">
        <w:rPr>
          <w:rFonts w:cstheme="minorHAnsi"/>
        </w:rPr>
        <w:t>sample.</w:t>
      </w:r>
    </w:p>
    <w:p w14:paraId="33CF97B5" w14:textId="77777777" w:rsidR="00E911E5" w:rsidRDefault="00156F0B" w:rsidP="00CD3ECF">
      <w:pPr>
        <w:widowControl w:val="0"/>
        <w:spacing w:after="120" w:line="240" w:lineRule="auto"/>
      </w:pPr>
      <w:bookmarkStart w:id="2" w:name="_Hlk14349043"/>
      <w:r>
        <w:t xml:space="preserve">This request is </w:t>
      </w:r>
      <w:r w:rsidR="008020EF">
        <w:t xml:space="preserve">to: </w:t>
      </w:r>
      <w:r w:rsidR="00124966">
        <w:t xml:space="preserve">(1) </w:t>
      </w:r>
      <w:r w:rsidR="00216446">
        <w:t xml:space="preserve">add </w:t>
      </w:r>
      <w:r w:rsidR="008020EF">
        <w:t>instruction</w:t>
      </w:r>
      <w:r w:rsidR="00216446">
        <w:t xml:space="preserve"> to the </w:t>
      </w:r>
      <w:r w:rsidR="008020EF">
        <w:t xml:space="preserve">BYFT </w:t>
      </w:r>
      <w:r w:rsidR="00216446">
        <w:t>student roster template;</w:t>
      </w:r>
      <w:r w:rsidR="008020EF">
        <w:t xml:space="preserve"> </w:t>
      </w:r>
      <w:r w:rsidR="00216446">
        <w:t xml:space="preserve">(2) </w:t>
      </w:r>
      <w:r w:rsidR="00EA745C">
        <w:t xml:space="preserve">add </w:t>
      </w:r>
      <w:r w:rsidR="008020EF" w:rsidRPr="008020EF">
        <w:t>response options to BYFT school administrator questionnaire</w:t>
      </w:r>
      <w:r w:rsidR="00216446">
        <w:t xml:space="preserve">; (3) </w:t>
      </w:r>
      <w:r w:rsidR="008020EF">
        <w:t>r</w:t>
      </w:r>
      <w:r w:rsidR="008020EF" w:rsidRPr="008020EF">
        <w:t>evise existing and add new BYFT recruitment materials</w:t>
      </w:r>
      <w:r w:rsidR="00CD3ECF">
        <w:t xml:space="preserve">; </w:t>
      </w:r>
      <w:r w:rsidR="00216446">
        <w:t xml:space="preserve">and (4) </w:t>
      </w:r>
      <w:r w:rsidR="00BB11BC">
        <w:t>f</w:t>
      </w:r>
      <w:r w:rsidR="00BB11BC" w:rsidRPr="00BB11BC">
        <w:t>inalize the BYFS student session length</w:t>
      </w:r>
      <w:r w:rsidR="00216446">
        <w:t xml:space="preserve">. </w:t>
      </w:r>
      <w:r w:rsidR="00E911E5" w:rsidRPr="00E911E5">
        <w:t>Approval for the base-year full scale study data collection will be requested in a separate submission in early 2020</w:t>
      </w:r>
      <w:r w:rsidR="00E911E5">
        <w:t>.</w:t>
      </w:r>
    </w:p>
    <w:p w14:paraId="4D3DFED9" w14:textId="5FCC3F86" w:rsidR="002E3A02" w:rsidRPr="00B851E3" w:rsidRDefault="002E3A02" w:rsidP="00CD3ECF">
      <w:pPr>
        <w:widowControl w:val="0"/>
        <w:spacing w:after="120" w:line="240" w:lineRule="auto"/>
      </w:pPr>
      <w:r>
        <w:t xml:space="preserve">The requested </w:t>
      </w:r>
      <w:r w:rsidR="00E911E5">
        <w:t xml:space="preserve">here </w:t>
      </w:r>
      <w:r>
        <w:t xml:space="preserve">changes do not affect the approved </w:t>
      </w:r>
      <w:r w:rsidR="00CC258A">
        <w:t xml:space="preserve">overall </w:t>
      </w:r>
      <w:r>
        <w:t xml:space="preserve">estimated respondent burden nor the </w:t>
      </w:r>
      <w:r w:rsidRPr="00740F89">
        <w:t>total cost to the federal government</w:t>
      </w:r>
      <w:r w:rsidR="00BB11BC">
        <w:t xml:space="preserve"> for conducting this study.</w:t>
      </w:r>
    </w:p>
    <w:bookmarkEnd w:id="2"/>
    <w:p w14:paraId="16199971" w14:textId="4940E4E2" w:rsidR="002B02DC" w:rsidRDefault="002B02DC" w:rsidP="002B02DC">
      <w:pPr>
        <w:widowControl w:val="0"/>
        <w:spacing w:after="120"/>
      </w:pPr>
      <w:r>
        <w:rPr>
          <w:b/>
        </w:rPr>
        <w:t xml:space="preserve">(1) </w:t>
      </w:r>
      <w:r w:rsidR="00216446">
        <w:rPr>
          <w:b/>
        </w:rPr>
        <w:t>Add</w:t>
      </w:r>
      <w:r w:rsidR="008020EF">
        <w:rPr>
          <w:b/>
        </w:rPr>
        <w:t xml:space="preserve"> instruction</w:t>
      </w:r>
      <w:r w:rsidR="00216446">
        <w:rPr>
          <w:b/>
        </w:rPr>
        <w:t xml:space="preserve"> to </w:t>
      </w:r>
      <w:r w:rsidR="008020EF">
        <w:rPr>
          <w:b/>
        </w:rPr>
        <w:t>BYFT</w:t>
      </w:r>
      <w:r w:rsidR="00216446">
        <w:rPr>
          <w:b/>
        </w:rPr>
        <w:t xml:space="preserve"> student roster template</w:t>
      </w:r>
      <w:r w:rsidRPr="00371730">
        <w:rPr>
          <w:b/>
        </w:rPr>
        <w:t>.</w:t>
      </w:r>
      <w:r w:rsidRPr="00371730">
        <w:t xml:space="preserve"> </w:t>
      </w:r>
      <w:r w:rsidR="00B35EB1">
        <w:t xml:space="preserve">During BYFT recruitment, we learned that some students at schools on a block schedule may not be taking a math course in the fall semester of their ninth-grade year. For that reason, we have added an instruction </w:t>
      </w:r>
      <w:r w:rsidR="001B2500">
        <w:t xml:space="preserve">for schools </w:t>
      </w:r>
      <w:r w:rsidR="00B35EB1">
        <w:t xml:space="preserve">to indicate </w:t>
      </w:r>
      <w:r w:rsidR="001B2500">
        <w:t>“</w:t>
      </w:r>
      <w:r w:rsidR="00B35EB1">
        <w:t>NA</w:t>
      </w:r>
      <w:r w:rsidR="001B2500">
        <w:t>”</w:t>
      </w:r>
      <w:r w:rsidR="00B35EB1">
        <w:t xml:space="preserve"> if the student does not take a math course. This would help to distinguish between students who are not enrolled in a math course during the fall semester and students for whom the school neglected to provide teacher information.</w:t>
      </w:r>
    </w:p>
    <w:p w14:paraId="469DC9E4" w14:textId="627C1951" w:rsidR="008020EF" w:rsidRDefault="00B67E21" w:rsidP="00B67E21">
      <w:pPr>
        <w:spacing w:after="120"/>
      </w:pPr>
      <w:r>
        <w:rPr>
          <w:b/>
        </w:rPr>
        <w:t>(</w:t>
      </w:r>
      <w:r w:rsidR="002B02DC">
        <w:rPr>
          <w:b/>
        </w:rPr>
        <w:t>2</w:t>
      </w:r>
      <w:r>
        <w:rPr>
          <w:b/>
        </w:rPr>
        <w:t xml:space="preserve">) </w:t>
      </w:r>
      <w:bookmarkStart w:id="3" w:name="_Hlk499540356"/>
      <w:r w:rsidR="008C1625">
        <w:rPr>
          <w:b/>
        </w:rPr>
        <w:t>Add response options</w:t>
      </w:r>
      <w:r w:rsidR="002960D4">
        <w:rPr>
          <w:b/>
        </w:rPr>
        <w:t xml:space="preserve"> to </w:t>
      </w:r>
      <w:r w:rsidR="008020EF">
        <w:rPr>
          <w:b/>
        </w:rPr>
        <w:t xml:space="preserve">BYFT school </w:t>
      </w:r>
      <w:r w:rsidR="002960D4" w:rsidRPr="002960D4">
        <w:rPr>
          <w:b/>
        </w:rPr>
        <w:t xml:space="preserve">administrator </w:t>
      </w:r>
      <w:r w:rsidR="008020EF" w:rsidRPr="008020EF">
        <w:rPr>
          <w:b/>
        </w:rPr>
        <w:t>questionnaire</w:t>
      </w:r>
      <w:r w:rsidR="008C1625">
        <w:rPr>
          <w:b/>
        </w:rPr>
        <w:t>.</w:t>
      </w:r>
      <w:r w:rsidR="00084B8E">
        <w:rPr>
          <w:b/>
        </w:rPr>
        <w:t xml:space="preserve"> </w:t>
      </w:r>
      <w:r w:rsidR="00D34C20">
        <w:t>R</w:t>
      </w:r>
      <w:r w:rsidR="00D34C20" w:rsidRPr="00D34C20">
        <w:t xml:space="preserve">esponse options </w:t>
      </w:r>
      <w:r w:rsidR="00D34C20">
        <w:t xml:space="preserve">have been added </w:t>
      </w:r>
      <w:r w:rsidR="00F008DB">
        <w:t>to three questions on</w:t>
      </w:r>
      <w:r w:rsidR="004E6716" w:rsidRPr="00F008DB">
        <w:t xml:space="preserve"> </w:t>
      </w:r>
      <w:r w:rsidR="00D34C20">
        <w:t xml:space="preserve">the school </w:t>
      </w:r>
      <w:r w:rsidR="004E6716" w:rsidRPr="00F008DB">
        <w:t>admin</w:t>
      </w:r>
      <w:r w:rsidR="00F008DB">
        <w:t>istrator</w:t>
      </w:r>
      <w:r w:rsidR="004E6716" w:rsidRPr="00F008DB">
        <w:t xml:space="preserve"> instrument</w:t>
      </w:r>
      <w:r w:rsidR="00F008DB">
        <w:t>—HA0GRADESRV, HA0SPECVOTECH, HA0GRADSPCT</w:t>
      </w:r>
      <w:r w:rsidR="00D34C20">
        <w:t>:</w:t>
      </w:r>
    </w:p>
    <w:p w14:paraId="5B2F0165" w14:textId="00E29AE7" w:rsidR="008020EF" w:rsidRDefault="009E0F05" w:rsidP="00D34C20">
      <w:pPr>
        <w:pStyle w:val="ListParagraph"/>
        <w:numPr>
          <w:ilvl w:val="0"/>
          <w:numId w:val="41"/>
        </w:numPr>
        <w:spacing w:after="120" w:line="240" w:lineRule="auto"/>
        <w:ind w:left="720"/>
        <w:rPr>
          <w:rFonts w:eastAsiaTheme="minorHAnsi"/>
        </w:rPr>
      </w:pPr>
      <w:r w:rsidRPr="002A76A5">
        <w:rPr>
          <w:rFonts w:eastAsiaTheme="minorHAnsi"/>
        </w:rPr>
        <w:t>After careful consideration, we added a response option of “ungraded” to the item asking what grades are served by the school</w:t>
      </w:r>
      <w:r w:rsidR="002A76A5">
        <w:rPr>
          <w:rFonts w:eastAsiaTheme="minorHAnsi"/>
        </w:rPr>
        <w:t xml:space="preserve"> (HA0GRADESRV)</w:t>
      </w:r>
      <w:r w:rsidRPr="002A76A5">
        <w:rPr>
          <w:rFonts w:eastAsiaTheme="minorHAnsi"/>
        </w:rPr>
        <w:t xml:space="preserve">. This response, which was included in </w:t>
      </w:r>
      <w:r w:rsidRPr="002A76A5">
        <w:rPr>
          <w:rFonts w:asciiTheme="minorHAnsi" w:eastAsiaTheme="minorHAnsi" w:hAnsiTheme="minorHAnsi" w:cstheme="minorBidi"/>
        </w:rPr>
        <w:t>OMB# 1850-0944 v</w:t>
      </w:r>
      <w:r w:rsidR="00D34C20">
        <w:rPr>
          <w:rFonts w:asciiTheme="minorHAnsi" w:eastAsiaTheme="minorHAnsi" w:hAnsiTheme="minorHAnsi" w:cstheme="minorBidi"/>
        </w:rPr>
        <w:t>.</w:t>
      </w:r>
      <w:r w:rsidRPr="002A76A5">
        <w:rPr>
          <w:rFonts w:asciiTheme="minorHAnsi" w:eastAsiaTheme="minorHAnsi" w:hAnsiTheme="minorHAnsi" w:cstheme="minorBidi"/>
        </w:rPr>
        <w:t>1 but then removed for OMB# 1850-0944 v</w:t>
      </w:r>
      <w:r w:rsidR="00D34C20">
        <w:rPr>
          <w:rFonts w:asciiTheme="minorHAnsi" w:eastAsiaTheme="minorHAnsi" w:hAnsiTheme="minorHAnsi" w:cstheme="minorBidi"/>
        </w:rPr>
        <w:t>.</w:t>
      </w:r>
      <w:r w:rsidRPr="002A76A5">
        <w:rPr>
          <w:rFonts w:asciiTheme="minorHAnsi" w:eastAsiaTheme="minorHAnsi" w:hAnsiTheme="minorHAnsi" w:cstheme="minorBidi"/>
        </w:rPr>
        <w:t xml:space="preserve">2, may or may not be required since </w:t>
      </w:r>
      <w:r w:rsidR="00D34C20" w:rsidRPr="002A76A5">
        <w:rPr>
          <w:rFonts w:eastAsiaTheme="minorHAnsi"/>
        </w:rPr>
        <w:t xml:space="preserve">eligibility criteria </w:t>
      </w:r>
      <w:r w:rsidR="00D34C20">
        <w:rPr>
          <w:rFonts w:eastAsiaTheme="minorHAnsi"/>
        </w:rPr>
        <w:t xml:space="preserve">for </w:t>
      </w:r>
      <w:r w:rsidRPr="002A76A5">
        <w:rPr>
          <w:rFonts w:eastAsiaTheme="minorHAnsi"/>
        </w:rPr>
        <w:t>HS&amp;B:20 require schools to have a 9</w:t>
      </w:r>
      <w:r w:rsidRPr="00D34C20">
        <w:rPr>
          <w:rFonts w:eastAsiaTheme="minorHAnsi"/>
          <w:vertAlign w:val="superscript"/>
        </w:rPr>
        <w:t>th</w:t>
      </w:r>
      <w:r w:rsidR="00D34C20">
        <w:rPr>
          <w:rFonts w:eastAsiaTheme="minorHAnsi"/>
        </w:rPr>
        <w:t xml:space="preserve"> </w:t>
      </w:r>
      <w:r w:rsidRPr="002A76A5">
        <w:rPr>
          <w:rFonts w:eastAsiaTheme="minorHAnsi"/>
        </w:rPr>
        <w:t>grade</w:t>
      </w:r>
      <w:r w:rsidRPr="002A76A5">
        <w:rPr>
          <w:rFonts w:asciiTheme="minorHAnsi" w:eastAsiaTheme="minorHAnsi" w:hAnsiTheme="minorHAnsi" w:cstheme="minorBidi"/>
        </w:rPr>
        <w:t xml:space="preserve">. However, we </w:t>
      </w:r>
      <w:r w:rsidR="00D34C20">
        <w:rPr>
          <w:rFonts w:asciiTheme="minorHAnsi" w:eastAsiaTheme="minorHAnsi" w:hAnsiTheme="minorHAnsi" w:cstheme="minorBidi"/>
        </w:rPr>
        <w:t xml:space="preserve">have </w:t>
      </w:r>
      <w:r w:rsidRPr="002A76A5">
        <w:rPr>
          <w:rFonts w:asciiTheme="minorHAnsi" w:eastAsiaTheme="minorHAnsi" w:hAnsiTheme="minorHAnsi" w:cstheme="minorBidi"/>
        </w:rPr>
        <w:t xml:space="preserve">since </w:t>
      </w:r>
      <w:r w:rsidR="002A76A5">
        <w:rPr>
          <w:rFonts w:asciiTheme="minorHAnsi" w:eastAsiaTheme="minorHAnsi" w:hAnsiTheme="minorHAnsi" w:cstheme="minorBidi"/>
        </w:rPr>
        <w:t xml:space="preserve">determined </w:t>
      </w:r>
      <w:r w:rsidRPr="002A76A5">
        <w:rPr>
          <w:rFonts w:eastAsiaTheme="minorHAnsi"/>
        </w:rPr>
        <w:t xml:space="preserve">that although a school is in fact ineligible for </w:t>
      </w:r>
      <w:r w:rsidRPr="002A76A5">
        <w:rPr>
          <w:rFonts w:eastAsiaTheme="minorHAnsi"/>
        </w:rPr>
        <w:lastRenderedPageBreak/>
        <w:t>participating in HS&amp;B:20 if they do not have a 9</w:t>
      </w:r>
      <w:r w:rsidRPr="00D34C20">
        <w:rPr>
          <w:rFonts w:eastAsiaTheme="minorHAnsi"/>
          <w:vertAlign w:val="superscript"/>
        </w:rPr>
        <w:t>th</w:t>
      </w:r>
      <w:r w:rsidR="00D34C20">
        <w:rPr>
          <w:rFonts w:eastAsiaTheme="minorHAnsi"/>
        </w:rPr>
        <w:t xml:space="preserve"> </w:t>
      </w:r>
      <w:r w:rsidRPr="002A76A5">
        <w:rPr>
          <w:rFonts w:eastAsiaTheme="minorHAnsi"/>
        </w:rPr>
        <w:t>grade, schools with 9</w:t>
      </w:r>
      <w:r w:rsidRPr="00D34C20">
        <w:rPr>
          <w:rFonts w:eastAsiaTheme="minorHAnsi"/>
          <w:vertAlign w:val="superscript"/>
        </w:rPr>
        <w:t>th</w:t>
      </w:r>
      <w:r w:rsidR="00D34C20">
        <w:rPr>
          <w:rFonts w:eastAsiaTheme="minorHAnsi"/>
        </w:rPr>
        <w:t xml:space="preserve"> </w:t>
      </w:r>
      <w:r w:rsidRPr="002A76A5">
        <w:rPr>
          <w:rFonts w:eastAsiaTheme="minorHAnsi"/>
        </w:rPr>
        <w:t xml:space="preserve">grades may also have ungraded “grades” or ungraded students receiving instructions from that school; and while those grades and students will not be included in the sample, having ungraded “grades” and ungraded students is still a pertinent characteristic of schools in the sample. As a result, that option has been added back </w:t>
      </w:r>
      <w:r w:rsidR="00D34C20">
        <w:rPr>
          <w:rFonts w:eastAsiaTheme="minorHAnsi"/>
        </w:rPr>
        <w:t>to the questionnaire</w:t>
      </w:r>
      <w:r w:rsidRPr="002A76A5">
        <w:rPr>
          <w:rFonts w:eastAsiaTheme="minorHAnsi"/>
        </w:rPr>
        <w:t>.</w:t>
      </w:r>
    </w:p>
    <w:p w14:paraId="68106693" w14:textId="4AC06564" w:rsidR="00F008DB" w:rsidRPr="002A76A5" w:rsidRDefault="002A76A5" w:rsidP="00D34C20">
      <w:pPr>
        <w:pStyle w:val="ListParagraph"/>
        <w:numPr>
          <w:ilvl w:val="0"/>
          <w:numId w:val="41"/>
        </w:numPr>
        <w:spacing w:after="120" w:line="240" w:lineRule="auto"/>
        <w:ind w:left="720"/>
        <w:rPr>
          <w:rFonts w:eastAsiaTheme="minorHAnsi"/>
        </w:rPr>
      </w:pPr>
      <w:r w:rsidRPr="002A76A5">
        <w:rPr>
          <w:rFonts w:eastAsiaTheme="minorHAnsi"/>
        </w:rPr>
        <w:t>In response to the question asking the percentage of ninth-grade students enrolled in a vocational, technical, or business program</w:t>
      </w:r>
      <w:r>
        <w:rPr>
          <w:rFonts w:eastAsiaTheme="minorHAnsi"/>
        </w:rPr>
        <w:t xml:space="preserve"> (HA0SPECVOTEH)</w:t>
      </w:r>
      <w:r w:rsidRPr="002A76A5">
        <w:rPr>
          <w:rFonts w:eastAsiaTheme="minorHAnsi"/>
        </w:rPr>
        <w:t>, w</w:t>
      </w:r>
      <w:r w:rsidR="00250D10" w:rsidRPr="002A76A5">
        <w:rPr>
          <w:rFonts w:eastAsiaTheme="minorHAnsi"/>
        </w:rPr>
        <w:t xml:space="preserve">e added </w:t>
      </w:r>
      <w:r w:rsidR="000A6B60">
        <w:rPr>
          <w:rFonts w:eastAsiaTheme="minorHAnsi"/>
        </w:rPr>
        <w:t xml:space="preserve">a </w:t>
      </w:r>
      <w:r w:rsidR="00A93431">
        <w:rPr>
          <w:rFonts w:eastAsiaTheme="minorHAnsi"/>
        </w:rPr>
        <w:t>response option</w:t>
      </w:r>
      <w:r w:rsidR="00A93431" w:rsidRPr="002A76A5">
        <w:rPr>
          <w:rFonts w:eastAsiaTheme="minorHAnsi"/>
        </w:rPr>
        <w:t xml:space="preserve"> </w:t>
      </w:r>
      <w:r w:rsidR="00250D10" w:rsidRPr="002A76A5">
        <w:rPr>
          <w:rFonts w:eastAsiaTheme="minorHAnsi"/>
        </w:rPr>
        <w:t xml:space="preserve">HA0SPECVTECHNA to </w:t>
      </w:r>
      <w:r w:rsidR="00250D10" w:rsidRPr="002A76A5">
        <w:t>allow respondents to indicate if the</w:t>
      </w:r>
      <w:r w:rsidR="0061482C" w:rsidRPr="002A76A5">
        <w:t xml:space="preserve"> school</w:t>
      </w:r>
      <w:r w:rsidR="00250D10" w:rsidRPr="002A76A5">
        <w:t xml:space="preserve"> do</w:t>
      </w:r>
      <w:r w:rsidR="0061482C" w:rsidRPr="002A76A5">
        <w:t>es</w:t>
      </w:r>
      <w:r w:rsidR="00250D10" w:rsidRPr="002A76A5">
        <w:t xml:space="preserve"> not have vocational, technical, or business programs.</w:t>
      </w:r>
    </w:p>
    <w:p w14:paraId="3F6654B8" w14:textId="055D9594" w:rsidR="006D577E" w:rsidRPr="008E6084" w:rsidRDefault="006123C6" w:rsidP="006D577E">
      <w:pPr>
        <w:pStyle w:val="ListParagraph"/>
        <w:numPr>
          <w:ilvl w:val="0"/>
          <w:numId w:val="41"/>
        </w:numPr>
        <w:spacing w:after="120" w:line="240" w:lineRule="auto"/>
        <w:ind w:left="720"/>
        <w:rPr>
          <w:rFonts w:eastAsiaTheme="minorHAnsi"/>
        </w:rPr>
      </w:pPr>
      <w:r>
        <w:rPr>
          <w:color w:val="000000"/>
          <w:szCs w:val="21"/>
        </w:rPr>
        <w:t>To be comprehensive in response</w:t>
      </w:r>
      <w:r w:rsidR="00D34C20">
        <w:rPr>
          <w:color w:val="000000"/>
          <w:szCs w:val="21"/>
        </w:rPr>
        <w:t xml:space="preserve"> option</w:t>
      </w:r>
      <w:r>
        <w:rPr>
          <w:color w:val="000000"/>
          <w:szCs w:val="21"/>
        </w:rPr>
        <w:t>s to the question asking what students do after grade 12</w:t>
      </w:r>
      <w:r w:rsidR="002A76A5">
        <w:rPr>
          <w:color w:val="000000"/>
          <w:szCs w:val="21"/>
        </w:rPr>
        <w:t xml:space="preserve"> (</w:t>
      </w:r>
      <w:r w:rsidR="002A76A5">
        <w:t>HA0GRADSPCT)</w:t>
      </w:r>
      <w:r>
        <w:rPr>
          <w:color w:val="000000"/>
          <w:szCs w:val="21"/>
        </w:rPr>
        <w:t xml:space="preserve">, we added the response option </w:t>
      </w:r>
      <w:r w:rsidR="008E6084">
        <w:rPr>
          <w:color w:val="000000"/>
          <w:szCs w:val="21"/>
        </w:rPr>
        <w:t xml:space="preserve">“Repeated </w:t>
      </w:r>
      <w:r w:rsidR="008E6084" w:rsidRPr="008E6084">
        <w:rPr>
          <w:szCs w:val="21"/>
        </w:rPr>
        <w:t>12th grade” (HA0GRADSREP</w:t>
      </w:r>
      <w:r w:rsidR="008E6084" w:rsidRPr="0061482C">
        <w:rPr>
          <w:szCs w:val="21"/>
        </w:rPr>
        <w:t>12_LBL</w:t>
      </w:r>
      <w:r w:rsidR="0061482C" w:rsidRPr="0061482C">
        <w:rPr>
          <w:szCs w:val="21"/>
        </w:rPr>
        <w:t xml:space="preserve"> &amp; HA0GRADSREP12</w:t>
      </w:r>
      <w:r w:rsidR="008E6084" w:rsidRPr="0061482C">
        <w:rPr>
          <w:szCs w:val="21"/>
        </w:rPr>
        <w:t xml:space="preserve">). We also </w:t>
      </w:r>
      <w:r w:rsidR="00D34C20">
        <w:rPr>
          <w:szCs w:val="21"/>
        </w:rPr>
        <w:t>added</w:t>
      </w:r>
      <w:r w:rsidR="008E6084" w:rsidRPr="0061482C">
        <w:rPr>
          <w:szCs w:val="21"/>
        </w:rPr>
        <w:t xml:space="preserve"> </w:t>
      </w:r>
      <w:r>
        <w:rPr>
          <w:szCs w:val="21"/>
        </w:rPr>
        <w:t xml:space="preserve">a </w:t>
      </w:r>
      <w:r w:rsidR="008E6084" w:rsidRPr="0061482C">
        <w:rPr>
          <w:szCs w:val="21"/>
        </w:rPr>
        <w:t xml:space="preserve">“Don’t know” </w:t>
      </w:r>
      <w:r w:rsidR="0061482C" w:rsidRPr="0061482C">
        <w:rPr>
          <w:szCs w:val="21"/>
        </w:rPr>
        <w:t xml:space="preserve">(HA0GRADSDK_LBL, HA0GRADSDK) </w:t>
      </w:r>
      <w:r>
        <w:rPr>
          <w:szCs w:val="21"/>
        </w:rPr>
        <w:t xml:space="preserve">response </w:t>
      </w:r>
      <w:r w:rsidR="00D34C20">
        <w:rPr>
          <w:szCs w:val="21"/>
        </w:rPr>
        <w:t xml:space="preserve">option </w:t>
      </w:r>
      <w:r w:rsidR="006D577E">
        <w:rPr>
          <w:rFonts w:eastAsiaTheme="minorHAnsi"/>
        </w:rPr>
        <w:t>in case respondents had information available for some of the previous year’s 12</w:t>
      </w:r>
      <w:r w:rsidR="006D577E" w:rsidRPr="0002323B">
        <w:rPr>
          <w:rFonts w:eastAsiaTheme="minorHAnsi"/>
          <w:vertAlign w:val="superscript"/>
        </w:rPr>
        <w:t>th</w:t>
      </w:r>
      <w:r w:rsidR="006D577E">
        <w:rPr>
          <w:rFonts w:eastAsiaTheme="minorHAnsi"/>
        </w:rPr>
        <w:t>-grade class but not all students in the class. In this way, the percentages reported should sum to 100 percent.</w:t>
      </w:r>
    </w:p>
    <w:p w14:paraId="27B59075" w14:textId="77777777" w:rsidR="00FB73A9" w:rsidRDefault="00B35EB1" w:rsidP="00F002CB">
      <w:pPr>
        <w:spacing w:after="120"/>
        <w:rPr>
          <w:bCs/>
        </w:rPr>
      </w:pPr>
      <w:r>
        <w:rPr>
          <w:b/>
        </w:rPr>
        <w:t xml:space="preserve">(3) </w:t>
      </w:r>
      <w:r w:rsidR="002960D4">
        <w:rPr>
          <w:b/>
        </w:rPr>
        <w:t>Revis</w:t>
      </w:r>
      <w:r w:rsidR="008020EF">
        <w:rPr>
          <w:b/>
        </w:rPr>
        <w:t>e</w:t>
      </w:r>
      <w:r w:rsidR="002960D4">
        <w:rPr>
          <w:b/>
        </w:rPr>
        <w:t xml:space="preserve"> </w:t>
      </w:r>
      <w:r w:rsidR="008020EF">
        <w:rPr>
          <w:b/>
        </w:rPr>
        <w:t xml:space="preserve">existing </w:t>
      </w:r>
      <w:r w:rsidR="002960D4">
        <w:rPr>
          <w:b/>
        </w:rPr>
        <w:t>and a</w:t>
      </w:r>
      <w:r>
        <w:rPr>
          <w:b/>
        </w:rPr>
        <w:t>dd</w:t>
      </w:r>
      <w:r w:rsidR="008020EF">
        <w:rPr>
          <w:b/>
        </w:rPr>
        <w:t xml:space="preserve"> new BYFT</w:t>
      </w:r>
      <w:r w:rsidR="002960D4">
        <w:rPr>
          <w:b/>
        </w:rPr>
        <w:t xml:space="preserve"> </w:t>
      </w:r>
      <w:r w:rsidR="008C1625">
        <w:rPr>
          <w:b/>
        </w:rPr>
        <w:t>recruitment</w:t>
      </w:r>
      <w:r w:rsidR="00CD3ECF">
        <w:rPr>
          <w:b/>
        </w:rPr>
        <w:t xml:space="preserve"> materials</w:t>
      </w:r>
      <w:r>
        <w:rPr>
          <w:b/>
        </w:rPr>
        <w:t xml:space="preserve">. </w:t>
      </w:r>
      <w:r w:rsidR="00FB73A9">
        <w:rPr>
          <w:bCs/>
        </w:rPr>
        <w:t>Five</w:t>
      </w:r>
      <w:r w:rsidR="00F002CB">
        <w:rPr>
          <w:bCs/>
        </w:rPr>
        <w:t xml:space="preserve"> new materials have been developed for the </w:t>
      </w:r>
      <w:r w:rsidR="00FB73A9">
        <w:rPr>
          <w:bCs/>
        </w:rPr>
        <w:t xml:space="preserve">HS&amp;B:20 </w:t>
      </w:r>
      <w:r w:rsidR="00F002CB">
        <w:rPr>
          <w:bCs/>
        </w:rPr>
        <w:t>field test</w:t>
      </w:r>
      <w:r w:rsidR="00FB73A9">
        <w:rPr>
          <w:bCs/>
        </w:rPr>
        <w:t>:</w:t>
      </w:r>
    </w:p>
    <w:p w14:paraId="26A4CF83" w14:textId="77777777" w:rsidR="00FB73A9" w:rsidRDefault="00F002CB" w:rsidP="00FB73A9">
      <w:pPr>
        <w:pStyle w:val="ListParagraph"/>
        <w:numPr>
          <w:ilvl w:val="0"/>
          <w:numId w:val="40"/>
        </w:numPr>
        <w:spacing w:after="120"/>
        <w:rPr>
          <w:bCs/>
        </w:rPr>
      </w:pPr>
      <w:r w:rsidRPr="00FB73A9">
        <w:rPr>
          <w:bCs/>
        </w:rPr>
        <w:t>A school coordinator</w:t>
      </w:r>
      <w:r w:rsidR="002A76A5" w:rsidRPr="00FB73A9">
        <w:rPr>
          <w:bCs/>
        </w:rPr>
        <w:t xml:space="preserve"> cover</w:t>
      </w:r>
      <w:r w:rsidRPr="00FB73A9">
        <w:rPr>
          <w:bCs/>
        </w:rPr>
        <w:t xml:space="preserve"> letter (</w:t>
      </w:r>
      <w:r w:rsidRPr="00FB73A9">
        <w:rPr>
          <w:bCs/>
          <w:u w:val="single"/>
        </w:rPr>
        <w:t>Appendix A</w:t>
      </w:r>
      <w:r w:rsidR="005D748D" w:rsidRPr="00FB73A9">
        <w:rPr>
          <w:bCs/>
          <w:u w:val="single"/>
        </w:rPr>
        <w:t>4b1</w:t>
      </w:r>
      <w:r w:rsidRPr="00FB73A9">
        <w:rPr>
          <w:bCs/>
        </w:rPr>
        <w:t xml:space="preserve">) </w:t>
      </w:r>
      <w:r w:rsidR="005D748D" w:rsidRPr="00FB73A9">
        <w:rPr>
          <w:bCs/>
        </w:rPr>
        <w:t xml:space="preserve">will be sent to the school coordinator in the package containing the </w:t>
      </w:r>
      <w:r w:rsidR="00FB73A9" w:rsidRPr="00FB73A9">
        <w:rPr>
          <w:bCs/>
        </w:rPr>
        <w:t xml:space="preserve">previously approved </w:t>
      </w:r>
      <w:r w:rsidR="005D748D" w:rsidRPr="00FB73A9">
        <w:rPr>
          <w:bCs/>
        </w:rPr>
        <w:t>coordinator checklist and parent permission materials.</w:t>
      </w:r>
    </w:p>
    <w:p w14:paraId="0AA7C09C" w14:textId="77777777" w:rsidR="00FB73A9" w:rsidRDefault="005D748D" w:rsidP="00FB73A9">
      <w:pPr>
        <w:pStyle w:val="ListParagraph"/>
        <w:numPr>
          <w:ilvl w:val="0"/>
          <w:numId w:val="40"/>
        </w:numPr>
        <w:spacing w:after="120"/>
        <w:rPr>
          <w:bCs/>
        </w:rPr>
      </w:pPr>
      <w:r w:rsidRPr="00FB73A9">
        <w:rPr>
          <w:bCs/>
        </w:rPr>
        <w:t xml:space="preserve">In response to a request from </w:t>
      </w:r>
      <w:r w:rsidR="002A76A5" w:rsidRPr="00FB73A9">
        <w:rPr>
          <w:bCs/>
        </w:rPr>
        <w:t>at least one participating</w:t>
      </w:r>
      <w:r w:rsidRPr="00FB73A9">
        <w:rPr>
          <w:bCs/>
        </w:rPr>
        <w:t xml:space="preserve"> school requiring written assent from students</w:t>
      </w:r>
      <w:r w:rsidR="009B0B7D" w:rsidRPr="00FB73A9">
        <w:rPr>
          <w:bCs/>
        </w:rPr>
        <w:t xml:space="preserve"> for in-school data collection</w:t>
      </w:r>
      <w:r w:rsidRPr="00FB73A9">
        <w:rPr>
          <w:bCs/>
        </w:rPr>
        <w:t>, a student assent form (</w:t>
      </w:r>
      <w:r w:rsidRPr="00FB73A9">
        <w:rPr>
          <w:bCs/>
          <w:u w:val="single"/>
        </w:rPr>
        <w:t>Appendix A5g</w:t>
      </w:r>
      <w:r w:rsidRPr="00FB73A9">
        <w:rPr>
          <w:bCs/>
        </w:rPr>
        <w:t>) was developed</w:t>
      </w:r>
      <w:r w:rsidR="000A6B60" w:rsidRPr="00FB73A9">
        <w:rPr>
          <w:bCs/>
        </w:rPr>
        <w:t xml:space="preserve"> and added</w:t>
      </w:r>
      <w:r w:rsidRPr="00FB73A9">
        <w:rPr>
          <w:bCs/>
        </w:rPr>
        <w:t xml:space="preserve">. </w:t>
      </w:r>
      <w:r w:rsidR="009B0B7D" w:rsidRPr="00FB73A9">
        <w:rPr>
          <w:bCs/>
        </w:rPr>
        <w:t xml:space="preserve">This </w:t>
      </w:r>
      <w:r w:rsidR="000A6B60" w:rsidRPr="00FB73A9">
        <w:rPr>
          <w:bCs/>
        </w:rPr>
        <w:t xml:space="preserve">form </w:t>
      </w:r>
      <w:r w:rsidR="009B0B7D" w:rsidRPr="00FB73A9">
        <w:rPr>
          <w:bCs/>
        </w:rPr>
        <w:t xml:space="preserve">will only be used in schools that require written student assent and will be collected and returned to RTI along with any written </w:t>
      </w:r>
      <w:r w:rsidR="000A6B60" w:rsidRPr="00FB73A9">
        <w:rPr>
          <w:bCs/>
        </w:rPr>
        <w:t xml:space="preserve">parental </w:t>
      </w:r>
      <w:r w:rsidR="009B0B7D" w:rsidRPr="00FB73A9">
        <w:rPr>
          <w:bCs/>
        </w:rPr>
        <w:t>permission and refusal forms.</w:t>
      </w:r>
    </w:p>
    <w:p w14:paraId="4B16CAE5" w14:textId="4472968C" w:rsidR="00FB73A9" w:rsidRDefault="009B0B7D" w:rsidP="00FB73A9">
      <w:pPr>
        <w:pStyle w:val="ListParagraph"/>
        <w:numPr>
          <w:ilvl w:val="0"/>
          <w:numId w:val="40"/>
        </w:numPr>
        <w:spacing w:after="120"/>
        <w:rPr>
          <w:bCs/>
        </w:rPr>
      </w:pPr>
      <w:r w:rsidRPr="00FB73A9">
        <w:rPr>
          <w:bCs/>
        </w:rPr>
        <w:t xml:space="preserve">All students participating </w:t>
      </w:r>
      <w:r w:rsidR="000A6B60" w:rsidRPr="00FB73A9">
        <w:rPr>
          <w:bCs/>
        </w:rPr>
        <w:t xml:space="preserve">in </w:t>
      </w:r>
      <w:r w:rsidR="000A6B60" w:rsidRPr="002A76A5">
        <w:t xml:space="preserve">HS&amp;B:20 </w:t>
      </w:r>
      <w:r w:rsidRPr="00FB73A9">
        <w:rPr>
          <w:bCs/>
        </w:rPr>
        <w:t>in-school will hear a</w:t>
      </w:r>
      <w:r w:rsidR="00F002CB" w:rsidRPr="00FB73A9">
        <w:rPr>
          <w:bCs/>
        </w:rPr>
        <w:t xml:space="preserve"> student script (</w:t>
      </w:r>
      <w:r w:rsidR="00F002CB" w:rsidRPr="00FB73A9">
        <w:rPr>
          <w:bCs/>
          <w:u w:val="single"/>
        </w:rPr>
        <w:t>Appendix A</w:t>
      </w:r>
      <w:r w:rsidR="005D748D" w:rsidRPr="00FB73A9">
        <w:rPr>
          <w:bCs/>
          <w:u w:val="single"/>
        </w:rPr>
        <w:t>5h</w:t>
      </w:r>
      <w:r w:rsidR="00F002CB" w:rsidRPr="00FB73A9">
        <w:rPr>
          <w:bCs/>
        </w:rPr>
        <w:t xml:space="preserve">) </w:t>
      </w:r>
      <w:r w:rsidRPr="00FB73A9">
        <w:rPr>
          <w:bCs/>
        </w:rPr>
        <w:t xml:space="preserve">which </w:t>
      </w:r>
      <w:r w:rsidR="00F002CB" w:rsidRPr="00FB73A9">
        <w:rPr>
          <w:bCs/>
        </w:rPr>
        <w:t xml:space="preserve">will be read </w:t>
      </w:r>
      <w:r w:rsidR="005D748D" w:rsidRPr="00FB73A9">
        <w:rPr>
          <w:bCs/>
        </w:rPr>
        <w:t xml:space="preserve">by the Session Facilitator </w:t>
      </w:r>
      <w:r w:rsidR="00F002CB" w:rsidRPr="00FB73A9">
        <w:rPr>
          <w:bCs/>
        </w:rPr>
        <w:t xml:space="preserve">to the students prior to the start of the session to provide information and instruction about the session and using the equipment. </w:t>
      </w:r>
      <w:r w:rsidRPr="00FB73A9">
        <w:rPr>
          <w:bCs/>
        </w:rPr>
        <w:t xml:space="preserve">This script was inadvertently left out of the prior </w:t>
      </w:r>
      <w:r w:rsidR="000A6B60" w:rsidRPr="00FB73A9">
        <w:rPr>
          <w:bCs/>
        </w:rPr>
        <w:t>clearance request</w:t>
      </w:r>
      <w:r w:rsidRPr="00FB73A9">
        <w:rPr>
          <w:bCs/>
        </w:rPr>
        <w:t>.</w:t>
      </w:r>
    </w:p>
    <w:p w14:paraId="6B0C0681" w14:textId="292596AE" w:rsidR="00FB73A9" w:rsidRDefault="00F002CB" w:rsidP="00FB73A9">
      <w:pPr>
        <w:pStyle w:val="ListParagraph"/>
        <w:numPr>
          <w:ilvl w:val="0"/>
          <w:numId w:val="40"/>
        </w:numPr>
        <w:spacing w:after="120"/>
        <w:rPr>
          <w:bCs/>
        </w:rPr>
      </w:pPr>
      <w:r w:rsidRPr="00FB73A9">
        <w:rPr>
          <w:bCs/>
        </w:rPr>
        <w:t xml:space="preserve">In addition to the new materials, </w:t>
      </w:r>
      <w:r w:rsidR="00EA14E0" w:rsidRPr="00FB73A9">
        <w:rPr>
          <w:bCs/>
        </w:rPr>
        <w:t xml:space="preserve">language in </w:t>
      </w:r>
      <w:r w:rsidRPr="00FB73A9">
        <w:rPr>
          <w:bCs/>
        </w:rPr>
        <w:t>the staff</w:t>
      </w:r>
      <w:r w:rsidR="005D748D" w:rsidRPr="00FB73A9">
        <w:rPr>
          <w:bCs/>
        </w:rPr>
        <w:t xml:space="preserve"> </w:t>
      </w:r>
      <w:r w:rsidR="008C1625" w:rsidRPr="00FB73A9">
        <w:rPr>
          <w:bCs/>
        </w:rPr>
        <w:t>communication</w:t>
      </w:r>
      <w:r w:rsidRPr="00FB73A9">
        <w:rPr>
          <w:bCs/>
        </w:rPr>
        <w:t xml:space="preserve"> letters (Appendix A</w:t>
      </w:r>
      <w:r w:rsidR="005D748D" w:rsidRPr="00FB73A9">
        <w:rPr>
          <w:bCs/>
        </w:rPr>
        <w:t>12a – A12c3</w:t>
      </w:r>
      <w:r w:rsidRPr="00FB73A9">
        <w:rPr>
          <w:bCs/>
        </w:rPr>
        <w:t>) w</w:t>
      </w:r>
      <w:r w:rsidR="00EA14E0" w:rsidRPr="00FB73A9">
        <w:rPr>
          <w:bCs/>
        </w:rPr>
        <w:t>as</w:t>
      </w:r>
      <w:r w:rsidRPr="00FB73A9">
        <w:rPr>
          <w:bCs/>
        </w:rPr>
        <w:t xml:space="preserve"> revised to </w:t>
      </w:r>
      <w:r w:rsidR="003F2E0E" w:rsidRPr="00FB73A9">
        <w:rPr>
          <w:bCs/>
        </w:rPr>
        <w:t xml:space="preserve">reflect a </w:t>
      </w:r>
      <w:r w:rsidRPr="00FB73A9">
        <w:rPr>
          <w:bCs/>
        </w:rPr>
        <w:t xml:space="preserve">change </w:t>
      </w:r>
      <w:r w:rsidR="003F2E0E" w:rsidRPr="00FB73A9">
        <w:rPr>
          <w:bCs/>
        </w:rPr>
        <w:t>in how we reference the certificate provided to school staff for their participation.</w:t>
      </w:r>
      <w:r w:rsidR="00EA14E0" w:rsidRPr="00FB73A9">
        <w:rPr>
          <w:bCs/>
        </w:rPr>
        <w:t xml:space="preserve"> While the certificate will be provided as originally planned, we will refer to the certificate as a professional development certificate from the U.S. Department of Education instead of </w:t>
      </w:r>
      <w:r w:rsidR="003F2E0E" w:rsidRPr="00FB73A9">
        <w:rPr>
          <w:bCs/>
        </w:rPr>
        <w:t xml:space="preserve">a </w:t>
      </w:r>
      <w:r w:rsidRPr="00FB73A9">
        <w:rPr>
          <w:bCs/>
        </w:rPr>
        <w:t>certificate for continuing education credits</w:t>
      </w:r>
      <w:r w:rsidR="00EA14E0" w:rsidRPr="00FB73A9">
        <w:rPr>
          <w:bCs/>
        </w:rPr>
        <w:t xml:space="preserve">. </w:t>
      </w:r>
      <w:r w:rsidRPr="00FB73A9">
        <w:rPr>
          <w:bCs/>
        </w:rPr>
        <w:t xml:space="preserve">This change </w:t>
      </w:r>
      <w:r w:rsidR="00EA14E0" w:rsidRPr="00FB73A9">
        <w:rPr>
          <w:bCs/>
        </w:rPr>
        <w:t xml:space="preserve">in language </w:t>
      </w:r>
      <w:r w:rsidRPr="00FB73A9">
        <w:rPr>
          <w:bCs/>
        </w:rPr>
        <w:t xml:space="preserve">is necessary </w:t>
      </w:r>
      <w:r w:rsidR="00EA14E0" w:rsidRPr="00FB73A9">
        <w:rPr>
          <w:bCs/>
        </w:rPr>
        <w:t xml:space="preserve">to ensure that we are not overpromising what the certificate can be used for </w:t>
      </w:r>
      <w:r w:rsidRPr="00FB73A9">
        <w:rPr>
          <w:bCs/>
        </w:rPr>
        <w:t xml:space="preserve">because not all school districts will accept the </w:t>
      </w:r>
      <w:r w:rsidR="003F2E0E" w:rsidRPr="00FB73A9">
        <w:rPr>
          <w:bCs/>
        </w:rPr>
        <w:t xml:space="preserve">participation </w:t>
      </w:r>
      <w:r w:rsidRPr="00FB73A9">
        <w:rPr>
          <w:bCs/>
        </w:rPr>
        <w:t xml:space="preserve">certificate for continuing education credits. </w:t>
      </w:r>
      <w:r w:rsidR="003C4C9A" w:rsidRPr="00FB73A9">
        <w:rPr>
          <w:bCs/>
        </w:rPr>
        <w:t xml:space="preserve">A copy of the certificate is provided in </w:t>
      </w:r>
      <w:r w:rsidR="00FB73A9" w:rsidRPr="00FB73A9">
        <w:rPr>
          <w:bCs/>
          <w:u w:val="single"/>
        </w:rPr>
        <w:t>A</w:t>
      </w:r>
      <w:r w:rsidR="003C4C9A" w:rsidRPr="00FB73A9">
        <w:rPr>
          <w:bCs/>
          <w:u w:val="single"/>
        </w:rPr>
        <w:t>ppendix A13a</w:t>
      </w:r>
      <w:r w:rsidR="003C4C9A" w:rsidRPr="00FB73A9">
        <w:rPr>
          <w:bCs/>
        </w:rPr>
        <w:t>.</w:t>
      </w:r>
    </w:p>
    <w:p w14:paraId="0991CF98" w14:textId="362ED414" w:rsidR="00F002CB" w:rsidRPr="00FB73A9" w:rsidRDefault="003C4C9A" w:rsidP="00FB73A9">
      <w:pPr>
        <w:pStyle w:val="ListParagraph"/>
        <w:numPr>
          <w:ilvl w:val="0"/>
          <w:numId w:val="40"/>
        </w:numPr>
        <w:spacing w:after="120"/>
        <w:rPr>
          <w:bCs/>
        </w:rPr>
      </w:pPr>
      <w:r w:rsidRPr="00FB73A9">
        <w:rPr>
          <w:bCs/>
        </w:rPr>
        <w:t xml:space="preserve">An incentive receipt form for the out of school data collection was also inadvertently omitted from the prior package and is included in </w:t>
      </w:r>
      <w:r w:rsidR="00FB73A9" w:rsidRPr="00FB73A9">
        <w:rPr>
          <w:bCs/>
          <w:u w:val="single"/>
        </w:rPr>
        <w:t>A</w:t>
      </w:r>
      <w:r w:rsidRPr="00FB73A9">
        <w:rPr>
          <w:bCs/>
          <w:u w:val="single"/>
        </w:rPr>
        <w:t>ppendix A13b</w:t>
      </w:r>
      <w:r w:rsidRPr="00FB73A9">
        <w:rPr>
          <w:bCs/>
        </w:rPr>
        <w:t>.</w:t>
      </w:r>
    </w:p>
    <w:p w14:paraId="15F8D063" w14:textId="51DEBF3D" w:rsidR="00C633DE" w:rsidRDefault="00B35EB1" w:rsidP="00B67E21">
      <w:pPr>
        <w:spacing w:after="120"/>
        <w:rPr>
          <w:bCs/>
        </w:rPr>
      </w:pPr>
      <w:r>
        <w:rPr>
          <w:b/>
        </w:rPr>
        <w:t xml:space="preserve">(4) </w:t>
      </w:r>
      <w:r w:rsidR="002960D4">
        <w:rPr>
          <w:b/>
        </w:rPr>
        <w:t>Finaliz</w:t>
      </w:r>
      <w:r w:rsidR="00BB11BC">
        <w:rPr>
          <w:b/>
        </w:rPr>
        <w:t>e</w:t>
      </w:r>
      <w:r w:rsidR="002960D4">
        <w:rPr>
          <w:b/>
        </w:rPr>
        <w:t xml:space="preserve"> </w:t>
      </w:r>
      <w:r>
        <w:rPr>
          <w:b/>
        </w:rPr>
        <w:t xml:space="preserve">the </w:t>
      </w:r>
      <w:r w:rsidR="00BB11BC">
        <w:rPr>
          <w:b/>
        </w:rPr>
        <w:t xml:space="preserve">BYFS </w:t>
      </w:r>
      <w:r w:rsidR="002960D4">
        <w:rPr>
          <w:b/>
        </w:rPr>
        <w:t xml:space="preserve">student </w:t>
      </w:r>
      <w:r>
        <w:rPr>
          <w:b/>
        </w:rPr>
        <w:t>session length.</w:t>
      </w:r>
      <w:r w:rsidR="000A6B60">
        <w:rPr>
          <w:bCs/>
        </w:rPr>
        <w:t xml:space="preserve"> The approved </w:t>
      </w:r>
      <w:r w:rsidR="000A6B60" w:rsidRPr="000A6B60">
        <w:rPr>
          <w:bCs/>
        </w:rPr>
        <w:t xml:space="preserve">HS&amp;B:20 </w:t>
      </w:r>
      <w:r w:rsidR="008F5F80">
        <w:t xml:space="preserve">BYFS </w:t>
      </w:r>
      <w:r w:rsidR="000A6B60" w:rsidRPr="000A6B60">
        <w:rPr>
          <w:bCs/>
        </w:rPr>
        <w:t xml:space="preserve">Recruitment and </w:t>
      </w:r>
      <w:r w:rsidR="008F5F80">
        <w:t>BYFT</w:t>
      </w:r>
      <w:r w:rsidR="008F5F80">
        <w:rPr>
          <w:bCs/>
        </w:rPr>
        <w:t xml:space="preserve"> </w:t>
      </w:r>
      <w:r w:rsidR="000A6B60">
        <w:rPr>
          <w:bCs/>
        </w:rPr>
        <w:t>request (</w:t>
      </w:r>
      <w:r w:rsidR="00EA14E0" w:rsidRPr="00CD3ECF">
        <w:rPr>
          <w:rFonts w:cstheme="minorHAnsi"/>
        </w:rPr>
        <w:t>OMB# 1850-0944 v.1</w:t>
      </w:r>
      <w:r w:rsidR="000A6B60">
        <w:rPr>
          <w:rFonts w:cstheme="minorHAnsi"/>
        </w:rPr>
        <w:t>-2) included a</w:t>
      </w:r>
      <w:r w:rsidR="00C633DE">
        <w:rPr>
          <w:rFonts w:cstheme="minorHAnsi"/>
        </w:rPr>
        <w:t>n experiment to be conducted during the</w:t>
      </w:r>
      <w:r w:rsidR="00EA14E0">
        <w:rPr>
          <w:rFonts w:cstheme="minorHAnsi"/>
        </w:rPr>
        <w:t xml:space="preserve"> </w:t>
      </w:r>
      <w:r w:rsidR="00BA485A" w:rsidRPr="00BA485A">
        <w:rPr>
          <w:bCs/>
        </w:rPr>
        <w:t xml:space="preserve">field test </w:t>
      </w:r>
      <w:r w:rsidR="00C633DE">
        <w:rPr>
          <w:bCs/>
        </w:rPr>
        <w:t xml:space="preserve">recruitment that began in </w:t>
      </w:r>
      <w:r w:rsidR="00C633DE" w:rsidRPr="00C633DE">
        <w:rPr>
          <w:bCs/>
        </w:rPr>
        <w:t>January 2019</w:t>
      </w:r>
      <w:r w:rsidR="00C633DE">
        <w:rPr>
          <w:bCs/>
        </w:rPr>
        <w:t xml:space="preserve">. The experiment </w:t>
      </w:r>
      <w:r w:rsidR="002327E3">
        <w:rPr>
          <w:bCs/>
        </w:rPr>
        <w:t xml:space="preserve">was </w:t>
      </w:r>
      <w:r w:rsidR="00EA14E0">
        <w:rPr>
          <w:bCs/>
        </w:rPr>
        <w:t>to</w:t>
      </w:r>
      <w:r w:rsidR="00BA485A" w:rsidRPr="00BA485A">
        <w:rPr>
          <w:bCs/>
        </w:rPr>
        <w:t xml:space="preserve"> offer two different </w:t>
      </w:r>
      <w:r w:rsidR="00B726BE">
        <w:rPr>
          <w:bCs/>
        </w:rPr>
        <w:t xml:space="preserve">student </w:t>
      </w:r>
      <w:r w:rsidR="00BA485A" w:rsidRPr="00BA485A">
        <w:rPr>
          <w:bCs/>
        </w:rPr>
        <w:t xml:space="preserve">session </w:t>
      </w:r>
      <w:r w:rsidR="00C633DE">
        <w:rPr>
          <w:bCs/>
        </w:rPr>
        <w:t>lengths</w:t>
      </w:r>
      <w:r w:rsidR="00BA485A" w:rsidRPr="00BA485A">
        <w:rPr>
          <w:bCs/>
        </w:rPr>
        <w:t xml:space="preserve"> to determine whether the </w:t>
      </w:r>
      <w:r w:rsidR="00C633DE" w:rsidRPr="00BA485A">
        <w:rPr>
          <w:bCs/>
        </w:rPr>
        <w:t xml:space="preserve">session </w:t>
      </w:r>
      <w:r w:rsidR="00C633DE">
        <w:rPr>
          <w:bCs/>
        </w:rPr>
        <w:t xml:space="preserve">length </w:t>
      </w:r>
      <w:r w:rsidR="00BA485A" w:rsidRPr="00BA485A">
        <w:rPr>
          <w:bCs/>
        </w:rPr>
        <w:t>ha</w:t>
      </w:r>
      <w:r w:rsidR="00C633DE">
        <w:rPr>
          <w:bCs/>
        </w:rPr>
        <w:t>s</w:t>
      </w:r>
      <w:r w:rsidR="00BA485A" w:rsidRPr="00BA485A">
        <w:rPr>
          <w:bCs/>
        </w:rPr>
        <w:t xml:space="preserve"> an impact on school district and school decision</w:t>
      </w:r>
      <w:r w:rsidR="00A102D4">
        <w:rPr>
          <w:bCs/>
        </w:rPr>
        <w:t>-</w:t>
      </w:r>
      <w:r w:rsidR="00BA485A" w:rsidRPr="00BA485A">
        <w:rPr>
          <w:bCs/>
        </w:rPr>
        <w:t xml:space="preserve">making </w:t>
      </w:r>
      <w:r w:rsidR="00C633DE">
        <w:rPr>
          <w:bCs/>
        </w:rPr>
        <w:t>regarding</w:t>
      </w:r>
      <w:r w:rsidR="00BA485A" w:rsidRPr="00BA485A">
        <w:rPr>
          <w:bCs/>
        </w:rPr>
        <w:t xml:space="preserve"> </w:t>
      </w:r>
      <w:r w:rsidR="00BA485A" w:rsidRPr="00A102D4">
        <w:rPr>
          <w:bCs/>
        </w:rPr>
        <w:t xml:space="preserve">participation. </w:t>
      </w:r>
      <w:r w:rsidR="00A102D4" w:rsidRPr="00A102D4">
        <w:rPr>
          <w:bCs/>
        </w:rPr>
        <w:t>Approximately h</w:t>
      </w:r>
      <w:r w:rsidR="00BA485A" w:rsidRPr="00A102D4">
        <w:rPr>
          <w:bCs/>
        </w:rPr>
        <w:t>alf of</w:t>
      </w:r>
      <w:r w:rsidR="00BA485A">
        <w:rPr>
          <w:bCs/>
        </w:rPr>
        <w:t xml:space="preserve"> the schools were asked to allow a 90-minute student session</w:t>
      </w:r>
      <w:r w:rsidR="00A102D4">
        <w:rPr>
          <w:bCs/>
        </w:rPr>
        <w:t xml:space="preserve"> and h</w:t>
      </w:r>
      <w:r w:rsidR="00BA485A">
        <w:rPr>
          <w:bCs/>
        </w:rPr>
        <w:t xml:space="preserve">alf were offered a 45-minute student session. </w:t>
      </w:r>
      <w:r w:rsidR="00C633DE">
        <w:rPr>
          <w:bCs/>
        </w:rPr>
        <w:t xml:space="preserve">The approved experiment plan indicated that by early August 2019 we would submit an update indicating which session length will be offered to schools during the </w:t>
      </w:r>
      <w:r w:rsidR="00C633DE" w:rsidRPr="000A6B60">
        <w:rPr>
          <w:bCs/>
        </w:rPr>
        <w:t xml:space="preserve">HS&amp;B:20 </w:t>
      </w:r>
      <w:r w:rsidR="008F5F80">
        <w:t xml:space="preserve">BYFS </w:t>
      </w:r>
      <w:r w:rsidR="00C633DE" w:rsidRPr="00C633DE">
        <w:rPr>
          <w:bCs/>
        </w:rPr>
        <w:t>recruitment</w:t>
      </w:r>
      <w:r w:rsidR="00C633DE">
        <w:rPr>
          <w:bCs/>
        </w:rPr>
        <w:t>.</w:t>
      </w:r>
    </w:p>
    <w:p w14:paraId="2396547B" w14:textId="5FB8834C" w:rsidR="00EE6D28" w:rsidRPr="00A102D4" w:rsidRDefault="00EE6D28" w:rsidP="00B67E21">
      <w:pPr>
        <w:spacing w:after="120"/>
      </w:pPr>
      <w:r>
        <w:t xml:space="preserve">Recruitment for the field test data collection is ongoing to achieve 75 participating schools. As of July </w:t>
      </w:r>
      <w:r w:rsidR="00A102D4">
        <w:t>23</w:t>
      </w:r>
      <w:r>
        <w:t>, 2019, 66 schools have agreed to participate</w:t>
      </w:r>
      <w:r w:rsidR="00A102D4">
        <w:t xml:space="preserve">. For detailed results to date, please see the revised text shown under Part B section B.4 in this document. </w:t>
      </w:r>
      <w:r w:rsidR="002327E3">
        <w:t>Given the results of the field test experiment to</w:t>
      </w:r>
      <w:r w:rsidR="00A102D4">
        <w:t>-</w:t>
      </w:r>
      <w:r w:rsidR="002327E3">
        <w:t xml:space="preserve">date, </w:t>
      </w:r>
      <w:r w:rsidR="00A102D4">
        <w:t xml:space="preserve">during BYFS recruitment </w:t>
      </w:r>
      <w:r>
        <w:t xml:space="preserve">we </w:t>
      </w:r>
      <w:r w:rsidR="00D84F48">
        <w:t>plan to offer</w:t>
      </w:r>
      <w:r w:rsidR="00E2200E">
        <w:t xml:space="preserve"> a 90-minute session </w:t>
      </w:r>
      <w:r w:rsidR="00A102D4">
        <w:t>to</w:t>
      </w:r>
      <w:r w:rsidR="00E2200E">
        <w:t xml:space="preserve"> all schools and to offer a 45-minute session </w:t>
      </w:r>
      <w:r w:rsidR="00A102D4">
        <w:t xml:space="preserve">only </w:t>
      </w:r>
      <w:r w:rsidR="00E2200E">
        <w:t>as a refusal conversion strategy when needed.</w:t>
      </w:r>
    </w:p>
    <w:bookmarkEnd w:id="3"/>
    <w:p w14:paraId="7FD04925" w14:textId="58019D3E" w:rsidR="00B35EB1" w:rsidRDefault="003B63AA" w:rsidP="00714EC3">
      <w:pPr>
        <w:spacing w:after="120" w:line="22" w:lineRule="atLeast"/>
      </w:pPr>
      <w:r>
        <w:t xml:space="preserve">The edits made to the last approved </w:t>
      </w:r>
      <w:r w:rsidR="00B35EB1">
        <w:t>HS&amp;B</w:t>
      </w:r>
      <w:r>
        <w:t xml:space="preserve">:20 clearance documents to reflect changes </w:t>
      </w:r>
      <w:r w:rsidR="00A102D4">
        <w:t xml:space="preserve">requested in this submission </w:t>
      </w:r>
      <w:r>
        <w:t>are listed below.</w:t>
      </w:r>
      <w:r w:rsidR="007018E6">
        <w:t xml:space="preserve"> Text marked in red font below reflects the additions and </w:t>
      </w:r>
      <w:r w:rsidR="00A102D4">
        <w:t>deletions</w:t>
      </w:r>
      <w:r w:rsidR="007018E6">
        <w:t xml:space="preserve"> that were made.</w:t>
      </w:r>
    </w:p>
    <w:p w14:paraId="308A59D1" w14:textId="77777777" w:rsidR="008020EF" w:rsidRDefault="00A05805" w:rsidP="00714EC3">
      <w:pPr>
        <w:pStyle w:val="Heading2"/>
        <w:spacing w:before="0" w:after="120" w:line="22" w:lineRule="atLeast"/>
        <w:rPr>
          <w:rFonts w:asciiTheme="minorHAnsi" w:hAnsiTheme="minorHAnsi" w:cs="Times New Roman"/>
          <w:sz w:val="32"/>
          <w:szCs w:val="32"/>
        </w:rPr>
      </w:pPr>
      <w:r w:rsidRPr="004F6F36">
        <w:rPr>
          <w:rFonts w:asciiTheme="minorHAnsi" w:hAnsiTheme="minorHAnsi" w:cs="Times New Roman"/>
          <w:sz w:val="32"/>
          <w:szCs w:val="32"/>
        </w:rPr>
        <w:t>Part A</w:t>
      </w:r>
    </w:p>
    <w:p w14:paraId="1CBB1C5A" w14:textId="23B4F51A" w:rsidR="00B35EB1" w:rsidRDefault="00EA745C" w:rsidP="00B35EB1">
      <w:pPr>
        <w:pStyle w:val="BodyText"/>
        <w:widowControl w:val="0"/>
        <w:spacing w:line="22" w:lineRule="atLeast"/>
        <w:rPr>
          <w:i/>
          <w:color w:val="006600"/>
        </w:rPr>
      </w:pPr>
      <w:r>
        <w:rPr>
          <w:i/>
          <w:color w:val="006600"/>
        </w:rPr>
        <w:t>T</w:t>
      </w:r>
      <w:r w:rsidR="00BA0BCD">
        <w:rPr>
          <w:i/>
          <w:color w:val="006600"/>
        </w:rPr>
        <w:t>he following t</w:t>
      </w:r>
      <w:r>
        <w:rPr>
          <w:i/>
          <w:color w:val="006600"/>
        </w:rPr>
        <w:t xml:space="preserve">ext was </w:t>
      </w:r>
      <w:r w:rsidR="00BA0BCD">
        <w:rPr>
          <w:i/>
          <w:color w:val="006600"/>
        </w:rPr>
        <w:t>revised</w:t>
      </w:r>
      <w:r>
        <w:rPr>
          <w:i/>
          <w:color w:val="006600"/>
        </w:rPr>
        <w:t xml:space="preserve"> in section A.1.a</w:t>
      </w:r>
      <w:r w:rsidR="00A102D4">
        <w:rPr>
          <w:i/>
          <w:color w:val="006600"/>
        </w:rPr>
        <w:t xml:space="preserve"> (p.2)</w:t>
      </w:r>
      <w:r w:rsidR="00BA0BCD">
        <w:rPr>
          <w:i/>
          <w:color w:val="006600"/>
        </w:rPr>
        <w:t>:</w:t>
      </w:r>
    </w:p>
    <w:p w14:paraId="5030492E" w14:textId="064CF09C" w:rsidR="00DA7E4A" w:rsidRDefault="00DA7E4A" w:rsidP="00DA7E4A">
      <w:pPr>
        <w:widowControl w:val="0"/>
        <w:spacing w:after="120" w:line="240" w:lineRule="auto"/>
        <w:rPr>
          <w:rFonts w:ascii="Cambria" w:hAnsi="Cambria"/>
        </w:rPr>
      </w:pPr>
      <w:r>
        <w:rPr>
          <w:rFonts w:ascii="Cambria" w:hAnsi="Cambria"/>
        </w:rPr>
        <w:t>In preparation for the HS&amp;B:20 Base-Year Full-Scale study (</w:t>
      </w:r>
      <w:bookmarkStart w:id="4" w:name="_Hlk14766091"/>
      <w:r w:rsidRPr="00AC59BA">
        <w:rPr>
          <w:rFonts w:ascii="Cambria" w:hAnsi="Cambria"/>
        </w:rPr>
        <w:t>BYFS</w:t>
      </w:r>
      <w:bookmarkEnd w:id="4"/>
      <w:r>
        <w:rPr>
          <w:rFonts w:ascii="Cambria" w:hAnsi="Cambria"/>
        </w:rPr>
        <w:t xml:space="preserve">), scheduled to take place in the fall of 2020, </w:t>
      </w:r>
      <w:r w:rsidRPr="00DA7E4A">
        <w:rPr>
          <w:rFonts w:ascii="Cambria" w:hAnsi="Cambria"/>
          <w:strike/>
          <w:color w:val="FF0000"/>
        </w:rPr>
        <w:t>this</w:t>
      </w:r>
      <w:r>
        <w:rPr>
          <w:rFonts w:ascii="Cambria" w:hAnsi="Cambria"/>
          <w:strike/>
          <w:color w:val="FF0000"/>
        </w:rPr>
        <w:t xml:space="preserve"> </w:t>
      </w:r>
      <w:r w:rsidRPr="00DA7E4A">
        <w:rPr>
          <w:rFonts w:ascii="Cambria" w:hAnsi="Cambria"/>
          <w:color w:val="FF0000"/>
        </w:rPr>
        <w:t>in June 2019, the Office of Management and Budget (OMB) approved (OMB# 1850-0944 v.1-2) a</w:t>
      </w:r>
      <w:r>
        <w:rPr>
          <w:rFonts w:ascii="Cambria" w:hAnsi="Cambria"/>
        </w:rPr>
        <w:t xml:space="preserve"> request </w:t>
      </w:r>
      <w:r w:rsidRPr="00DA7E4A">
        <w:rPr>
          <w:rFonts w:ascii="Cambria" w:hAnsi="Cambria"/>
          <w:strike/>
          <w:color w:val="FF0000"/>
        </w:rPr>
        <w:t xml:space="preserve">is </w:t>
      </w:r>
      <w:r>
        <w:rPr>
          <w:rFonts w:ascii="Cambria" w:hAnsi="Cambria"/>
        </w:rPr>
        <w:t>to conduct the HS&amp;B:20 Base-Year Field Test (</w:t>
      </w:r>
      <w:r w:rsidRPr="00C3278E">
        <w:rPr>
          <w:rFonts w:ascii="Cambria" w:hAnsi="Cambria"/>
        </w:rPr>
        <w:t>BYF</w:t>
      </w:r>
      <w:r>
        <w:rPr>
          <w:rFonts w:ascii="Cambria" w:hAnsi="Cambria"/>
        </w:rPr>
        <w:t xml:space="preserve">T) and the </w:t>
      </w:r>
      <w:r w:rsidRPr="00AC59BA">
        <w:rPr>
          <w:rFonts w:ascii="Cambria" w:hAnsi="Cambria"/>
        </w:rPr>
        <w:t xml:space="preserve">BYFS </w:t>
      </w:r>
      <w:r>
        <w:rPr>
          <w:rFonts w:ascii="Cambria" w:hAnsi="Cambria"/>
        </w:rPr>
        <w:t xml:space="preserve">sampling and state, school district, school, and parent recruitment activities, both scheduled to begin in the fall of 2019. These activities include collecting student rosters and </w:t>
      </w:r>
      <w:r w:rsidRPr="00FC3979">
        <w:rPr>
          <w:rFonts w:ascii="Cambria" w:hAnsi="Cambria"/>
        </w:rPr>
        <w:t xml:space="preserve">selecting the </w:t>
      </w:r>
      <w:r w:rsidRPr="00AC59BA">
        <w:rPr>
          <w:rFonts w:ascii="Cambria" w:hAnsi="Cambria"/>
        </w:rPr>
        <w:t>BYFS</w:t>
      </w:r>
      <w:r w:rsidRPr="00FC3979">
        <w:rPr>
          <w:rFonts w:ascii="Cambria" w:hAnsi="Cambria"/>
        </w:rPr>
        <w:t xml:space="preserve"> sample. Approval for the </w:t>
      </w:r>
      <w:r w:rsidRPr="00AC59BA">
        <w:rPr>
          <w:rFonts w:ascii="Cambria" w:hAnsi="Cambria"/>
        </w:rPr>
        <w:t>BYFS</w:t>
      </w:r>
      <w:r>
        <w:rPr>
          <w:rFonts w:ascii="Cambria" w:hAnsi="Cambria"/>
        </w:rPr>
        <w:t xml:space="preserve"> study </w:t>
      </w:r>
      <w:r w:rsidRPr="00FC3979">
        <w:rPr>
          <w:rFonts w:ascii="Cambria" w:hAnsi="Cambria"/>
        </w:rPr>
        <w:t xml:space="preserve">data collection </w:t>
      </w:r>
      <w:r w:rsidRPr="0035286C">
        <w:rPr>
          <w:rFonts w:ascii="Cambria" w:hAnsi="Cambria"/>
        </w:rPr>
        <w:t>will be requested in a separate submission in early 2020.</w:t>
      </w:r>
      <w:r w:rsidRPr="00DA7E4A">
        <w:rPr>
          <w:rFonts w:ascii="Cambria" w:hAnsi="Cambria"/>
          <w:strike/>
          <w:color w:val="FF0000"/>
        </w:rPr>
        <w:t xml:space="preserve"> Approval for the base-year field test recruitment activities was received in December 2018 (OMB# 1850-0944 v.1).</w:t>
      </w:r>
    </w:p>
    <w:p w14:paraId="678F35E2" w14:textId="677442A6" w:rsidR="00DA7E4A" w:rsidRDefault="00DA7E4A" w:rsidP="00DA7E4A">
      <w:pPr>
        <w:widowControl w:val="0"/>
        <w:spacing w:after="120" w:line="240" w:lineRule="auto"/>
        <w:rPr>
          <w:rFonts w:ascii="Cambria" w:hAnsi="Cambria"/>
        </w:rPr>
      </w:pPr>
      <w:r w:rsidRPr="00DA7E4A">
        <w:rPr>
          <w:rFonts w:ascii="Cambria" w:hAnsi="Cambria"/>
          <w:color w:val="FF0000"/>
        </w:rPr>
        <w:t>This request is to: (1) add instruction to the BYFT student roster template; (2) add response options to BYFT school administrator questionnaire; (3) revise existing and add new BYFT recruitment materials; and (4) finalize the BYFS student session length.</w:t>
      </w:r>
    </w:p>
    <w:p w14:paraId="2BD38015" w14:textId="4597E7E7" w:rsidR="008020EF" w:rsidRDefault="00EA745C" w:rsidP="00EA745C">
      <w:pPr>
        <w:pStyle w:val="BodyText"/>
        <w:widowControl w:val="0"/>
        <w:spacing w:line="22" w:lineRule="atLeast"/>
        <w:rPr>
          <w:i/>
          <w:color w:val="006600"/>
        </w:rPr>
      </w:pPr>
      <w:r>
        <w:rPr>
          <w:i/>
          <w:color w:val="006600"/>
        </w:rPr>
        <w:t>T</w:t>
      </w:r>
      <w:r w:rsidR="00BA0BCD">
        <w:rPr>
          <w:i/>
          <w:color w:val="006600"/>
        </w:rPr>
        <w:t>he following t</w:t>
      </w:r>
      <w:r w:rsidR="00B12C05">
        <w:rPr>
          <w:i/>
          <w:color w:val="006600"/>
        </w:rPr>
        <w:t xml:space="preserve">ext was deleted from </w:t>
      </w:r>
      <w:r>
        <w:rPr>
          <w:i/>
          <w:color w:val="006600"/>
        </w:rPr>
        <w:t>section A.</w:t>
      </w:r>
      <w:r w:rsidR="00B12C05">
        <w:rPr>
          <w:i/>
          <w:color w:val="006600"/>
        </w:rPr>
        <w:t>9</w:t>
      </w:r>
      <w:r w:rsidR="00BA0BCD">
        <w:rPr>
          <w:i/>
          <w:color w:val="006600"/>
        </w:rPr>
        <w:t xml:space="preserve"> (Schools</w:t>
      </w:r>
      <w:r w:rsidR="00A102D4">
        <w:rPr>
          <w:i/>
          <w:color w:val="006600"/>
        </w:rPr>
        <w:t>; pp.9-10</w:t>
      </w:r>
      <w:r w:rsidR="00BA0BCD">
        <w:rPr>
          <w:i/>
          <w:color w:val="006600"/>
        </w:rPr>
        <w:t>):</w:t>
      </w:r>
    </w:p>
    <w:p w14:paraId="1C6476A9" w14:textId="46A4656A" w:rsidR="00EA745C" w:rsidRPr="00B12C05" w:rsidRDefault="00B12C05" w:rsidP="00EA745C">
      <w:pPr>
        <w:pStyle w:val="BodyText"/>
        <w:widowControl w:val="0"/>
        <w:spacing w:line="22" w:lineRule="atLeast"/>
        <w:rPr>
          <w:rFonts w:ascii="Cambria" w:hAnsi="Cambria"/>
          <w:strike/>
          <w:color w:val="FF0000"/>
        </w:rPr>
      </w:pPr>
      <w:r w:rsidRPr="00B12C05">
        <w:rPr>
          <w:rFonts w:ascii="Cambria" w:hAnsi="Cambria"/>
          <w:strike/>
          <w:color w:val="FF0000"/>
        </w:rPr>
        <w:t>With regards to when a 90- vs. 45-minute student session will be requested of schools during BYFS recruitment, based on the field test recruitment experience between January and August 2019, in August 2019 we will submit a change request describing the final plan for the BYFS student session length.</w:t>
      </w:r>
    </w:p>
    <w:p w14:paraId="59BA856B" w14:textId="77777777" w:rsidR="008020EF" w:rsidRDefault="00183702" w:rsidP="00714EC3">
      <w:pPr>
        <w:pStyle w:val="Heading2"/>
        <w:spacing w:before="0" w:after="120" w:line="22" w:lineRule="atLeast"/>
        <w:rPr>
          <w:rFonts w:asciiTheme="minorHAnsi" w:hAnsiTheme="minorHAnsi" w:cs="Times New Roman"/>
          <w:sz w:val="32"/>
          <w:szCs w:val="32"/>
        </w:rPr>
      </w:pPr>
      <w:r w:rsidRPr="00311D36">
        <w:rPr>
          <w:rFonts w:asciiTheme="minorHAnsi" w:hAnsiTheme="minorHAnsi" w:cs="Times New Roman"/>
          <w:sz w:val="32"/>
          <w:szCs w:val="32"/>
        </w:rPr>
        <w:t>Part B</w:t>
      </w:r>
    </w:p>
    <w:p w14:paraId="211D9C90" w14:textId="55E474D7" w:rsidR="00BA0BCD" w:rsidRDefault="00BA0BCD" w:rsidP="00BA0BCD">
      <w:pPr>
        <w:pStyle w:val="BodyText"/>
        <w:widowControl w:val="0"/>
        <w:spacing w:line="22" w:lineRule="atLeast"/>
        <w:rPr>
          <w:i/>
          <w:color w:val="006600"/>
        </w:rPr>
      </w:pPr>
      <w:bookmarkStart w:id="5" w:name="_Hlk14168874"/>
      <w:r>
        <w:rPr>
          <w:i/>
          <w:color w:val="006600"/>
        </w:rPr>
        <w:t>The following text was revised in section B.3 (</w:t>
      </w:r>
      <w:r w:rsidRPr="00BA0BCD">
        <w:rPr>
          <w:i/>
          <w:color w:val="006600"/>
        </w:rPr>
        <w:t>School Recruitment</w:t>
      </w:r>
      <w:r>
        <w:rPr>
          <w:i/>
          <w:color w:val="006600"/>
        </w:rPr>
        <w:t xml:space="preserve">, </w:t>
      </w:r>
      <w:r w:rsidRPr="00BA0BCD">
        <w:rPr>
          <w:i/>
          <w:color w:val="006600"/>
        </w:rPr>
        <w:t>Determining the “right” amount of time to facilitate participation</w:t>
      </w:r>
      <w:r w:rsidR="00A102D4">
        <w:rPr>
          <w:i/>
          <w:color w:val="006600"/>
        </w:rPr>
        <w:t>; p.12</w:t>
      </w:r>
      <w:r>
        <w:rPr>
          <w:i/>
          <w:color w:val="006600"/>
        </w:rPr>
        <w:t>):</w:t>
      </w:r>
    </w:p>
    <w:p w14:paraId="080C0972" w14:textId="0CBBDE2A" w:rsidR="00BA0BCD" w:rsidRDefault="00BA0BCD" w:rsidP="00AE0103">
      <w:pPr>
        <w:widowControl w:val="0"/>
        <w:spacing w:after="60" w:line="240" w:lineRule="auto"/>
      </w:pPr>
      <w:r>
        <w:t xml:space="preserve">For BYFS, the </w:t>
      </w:r>
      <w:r w:rsidRPr="00036972">
        <w:rPr>
          <w:color w:val="FF0000"/>
        </w:rPr>
        <w:t>90-minute session will be offered to schools during recruitment and the</w:t>
      </w:r>
      <w:r>
        <w:t xml:space="preserve"> 45-</w:t>
      </w:r>
      <w:r w:rsidRPr="004E0EEB">
        <w:t xml:space="preserve">minute session will be offered </w:t>
      </w:r>
      <w:r w:rsidRPr="00BA0BCD">
        <w:rPr>
          <w:strike/>
          <w:color w:val="FF0000"/>
        </w:rPr>
        <w:t>if it results in significantly higher school participation than the 90-minute session in the field test. If the shorter session does not result in higher participation that is statistically significant, a 90-minute session will be offered with a 45-minute session used as</w:t>
      </w:r>
      <w:r w:rsidRPr="00BA0BCD">
        <w:rPr>
          <w:color w:val="FF0000"/>
        </w:rPr>
        <w:t xml:space="preserve"> only as part of</w:t>
      </w:r>
      <w:r>
        <w:t xml:space="preserve"> </w:t>
      </w:r>
      <w:r w:rsidRPr="004E0EEB">
        <w:t xml:space="preserve">a </w:t>
      </w:r>
      <w:r>
        <w:t xml:space="preserve">non-response and/or </w:t>
      </w:r>
      <w:r w:rsidRPr="004E0EEB">
        <w:t>refusal conversion</w:t>
      </w:r>
      <w:r>
        <w:t xml:space="preserve"> strategy.</w:t>
      </w:r>
      <w:r w:rsidRPr="00036972">
        <w:rPr>
          <w:strike/>
          <w:color w:val="FF0000"/>
        </w:rPr>
        <w:t xml:space="preserve"> Based on the field test recruitment experience between January and August 2019, in August 2019 we will submit a change request describing the final plan for the BYFS student session length.</w:t>
      </w:r>
    </w:p>
    <w:p w14:paraId="29B98186" w14:textId="78F638A4" w:rsidR="00036972" w:rsidRDefault="00036972" w:rsidP="00036972">
      <w:pPr>
        <w:pStyle w:val="BodyText"/>
        <w:widowControl w:val="0"/>
        <w:spacing w:line="22" w:lineRule="atLeast"/>
        <w:rPr>
          <w:i/>
          <w:color w:val="006600"/>
        </w:rPr>
      </w:pPr>
      <w:r>
        <w:rPr>
          <w:i/>
          <w:color w:val="006600"/>
        </w:rPr>
        <w:t>The following text was revised in section B.3 (</w:t>
      </w:r>
      <w:r w:rsidRPr="00BA0BCD">
        <w:rPr>
          <w:i/>
          <w:color w:val="006600"/>
        </w:rPr>
        <w:t>School Recruitment</w:t>
      </w:r>
      <w:r>
        <w:rPr>
          <w:i/>
          <w:color w:val="006600"/>
        </w:rPr>
        <w:t xml:space="preserve">, </w:t>
      </w:r>
      <w:r w:rsidRPr="00036972">
        <w:rPr>
          <w:i/>
          <w:color w:val="006600"/>
        </w:rPr>
        <w:t>Public and Catholic School Recruitment</w:t>
      </w:r>
      <w:r w:rsidR="00A102D4">
        <w:rPr>
          <w:i/>
          <w:color w:val="006600"/>
        </w:rPr>
        <w:t>; p.14</w:t>
      </w:r>
      <w:r>
        <w:rPr>
          <w:i/>
          <w:color w:val="006600"/>
        </w:rPr>
        <w:t>):</w:t>
      </w:r>
    </w:p>
    <w:p w14:paraId="4CAAB677" w14:textId="57217DE9" w:rsidR="00036972" w:rsidRDefault="00036972" w:rsidP="00036972">
      <w:pPr>
        <w:widowControl w:val="0"/>
        <w:spacing w:after="60" w:line="240" w:lineRule="auto"/>
      </w:pPr>
      <w:r w:rsidRPr="00036972">
        <w:rPr>
          <w:strike/>
          <w:color w:val="FF0000"/>
        </w:rPr>
        <w:t>The final plan for BYFS will depend on field test results and will be provided in August 2019 as a change request</w:t>
      </w:r>
      <w:r>
        <w:rPr>
          <w:color w:val="FF0000"/>
        </w:rPr>
        <w:t xml:space="preserve"> </w:t>
      </w:r>
      <w:r w:rsidRPr="00036972">
        <w:rPr>
          <w:color w:val="FF0000"/>
        </w:rPr>
        <w:t>For BYFS, the 90-minute session will be offered to schools during recruitment and the 45-minute session will be offered only as part of a non-response and/or refusal conversion strategy</w:t>
      </w:r>
      <w:r>
        <w:t>.</w:t>
      </w:r>
    </w:p>
    <w:p w14:paraId="1FE65A98" w14:textId="2388A746" w:rsidR="00BA0BCD" w:rsidRDefault="00BA0BCD" w:rsidP="00BA0BCD">
      <w:pPr>
        <w:pStyle w:val="BodyText"/>
        <w:widowControl w:val="0"/>
        <w:spacing w:line="22" w:lineRule="atLeast"/>
        <w:rPr>
          <w:i/>
          <w:color w:val="006600"/>
        </w:rPr>
      </w:pPr>
      <w:r>
        <w:rPr>
          <w:i/>
          <w:color w:val="006600"/>
        </w:rPr>
        <w:t>The following text was revised in section B.4 (</w:t>
      </w:r>
      <w:r w:rsidR="00036972" w:rsidRPr="00036972">
        <w:rPr>
          <w:i/>
          <w:color w:val="006600"/>
        </w:rPr>
        <w:t>Field Test Experiments</w:t>
      </w:r>
      <w:r w:rsidR="00036972">
        <w:rPr>
          <w:i/>
          <w:color w:val="006600"/>
        </w:rPr>
        <w:t xml:space="preserve">, </w:t>
      </w:r>
      <w:r w:rsidR="00036972" w:rsidRPr="00036972">
        <w:rPr>
          <w:i/>
          <w:color w:val="006600"/>
        </w:rPr>
        <w:t>School/Students</w:t>
      </w:r>
      <w:r w:rsidR="00A102D4">
        <w:rPr>
          <w:i/>
          <w:color w:val="006600"/>
        </w:rPr>
        <w:t>; pp.16-17</w:t>
      </w:r>
      <w:r>
        <w:rPr>
          <w:i/>
          <w:color w:val="006600"/>
        </w:rPr>
        <w:t>):</w:t>
      </w:r>
    </w:p>
    <w:p w14:paraId="0B591AD7" w14:textId="77777777" w:rsidR="00C075E8" w:rsidRDefault="00C075E8" w:rsidP="00C075E8">
      <w:pPr>
        <w:widowControl w:val="0"/>
        <w:spacing w:after="60" w:line="240" w:lineRule="auto"/>
      </w:pPr>
      <w:r>
        <w:rPr>
          <w:b/>
          <w:i/>
        </w:rPr>
        <w:t>School/</w:t>
      </w:r>
      <w:r w:rsidRPr="00DE4888">
        <w:rPr>
          <w:b/>
          <w:i/>
        </w:rPr>
        <w:t>Students.</w:t>
      </w:r>
      <w:r>
        <w:t xml:space="preserve"> Student data collection largely relies on the schools’ willingness to allow in-school data collection. A student survey that averages 90 minutes may require two class periods to administer. To examine the impact of reducing participation burden on the schools, an alternative design will fit the data collection within one class period (approximately 45 minutes), potentially gaining participation from a larger proportion of sample schools.</w:t>
      </w:r>
    </w:p>
    <w:p w14:paraId="74676140" w14:textId="34E6BCC2" w:rsidR="00C075E8" w:rsidRDefault="00C075E8" w:rsidP="00C075E8">
      <w:pPr>
        <w:widowControl w:val="0"/>
        <w:spacing w:after="60" w:line="240" w:lineRule="auto"/>
      </w:pPr>
      <w:r>
        <w:t xml:space="preserve">To </w:t>
      </w:r>
      <w:r w:rsidRPr="00540A79">
        <w:t xml:space="preserve">better understand the effect of the length of the student session </w:t>
      </w:r>
      <w:r>
        <w:t>on</w:t>
      </w:r>
      <w:r w:rsidRPr="00540A79">
        <w:t xml:space="preserve"> school recruitment</w:t>
      </w:r>
      <w:r>
        <w:t xml:space="preserve">, the 309 schools in the field test sample </w:t>
      </w:r>
      <w:r w:rsidR="00A96549" w:rsidRPr="00C075E8">
        <w:rPr>
          <w:strike/>
          <w:color w:val="FF0000"/>
        </w:rPr>
        <w:t>will b</w:t>
      </w:r>
      <w:r w:rsidR="00A96549" w:rsidRPr="00A96549">
        <w:rPr>
          <w:strike/>
          <w:color w:val="FF0000"/>
        </w:rPr>
        <w:t>e</w:t>
      </w:r>
      <w:r w:rsidR="00FF00AC" w:rsidRPr="00FF00AC">
        <w:rPr>
          <w:color w:val="FF0000"/>
        </w:rPr>
        <w:t xml:space="preserve"> </w:t>
      </w:r>
      <w:r w:rsidRPr="00A96549">
        <w:rPr>
          <w:color w:val="FF0000"/>
        </w:rPr>
        <w:t>were</w:t>
      </w:r>
      <w:r>
        <w:t xml:space="preserve"> randomly assigned (after controlling for the same treatment within school district) to a 90-minute or a 45-minute in-school student administration request. For each condition, there </w:t>
      </w:r>
      <w:r w:rsidR="00FF00AC" w:rsidRPr="00C075E8">
        <w:rPr>
          <w:strike/>
          <w:color w:val="FF0000"/>
        </w:rPr>
        <w:t>will be</w:t>
      </w:r>
      <w:r w:rsidR="00FF00AC" w:rsidRPr="00FF00AC">
        <w:rPr>
          <w:color w:val="FF0000"/>
        </w:rPr>
        <w:t xml:space="preserve"> </w:t>
      </w:r>
      <w:r w:rsidR="00FF00AC" w:rsidRPr="00C075E8">
        <w:rPr>
          <w:color w:val="FF0000"/>
        </w:rPr>
        <w:t>was</w:t>
      </w:r>
      <w:r w:rsidR="00FF00AC">
        <w:t xml:space="preserve"> </w:t>
      </w:r>
      <w:r>
        <w:t>a sequence of nonresponse follow-up procedures that ultimately allows for out-of-school administration:</w:t>
      </w:r>
    </w:p>
    <w:p w14:paraId="3D0AC877" w14:textId="42BD6BD3" w:rsidR="00C075E8" w:rsidRDefault="00C075E8" w:rsidP="00C075E8">
      <w:pPr>
        <w:pStyle w:val="ListParagraph"/>
        <w:numPr>
          <w:ilvl w:val="0"/>
          <w:numId w:val="38"/>
        </w:numPr>
        <w:spacing w:after="60" w:line="240" w:lineRule="auto"/>
        <w:ind w:left="450" w:hanging="270"/>
      </w:pPr>
      <w:r>
        <w:t xml:space="preserve">Full student session: The initial request for schools </w:t>
      </w:r>
      <w:r w:rsidR="00A96549" w:rsidRPr="00C075E8">
        <w:rPr>
          <w:strike/>
          <w:color w:val="FF0000"/>
        </w:rPr>
        <w:t>will be</w:t>
      </w:r>
      <w:r w:rsidR="00FF00AC" w:rsidRPr="00FF00AC">
        <w:rPr>
          <w:color w:val="FF0000"/>
        </w:rPr>
        <w:t xml:space="preserve"> </w:t>
      </w:r>
      <w:r w:rsidR="00A96549" w:rsidRPr="00C075E8">
        <w:rPr>
          <w:color w:val="FF0000"/>
        </w:rPr>
        <w:t>was</w:t>
      </w:r>
      <w:r>
        <w:t xml:space="preserve"> for a 90-minute in-school student administration. Schools and districts that refuse</w:t>
      </w:r>
      <w:r w:rsidR="003B3680" w:rsidRPr="003B3680">
        <w:rPr>
          <w:color w:val="FF0000"/>
        </w:rPr>
        <w:t>d</w:t>
      </w:r>
      <w:r>
        <w:t xml:space="preserve">, </w:t>
      </w:r>
      <w:r w:rsidR="00FF00AC" w:rsidRPr="00C075E8">
        <w:rPr>
          <w:strike/>
          <w:color w:val="FF0000"/>
        </w:rPr>
        <w:t>will b</w:t>
      </w:r>
      <w:r w:rsidR="00FF00AC" w:rsidRPr="00A96549">
        <w:rPr>
          <w:strike/>
          <w:color w:val="FF0000"/>
        </w:rPr>
        <w:t>e</w:t>
      </w:r>
      <w:r w:rsidR="00FF00AC" w:rsidRPr="00FF00AC">
        <w:rPr>
          <w:color w:val="FF0000"/>
        </w:rPr>
        <w:t xml:space="preserve"> </w:t>
      </w:r>
      <w:r w:rsidR="00FF00AC" w:rsidRPr="00A96549">
        <w:rPr>
          <w:color w:val="FF0000"/>
        </w:rPr>
        <w:t>were</w:t>
      </w:r>
      <w:r w:rsidR="00FF00AC">
        <w:t xml:space="preserve"> </w:t>
      </w:r>
      <w:r>
        <w:t xml:space="preserve">asked to participate with a 45-minute administration. For those still refusing, a 90-minute out-of-school student administration </w:t>
      </w:r>
      <w:r w:rsidR="00FF00AC" w:rsidRPr="00C075E8">
        <w:rPr>
          <w:strike/>
          <w:color w:val="FF0000"/>
        </w:rPr>
        <w:t>will be</w:t>
      </w:r>
      <w:r w:rsidR="00FF00AC" w:rsidRPr="00FF00AC">
        <w:rPr>
          <w:color w:val="FF0000"/>
        </w:rPr>
        <w:t xml:space="preserve"> </w:t>
      </w:r>
      <w:r w:rsidR="00FF00AC" w:rsidRPr="00C075E8">
        <w:rPr>
          <w:color w:val="FF0000"/>
        </w:rPr>
        <w:t>was</w:t>
      </w:r>
      <w:r w:rsidR="00FF00AC">
        <w:t xml:space="preserve"> </w:t>
      </w:r>
      <w:r>
        <w:t>offered.</w:t>
      </w:r>
    </w:p>
    <w:p w14:paraId="61B94C94" w14:textId="7D377E28" w:rsidR="00C075E8" w:rsidRDefault="00C075E8" w:rsidP="00C075E8">
      <w:pPr>
        <w:pStyle w:val="ListParagraph"/>
        <w:numPr>
          <w:ilvl w:val="0"/>
          <w:numId w:val="38"/>
        </w:numPr>
        <w:spacing w:after="60" w:line="240" w:lineRule="auto"/>
        <w:ind w:left="450" w:hanging="270"/>
      </w:pPr>
      <w:r>
        <w:t xml:space="preserve">Reduced student session: In this condition, the initial request to schools and school districts </w:t>
      </w:r>
      <w:r w:rsidR="00FF00AC" w:rsidRPr="00C075E8">
        <w:rPr>
          <w:strike/>
          <w:color w:val="FF0000"/>
        </w:rPr>
        <w:t>will be</w:t>
      </w:r>
      <w:r w:rsidR="00FF00AC" w:rsidRPr="00FF00AC">
        <w:rPr>
          <w:color w:val="FF0000"/>
        </w:rPr>
        <w:t xml:space="preserve"> </w:t>
      </w:r>
      <w:r w:rsidR="00FF00AC" w:rsidRPr="00C075E8">
        <w:rPr>
          <w:color w:val="FF0000"/>
        </w:rPr>
        <w:t>was</w:t>
      </w:r>
      <w:r w:rsidR="00FF00AC">
        <w:t xml:space="preserve"> </w:t>
      </w:r>
      <w:r>
        <w:t xml:space="preserve">for the reduced 45-minute student session administration, </w:t>
      </w:r>
      <w:r w:rsidRPr="004D3527">
        <w:t xml:space="preserve">which </w:t>
      </w:r>
      <w:r w:rsidR="00A96549" w:rsidRPr="00A96549">
        <w:rPr>
          <w:strike/>
          <w:color w:val="FF0000"/>
        </w:rPr>
        <w:t xml:space="preserve">will </w:t>
      </w:r>
      <w:r w:rsidRPr="004D3527">
        <w:t>consist</w:t>
      </w:r>
      <w:r w:rsidRPr="00A96549">
        <w:rPr>
          <w:color w:val="FF0000"/>
        </w:rPr>
        <w:t>s</w:t>
      </w:r>
      <w:r w:rsidRPr="004D3527">
        <w:t xml:space="preserve"> of demographic questions, the hearing and vision assessment, and the mathematics assessment</w:t>
      </w:r>
      <w:r>
        <w:t xml:space="preserve">. Students from schools that </w:t>
      </w:r>
      <w:r w:rsidRPr="003B3680">
        <w:rPr>
          <w:strike/>
          <w:color w:val="FF0000"/>
        </w:rPr>
        <w:t>take</w:t>
      </w:r>
      <w:r w:rsidRPr="003B3680">
        <w:rPr>
          <w:color w:val="FF0000"/>
        </w:rPr>
        <w:t xml:space="preserve"> </w:t>
      </w:r>
      <w:r w:rsidR="003B3680" w:rsidRPr="003B3680">
        <w:rPr>
          <w:color w:val="FF0000"/>
        </w:rPr>
        <w:t>took</w:t>
      </w:r>
      <w:r w:rsidR="003B3680">
        <w:t xml:space="preserve"> </w:t>
      </w:r>
      <w:r>
        <w:t xml:space="preserve">the 45-minute session in school </w:t>
      </w:r>
      <w:r w:rsidRPr="003B3680">
        <w:rPr>
          <w:strike/>
          <w:color w:val="FF0000"/>
        </w:rPr>
        <w:t>will</w:t>
      </w:r>
      <w:r w:rsidRPr="003B3680">
        <w:rPr>
          <w:color w:val="FF0000"/>
        </w:rPr>
        <w:t xml:space="preserve"> </w:t>
      </w:r>
      <w:r>
        <w:t>receive</w:t>
      </w:r>
      <w:r w:rsidR="003B3680" w:rsidRPr="003B3680">
        <w:rPr>
          <w:color w:val="FF0000"/>
        </w:rPr>
        <w:t>d</w:t>
      </w:r>
      <w:r>
        <w:t xml:space="preserve"> a postcard asking them to complete the remainder of the session outside of school, </w:t>
      </w:r>
      <w:r w:rsidRPr="002859C8">
        <w:t>specifically the student survey and reading assessment plus any math items they did not finish at school</w:t>
      </w:r>
      <w:r>
        <w:t xml:space="preserve"> (see appendix A8c). </w:t>
      </w:r>
      <w:r w:rsidRPr="002C2370">
        <w:t xml:space="preserve">Those </w:t>
      </w:r>
      <w:r>
        <w:t xml:space="preserve">schools </w:t>
      </w:r>
      <w:r w:rsidRPr="002C2370">
        <w:t xml:space="preserve">refusing </w:t>
      </w:r>
      <w:r>
        <w:t xml:space="preserve">to participate in the shorter session </w:t>
      </w:r>
      <w:r w:rsidR="003B3680" w:rsidRPr="00C075E8">
        <w:rPr>
          <w:strike/>
          <w:color w:val="FF0000"/>
        </w:rPr>
        <w:t>will b</w:t>
      </w:r>
      <w:r w:rsidR="003B3680" w:rsidRPr="00A96549">
        <w:rPr>
          <w:strike/>
          <w:color w:val="FF0000"/>
        </w:rPr>
        <w:t>e</w:t>
      </w:r>
      <w:r w:rsidR="003B3680" w:rsidRPr="00FF00AC">
        <w:rPr>
          <w:color w:val="FF0000"/>
        </w:rPr>
        <w:t xml:space="preserve"> </w:t>
      </w:r>
      <w:r w:rsidR="003B3680" w:rsidRPr="00A96549">
        <w:rPr>
          <w:color w:val="FF0000"/>
        </w:rPr>
        <w:t>were</w:t>
      </w:r>
      <w:r w:rsidR="003B3680">
        <w:t xml:space="preserve"> </w:t>
      </w:r>
      <w:r w:rsidRPr="002C2370">
        <w:t>offered</w:t>
      </w:r>
      <w:r>
        <w:t xml:space="preserve"> a 90-minute</w:t>
      </w:r>
      <w:r w:rsidRPr="002C2370">
        <w:t xml:space="preserve"> out-of-school </w:t>
      </w:r>
      <w:r>
        <w:t xml:space="preserve">student </w:t>
      </w:r>
      <w:r w:rsidRPr="002C2370">
        <w:t>administration</w:t>
      </w:r>
      <w:r>
        <w:t>.</w:t>
      </w:r>
    </w:p>
    <w:p w14:paraId="1CBBB152" w14:textId="0565EFBF" w:rsidR="00C075E8" w:rsidRDefault="00C075E8" w:rsidP="00C075E8">
      <w:pPr>
        <w:spacing w:after="120" w:line="240" w:lineRule="auto"/>
      </w:pPr>
      <w:r>
        <w:t xml:space="preserve">From the planned experiments, this one has the lowest statistical power as schools are the unit of analysis, i.e., we </w:t>
      </w:r>
      <w:r w:rsidRPr="003B3680">
        <w:rPr>
          <w:strike/>
          <w:color w:val="FF0000"/>
        </w:rPr>
        <w:t>will</w:t>
      </w:r>
      <w:r w:rsidRPr="003B3680">
        <w:rPr>
          <w:color w:val="FF0000"/>
        </w:rPr>
        <w:t xml:space="preserve"> </w:t>
      </w:r>
      <w:r w:rsidR="003B3680" w:rsidRPr="003B3680">
        <w:rPr>
          <w:color w:val="FF0000"/>
        </w:rPr>
        <w:t xml:space="preserve">should </w:t>
      </w:r>
      <w:r>
        <w:t xml:space="preserve">be able to detect only relatively large differences in participation. At the .05 level of significance and power of .80, we </w:t>
      </w:r>
      <w:r w:rsidR="003B3680" w:rsidRPr="003B3680">
        <w:rPr>
          <w:strike/>
          <w:color w:val="FF0000"/>
        </w:rPr>
        <w:t>will</w:t>
      </w:r>
      <w:r w:rsidR="003B3680" w:rsidRPr="003B3680">
        <w:rPr>
          <w:color w:val="FF0000"/>
        </w:rPr>
        <w:t xml:space="preserve"> should</w:t>
      </w:r>
      <w:r>
        <w:t xml:space="preserve"> be able to detect an approximately 13 percentage point difference in school participation (e.g., 24 percent vs. 37 percent) with a one-tailed test. However, despite our school sample size limitations, we believe that such a difference from substantially reducing the burden on schools is possible and warrants a test.</w:t>
      </w:r>
    </w:p>
    <w:p w14:paraId="32AB37D9" w14:textId="5D767503" w:rsidR="00BD4DDB" w:rsidRDefault="00BD4DDB" w:rsidP="00C075E8">
      <w:pPr>
        <w:spacing w:after="120" w:line="240" w:lineRule="auto"/>
      </w:pPr>
      <w:r w:rsidRPr="00BD4DDB">
        <w:rPr>
          <w:strike/>
          <w:color w:val="FF0000"/>
        </w:rPr>
        <w:t>Should</w:t>
      </w:r>
      <w:r w:rsidRPr="00BD4DDB">
        <w:rPr>
          <w:color w:val="FF0000"/>
        </w:rPr>
        <w:t xml:space="preserve"> If </w:t>
      </w:r>
      <w:r w:rsidRPr="00C97C88">
        <w:t>the field test recruitment effort yield</w:t>
      </w:r>
      <w:r w:rsidRPr="00BD4DDB">
        <w:rPr>
          <w:color w:val="FF0000"/>
        </w:rPr>
        <w:t>ed</w:t>
      </w:r>
      <w:r w:rsidRPr="00C97C88">
        <w:t xml:space="preserve"> significantly higher school response rates with the 45-minute student session, we </w:t>
      </w:r>
      <w:r w:rsidRPr="00BD4DDB">
        <w:rPr>
          <w:strike/>
          <w:color w:val="FF0000"/>
        </w:rPr>
        <w:t>will</w:t>
      </w:r>
      <w:r w:rsidRPr="00BD4DDB">
        <w:rPr>
          <w:color w:val="FF0000"/>
        </w:rPr>
        <w:t xml:space="preserve"> would have </w:t>
      </w:r>
      <w:r w:rsidRPr="00BD4DDB">
        <w:t>implement</w:t>
      </w:r>
      <w:r w:rsidRPr="00BD4DDB">
        <w:rPr>
          <w:color w:val="FF0000"/>
        </w:rPr>
        <w:t>ed</w:t>
      </w:r>
      <w:r w:rsidRPr="00C97C88">
        <w:t xml:space="preserve"> it in BYFS. If the differences </w:t>
      </w:r>
      <w:r w:rsidRPr="00BD4DDB">
        <w:rPr>
          <w:strike/>
          <w:color w:val="FF0000"/>
        </w:rPr>
        <w:t>are</w:t>
      </w:r>
      <w:r w:rsidRPr="00BD4DDB">
        <w:rPr>
          <w:color w:val="FF0000"/>
        </w:rPr>
        <w:t xml:space="preserve"> were</w:t>
      </w:r>
      <w:r w:rsidRPr="00C97C88">
        <w:t xml:space="preserve"> not statistically significant, we </w:t>
      </w:r>
      <w:r w:rsidRPr="00BD4DDB">
        <w:rPr>
          <w:strike/>
          <w:color w:val="FF0000"/>
        </w:rPr>
        <w:t>can</w:t>
      </w:r>
      <w:r w:rsidRPr="00BD4DDB">
        <w:rPr>
          <w:color w:val="FF0000"/>
        </w:rPr>
        <w:t xml:space="preserve"> would plan to</w:t>
      </w:r>
      <w:r w:rsidRPr="00C97C88">
        <w:t xml:space="preserve"> release the BYFS sample in two sample replicates, repeating the experiment in the first replicate in order to select the optimal student survey length for the second sample replicate. An alternative to this approach </w:t>
      </w:r>
      <w:r w:rsidRPr="00BD4DDB">
        <w:rPr>
          <w:strike/>
          <w:color w:val="FF0000"/>
        </w:rPr>
        <w:t>is</w:t>
      </w:r>
      <w:r w:rsidRPr="00BD4DDB">
        <w:rPr>
          <w:color w:val="FF0000"/>
        </w:rPr>
        <w:t xml:space="preserve"> was</w:t>
      </w:r>
      <w:r w:rsidRPr="00C97C88">
        <w:t xml:space="preserve"> to use the 45-minute instrument as a nonresponse follow-up strategy for school-level (and school district-level) nonresponse. If the field test recruitment effort </w:t>
      </w:r>
      <w:r w:rsidRPr="00BD4DDB">
        <w:rPr>
          <w:strike/>
          <w:color w:val="FF0000"/>
        </w:rPr>
        <w:t>does</w:t>
      </w:r>
      <w:r w:rsidRPr="00BD4DDB">
        <w:rPr>
          <w:color w:val="FF0000"/>
        </w:rPr>
        <w:t xml:space="preserve"> did</w:t>
      </w:r>
      <w:r w:rsidRPr="00C97C88">
        <w:t xml:space="preserve"> not yield higher school response rates with the 45-minute student session, the 90-minute session </w:t>
      </w:r>
      <w:r w:rsidRPr="00BD4DDB">
        <w:rPr>
          <w:strike/>
          <w:color w:val="FF0000"/>
        </w:rPr>
        <w:t>will</w:t>
      </w:r>
      <w:r w:rsidRPr="00BD4DDB">
        <w:rPr>
          <w:color w:val="FF0000"/>
        </w:rPr>
        <w:t xml:space="preserve"> would</w:t>
      </w:r>
      <w:r w:rsidRPr="00C97C88">
        <w:t xml:space="preserve"> be offered to schools during BYFS recruitment, and the 45-minute session </w:t>
      </w:r>
      <w:r w:rsidRPr="00BD4DDB">
        <w:rPr>
          <w:strike/>
          <w:color w:val="FF0000"/>
        </w:rPr>
        <w:t>will</w:t>
      </w:r>
      <w:r w:rsidRPr="00BD4DDB">
        <w:rPr>
          <w:color w:val="FF0000"/>
        </w:rPr>
        <w:t xml:space="preserve"> would</w:t>
      </w:r>
      <w:r w:rsidRPr="00C97C88">
        <w:t xml:space="preserve"> be used as a refusal conversion strategy</w:t>
      </w:r>
      <w:r>
        <w:t>.</w:t>
      </w:r>
    </w:p>
    <w:p w14:paraId="678E4B50" w14:textId="5EB4A0F0" w:rsidR="00C075E8" w:rsidRDefault="00BD4DDB" w:rsidP="00C075E8">
      <w:pPr>
        <w:spacing w:after="120" w:line="240" w:lineRule="auto"/>
      </w:pPr>
      <w:bookmarkStart w:id="6" w:name="_Hlk14773380"/>
      <w:r w:rsidRPr="00BD4DDB">
        <w:rPr>
          <w:color w:val="FF0000"/>
        </w:rPr>
        <w:t>As of July 23, 2019</w:t>
      </w:r>
      <w:bookmarkEnd w:id="6"/>
      <w:r w:rsidRPr="00BD4DDB">
        <w:rPr>
          <w:color w:val="FF0000"/>
        </w:rPr>
        <w:t>, 66 of the desired 75 schools have agreed to participate in the HS&amp;B:20 BYFT. In preparation to begin school district and school recruitment in September 2019 for the Fall 2020 BYFS data collection, we reviewed the results of the experiment to date to determine whether there is a difference in participation among those schools offered a 90-minute session and those offered a 45-minute session. The 66 participating schools include five virtual schools whose students would necessarily participate outside of school. Thus, we looked to the remaining 61 schools to determine the outcome of the experiment, of which 33 were assigned the 90-minute session and 28 were assigned the 45-minute session. Similarly, we looked at the number of school districts that have declined to participate. Of the 17 districts that declined, eight were assigned to the 90-minute session (representing 28 schools) and nine were assigned to the 45-minute session (representing 21 schools). Though a small number of schools have expressly commented favorably on the one-class period session time, session time did not have a large impact on a school’s decision to participate in the study. We will therefore proceed with the option to offer the 90-minute session to schools during BYFS recruitment, and to use the 45-minute session only as a refusal conversion strategy.</w:t>
      </w:r>
      <w:r>
        <w:t xml:space="preserve"> </w:t>
      </w:r>
      <w:r w:rsidR="00C075E8" w:rsidRPr="002859C8">
        <w:t>As in the field test, students participating in the 45-minute session in school will be asked to complete the remainder of the session outside of school</w:t>
      </w:r>
      <w:r w:rsidR="00C075E8">
        <w:t xml:space="preserve"> (they will be asked to complete the </w:t>
      </w:r>
      <w:r w:rsidRPr="00BD4DDB">
        <w:rPr>
          <w:color w:val="FF0000"/>
        </w:rPr>
        <w:t>BYFS</w:t>
      </w:r>
      <w:r>
        <w:t xml:space="preserve"> </w:t>
      </w:r>
      <w:r w:rsidR="00C075E8" w:rsidRPr="00F82B18">
        <w:t>studen</w:t>
      </w:r>
      <w:r w:rsidR="00C075E8">
        <w:t xml:space="preserve">t survey and reading assessment, but will not be asked to finish any math items they did not complete at school). </w:t>
      </w:r>
      <w:bookmarkStart w:id="7" w:name="_Hlk14169101"/>
      <w:r w:rsidR="00C075E8" w:rsidRPr="00C075E8">
        <w:rPr>
          <w:strike/>
          <w:color w:val="FF0000"/>
        </w:rPr>
        <w:t>Based on the field test recruitment experience between January and August 2019, in August 2019 we will submit a change request describing the final plan for the BYFS student session length.</w:t>
      </w:r>
      <w:bookmarkEnd w:id="7"/>
    </w:p>
    <w:bookmarkEnd w:id="5"/>
    <w:p w14:paraId="1C99474A" w14:textId="7A554744" w:rsidR="00684832" w:rsidRDefault="000A0412" w:rsidP="00D16BF1">
      <w:pPr>
        <w:pStyle w:val="Heading2"/>
        <w:spacing w:before="0" w:after="120" w:line="22" w:lineRule="atLeast"/>
        <w:rPr>
          <w:rFonts w:asciiTheme="minorHAnsi" w:hAnsiTheme="minorHAnsi" w:cs="Times New Roman"/>
          <w:sz w:val="22"/>
          <w:szCs w:val="22"/>
        </w:rPr>
      </w:pPr>
      <w:r w:rsidRPr="00ED376A">
        <w:rPr>
          <w:rFonts w:asciiTheme="minorHAnsi" w:hAnsiTheme="minorHAnsi" w:cs="Times New Roman"/>
          <w:sz w:val="32"/>
          <w:szCs w:val="32"/>
        </w:rPr>
        <w:t>Part C</w:t>
      </w:r>
      <w:r w:rsidR="00D16BF1">
        <w:rPr>
          <w:rFonts w:asciiTheme="minorHAnsi" w:hAnsiTheme="minorHAnsi" w:cs="Times New Roman"/>
          <w:sz w:val="32"/>
          <w:szCs w:val="32"/>
        </w:rPr>
        <w:t xml:space="preserve"> –</w:t>
      </w:r>
      <w:bookmarkStart w:id="8" w:name="_Hlk499028804"/>
      <w:r w:rsidR="0041134A">
        <w:rPr>
          <w:rFonts w:asciiTheme="minorHAnsi" w:hAnsiTheme="minorHAnsi" w:cs="Times New Roman"/>
          <w:sz w:val="32"/>
          <w:szCs w:val="32"/>
        </w:rPr>
        <w:t xml:space="preserve"> No changes</w:t>
      </w:r>
    </w:p>
    <w:p w14:paraId="21A4957B" w14:textId="77777777" w:rsidR="008020EF" w:rsidRDefault="0091064B" w:rsidP="00714EC3">
      <w:pPr>
        <w:pStyle w:val="Heading2"/>
        <w:spacing w:before="0" w:after="120" w:line="22" w:lineRule="atLeast"/>
        <w:rPr>
          <w:rFonts w:asciiTheme="minorHAnsi" w:hAnsiTheme="minorHAnsi" w:cs="Times New Roman"/>
          <w:sz w:val="32"/>
          <w:szCs w:val="32"/>
        </w:rPr>
      </w:pPr>
      <w:r w:rsidRPr="003A2C1B">
        <w:rPr>
          <w:rFonts w:asciiTheme="minorHAnsi" w:hAnsiTheme="minorHAnsi" w:cs="Times New Roman"/>
          <w:sz w:val="32"/>
          <w:szCs w:val="32"/>
        </w:rPr>
        <w:t>Appendi</w:t>
      </w:r>
      <w:r w:rsidR="00B35EB1">
        <w:rPr>
          <w:rFonts w:asciiTheme="minorHAnsi" w:hAnsiTheme="minorHAnsi" w:cs="Times New Roman"/>
          <w:sz w:val="32"/>
          <w:szCs w:val="32"/>
        </w:rPr>
        <w:t xml:space="preserve">x </w:t>
      </w:r>
      <w:r>
        <w:rPr>
          <w:rFonts w:asciiTheme="minorHAnsi" w:hAnsiTheme="minorHAnsi" w:cs="Times New Roman"/>
          <w:sz w:val="32"/>
          <w:szCs w:val="32"/>
        </w:rPr>
        <w:t>A</w:t>
      </w:r>
    </w:p>
    <w:p w14:paraId="12AB7749" w14:textId="15CDAE75" w:rsidR="009467DB" w:rsidRDefault="009467DB" w:rsidP="009467DB">
      <w:pPr>
        <w:pStyle w:val="BodyText"/>
        <w:widowControl w:val="0"/>
        <w:spacing w:line="22" w:lineRule="atLeast"/>
        <w:rPr>
          <w:i/>
          <w:color w:val="006600"/>
        </w:rPr>
      </w:pPr>
      <w:r>
        <w:rPr>
          <w:i/>
          <w:color w:val="006600"/>
        </w:rPr>
        <w:t>The following new materials were added in Appendix A:</w:t>
      </w:r>
    </w:p>
    <w:p w14:paraId="3BCC5FD0" w14:textId="5F4B5EBE" w:rsidR="009467DB" w:rsidRPr="009467DB" w:rsidRDefault="009467DB" w:rsidP="009467DB">
      <w:pPr>
        <w:pStyle w:val="ListParagraph"/>
        <w:numPr>
          <w:ilvl w:val="0"/>
          <w:numId w:val="39"/>
        </w:numPr>
        <w:spacing w:after="0"/>
        <w:rPr>
          <w:color w:val="FF0000"/>
        </w:rPr>
      </w:pPr>
      <w:bookmarkStart w:id="9" w:name="_Hlk14782515"/>
      <w:r w:rsidRPr="009467DB">
        <w:rPr>
          <w:color w:val="FF0000"/>
        </w:rPr>
        <w:t>Appendix A4b1.</w:t>
      </w:r>
      <w:r w:rsidRPr="009467DB">
        <w:rPr>
          <w:color w:val="FF0000"/>
        </w:rPr>
        <w:tab/>
        <w:t>School Coordinator Letter Accompanying Permission Materials (new)</w:t>
      </w:r>
      <w:r>
        <w:rPr>
          <w:color w:val="FF0000"/>
        </w:rPr>
        <w:t xml:space="preserve"> – page 10</w:t>
      </w:r>
    </w:p>
    <w:p w14:paraId="2A848974" w14:textId="4AF67DAB" w:rsidR="009467DB" w:rsidRPr="009467DB" w:rsidRDefault="009467DB" w:rsidP="009467DB">
      <w:pPr>
        <w:pStyle w:val="ListParagraph"/>
        <w:numPr>
          <w:ilvl w:val="0"/>
          <w:numId w:val="39"/>
        </w:numPr>
        <w:spacing w:after="0"/>
        <w:rPr>
          <w:color w:val="FF0000"/>
        </w:rPr>
      </w:pPr>
      <w:r w:rsidRPr="009467DB">
        <w:rPr>
          <w:color w:val="FF0000"/>
        </w:rPr>
        <w:t>Appendix A5g.</w:t>
      </w:r>
      <w:r w:rsidRPr="009467DB">
        <w:rPr>
          <w:color w:val="FF0000"/>
        </w:rPr>
        <w:tab/>
        <w:t>Student Assent Form (new)</w:t>
      </w:r>
      <w:r>
        <w:rPr>
          <w:color w:val="FF0000"/>
        </w:rPr>
        <w:t xml:space="preserve"> – page 30</w:t>
      </w:r>
    </w:p>
    <w:p w14:paraId="604A7B36" w14:textId="49C9503B" w:rsidR="009467DB" w:rsidRPr="009467DB" w:rsidRDefault="009467DB" w:rsidP="009467DB">
      <w:pPr>
        <w:pStyle w:val="ListParagraph"/>
        <w:numPr>
          <w:ilvl w:val="0"/>
          <w:numId w:val="39"/>
        </w:numPr>
        <w:spacing w:after="0"/>
        <w:rPr>
          <w:color w:val="FF0000"/>
        </w:rPr>
      </w:pPr>
      <w:r w:rsidRPr="009467DB">
        <w:rPr>
          <w:color w:val="FF0000"/>
        </w:rPr>
        <w:t>Appendix A5h.</w:t>
      </w:r>
      <w:r w:rsidRPr="009467DB">
        <w:rPr>
          <w:color w:val="FF0000"/>
        </w:rPr>
        <w:tab/>
        <w:t>Student Script (new)</w:t>
      </w:r>
      <w:r>
        <w:rPr>
          <w:color w:val="FF0000"/>
        </w:rPr>
        <w:t xml:space="preserve"> – page 31</w:t>
      </w:r>
    </w:p>
    <w:p w14:paraId="6E94E2F3" w14:textId="0312B2CD" w:rsidR="009467DB" w:rsidRPr="009467DB" w:rsidRDefault="009467DB" w:rsidP="009467DB">
      <w:pPr>
        <w:pStyle w:val="ListParagraph"/>
        <w:numPr>
          <w:ilvl w:val="0"/>
          <w:numId w:val="39"/>
        </w:numPr>
        <w:spacing w:after="0"/>
        <w:rPr>
          <w:color w:val="FF0000"/>
        </w:rPr>
      </w:pPr>
      <w:r w:rsidRPr="009467DB">
        <w:rPr>
          <w:color w:val="FF0000"/>
        </w:rPr>
        <w:t>Appendix A13a.</w:t>
      </w:r>
      <w:r w:rsidRPr="009467DB">
        <w:rPr>
          <w:color w:val="FF0000"/>
        </w:rPr>
        <w:tab/>
        <w:t>School Staff Participation Certificate (new)</w:t>
      </w:r>
      <w:r>
        <w:rPr>
          <w:color w:val="FF0000"/>
        </w:rPr>
        <w:t xml:space="preserve"> – page 92</w:t>
      </w:r>
    </w:p>
    <w:p w14:paraId="470AC5F2" w14:textId="02F6BEFA" w:rsidR="009467DB" w:rsidRPr="009467DB" w:rsidRDefault="009467DB" w:rsidP="00AE0103">
      <w:pPr>
        <w:pStyle w:val="ListParagraph"/>
        <w:numPr>
          <w:ilvl w:val="0"/>
          <w:numId w:val="39"/>
        </w:numPr>
        <w:spacing w:after="60"/>
        <w:rPr>
          <w:color w:val="FF0000"/>
        </w:rPr>
      </w:pPr>
      <w:r w:rsidRPr="009467DB">
        <w:rPr>
          <w:color w:val="FF0000"/>
        </w:rPr>
        <w:t>Appendix A13b.</w:t>
      </w:r>
      <w:r w:rsidRPr="009467DB">
        <w:rPr>
          <w:color w:val="FF0000"/>
        </w:rPr>
        <w:tab/>
        <w:t>Parent/Student Incentive Receipt Form (new)</w:t>
      </w:r>
      <w:r>
        <w:rPr>
          <w:color w:val="FF0000"/>
        </w:rPr>
        <w:t xml:space="preserve"> – page 93</w:t>
      </w:r>
    </w:p>
    <w:bookmarkEnd w:id="9"/>
    <w:p w14:paraId="39CBEBFB" w14:textId="7E85D828" w:rsidR="00C20125" w:rsidRPr="009467DB" w:rsidRDefault="009467DB" w:rsidP="00B35EB1">
      <w:pPr>
        <w:pStyle w:val="BodyText"/>
        <w:widowControl w:val="0"/>
        <w:spacing w:line="22" w:lineRule="atLeast"/>
        <w:rPr>
          <w:i/>
          <w:color w:val="006600"/>
        </w:rPr>
      </w:pPr>
      <w:r w:rsidRPr="009467DB">
        <w:rPr>
          <w:i/>
          <w:color w:val="006600"/>
        </w:rPr>
        <w:t xml:space="preserve">The following </w:t>
      </w:r>
      <w:r w:rsidR="00C20125" w:rsidRPr="009467DB">
        <w:rPr>
          <w:i/>
          <w:color w:val="006600"/>
        </w:rPr>
        <w:t xml:space="preserve">sentence was </w:t>
      </w:r>
      <w:r>
        <w:rPr>
          <w:i/>
          <w:color w:val="006600"/>
        </w:rPr>
        <w:t>revised</w:t>
      </w:r>
      <w:r w:rsidR="00661FFF" w:rsidRPr="009467DB">
        <w:rPr>
          <w:i/>
          <w:color w:val="006600"/>
        </w:rPr>
        <w:t xml:space="preserve"> </w:t>
      </w:r>
      <w:r w:rsidR="00C20125" w:rsidRPr="009467DB">
        <w:rPr>
          <w:i/>
          <w:color w:val="006600"/>
        </w:rPr>
        <w:t>in Appendices A</w:t>
      </w:r>
      <w:r w:rsidR="002A7C26" w:rsidRPr="009467DB">
        <w:rPr>
          <w:i/>
          <w:color w:val="006600"/>
        </w:rPr>
        <w:t>12a through A12c.3</w:t>
      </w:r>
      <w:r w:rsidR="00C20125" w:rsidRPr="009467DB">
        <w:rPr>
          <w:i/>
          <w:color w:val="006600"/>
        </w:rPr>
        <w:t xml:space="preserve"> </w:t>
      </w:r>
      <w:r>
        <w:rPr>
          <w:i/>
          <w:color w:val="006600"/>
        </w:rPr>
        <w:t xml:space="preserve">(pages 80-91) </w:t>
      </w:r>
      <w:r w:rsidR="0081140C" w:rsidRPr="009467DB">
        <w:rPr>
          <w:i/>
          <w:color w:val="006600"/>
        </w:rPr>
        <w:t xml:space="preserve">to </w:t>
      </w:r>
      <w:r w:rsidR="00661FFF" w:rsidRPr="009467DB">
        <w:rPr>
          <w:i/>
          <w:color w:val="006600"/>
        </w:rPr>
        <w:t>clarify information about the certificate that school staff will receive for participating</w:t>
      </w:r>
      <w:r w:rsidR="002A7C26" w:rsidRPr="009467DB">
        <w:rPr>
          <w:i/>
          <w:color w:val="006600"/>
        </w:rPr>
        <w:t>:</w:t>
      </w:r>
    </w:p>
    <w:p w14:paraId="5A502DC9" w14:textId="646FE1D6" w:rsidR="00C20125" w:rsidRPr="00661FFF" w:rsidRDefault="00661FFF" w:rsidP="00661FFF">
      <w:pPr>
        <w:pStyle w:val="BodyText"/>
        <w:widowControl w:val="0"/>
        <w:spacing w:line="22" w:lineRule="atLeast"/>
        <w:rPr>
          <w:rFonts w:asciiTheme="minorHAnsi" w:hAnsiTheme="minorHAnsi" w:cstheme="minorHAnsi"/>
          <w:color w:val="FF0000"/>
        </w:rPr>
      </w:pPr>
      <w:r w:rsidRPr="00D74360">
        <w:rPr>
          <w:rFonts w:asciiTheme="minorHAnsi" w:hAnsiTheme="minorHAnsi" w:cstheme="minorHAnsi"/>
        </w:rPr>
        <w:t xml:space="preserve">You </w:t>
      </w:r>
      <w:r w:rsidRPr="00661FFF">
        <w:rPr>
          <w:rFonts w:asciiTheme="minorHAnsi" w:hAnsiTheme="minorHAnsi" w:cstheme="minorHAnsi"/>
          <w:strike/>
          <w:color w:val="FF0000"/>
        </w:rPr>
        <w:t>may</w:t>
      </w:r>
      <w:r w:rsidRPr="00D74360">
        <w:rPr>
          <w:rFonts w:asciiTheme="minorHAnsi" w:hAnsiTheme="minorHAnsi" w:cstheme="minorHAnsi"/>
          <w:color w:val="FF0000"/>
        </w:rPr>
        <w:t xml:space="preserve"> </w:t>
      </w:r>
      <w:r w:rsidR="00D74360" w:rsidRPr="00D74360">
        <w:rPr>
          <w:rFonts w:asciiTheme="minorHAnsi" w:hAnsiTheme="minorHAnsi" w:cstheme="minorHAnsi"/>
          <w:color w:val="FF0000"/>
        </w:rPr>
        <w:t xml:space="preserve">will </w:t>
      </w:r>
      <w:r w:rsidRPr="00D74360">
        <w:rPr>
          <w:rFonts w:asciiTheme="minorHAnsi" w:hAnsiTheme="minorHAnsi" w:cstheme="minorHAnsi"/>
        </w:rPr>
        <w:t xml:space="preserve">receive </w:t>
      </w:r>
      <w:r w:rsidRPr="00661FFF">
        <w:rPr>
          <w:rFonts w:asciiTheme="minorHAnsi" w:hAnsiTheme="minorHAnsi" w:cstheme="minorHAnsi"/>
          <w:strike/>
          <w:color w:val="FF0000"/>
        </w:rPr>
        <w:t>continuing education credits</w:t>
      </w:r>
      <w:r w:rsidRPr="00D74360">
        <w:rPr>
          <w:rFonts w:asciiTheme="minorHAnsi" w:hAnsiTheme="minorHAnsi" w:cstheme="minorHAnsi"/>
          <w:color w:val="FF0000"/>
        </w:rPr>
        <w:t xml:space="preserve"> </w:t>
      </w:r>
      <w:r w:rsidR="00C20125" w:rsidRPr="00661FFF">
        <w:rPr>
          <w:rFonts w:asciiTheme="minorHAnsi" w:hAnsiTheme="minorHAnsi" w:cstheme="minorHAnsi"/>
          <w:color w:val="FF0000"/>
        </w:rPr>
        <w:t xml:space="preserve">a professional development certificate </w:t>
      </w:r>
      <w:r w:rsidR="00C20125" w:rsidRPr="00D74360">
        <w:rPr>
          <w:rFonts w:asciiTheme="minorHAnsi" w:hAnsiTheme="minorHAnsi" w:cstheme="minorHAnsi"/>
        </w:rPr>
        <w:t xml:space="preserve">for your time </w:t>
      </w:r>
      <w:r w:rsidR="00C20125" w:rsidRPr="00661FFF">
        <w:rPr>
          <w:rFonts w:asciiTheme="minorHAnsi" w:hAnsiTheme="minorHAnsi" w:cstheme="minorHAnsi"/>
          <w:color w:val="FF0000"/>
        </w:rPr>
        <w:t>from the U. S. Department of Education.</w:t>
      </w:r>
    </w:p>
    <w:p w14:paraId="04658451" w14:textId="0782F563" w:rsidR="007A439C" w:rsidRDefault="00E20EBB" w:rsidP="00857F19">
      <w:pPr>
        <w:pStyle w:val="Heading2"/>
        <w:spacing w:before="0" w:after="120" w:line="22" w:lineRule="atLeast"/>
        <w:rPr>
          <w:rFonts w:asciiTheme="minorHAnsi" w:hAnsiTheme="minorHAnsi" w:cs="Times New Roman"/>
          <w:sz w:val="32"/>
          <w:szCs w:val="32"/>
        </w:rPr>
      </w:pPr>
      <w:r w:rsidRPr="003A2C1B">
        <w:rPr>
          <w:rFonts w:asciiTheme="minorHAnsi" w:hAnsiTheme="minorHAnsi" w:cs="Times New Roman"/>
          <w:sz w:val="32"/>
          <w:szCs w:val="32"/>
        </w:rPr>
        <w:t>Appendi</w:t>
      </w:r>
      <w:r w:rsidR="00AB7D9B">
        <w:rPr>
          <w:rFonts w:asciiTheme="minorHAnsi" w:hAnsiTheme="minorHAnsi" w:cs="Times New Roman"/>
          <w:sz w:val="32"/>
          <w:szCs w:val="32"/>
        </w:rPr>
        <w:t>x</w:t>
      </w:r>
      <w:r w:rsidRPr="003A2C1B">
        <w:rPr>
          <w:rFonts w:asciiTheme="minorHAnsi" w:hAnsiTheme="minorHAnsi" w:cs="Times New Roman"/>
          <w:sz w:val="32"/>
          <w:szCs w:val="32"/>
        </w:rPr>
        <w:t xml:space="preserve"> </w:t>
      </w:r>
      <w:r w:rsidR="00B35EB1">
        <w:rPr>
          <w:rFonts w:asciiTheme="minorHAnsi" w:hAnsiTheme="minorHAnsi" w:cs="Times New Roman"/>
          <w:sz w:val="32"/>
          <w:szCs w:val="32"/>
        </w:rPr>
        <w:t>B</w:t>
      </w:r>
      <w:bookmarkEnd w:id="8"/>
    </w:p>
    <w:p w14:paraId="1F087654" w14:textId="69E320D9" w:rsidR="00857F19" w:rsidRDefault="00857F19" w:rsidP="00857F19">
      <w:pPr>
        <w:rPr>
          <w:i/>
          <w:color w:val="006600"/>
        </w:rPr>
      </w:pPr>
      <w:r>
        <w:rPr>
          <w:i/>
          <w:color w:val="006600"/>
        </w:rPr>
        <w:t>T</w:t>
      </w:r>
      <w:r w:rsidR="00DB0B77">
        <w:rPr>
          <w:i/>
          <w:color w:val="006600"/>
        </w:rPr>
        <w:t>he following t</w:t>
      </w:r>
      <w:r>
        <w:rPr>
          <w:i/>
          <w:color w:val="006600"/>
        </w:rPr>
        <w:t xml:space="preserve">ext was added to the </w:t>
      </w:r>
      <w:r w:rsidR="00DB0B77">
        <w:rPr>
          <w:i/>
          <w:color w:val="006600"/>
        </w:rPr>
        <w:t>“</w:t>
      </w:r>
      <w:r>
        <w:rPr>
          <w:i/>
          <w:color w:val="006600"/>
        </w:rPr>
        <w:t>Student Math Teacher</w:t>
      </w:r>
      <w:r w:rsidR="00DB0B77">
        <w:rPr>
          <w:i/>
          <w:color w:val="006600"/>
        </w:rPr>
        <w:t>”</w:t>
      </w:r>
      <w:r>
        <w:rPr>
          <w:i/>
          <w:color w:val="006600"/>
        </w:rPr>
        <w:t xml:space="preserve"> </w:t>
      </w:r>
      <w:r w:rsidR="00DB0B77">
        <w:rPr>
          <w:i/>
          <w:color w:val="006600"/>
        </w:rPr>
        <w:t>column heading in A</w:t>
      </w:r>
      <w:r>
        <w:rPr>
          <w:i/>
          <w:color w:val="006600"/>
        </w:rPr>
        <w:t xml:space="preserve">ppendix B.1 </w:t>
      </w:r>
      <w:r w:rsidR="00DB0B77">
        <w:rPr>
          <w:i/>
          <w:color w:val="006600"/>
        </w:rPr>
        <w:t xml:space="preserve">(page 1) </w:t>
      </w:r>
      <w:r>
        <w:rPr>
          <w:i/>
          <w:color w:val="006600"/>
        </w:rPr>
        <w:t>to provide instruction for documenting students who do not have a math course in the fall of 2019:</w:t>
      </w:r>
    </w:p>
    <w:p w14:paraId="030989CF" w14:textId="77777777" w:rsidR="00857F19" w:rsidRDefault="00857F19" w:rsidP="00857F19">
      <w:pPr>
        <w:rPr>
          <w:rFonts w:ascii="Calibri" w:hAnsi="Calibri"/>
        </w:rPr>
      </w:pPr>
      <w:r w:rsidRPr="00857F19">
        <w:rPr>
          <w:rFonts w:ascii="Calibri" w:hAnsi="Calibri" w:cs="Arial"/>
          <w:b/>
          <w:bCs/>
          <w:sz w:val="18"/>
          <w:szCs w:val="18"/>
        </w:rPr>
        <w:t>Student's Math Teacher</w:t>
      </w:r>
      <w:r>
        <w:rPr>
          <w:rFonts w:ascii="Calibri" w:hAnsi="Calibri" w:cs="Arial"/>
          <w:b/>
          <w:bCs/>
          <w:i/>
          <w:iCs/>
          <w:color w:val="FF0000"/>
          <w:sz w:val="18"/>
          <w:szCs w:val="18"/>
        </w:rPr>
        <w:t xml:space="preserve"> **(if no math class taken by student during fall semester, please indicate by NA (not applicable) in Math Course Name Column. PLEASE DO NOT LEAVE BLANK</w:t>
      </w:r>
    </w:p>
    <w:p w14:paraId="6EDEF275" w14:textId="3C77C7D8" w:rsidR="002C4A10" w:rsidRPr="001B2500" w:rsidRDefault="00DB0B77" w:rsidP="001B2500">
      <w:pPr>
        <w:spacing w:after="0" w:line="240" w:lineRule="auto"/>
        <w:rPr>
          <w:i/>
          <w:color w:val="006600"/>
          <w:sz w:val="20"/>
          <w:szCs w:val="20"/>
        </w:rPr>
      </w:pPr>
      <w:r>
        <w:rPr>
          <w:i/>
          <w:color w:val="006600"/>
        </w:rPr>
        <w:t>The following s</w:t>
      </w:r>
      <w:r w:rsidR="002C4A10">
        <w:rPr>
          <w:i/>
          <w:color w:val="006600"/>
        </w:rPr>
        <w:t xml:space="preserve">ix </w:t>
      </w:r>
      <w:r>
        <w:rPr>
          <w:i/>
          <w:color w:val="006600"/>
        </w:rPr>
        <w:t>response options</w:t>
      </w:r>
      <w:r w:rsidR="002C4A10">
        <w:rPr>
          <w:i/>
          <w:color w:val="006600"/>
        </w:rPr>
        <w:t xml:space="preserve"> (affe</w:t>
      </w:r>
      <w:r w:rsidR="002C4A10" w:rsidRPr="001B2500">
        <w:rPr>
          <w:i/>
          <w:color w:val="006600"/>
        </w:rPr>
        <w:t>ctin</w:t>
      </w:r>
      <w:r w:rsidR="002C4A10">
        <w:rPr>
          <w:i/>
          <w:color w:val="006600"/>
        </w:rPr>
        <w:t xml:space="preserve">g three </w:t>
      </w:r>
      <w:r>
        <w:rPr>
          <w:i/>
          <w:color w:val="006600"/>
        </w:rPr>
        <w:t>items</w:t>
      </w:r>
      <w:r w:rsidR="002C4A10">
        <w:rPr>
          <w:i/>
          <w:color w:val="006600"/>
        </w:rPr>
        <w:t>—HA0GRADESRV</w:t>
      </w:r>
      <w:r>
        <w:rPr>
          <w:i/>
          <w:color w:val="006600"/>
        </w:rPr>
        <w:t xml:space="preserve"> pp.250-251</w:t>
      </w:r>
      <w:r w:rsidR="002C4A10">
        <w:rPr>
          <w:i/>
          <w:color w:val="006600"/>
        </w:rPr>
        <w:t>, HA0SPECVOTECH</w:t>
      </w:r>
      <w:r>
        <w:rPr>
          <w:i/>
          <w:color w:val="006600"/>
        </w:rPr>
        <w:t xml:space="preserve"> pp.264-265</w:t>
      </w:r>
      <w:r w:rsidR="002C4A10">
        <w:rPr>
          <w:i/>
          <w:color w:val="006600"/>
        </w:rPr>
        <w:t>, HA0GRADSPCT</w:t>
      </w:r>
      <w:r>
        <w:rPr>
          <w:i/>
          <w:color w:val="006600"/>
        </w:rPr>
        <w:t xml:space="preserve"> pp.266-267</w:t>
      </w:r>
      <w:r w:rsidR="002C4A10">
        <w:rPr>
          <w:i/>
          <w:color w:val="006600"/>
        </w:rPr>
        <w:t>) were added to the administrator questionnaire (appendix B.5):</w:t>
      </w:r>
      <w:r w:rsidR="002C4A10">
        <w:rPr>
          <w:i/>
          <w:color w:val="006600"/>
        </w:rPr>
        <w:br/>
      </w:r>
      <w:r w:rsidR="002C4A10">
        <w:rPr>
          <w:color w:val="000000"/>
          <w:szCs w:val="21"/>
        </w:rPr>
        <w:br/>
      </w:r>
      <w:r w:rsidR="002C4A10" w:rsidRPr="00DB0B77">
        <w:rPr>
          <w:b/>
          <w:bCs/>
          <w:color w:val="000000"/>
          <w:szCs w:val="21"/>
          <w:u w:val="single"/>
        </w:rPr>
        <w:t>HA0GRADESRV</w:t>
      </w:r>
      <w:r w:rsidR="002C4A10" w:rsidRPr="001B2500">
        <w:rPr>
          <w:color w:val="00B050"/>
          <w:szCs w:val="21"/>
        </w:rPr>
        <w:t xml:space="preserve"> </w:t>
      </w:r>
      <w:r w:rsidR="001B2500" w:rsidRPr="001B2500">
        <w:rPr>
          <w:color w:val="006600"/>
          <w:szCs w:val="21"/>
        </w:rPr>
        <w:t>(pp.250-251)</w:t>
      </w:r>
      <w:r w:rsidR="002C4A10" w:rsidRPr="00DB0B77">
        <w:rPr>
          <w:color w:val="000000"/>
          <w:szCs w:val="21"/>
          <w:u w:val="single"/>
        </w:rPr>
        <w:br/>
      </w:r>
      <w:r w:rsidR="002C4A10" w:rsidRPr="001B2500">
        <w:rPr>
          <w:color w:val="000000"/>
          <w:sz w:val="20"/>
          <w:szCs w:val="20"/>
        </w:rPr>
        <w:br/>
      </w:r>
      <w:r w:rsidR="002C4A10" w:rsidRPr="001B2500">
        <w:rPr>
          <w:b/>
          <w:bCs/>
          <w:color w:val="000000"/>
          <w:sz w:val="20"/>
          <w:szCs w:val="20"/>
        </w:rPr>
        <w:t>Question Wording:</w:t>
      </w:r>
    </w:p>
    <w:p w14:paraId="7A08619F" w14:textId="77777777" w:rsidR="002C4A10" w:rsidRPr="001B2500" w:rsidRDefault="002C4A10" w:rsidP="001B2500">
      <w:pPr>
        <w:spacing w:after="0" w:line="240" w:lineRule="auto"/>
        <w:rPr>
          <w:color w:val="000000"/>
          <w:sz w:val="20"/>
          <w:szCs w:val="20"/>
        </w:rPr>
      </w:pPr>
      <w:r w:rsidRPr="001B2500">
        <w:rPr>
          <w:color w:val="000000"/>
          <w:sz w:val="20"/>
          <w:szCs w:val="20"/>
        </w:rPr>
        <w:t>[Our records indicate that this school serves the following grade(s). Please correct any grade(s) that this school does not serve. /Please tell us which grade(s) this school serves.]</w:t>
      </w:r>
    </w:p>
    <w:p w14:paraId="24B48478" w14:textId="1C90630A" w:rsidR="008020EF" w:rsidRDefault="002C4A10" w:rsidP="001B2500">
      <w:pPr>
        <w:spacing w:after="0" w:line="240" w:lineRule="auto"/>
        <w:rPr>
          <w:color w:val="000000"/>
          <w:sz w:val="20"/>
          <w:szCs w:val="20"/>
        </w:rPr>
      </w:pPr>
      <w:r w:rsidRPr="001B2500">
        <w:rPr>
          <w:color w:val="000000"/>
          <w:sz w:val="20"/>
          <w:szCs w:val="20"/>
        </w:rPr>
        <w:t xml:space="preserve">(Check all that apply.)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HA0GRADEPK </w:t>
      </w:r>
      <w:r w:rsidRPr="001B2500">
        <w:rPr>
          <w:color w:val="000000"/>
          <w:sz w:val="20"/>
          <w:szCs w:val="20"/>
        </w:rPr>
        <w:br/>
      </w:r>
      <w:r w:rsidRPr="001B2500">
        <w:rPr>
          <w:b/>
          <w:bCs/>
          <w:color w:val="000000"/>
          <w:sz w:val="20"/>
          <w:szCs w:val="20"/>
        </w:rPr>
        <w:t>Item Wording:</w:t>
      </w:r>
      <w:r w:rsidRPr="001B2500">
        <w:rPr>
          <w:color w:val="000000"/>
          <w:sz w:val="20"/>
          <w:szCs w:val="20"/>
        </w:rPr>
        <w:t xml:space="preserve"> Pre-kindergarten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HA0GRADEK </w:t>
      </w:r>
      <w:r w:rsidRPr="001B2500">
        <w:rPr>
          <w:color w:val="000000"/>
          <w:sz w:val="20"/>
          <w:szCs w:val="20"/>
        </w:rPr>
        <w:br/>
      </w:r>
      <w:r w:rsidRPr="001B2500">
        <w:rPr>
          <w:b/>
          <w:bCs/>
          <w:color w:val="000000"/>
          <w:sz w:val="20"/>
          <w:szCs w:val="20"/>
        </w:rPr>
        <w:t>Item Wording:</w:t>
      </w:r>
      <w:r w:rsidRPr="001B2500">
        <w:rPr>
          <w:color w:val="000000"/>
          <w:sz w:val="20"/>
          <w:szCs w:val="20"/>
        </w:rPr>
        <w:t xml:space="preserve"> Kindergarten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HA0GRADE1 </w:t>
      </w:r>
      <w:r w:rsidRPr="001B2500">
        <w:rPr>
          <w:color w:val="000000"/>
          <w:sz w:val="20"/>
          <w:szCs w:val="20"/>
        </w:rPr>
        <w:br/>
      </w:r>
      <w:r w:rsidRPr="001B2500">
        <w:rPr>
          <w:b/>
          <w:bCs/>
          <w:color w:val="000000"/>
          <w:sz w:val="20"/>
          <w:szCs w:val="20"/>
        </w:rPr>
        <w:t>Item Wording:</w:t>
      </w:r>
      <w:r w:rsidRPr="001B2500">
        <w:rPr>
          <w:color w:val="000000"/>
          <w:sz w:val="20"/>
          <w:szCs w:val="20"/>
        </w:rPr>
        <w:t xml:space="preserve"> 1st grade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HA0GRADE2 </w:t>
      </w:r>
      <w:r w:rsidRPr="001B2500">
        <w:rPr>
          <w:color w:val="000000"/>
          <w:sz w:val="20"/>
          <w:szCs w:val="20"/>
        </w:rPr>
        <w:br/>
      </w:r>
      <w:r w:rsidRPr="001B2500">
        <w:rPr>
          <w:b/>
          <w:bCs/>
          <w:color w:val="000000"/>
          <w:sz w:val="20"/>
          <w:szCs w:val="20"/>
        </w:rPr>
        <w:t>Item Wording:</w:t>
      </w:r>
      <w:r w:rsidRPr="001B2500">
        <w:rPr>
          <w:color w:val="000000"/>
          <w:sz w:val="20"/>
          <w:szCs w:val="20"/>
        </w:rPr>
        <w:t xml:space="preserve"> 2nd grade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HA0GRADE3 </w:t>
      </w:r>
      <w:r w:rsidRPr="001B2500">
        <w:rPr>
          <w:color w:val="000000"/>
          <w:sz w:val="20"/>
          <w:szCs w:val="20"/>
        </w:rPr>
        <w:br/>
      </w:r>
      <w:r w:rsidRPr="001B2500">
        <w:rPr>
          <w:b/>
          <w:bCs/>
          <w:color w:val="000000"/>
          <w:sz w:val="20"/>
          <w:szCs w:val="20"/>
        </w:rPr>
        <w:t>Item Wording:</w:t>
      </w:r>
      <w:r w:rsidRPr="001B2500">
        <w:rPr>
          <w:color w:val="000000"/>
          <w:sz w:val="20"/>
          <w:szCs w:val="20"/>
        </w:rPr>
        <w:t xml:space="preserve"> 3rd grade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HA0GRADE4 </w:t>
      </w:r>
      <w:r w:rsidRPr="001B2500">
        <w:rPr>
          <w:color w:val="000000"/>
          <w:sz w:val="20"/>
          <w:szCs w:val="20"/>
        </w:rPr>
        <w:br/>
      </w:r>
      <w:r w:rsidRPr="001B2500">
        <w:rPr>
          <w:b/>
          <w:bCs/>
          <w:color w:val="000000"/>
          <w:sz w:val="20"/>
          <w:szCs w:val="20"/>
        </w:rPr>
        <w:t>Item Wording:</w:t>
      </w:r>
      <w:r w:rsidRPr="001B2500">
        <w:rPr>
          <w:color w:val="000000"/>
          <w:sz w:val="20"/>
          <w:szCs w:val="20"/>
        </w:rPr>
        <w:t xml:space="preserve"> 4th grade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HA0GRADE5 </w:t>
      </w:r>
      <w:r w:rsidRPr="001B2500">
        <w:rPr>
          <w:color w:val="000000"/>
          <w:sz w:val="20"/>
          <w:szCs w:val="20"/>
        </w:rPr>
        <w:br/>
      </w:r>
      <w:r w:rsidRPr="001B2500">
        <w:rPr>
          <w:b/>
          <w:bCs/>
          <w:color w:val="000000"/>
          <w:sz w:val="20"/>
          <w:szCs w:val="20"/>
        </w:rPr>
        <w:t>Item Wording:</w:t>
      </w:r>
      <w:r w:rsidRPr="001B2500">
        <w:rPr>
          <w:color w:val="000000"/>
          <w:sz w:val="20"/>
          <w:szCs w:val="20"/>
        </w:rPr>
        <w:t xml:space="preserve"> 5th grade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HA0GRADE6 </w:t>
      </w:r>
      <w:r w:rsidRPr="001B2500">
        <w:rPr>
          <w:color w:val="000000"/>
          <w:sz w:val="20"/>
          <w:szCs w:val="20"/>
        </w:rPr>
        <w:br/>
      </w:r>
      <w:r w:rsidRPr="001B2500">
        <w:rPr>
          <w:b/>
          <w:bCs/>
          <w:color w:val="000000"/>
          <w:sz w:val="20"/>
          <w:szCs w:val="20"/>
        </w:rPr>
        <w:t>Item Wording:</w:t>
      </w:r>
      <w:r w:rsidRPr="001B2500">
        <w:rPr>
          <w:color w:val="000000"/>
          <w:sz w:val="20"/>
          <w:szCs w:val="20"/>
        </w:rPr>
        <w:t xml:space="preserve"> 6th grade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HA0GRADE7 </w:t>
      </w:r>
      <w:r w:rsidRPr="001B2500">
        <w:rPr>
          <w:color w:val="000000"/>
          <w:sz w:val="20"/>
          <w:szCs w:val="20"/>
        </w:rPr>
        <w:br/>
      </w:r>
      <w:r w:rsidRPr="001B2500">
        <w:rPr>
          <w:b/>
          <w:bCs/>
          <w:color w:val="000000"/>
          <w:sz w:val="20"/>
          <w:szCs w:val="20"/>
        </w:rPr>
        <w:t>Item Wording:</w:t>
      </w:r>
      <w:r w:rsidRPr="001B2500">
        <w:rPr>
          <w:color w:val="000000"/>
          <w:sz w:val="20"/>
          <w:szCs w:val="20"/>
        </w:rPr>
        <w:t xml:space="preserve"> 7th grade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HA0GRADE8 </w:t>
      </w:r>
      <w:r w:rsidRPr="001B2500">
        <w:rPr>
          <w:color w:val="000000"/>
          <w:sz w:val="20"/>
          <w:szCs w:val="20"/>
        </w:rPr>
        <w:br/>
      </w:r>
      <w:r w:rsidRPr="001B2500">
        <w:rPr>
          <w:b/>
          <w:bCs/>
          <w:color w:val="000000"/>
          <w:sz w:val="20"/>
          <w:szCs w:val="20"/>
        </w:rPr>
        <w:t>Item Wording:</w:t>
      </w:r>
      <w:r w:rsidRPr="001B2500">
        <w:rPr>
          <w:color w:val="000000"/>
          <w:sz w:val="20"/>
          <w:szCs w:val="20"/>
        </w:rPr>
        <w:t xml:space="preserve"> 8th grade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HA0GRADE9 </w:t>
      </w:r>
      <w:r w:rsidRPr="001B2500">
        <w:rPr>
          <w:color w:val="000000"/>
          <w:sz w:val="20"/>
          <w:szCs w:val="20"/>
        </w:rPr>
        <w:br/>
      </w:r>
      <w:r w:rsidRPr="001B2500">
        <w:rPr>
          <w:b/>
          <w:bCs/>
          <w:color w:val="000000"/>
          <w:sz w:val="20"/>
          <w:szCs w:val="20"/>
        </w:rPr>
        <w:t>Item Wording:</w:t>
      </w:r>
      <w:r w:rsidRPr="001B2500">
        <w:rPr>
          <w:color w:val="000000"/>
          <w:sz w:val="20"/>
          <w:szCs w:val="20"/>
        </w:rPr>
        <w:t xml:space="preserve"> 9th grade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HA0GRADE10 </w:t>
      </w:r>
      <w:r w:rsidRPr="001B2500">
        <w:rPr>
          <w:color w:val="000000"/>
          <w:sz w:val="20"/>
          <w:szCs w:val="20"/>
        </w:rPr>
        <w:br/>
      </w:r>
      <w:r w:rsidRPr="001B2500">
        <w:rPr>
          <w:b/>
          <w:bCs/>
          <w:color w:val="000000"/>
          <w:sz w:val="20"/>
          <w:szCs w:val="20"/>
        </w:rPr>
        <w:t>Item Wording:</w:t>
      </w:r>
      <w:r w:rsidRPr="001B2500">
        <w:rPr>
          <w:color w:val="000000"/>
          <w:sz w:val="20"/>
          <w:szCs w:val="20"/>
        </w:rPr>
        <w:t xml:space="preserve"> 10th grade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HA0GRADE11 </w:t>
      </w:r>
      <w:r w:rsidRPr="001B2500">
        <w:rPr>
          <w:color w:val="000000"/>
          <w:sz w:val="20"/>
          <w:szCs w:val="20"/>
        </w:rPr>
        <w:br/>
      </w:r>
      <w:r w:rsidRPr="001B2500">
        <w:rPr>
          <w:b/>
          <w:bCs/>
          <w:color w:val="000000"/>
          <w:sz w:val="20"/>
          <w:szCs w:val="20"/>
        </w:rPr>
        <w:t>Item Wording:</w:t>
      </w:r>
      <w:r w:rsidRPr="001B2500">
        <w:rPr>
          <w:color w:val="000000"/>
          <w:sz w:val="20"/>
          <w:szCs w:val="20"/>
        </w:rPr>
        <w:t xml:space="preserve"> 11th grade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HA0GRADE12 </w:t>
      </w:r>
      <w:r w:rsidRPr="001B2500">
        <w:rPr>
          <w:color w:val="000000"/>
          <w:sz w:val="20"/>
          <w:szCs w:val="20"/>
        </w:rPr>
        <w:br/>
      </w:r>
      <w:r w:rsidRPr="001B2500">
        <w:rPr>
          <w:b/>
          <w:bCs/>
          <w:color w:val="000000"/>
          <w:sz w:val="20"/>
          <w:szCs w:val="20"/>
        </w:rPr>
        <w:t>Item Wording:</w:t>
      </w:r>
      <w:r w:rsidRPr="001B2500">
        <w:rPr>
          <w:color w:val="000000"/>
          <w:sz w:val="20"/>
          <w:szCs w:val="20"/>
        </w:rPr>
        <w:t xml:space="preserve"> 12th grade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HA0GRADPST12 </w:t>
      </w:r>
      <w:r w:rsidRPr="001B2500">
        <w:rPr>
          <w:color w:val="000000"/>
          <w:sz w:val="20"/>
          <w:szCs w:val="20"/>
        </w:rPr>
        <w:br/>
      </w:r>
      <w:r w:rsidRPr="001B2500">
        <w:rPr>
          <w:b/>
          <w:bCs/>
          <w:color w:val="000000"/>
          <w:sz w:val="20"/>
          <w:szCs w:val="20"/>
        </w:rPr>
        <w:t>Item Wording:</w:t>
      </w:r>
      <w:r w:rsidRPr="001B2500">
        <w:rPr>
          <w:color w:val="000000"/>
          <w:sz w:val="20"/>
          <w:szCs w:val="20"/>
        </w:rPr>
        <w:t xml:space="preserve"> Any grade level higher than 12</w:t>
      </w:r>
    </w:p>
    <w:p w14:paraId="6A343558" w14:textId="77777777" w:rsidR="001B2500" w:rsidRPr="001B2500" w:rsidRDefault="001B2500" w:rsidP="001B2500">
      <w:pPr>
        <w:spacing w:after="0" w:line="240" w:lineRule="auto"/>
        <w:rPr>
          <w:color w:val="000000"/>
          <w:sz w:val="20"/>
          <w:szCs w:val="20"/>
        </w:rPr>
      </w:pPr>
    </w:p>
    <w:p w14:paraId="5775BCAA" w14:textId="05D0575F" w:rsidR="002C4A10" w:rsidRPr="001B2500" w:rsidRDefault="002C4A10" w:rsidP="001B2500">
      <w:pPr>
        <w:spacing w:after="0" w:line="240" w:lineRule="auto"/>
        <w:rPr>
          <w:color w:val="FF0000"/>
          <w:sz w:val="20"/>
          <w:szCs w:val="20"/>
        </w:rPr>
      </w:pPr>
      <w:r w:rsidRPr="001B2500">
        <w:rPr>
          <w:b/>
          <w:bCs/>
          <w:color w:val="FF0000"/>
          <w:sz w:val="20"/>
          <w:szCs w:val="20"/>
        </w:rPr>
        <w:t>Item Name:</w:t>
      </w:r>
      <w:r w:rsidRPr="001B2500">
        <w:rPr>
          <w:color w:val="FF0000"/>
          <w:sz w:val="20"/>
          <w:szCs w:val="20"/>
        </w:rPr>
        <w:t xml:space="preserve"> HA0GRADEUNGRD</w:t>
      </w:r>
      <w:r w:rsidRPr="001B2500">
        <w:rPr>
          <w:color w:val="FF0000"/>
          <w:sz w:val="20"/>
          <w:szCs w:val="20"/>
        </w:rPr>
        <w:br/>
      </w:r>
      <w:r w:rsidRPr="001B2500">
        <w:rPr>
          <w:b/>
          <w:bCs/>
          <w:color w:val="FF0000"/>
          <w:sz w:val="20"/>
          <w:szCs w:val="20"/>
        </w:rPr>
        <w:t>Item Wording:</w:t>
      </w:r>
      <w:r w:rsidRPr="001B2500">
        <w:rPr>
          <w:color w:val="FF0000"/>
          <w:sz w:val="20"/>
          <w:szCs w:val="20"/>
        </w:rPr>
        <w:t xml:space="preserve"> Ungraded</w:t>
      </w:r>
    </w:p>
    <w:p w14:paraId="1F2EC1B5" w14:textId="77777777" w:rsidR="001B2500" w:rsidRDefault="00037267" w:rsidP="001B2500">
      <w:pPr>
        <w:spacing w:after="240"/>
        <w:rPr>
          <w:color w:val="000000"/>
          <w:szCs w:val="21"/>
        </w:rPr>
      </w:pPr>
      <w:r>
        <w:rPr>
          <w:color w:val="000000"/>
          <w:szCs w:val="21"/>
        </w:rPr>
        <w:pict w14:anchorId="4CD4EA56">
          <v:rect id="_x0000_i1025" style="width:102.25pt;height:1.5pt" o:hralign="center" o:hrstd="t" o:hrnoshade="t" o:hr="t" fillcolor="black" stroked="f"/>
        </w:pict>
      </w:r>
    </w:p>
    <w:p w14:paraId="7D900CFD" w14:textId="08728173" w:rsidR="002C4A10" w:rsidRDefault="002C4A10" w:rsidP="001B2500">
      <w:pPr>
        <w:spacing w:after="0" w:line="240" w:lineRule="auto"/>
        <w:rPr>
          <w:color w:val="000000"/>
          <w:sz w:val="20"/>
          <w:szCs w:val="20"/>
        </w:rPr>
      </w:pPr>
      <w:r w:rsidRPr="00DB0B77">
        <w:rPr>
          <w:b/>
          <w:bCs/>
          <w:color w:val="000000"/>
          <w:szCs w:val="21"/>
          <w:u w:val="single"/>
        </w:rPr>
        <w:t>HA0SPECVOTECH</w:t>
      </w:r>
      <w:r w:rsidR="001B2500" w:rsidRPr="001B2500">
        <w:rPr>
          <w:color w:val="00B050"/>
          <w:szCs w:val="21"/>
        </w:rPr>
        <w:t xml:space="preserve"> </w:t>
      </w:r>
      <w:r w:rsidR="001B2500" w:rsidRPr="001B2500">
        <w:rPr>
          <w:color w:val="006600"/>
          <w:szCs w:val="21"/>
        </w:rPr>
        <w:t>(pp.2</w:t>
      </w:r>
      <w:r w:rsidR="001B2500">
        <w:rPr>
          <w:color w:val="006600"/>
          <w:szCs w:val="21"/>
        </w:rPr>
        <w:t>64</w:t>
      </w:r>
      <w:r w:rsidR="001B2500" w:rsidRPr="001B2500">
        <w:rPr>
          <w:color w:val="006600"/>
          <w:szCs w:val="21"/>
        </w:rPr>
        <w:t>-2</w:t>
      </w:r>
      <w:r w:rsidR="001B2500">
        <w:rPr>
          <w:color w:val="006600"/>
          <w:szCs w:val="21"/>
        </w:rPr>
        <w:t>6</w:t>
      </w:r>
      <w:r w:rsidR="001B2500" w:rsidRPr="001B2500">
        <w:rPr>
          <w:color w:val="006600"/>
          <w:szCs w:val="21"/>
        </w:rPr>
        <w:t>5)</w:t>
      </w:r>
      <w:r>
        <w:rPr>
          <w:color w:val="000000"/>
          <w:szCs w:val="21"/>
        </w:rPr>
        <w:br/>
      </w:r>
      <w:r w:rsidRPr="001B2500">
        <w:rPr>
          <w:color w:val="000000"/>
          <w:sz w:val="20"/>
          <w:szCs w:val="20"/>
        </w:rPr>
        <w:br/>
      </w:r>
      <w:r w:rsidRPr="001B2500">
        <w:rPr>
          <w:b/>
          <w:bCs/>
          <w:color w:val="000000"/>
          <w:sz w:val="20"/>
          <w:szCs w:val="20"/>
        </w:rPr>
        <w:t>Question Wording:</w:t>
      </w:r>
      <w:r w:rsidRPr="001B2500">
        <w:rPr>
          <w:color w:val="000000"/>
          <w:sz w:val="20"/>
          <w:szCs w:val="20"/>
        </w:rPr>
        <w:br/>
        <w:t>What percentage of the current 9th-grade class at this school is in a vocational, technical, or business program?</w:t>
      </w:r>
      <w:r w:rsidRPr="001B2500">
        <w:rPr>
          <w:color w:val="000000"/>
          <w:sz w:val="20"/>
          <w:szCs w:val="20"/>
        </w:rPr>
        <w:br/>
      </w:r>
      <w:r w:rsidRPr="001B2500">
        <w:rPr>
          <w:color w:val="000000"/>
          <w:sz w:val="20"/>
          <w:szCs w:val="20"/>
        </w:rPr>
        <w:br/>
        <w:t xml:space="preserve">(Please round to the nearest whole number. Enter '0' if none.)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HA0SPECVOTECH </w:t>
      </w:r>
      <w:r w:rsidRPr="001B2500">
        <w:rPr>
          <w:color w:val="000000"/>
          <w:sz w:val="20"/>
          <w:szCs w:val="20"/>
        </w:rPr>
        <w:br/>
      </w:r>
      <w:r w:rsidRPr="001B2500">
        <w:rPr>
          <w:b/>
          <w:bCs/>
          <w:color w:val="000000"/>
          <w:sz w:val="20"/>
          <w:szCs w:val="20"/>
        </w:rPr>
        <w:t>Item Wording:</w:t>
      </w:r>
      <w:r w:rsidRPr="001B2500">
        <w:rPr>
          <w:color w:val="000000"/>
          <w:sz w:val="20"/>
          <w:szCs w:val="20"/>
        </w:rPr>
        <w:t xml:space="preserve"> ____%</w:t>
      </w:r>
    </w:p>
    <w:p w14:paraId="2BDCD4B9" w14:textId="77777777" w:rsidR="001B2500" w:rsidRPr="001B2500" w:rsidRDefault="001B2500" w:rsidP="001B2500">
      <w:pPr>
        <w:spacing w:after="0" w:line="240" w:lineRule="auto"/>
        <w:rPr>
          <w:color w:val="000000"/>
          <w:sz w:val="20"/>
          <w:szCs w:val="20"/>
        </w:rPr>
      </w:pPr>
    </w:p>
    <w:p w14:paraId="5BE69BA9" w14:textId="4680F3E6" w:rsidR="004E604A" w:rsidRDefault="002C4A10" w:rsidP="001B2500">
      <w:pPr>
        <w:spacing w:after="0" w:line="240" w:lineRule="auto"/>
        <w:rPr>
          <w:color w:val="000000"/>
          <w:szCs w:val="21"/>
        </w:rPr>
      </w:pPr>
      <w:r w:rsidRPr="001B2500">
        <w:rPr>
          <w:b/>
          <w:bCs/>
          <w:color w:val="FF0000"/>
          <w:sz w:val="20"/>
          <w:szCs w:val="20"/>
        </w:rPr>
        <w:t>Item Name:</w:t>
      </w:r>
      <w:r w:rsidRPr="001B2500">
        <w:rPr>
          <w:color w:val="FF0000"/>
          <w:sz w:val="20"/>
          <w:szCs w:val="20"/>
        </w:rPr>
        <w:t xml:space="preserve"> HA0SPECVTECHNA</w:t>
      </w:r>
      <w:r w:rsidRPr="001B2500">
        <w:rPr>
          <w:color w:val="FF0000"/>
          <w:sz w:val="20"/>
          <w:szCs w:val="20"/>
        </w:rPr>
        <w:br/>
      </w:r>
      <w:r w:rsidRPr="001B2500">
        <w:rPr>
          <w:b/>
          <w:bCs/>
          <w:color w:val="FF0000"/>
          <w:sz w:val="20"/>
          <w:szCs w:val="20"/>
        </w:rPr>
        <w:t>Item Wording:</w:t>
      </w:r>
      <w:r w:rsidRPr="001B2500">
        <w:rPr>
          <w:color w:val="FF0000"/>
          <w:sz w:val="20"/>
          <w:szCs w:val="20"/>
        </w:rPr>
        <w:t xml:space="preserve"> Does not apply; this program is not offered at this school </w:t>
      </w:r>
      <w:r w:rsidRPr="001B2500">
        <w:rPr>
          <w:color w:val="000000"/>
          <w:sz w:val="20"/>
          <w:szCs w:val="20"/>
        </w:rPr>
        <w:br/>
      </w:r>
      <w:r w:rsidR="00037267">
        <w:rPr>
          <w:color w:val="000000"/>
          <w:szCs w:val="21"/>
        </w:rPr>
        <w:pict w14:anchorId="4D8DC83D">
          <v:rect id="_x0000_i1026" style="width:102.25pt;height:1.5pt" o:hralign="center" o:hrstd="t" o:hrnoshade="t" o:hr="t" fillcolor="black" stroked="f"/>
        </w:pict>
      </w:r>
    </w:p>
    <w:p w14:paraId="3DDCC8B0" w14:textId="2B2482D5" w:rsidR="002C4A10" w:rsidRPr="001B2500" w:rsidRDefault="002C4A10" w:rsidP="001B2500">
      <w:pPr>
        <w:spacing w:after="0" w:line="240" w:lineRule="auto"/>
        <w:rPr>
          <w:color w:val="000000"/>
          <w:sz w:val="20"/>
          <w:szCs w:val="20"/>
        </w:rPr>
      </w:pPr>
      <w:r>
        <w:rPr>
          <w:b/>
          <w:bCs/>
          <w:color w:val="000000"/>
          <w:szCs w:val="21"/>
        </w:rPr>
        <w:t xml:space="preserve">HA0GRADSPCT </w:t>
      </w:r>
      <w:r w:rsidR="001B2500" w:rsidRPr="001B2500">
        <w:rPr>
          <w:color w:val="006600"/>
          <w:szCs w:val="21"/>
        </w:rPr>
        <w:t>(pp.2</w:t>
      </w:r>
      <w:r w:rsidR="001B2500">
        <w:rPr>
          <w:color w:val="006600"/>
          <w:szCs w:val="21"/>
        </w:rPr>
        <w:t>66</w:t>
      </w:r>
      <w:r w:rsidR="001B2500" w:rsidRPr="001B2500">
        <w:rPr>
          <w:color w:val="006600"/>
          <w:szCs w:val="21"/>
        </w:rPr>
        <w:t>-2</w:t>
      </w:r>
      <w:r w:rsidR="001B2500">
        <w:rPr>
          <w:color w:val="006600"/>
          <w:szCs w:val="21"/>
        </w:rPr>
        <w:t>67</w:t>
      </w:r>
      <w:r w:rsidR="001B2500" w:rsidRPr="001B2500">
        <w:rPr>
          <w:color w:val="006600"/>
          <w:szCs w:val="21"/>
        </w:rPr>
        <w:t>)</w:t>
      </w:r>
      <w:r>
        <w:rPr>
          <w:color w:val="000000"/>
          <w:szCs w:val="21"/>
        </w:rPr>
        <w:br/>
      </w:r>
      <w:r w:rsidRPr="001B2500">
        <w:rPr>
          <w:color w:val="000000"/>
          <w:sz w:val="20"/>
          <w:szCs w:val="20"/>
        </w:rPr>
        <w:br/>
      </w:r>
      <w:r w:rsidRPr="001B2500">
        <w:rPr>
          <w:b/>
          <w:bCs/>
          <w:color w:val="000000"/>
          <w:sz w:val="20"/>
          <w:szCs w:val="20"/>
        </w:rPr>
        <w:t>Question Wording:</w:t>
      </w:r>
      <w:r w:rsidRPr="001B2500">
        <w:rPr>
          <w:color w:val="000000"/>
          <w:sz w:val="20"/>
          <w:szCs w:val="20"/>
        </w:rPr>
        <w:br/>
        <w:t xml:space="preserve">What percentage of </w:t>
      </w:r>
      <w:r w:rsidRPr="001B2500">
        <w:rPr>
          <w:rStyle w:val="Strong"/>
          <w:color w:val="000000"/>
          <w:sz w:val="20"/>
          <w:szCs w:val="20"/>
        </w:rPr>
        <w:t>last year's (2018-2019)</w:t>
      </w:r>
      <w:r w:rsidRPr="001B2500">
        <w:rPr>
          <w:color w:val="000000"/>
          <w:sz w:val="20"/>
          <w:szCs w:val="20"/>
        </w:rPr>
        <w:t xml:space="preserve"> 12th-grade class at this school... </w:t>
      </w:r>
      <w:r w:rsidRPr="001B2500">
        <w:rPr>
          <w:color w:val="000000"/>
          <w:sz w:val="20"/>
          <w:szCs w:val="20"/>
        </w:rPr>
        <w:br/>
        <w:t xml:space="preserve">(Please round your responses to the nearest whole number. Enter '0' if none. Your responses should sum to 100.)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HA0GRADS4YRPS_LBL </w:t>
      </w:r>
      <w:r w:rsidRPr="001B2500">
        <w:rPr>
          <w:color w:val="000000"/>
          <w:sz w:val="20"/>
          <w:szCs w:val="20"/>
        </w:rPr>
        <w:br/>
      </w:r>
      <w:r w:rsidRPr="001B2500">
        <w:rPr>
          <w:b/>
          <w:bCs/>
          <w:color w:val="000000"/>
          <w:sz w:val="20"/>
          <w:szCs w:val="20"/>
        </w:rPr>
        <w:t>Item Wording:</w:t>
      </w:r>
      <w:r w:rsidRPr="001B2500">
        <w:rPr>
          <w:color w:val="000000"/>
          <w:sz w:val="20"/>
          <w:szCs w:val="20"/>
        </w:rPr>
        <w:t xml:space="preserve"> Went on to 4-year, bachelor's degree-granting colleges?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HA0GRADS4YRPS </w:t>
      </w:r>
      <w:r w:rsidRPr="001B2500">
        <w:rPr>
          <w:color w:val="000000"/>
          <w:sz w:val="20"/>
          <w:szCs w:val="20"/>
        </w:rPr>
        <w:br/>
      </w:r>
      <w:r w:rsidRPr="001B2500">
        <w:rPr>
          <w:b/>
          <w:bCs/>
          <w:color w:val="000000"/>
          <w:sz w:val="20"/>
          <w:szCs w:val="20"/>
        </w:rPr>
        <w:t>Item Wording:</w:t>
      </w:r>
      <w:r w:rsidRPr="001B2500">
        <w:rPr>
          <w:color w:val="000000"/>
          <w:sz w:val="20"/>
          <w:szCs w:val="20"/>
        </w:rPr>
        <w:t xml:space="preserve">   ____%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HA0GRADS2YRPS_LBL </w:t>
      </w:r>
      <w:r w:rsidRPr="001B2500">
        <w:rPr>
          <w:color w:val="000000"/>
          <w:sz w:val="20"/>
          <w:szCs w:val="20"/>
        </w:rPr>
        <w:br/>
      </w:r>
      <w:r w:rsidRPr="001B2500">
        <w:rPr>
          <w:b/>
          <w:bCs/>
          <w:color w:val="000000"/>
          <w:sz w:val="20"/>
          <w:szCs w:val="20"/>
        </w:rPr>
        <w:t>Item Wording:</w:t>
      </w:r>
      <w:r w:rsidRPr="001B2500">
        <w:rPr>
          <w:color w:val="000000"/>
          <w:sz w:val="20"/>
          <w:szCs w:val="20"/>
        </w:rPr>
        <w:t xml:space="preserve"> Went on to 2-year, associate's degree-granting colleges or technical institutes?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HA0GRADS2YRPS </w:t>
      </w:r>
      <w:r w:rsidRPr="001B2500">
        <w:rPr>
          <w:color w:val="000000"/>
          <w:sz w:val="20"/>
          <w:szCs w:val="20"/>
        </w:rPr>
        <w:br/>
      </w:r>
      <w:r w:rsidRPr="001B2500">
        <w:rPr>
          <w:b/>
          <w:bCs/>
          <w:color w:val="000000"/>
          <w:sz w:val="20"/>
          <w:szCs w:val="20"/>
        </w:rPr>
        <w:t>Item Wording:</w:t>
      </w:r>
      <w:r w:rsidRPr="001B2500">
        <w:rPr>
          <w:color w:val="000000"/>
          <w:sz w:val="20"/>
          <w:szCs w:val="20"/>
        </w:rPr>
        <w:t xml:space="preserve">   ____%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HA0GRADSJOB_LBL </w:t>
      </w:r>
      <w:r w:rsidRPr="001B2500">
        <w:rPr>
          <w:color w:val="000000"/>
          <w:sz w:val="20"/>
          <w:szCs w:val="20"/>
        </w:rPr>
        <w:br/>
      </w:r>
      <w:r w:rsidRPr="001B2500">
        <w:rPr>
          <w:b/>
          <w:bCs/>
          <w:color w:val="000000"/>
          <w:sz w:val="20"/>
          <w:szCs w:val="20"/>
        </w:rPr>
        <w:t>Item Wording:</w:t>
      </w:r>
      <w:r w:rsidRPr="001B2500">
        <w:rPr>
          <w:color w:val="000000"/>
          <w:sz w:val="20"/>
          <w:szCs w:val="20"/>
        </w:rPr>
        <w:t xml:space="preserve"> Entered the labor market?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HA0GRADSJOB </w:t>
      </w:r>
      <w:r w:rsidRPr="001B2500">
        <w:rPr>
          <w:color w:val="000000"/>
          <w:sz w:val="20"/>
          <w:szCs w:val="20"/>
        </w:rPr>
        <w:br/>
      </w:r>
      <w:r w:rsidRPr="001B2500">
        <w:rPr>
          <w:b/>
          <w:bCs/>
          <w:color w:val="000000"/>
          <w:sz w:val="20"/>
          <w:szCs w:val="20"/>
        </w:rPr>
        <w:t>Item Wording:</w:t>
      </w:r>
      <w:r w:rsidRPr="001B2500">
        <w:rPr>
          <w:color w:val="000000"/>
          <w:sz w:val="20"/>
          <w:szCs w:val="20"/>
        </w:rPr>
        <w:t xml:space="preserve">   ____%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HA0GRADSMIL_LBL </w:t>
      </w:r>
      <w:r w:rsidRPr="001B2500">
        <w:rPr>
          <w:color w:val="000000"/>
          <w:sz w:val="20"/>
          <w:szCs w:val="20"/>
        </w:rPr>
        <w:br/>
      </w:r>
      <w:r w:rsidRPr="001B2500">
        <w:rPr>
          <w:b/>
          <w:bCs/>
          <w:color w:val="000000"/>
          <w:sz w:val="20"/>
          <w:szCs w:val="20"/>
        </w:rPr>
        <w:t>Item Wording:</w:t>
      </w:r>
      <w:r w:rsidRPr="001B2500">
        <w:rPr>
          <w:color w:val="000000"/>
          <w:sz w:val="20"/>
          <w:szCs w:val="20"/>
        </w:rPr>
        <w:t xml:space="preserve"> Joined the military without entering postsecondary education?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HA0GRADSMIL </w:t>
      </w:r>
      <w:r w:rsidRPr="001B2500">
        <w:rPr>
          <w:color w:val="000000"/>
          <w:sz w:val="20"/>
          <w:szCs w:val="20"/>
        </w:rPr>
        <w:br/>
      </w:r>
      <w:r w:rsidRPr="001B2500">
        <w:rPr>
          <w:b/>
          <w:bCs/>
          <w:color w:val="000000"/>
          <w:sz w:val="20"/>
          <w:szCs w:val="20"/>
        </w:rPr>
        <w:t>Item Wording:</w:t>
      </w:r>
      <w:r w:rsidRPr="001B2500">
        <w:rPr>
          <w:color w:val="000000"/>
          <w:sz w:val="20"/>
          <w:szCs w:val="20"/>
        </w:rPr>
        <w:t xml:space="preserve">   ____% </w:t>
      </w:r>
      <w:r w:rsidRPr="001B2500">
        <w:rPr>
          <w:color w:val="000000"/>
          <w:sz w:val="20"/>
          <w:szCs w:val="20"/>
        </w:rPr>
        <w:br/>
      </w:r>
      <w:r w:rsidRPr="001B2500">
        <w:rPr>
          <w:color w:val="FF0000"/>
          <w:sz w:val="20"/>
          <w:szCs w:val="20"/>
        </w:rPr>
        <w:br/>
      </w:r>
      <w:r w:rsidRPr="001B2500">
        <w:rPr>
          <w:b/>
          <w:bCs/>
          <w:color w:val="FF0000"/>
          <w:sz w:val="20"/>
          <w:szCs w:val="20"/>
        </w:rPr>
        <w:t>Item Name:</w:t>
      </w:r>
      <w:r w:rsidRPr="001B2500">
        <w:rPr>
          <w:color w:val="FF0000"/>
          <w:sz w:val="20"/>
          <w:szCs w:val="20"/>
        </w:rPr>
        <w:t xml:space="preserve"> HA0GRADSREP12_LBL </w:t>
      </w:r>
      <w:r w:rsidRPr="001B2500">
        <w:rPr>
          <w:color w:val="FF0000"/>
          <w:sz w:val="20"/>
          <w:szCs w:val="20"/>
        </w:rPr>
        <w:br/>
      </w:r>
      <w:r w:rsidRPr="001B2500">
        <w:rPr>
          <w:b/>
          <w:bCs/>
          <w:color w:val="FF0000"/>
          <w:sz w:val="20"/>
          <w:szCs w:val="20"/>
        </w:rPr>
        <w:t>Item Wording:</w:t>
      </w:r>
      <w:r w:rsidRPr="001B2500">
        <w:rPr>
          <w:color w:val="FF0000"/>
          <w:sz w:val="20"/>
          <w:szCs w:val="20"/>
        </w:rPr>
        <w:t xml:space="preserve"> Repeated 12th grade? </w:t>
      </w:r>
      <w:r w:rsidRPr="001B2500">
        <w:rPr>
          <w:color w:val="FF0000"/>
          <w:sz w:val="20"/>
          <w:szCs w:val="20"/>
        </w:rPr>
        <w:br/>
      </w:r>
      <w:r w:rsidRPr="001B2500">
        <w:rPr>
          <w:color w:val="FF0000"/>
          <w:sz w:val="20"/>
          <w:szCs w:val="20"/>
        </w:rPr>
        <w:br/>
      </w:r>
      <w:bookmarkStart w:id="10" w:name="_Hlk13822095"/>
      <w:r w:rsidRPr="001B2500">
        <w:rPr>
          <w:b/>
          <w:bCs/>
          <w:color w:val="FF0000"/>
          <w:sz w:val="20"/>
          <w:szCs w:val="20"/>
        </w:rPr>
        <w:t>Item Name:</w:t>
      </w:r>
      <w:r w:rsidRPr="001B2500">
        <w:rPr>
          <w:color w:val="FF0000"/>
          <w:sz w:val="20"/>
          <w:szCs w:val="20"/>
        </w:rPr>
        <w:t xml:space="preserve"> HA0GRADSREP12</w:t>
      </w:r>
      <w:r w:rsidRPr="001B2500">
        <w:rPr>
          <w:color w:val="FF0000"/>
          <w:sz w:val="20"/>
          <w:szCs w:val="20"/>
        </w:rPr>
        <w:br/>
      </w:r>
      <w:r w:rsidRPr="001B2500">
        <w:rPr>
          <w:b/>
          <w:bCs/>
          <w:color w:val="FF0000"/>
          <w:sz w:val="20"/>
          <w:szCs w:val="20"/>
        </w:rPr>
        <w:t>Item Wording:</w:t>
      </w:r>
      <w:r w:rsidRPr="001B2500">
        <w:rPr>
          <w:color w:val="FF0000"/>
          <w:sz w:val="20"/>
          <w:szCs w:val="20"/>
        </w:rPr>
        <w:t xml:space="preserve">   ____%</w:t>
      </w:r>
      <w:bookmarkEnd w:id="10"/>
    </w:p>
    <w:p w14:paraId="1C077A08" w14:textId="46F876E2" w:rsidR="008020EF" w:rsidRDefault="002C4A10" w:rsidP="001B2500">
      <w:pPr>
        <w:spacing w:after="0" w:line="240" w:lineRule="auto"/>
        <w:rPr>
          <w:color w:val="000000"/>
          <w:sz w:val="20"/>
          <w:szCs w:val="20"/>
        </w:rPr>
      </w:pPr>
      <w:r w:rsidRPr="001B2500">
        <w:rPr>
          <w:b/>
          <w:bCs/>
          <w:color w:val="000000"/>
          <w:sz w:val="20"/>
          <w:szCs w:val="20"/>
        </w:rPr>
        <w:t>Item Name:</w:t>
      </w:r>
      <w:r w:rsidRPr="001B2500">
        <w:rPr>
          <w:color w:val="000000"/>
          <w:sz w:val="20"/>
          <w:szCs w:val="20"/>
        </w:rPr>
        <w:t xml:space="preserve"> HA0GRADSOTHER_LBL </w:t>
      </w:r>
      <w:r w:rsidRPr="001B2500">
        <w:rPr>
          <w:color w:val="000000"/>
          <w:sz w:val="20"/>
          <w:szCs w:val="20"/>
        </w:rPr>
        <w:br/>
      </w:r>
      <w:r w:rsidRPr="001B2500">
        <w:rPr>
          <w:b/>
          <w:bCs/>
          <w:color w:val="000000"/>
          <w:sz w:val="20"/>
          <w:szCs w:val="20"/>
        </w:rPr>
        <w:t>Item Wording:</w:t>
      </w:r>
      <w:r w:rsidRPr="001B2500">
        <w:rPr>
          <w:color w:val="000000"/>
          <w:sz w:val="20"/>
          <w:szCs w:val="20"/>
        </w:rPr>
        <w:t xml:space="preserve"> Did something else? </w:t>
      </w:r>
      <w:r w:rsidRPr="001B2500">
        <w:rPr>
          <w:color w:val="000000"/>
          <w:sz w:val="20"/>
          <w:szCs w:val="20"/>
        </w:rPr>
        <w:br/>
      </w:r>
      <w:r w:rsidRPr="001B2500">
        <w:rPr>
          <w:color w:val="000000"/>
          <w:sz w:val="20"/>
          <w:szCs w:val="20"/>
        </w:rPr>
        <w:br/>
      </w:r>
      <w:r w:rsidRPr="001B2500">
        <w:rPr>
          <w:b/>
          <w:bCs/>
          <w:color w:val="000000"/>
          <w:sz w:val="20"/>
          <w:szCs w:val="20"/>
        </w:rPr>
        <w:t>Item Name:</w:t>
      </w:r>
      <w:r w:rsidRPr="001B2500">
        <w:rPr>
          <w:color w:val="000000"/>
          <w:sz w:val="20"/>
          <w:szCs w:val="20"/>
        </w:rPr>
        <w:t xml:space="preserve"> HA0GRADSOTHER </w:t>
      </w:r>
      <w:r w:rsidRPr="001B2500">
        <w:rPr>
          <w:color w:val="000000"/>
          <w:sz w:val="20"/>
          <w:szCs w:val="20"/>
        </w:rPr>
        <w:br/>
      </w:r>
      <w:r w:rsidRPr="001B2500">
        <w:rPr>
          <w:b/>
          <w:bCs/>
          <w:color w:val="000000"/>
          <w:sz w:val="20"/>
          <w:szCs w:val="20"/>
        </w:rPr>
        <w:t>Item Wording:</w:t>
      </w:r>
      <w:r w:rsidRPr="001B2500">
        <w:rPr>
          <w:color w:val="000000"/>
          <w:sz w:val="20"/>
          <w:szCs w:val="20"/>
        </w:rPr>
        <w:t xml:space="preserve">   ____%</w:t>
      </w:r>
    </w:p>
    <w:p w14:paraId="44F590D8" w14:textId="77777777" w:rsidR="001B2500" w:rsidRPr="001B2500" w:rsidRDefault="001B2500" w:rsidP="001B2500">
      <w:pPr>
        <w:spacing w:after="0" w:line="240" w:lineRule="auto"/>
        <w:rPr>
          <w:color w:val="000000"/>
          <w:sz w:val="20"/>
          <w:szCs w:val="20"/>
        </w:rPr>
      </w:pPr>
    </w:p>
    <w:p w14:paraId="14012B0E" w14:textId="3C4AC8D5" w:rsidR="002C4A10" w:rsidRPr="001B2500" w:rsidRDefault="002C4A10" w:rsidP="001B2500">
      <w:pPr>
        <w:spacing w:after="0" w:line="240" w:lineRule="auto"/>
        <w:rPr>
          <w:color w:val="FF0000"/>
          <w:sz w:val="20"/>
          <w:szCs w:val="20"/>
        </w:rPr>
      </w:pPr>
      <w:r w:rsidRPr="001B2500">
        <w:rPr>
          <w:b/>
          <w:bCs/>
          <w:color w:val="FF0000"/>
          <w:sz w:val="20"/>
          <w:szCs w:val="20"/>
        </w:rPr>
        <w:t>Item Name:</w:t>
      </w:r>
      <w:r w:rsidRPr="001B2500">
        <w:rPr>
          <w:color w:val="FF0000"/>
          <w:sz w:val="20"/>
          <w:szCs w:val="20"/>
        </w:rPr>
        <w:t xml:space="preserve"> HA0GRADSDK_LBL </w:t>
      </w:r>
      <w:r w:rsidRPr="001B2500">
        <w:rPr>
          <w:color w:val="FF0000"/>
          <w:sz w:val="20"/>
          <w:szCs w:val="20"/>
        </w:rPr>
        <w:br/>
      </w:r>
      <w:r w:rsidRPr="001B2500">
        <w:rPr>
          <w:b/>
          <w:bCs/>
          <w:color w:val="FF0000"/>
          <w:sz w:val="20"/>
          <w:szCs w:val="20"/>
        </w:rPr>
        <w:t>Item Wording:</w:t>
      </w:r>
      <w:r w:rsidRPr="001B2500">
        <w:rPr>
          <w:color w:val="FF0000"/>
          <w:sz w:val="20"/>
          <w:szCs w:val="20"/>
        </w:rPr>
        <w:t xml:space="preserve"> Don't know </w:t>
      </w:r>
      <w:r w:rsidRPr="001B2500">
        <w:rPr>
          <w:color w:val="FF0000"/>
          <w:sz w:val="20"/>
          <w:szCs w:val="20"/>
        </w:rPr>
        <w:br/>
      </w:r>
      <w:r w:rsidRPr="001B2500">
        <w:rPr>
          <w:color w:val="FF0000"/>
          <w:sz w:val="20"/>
          <w:szCs w:val="20"/>
        </w:rPr>
        <w:br/>
      </w:r>
      <w:bookmarkStart w:id="11" w:name="_Hlk13822088"/>
      <w:r w:rsidRPr="001B2500">
        <w:rPr>
          <w:b/>
          <w:bCs/>
          <w:color w:val="FF0000"/>
          <w:sz w:val="20"/>
          <w:szCs w:val="20"/>
        </w:rPr>
        <w:t>Item Name:</w:t>
      </w:r>
      <w:r w:rsidRPr="001B2500">
        <w:rPr>
          <w:color w:val="FF0000"/>
          <w:sz w:val="20"/>
          <w:szCs w:val="20"/>
        </w:rPr>
        <w:t xml:space="preserve"> HA0GRADSDK</w:t>
      </w:r>
      <w:r w:rsidRPr="001B2500">
        <w:rPr>
          <w:color w:val="FF0000"/>
          <w:sz w:val="20"/>
          <w:szCs w:val="20"/>
        </w:rPr>
        <w:br/>
      </w:r>
      <w:r w:rsidRPr="001B2500">
        <w:rPr>
          <w:b/>
          <w:bCs/>
          <w:color w:val="FF0000"/>
          <w:sz w:val="20"/>
          <w:szCs w:val="20"/>
        </w:rPr>
        <w:t>Item Wording:</w:t>
      </w:r>
      <w:r w:rsidRPr="001B2500">
        <w:rPr>
          <w:color w:val="FF0000"/>
          <w:sz w:val="20"/>
          <w:szCs w:val="20"/>
        </w:rPr>
        <w:t xml:space="preserve">   ____%</w:t>
      </w:r>
      <w:bookmarkEnd w:id="11"/>
    </w:p>
    <w:p w14:paraId="0BDD79A7" w14:textId="77777777" w:rsidR="002C4A10" w:rsidRDefault="00037267" w:rsidP="002C4A10">
      <w:pPr>
        <w:rPr>
          <w:color w:val="000000"/>
          <w:szCs w:val="21"/>
        </w:rPr>
      </w:pPr>
      <w:r>
        <w:rPr>
          <w:color w:val="000000"/>
          <w:szCs w:val="21"/>
        </w:rPr>
        <w:pict w14:anchorId="5BFE179D">
          <v:rect id="_x0000_i1027" style="width:102.25pt;height:1.5pt" o:hralign="center" o:hrstd="t" o:hrnoshade="t" o:hr="t" fillcolor="black" stroked="f"/>
        </w:pict>
      </w:r>
    </w:p>
    <w:p w14:paraId="5C1991E0" w14:textId="32BBF986" w:rsidR="002C4A10" w:rsidRPr="004E604A" w:rsidRDefault="002C4A10" w:rsidP="002C4A10">
      <w:pPr>
        <w:spacing w:after="240"/>
        <w:rPr>
          <w:color w:val="538135" w:themeColor="accent6" w:themeShade="BF"/>
        </w:rPr>
      </w:pPr>
    </w:p>
    <w:sectPr w:rsidR="002C4A10" w:rsidRPr="004E604A" w:rsidSect="009B4965">
      <w:headerReference w:type="even" r:id="rId9"/>
      <w:footerReference w:type="even" r:id="rId10"/>
      <w:footerReference w:type="default" r:id="rId11"/>
      <w:type w:val="continuous"/>
      <w:pgSz w:w="12240" w:h="15840" w:code="1"/>
      <w:pgMar w:top="806" w:right="806" w:bottom="720" w:left="806"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ADC6F" w14:textId="77777777" w:rsidR="00864DB7" w:rsidRDefault="00864DB7" w:rsidP="00FD47D2">
      <w:pPr>
        <w:spacing w:after="0" w:line="240" w:lineRule="auto"/>
      </w:pPr>
      <w:r>
        <w:separator/>
      </w:r>
    </w:p>
  </w:endnote>
  <w:endnote w:type="continuationSeparator" w:id="0">
    <w:p w14:paraId="6098D158" w14:textId="77777777" w:rsidR="00864DB7" w:rsidRDefault="00864DB7" w:rsidP="00FD47D2">
      <w:pPr>
        <w:spacing w:after="0" w:line="240" w:lineRule="auto"/>
      </w:pPr>
      <w:r>
        <w:continuationSeparator/>
      </w:r>
    </w:p>
  </w:endnote>
  <w:endnote w:type="continuationNotice" w:id="1">
    <w:p w14:paraId="6F19FD00" w14:textId="77777777" w:rsidR="00864DB7" w:rsidRDefault="00864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A5B94" w14:textId="77777777" w:rsidR="00717FEA" w:rsidRDefault="00717FEA">
    <w:pPr>
      <w:pStyle w:val="Footer"/>
    </w:pPr>
  </w:p>
  <w:p w14:paraId="6DC7A392" w14:textId="77777777" w:rsidR="00717FEA" w:rsidRDefault="00717F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486819"/>
      <w:docPartObj>
        <w:docPartGallery w:val="Page Numbers (Bottom of Page)"/>
        <w:docPartUnique/>
      </w:docPartObj>
    </w:sdtPr>
    <w:sdtEndPr>
      <w:rPr>
        <w:noProof/>
      </w:rPr>
    </w:sdtEndPr>
    <w:sdtContent>
      <w:p w14:paraId="4D7D3B73" w14:textId="5D626870" w:rsidR="00717FEA" w:rsidRDefault="00717FEA" w:rsidP="00714EC3">
        <w:pPr>
          <w:pStyle w:val="Footer"/>
          <w:jc w:val="center"/>
        </w:pPr>
        <w:r>
          <w:fldChar w:fldCharType="begin"/>
        </w:r>
        <w:r>
          <w:instrText xml:space="preserve"> PAGE   \* MERGEFORMAT </w:instrText>
        </w:r>
        <w:r>
          <w:fldChar w:fldCharType="separate"/>
        </w:r>
        <w:r w:rsidR="0003726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786BC" w14:textId="77777777" w:rsidR="00864DB7" w:rsidRDefault="00864DB7" w:rsidP="00FD47D2">
      <w:pPr>
        <w:spacing w:after="0" w:line="240" w:lineRule="auto"/>
      </w:pPr>
      <w:r>
        <w:separator/>
      </w:r>
    </w:p>
  </w:footnote>
  <w:footnote w:type="continuationSeparator" w:id="0">
    <w:p w14:paraId="05E84BEE" w14:textId="77777777" w:rsidR="00864DB7" w:rsidRDefault="00864DB7" w:rsidP="00FD47D2">
      <w:pPr>
        <w:spacing w:after="0" w:line="240" w:lineRule="auto"/>
      </w:pPr>
      <w:r>
        <w:continuationSeparator/>
      </w:r>
    </w:p>
  </w:footnote>
  <w:footnote w:type="continuationNotice" w:id="1">
    <w:p w14:paraId="3EAC1361" w14:textId="77777777" w:rsidR="00864DB7" w:rsidRDefault="00864DB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48B19" w14:textId="77777777" w:rsidR="00717FEA" w:rsidRDefault="00717FEA">
    <w:pPr>
      <w:pStyle w:val="Header"/>
    </w:pPr>
  </w:p>
  <w:p w14:paraId="409B2726" w14:textId="77777777" w:rsidR="00717FEA" w:rsidRDefault="00717F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71B4553"/>
    <w:multiLevelType w:val="multilevel"/>
    <w:tmpl w:val="9C001A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7F74769"/>
    <w:multiLevelType w:val="hybridMultilevel"/>
    <w:tmpl w:val="71D6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91843"/>
    <w:multiLevelType w:val="hybridMultilevel"/>
    <w:tmpl w:val="D86AD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0D16E7"/>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1E0FF9"/>
    <w:multiLevelType w:val="hybridMultilevel"/>
    <w:tmpl w:val="12466EC6"/>
    <w:lvl w:ilvl="0" w:tplc="224E8310">
      <w:start w:val="1"/>
      <w:numFmt w:val="bullet"/>
      <w:lvlText w:val=""/>
      <w:lvlJc w:val="left"/>
      <w:pPr>
        <w:ind w:left="828" w:hanging="360"/>
      </w:pPr>
      <w:rPr>
        <w:rFonts w:ascii="Symbol" w:eastAsia="Symbol" w:hAnsi="Symbol" w:hint="default"/>
        <w:sz w:val="22"/>
        <w:szCs w:val="22"/>
      </w:rPr>
    </w:lvl>
    <w:lvl w:ilvl="1" w:tplc="8580095E">
      <w:start w:val="1"/>
      <w:numFmt w:val="bullet"/>
      <w:lvlText w:val=""/>
      <w:lvlJc w:val="left"/>
      <w:pPr>
        <w:ind w:left="948" w:hanging="360"/>
      </w:pPr>
      <w:rPr>
        <w:rFonts w:ascii="Symbol" w:eastAsia="Symbol" w:hAnsi="Symbol" w:hint="default"/>
        <w:sz w:val="22"/>
        <w:szCs w:val="22"/>
      </w:rPr>
    </w:lvl>
    <w:lvl w:ilvl="2" w:tplc="DC94A9BC">
      <w:start w:val="1"/>
      <w:numFmt w:val="bullet"/>
      <w:lvlText w:val="•"/>
      <w:lvlJc w:val="left"/>
      <w:pPr>
        <w:ind w:left="1996" w:hanging="360"/>
      </w:pPr>
      <w:rPr>
        <w:rFonts w:hint="default"/>
      </w:rPr>
    </w:lvl>
    <w:lvl w:ilvl="3" w:tplc="17849758">
      <w:start w:val="1"/>
      <w:numFmt w:val="bullet"/>
      <w:lvlText w:val="•"/>
      <w:lvlJc w:val="left"/>
      <w:pPr>
        <w:ind w:left="3044" w:hanging="360"/>
      </w:pPr>
      <w:rPr>
        <w:rFonts w:hint="default"/>
      </w:rPr>
    </w:lvl>
    <w:lvl w:ilvl="4" w:tplc="97BA37D8">
      <w:start w:val="1"/>
      <w:numFmt w:val="bullet"/>
      <w:lvlText w:val="•"/>
      <w:lvlJc w:val="left"/>
      <w:pPr>
        <w:ind w:left="4092" w:hanging="360"/>
      </w:pPr>
      <w:rPr>
        <w:rFonts w:hint="default"/>
      </w:rPr>
    </w:lvl>
    <w:lvl w:ilvl="5" w:tplc="DDF22EFC">
      <w:start w:val="1"/>
      <w:numFmt w:val="bullet"/>
      <w:lvlText w:val="•"/>
      <w:lvlJc w:val="left"/>
      <w:pPr>
        <w:ind w:left="5140" w:hanging="360"/>
      </w:pPr>
      <w:rPr>
        <w:rFonts w:hint="default"/>
      </w:rPr>
    </w:lvl>
    <w:lvl w:ilvl="6" w:tplc="D5EC7146">
      <w:start w:val="1"/>
      <w:numFmt w:val="bullet"/>
      <w:lvlText w:val="•"/>
      <w:lvlJc w:val="left"/>
      <w:pPr>
        <w:ind w:left="6188" w:hanging="360"/>
      </w:pPr>
      <w:rPr>
        <w:rFonts w:hint="default"/>
      </w:rPr>
    </w:lvl>
    <w:lvl w:ilvl="7" w:tplc="19B6BDA0">
      <w:start w:val="1"/>
      <w:numFmt w:val="bullet"/>
      <w:lvlText w:val="•"/>
      <w:lvlJc w:val="left"/>
      <w:pPr>
        <w:ind w:left="7236" w:hanging="360"/>
      </w:pPr>
      <w:rPr>
        <w:rFonts w:hint="default"/>
      </w:rPr>
    </w:lvl>
    <w:lvl w:ilvl="8" w:tplc="1C88F6A0">
      <w:start w:val="1"/>
      <w:numFmt w:val="bullet"/>
      <w:lvlText w:val="•"/>
      <w:lvlJc w:val="left"/>
      <w:pPr>
        <w:ind w:left="8284" w:hanging="360"/>
      </w:pPr>
      <w:rPr>
        <w:rFonts w:hint="default"/>
      </w:rPr>
    </w:lvl>
  </w:abstractNum>
  <w:abstractNum w:abstractNumId="7">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7D5A86"/>
    <w:multiLevelType w:val="hybridMultilevel"/>
    <w:tmpl w:val="BA8629C4"/>
    <w:lvl w:ilvl="0" w:tplc="5CD82E2C">
      <w:start w:val="1"/>
      <w:numFmt w:val="decimal"/>
      <w:lvlText w:val="%1."/>
      <w:lvlJc w:val="left"/>
      <w:pPr>
        <w:ind w:left="1080" w:hanging="360"/>
      </w:pPr>
      <w:rPr>
        <w:rFonts w:hint="default"/>
        <w:color w:val="2828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0F6620"/>
    <w:multiLevelType w:val="hybridMultilevel"/>
    <w:tmpl w:val="5FFCDF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4E3D40"/>
    <w:multiLevelType w:val="hybridMultilevel"/>
    <w:tmpl w:val="4B36D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AF16B1"/>
    <w:multiLevelType w:val="hybridMultilevel"/>
    <w:tmpl w:val="D98C6694"/>
    <w:lvl w:ilvl="0" w:tplc="D6B476A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29055862"/>
    <w:multiLevelType w:val="hybridMultilevel"/>
    <w:tmpl w:val="9EBE8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4E6556"/>
    <w:multiLevelType w:val="hybridMultilevel"/>
    <w:tmpl w:val="B03EE07C"/>
    <w:lvl w:ilvl="0" w:tplc="9B1CFDB6">
      <w:start w:val="1"/>
      <w:numFmt w:val="decimal"/>
      <w:lvlText w:val="Q%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2F3414F4"/>
    <w:multiLevelType w:val="hybridMultilevel"/>
    <w:tmpl w:val="FF10A85C"/>
    <w:lvl w:ilvl="0" w:tplc="94DE85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606C28"/>
    <w:multiLevelType w:val="hybridMultilevel"/>
    <w:tmpl w:val="DFB48E32"/>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E91C5A"/>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F07FA7"/>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113A42"/>
    <w:multiLevelType w:val="multilevel"/>
    <w:tmpl w:val="A50A0C5A"/>
    <w:lvl w:ilvl="0">
      <w:start w:val="1"/>
      <w:numFmt w:val="decimal"/>
      <w:lvlText w:val="%1."/>
      <w:lvlJc w:val="left"/>
      <w:pPr>
        <w:ind w:left="386" w:hanging="219"/>
      </w:pPr>
      <w:rPr>
        <w:rFonts w:hint="default"/>
        <w:b/>
        <w:bCs/>
        <w:spacing w:val="-2"/>
        <w:sz w:val="22"/>
        <w:szCs w:val="22"/>
      </w:rPr>
    </w:lvl>
    <w:lvl w:ilvl="1">
      <w:start w:val="1"/>
      <w:numFmt w:val="decimal"/>
      <w:lvlText w:val="%1.%2"/>
      <w:lvlJc w:val="left"/>
      <w:pPr>
        <w:ind w:left="888" w:hanging="721"/>
      </w:pPr>
      <w:rPr>
        <w:rFonts w:ascii="Cambria" w:eastAsia="Cambria" w:hAnsi="Cambria" w:hint="default"/>
        <w:b/>
        <w:bCs/>
        <w:color w:val="auto"/>
        <w:spacing w:val="-4"/>
        <w:sz w:val="24"/>
        <w:szCs w:val="24"/>
      </w:rPr>
    </w:lvl>
    <w:lvl w:ilvl="2">
      <w:start w:val="1"/>
      <w:numFmt w:val="decimal"/>
      <w:lvlText w:val="%1.%2.%3"/>
      <w:lvlJc w:val="left"/>
      <w:pPr>
        <w:ind w:left="901" w:hanging="721"/>
      </w:pPr>
      <w:rPr>
        <w:rFonts w:ascii="Cambria" w:eastAsia="Cambria" w:hAnsi="Cambria" w:hint="default"/>
        <w:b/>
        <w:bCs/>
        <w:spacing w:val="-2"/>
        <w:sz w:val="22"/>
        <w:szCs w:val="22"/>
      </w:rPr>
    </w:lvl>
    <w:lvl w:ilvl="3">
      <w:start w:val="1"/>
      <w:numFmt w:val="decimal"/>
      <w:lvlText w:val="C.4.3.%4."/>
      <w:lvlJc w:val="left"/>
      <w:pPr>
        <w:ind w:left="1063" w:hanging="236"/>
      </w:pPr>
      <w:rPr>
        <w:rFonts w:ascii="Cambria" w:eastAsia="Cambria" w:hAnsi="Cambria" w:hint="default"/>
        <w:b/>
        <w:bCs/>
        <w:spacing w:val="-3"/>
        <w:sz w:val="22"/>
        <w:szCs w:val="22"/>
      </w:rPr>
    </w:lvl>
    <w:lvl w:ilvl="4">
      <w:start w:val="1"/>
      <w:numFmt w:val="bullet"/>
      <w:lvlText w:val="•"/>
      <w:lvlJc w:val="left"/>
      <w:pPr>
        <w:ind w:left="5009" w:hanging="236"/>
      </w:pPr>
      <w:rPr>
        <w:rFonts w:hint="default"/>
      </w:rPr>
    </w:lvl>
    <w:lvl w:ilvl="5">
      <w:start w:val="1"/>
      <w:numFmt w:val="bullet"/>
      <w:lvlText w:val="•"/>
      <w:lvlJc w:val="left"/>
      <w:pPr>
        <w:ind w:left="5908" w:hanging="236"/>
      </w:pPr>
      <w:rPr>
        <w:rFonts w:hint="default"/>
      </w:rPr>
    </w:lvl>
    <w:lvl w:ilvl="6">
      <w:start w:val="1"/>
      <w:numFmt w:val="bullet"/>
      <w:lvlText w:val="•"/>
      <w:lvlJc w:val="left"/>
      <w:pPr>
        <w:ind w:left="6806" w:hanging="236"/>
      </w:pPr>
      <w:rPr>
        <w:rFonts w:hint="default"/>
      </w:rPr>
    </w:lvl>
    <w:lvl w:ilvl="7">
      <w:start w:val="1"/>
      <w:numFmt w:val="bullet"/>
      <w:lvlText w:val="•"/>
      <w:lvlJc w:val="left"/>
      <w:pPr>
        <w:ind w:left="7704" w:hanging="236"/>
      </w:pPr>
      <w:rPr>
        <w:rFonts w:hint="default"/>
      </w:rPr>
    </w:lvl>
    <w:lvl w:ilvl="8">
      <w:start w:val="1"/>
      <w:numFmt w:val="bullet"/>
      <w:lvlText w:val="•"/>
      <w:lvlJc w:val="left"/>
      <w:pPr>
        <w:ind w:left="8603" w:hanging="236"/>
      </w:pPr>
      <w:rPr>
        <w:rFonts w:hint="default"/>
      </w:rPr>
    </w:lvl>
  </w:abstractNum>
  <w:abstractNum w:abstractNumId="21">
    <w:nsid w:val="37910568"/>
    <w:multiLevelType w:val="hybridMultilevel"/>
    <w:tmpl w:val="3EE8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3C1FBE"/>
    <w:multiLevelType w:val="hybridMultilevel"/>
    <w:tmpl w:val="F3DAB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D42A0E"/>
    <w:multiLevelType w:val="hybridMultilevel"/>
    <w:tmpl w:val="42588BF2"/>
    <w:lvl w:ilvl="0" w:tplc="E9D8AC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544071"/>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DA1305"/>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B27FCD"/>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1A27C1"/>
    <w:multiLevelType w:val="hybridMultilevel"/>
    <w:tmpl w:val="2A0444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30">
    <w:nsid w:val="4C7C7D02"/>
    <w:multiLevelType w:val="hybridMultilevel"/>
    <w:tmpl w:val="FD62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184FA7"/>
    <w:multiLevelType w:val="hybridMultilevel"/>
    <w:tmpl w:val="CE901E64"/>
    <w:lvl w:ilvl="0" w:tplc="42763E50">
      <w:start w:val="1"/>
      <w:numFmt w:val="decimal"/>
      <w:lvlText w:val="(%1)"/>
      <w:lvlJc w:val="left"/>
      <w:pPr>
        <w:ind w:left="720" w:hanging="360"/>
      </w:pPr>
      <w:rPr>
        <w:rFonts w:asciiTheme="minorHAnsi" w:eastAsiaTheme="minorHAnsi" w:hAnsiTheme="minorHAnsi" w:cstheme="minorBid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A85EB6"/>
    <w:multiLevelType w:val="hybridMultilevel"/>
    <w:tmpl w:val="91D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D36635"/>
    <w:multiLevelType w:val="hybridMultilevel"/>
    <w:tmpl w:val="82B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nsid w:val="6C1A6417"/>
    <w:multiLevelType w:val="hybridMultilevel"/>
    <w:tmpl w:val="3D2AE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D9187E"/>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A343FA"/>
    <w:multiLevelType w:val="hybridMultilevel"/>
    <w:tmpl w:val="27CAB7C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8C44EDC"/>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FE5785"/>
    <w:multiLevelType w:val="hybridMultilevel"/>
    <w:tmpl w:val="FB2EB0F0"/>
    <w:lvl w:ilvl="0" w:tplc="770C67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30"/>
  </w:num>
  <w:num w:numId="2">
    <w:abstractNumId w:val="1"/>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8"/>
  </w:num>
  <w:num w:numId="6">
    <w:abstractNumId w:val="27"/>
  </w:num>
  <w:num w:numId="7">
    <w:abstractNumId w:val="32"/>
  </w:num>
  <w:num w:numId="8">
    <w:abstractNumId w:val="34"/>
  </w:num>
  <w:num w:numId="9">
    <w:abstractNumId w:val="10"/>
  </w:num>
  <w:num w:numId="10">
    <w:abstractNumId w:val="31"/>
  </w:num>
  <w:num w:numId="11">
    <w:abstractNumId w:val="36"/>
  </w:num>
  <w:num w:numId="12">
    <w:abstractNumId w:val="25"/>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7"/>
  </w:num>
  <w:num w:numId="17">
    <w:abstractNumId w:val="16"/>
  </w:num>
  <w:num w:numId="18">
    <w:abstractNumId w:val="15"/>
  </w:num>
  <w:num w:numId="19">
    <w:abstractNumId w:val="4"/>
  </w:num>
  <w:num w:numId="20">
    <w:abstractNumId w:val="7"/>
  </w:num>
  <w:num w:numId="21">
    <w:abstractNumId w:val="6"/>
  </w:num>
  <w:num w:numId="22">
    <w:abstractNumId w:val="20"/>
  </w:num>
  <w:num w:numId="23">
    <w:abstractNumId w:val="22"/>
  </w:num>
  <w:num w:numId="24">
    <w:abstractNumId w:val="40"/>
  </w:num>
  <w:num w:numId="25">
    <w:abstractNumId w:val="0"/>
  </w:num>
  <w:num w:numId="26">
    <w:abstractNumId w:val="35"/>
  </w:num>
  <w:num w:numId="27">
    <w:abstractNumId w:val="21"/>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1"/>
  </w:num>
  <w:num w:numId="33">
    <w:abstractNumId w:val="17"/>
  </w:num>
  <w:num w:numId="34">
    <w:abstractNumId w:val="29"/>
  </w:num>
  <w:num w:numId="35">
    <w:abstractNumId w:val="5"/>
  </w:num>
  <w:num w:numId="36">
    <w:abstractNumId w:val="3"/>
  </w:num>
  <w:num w:numId="37">
    <w:abstractNumId w:val="33"/>
  </w:num>
  <w:num w:numId="38">
    <w:abstractNumId w:val="24"/>
  </w:num>
  <w:num w:numId="39">
    <w:abstractNumId w:val="2"/>
  </w:num>
  <w:num w:numId="40">
    <w:abstractNumId w:val="28"/>
  </w:num>
  <w:num w:numId="41">
    <w:abstractNumId w:val="9"/>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12"/>
    <w:rsid w:val="00000F3E"/>
    <w:rsid w:val="0000209B"/>
    <w:rsid w:val="00003A2E"/>
    <w:rsid w:val="0000558B"/>
    <w:rsid w:val="00010996"/>
    <w:rsid w:val="00011376"/>
    <w:rsid w:val="00013012"/>
    <w:rsid w:val="000132D4"/>
    <w:rsid w:val="00015B47"/>
    <w:rsid w:val="00016536"/>
    <w:rsid w:val="000174F0"/>
    <w:rsid w:val="0002295E"/>
    <w:rsid w:val="00024CB2"/>
    <w:rsid w:val="00026F82"/>
    <w:rsid w:val="000278BC"/>
    <w:rsid w:val="0003085C"/>
    <w:rsid w:val="00034742"/>
    <w:rsid w:val="00034A6B"/>
    <w:rsid w:val="00036972"/>
    <w:rsid w:val="00037267"/>
    <w:rsid w:val="000467C1"/>
    <w:rsid w:val="0004771E"/>
    <w:rsid w:val="000515C1"/>
    <w:rsid w:val="00051DD7"/>
    <w:rsid w:val="00054C66"/>
    <w:rsid w:val="000721E3"/>
    <w:rsid w:val="00072C90"/>
    <w:rsid w:val="00077753"/>
    <w:rsid w:val="000779CF"/>
    <w:rsid w:val="00080C83"/>
    <w:rsid w:val="00084B8E"/>
    <w:rsid w:val="000874E9"/>
    <w:rsid w:val="000878FE"/>
    <w:rsid w:val="00087B6E"/>
    <w:rsid w:val="00090494"/>
    <w:rsid w:val="0009050C"/>
    <w:rsid w:val="000926EC"/>
    <w:rsid w:val="00092D03"/>
    <w:rsid w:val="00097DCB"/>
    <w:rsid w:val="000A0412"/>
    <w:rsid w:val="000A2D58"/>
    <w:rsid w:val="000A345F"/>
    <w:rsid w:val="000A54D8"/>
    <w:rsid w:val="000A6B60"/>
    <w:rsid w:val="000B4715"/>
    <w:rsid w:val="000B6C0A"/>
    <w:rsid w:val="000C6F81"/>
    <w:rsid w:val="000C711F"/>
    <w:rsid w:val="000D089F"/>
    <w:rsid w:val="000D31C3"/>
    <w:rsid w:val="000E10E5"/>
    <w:rsid w:val="000E2AE1"/>
    <w:rsid w:val="000E7D0D"/>
    <w:rsid w:val="000F0A3E"/>
    <w:rsid w:val="000F1766"/>
    <w:rsid w:val="000F26BB"/>
    <w:rsid w:val="000F468F"/>
    <w:rsid w:val="000F485F"/>
    <w:rsid w:val="000F6CA7"/>
    <w:rsid w:val="00100A15"/>
    <w:rsid w:val="00101956"/>
    <w:rsid w:val="00112C82"/>
    <w:rsid w:val="00114900"/>
    <w:rsid w:val="001158F3"/>
    <w:rsid w:val="001176F7"/>
    <w:rsid w:val="0012279B"/>
    <w:rsid w:val="00122C20"/>
    <w:rsid w:val="00123121"/>
    <w:rsid w:val="00124966"/>
    <w:rsid w:val="0012499F"/>
    <w:rsid w:val="00124B1B"/>
    <w:rsid w:val="00125BE4"/>
    <w:rsid w:val="001274B9"/>
    <w:rsid w:val="00127695"/>
    <w:rsid w:val="0012775E"/>
    <w:rsid w:val="00133A27"/>
    <w:rsid w:val="00137948"/>
    <w:rsid w:val="001438F7"/>
    <w:rsid w:val="00156031"/>
    <w:rsid w:val="001568DA"/>
    <w:rsid w:val="00156F0B"/>
    <w:rsid w:val="001619B0"/>
    <w:rsid w:val="00161B62"/>
    <w:rsid w:val="00171DD3"/>
    <w:rsid w:val="001753CF"/>
    <w:rsid w:val="00183702"/>
    <w:rsid w:val="0018435E"/>
    <w:rsid w:val="00184C2D"/>
    <w:rsid w:val="00186D15"/>
    <w:rsid w:val="00187846"/>
    <w:rsid w:val="00194E91"/>
    <w:rsid w:val="001955E1"/>
    <w:rsid w:val="00195D18"/>
    <w:rsid w:val="001A2CCD"/>
    <w:rsid w:val="001A49D1"/>
    <w:rsid w:val="001A4A9D"/>
    <w:rsid w:val="001A532E"/>
    <w:rsid w:val="001B06B0"/>
    <w:rsid w:val="001B2500"/>
    <w:rsid w:val="001B6DAB"/>
    <w:rsid w:val="001C1E11"/>
    <w:rsid w:val="001C3EC5"/>
    <w:rsid w:val="001D3F40"/>
    <w:rsid w:val="001D4810"/>
    <w:rsid w:val="001D7DC1"/>
    <w:rsid w:val="001E27DE"/>
    <w:rsid w:val="001E5B48"/>
    <w:rsid w:val="001F063E"/>
    <w:rsid w:val="001F1B5B"/>
    <w:rsid w:val="001F22FE"/>
    <w:rsid w:val="00200535"/>
    <w:rsid w:val="00211CF3"/>
    <w:rsid w:val="002125C4"/>
    <w:rsid w:val="00216243"/>
    <w:rsid w:val="00216446"/>
    <w:rsid w:val="00216E60"/>
    <w:rsid w:val="00217A26"/>
    <w:rsid w:val="002200DE"/>
    <w:rsid w:val="002246DC"/>
    <w:rsid w:val="002253D1"/>
    <w:rsid w:val="002327E3"/>
    <w:rsid w:val="00233386"/>
    <w:rsid w:val="00235B6F"/>
    <w:rsid w:val="00235CA5"/>
    <w:rsid w:val="002366CE"/>
    <w:rsid w:val="00236EC5"/>
    <w:rsid w:val="00242A0B"/>
    <w:rsid w:val="00250D10"/>
    <w:rsid w:val="002525BA"/>
    <w:rsid w:val="00252618"/>
    <w:rsid w:val="00252E35"/>
    <w:rsid w:val="00253387"/>
    <w:rsid w:val="00262F1D"/>
    <w:rsid w:val="00265B37"/>
    <w:rsid w:val="0026671A"/>
    <w:rsid w:val="00282182"/>
    <w:rsid w:val="00284059"/>
    <w:rsid w:val="00285010"/>
    <w:rsid w:val="00285161"/>
    <w:rsid w:val="00286CA3"/>
    <w:rsid w:val="0029072A"/>
    <w:rsid w:val="002960D4"/>
    <w:rsid w:val="002A4521"/>
    <w:rsid w:val="002A76A5"/>
    <w:rsid w:val="002A7C26"/>
    <w:rsid w:val="002B02DC"/>
    <w:rsid w:val="002B6944"/>
    <w:rsid w:val="002C4A10"/>
    <w:rsid w:val="002D43BD"/>
    <w:rsid w:val="002D7F87"/>
    <w:rsid w:val="002E333E"/>
    <w:rsid w:val="002E3A02"/>
    <w:rsid w:val="002F128E"/>
    <w:rsid w:val="002F4679"/>
    <w:rsid w:val="00302941"/>
    <w:rsid w:val="00304444"/>
    <w:rsid w:val="00304AD1"/>
    <w:rsid w:val="003064C1"/>
    <w:rsid w:val="003069BD"/>
    <w:rsid w:val="0030705D"/>
    <w:rsid w:val="00310782"/>
    <w:rsid w:val="00311D36"/>
    <w:rsid w:val="00311EE3"/>
    <w:rsid w:val="00312805"/>
    <w:rsid w:val="00314CBB"/>
    <w:rsid w:val="0031676F"/>
    <w:rsid w:val="0032324D"/>
    <w:rsid w:val="00343459"/>
    <w:rsid w:val="00346C32"/>
    <w:rsid w:val="00346E2F"/>
    <w:rsid w:val="00347822"/>
    <w:rsid w:val="00350B16"/>
    <w:rsid w:val="00351034"/>
    <w:rsid w:val="00360660"/>
    <w:rsid w:val="00362140"/>
    <w:rsid w:val="00362C45"/>
    <w:rsid w:val="00363A93"/>
    <w:rsid w:val="00363C5C"/>
    <w:rsid w:val="00365972"/>
    <w:rsid w:val="00366061"/>
    <w:rsid w:val="00366C56"/>
    <w:rsid w:val="00371379"/>
    <w:rsid w:val="00371730"/>
    <w:rsid w:val="0038145A"/>
    <w:rsid w:val="00390660"/>
    <w:rsid w:val="0039147D"/>
    <w:rsid w:val="00391634"/>
    <w:rsid w:val="00391649"/>
    <w:rsid w:val="00392D44"/>
    <w:rsid w:val="0039539F"/>
    <w:rsid w:val="003A0A63"/>
    <w:rsid w:val="003A2C1B"/>
    <w:rsid w:val="003A3001"/>
    <w:rsid w:val="003A304B"/>
    <w:rsid w:val="003B3680"/>
    <w:rsid w:val="003B63AA"/>
    <w:rsid w:val="003C4C9A"/>
    <w:rsid w:val="003C6230"/>
    <w:rsid w:val="003D0F9C"/>
    <w:rsid w:val="003D2DCB"/>
    <w:rsid w:val="003D3525"/>
    <w:rsid w:val="003D4EA7"/>
    <w:rsid w:val="003D70F2"/>
    <w:rsid w:val="003E22FA"/>
    <w:rsid w:val="003E6D94"/>
    <w:rsid w:val="003F1AE0"/>
    <w:rsid w:val="003F2E0E"/>
    <w:rsid w:val="003F3943"/>
    <w:rsid w:val="003F6B52"/>
    <w:rsid w:val="004032A5"/>
    <w:rsid w:val="004064D2"/>
    <w:rsid w:val="0041134A"/>
    <w:rsid w:val="00413357"/>
    <w:rsid w:val="0041352C"/>
    <w:rsid w:val="00421E94"/>
    <w:rsid w:val="0042702A"/>
    <w:rsid w:val="0042768A"/>
    <w:rsid w:val="00434070"/>
    <w:rsid w:val="00440974"/>
    <w:rsid w:val="0044197C"/>
    <w:rsid w:val="004562E7"/>
    <w:rsid w:val="00456806"/>
    <w:rsid w:val="0046015F"/>
    <w:rsid w:val="00461C35"/>
    <w:rsid w:val="0046499E"/>
    <w:rsid w:val="00471BE2"/>
    <w:rsid w:val="00472266"/>
    <w:rsid w:val="0047498F"/>
    <w:rsid w:val="004767CF"/>
    <w:rsid w:val="00477205"/>
    <w:rsid w:val="004821DC"/>
    <w:rsid w:val="00484141"/>
    <w:rsid w:val="00485C3E"/>
    <w:rsid w:val="004876B0"/>
    <w:rsid w:val="00492C8E"/>
    <w:rsid w:val="004B293D"/>
    <w:rsid w:val="004B2E03"/>
    <w:rsid w:val="004B5382"/>
    <w:rsid w:val="004B712F"/>
    <w:rsid w:val="004C33A1"/>
    <w:rsid w:val="004C6721"/>
    <w:rsid w:val="004C7006"/>
    <w:rsid w:val="004D06C0"/>
    <w:rsid w:val="004D5D27"/>
    <w:rsid w:val="004E604A"/>
    <w:rsid w:val="004E6716"/>
    <w:rsid w:val="004F6F36"/>
    <w:rsid w:val="004F7D82"/>
    <w:rsid w:val="00501861"/>
    <w:rsid w:val="0050409A"/>
    <w:rsid w:val="00513125"/>
    <w:rsid w:val="00514718"/>
    <w:rsid w:val="00514AF9"/>
    <w:rsid w:val="0051626A"/>
    <w:rsid w:val="005175D1"/>
    <w:rsid w:val="00521639"/>
    <w:rsid w:val="00524B2A"/>
    <w:rsid w:val="00525214"/>
    <w:rsid w:val="00525940"/>
    <w:rsid w:val="0052672B"/>
    <w:rsid w:val="00530413"/>
    <w:rsid w:val="00531E08"/>
    <w:rsid w:val="00532EC3"/>
    <w:rsid w:val="005375D3"/>
    <w:rsid w:val="005403E2"/>
    <w:rsid w:val="00540E73"/>
    <w:rsid w:val="005417C7"/>
    <w:rsid w:val="0054273A"/>
    <w:rsid w:val="00543234"/>
    <w:rsid w:val="00544185"/>
    <w:rsid w:val="00546575"/>
    <w:rsid w:val="0054671B"/>
    <w:rsid w:val="00560EF8"/>
    <w:rsid w:val="0056400D"/>
    <w:rsid w:val="005729FF"/>
    <w:rsid w:val="00573D23"/>
    <w:rsid w:val="0058061D"/>
    <w:rsid w:val="00591717"/>
    <w:rsid w:val="00591BD6"/>
    <w:rsid w:val="00594463"/>
    <w:rsid w:val="00597BB0"/>
    <w:rsid w:val="005A0714"/>
    <w:rsid w:val="005A080B"/>
    <w:rsid w:val="005A2D30"/>
    <w:rsid w:val="005A6684"/>
    <w:rsid w:val="005B07CD"/>
    <w:rsid w:val="005C1038"/>
    <w:rsid w:val="005C110D"/>
    <w:rsid w:val="005C3443"/>
    <w:rsid w:val="005C4CEB"/>
    <w:rsid w:val="005C5371"/>
    <w:rsid w:val="005C5E5E"/>
    <w:rsid w:val="005C762C"/>
    <w:rsid w:val="005D1700"/>
    <w:rsid w:val="005D1CBC"/>
    <w:rsid w:val="005D5E9D"/>
    <w:rsid w:val="005D613F"/>
    <w:rsid w:val="005D748D"/>
    <w:rsid w:val="005E21A3"/>
    <w:rsid w:val="005E6D15"/>
    <w:rsid w:val="005F16C7"/>
    <w:rsid w:val="005F5F28"/>
    <w:rsid w:val="00601623"/>
    <w:rsid w:val="0060267D"/>
    <w:rsid w:val="0060410F"/>
    <w:rsid w:val="00606B83"/>
    <w:rsid w:val="00606D48"/>
    <w:rsid w:val="00607B0B"/>
    <w:rsid w:val="00607D5A"/>
    <w:rsid w:val="00611CE2"/>
    <w:rsid w:val="006123C6"/>
    <w:rsid w:val="00612BEC"/>
    <w:rsid w:val="0061482C"/>
    <w:rsid w:val="00621C45"/>
    <w:rsid w:val="00622741"/>
    <w:rsid w:val="00624902"/>
    <w:rsid w:val="00625125"/>
    <w:rsid w:val="00627C86"/>
    <w:rsid w:val="00630104"/>
    <w:rsid w:val="0063111D"/>
    <w:rsid w:val="006325FA"/>
    <w:rsid w:val="00637D44"/>
    <w:rsid w:val="00641A15"/>
    <w:rsid w:val="00642675"/>
    <w:rsid w:val="00644023"/>
    <w:rsid w:val="0064534E"/>
    <w:rsid w:val="00645E1B"/>
    <w:rsid w:val="00647AF1"/>
    <w:rsid w:val="00652209"/>
    <w:rsid w:val="00654B8F"/>
    <w:rsid w:val="006564F6"/>
    <w:rsid w:val="00661139"/>
    <w:rsid w:val="00661FFF"/>
    <w:rsid w:val="006658BC"/>
    <w:rsid w:val="006665EB"/>
    <w:rsid w:val="00666D55"/>
    <w:rsid w:val="00675DAF"/>
    <w:rsid w:val="00682EAA"/>
    <w:rsid w:val="00683064"/>
    <w:rsid w:val="00684832"/>
    <w:rsid w:val="00686DB2"/>
    <w:rsid w:val="00694824"/>
    <w:rsid w:val="006A4FFA"/>
    <w:rsid w:val="006B156F"/>
    <w:rsid w:val="006B44C3"/>
    <w:rsid w:val="006B75DA"/>
    <w:rsid w:val="006D281B"/>
    <w:rsid w:val="006D577E"/>
    <w:rsid w:val="006E55C9"/>
    <w:rsid w:val="006F23A5"/>
    <w:rsid w:val="006F2656"/>
    <w:rsid w:val="006F4D12"/>
    <w:rsid w:val="007002F2"/>
    <w:rsid w:val="007018E6"/>
    <w:rsid w:val="0070297F"/>
    <w:rsid w:val="00705D4D"/>
    <w:rsid w:val="00706A7E"/>
    <w:rsid w:val="0071127D"/>
    <w:rsid w:val="0071454D"/>
    <w:rsid w:val="00714EC3"/>
    <w:rsid w:val="00715ED0"/>
    <w:rsid w:val="00717FEA"/>
    <w:rsid w:val="0073061B"/>
    <w:rsid w:val="00732EA8"/>
    <w:rsid w:val="00737F95"/>
    <w:rsid w:val="00740F89"/>
    <w:rsid w:val="00742CBD"/>
    <w:rsid w:val="00743FDD"/>
    <w:rsid w:val="00744C34"/>
    <w:rsid w:val="00745283"/>
    <w:rsid w:val="00746B4F"/>
    <w:rsid w:val="0074794F"/>
    <w:rsid w:val="00747D21"/>
    <w:rsid w:val="007517FD"/>
    <w:rsid w:val="00755B7D"/>
    <w:rsid w:val="00756A27"/>
    <w:rsid w:val="0076764E"/>
    <w:rsid w:val="00773B17"/>
    <w:rsid w:val="0077436C"/>
    <w:rsid w:val="007750FA"/>
    <w:rsid w:val="00776030"/>
    <w:rsid w:val="00784567"/>
    <w:rsid w:val="00784F19"/>
    <w:rsid w:val="00785B52"/>
    <w:rsid w:val="00785B93"/>
    <w:rsid w:val="007A439C"/>
    <w:rsid w:val="007A4C8A"/>
    <w:rsid w:val="007B3EBA"/>
    <w:rsid w:val="007B59DC"/>
    <w:rsid w:val="007C1B26"/>
    <w:rsid w:val="007C5CE2"/>
    <w:rsid w:val="007D00A8"/>
    <w:rsid w:val="007D1F9F"/>
    <w:rsid w:val="007D59F6"/>
    <w:rsid w:val="007E110E"/>
    <w:rsid w:val="007E1B5C"/>
    <w:rsid w:val="007E228D"/>
    <w:rsid w:val="007E41B8"/>
    <w:rsid w:val="007F2DD8"/>
    <w:rsid w:val="007F36FD"/>
    <w:rsid w:val="007F430D"/>
    <w:rsid w:val="007F5282"/>
    <w:rsid w:val="007F617A"/>
    <w:rsid w:val="008020EF"/>
    <w:rsid w:val="008029D5"/>
    <w:rsid w:val="00810691"/>
    <w:rsid w:val="0081140C"/>
    <w:rsid w:val="00811521"/>
    <w:rsid w:val="00816393"/>
    <w:rsid w:val="008174DE"/>
    <w:rsid w:val="008211A5"/>
    <w:rsid w:val="008276BA"/>
    <w:rsid w:val="0083117A"/>
    <w:rsid w:val="00833D75"/>
    <w:rsid w:val="00844F14"/>
    <w:rsid w:val="008451BA"/>
    <w:rsid w:val="00851961"/>
    <w:rsid w:val="00851BFB"/>
    <w:rsid w:val="00851DB4"/>
    <w:rsid w:val="00854602"/>
    <w:rsid w:val="008554C0"/>
    <w:rsid w:val="0085696A"/>
    <w:rsid w:val="008569F7"/>
    <w:rsid w:val="00857F19"/>
    <w:rsid w:val="0086148E"/>
    <w:rsid w:val="0086166F"/>
    <w:rsid w:val="0086408B"/>
    <w:rsid w:val="00864DB7"/>
    <w:rsid w:val="00865006"/>
    <w:rsid w:val="00871B05"/>
    <w:rsid w:val="00880E28"/>
    <w:rsid w:val="00881A38"/>
    <w:rsid w:val="0088327C"/>
    <w:rsid w:val="00884C52"/>
    <w:rsid w:val="00886E19"/>
    <w:rsid w:val="00896D0F"/>
    <w:rsid w:val="008A35FD"/>
    <w:rsid w:val="008A4B0C"/>
    <w:rsid w:val="008A4F17"/>
    <w:rsid w:val="008A6369"/>
    <w:rsid w:val="008A7155"/>
    <w:rsid w:val="008B18CC"/>
    <w:rsid w:val="008B2558"/>
    <w:rsid w:val="008B2AF7"/>
    <w:rsid w:val="008C1625"/>
    <w:rsid w:val="008C3C35"/>
    <w:rsid w:val="008C474B"/>
    <w:rsid w:val="008C6B63"/>
    <w:rsid w:val="008D1DD8"/>
    <w:rsid w:val="008D222E"/>
    <w:rsid w:val="008D299F"/>
    <w:rsid w:val="008D29DB"/>
    <w:rsid w:val="008D530A"/>
    <w:rsid w:val="008D551B"/>
    <w:rsid w:val="008D5B61"/>
    <w:rsid w:val="008D70BD"/>
    <w:rsid w:val="008D7F9A"/>
    <w:rsid w:val="008E48E9"/>
    <w:rsid w:val="008E6084"/>
    <w:rsid w:val="008F37D4"/>
    <w:rsid w:val="008F38E0"/>
    <w:rsid w:val="008F41BD"/>
    <w:rsid w:val="008F480D"/>
    <w:rsid w:val="008F5F80"/>
    <w:rsid w:val="008F69C3"/>
    <w:rsid w:val="009010FD"/>
    <w:rsid w:val="00902225"/>
    <w:rsid w:val="00902D4E"/>
    <w:rsid w:val="00904008"/>
    <w:rsid w:val="00904344"/>
    <w:rsid w:val="0091064B"/>
    <w:rsid w:val="00911B30"/>
    <w:rsid w:val="009122E5"/>
    <w:rsid w:val="0091270D"/>
    <w:rsid w:val="00914BA9"/>
    <w:rsid w:val="00914C7F"/>
    <w:rsid w:val="0092036E"/>
    <w:rsid w:val="00921CB6"/>
    <w:rsid w:val="009244E3"/>
    <w:rsid w:val="0093094A"/>
    <w:rsid w:val="00930CFD"/>
    <w:rsid w:val="009347A4"/>
    <w:rsid w:val="009467DB"/>
    <w:rsid w:val="00960353"/>
    <w:rsid w:val="00967E48"/>
    <w:rsid w:val="009710EC"/>
    <w:rsid w:val="009754BE"/>
    <w:rsid w:val="00975CA0"/>
    <w:rsid w:val="009803CE"/>
    <w:rsid w:val="00982CA2"/>
    <w:rsid w:val="00985938"/>
    <w:rsid w:val="00987E56"/>
    <w:rsid w:val="009A0315"/>
    <w:rsid w:val="009A0C2F"/>
    <w:rsid w:val="009A5C3C"/>
    <w:rsid w:val="009B0B7D"/>
    <w:rsid w:val="009B4965"/>
    <w:rsid w:val="009B7633"/>
    <w:rsid w:val="009C05F1"/>
    <w:rsid w:val="009C0D0C"/>
    <w:rsid w:val="009C0D28"/>
    <w:rsid w:val="009C1057"/>
    <w:rsid w:val="009C121C"/>
    <w:rsid w:val="009C3824"/>
    <w:rsid w:val="009C4277"/>
    <w:rsid w:val="009C5DBB"/>
    <w:rsid w:val="009D6B3B"/>
    <w:rsid w:val="009E0F05"/>
    <w:rsid w:val="009E2CBF"/>
    <w:rsid w:val="009E4D7C"/>
    <w:rsid w:val="009E60EC"/>
    <w:rsid w:val="009E6CCE"/>
    <w:rsid w:val="009E703F"/>
    <w:rsid w:val="009F06E0"/>
    <w:rsid w:val="009F6D7E"/>
    <w:rsid w:val="00A0218D"/>
    <w:rsid w:val="00A05805"/>
    <w:rsid w:val="00A101F0"/>
    <w:rsid w:val="00A102D4"/>
    <w:rsid w:val="00A110AB"/>
    <w:rsid w:val="00A25703"/>
    <w:rsid w:val="00A26DD1"/>
    <w:rsid w:val="00A37F99"/>
    <w:rsid w:val="00A463AD"/>
    <w:rsid w:val="00A51CF2"/>
    <w:rsid w:val="00A52103"/>
    <w:rsid w:val="00A52293"/>
    <w:rsid w:val="00A5378B"/>
    <w:rsid w:val="00A54B2A"/>
    <w:rsid w:val="00A55AB3"/>
    <w:rsid w:val="00A563FE"/>
    <w:rsid w:val="00A648AE"/>
    <w:rsid w:val="00A66B15"/>
    <w:rsid w:val="00A73CDC"/>
    <w:rsid w:val="00A76341"/>
    <w:rsid w:val="00A77FCD"/>
    <w:rsid w:val="00A81DEB"/>
    <w:rsid w:val="00A85F17"/>
    <w:rsid w:val="00A916FA"/>
    <w:rsid w:val="00A91ABF"/>
    <w:rsid w:val="00A93431"/>
    <w:rsid w:val="00A94BB2"/>
    <w:rsid w:val="00A96549"/>
    <w:rsid w:val="00AA1B30"/>
    <w:rsid w:val="00AA5C4E"/>
    <w:rsid w:val="00AB173E"/>
    <w:rsid w:val="00AB3C4F"/>
    <w:rsid w:val="00AB3E40"/>
    <w:rsid w:val="00AB7301"/>
    <w:rsid w:val="00AB7D35"/>
    <w:rsid w:val="00AB7D9B"/>
    <w:rsid w:val="00AB7E68"/>
    <w:rsid w:val="00AC2B02"/>
    <w:rsid w:val="00AD22E8"/>
    <w:rsid w:val="00AD4D0A"/>
    <w:rsid w:val="00AD6270"/>
    <w:rsid w:val="00AE0103"/>
    <w:rsid w:val="00AE2F22"/>
    <w:rsid w:val="00AF1B46"/>
    <w:rsid w:val="00AF2B67"/>
    <w:rsid w:val="00AF51D7"/>
    <w:rsid w:val="00B076B3"/>
    <w:rsid w:val="00B100F1"/>
    <w:rsid w:val="00B123FC"/>
    <w:rsid w:val="00B12AA8"/>
    <w:rsid w:val="00B12C05"/>
    <w:rsid w:val="00B171B7"/>
    <w:rsid w:val="00B200D6"/>
    <w:rsid w:val="00B22D68"/>
    <w:rsid w:val="00B31B3C"/>
    <w:rsid w:val="00B35EB1"/>
    <w:rsid w:val="00B3669C"/>
    <w:rsid w:val="00B4022E"/>
    <w:rsid w:val="00B446D3"/>
    <w:rsid w:val="00B51325"/>
    <w:rsid w:val="00B55DF6"/>
    <w:rsid w:val="00B56404"/>
    <w:rsid w:val="00B630F2"/>
    <w:rsid w:val="00B66C13"/>
    <w:rsid w:val="00B676FF"/>
    <w:rsid w:val="00B67E21"/>
    <w:rsid w:val="00B70D36"/>
    <w:rsid w:val="00B70E3B"/>
    <w:rsid w:val="00B726BE"/>
    <w:rsid w:val="00B72D65"/>
    <w:rsid w:val="00B80139"/>
    <w:rsid w:val="00B851E3"/>
    <w:rsid w:val="00B86A74"/>
    <w:rsid w:val="00B93D16"/>
    <w:rsid w:val="00B979D5"/>
    <w:rsid w:val="00BA0BCD"/>
    <w:rsid w:val="00BA485A"/>
    <w:rsid w:val="00BA7CEB"/>
    <w:rsid w:val="00BB11BC"/>
    <w:rsid w:val="00BB2563"/>
    <w:rsid w:val="00BB47B5"/>
    <w:rsid w:val="00BC0C06"/>
    <w:rsid w:val="00BC23D1"/>
    <w:rsid w:val="00BC4F47"/>
    <w:rsid w:val="00BC7ABD"/>
    <w:rsid w:val="00BD011F"/>
    <w:rsid w:val="00BD058C"/>
    <w:rsid w:val="00BD1B47"/>
    <w:rsid w:val="00BD4DDB"/>
    <w:rsid w:val="00BD7CC2"/>
    <w:rsid w:val="00BD7D91"/>
    <w:rsid w:val="00BE2D10"/>
    <w:rsid w:val="00BE651C"/>
    <w:rsid w:val="00BE77FF"/>
    <w:rsid w:val="00C02C0F"/>
    <w:rsid w:val="00C03803"/>
    <w:rsid w:val="00C075E8"/>
    <w:rsid w:val="00C11704"/>
    <w:rsid w:val="00C12EAF"/>
    <w:rsid w:val="00C14610"/>
    <w:rsid w:val="00C15544"/>
    <w:rsid w:val="00C16BB5"/>
    <w:rsid w:val="00C20125"/>
    <w:rsid w:val="00C207E9"/>
    <w:rsid w:val="00C2296E"/>
    <w:rsid w:val="00C3282E"/>
    <w:rsid w:val="00C3304F"/>
    <w:rsid w:val="00C414BB"/>
    <w:rsid w:val="00C44EBF"/>
    <w:rsid w:val="00C46E3E"/>
    <w:rsid w:val="00C540EC"/>
    <w:rsid w:val="00C633DE"/>
    <w:rsid w:val="00C6381D"/>
    <w:rsid w:val="00C7125C"/>
    <w:rsid w:val="00C72208"/>
    <w:rsid w:val="00C7769B"/>
    <w:rsid w:val="00C8231D"/>
    <w:rsid w:val="00C85321"/>
    <w:rsid w:val="00C85C4E"/>
    <w:rsid w:val="00C86080"/>
    <w:rsid w:val="00C96C8C"/>
    <w:rsid w:val="00C97CEB"/>
    <w:rsid w:val="00CA440B"/>
    <w:rsid w:val="00CA548D"/>
    <w:rsid w:val="00CA6DAC"/>
    <w:rsid w:val="00CA73CE"/>
    <w:rsid w:val="00CB22B6"/>
    <w:rsid w:val="00CB4A7B"/>
    <w:rsid w:val="00CB4B43"/>
    <w:rsid w:val="00CB718D"/>
    <w:rsid w:val="00CC18E3"/>
    <w:rsid w:val="00CC258A"/>
    <w:rsid w:val="00CC2864"/>
    <w:rsid w:val="00CC3D20"/>
    <w:rsid w:val="00CC6448"/>
    <w:rsid w:val="00CD0DAD"/>
    <w:rsid w:val="00CD3ECF"/>
    <w:rsid w:val="00CE3C36"/>
    <w:rsid w:val="00CE4266"/>
    <w:rsid w:val="00CE5910"/>
    <w:rsid w:val="00CE614E"/>
    <w:rsid w:val="00D004D7"/>
    <w:rsid w:val="00D00B66"/>
    <w:rsid w:val="00D11F6A"/>
    <w:rsid w:val="00D15A38"/>
    <w:rsid w:val="00D16BF1"/>
    <w:rsid w:val="00D253AB"/>
    <w:rsid w:val="00D3024D"/>
    <w:rsid w:val="00D32838"/>
    <w:rsid w:val="00D328A0"/>
    <w:rsid w:val="00D3360A"/>
    <w:rsid w:val="00D34C20"/>
    <w:rsid w:val="00D35DB1"/>
    <w:rsid w:val="00D403CE"/>
    <w:rsid w:val="00D420BA"/>
    <w:rsid w:val="00D453C7"/>
    <w:rsid w:val="00D4740C"/>
    <w:rsid w:val="00D5036B"/>
    <w:rsid w:val="00D54461"/>
    <w:rsid w:val="00D558A0"/>
    <w:rsid w:val="00D604F5"/>
    <w:rsid w:val="00D60DD7"/>
    <w:rsid w:val="00D63ADE"/>
    <w:rsid w:val="00D65A92"/>
    <w:rsid w:val="00D73A0C"/>
    <w:rsid w:val="00D74360"/>
    <w:rsid w:val="00D7629A"/>
    <w:rsid w:val="00D765ED"/>
    <w:rsid w:val="00D80462"/>
    <w:rsid w:val="00D809E6"/>
    <w:rsid w:val="00D82060"/>
    <w:rsid w:val="00D84C96"/>
    <w:rsid w:val="00D84F48"/>
    <w:rsid w:val="00D86A53"/>
    <w:rsid w:val="00D86EBF"/>
    <w:rsid w:val="00D91A27"/>
    <w:rsid w:val="00DA4558"/>
    <w:rsid w:val="00DA4610"/>
    <w:rsid w:val="00DA5AC4"/>
    <w:rsid w:val="00DA5EF1"/>
    <w:rsid w:val="00DA7070"/>
    <w:rsid w:val="00DA7E4A"/>
    <w:rsid w:val="00DB0B77"/>
    <w:rsid w:val="00DB1F4E"/>
    <w:rsid w:val="00DB3FCB"/>
    <w:rsid w:val="00DC004D"/>
    <w:rsid w:val="00DC092A"/>
    <w:rsid w:val="00DC1997"/>
    <w:rsid w:val="00DC1C59"/>
    <w:rsid w:val="00DC1FAB"/>
    <w:rsid w:val="00DC20A5"/>
    <w:rsid w:val="00DC60BC"/>
    <w:rsid w:val="00DD0ECA"/>
    <w:rsid w:val="00DD10D8"/>
    <w:rsid w:val="00DD28C7"/>
    <w:rsid w:val="00DD4D8F"/>
    <w:rsid w:val="00DD51A6"/>
    <w:rsid w:val="00DD5ECC"/>
    <w:rsid w:val="00DD5F23"/>
    <w:rsid w:val="00DD6678"/>
    <w:rsid w:val="00DE2737"/>
    <w:rsid w:val="00DE5269"/>
    <w:rsid w:val="00DE6AA3"/>
    <w:rsid w:val="00DE7EAF"/>
    <w:rsid w:val="00DF34B2"/>
    <w:rsid w:val="00E003DB"/>
    <w:rsid w:val="00E029FF"/>
    <w:rsid w:val="00E0346F"/>
    <w:rsid w:val="00E03BA6"/>
    <w:rsid w:val="00E04331"/>
    <w:rsid w:val="00E065A8"/>
    <w:rsid w:val="00E0744D"/>
    <w:rsid w:val="00E1220C"/>
    <w:rsid w:val="00E124AB"/>
    <w:rsid w:val="00E17B4E"/>
    <w:rsid w:val="00E20EBB"/>
    <w:rsid w:val="00E2147F"/>
    <w:rsid w:val="00E2200E"/>
    <w:rsid w:val="00E31F06"/>
    <w:rsid w:val="00E328D2"/>
    <w:rsid w:val="00E330BB"/>
    <w:rsid w:val="00E354CD"/>
    <w:rsid w:val="00E4225E"/>
    <w:rsid w:val="00E42373"/>
    <w:rsid w:val="00E47112"/>
    <w:rsid w:val="00E51E4F"/>
    <w:rsid w:val="00E57502"/>
    <w:rsid w:val="00E612E8"/>
    <w:rsid w:val="00E634EF"/>
    <w:rsid w:val="00E63B10"/>
    <w:rsid w:val="00E727C5"/>
    <w:rsid w:val="00E72F8C"/>
    <w:rsid w:val="00E848FE"/>
    <w:rsid w:val="00E84AD4"/>
    <w:rsid w:val="00E85C4B"/>
    <w:rsid w:val="00E911E5"/>
    <w:rsid w:val="00E9144B"/>
    <w:rsid w:val="00E958F5"/>
    <w:rsid w:val="00E9607B"/>
    <w:rsid w:val="00EA14E0"/>
    <w:rsid w:val="00EA2010"/>
    <w:rsid w:val="00EA61EF"/>
    <w:rsid w:val="00EA745C"/>
    <w:rsid w:val="00EB306E"/>
    <w:rsid w:val="00EC6A50"/>
    <w:rsid w:val="00EC7874"/>
    <w:rsid w:val="00ED1D06"/>
    <w:rsid w:val="00ED3635"/>
    <w:rsid w:val="00ED376A"/>
    <w:rsid w:val="00EE1A9C"/>
    <w:rsid w:val="00EE262A"/>
    <w:rsid w:val="00EE4AAD"/>
    <w:rsid w:val="00EE60D7"/>
    <w:rsid w:val="00EE6500"/>
    <w:rsid w:val="00EE6A66"/>
    <w:rsid w:val="00EE6D28"/>
    <w:rsid w:val="00EE7805"/>
    <w:rsid w:val="00EF05AE"/>
    <w:rsid w:val="00EF0750"/>
    <w:rsid w:val="00F002CB"/>
    <w:rsid w:val="00F008DB"/>
    <w:rsid w:val="00F02115"/>
    <w:rsid w:val="00F05AC4"/>
    <w:rsid w:val="00F05C39"/>
    <w:rsid w:val="00F10092"/>
    <w:rsid w:val="00F13627"/>
    <w:rsid w:val="00F13904"/>
    <w:rsid w:val="00F144DE"/>
    <w:rsid w:val="00F15A5E"/>
    <w:rsid w:val="00F15F04"/>
    <w:rsid w:val="00F20909"/>
    <w:rsid w:val="00F21E1F"/>
    <w:rsid w:val="00F21FE5"/>
    <w:rsid w:val="00F25CB2"/>
    <w:rsid w:val="00F3071A"/>
    <w:rsid w:val="00F44883"/>
    <w:rsid w:val="00F520D4"/>
    <w:rsid w:val="00F54A76"/>
    <w:rsid w:val="00F614E6"/>
    <w:rsid w:val="00F619AC"/>
    <w:rsid w:val="00F639A2"/>
    <w:rsid w:val="00F63E4E"/>
    <w:rsid w:val="00F65D6D"/>
    <w:rsid w:val="00F7319B"/>
    <w:rsid w:val="00F82A27"/>
    <w:rsid w:val="00FA7668"/>
    <w:rsid w:val="00FB436F"/>
    <w:rsid w:val="00FB73A9"/>
    <w:rsid w:val="00FC3107"/>
    <w:rsid w:val="00FC3967"/>
    <w:rsid w:val="00FC70E6"/>
    <w:rsid w:val="00FD0D47"/>
    <w:rsid w:val="00FD2096"/>
    <w:rsid w:val="00FD2DF5"/>
    <w:rsid w:val="00FD47D2"/>
    <w:rsid w:val="00FD4FF8"/>
    <w:rsid w:val="00FD5D88"/>
    <w:rsid w:val="00FE0DA0"/>
    <w:rsid w:val="00FE48E6"/>
    <w:rsid w:val="00FF00AC"/>
    <w:rsid w:val="00FF24F3"/>
    <w:rsid w:val="00FF4060"/>
    <w:rsid w:val="00FF5169"/>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uiPriority w:val="99"/>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uiPriority w:val="99"/>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5F5F28"/>
    <w:pPr>
      <w:keepNext/>
      <w:widowControl w:val="0"/>
      <w:spacing w:after="60" w:line="240" w:lineRule="auto"/>
    </w:pPr>
    <w:rPr>
      <w:rFonts w:eastAsia="Times New Roman" w:cstheme="minorHAnsi"/>
      <w:b/>
      <w:color w:val="5B9BD5"/>
    </w:rPr>
  </w:style>
  <w:style w:type="character" w:customStyle="1" w:styleId="TableTitleChar1">
    <w:name w:val="Table Title Char1"/>
    <w:basedOn w:val="DefaultParagraphFont"/>
    <w:link w:val="TableTitle"/>
    <w:rsid w:val="005F5F28"/>
    <w:rPr>
      <w:rFonts w:eastAsia="Times New Roman" w:cstheme="minorHAnsi"/>
      <w:b/>
      <w:color w:val="5B9BD5"/>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25"/>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4"/>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uiPriority w:val="99"/>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uiPriority w:val="99"/>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5F5F28"/>
    <w:pPr>
      <w:keepNext/>
      <w:widowControl w:val="0"/>
      <w:spacing w:after="60" w:line="240" w:lineRule="auto"/>
    </w:pPr>
    <w:rPr>
      <w:rFonts w:eastAsia="Times New Roman" w:cstheme="minorHAnsi"/>
      <w:b/>
      <w:color w:val="5B9BD5"/>
    </w:rPr>
  </w:style>
  <w:style w:type="character" w:customStyle="1" w:styleId="TableTitleChar1">
    <w:name w:val="Table Title Char1"/>
    <w:basedOn w:val="DefaultParagraphFont"/>
    <w:link w:val="TableTitle"/>
    <w:rsid w:val="005F5F28"/>
    <w:rPr>
      <w:rFonts w:eastAsia="Times New Roman" w:cstheme="minorHAnsi"/>
      <w:b/>
      <w:color w:val="5B9BD5"/>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25"/>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4"/>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2523">
      <w:bodyDiv w:val="1"/>
      <w:marLeft w:val="0"/>
      <w:marRight w:val="0"/>
      <w:marTop w:val="0"/>
      <w:marBottom w:val="0"/>
      <w:divBdr>
        <w:top w:val="none" w:sz="0" w:space="0" w:color="auto"/>
        <w:left w:val="none" w:sz="0" w:space="0" w:color="auto"/>
        <w:bottom w:val="none" w:sz="0" w:space="0" w:color="auto"/>
        <w:right w:val="none" w:sz="0" w:space="0" w:color="auto"/>
      </w:divBdr>
    </w:div>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304312431">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841890073">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678799847">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759213397">
      <w:bodyDiv w:val="1"/>
      <w:marLeft w:val="0"/>
      <w:marRight w:val="0"/>
      <w:marTop w:val="0"/>
      <w:marBottom w:val="0"/>
      <w:divBdr>
        <w:top w:val="none" w:sz="0" w:space="0" w:color="auto"/>
        <w:left w:val="none" w:sz="0" w:space="0" w:color="auto"/>
        <w:bottom w:val="none" w:sz="0" w:space="0" w:color="auto"/>
        <w:right w:val="none" w:sz="0" w:space="0" w:color="auto"/>
      </w:divBdr>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 w:id="21343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B182D-18ED-4AD2-92C7-84EB098BE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3087</Words>
  <Characters>17600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2019-07-24T22:47:00Z</dcterms:created>
  <dcterms:modified xsi:type="dcterms:W3CDTF">2019-07-24T22:47:00Z</dcterms:modified>
</cp:coreProperties>
</file>