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060"/>
        <w:gridCol w:w="3192"/>
      </w:tblGrid>
      <w:tr w:rsidR="00CC4ABF" w:rsidRPr="005706D0" w14:paraId="76DA2450" w14:textId="77777777" w:rsidTr="00CE1590">
        <w:tc>
          <w:tcPr>
            <w:tcW w:w="3438" w:type="dxa"/>
            <w:tcBorders>
              <w:top w:val="nil"/>
              <w:left w:val="nil"/>
              <w:bottom w:val="nil"/>
              <w:right w:val="nil"/>
            </w:tcBorders>
          </w:tcPr>
          <w:p w14:paraId="76DA2448" w14:textId="77777777" w:rsidR="00CC4ABF" w:rsidRPr="005706D0" w:rsidRDefault="00CC4ABF" w:rsidP="009E5710">
            <w:pPr>
              <w:widowControl/>
              <w:rPr>
                <w:rFonts w:ascii="Helvetica" w:hAnsi="Helvetica" w:cs="Arial"/>
                <w:szCs w:val="22"/>
              </w:rPr>
            </w:pPr>
            <w:bookmarkStart w:id="0" w:name="_GoBack"/>
            <w:bookmarkEnd w:id="0"/>
            <w:r w:rsidRPr="005706D0">
              <w:rPr>
                <w:rFonts w:ascii="Helvetica" w:hAnsi="Helvetica" w:cs="Arial"/>
                <w:b/>
                <w:szCs w:val="22"/>
              </w:rPr>
              <w:t>Security Instrument/ Mortgage/Deed of Trust</w:t>
            </w:r>
          </w:p>
          <w:p w14:paraId="76DA2449" w14:textId="77777777" w:rsidR="00CC4ABF" w:rsidRPr="005706D0" w:rsidRDefault="00CC4ABF" w:rsidP="009E5710">
            <w:pPr>
              <w:widowControl/>
              <w:rPr>
                <w:rFonts w:ascii="Helvetica" w:hAnsi="Helvetica" w:cs="Arial"/>
                <w:szCs w:val="22"/>
              </w:rPr>
            </w:pPr>
            <w:r w:rsidRPr="005706D0">
              <w:rPr>
                <w:rFonts w:ascii="Helvetica" w:hAnsi="Helvetica" w:cs="Arial"/>
                <w:szCs w:val="22"/>
              </w:rPr>
              <w:t xml:space="preserve">Section </w:t>
            </w:r>
            <w:r w:rsidR="00BD394C">
              <w:rPr>
                <w:rFonts w:ascii="Helvetica" w:hAnsi="Helvetica" w:cs="Arial"/>
                <w:szCs w:val="22"/>
              </w:rPr>
              <w:t>242</w:t>
            </w:r>
          </w:p>
        </w:tc>
        <w:tc>
          <w:tcPr>
            <w:tcW w:w="3060" w:type="dxa"/>
            <w:tcBorders>
              <w:top w:val="nil"/>
              <w:left w:val="nil"/>
              <w:bottom w:val="nil"/>
              <w:right w:val="nil"/>
            </w:tcBorders>
          </w:tcPr>
          <w:p w14:paraId="76DA244A" w14:textId="77777777" w:rsidR="00474220" w:rsidRDefault="00474220" w:rsidP="009E5710">
            <w:pPr>
              <w:widowControl/>
              <w:jc w:val="center"/>
              <w:rPr>
                <w:rFonts w:ascii="Helvetica" w:hAnsi="Helvetica" w:cs="Arial"/>
                <w:b/>
                <w:sz w:val="20"/>
              </w:rPr>
            </w:pPr>
            <w:r w:rsidRPr="00E2492A">
              <w:rPr>
                <w:rFonts w:ascii="Helvetica" w:hAnsi="Helvetica" w:cs="Arial"/>
                <w:b/>
                <w:sz w:val="20"/>
              </w:rPr>
              <w:t xml:space="preserve">U.S. Department of Housing </w:t>
            </w:r>
          </w:p>
          <w:p w14:paraId="76DA244B" w14:textId="77777777" w:rsidR="00474220" w:rsidRPr="00E2492A" w:rsidRDefault="00474220" w:rsidP="009E5710">
            <w:pPr>
              <w:widowControl/>
              <w:jc w:val="center"/>
              <w:rPr>
                <w:rFonts w:ascii="Helvetica" w:hAnsi="Helvetica" w:cs="Arial"/>
                <w:b/>
                <w:sz w:val="20"/>
              </w:rPr>
            </w:pPr>
            <w:r w:rsidRPr="00E2492A">
              <w:rPr>
                <w:rFonts w:ascii="Helvetica" w:hAnsi="Helvetica" w:cs="Arial"/>
                <w:b/>
                <w:sz w:val="20"/>
              </w:rPr>
              <w:t>and Urban Development</w:t>
            </w:r>
          </w:p>
          <w:p w14:paraId="76DA244C" w14:textId="77777777" w:rsidR="00474220" w:rsidRDefault="00474220" w:rsidP="009E5710">
            <w:pPr>
              <w:widowControl/>
              <w:jc w:val="center"/>
              <w:rPr>
                <w:rFonts w:ascii="Helvetica" w:hAnsi="Helvetica" w:cs="Arial"/>
                <w:b/>
                <w:sz w:val="16"/>
                <w:szCs w:val="16"/>
              </w:rPr>
            </w:pPr>
            <w:r>
              <w:rPr>
                <w:rFonts w:ascii="Helvetica" w:hAnsi="Helvetica" w:cs="Arial"/>
                <w:sz w:val="20"/>
              </w:rPr>
              <w:t xml:space="preserve">Office of </w:t>
            </w:r>
            <w:r w:rsidR="00BD394C">
              <w:rPr>
                <w:rFonts w:ascii="Helvetica" w:hAnsi="Helvetica" w:cs="Arial"/>
                <w:sz w:val="20"/>
              </w:rPr>
              <w:t>Hospital</w:t>
            </w:r>
            <w:r>
              <w:rPr>
                <w:rFonts w:ascii="Helvetica" w:hAnsi="Helvetica" w:cs="Arial"/>
                <w:sz w:val="20"/>
              </w:rPr>
              <w:t xml:space="preserve"> Facilities</w:t>
            </w:r>
          </w:p>
          <w:p w14:paraId="76DA244D" w14:textId="77777777" w:rsidR="00CC4ABF" w:rsidRPr="005706D0" w:rsidRDefault="00CC4ABF" w:rsidP="009E5710">
            <w:pPr>
              <w:widowControl/>
              <w:jc w:val="center"/>
              <w:rPr>
                <w:rFonts w:ascii="Helvetica" w:hAnsi="Helvetica" w:cs="Arial"/>
                <w:sz w:val="22"/>
                <w:szCs w:val="22"/>
              </w:rPr>
            </w:pPr>
          </w:p>
        </w:tc>
        <w:tc>
          <w:tcPr>
            <w:tcW w:w="3192" w:type="dxa"/>
            <w:tcBorders>
              <w:top w:val="nil"/>
              <w:left w:val="nil"/>
              <w:bottom w:val="nil"/>
              <w:right w:val="nil"/>
            </w:tcBorders>
          </w:tcPr>
          <w:p w14:paraId="04E27FD2" w14:textId="77777777" w:rsidR="002F0649" w:rsidRPr="002F0649" w:rsidRDefault="002F0649" w:rsidP="002F0649">
            <w:pPr>
              <w:widowControl/>
              <w:jc w:val="right"/>
              <w:rPr>
                <w:rFonts w:ascii="Helvetica" w:hAnsi="Helvetica" w:cs="Arial"/>
                <w:sz w:val="18"/>
              </w:rPr>
            </w:pPr>
            <w:r w:rsidRPr="002F0649">
              <w:rPr>
                <w:rFonts w:ascii="Helvetica" w:hAnsi="Helvetica" w:cs="Arial"/>
                <w:sz w:val="18"/>
              </w:rPr>
              <w:t xml:space="preserve">OMB Approval No. 2502-0602 </w:t>
            </w:r>
          </w:p>
          <w:p w14:paraId="76DA244F" w14:textId="2946369A" w:rsidR="00CC4ABF" w:rsidRPr="005706D0" w:rsidRDefault="00CE1590" w:rsidP="00A65207">
            <w:pPr>
              <w:widowControl/>
              <w:jc w:val="right"/>
              <w:rPr>
                <w:rFonts w:ascii="Helvetica" w:hAnsi="Helvetica" w:cs="Arial"/>
                <w:sz w:val="18"/>
                <w:szCs w:val="22"/>
              </w:rPr>
            </w:pPr>
            <w:r>
              <w:rPr>
                <w:rFonts w:ascii="Helvetica" w:hAnsi="Helvetica" w:cs="Arial"/>
                <w:sz w:val="18"/>
              </w:rPr>
              <w:t xml:space="preserve">(Exp. </w:t>
            </w:r>
            <w:r w:rsidR="00B52DE6">
              <w:rPr>
                <w:rFonts w:ascii="Helvetica" w:hAnsi="Helvetica" w:cs="Arial"/>
                <w:sz w:val="18"/>
              </w:rPr>
              <w:t>08</w:t>
            </w:r>
            <w:r w:rsidR="002F0649" w:rsidRPr="002F0649">
              <w:rPr>
                <w:rFonts w:ascii="Helvetica" w:hAnsi="Helvetica" w:cs="Arial"/>
                <w:sz w:val="18"/>
              </w:rPr>
              <w:t>/</w:t>
            </w:r>
            <w:r w:rsidR="00B52DE6">
              <w:rPr>
                <w:rFonts w:ascii="Helvetica" w:hAnsi="Helvetica" w:cs="Arial"/>
                <w:sz w:val="18"/>
              </w:rPr>
              <w:t>31</w:t>
            </w:r>
            <w:r w:rsidR="002F0649" w:rsidRPr="002F0649">
              <w:rPr>
                <w:rFonts w:ascii="Helvetica" w:hAnsi="Helvetica" w:cs="Arial"/>
                <w:sz w:val="18"/>
              </w:rPr>
              <w:t>/</w:t>
            </w:r>
            <w:r w:rsidR="00B52DE6">
              <w:rPr>
                <w:rFonts w:ascii="Helvetica" w:hAnsi="Helvetica" w:cs="Arial"/>
                <w:sz w:val="18"/>
              </w:rPr>
              <w:t>2019</w:t>
            </w:r>
            <w:r w:rsidR="002F0649" w:rsidRPr="002F0649">
              <w:rPr>
                <w:rFonts w:ascii="Helvetica" w:hAnsi="Helvetica" w:cs="Arial"/>
                <w:sz w:val="18"/>
              </w:rPr>
              <w:t>)</w:t>
            </w:r>
          </w:p>
        </w:tc>
      </w:tr>
    </w:tbl>
    <w:p w14:paraId="76DA2451" w14:textId="77777777" w:rsidR="00CC4ABF" w:rsidRPr="00B31ED4" w:rsidRDefault="00CC4ABF" w:rsidP="009E5710">
      <w:pPr>
        <w:widowControl/>
        <w:rPr>
          <w:rFonts w:ascii="Helvetica" w:hAnsi="Helvetica"/>
        </w:rPr>
      </w:pPr>
    </w:p>
    <w:p w14:paraId="76DA2452" w14:textId="77777777" w:rsidR="00CC4ABF" w:rsidRPr="00B31ED4" w:rsidRDefault="00CC4ABF" w:rsidP="009E5710">
      <w:pPr>
        <w:widowControl/>
        <w:rPr>
          <w:rFonts w:ascii="Helvetica" w:hAnsi="Helvetica"/>
        </w:rPr>
      </w:pPr>
    </w:p>
    <w:p w14:paraId="76DA2453" w14:textId="7BA4CD90" w:rsidR="00CC4ABF" w:rsidRPr="00B31ED4" w:rsidRDefault="00CC4ABF" w:rsidP="009E5710">
      <w:pPr>
        <w:widowControl/>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243F85">
        <w:rPr>
          <w:rFonts w:ascii="Helvetica" w:hAnsi="Helvetica" w:cs="Arial"/>
          <w:sz w:val="16"/>
          <w:szCs w:val="16"/>
        </w:rPr>
        <w:t>1</w:t>
      </w:r>
      <w:r w:rsidR="00641AB5">
        <w:rPr>
          <w:rFonts w:ascii="Helvetica" w:hAnsi="Helvetica" w:cs="Arial"/>
          <w:sz w:val="16"/>
          <w:szCs w:val="16"/>
        </w:rPr>
        <w:t>2</w:t>
      </w:r>
      <w:r w:rsidRPr="00B31ED4">
        <w:rPr>
          <w:rFonts w:ascii="Helvetica" w:hAnsi="Helvetica" w:cs="Arial"/>
          <w:sz w:val="16"/>
          <w:szCs w:val="16"/>
        </w:rPr>
        <w:t xml:space="preserve"> hour</w:t>
      </w:r>
      <w:r w:rsidR="00863BC0">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w:t>
      </w:r>
      <w:bookmarkStart w:id="1" w:name="_Hlk3541369"/>
      <w:r w:rsidR="0068483F"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bookmarkStart w:id="2" w:name="_Hlk3541387"/>
      <w:bookmarkEnd w:id="1"/>
      <w:r w:rsidR="0068483F" w:rsidRPr="00EE7AAC">
        <w:rPr>
          <w:rFonts w:ascii="Helvetica" w:hAnsi="Helvetica" w:cs="Helvetica"/>
          <w:sz w:val="16"/>
          <w:szCs w:val="16"/>
        </w:rPr>
        <w:t xml:space="preserve"> The information requested is required to obtain the benefit under Section 242 of the National Housing Act. No confidentiality is assured.</w:t>
      </w:r>
      <w:r w:rsidR="0068483F">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63BC0" w:rsidRPr="007E15EF">
        <w:rPr>
          <w:rFonts w:ascii="Helvetica" w:hAnsi="Helvetica" w:cs="Arial"/>
          <w:sz w:val="16"/>
          <w:szCs w:val="16"/>
        </w:rPr>
        <w:t>This agency may not collect this information, and you are not required to complete this form</w:t>
      </w:r>
      <w:r w:rsidR="00863BC0">
        <w:rPr>
          <w:rFonts w:ascii="Helvetica" w:hAnsi="Helvetica" w:cs="Arial"/>
          <w:sz w:val="16"/>
          <w:szCs w:val="16"/>
        </w:rPr>
        <w:t>,</w:t>
      </w:r>
      <w:r w:rsidR="00863BC0" w:rsidRPr="007E15EF">
        <w:rPr>
          <w:rFonts w:ascii="Helvetica" w:hAnsi="Helvetica" w:cs="Arial"/>
          <w:sz w:val="16"/>
          <w:szCs w:val="16"/>
        </w:rPr>
        <w:t xml:space="preserve"> unless it displays a currently valid OMB control number.</w:t>
      </w:r>
      <w:r w:rsidR="00863BC0" w:rsidRPr="00F54A5E">
        <w:rPr>
          <w:rFonts w:ascii="Helvetica" w:hAnsi="Helvetica" w:cs="Arial"/>
          <w:sz w:val="16"/>
          <w:szCs w:val="16"/>
        </w:rPr>
        <w:t> </w:t>
      </w:r>
    </w:p>
    <w:p w14:paraId="76DA2454" w14:textId="77777777" w:rsidR="00CC4ABF" w:rsidRDefault="00CC4ABF" w:rsidP="009E5710">
      <w:pPr>
        <w:widowControl/>
        <w:rPr>
          <w:rFonts w:ascii="Helvetica" w:hAnsi="Helvetica" w:cs="Arial"/>
          <w:sz w:val="16"/>
          <w:szCs w:val="16"/>
        </w:rPr>
      </w:pPr>
    </w:p>
    <w:p w14:paraId="76DA2455" w14:textId="48B1A8DF" w:rsidR="00474220" w:rsidRDefault="00474220" w:rsidP="009E5710">
      <w:pPr>
        <w:widowControl/>
        <w:rPr>
          <w:rFonts w:ascii="Helvetica" w:hAnsi="Helvetica" w:cs="Arial"/>
          <w:sz w:val="16"/>
          <w:szCs w:val="16"/>
        </w:rPr>
      </w:pPr>
      <w:r w:rsidRPr="00936877">
        <w:rPr>
          <w:rFonts w:ascii="Helvetica" w:hAnsi="Helvetica" w:cs="Arial"/>
          <w:b/>
          <w:sz w:val="16"/>
          <w:szCs w:val="16"/>
        </w:rPr>
        <w:t>Warning:</w:t>
      </w:r>
      <w:r w:rsidR="002854CC">
        <w:rPr>
          <w:rFonts w:ascii="Helvetica" w:hAnsi="Helvetica" w:cs="Arial"/>
          <w:sz w:val="16"/>
          <w:szCs w:val="16"/>
        </w:rPr>
        <w:t xml:space="preserve"> F</w:t>
      </w:r>
      <w:r w:rsidR="00386888">
        <w:rPr>
          <w:rFonts w:ascii="Helvetica" w:hAnsi="Helvetica" w:cs="Arial"/>
          <w:sz w:val="16"/>
          <w:szCs w:val="16"/>
        </w:rPr>
        <w:t>ederal law provides that anyone</w:t>
      </w:r>
      <w:r w:rsidR="002854CC" w:rsidRPr="00936877">
        <w:rPr>
          <w:rFonts w:ascii="Helvetica" w:hAnsi="Helvetica" w:cs="Arial"/>
          <w:sz w:val="16"/>
          <w:szCs w:val="16"/>
        </w:rPr>
        <w:t xml:space="preserve"> who knowingly </w:t>
      </w:r>
      <w:r w:rsidR="002854CC">
        <w:rPr>
          <w:rFonts w:ascii="Helvetica" w:hAnsi="Helvetica" w:cs="Arial"/>
          <w:sz w:val="16"/>
          <w:szCs w:val="16"/>
        </w:rPr>
        <w:t xml:space="preserve">or willfully submits (or causes to submit) a document containing any </w:t>
      </w:r>
      <w:r w:rsidR="002854CC" w:rsidRPr="00936877">
        <w:rPr>
          <w:rFonts w:ascii="Helvetica" w:hAnsi="Helvetica" w:cs="Arial"/>
          <w:sz w:val="16"/>
          <w:szCs w:val="16"/>
        </w:rPr>
        <w:t xml:space="preserve">false, fictitious, </w:t>
      </w:r>
      <w:r w:rsidR="002854CC">
        <w:rPr>
          <w:rFonts w:ascii="Helvetica" w:hAnsi="Helvetica" w:cs="Arial"/>
          <w:sz w:val="16"/>
          <w:szCs w:val="16"/>
        </w:rPr>
        <w:t xml:space="preserve">misleading, </w:t>
      </w:r>
      <w:r w:rsidR="002854CC" w:rsidRPr="00936877">
        <w:rPr>
          <w:rFonts w:ascii="Helvetica" w:hAnsi="Helvetica" w:cs="Arial"/>
          <w:sz w:val="16"/>
          <w:szCs w:val="16"/>
        </w:rPr>
        <w:t>or fraudulent statement</w:t>
      </w:r>
      <w:r w:rsidR="002854CC">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243F85">
        <w:rPr>
          <w:rFonts w:ascii="Helvetica" w:hAnsi="Helvetica" w:cs="Arial"/>
          <w:sz w:val="16"/>
          <w:szCs w:val="16"/>
        </w:rPr>
        <w:t>31</w:t>
      </w:r>
      <w:r w:rsidR="002854CC">
        <w:rPr>
          <w:rFonts w:ascii="Helvetica" w:hAnsi="Helvetica" w:cs="Arial"/>
          <w:sz w:val="16"/>
          <w:szCs w:val="16"/>
        </w:rPr>
        <w:t xml:space="preserve"> U.S.C. 3729, 3802</w:t>
      </w:r>
      <w:r w:rsidR="00243F85">
        <w:rPr>
          <w:rFonts w:ascii="Helvetica" w:hAnsi="Helvetica" w:cs="Arial"/>
          <w:sz w:val="16"/>
          <w:szCs w:val="16"/>
        </w:rPr>
        <w:t>;</w:t>
      </w:r>
      <w:r w:rsidR="002854CC">
        <w:rPr>
          <w:rFonts w:ascii="Helvetica" w:hAnsi="Helvetica" w:cs="Arial"/>
          <w:sz w:val="16"/>
          <w:szCs w:val="16"/>
        </w:rPr>
        <w:t xml:space="preserve"> 24 C.F.R. Parts 25, 28 and 30, and 2 C.F.R. Parts 180 and 2424.</w:t>
      </w:r>
    </w:p>
    <w:p w14:paraId="76DA2456" w14:textId="77777777" w:rsidR="00CC4ABF" w:rsidRPr="00B31ED4" w:rsidRDefault="00CC4ABF" w:rsidP="009E5710">
      <w:pPr>
        <w:widowControl/>
        <w:rPr>
          <w:rFonts w:ascii="Helvetica" w:hAnsi="Helvetica" w:cs="Arial"/>
          <w:sz w:val="16"/>
          <w:szCs w:val="16"/>
        </w:rPr>
      </w:pPr>
    </w:p>
    <w:p w14:paraId="76DA2457" w14:textId="77777777" w:rsidR="00CC4ABF" w:rsidRPr="003D233F" w:rsidRDefault="00CC4ABF" w:rsidP="009E5710">
      <w:pPr>
        <w:widowControl/>
        <w:kinsoku/>
        <w:autoSpaceDE w:val="0"/>
        <w:autoSpaceDN w:val="0"/>
        <w:adjustRightInd w:val="0"/>
      </w:pPr>
    </w:p>
    <w:p w14:paraId="76DA2458" w14:textId="77777777" w:rsidR="00CC4ABF" w:rsidRDefault="00CC4ABF" w:rsidP="009E5710">
      <w:pPr>
        <w:widowControl/>
      </w:pPr>
    </w:p>
    <w:p w14:paraId="76DA2459" w14:textId="77777777" w:rsidR="00CC4ABF" w:rsidRPr="003D233F" w:rsidRDefault="00CC4ABF" w:rsidP="009E5710">
      <w:pPr>
        <w:widowControl/>
      </w:pPr>
      <w:r w:rsidRPr="003D233F">
        <w:t>Recording requested by:</w:t>
      </w:r>
    </w:p>
    <w:p w14:paraId="76DA245A" w14:textId="77777777" w:rsidR="00CC4ABF" w:rsidRPr="003D233F" w:rsidRDefault="009A4996" w:rsidP="009E5710">
      <w:pPr>
        <w:widowControl/>
      </w:pPr>
      <w:r>
        <w:rPr>
          <w:noProof/>
        </w:rPr>
        <mc:AlternateContent>
          <mc:Choice Requires="wps">
            <w:drawing>
              <wp:anchor distT="0" distB="0" distL="114300" distR="114300" simplePos="0" relativeHeight="251656192" behindDoc="0" locked="0" layoutInCell="1" allowOverlap="1" wp14:anchorId="76DA267C" wp14:editId="76DA267D">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CDDBE"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DvGXth8CAAA+BAAADgAAAAAAAAAAAAAAAAAuAgAAZHJzL2Uyb0RvYy54bWxQSwECLQAU&#10;AAYACAAAACEAXp1oMNkAAAAHAQAADwAAAAAAAAAAAAAAAAB5BAAAZHJzL2Rvd25yZXYueG1sUEsF&#10;BgAAAAAEAAQA8wAAAH8FAAAAAA==&#10;" strokeweight=".25pt"/>
            </w:pict>
          </mc:Fallback>
        </mc:AlternateContent>
      </w:r>
      <w:r w:rsidR="00645AC5">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rsidR="00645AC5">
        <w:tab/>
      </w:r>
    </w:p>
    <w:p w14:paraId="76DA245B" w14:textId="77777777" w:rsidR="00645AC5" w:rsidRPr="003D233F" w:rsidRDefault="00645AC5" w:rsidP="009E5710">
      <w:pPr>
        <w:widowControl/>
      </w:pPr>
      <w:r>
        <w:rPr>
          <w:noProof/>
        </w:rPr>
        <mc:AlternateContent>
          <mc:Choice Requires="wps">
            <w:drawing>
              <wp:anchor distT="0" distB="0" distL="114300" distR="114300" simplePos="0" relativeHeight="251664384" behindDoc="0" locked="0" layoutInCell="1" allowOverlap="1" wp14:anchorId="76DA267E" wp14:editId="76DA267F">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97D10E" id="AutoShape 109" o:spid="_x0000_s1026" type="#_x0000_t32"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kSHwIAAD4EAAAOAAAAZHJzL2Uyb0RvYy54bWysU8GO2jAQvVfqP1i+QxKg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CeR5Eh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C" w14:textId="77777777" w:rsidR="00645AC5" w:rsidRPr="003D233F" w:rsidRDefault="00645AC5" w:rsidP="009E5710">
      <w:pPr>
        <w:widowControl/>
      </w:pPr>
      <w:r>
        <w:rPr>
          <w:noProof/>
        </w:rPr>
        <mc:AlternateContent>
          <mc:Choice Requires="wps">
            <w:drawing>
              <wp:anchor distT="0" distB="0" distL="114300" distR="114300" simplePos="0" relativeHeight="251666432" behindDoc="0" locked="0" layoutInCell="1" allowOverlap="1" wp14:anchorId="76DA2680" wp14:editId="76DA2681">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C704B" id="AutoShape 109" o:spid="_x0000_s1026" type="#_x0000_t32"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4lT1m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D" w14:textId="77777777" w:rsidR="00645AC5" w:rsidRPr="003D233F" w:rsidRDefault="00645AC5" w:rsidP="009E5710">
      <w:pPr>
        <w:widowControl/>
      </w:pPr>
      <w:r>
        <w:rPr>
          <w:noProof/>
        </w:rPr>
        <mc:AlternateContent>
          <mc:Choice Requires="wps">
            <w:drawing>
              <wp:anchor distT="0" distB="0" distL="114300" distR="114300" simplePos="0" relativeHeight="251668480" behindDoc="0" locked="0" layoutInCell="1" allowOverlap="1" wp14:anchorId="76DA2682" wp14:editId="76DA2683">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E79B3" id="AutoShape 109" o:spid="_x0000_s1026" type="#_x0000_t32"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EHdOiQ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5E" w14:textId="77777777" w:rsidR="00645AC5" w:rsidRDefault="00645AC5" w:rsidP="009E5710">
      <w:pPr>
        <w:widowControl/>
      </w:pPr>
    </w:p>
    <w:p w14:paraId="76DA245F" w14:textId="77777777" w:rsidR="00CC4ABF" w:rsidRPr="003D233F" w:rsidRDefault="00CC4ABF" w:rsidP="009E5710">
      <w:pPr>
        <w:widowControl/>
      </w:pPr>
      <w:r w:rsidRPr="003D233F">
        <w:t>After recording return to:</w:t>
      </w:r>
    </w:p>
    <w:p w14:paraId="76DA2460" w14:textId="77777777" w:rsidR="00645AC5" w:rsidRPr="003D233F" w:rsidRDefault="00645AC5" w:rsidP="009E5710">
      <w:pPr>
        <w:widowControl/>
      </w:pPr>
      <w:r>
        <w:rPr>
          <w:noProof/>
        </w:rPr>
        <mc:AlternateContent>
          <mc:Choice Requires="wps">
            <w:drawing>
              <wp:anchor distT="0" distB="0" distL="114300" distR="114300" simplePos="0" relativeHeight="251670528" behindDoc="0" locked="0" layoutInCell="1" allowOverlap="1" wp14:anchorId="76DA2684" wp14:editId="76DA2685">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106F8" id="AutoShape 109" o:spid="_x0000_s1026" type="#_x0000_t32"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jY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wD742B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1" w14:textId="77777777" w:rsidR="00645AC5" w:rsidRPr="003D233F" w:rsidRDefault="00645AC5" w:rsidP="009E5710">
      <w:pPr>
        <w:widowControl/>
      </w:pPr>
      <w:r>
        <w:rPr>
          <w:noProof/>
        </w:rPr>
        <mc:AlternateContent>
          <mc:Choice Requires="wps">
            <w:drawing>
              <wp:anchor distT="0" distB="0" distL="114300" distR="114300" simplePos="0" relativeHeight="251671552" behindDoc="0" locked="0" layoutInCell="1" allowOverlap="1" wp14:anchorId="76DA2686" wp14:editId="76DA2687">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27675" id="AutoShape 109" o:spid="_x0000_s1026" type="#_x0000_t32"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Y7c3Z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2" w14:textId="77777777" w:rsidR="00645AC5" w:rsidRPr="003D233F" w:rsidRDefault="00645AC5" w:rsidP="009E5710">
      <w:pPr>
        <w:widowControl/>
      </w:pPr>
      <w:r>
        <w:rPr>
          <w:noProof/>
        </w:rPr>
        <mc:AlternateContent>
          <mc:Choice Requires="wps">
            <w:drawing>
              <wp:anchor distT="0" distB="0" distL="114300" distR="114300" simplePos="0" relativeHeight="251672576" behindDoc="0" locked="0" layoutInCell="1" allowOverlap="1" wp14:anchorId="76DA2688" wp14:editId="76DA2689">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E3077" id="AutoShape 109" o:spid="_x0000_s1026" type="#_x0000_t32"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3" w14:textId="77777777" w:rsidR="00645AC5" w:rsidRPr="003D233F" w:rsidRDefault="00645AC5" w:rsidP="009E5710">
      <w:pPr>
        <w:widowControl/>
      </w:pPr>
      <w:r>
        <w:rPr>
          <w:noProof/>
        </w:rPr>
        <mc:AlternateContent>
          <mc:Choice Requires="wps">
            <w:drawing>
              <wp:anchor distT="0" distB="0" distL="114300" distR="114300" simplePos="0" relativeHeight="251673600" behindDoc="0" locked="0" layoutInCell="1" allowOverlap="1" wp14:anchorId="76DA268A" wp14:editId="76DA268B">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B2919" id="AutoShape 109" o:spid="_x0000_s1026" type="#_x0000_t32"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" strokeweight=".25pt"/>
            </w:pict>
          </mc:Fallback>
        </mc:AlternateContent>
      </w:r>
      <w:r>
        <w:t xml:space="preserve">     </w: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r>
        <w:tab/>
      </w:r>
    </w:p>
    <w:p w14:paraId="76DA2464" w14:textId="77777777" w:rsidR="00203A37" w:rsidRPr="003D233F" w:rsidRDefault="00203A37" w:rsidP="009E5710">
      <w:pPr>
        <w:widowControl/>
        <w:kinsoku/>
        <w:autoSpaceDE w:val="0"/>
        <w:autoSpaceDN w:val="0"/>
        <w:adjustRightInd w:val="0"/>
      </w:pPr>
    </w:p>
    <w:p w14:paraId="76DA2465" w14:textId="77777777" w:rsidR="00203A37" w:rsidRPr="003D233F" w:rsidRDefault="00203A37" w:rsidP="009E5710">
      <w:pPr>
        <w:widowControl/>
        <w:kinsoku/>
        <w:autoSpaceDE w:val="0"/>
        <w:autoSpaceDN w:val="0"/>
        <w:adjustRightInd w:val="0"/>
      </w:pPr>
    </w:p>
    <w:p w14:paraId="76DA2466" w14:textId="77777777" w:rsidR="00203A37" w:rsidRPr="003D233F" w:rsidRDefault="00FB2620" w:rsidP="009E5710">
      <w:pPr>
        <w:widowControl/>
        <w:ind w:left="720"/>
      </w:pPr>
      <w:r>
        <w:t>HOSPITAL</w:t>
      </w:r>
      <w:r w:rsidR="00203A37" w:rsidRPr="003D233F">
        <w:t xml:space="preserve"> [MORTGAGE,</w:t>
      </w:r>
      <w:r w:rsidR="007541B8">
        <w:t xml:space="preserve"> </w:t>
      </w:r>
      <w:r w:rsidR="00203A37" w:rsidRPr="003D233F">
        <w:t>DEED OF TRUST, DEED TO SECURE DEBT,</w:t>
      </w:r>
      <w:r w:rsidR="001A0F85" w:rsidRPr="003D233F">
        <w:t xml:space="preserve"> SECURITY DEED</w:t>
      </w:r>
      <w:r w:rsidR="007541B8">
        <w:t xml:space="preserve"> </w:t>
      </w:r>
      <w:r w:rsidR="00203A37" w:rsidRPr="003D233F">
        <w:t>OR OTHER DESIGNATION AS APPROPRIATE IN JURISDICTION] fill in appropriate designation</w:t>
      </w:r>
      <w:r w:rsidR="007541B8">
        <w:t xml:space="preserve"> </w:t>
      </w:r>
      <w:r w:rsidR="00203A37" w:rsidRPr="003D233F">
        <w:t>ASSIGNMENT OF LEASES</w:t>
      </w:r>
      <w:r w:rsidR="00145893">
        <w:t>,</w:t>
      </w:r>
      <w:r w:rsidR="006C6640">
        <w:t xml:space="preserve"> RENTS</w:t>
      </w:r>
      <w:r w:rsidR="00145893">
        <w:t xml:space="preserve"> AND</w:t>
      </w:r>
      <w:r w:rsidR="00203A37" w:rsidRPr="003D233F">
        <w:t xml:space="preserve"> </w:t>
      </w:r>
      <w:r w:rsidR="00145893">
        <w:t>REVENUE</w:t>
      </w:r>
      <w:r w:rsidR="007541B8">
        <w:t xml:space="preserve"> </w:t>
      </w:r>
      <w:r w:rsidR="00203A37" w:rsidRPr="003D233F">
        <w:t>AND SECURITY AGREEMENT</w:t>
      </w:r>
      <w:r w:rsidR="007541B8">
        <w:t xml:space="preserve"> </w:t>
      </w:r>
      <w:r w:rsidR="00203A37" w:rsidRPr="003D233F">
        <w:t>(STATE)</w:t>
      </w:r>
    </w:p>
    <w:p w14:paraId="76DA2467" w14:textId="77777777" w:rsidR="00203A37" w:rsidRPr="003D233F" w:rsidRDefault="00203A37" w:rsidP="009E5710">
      <w:pPr>
        <w:widowControl/>
        <w:rPr>
          <w:u w:val="single"/>
        </w:rPr>
      </w:pPr>
    </w:p>
    <w:p w14:paraId="76DA2468" w14:textId="77777777" w:rsidR="00203A37" w:rsidRPr="003D233F" w:rsidRDefault="00203A37" w:rsidP="009E5710">
      <w:pPr>
        <w:widowControl/>
        <w:jc w:val="center"/>
        <w:rPr>
          <w:u w:val="single"/>
        </w:rPr>
      </w:pPr>
    </w:p>
    <w:p w14:paraId="76DA2469" w14:textId="77777777" w:rsidR="00203A37" w:rsidRPr="003D233F" w:rsidRDefault="00203A37" w:rsidP="009E5710">
      <w:pPr>
        <w:widowControl/>
        <w:jc w:val="center"/>
        <w:rPr>
          <w:u w:val="single"/>
        </w:rPr>
      </w:pPr>
    </w:p>
    <w:p w14:paraId="76DA246A" w14:textId="77777777" w:rsidR="00203A37" w:rsidRPr="003D233F" w:rsidRDefault="00474220" w:rsidP="009E5710">
      <w:pPr>
        <w:widowControl/>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3"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3"/>
    </w:p>
    <w:p w14:paraId="76DA246B" w14:textId="77777777" w:rsidR="00203A37" w:rsidRPr="003D233F" w:rsidRDefault="00203A37" w:rsidP="009E5710">
      <w:pPr>
        <w:widowControl/>
        <w:jc w:val="center"/>
      </w:pPr>
      <w:r w:rsidRPr="003D233F">
        <w:t>Project Name:</w:t>
      </w:r>
      <w:r w:rsidR="00D040F2">
        <w:t xml:space="preserve"> </w:t>
      </w:r>
      <w:r w:rsidR="00D040F2">
        <w:fldChar w:fldCharType="begin">
          <w:ffData>
            <w:name w:val="Text2"/>
            <w:enabled/>
            <w:calcOnExit w:val="0"/>
            <w:textInput/>
          </w:ffData>
        </w:fldChar>
      </w:r>
      <w:bookmarkStart w:id="4"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4"/>
    </w:p>
    <w:p w14:paraId="76DA246C" w14:textId="77777777" w:rsidR="00675194" w:rsidRPr="003D233F" w:rsidRDefault="00675194" w:rsidP="009E5710">
      <w:pPr>
        <w:widowControl/>
        <w:kinsoku/>
        <w:autoSpaceDE w:val="0"/>
        <w:autoSpaceDN w:val="0"/>
        <w:adjustRightInd w:val="0"/>
      </w:pPr>
    </w:p>
    <w:p w14:paraId="76DA246D" w14:textId="77777777" w:rsidR="00C76627" w:rsidRPr="00F038E9" w:rsidRDefault="00C76627" w:rsidP="009E5710">
      <w:pPr>
        <w:widowControl/>
        <w:kinsoku/>
        <w:autoSpaceDE w:val="0"/>
        <w:autoSpaceDN w:val="0"/>
        <w:adjustRightInd w:val="0"/>
      </w:pPr>
    </w:p>
    <w:p w14:paraId="76DA246E" w14:textId="77777777" w:rsidR="00C76627" w:rsidRPr="00F038E9" w:rsidRDefault="00C76627" w:rsidP="009E5710">
      <w:pPr>
        <w:widowControl/>
        <w:kinsoku/>
        <w:autoSpaceDE w:val="0"/>
        <w:autoSpaceDN w:val="0"/>
        <w:adjustRightInd w:val="0"/>
      </w:pPr>
    </w:p>
    <w:p w14:paraId="76DA2470" w14:textId="6E4CF93C" w:rsidR="00203A37" w:rsidRDefault="00CC4ABF" w:rsidP="001A784D">
      <w:pPr>
        <w:widowControl/>
        <w:pBdr>
          <w:bottom w:val="single" w:sz="12" w:space="1" w:color="auto"/>
        </w:pBdr>
        <w:kinsoku/>
        <w:spacing w:after="200" w:line="276" w:lineRule="auto"/>
        <w:rPr>
          <w:b/>
          <w:bCs/>
        </w:rPr>
      </w:pPr>
      <w:r w:rsidRPr="00F038E9">
        <w:rPr>
          <w:b/>
          <w:bCs/>
        </w:rPr>
        <w:br w:type="page"/>
      </w:r>
      <w:r w:rsidR="00FB2620">
        <w:rPr>
          <w:b/>
          <w:bCs/>
        </w:rPr>
        <w:lastRenderedPageBreak/>
        <w:t>HOSPITAL</w:t>
      </w:r>
      <w:r w:rsidR="00203A37" w:rsidRPr="00F038E9">
        <w:rPr>
          <w:b/>
          <w:bCs/>
        </w:rPr>
        <w:t xml:space="preserve"> [MORTGAGE</w:t>
      </w:r>
      <w:r w:rsidR="000327C7" w:rsidRPr="00F038E9">
        <w:rPr>
          <w:b/>
          <w:bCs/>
        </w:rPr>
        <w:t xml:space="preserve">, </w:t>
      </w:r>
      <w:r w:rsidR="00203A37" w:rsidRPr="00F038E9">
        <w:rPr>
          <w:b/>
          <w:bCs/>
        </w:rPr>
        <w:t>DEED OF TRUST, DEED TO SECURE DEBT,</w:t>
      </w:r>
      <w:r w:rsidR="0041562F" w:rsidRPr="00F038E9">
        <w:rPr>
          <w:b/>
          <w:bCs/>
        </w:rPr>
        <w:t xml:space="preserve"> SECURITY DEED</w:t>
      </w:r>
      <w:r w:rsidR="000327C7" w:rsidRPr="00F038E9">
        <w:rPr>
          <w:b/>
          <w:bCs/>
        </w:rPr>
        <w:t xml:space="preserve">, </w:t>
      </w:r>
      <w:r w:rsidR="00203A37" w:rsidRPr="00F038E9">
        <w:rPr>
          <w:b/>
          <w:bCs/>
        </w:rPr>
        <w:t xml:space="preserve">OR OTHER DESIGNATION AS APPROPRIATE IN JURISDICTION] </w:t>
      </w:r>
      <w:r w:rsidR="00203A37" w:rsidRPr="00F038E9">
        <w:rPr>
          <w:bCs/>
          <w:i/>
        </w:rPr>
        <w:t>fill in appropriate designation</w:t>
      </w:r>
      <w:r w:rsidR="007541B8">
        <w:rPr>
          <w:b/>
          <w:bCs/>
        </w:rPr>
        <w:t xml:space="preserve"> </w:t>
      </w:r>
      <w:r w:rsidR="00203A37" w:rsidRPr="00F038E9">
        <w:rPr>
          <w:b/>
          <w:bCs/>
        </w:rP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00203A37" w:rsidRPr="00F038E9">
        <w:rPr>
          <w:b/>
          <w:bCs/>
        </w:rPr>
        <w:t>AND</w:t>
      </w:r>
      <w:r w:rsidR="007541B8">
        <w:rPr>
          <w:b/>
          <w:bCs/>
        </w:rPr>
        <w:t xml:space="preserve"> </w:t>
      </w:r>
      <w:r w:rsidR="00203A37" w:rsidRPr="00F038E9">
        <w:rPr>
          <w:b/>
          <w:bCs/>
        </w:rPr>
        <w:t>SECURITY AGREEMENT</w:t>
      </w:r>
    </w:p>
    <w:p w14:paraId="16229AA7" w14:textId="77777777" w:rsidR="001A784D" w:rsidRDefault="001A784D" w:rsidP="001A784D">
      <w:pPr>
        <w:widowControl/>
      </w:pPr>
    </w:p>
    <w:p w14:paraId="76DA2471" w14:textId="1A026597" w:rsidR="00533EC8" w:rsidRPr="00F038E9" w:rsidRDefault="00203A37" w:rsidP="001A784D">
      <w:pPr>
        <w:widowControl/>
      </w:pPr>
      <w:r w:rsidRPr="00F038E9">
        <w:t xml:space="preserve">THIS </w:t>
      </w:r>
      <w:r w:rsidR="002B3CF3">
        <w:t>HOSPITAL</w:t>
      </w:r>
      <w:r w:rsidRPr="00F038E9">
        <w:t xml:space="preserve"> [MORTGAGE, DEED OF TRUST, DEED TO SECURE DEBT, </w:t>
      </w:r>
      <w:r w:rsidR="0041562F" w:rsidRPr="00F038E9">
        <w:t xml:space="preserve">SECURITY DEED, </w:t>
      </w:r>
      <w:r w:rsidRPr="00F038E9">
        <w:t xml:space="preserve">OR OTHER DESIGNATION AS APPROPRIATE IN JURISDICTION] </w:t>
      </w:r>
      <w:r w:rsidR="007541B8">
        <w:t>(</w:t>
      </w:r>
      <w:r w:rsidR="007541B8">
        <w:rPr>
          <w:i/>
        </w:rPr>
        <w:t>select</w:t>
      </w:r>
      <w:r w:rsidRPr="00F038E9">
        <w:rPr>
          <w:i/>
        </w:rPr>
        <w:t xml:space="preserve"> appropriate designation</w:t>
      </w:r>
      <w:r w:rsidR="007541B8">
        <w:rPr>
          <w:i/>
        </w:rPr>
        <w:t>)</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xml:space="preserve">), is made as of this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day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20__</w:t>
      </w:r>
      <w:r w:rsidRPr="00F038E9">
        <w:t>, [among][between]</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a</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 existing under the laws of</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whose address</w:t>
      </w:r>
      <w:r w:rsidR="006D6F5B">
        <w:t xml:space="preserve">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as grantor, trustor and borrower </w:t>
      </w:r>
      <w:r w:rsidRPr="00F038E9">
        <w:t>(</w:t>
      </w:r>
      <w:r w:rsidR="006D6F5B">
        <w:t>“</w:t>
      </w:r>
      <w:r w:rsidRPr="00F038E9">
        <w:rPr>
          <w:b/>
          <w:bCs/>
        </w:rPr>
        <w:t>Borrower</w:t>
      </w:r>
      <w:r w:rsidR="006D6F5B">
        <w:rPr>
          <w:bCs/>
        </w:rPr>
        <w:t>”</w:t>
      </w:r>
      <w:r w:rsidRPr="00F038E9">
        <w:t xml:space="preserve">), to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a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w:t>
      </w:r>
      <w:r w:rsidR="00301424">
        <w:t xml:space="preserve">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OR an individual </w:t>
      </w:r>
      <w:r w:rsidRPr="00F038E9">
        <w:t>whose address</w:t>
      </w:r>
      <w:r w:rsidR="00301424">
        <w:t xml:space="preserve"> </w:t>
      </w:r>
      <w:r w:rsidRPr="00F038E9">
        <w:t>is</w:t>
      </w:r>
      <w:r w:rsidR="00301424">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for the benefit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__, as beneficiary, and</w:t>
      </w:r>
      <w:r w:rsidR="00A50C71">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A50C71">
        <w:t xml:space="preserve">, </w:t>
      </w:r>
      <w:r w:rsidR="00301424">
        <w:t>] [</w:t>
      </w:r>
      <w:r w:rsidR="00301424" w:rsidRPr="00255CC5">
        <w:rPr>
          <w:i/>
        </w:rPr>
        <w:t>DELETE PRIOR LANGUAGE CONCERNING A TRUSTEE IF NOT APPLICABLE</w:t>
      </w:r>
      <w:r w:rsidR="00301424">
        <w:t>] as Lender (“</w:t>
      </w:r>
      <w:r w:rsidR="00301424" w:rsidRPr="00301424">
        <w:rPr>
          <w:b/>
        </w:rPr>
        <w:t>Lender</w:t>
      </w:r>
      <w:r w:rsidR="00301424">
        <w:t>”), a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whose address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w:t>
      </w:r>
    </w:p>
    <w:p w14:paraId="76DA2472" w14:textId="77777777" w:rsidR="00533EC8" w:rsidRDefault="00533EC8" w:rsidP="009E5710">
      <w:pPr>
        <w:widowControl/>
      </w:pPr>
    </w:p>
    <w:p w14:paraId="76DA2473" w14:textId="77777777" w:rsidR="00DA1811" w:rsidRDefault="00203A37" w:rsidP="009E5710">
      <w:pPr>
        <w:widowControl/>
      </w:pPr>
      <w:r w:rsidRPr="00F038E9">
        <w:t>[</w:t>
      </w:r>
      <w:r w:rsidR="00DA1811" w:rsidRPr="00F038E9">
        <w:rPr>
          <w:b/>
          <w:bCs/>
          <w:u w:val="single"/>
        </w:rPr>
        <w:t>ALTERNATIVE A</w:t>
      </w:r>
      <w:r w:rsidR="00DA1811" w:rsidRPr="00F038E9">
        <w:rPr>
          <w:b/>
          <w:bCs/>
        </w:rPr>
        <w:t>: DEED OF TRUST GRANTING CLAUSE; DELETE IF NOT APPLICABLE.</w:t>
      </w:r>
    </w:p>
    <w:p w14:paraId="76DA2474" w14:textId="77777777" w:rsidR="00DA1811" w:rsidRDefault="00DA1811" w:rsidP="009E5710">
      <w:pPr>
        <w:widowControl/>
      </w:pPr>
    </w:p>
    <w:p w14:paraId="76DA2475" w14:textId="77777777" w:rsidR="00533EC8" w:rsidRDefault="00203A37" w:rsidP="009E5710">
      <w:pPr>
        <w:widowControl/>
      </w:pPr>
      <w:r w:rsidRPr="00F038E9">
        <w:t>Borrower,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 County, State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r w:rsidRPr="00F038E9">
        <w:t>]</w:t>
      </w:r>
    </w:p>
    <w:p w14:paraId="76DA2476" w14:textId="77777777" w:rsidR="00533EC8" w:rsidRDefault="00533EC8" w:rsidP="009E5710">
      <w:pPr>
        <w:widowControl/>
      </w:pPr>
    </w:p>
    <w:p w14:paraId="76DA2477" w14:textId="77777777" w:rsidR="00DA1811" w:rsidRDefault="00203A37" w:rsidP="009E5710">
      <w:pPr>
        <w:widowControl/>
        <w:kinsoku/>
      </w:pPr>
      <w:r w:rsidRPr="00F038E9">
        <w:t>[</w:t>
      </w:r>
      <w:r w:rsidR="00DA1811" w:rsidRPr="00F038E9">
        <w:rPr>
          <w:b/>
          <w:bCs/>
          <w:u w:val="single"/>
        </w:rPr>
        <w:t>ALTERNATIVE B</w:t>
      </w:r>
      <w:r w:rsidR="00DA1811" w:rsidRPr="00533EC8">
        <w:rPr>
          <w:b/>
          <w:bCs/>
        </w:rPr>
        <w:t xml:space="preserve">: </w:t>
      </w:r>
      <w:r w:rsidR="00DA1811" w:rsidRPr="00F038E9">
        <w:rPr>
          <w:b/>
          <w:bCs/>
        </w:rPr>
        <w:t>MORTGAGE GRANTING CLAUSE; DELETE IF NOT APPLICABLE.</w:t>
      </w:r>
    </w:p>
    <w:p w14:paraId="76DA2478" w14:textId="77777777" w:rsidR="00DA1811" w:rsidRDefault="00DA1811" w:rsidP="009E5710">
      <w:pPr>
        <w:widowControl/>
        <w:kinsoku/>
      </w:pPr>
    </w:p>
    <w:p w14:paraId="76DA2479" w14:textId="77777777" w:rsidR="006D6F5B" w:rsidRDefault="00203A37" w:rsidP="009E5710">
      <w:pPr>
        <w:widowControl/>
      </w:pPr>
      <w:r w:rsidRPr="00F038E9">
        <w:t>Borrower,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 xml:space="preserve">and described in </w:t>
      </w:r>
      <w:r w:rsidRPr="006D6F5B">
        <w:rPr>
          <w:u w:val="single"/>
        </w:rPr>
        <w:t>Exhibit A</w:t>
      </w:r>
      <w:r w:rsidR="006D6F5B">
        <w:t>,</w:t>
      </w:r>
      <w:r w:rsidRPr="00F038E9">
        <w:t xml:space="preserve"> attached to </w:t>
      </w:r>
      <w:r w:rsidR="006D6F5B">
        <w:t xml:space="preserve">and incorporated in </w:t>
      </w:r>
      <w:r w:rsidRPr="00F038E9">
        <w:t>this Security Instrument, to have and to hold the Mortgaged Property unto Lender and Lender’s successors and assigns.]</w:t>
      </w:r>
    </w:p>
    <w:p w14:paraId="76DA247A" w14:textId="77777777" w:rsidR="00533EC8" w:rsidRDefault="00533EC8" w:rsidP="009E5710">
      <w:pPr>
        <w:widowControl/>
      </w:pPr>
    </w:p>
    <w:p w14:paraId="76DA247B" w14:textId="77777777" w:rsidR="00DA1811" w:rsidRDefault="00203A37" w:rsidP="009E5710">
      <w:pPr>
        <w:widowControl/>
        <w:rPr>
          <w:b/>
          <w:bCs/>
        </w:rPr>
      </w:pPr>
      <w:r w:rsidRPr="00F038E9">
        <w:t>[</w:t>
      </w:r>
      <w:r w:rsidR="00DA1811" w:rsidRPr="00F038E9">
        <w:rPr>
          <w:b/>
          <w:bCs/>
          <w:u w:val="single"/>
        </w:rPr>
        <w:t>ALTERNATIVE C</w:t>
      </w:r>
      <w:r w:rsidR="00DA1811" w:rsidRPr="00F038E9">
        <w:rPr>
          <w:b/>
          <w:bCs/>
        </w:rPr>
        <w:t>: DEED TO SECURE DEBT, – GEORGIA ONLY - GRANTING CLAUSE; DELETE IF NOT APPLICABLE.</w:t>
      </w:r>
    </w:p>
    <w:p w14:paraId="76DA247C" w14:textId="77777777" w:rsidR="00DA1811" w:rsidRDefault="00DA1811" w:rsidP="009E5710">
      <w:pPr>
        <w:widowControl/>
        <w:rPr>
          <w:b/>
          <w:bCs/>
        </w:rPr>
      </w:pPr>
    </w:p>
    <w:p w14:paraId="76DA247D" w14:textId="77777777" w:rsidR="006D6F5B" w:rsidRDefault="00203A37" w:rsidP="009E5710">
      <w:pPr>
        <w:widowControl/>
      </w:pPr>
      <w:r w:rsidRPr="00F038E9">
        <w:t xml:space="preserve">Borrower, in consideration of the Indebtedness and the security interest created by this Security Instrument, irrevocably grants, conveys and assigns to Lender and Lender’s successors and </w:t>
      </w:r>
      <w:r w:rsidRPr="00F038E9">
        <w:lastRenderedPageBreak/>
        <w:t>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 Georgia and described</w:t>
      </w:r>
      <w:r w:rsidR="006D6F5B">
        <w:t xml:space="preserve"> </w:t>
      </w:r>
      <w:r w:rsidRPr="00F038E9">
        <w:t xml:space="preserve">in </w:t>
      </w:r>
      <w:r w:rsidRPr="006D6F5B">
        <w:rPr>
          <w:u w:val="single"/>
        </w:rPr>
        <w:t>Exhibit A</w:t>
      </w:r>
      <w:r w:rsidR="006D6F5B">
        <w:t>,</w:t>
      </w:r>
      <w:r w:rsidRPr="00F038E9">
        <w:t xml:space="preserve"> attached to </w:t>
      </w:r>
      <w:r w:rsidR="006D6F5B">
        <w:t xml:space="preserve">and incorporated in </w:t>
      </w:r>
      <w:r w:rsidRPr="00F038E9">
        <w:t xml:space="preserve">this Security Instrument, to have and to hold the Mortgaged Property unto Lender and Lender’s successors and assigns. </w:t>
      </w:r>
      <w:r w:rsidR="001670A8">
        <w:t xml:space="preserve"> </w:t>
      </w:r>
      <w:r w:rsidRPr="00F038E9">
        <w:t>As used in this Security Instrument, the term “Mortgaged Property” is synonymous with the term “Secured Property,” and the term “lien” is synonymous with the term</w:t>
      </w:r>
      <w:r w:rsidR="006D6F5B">
        <w:t xml:space="preserve"> “security interest and title.”</w:t>
      </w:r>
      <w:r w:rsidRPr="00F038E9">
        <w:t>]</w:t>
      </w:r>
    </w:p>
    <w:p w14:paraId="76DA247E" w14:textId="77777777" w:rsidR="00E069DD" w:rsidRPr="00F038E9" w:rsidRDefault="00E069DD" w:rsidP="009E5710">
      <w:pPr>
        <w:widowControl/>
      </w:pPr>
    </w:p>
    <w:p w14:paraId="76DA247F" w14:textId="77777777" w:rsidR="00203A37" w:rsidRDefault="00203A37" w:rsidP="001A784D">
      <w:pPr>
        <w:widowControl/>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t>,</w:t>
      </w:r>
      <w:r w:rsidR="00C76627" w:rsidRPr="00F038E9">
        <w:t xml:space="preserve"> </w:t>
      </w:r>
      <w:r w:rsidR="00533EC8" w:rsidRPr="00533EC8">
        <w:t>20_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533EC8" w:rsidRPr="00533EC8">
        <w:t>_</w:t>
      </w:r>
      <w:r w:rsidRPr="00F038E9">
        <w:t>, in the principal amount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533EC8">
        <w:t xml:space="preserve"> (</w:t>
      </w:r>
      <w:r w:rsidRPr="00533EC8">
        <w:t>$</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C76627" w:rsidRPr="00533EC8">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14:paraId="76DA2480" w14:textId="77777777" w:rsidR="001670A8" w:rsidRPr="00F038E9" w:rsidRDefault="001670A8" w:rsidP="009E5710">
      <w:pPr>
        <w:widowControl/>
      </w:pPr>
    </w:p>
    <w:p w14:paraId="76DA2481" w14:textId="77777777" w:rsidR="00203A37" w:rsidRDefault="00203A37" w:rsidP="001A784D">
      <w:pPr>
        <w:widowControl/>
      </w:pPr>
      <w:r w:rsidRPr="00F038E9">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 covenants that Borrower shall warrant and defend generally such title to the Mortgaged Property against all claims and demands, subject to said easements and restrictions.</w:t>
      </w:r>
    </w:p>
    <w:p w14:paraId="76DA2482" w14:textId="77777777" w:rsidR="00E069DD" w:rsidRPr="00F038E9" w:rsidRDefault="00E069DD" w:rsidP="009E5710">
      <w:pPr>
        <w:widowControl/>
      </w:pPr>
    </w:p>
    <w:p w14:paraId="76DA2483" w14:textId="77777777" w:rsidR="00533EC8" w:rsidRDefault="00203A37" w:rsidP="009E5710">
      <w:pPr>
        <w:widowControl/>
      </w:pPr>
      <w:r w:rsidRPr="00F038E9">
        <w:rPr>
          <w:b/>
          <w:bCs/>
        </w:rPr>
        <w:t xml:space="preserve">Covenants. </w:t>
      </w:r>
      <w:r w:rsidR="002A0BB5">
        <w:rPr>
          <w:b/>
          <w:bCs/>
        </w:rPr>
        <w:t xml:space="preserve"> </w:t>
      </w:r>
      <w:r w:rsidRPr="00F038E9">
        <w:t>Borrower and Lender covenant and agree as follows:</w:t>
      </w:r>
    </w:p>
    <w:p w14:paraId="76DA2484" w14:textId="77777777" w:rsidR="00E069DD" w:rsidRPr="00F038E9" w:rsidRDefault="00E069DD" w:rsidP="009E5710">
      <w:pPr>
        <w:widowControl/>
      </w:pPr>
    </w:p>
    <w:p w14:paraId="76DA2485" w14:textId="77777777" w:rsidR="00E069DD" w:rsidRDefault="00203A37" w:rsidP="009E5710">
      <w:pPr>
        <w:widowControl/>
        <w:numPr>
          <w:ilvl w:val="0"/>
          <w:numId w:val="46"/>
        </w:numPr>
        <w:tabs>
          <w:tab w:val="left" w:pos="-2880"/>
          <w:tab w:val="left" w:pos="0"/>
        </w:tabs>
        <w:ind w:left="360" w:hanging="36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001A113D" w:rsidRPr="00F038E9">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14:paraId="76DA2486" w14:textId="77777777" w:rsidR="00E069DD" w:rsidRPr="00F038E9" w:rsidRDefault="00E069DD" w:rsidP="009E5710">
      <w:pPr>
        <w:widowControl/>
      </w:pPr>
    </w:p>
    <w:p w14:paraId="76DA2487" w14:textId="1DAE6721" w:rsidR="00103393" w:rsidRPr="009A4996" w:rsidRDefault="00103393" w:rsidP="009E5710">
      <w:pPr>
        <w:widowControl/>
        <w:ind w:left="720"/>
      </w:pPr>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401BA7">
        <w:t xml:space="preserve">Borrower </w:t>
      </w:r>
      <w:r w:rsidRPr="00F038E9">
        <w:t xml:space="preserve">in and to the following, in each case arising from </w:t>
      </w:r>
      <w:r w:rsidR="00094CC7">
        <w:t>the</w:t>
      </w:r>
      <w:r w:rsidRPr="00F038E9">
        <w:t xml:space="preserve"> </w:t>
      </w:r>
      <w:r w:rsidR="00AF2BED">
        <w:t>Borrower</w:t>
      </w:r>
      <w:r w:rsidRPr="00F038E9">
        <w:t xml:space="preserve"> in the ordinary course of business: (a) </w:t>
      </w:r>
      <w:r w:rsidR="005014AD">
        <w:t>Patient</w:t>
      </w:r>
      <w:r w:rsidR="0062544A">
        <w:t xml:space="preserve"> Account</w:t>
      </w:r>
      <w:r w:rsidRPr="00F038E9">
        <w:t xml:space="preserve"> </w:t>
      </w:r>
      <w:r w:rsidR="0062544A">
        <w:t>R</w:t>
      </w:r>
      <w:r w:rsidRPr="00F038E9">
        <w:t xml:space="preserve">eceivables, (b) payment intangibles, (c) guaranties, letter-of-credit rights and other supporting obligations relating to the property described in clauses (a) and (b); and (d) all of the proceeds of the property described in clauses (a), (b) and (c).  </w:t>
      </w:r>
      <w:r w:rsidRPr="00FB2620">
        <w:t>Notwithstanding</w:t>
      </w:r>
      <w:r w:rsidRPr="00F038E9">
        <w:t xml:space="preserve"> the for</w:t>
      </w:r>
      <w:r w:rsidR="002B3512">
        <w:t>egoing, “Accounts Receivable” shall</w:t>
      </w:r>
      <w:r w:rsidRPr="00F038E9">
        <w:t xml:space="preserve"> not include accounts arising from th</w:t>
      </w:r>
      <w:r w:rsidRPr="009A4996">
        <w:t xml:space="preserve">e sale of </w:t>
      </w:r>
      <w:r w:rsidR="00AC242F">
        <w:t>Borrower’s</w:t>
      </w:r>
      <w:r w:rsidR="00AC242F" w:rsidRPr="009A4996">
        <w:t xml:space="preserve"> </w:t>
      </w:r>
      <w:r w:rsidRPr="009A4996">
        <w:t xml:space="preserve">equipment, inventory or other goods, other than accounts arising from the sale of </w:t>
      </w:r>
      <w:r w:rsidR="00AC242F">
        <w:t>Borrower’s</w:t>
      </w:r>
      <w:r w:rsidR="00AC242F" w:rsidRPr="009A4996">
        <w:t xml:space="preserve"> </w:t>
      </w:r>
      <w:r w:rsidRPr="009A4996">
        <w:t>inventory in the ordina</w:t>
      </w:r>
      <w:r w:rsidR="00A50C71" w:rsidRPr="009A4996">
        <w:t xml:space="preserve">ry course of </w:t>
      </w:r>
      <w:r w:rsidR="00AC242F">
        <w:t>Borrower’s</w:t>
      </w:r>
      <w:r w:rsidR="00AC242F" w:rsidRPr="009A4996">
        <w:t xml:space="preserve"> </w:t>
      </w:r>
      <w:r w:rsidR="00A50C71" w:rsidRPr="009A4996">
        <w:t>business.</w:t>
      </w:r>
    </w:p>
    <w:p w14:paraId="76DA2488" w14:textId="77777777" w:rsidR="00103393" w:rsidRPr="00F038E9" w:rsidRDefault="00103393" w:rsidP="009E5710">
      <w:pPr>
        <w:widowControl/>
        <w:ind w:left="720"/>
        <w:jc w:val="both"/>
      </w:pPr>
    </w:p>
    <w:p w14:paraId="76DA2489" w14:textId="06E34ED1" w:rsidR="00103393" w:rsidRPr="00F038E9" w:rsidRDefault="00103393" w:rsidP="009E5710">
      <w:pPr>
        <w:widowControl/>
        <w:ind w:left="720"/>
      </w:pPr>
      <w:r w:rsidRPr="00E069DD">
        <w:t>“</w:t>
      </w:r>
      <w:r w:rsidRPr="00F038E9">
        <w:rPr>
          <w:b/>
        </w:rPr>
        <w:t>Affiliate</w:t>
      </w:r>
      <w:r w:rsidRPr="00E069DD">
        <w:t>”</w:t>
      </w:r>
      <w:r w:rsidRPr="00F038E9">
        <w:rPr>
          <w:b/>
        </w:rPr>
        <w:t xml:space="preserve"> </w:t>
      </w:r>
      <w:r w:rsidRPr="00F038E9">
        <w:t xml:space="preserve">is defined </w:t>
      </w:r>
      <w:r w:rsidR="00043EE5">
        <w:t>in 24 CFR 242.1</w:t>
      </w:r>
      <w:r w:rsidR="00D20929">
        <w:t>, or any successor regulation</w:t>
      </w:r>
      <w:r w:rsidR="00043EE5">
        <w:t xml:space="preserve">. </w:t>
      </w:r>
      <w:r w:rsidR="00984DC1" w:rsidRPr="00984DC1">
        <w:t>The Affiliates include, but are not limited to, to those Affiliates listed in Exhibit B</w:t>
      </w:r>
      <w:r w:rsidR="00984DC1">
        <w:t xml:space="preserve"> of the Regulatory Agreement.</w:t>
      </w:r>
    </w:p>
    <w:p w14:paraId="76DA248A" w14:textId="77777777" w:rsidR="00103393" w:rsidRPr="00F038E9" w:rsidRDefault="00103393" w:rsidP="009E5710">
      <w:pPr>
        <w:widowControl/>
        <w:ind w:left="720"/>
        <w:jc w:val="both"/>
      </w:pPr>
    </w:p>
    <w:p w14:paraId="76DA248B" w14:textId="42542DF7" w:rsidR="00103393" w:rsidRPr="00F038E9" w:rsidRDefault="00103393" w:rsidP="009E5710">
      <w:pPr>
        <w:widowControl/>
        <w:ind w:left="720"/>
        <w:rPr>
          <w:color w:val="000000"/>
        </w:rPr>
      </w:pPr>
      <w:r w:rsidRPr="00E069DD">
        <w:rPr>
          <w:bCs/>
        </w:rPr>
        <w:t>“</w:t>
      </w:r>
      <w:r w:rsidRPr="00F038E9">
        <w:rPr>
          <w:b/>
          <w:bCs/>
        </w:rPr>
        <w:t>Ancillary Agreement</w:t>
      </w:r>
      <w:r w:rsidRPr="00E069DD">
        <w:rPr>
          <w:bCs/>
        </w:rPr>
        <w:t>”</w:t>
      </w:r>
      <w:r w:rsidRPr="00F038E9">
        <w:rPr>
          <w:b/>
          <w:bCs/>
        </w:rPr>
        <w:t xml:space="preserve"> </w:t>
      </w:r>
      <w:r w:rsidRPr="00F038E9">
        <w:t>means any separate agreement between Borrower and Lender</w:t>
      </w:r>
      <w:r w:rsidR="0012398A">
        <w:t xml:space="preserve"> </w:t>
      </w:r>
      <w:r w:rsidRPr="00F038E9">
        <w:t>for the purpose of establishing escrow</w:t>
      </w:r>
      <w:r w:rsidR="00E33865">
        <w:t>s</w:t>
      </w:r>
      <w:r w:rsidRPr="00F038E9">
        <w:t xml:space="preserve"> or reserves for the Mortgaged Property, establishing an account to assure the completion of repairs or improvements specified in such agreement, or any other agreement or agreements between Borrower and Lender </w:t>
      </w:r>
      <w:r w:rsidR="0012398A">
        <w:t xml:space="preserve"> </w:t>
      </w:r>
      <w:r w:rsidRPr="00F038E9">
        <w:t xml:space="preserve">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 xml:space="preserve">e, but are not limited to, </w:t>
      </w:r>
      <w:r w:rsidR="00FB2620">
        <w:rPr>
          <w:color w:val="000000"/>
        </w:rPr>
        <w:t xml:space="preserve">, any </w:t>
      </w:r>
      <w:r w:rsidR="00D20929">
        <w:rPr>
          <w:color w:val="000000"/>
        </w:rPr>
        <w:t>e</w:t>
      </w:r>
      <w:r w:rsidR="00FB2620">
        <w:rPr>
          <w:color w:val="000000"/>
        </w:rPr>
        <w:t xml:space="preserve">quipment </w:t>
      </w:r>
      <w:r w:rsidR="00D20929">
        <w:rPr>
          <w:color w:val="000000"/>
        </w:rPr>
        <w:t>r</w:t>
      </w:r>
      <w:r w:rsidR="00FB2620">
        <w:rPr>
          <w:color w:val="000000"/>
        </w:rPr>
        <w:t xml:space="preserve">eserve </w:t>
      </w:r>
      <w:r w:rsidR="00D20929">
        <w:rPr>
          <w:color w:val="000000"/>
        </w:rPr>
        <w:t>r</w:t>
      </w:r>
      <w:r w:rsidR="00FB2620">
        <w:rPr>
          <w:color w:val="000000"/>
        </w:rPr>
        <w:t xml:space="preserve">eplacement </w:t>
      </w:r>
      <w:r w:rsidR="00D20929">
        <w:rPr>
          <w:color w:val="000000"/>
        </w:rPr>
        <w:t>f</w:t>
      </w:r>
      <w:r w:rsidR="00FB2620">
        <w:rPr>
          <w:color w:val="000000"/>
        </w:rPr>
        <w:t>und agreement for a profit-motivated Borrower which provides for the funding of an escrow or trust account with an approved custodian or trustee to fund the purchase of equipment</w:t>
      </w:r>
      <w:r w:rsidRPr="00F038E9">
        <w:rPr>
          <w:color w:val="000000"/>
        </w:rPr>
        <w:t>.</w:t>
      </w:r>
      <w:r w:rsidR="00BB1C0D">
        <w:rPr>
          <w:color w:val="000000"/>
        </w:rPr>
        <w:t xml:space="preserve">  </w:t>
      </w:r>
    </w:p>
    <w:p w14:paraId="76DA248C" w14:textId="77777777" w:rsidR="00953ADE" w:rsidRPr="00F038E9" w:rsidRDefault="00953ADE" w:rsidP="009E5710">
      <w:pPr>
        <w:widowControl/>
        <w:ind w:left="720"/>
        <w:jc w:val="both"/>
        <w:rPr>
          <w:b/>
          <w:bCs/>
        </w:rPr>
      </w:pPr>
    </w:p>
    <w:p w14:paraId="76DA248D" w14:textId="77777777" w:rsidR="0069439D" w:rsidRPr="00E069DD" w:rsidRDefault="00103393" w:rsidP="009E5710">
      <w:pPr>
        <w:widowControl/>
        <w:spacing w:before="12" w:after="12"/>
        <w:ind w:left="720"/>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 xml:space="preserve">Borrower shall </w:t>
      </w:r>
      <w:r w:rsidR="00935E89">
        <w:rPr>
          <w:bCs/>
        </w:rPr>
        <w:t xml:space="preserve">also </w:t>
      </w:r>
      <w:r w:rsidRPr="00F038E9">
        <w:rPr>
          <w:bCs/>
        </w:rPr>
        <w:t>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76DA248E" w14:textId="77777777" w:rsidR="00103393" w:rsidRPr="00F038E9" w:rsidRDefault="00103393" w:rsidP="009E5710">
      <w:pPr>
        <w:pStyle w:val="ListParagraph"/>
        <w:rPr>
          <w:color w:val="000000"/>
          <w:sz w:val="24"/>
          <w:szCs w:val="24"/>
        </w:rPr>
      </w:pPr>
    </w:p>
    <w:p w14:paraId="76DA248F" w14:textId="77777777" w:rsidR="00103393" w:rsidRPr="00F038E9" w:rsidRDefault="00103393" w:rsidP="009E5710">
      <w:pPr>
        <w:widowControl/>
        <w:ind w:left="720"/>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E177E0">
        <w:rPr>
          <w:color w:val="000000"/>
        </w:rPr>
        <w:t>Hospital</w:t>
      </w:r>
      <w:r w:rsidR="00F432CF">
        <w:rPr>
          <w:color w:val="000000"/>
        </w:rPr>
        <w:t xml:space="preserv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6DA2490" w14:textId="77777777" w:rsidR="00103393" w:rsidRPr="00F038E9" w:rsidRDefault="00103393" w:rsidP="009E5710">
      <w:pPr>
        <w:widowControl/>
        <w:ind w:left="720"/>
        <w:jc w:val="both"/>
      </w:pPr>
    </w:p>
    <w:p w14:paraId="76DA2491" w14:textId="77777777" w:rsidR="00103393" w:rsidRPr="00F038E9" w:rsidRDefault="00103393" w:rsidP="009E5710">
      <w:pPr>
        <w:widowControl/>
        <w:ind w:left="720"/>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76DA2492" w14:textId="77777777" w:rsidR="00103393" w:rsidRPr="00F038E9" w:rsidRDefault="00103393" w:rsidP="009E5710">
      <w:pPr>
        <w:pStyle w:val="ListParagraph"/>
        <w:jc w:val="both"/>
        <w:rPr>
          <w:color w:val="000000"/>
          <w:sz w:val="24"/>
          <w:szCs w:val="24"/>
        </w:rPr>
      </w:pPr>
    </w:p>
    <w:p w14:paraId="76DA2493" w14:textId="46B72764" w:rsidR="00103393" w:rsidRPr="00F038E9" w:rsidRDefault="00103393" w:rsidP="009E5710">
      <w:pPr>
        <w:widowControl/>
        <w:ind w:left="720"/>
      </w:pPr>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6DA2494" w14:textId="77777777" w:rsidR="00103393" w:rsidRPr="00F038E9" w:rsidRDefault="00103393" w:rsidP="009E5710">
      <w:pPr>
        <w:widowControl/>
        <w:ind w:left="720"/>
      </w:pPr>
    </w:p>
    <w:p w14:paraId="76DA2495" w14:textId="77777777" w:rsidR="0097010E" w:rsidRPr="00F038E9" w:rsidRDefault="0097010E" w:rsidP="009E5710">
      <w:pPr>
        <w:widowControl/>
        <w:ind w:left="720"/>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w:t>
      </w:r>
      <w:r w:rsidR="00BB1C0D">
        <w:t xml:space="preserve">in </w:t>
      </w:r>
      <w:r w:rsidR="00244631">
        <w:t>24 C.F.R. Part 207, subpart B.</w:t>
      </w:r>
    </w:p>
    <w:p w14:paraId="76DA2496" w14:textId="77777777" w:rsidR="00103393" w:rsidRDefault="00103393" w:rsidP="009E5710">
      <w:pPr>
        <w:widowControl/>
        <w:ind w:left="720"/>
        <w:jc w:val="both"/>
      </w:pPr>
    </w:p>
    <w:p w14:paraId="76DA2497" w14:textId="77777777" w:rsidR="0048250D" w:rsidRPr="00F038E9" w:rsidRDefault="0048250D" w:rsidP="009E5710">
      <w:pPr>
        <w:widowControl/>
        <w:ind w:left="720"/>
        <w:jc w:val="both"/>
      </w:pPr>
      <w:r>
        <w:t>“</w:t>
      </w:r>
      <w:r w:rsidRPr="0048250D">
        <w:rPr>
          <w:b/>
        </w:rPr>
        <w:t>Covenant Event of Default</w:t>
      </w:r>
      <w:r>
        <w:t>” is defined in Section 22.</w:t>
      </w:r>
    </w:p>
    <w:p w14:paraId="76DA2498" w14:textId="77777777" w:rsidR="0048250D" w:rsidRDefault="0048250D" w:rsidP="009E5710">
      <w:pPr>
        <w:widowControl/>
        <w:ind w:left="720"/>
        <w:rPr>
          <w:bCs/>
          <w:spacing w:val="-13"/>
          <w:w w:val="110"/>
        </w:rPr>
      </w:pPr>
    </w:p>
    <w:p w14:paraId="76DA2499" w14:textId="77777777" w:rsidR="00953ADE" w:rsidRPr="00F038E9" w:rsidRDefault="00E069DD" w:rsidP="009E5710">
      <w:pPr>
        <w:widowControl/>
        <w:ind w:left="720"/>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14:paraId="76DA249A" w14:textId="77777777" w:rsidR="00953ADE" w:rsidRPr="00F038E9" w:rsidRDefault="00953ADE" w:rsidP="009E5710">
      <w:pPr>
        <w:widowControl/>
        <w:ind w:left="720"/>
        <w:jc w:val="both"/>
        <w:rPr>
          <w:b/>
          <w:bCs/>
        </w:rPr>
      </w:pPr>
    </w:p>
    <w:p w14:paraId="76DA249B" w14:textId="77777777" w:rsidR="0097010E" w:rsidRPr="00F038E9" w:rsidRDefault="0097010E" w:rsidP="009E5710">
      <w:pPr>
        <w:widowControl/>
        <w:ind w:left="720"/>
        <w:rPr>
          <w:color w:val="000000"/>
        </w:rPr>
      </w:pPr>
      <w:r w:rsidRPr="00E069DD">
        <w:rPr>
          <w:bCs/>
        </w:rPr>
        <w:t>“</w:t>
      </w:r>
      <w:r w:rsidRPr="00F038E9">
        <w:rPr>
          <w:b/>
          <w:bCs/>
        </w:rPr>
        <w:t>Fixtures</w:t>
      </w:r>
      <w:r w:rsidRPr="00E069DD">
        <w:rPr>
          <w:bCs/>
        </w:rPr>
        <w:t>”</w:t>
      </w:r>
      <w:r w:rsidRPr="00F038E9">
        <w:rPr>
          <w:b/>
          <w:bCs/>
        </w:rPr>
        <w:t xml:space="preserve"> </w:t>
      </w:r>
      <w:r w:rsidRPr="00F038E9">
        <w:t>means all property or goods that become so related or attached to the Land or the Improvements that an interest arises in them under real property law, whether acquired now or in the future, including but not limited to: major movable equipment, machinery, equipment (including medical equipment and systems), engines, boilers, incinerators, installed building materials; systems and equipment for the purpose of supplying or distributing heating, cooling, electricity, gas, water, air, or light; antennas, cable, wiring and conduits used in connection with radio, television, computers and computer software, medical systems,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76DA249C" w14:textId="77777777" w:rsidR="0097010E" w:rsidRPr="00F038E9" w:rsidRDefault="0097010E" w:rsidP="009E5710">
      <w:pPr>
        <w:pStyle w:val="ListParagraph"/>
        <w:ind w:left="0"/>
        <w:jc w:val="both"/>
        <w:rPr>
          <w:color w:val="000000"/>
          <w:sz w:val="24"/>
          <w:szCs w:val="24"/>
        </w:rPr>
      </w:pPr>
    </w:p>
    <w:p w14:paraId="76DA249D" w14:textId="77777777" w:rsidR="0097010E" w:rsidRPr="00F038E9" w:rsidRDefault="0097010E" w:rsidP="009E5710">
      <w:pPr>
        <w:widowControl/>
        <w:ind w:left="720"/>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76DA249E" w14:textId="1B394FAD" w:rsidR="00094CC7" w:rsidRDefault="00244631" w:rsidP="009E5710">
      <w:pPr>
        <w:pStyle w:val="NormalWeb"/>
        <w:ind w:left="720" w:firstLine="0"/>
      </w:pPr>
      <w:r>
        <w:t>“</w:t>
      </w:r>
      <w:r w:rsidR="00D75548" w:rsidRPr="00244631">
        <w:rPr>
          <w:b/>
        </w:rPr>
        <w:t>Hospital</w:t>
      </w:r>
      <w:r>
        <w:t>”</w:t>
      </w:r>
      <w:r w:rsidR="00D75548">
        <w:t xml:space="preserve"> </w:t>
      </w:r>
      <w:r w:rsidR="002F7A98">
        <w:t>is defined in 24 C.F.R. 242.1</w:t>
      </w:r>
      <w:r w:rsidR="00D20929">
        <w:t>, or any successor regulation</w:t>
      </w:r>
      <w:r w:rsidR="002F7A98">
        <w:t>.</w:t>
      </w:r>
    </w:p>
    <w:p w14:paraId="76DA249F" w14:textId="77777777" w:rsidR="00A25B32" w:rsidRPr="00094CC7" w:rsidRDefault="00A25B32" w:rsidP="009E5710">
      <w:pPr>
        <w:pStyle w:val="ListParagraph"/>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76DA24A0" w14:textId="77777777" w:rsidR="0097010E" w:rsidRPr="00094CC7" w:rsidRDefault="0097010E" w:rsidP="009E5710">
      <w:pPr>
        <w:widowControl/>
        <w:ind w:left="720"/>
        <w:jc w:val="both"/>
      </w:pPr>
    </w:p>
    <w:p w14:paraId="76DA24A1" w14:textId="77777777" w:rsidR="00AA4BC5" w:rsidRPr="00094CC7" w:rsidRDefault="00AA4BC5" w:rsidP="009E5710">
      <w:pPr>
        <w:widowControl/>
        <w:ind w:left="720"/>
        <w:jc w:val="both"/>
      </w:pPr>
      <w:r w:rsidRPr="00094CC7">
        <w:t>“</w:t>
      </w:r>
      <w:r w:rsidRPr="00094CC7">
        <w:rPr>
          <w:b/>
        </w:rPr>
        <w:t>Impositions</w:t>
      </w:r>
      <w:r w:rsidRPr="00094CC7">
        <w:t>” is defined in Section 8.</w:t>
      </w:r>
    </w:p>
    <w:p w14:paraId="76DA24A2" w14:textId="77777777" w:rsidR="00AA4BC5" w:rsidRPr="00094CC7" w:rsidRDefault="00AA4BC5" w:rsidP="009E5710">
      <w:pPr>
        <w:widowControl/>
        <w:ind w:left="720"/>
        <w:jc w:val="both"/>
      </w:pPr>
    </w:p>
    <w:p w14:paraId="76DA24A3" w14:textId="77777777" w:rsidR="00AA4BC5" w:rsidRDefault="00AA4BC5" w:rsidP="009E5710">
      <w:pPr>
        <w:widowControl/>
        <w:ind w:left="720"/>
        <w:jc w:val="both"/>
      </w:pPr>
      <w:r>
        <w:t>“</w:t>
      </w:r>
      <w:r w:rsidRPr="00AA4BC5">
        <w:rPr>
          <w:b/>
        </w:rPr>
        <w:t>Imposition Deposits</w:t>
      </w:r>
      <w:r>
        <w:t>” is defined in Section 8.</w:t>
      </w:r>
    </w:p>
    <w:p w14:paraId="76DA24A4" w14:textId="77777777" w:rsidR="00AA4BC5" w:rsidRPr="00F038E9" w:rsidRDefault="00AA4BC5" w:rsidP="009E5710">
      <w:pPr>
        <w:widowControl/>
        <w:ind w:left="720"/>
        <w:jc w:val="both"/>
      </w:pPr>
    </w:p>
    <w:p w14:paraId="76DA24A5" w14:textId="77777777" w:rsidR="00A25B32" w:rsidRPr="00F038E9" w:rsidRDefault="00A25B32" w:rsidP="009E5710">
      <w:pPr>
        <w:widowControl/>
        <w:ind w:left="720"/>
      </w:pPr>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76DA24A6" w14:textId="77777777" w:rsidR="00A25B32" w:rsidRPr="00F038E9" w:rsidRDefault="00A25B32" w:rsidP="009E5710">
      <w:pPr>
        <w:pStyle w:val="ListParagraph"/>
        <w:rPr>
          <w:sz w:val="24"/>
          <w:szCs w:val="24"/>
        </w:rPr>
      </w:pPr>
    </w:p>
    <w:p w14:paraId="76DA24A7" w14:textId="77777777" w:rsidR="00A25B32" w:rsidRPr="00F038E9" w:rsidRDefault="00A25B32" w:rsidP="009E5710">
      <w:pPr>
        <w:widowControl/>
        <w:ind w:left="720"/>
      </w:pPr>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76DA24A8" w14:textId="77777777" w:rsidR="00A25B32" w:rsidRPr="00F038E9" w:rsidRDefault="00A25B32" w:rsidP="009E5710">
      <w:pPr>
        <w:pStyle w:val="ListParagraph"/>
        <w:jc w:val="both"/>
        <w:rPr>
          <w:color w:val="000000"/>
          <w:sz w:val="24"/>
          <w:szCs w:val="24"/>
        </w:rPr>
      </w:pPr>
    </w:p>
    <w:p w14:paraId="76DA24A9" w14:textId="77777777" w:rsidR="00A25B32" w:rsidRPr="00F038E9" w:rsidRDefault="00A25B32" w:rsidP="009E5710">
      <w:pPr>
        <w:widowControl/>
        <w:ind w:left="720"/>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76DA24AA" w14:textId="77777777" w:rsidR="00A25B32" w:rsidRPr="00F038E9" w:rsidRDefault="00A25B32" w:rsidP="009E5710">
      <w:pPr>
        <w:widowControl/>
        <w:ind w:left="720"/>
        <w:jc w:val="both"/>
      </w:pPr>
    </w:p>
    <w:p w14:paraId="76DA24AB" w14:textId="77777777" w:rsidR="00A25B32" w:rsidRPr="00F038E9" w:rsidRDefault="009A4996" w:rsidP="009E5710">
      <w:pPr>
        <w:widowControl/>
        <w:ind w:left="720"/>
        <w:rPr>
          <w:color w:val="000000"/>
        </w:rPr>
      </w:pPr>
      <w:r>
        <w:rPr>
          <w:noProof/>
        </w:rPr>
        <mc:AlternateContent>
          <mc:Choice Requires="wps">
            <w:drawing>
              <wp:anchor distT="0" distB="0" distL="0" distR="0" simplePos="0" relativeHeight="251655168" behindDoc="0" locked="0" layoutInCell="0" allowOverlap="1" wp14:anchorId="76DA268E" wp14:editId="76DA268F">
                <wp:simplePos x="0" y="0"/>
                <wp:positionH relativeFrom="page">
                  <wp:posOffset>721360</wp:posOffset>
                </wp:positionH>
                <wp:positionV relativeFrom="page">
                  <wp:posOffset>939800</wp:posOffset>
                </wp:positionV>
                <wp:extent cx="6134735" cy="195580"/>
                <wp:effectExtent l="6985" t="6350" r="1905" b="7620"/>
                <wp:wrapSquare wrapText="bothSides"/>
                <wp:docPr id="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A269A" w14:textId="77777777" w:rsidR="006B1DFF" w:rsidRPr="00BA20F0" w:rsidRDefault="006B1DFF" w:rsidP="00A25B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56.8pt;margin-top:74pt;width:483.05pt;height:1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bojQIAAB4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" o:allowincell="f" stroked="f">
                <v:fill opacity="0"/>
                <v:textbox inset="0,0,0,0">
                  <w:txbxContent>
                    <w:p w14:paraId="76DA269A" w14:textId="77777777" w:rsidR="006B1DFF" w:rsidRPr="00BA20F0" w:rsidRDefault="006B1DFF" w:rsidP="00A25B32"/>
                  </w:txbxContent>
                </v:textbox>
                <w10:wrap type="square" anchorx="page" anchory="page"/>
              </v:shape>
            </w:pict>
          </mc:Fallback>
        </mc:AlternateContent>
      </w:r>
      <w:r w:rsidR="00A25B32" w:rsidRPr="00DA5909">
        <w:rPr>
          <w:bCs/>
        </w:rPr>
        <w:t>“</w:t>
      </w:r>
      <w:r w:rsidR="00A25B32" w:rsidRPr="00F038E9">
        <w:rPr>
          <w:b/>
          <w:bCs/>
        </w:rPr>
        <w:t>Leases</w:t>
      </w:r>
      <w:r w:rsidR="00A25B32" w:rsidRPr="00DA5909">
        <w:rPr>
          <w:bCs/>
        </w:rPr>
        <w:t>”</w:t>
      </w:r>
      <w:r w:rsidR="00A25B32" w:rsidRPr="00F038E9">
        <w:rPr>
          <w:b/>
          <w:bCs/>
        </w:rPr>
        <w:t xml:space="preserve"> </w:t>
      </w:r>
      <w:r w:rsidR="00A25B32" w:rsidRPr="00F038E9">
        <w:t>means any and all present and future leases, subleases, licenses, concessions or grants or other possessory interests now or hereafter in force, whether oral or written, covering or affecting the Project, or any portion of the Project, and all modifications, extensions or renewals</w:t>
      </w:r>
      <w:r w:rsidR="000327C7" w:rsidRPr="00F038E9">
        <w:t xml:space="preserve">.  </w:t>
      </w:r>
      <w:r w:rsidR="00A25B32" w:rsidRPr="00F038E9">
        <w:t xml:space="preserve">Any ground lease to the Borrower creating a leasehold interest in the Land </w:t>
      </w:r>
      <w:r w:rsidR="00B23C5E" w:rsidRPr="009A4996">
        <w:t>that is</w:t>
      </w:r>
      <w:r w:rsidR="00B23C5E">
        <w:t xml:space="preserve"> </w:t>
      </w:r>
      <w:r w:rsidR="00A25B32" w:rsidRPr="00F038E9">
        <w:t>security for the Loan is not included in this definition.</w:t>
      </w:r>
    </w:p>
    <w:p w14:paraId="76DA24AC" w14:textId="77777777" w:rsidR="00A25B32" w:rsidRPr="00F038E9" w:rsidRDefault="00A25B32" w:rsidP="009E5710">
      <w:pPr>
        <w:pStyle w:val="ListParagraph"/>
        <w:jc w:val="both"/>
        <w:rPr>
          <w:color w:val="000000"/>
          <w:sz w:val="24"/>
          <w:szCs w:val="24"/>
        </w:rPr>
      </w:pPr>
    </w:p>
    <w:p w14:paraId="76DA24AD" w14:textId="77777777" w:rsidR="00A25B32" w:rsidRPr="00F038E9" w:rsidRDefault="00A25B32" w:rsidP="009E5710">
      <w:pPr>
        <w:widowControl/>
        <w:ind w:left="720"/>
      </w:pPr>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76DA24AE" w14:textId="77777777" w:rsidR="00A25B32" w:rsidRDefault="00A25B32" w:rsidP="009E5710">
      <w:pPr>
        <w:widowControl/>
        <w:ind w:left="720"/>
        <w:jc w:val="both"/>
      </w:pPr>
    </w:p>
    <w:p w14:paraId="76DA24AF" w14:textId="77777777" w:rsidR="00AA4BC5" w:rsidRDefault="00AA4BC5" w:rsidP="009E5710">
      <w:pPr>
        <w:widowControl/>
        <w:ind w:left="720"/>
        <w:jc w:val="both"/>
      </w:pPr>
      <w:r>
        <w:t>“</w:t>
      </w:r>
      <w:r>
        <w:rPr>
          <w:b/>
        </w:rPr>
        <w:t>Lien</w:t>
      </w:r>
      <w:r>
        <w:t>” is defined in Section 17.</w:t>
      </w:r>
    </w:p>
    <w:p w14:paraId="76DA24B0" w14:textId="77777777" w:rsidR="00AA4BC5" w:rsidRPr="00F038E9" w:rsidRDefault="00AA4BC5" w:rsidP="009E5710">
      <w:pPr>
        <w:widowControl/>
        <w:ind w:left="720"/>
        <w:jc w:val="both"/>
      </w:pPr>
    </w:p>
    <w:p w14:paraId="76DA24B1" w14:textId="77777777" w:rsidR="00A25B32" w:rsidRPr="00F038E9" w:rsidRDefault="00A25B32" w:rsidP="009E5710">
      <w:pPr>
        <w:widowControl/>
        <w:ind w:left="720"/>
        <w:rPr>
          <w:color w:val="000000"/>
        </w:rPr>
      </w:pPr>
      <w:r w:rsidRPr="00DA5909">
        <w:rPr>
          <w:bCs/>
        </w:rPr>
        <w:t>“</w:t>
      </w:r>
      <w:r w:rsidRPr="00F038E9">
        <w:rPr>
          <w:b/>
          <w:bCs/>
        </w:rPr>
        <w:t>Loan</w:t>
      </w:r>
      <w:r w:rsidRPr="00DA5909">
        <w:rPr>
          <w:bCs/>
        </w:rPr>
        <w:t>”</w:t>
      </w:r>
      <w:r w:rsidR="00DA5909">
        <w:rPr>
          <w:bCs/>
        </w:rPr>
        <w:t xml:space="preserve"> </w:t>
      </w:r>
      <w:r w:rsidRPr="00F038E9">
        <w:t>is defined in the opening paragraphs of this Security Instrument.</w:t>
      </w:r>
    </w:p>
    <w:p w14:paraId="76DA24B2" w14:textId="77777777" w:rsidR="00A25B32" w:rsidRDefault="00A25B32" w:rsidP="009E5710">
      <w:pPr>
        <w:pStyle w:val="ListParagraph"/>
        <w:jc w:val="both"/>
        <w:rPr>
          <w:color w:val="000000"/>
          <w:sz w:val="24"/>
          <w:szCs w:val="24"/>
        </w:rPr>
      </w:pPr>
    </w:p>
    <w:p w14:paraId="76DA24B3" w14:textId="77777777" w:rsidR="0048250D" w:rsidRPr="00F038E9" w:rsidRDefault="0048250D" w:rsidP="009E5710">
      <w:pPr>
        <w:widowControl/>
        <w:ind w:left="720"/>
        <w:jc w:val="both"/>
      </w:pPr>
      <w:r>
        <w:t>“</w:t>
      </w:r>
      <w:r>
        <w:rPr>
          <w:b/>
        </w:rPr>
        <w:t>Loan Application</w:t>
      </w:r>
      <w:r>
        <w:t>” is defined in Section 41.</w:t>
      </w:r>
    </w:p>
    <w:p w14:paraId="76DA24B4" w14:textId="77777777" w:rsidR="0048250D" w:rsidRPr="00F038E9" w:rsidRDefault="0048250D" w:rsidP="009E5710">
      <w:pPr>
        <w:pStyle w:val="ListParagraph"/>
        <w:jc w:val="both"/>
        <w:rPr>
          <w:color w:val="000000"/>
          <w:sz w:val="24"/>
          <w:szCs w:val="24"/>
        </w:rPr>
      </w:pPr>
    </w:p>
    <w:p w14:paraId="76DA24B5" w14:textId="77777777" w:rsidR="00827E4C" w:rsidRPr="00F038E9" w:rsidRDefault="00A25B32" w:rsidP="009E5710">
      <w:pPr>
        <w:widowControl/>
        <w:ind w:left="720"/>
      </w:pPr>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rrower’s Regulatory Agreement</w:t>
      </w:r>
      <w:r w:rsidR="00E32560">
        <w:rPr>
          <w:color w:val="000000"/>
        </w:rPr>
        <w:t>,</w:t>
      </w:r>
      <w:r w:rsidR="00136E7F">
        <w:rPr>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t>
      </w:r>
      <w:r w:rsidR="003829AA">
        <w:rPr>
          <w:color w:val="000000"/>
        </w:rPr>
        <w:t>whether executed or</w:t>
      </w:r>
      <w:r w:rsidR="00827E4C" w:rsidRPr="00827E4C">
        <w:rPr>
          <w:color w:val="000000"/>
        </w:rPr>
        <w:t xml:space="preserve"> delivered by or on behalf of Borrower</w:t>
      </w:r>
      <w:r w:rsidR="009A43F7">
        <w:rPr>
          <w:color w:val="000000"/>
        </w:rPr>
        <w:t>,</w:t>
      </w:r>
      <w:r w:rsidR="00827E4C" w:rsidRPr="00827E4C">
        <w:rPr>
          <w:color w:val="000000"/>
        </w:rPr>
        <w:t xml:space="preserv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time to time</w:t>
      </w:r>
      <w:r w:rsidR="00827E4C" w:rsidRPr="00827E4C">
        <w:rPr>
          <w:color w:val="000000"/>
        </w:rPr>
        <w:t>.</w:t>
      </w:r>
    </w:p>
    <w:p w14:paraId="76DA24B6" w14:textId="77777777" w:rsidR="00A25B32" w:rsidRPr="00F038E9" w:rsidRDefault="00A25B32" w:rsidP="009E5710">
      <w:pPr>
        <w:widowControl/>
        <w:ind w:left="720"/>
        <w:jc w:val="both"/>
      </w:pPr>
    </w:p>
    <w:p w14:paraId="76DA24B8" w14:textId="77777777" w:rsidR="0048250D" w:rsidRPr="00F038E9" w:rsidRDefault="0048250D" w:rsidP="009E5710">
      <w:pPr>
        <w:widowControl/>
        <w:ind w:left="720"/>
        <w:jc w:val="both"/>
      </w:pPr>
      <w:r>
        <w:t>“</w:t>
      </w:r>
      <w:r>
        <w:rPr>
          <w:b/>
        </w:rPr>
        <w:t>Monetary</w:t>
      </w:r>
      <w:r w:rsidRPr="0048250D">
        <w:rPr>
          <w:b/>
        </w:rPr>
        <w:t xml:space="preserve"> Event of Default</w:t>
      </w:r>
      <w:r>
        <w:t>” is defined in Section 22.</w:t>
      </w:r>
    </w:p>
    <w:p w14:paraId="76DA24B9" w14:textId="77777777" w:rsidR="0048250D" w:rsidRPr="00F038E9" w:rsidRDefault="0048250D" w:rsidP="009E5710">
      <w:pPr>
        <w:widowControl/>
        <w:ind w:left="720"/>
        <w:jc w:val="both"/>
      </w:pPr>
    </w:p>
    <w:p w14:paraId="76DA24BA" w14:textId="77777777" w:rsidR="00A5099E" w:rsidRPr="00C03F87" w:rsidRDefault="00A25B32" w:rsidP="009E5710">
      <w:pPr>
        <w:widowControl/>
        <w:ind w:left="720"/>
      </w:pPr>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76DA24BB"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Land;</w:t>
      </w:r>
    </w:p>
    <w:p w14:paraId="76DA24BC"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 xml:space="preserve">the </w:t>
      </w:r>
      <w:r w:rsidR="00244631">
        <w:rPr>
          <w:sz w:val="24"/>
          <w:szCs w:val="24"/>
        </w:rPr>
        <w:t>Hospital</w:t>
      </w:r>
      <w:r w:rsidR="00C03F87">
        <w:rPr>
          <w:sz w:val="24"/>
          <w:szCs w:val="24"/>
        </w:rPr>
        <w:t>;</w:t>
      </w:r>
    </w:p>
    <w:p w14:paraId="76DA24BD"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Improvements;</w:t>
      </w:r>
    </w:p>
    <w:p w14:paraId="76DA24BE"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Fixtures;</w:t>
      </w:r>
    </w:p>
    <w:p w14:paraId="76DA24BF"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the Personalty;</w:t>
      </w:r>
    </w:p>
    <w:p w14:paraId="76DA24C0" w14:textId="77777777" w:rsidR="00A25B32" w:rsidRPr="00F038E9" w:rsidRDefault="00A25B32" w:rsidP="009E5710">
      <w:pPr>
        <w:pStyle w:val="ListParagraph"/>
        <w:numPr>
          <w:ilvl w:val="2"/>
          <w:numId w:val="49"/>
        </w:numPr>
        <w:spacing w:before="240" w:after="240"/>
        <w:ind w:left="1980" w:hanging="720"/>
        <w:contextualSpacing w:val="0"/>
        <w:rPr>
          <w:sz w:val="24"/>
          <w:szCs w:val="24"/>
        </w:rPr>
      </w:pPr>
      <w:r w:rsidRPr="00F038E9">
        <w:rPr>
          <w:sz w:val="24"/>
          <w:szCs w:val="24"/>
        </w:rPr>
        <w:t xml:space="preserve">all current and future rights, including air rights, development rights, zoning rights and other similar rights or interests, easements, tenements, rights-of-way, strips and gores of </w:t>
      </w:r>
      <w:r w:rsidR="001967E7" w:rsidRPr="00F038E9">
        <w:rPr>
          <w:sz w:val="24"/>
          <w:szCs w:val="24"/>
        </w:rPr>
        <w:t>land, streets</w:t>
      </w:r>
      <w:r w:rsidRPr="00F038E9">
        <w:rPr>
          <w:sz w:val="24"/>
          <w:szCs w:val="24"/>
        </w:rPr>
        <w:t>, alleys, roads, sewer rights, waters, watercourses, and appurtenances related to or benefiting the Land or the Improvements, or both, and all rights-of-way, streets, alleys and roads which may have been or may in the future be vacated;</w:t>
      </w:r>
    </w:p>
    <w:p w14:paraId="76DA24C1"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2"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3"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4"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5"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6" w14:textId="77777777" w:rsidR="00A25B32" w:rsidRPr="00F038E9" w:rsidRDefault="00A25B32" w:rsidP="009E5710">
      <w:pPr>
        <w:pStyle w:val="ListParagraph"/>
        <w:numPr>
          <w:ilvl w:val="0"/>
          <w:numId w:val="48"/>
        </w:numPr>
        <w:kinsoku w:val="0"/>
        <w:overflowPunct/>
        <w:autoSpaceDE/>
        <w:autoSpaceDN/>
        <w:adjustRightInd/>
        <w:spacing w:before="240"/>
        <w:ind w:left="1980" w:right="504" w:hanging="720"/>
        <w:contextualSpacing w:val="0"/>
        <w:textAlignment w:val="auto"/>
        <w:rPr>
          <w:rFonts w:eastAsia="Calibri"/>
          <w:vanish/>
          <w:sz w:val="24"/>
          <w:szCs w:val="24"/>
        </w:rPr>
      </w:pPr>
    </w:p>
    <w:p w14:paraId="76DA24C7" w14:textId="77777777" w:rsidR="00A25B32" w:rsidRPr="00F038E9" w:rsidRDefault="00A25B32" w:rsidP="009E5710">
      <w:pPr>
        <w:widowControl/>
        <w:numPr>
          <w:ilvl w:val="0"/>
          <w:numId w:val="48"/>
        </w:numPr>
        <w:spacing w:before="240"/>
        <w:ind w:left="1980" w:hanging="720"/>
      </w:pPr>
      <w:r w:rsidRPr="00F038E9">
        <w:t>all insurance policies covering any of the Mortgaged Property, and all proceeds paid or to be paid by any insurer of the Land, the Improvements, the Fixtures, the Personalty or any other part of the Mortgaged Property, whether or not Borrower obtained the insurance pursuant to Lender’s requirement;</w:t>
      </w:r>
    </w:p>
    <w:p w14:paraId="76DA24C8" w14:textId="77777777" w:rsidR="00A25B32" w:rsidRPr="00F038E9" w:rsidRDefault="00A25B32" w:rsidP="009E5710">
      <w:pPr>
        <w:widowControl/>
        <w:numPr>
          <w:ilvl w:val="0"/>
          <w:numId w:val="48"/>
        </w:numPr>
        <w:spacing w:before="240"/>
        <w:ind w:left="1980" w:hanging="720"/>
      </w:pPr>
      <w:r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76DA24C9" w14:textId="77777777" w:rsidR="00A25B32" w:rsidRPr="00F038E9" w:rsidRDefault="00A25B32" w:rsidP="009E5710">
      <w:pPr>
        <w:widowControl/>
        <w:numPr>
          <w:ilvl w:val="0"/>
          <w:numId w:val="48"/>
        </w:numPr>
        <w:spacing w:before="240"/>
        <w:ind w:left="1980" w:hanging="720"/>
      </w:pPr>
      <w:r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76DA24CA" w14:textId="77777777" w:rsidR="00A25B32" w:rsidRPr="00F038E9" w:rsidRDefault="00A25B32" w:rsidP="009E5710">
      <w:pPr>
        <w:widowControl/>
        <w:numPr>
          <w:ilvl w:val="0"/>
          <w:numId w:val="48"/>
        </w:numPr>
        <w:spacing w:before="240"/>
        <w:ind w:left="1980" w:hanging="720"/>
      </w:pPr>
      <w:r w:rsidRPr="00F038E9">
        <w:t>all proceeds (cash or non-cash), liquidated claims or other consideration from the conversion, voluntary or involuntary, of any of the Mortgaged Property and the right to collect such proceeds, liquidated claims or other consideration;</w:t>
      </w:r>
    </w:p>
    <w:p w14:paraId="76DA24CB" w14:textId="77777777" w:rsidR="00A25B32" w:rsidRPr="00F038E9" w:rsidRDefault="00A25B32" w:rsidP="009E5710">
      <w:pPr>
        <w:widowControl/>
        <w:numPr>
          <w:ilvl w:val="0"/>
          <w:numId w:val="48"/>
        </w:numPr>
        <w:spacing w:before="240"/>
        <w:ind w:left="1980" w:hanging="720"/>
      </w:pPr>
      <w:r w:rsidRPr="00F038E9">
        <w:t>all revenue generated by any portion of the Mortgaged Property and any Leases;</w:t>
      </w:r>
    </w:p>
    <w:p w14:paraId="76DA24CC" w14:textId="77777777" w:rsidR="00A25B32" w:rsidRPr="00F038E9" w:rsidRDefault="00A25B32" w:rsidP="009E5710">
      <w:pPr>
        <w:widowControl/>
        <w:numPr>
          <w:ilvl w:val="0"/>
          <w:numId w:val="48"/>
        </w:numPr>
        <w:spacing w:before="240"/>
        <w:ind w:left="1980" w:hanging="720"/>
      </w:pPr>
      <w:r w:rsidRPr="00F038E9">
        <w:t>all earnings, royalties, instruments, accounts</w:t>
      </w:r>
      <w:r w:rsidR="00EF220C">
        <w:t xml:space="preserve"> </w:t>
      </w:r>
      <w:r w:rsidR="00EF220C" w:rsidRPr="009A4996">
        <w:t>(including any deposit accounts)</w:t>
      </w:r>
      <w:r w:rsidRPr="009A4996">
        <w:t>,</w:t>
      </w:r>
      <w:r w:rsidRPr="00F038E9">
        <w:t xml:space="preserve"> </w:t>
      </w:r>
      <w:r w:rsidR="000C4CA3">
        <w:t>A</w:t>
      </w:r>
      <w:r w:rsidR="000C4CA3" w:rsidRPr="00F038E9">
        <w:t xml:space="preserve">ccounts </w:t>
      </w:r>
      <w:r w:rsidR="000C4CA3">
        <w:t>R</w:t>
      </w:r>
      <w:r w:rsidR="000C4CA3" w:rsidRPr="00F038E9">
        <w:t>eceivable</w:t>
      </w:r>
      <w:r w:rsidRPr="00F038E9">
        <w:t xml:space="preserve">, supporting obligations, issues and profits from the Land, the Improvements, the </w:t>
      </w:r>
      <w:r w:rsidR="00244631">
        <w:t>Hospital</w:t>
      </w:r>
      <w:r w:rsidRPr="00F038E9">
        <w:t>, or any other part of the Mortgaged Property, and all undisbursed proceeds of the Loan;</w:t>
      </w:r>
    </w:p>
    <w:p w14:paraId="76DA24CD" w14:textId="77777777" w:rsidR="00A25B32" w:rsidRPr="00F038E9" w:rsidRDefault="00465416" w:rsidP="009E5710">
      <w:pPr>
        <w:widowControl/>
        <w:numPr>
          <w:ilvl w:val="0"/>
          <w:numId w:val="48"/>
        </w:numPr>
        <w:spacing w:before="240"/>
        <w:ind w:left="1980" w:hanging="720"/>
      </w:pPr>
      <w:r>
        <w:t>all Imposition D</w:t>
      </w:r>
      <w:r w:rsidR="00A25B32" w:rsidRPr="00F038E9">
        <w:t>eposits;</w:t>
      </w:r>
    </w:p>
    <w:p w14:paraId="76DA24CE" w14:textId="77777777" w:rsidR="00A25B32" w:rsidRPr="00F038E9" w:rsidRDefault="00A25B32" w:rsidP="009E5710">
      <w:pPr>
        <w:widowControl/>
        <w:numPr>
          <w:ilvl w:val="0"/>
          <w:numId w:val="48"/>
        </w:numPr>
        <w:spacing w:before="240"/>
        <w:ind w:left="1980" w:hanging="720"/>
        <w:jc w:val="both"/>
      </w:pPr>
      <w:r w:rsidRPr="00F038E9">
        <w:t>all refunds or rebates of Impositions by any Governmental Authority or insurance company (other than refunds applicable to periods before the real property tax year in which this Security Instrument is dated);</w:t>
      </w:r>
    </w:p>
    <w:p w14:paraId="76DA24CF" w14:textId="37341D87" w:rsidR="00A25B32" w:rsidRPr="00F038E9" w:rsidRDefault="00B96AF8" w:rsidP="009E5710">
      <w:pPr>
        <w:widowControl/>
        <w:numPr>
          <w:ilvl w:val="0"/>
          <w:numId w:val="48"/>
        </w:numPr>
        <w:spacing w:before="240"/>
        <w:ind w:left="1980" w:hanging="720"/>
      </w:pPr>
      <w:r>
        <w:t>any</w:t>
      </w:r>
      <w:r w:rsidR="00A25B32" w:rsidRPr="00F038E9">
        <w:t xml:space="preserve"> </w:t>
      </w:r>
      <w:r w:rsidR="00363E2F">
        <w:t xml:space="preserve">forfeited </w:t>
      </w:r>
      <w:r w:rsidR="00A25B32" w:rsidRPr="00F038E9">
        <w:t>security deposits under any Lease;</w:t>
      </w:r>
    </w:p>
    <w:p w14:paraId="76DA24D0" w14:textId="77777777" w:rsidR="00A25B32" w:rsidRPr="00F038E9" w:rsidRDefault="00A25B32" w:rsidP="009E5710">
      <w:pPr>
        <w:widowControl/>
        <w:numPr>
          <w:ilvl w:val="0"/>
          <w:numId w:val="48"/>
        </w:numPr>
        <w:spacing w:before="240"/>
        <w:ind w:left="1980" w:hanging="720"/>
      </w:pPr>
      <w:r w:rsidRPr="00F038E9">
        <w:t>all names under or by which any of the above Mortgaged Property may be operated or known, and all trademarks, trade names, and goodwill relating to any of the Mortgaged Property;</w:t>
      </w:r>
    </w:p>
    <w:p w14:paraId="76DA24D1" w14:textId="77777777" w:rsidR="00A25B32" w:rsidRPr="00F038E9" w:rsidRDefault="00A25B32" w:rsidP="009E5710">
      <w:pPr>
        <w:widowControl/>
        <w:numPr>
          <w:ilvl w:val="0"/>
          <w:numId w:val="48"/>
        </w:numPr>
        <w:spacing w:before="240"/>
        <w:ind w:left="1980" w:hanging="720"/>
      </w:pPr>
      <w:r w:rsidRPr="00F038E9">
        <w:t xml:space="preserve">all deposits and/or escrows held by or on behalf of Lender under </w:t>
      </w:r>
      <w:r w:rsidR="007063D1" w:rsidRPr="00F038E9">
        <w:t>Ancillary</w:t>
      </w:r>
      <w:r w:rsidR="00C03F87">
        <w:t xml:space="preserve"> Agreements;</w:t>
      </w:r>
    </w:p>
    <w:p w14:paraId="76DA24D2" w14:textId="77777777" w:rsidR="00A25B32" w:rsidRPr="00F038E9"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t>all awards, payments, settlements or other compensation resulting from li</w:t>
      </w:r>
      <w:r w:rsidR="00C03F87">
        <w:t>tigation involving the Project;</w:t>
      </w:r>
    </w:p>
    <w:p w14:paraId="76DA24D3" w14:textId="6EABE7D9" w:rsidR="00C03F87" w:rsidRPr="00C03F87"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rPr>
          <w:color w:val="000000"/>
        </w:rPr>
        <w:t>any and all licenses</w:t>
      </w:r>
      <w:r w:rsidR="00E177E0">
        <w:rPr>
          <w:color w:val="000000"/>
        </w:rPr>
        <w:t xml:space="preserve"> and/or permits</w:t>
      </w:r>
      <w:r w:rsidRPr="00F038E9">
        <w:rPr>
          <w:color w:val="000000"/>
        </w:rPr>
        <w:t xml:space="preserve">, </w:t>
      </w:r>
      <w:r w:rsidR="001F3C91">
        <w:rPr>
          <w:color w:val="000000"/>
        </w:rPr>
        <w:t>[</w:t>
      </w:r>
      <w:r w:rsidR="000C4CA3">
        <w:rPr>
          <w:color w:val="000000"/>
        </w:rPr>
        <w:t>b</w:t>
      </w:r>
      <w:r w:rsidR="000C4CA3" w:rsidRPr="00F038E9">
        <w:rPr>
          <w:color w:val="000000"/>
        </w:rPr>
        <w:t xml:space="preserve">ed </w:t>
      </w:r>
      <w:r w:rsidR="000C4CA3">
        <w:rPr>
          <w:color w:val="000000"/>
        </w:rPr>
        <w:t>a</w:t>
      </w:r>
      <w:r w:rsidRPr="00F038E9">
        <w:rPr>
          <w:color w:val="000000"/>
        </w:rPr>
        <w:t>uthority</w:t>
      </w:r>
      <w:r w:rsidR="003829AA">
        <w:rPr>
          <w:color w:val="000000"/>
        </w:rPr>
        <w:t xml:space="preserve"> </w:t>
      </w:r>
      <w:r w:rsidRPr="00F038E9">
        <w:rPr>
          <w:color w:val="000000"/>
        </w:rPr>
        <w:t xml:space="preserve">and/or </w:t>
      </w:r>
      <w:r w:rsidR="000C4CA3">
        <w:rPr>
          <w:color w:val="000000"/>
        </w:rPr>
        <w:t>c</w:t>
      </w:r>
      <w:r w:rsidRPr="00F038E9">
        <w:rPr>
          <w:color w:val="000000"/>
        </w:rPr>
        <w:t xml:space="preserve">ertificates of </w:t>
      </w:r>
      <w:r w:rsidR="000C4CA3">
        <w:rPr>
          <w:color w:val="000000"/>
        </w:rPr>
        <w:t>n</w:t>
      </w:r>
      <w:r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Pr="00F038E9">
        <w:rPr>
          <w:color w:val="000000"/>
        </w:rPr>
        <w:t xml:space="preserve"> required to operate the </w:t>
      </w:r>
      <w:r w:rsidR="00244631">
        <w:rPr>
          <w:color w:val="000000"/>
        </w:rPr>
        <w:t>Hospital</w:t>
      </w:r>
      <w:r w:rsidRPr="00F038E9">
        <w:rPr>
          <w:color w:val="000000"/>
        </w:rPr>
        <w:t xml:space="preserve"> and receive the benefits and reimbursements under a provider agreement with Medicaid, Medicare, any </w:t>
      </w:r>
      <w:r w:rsidR="003A06A9">
        <w:rPr>
          <w:color w:val="000000"/>
        </w:rPr>
        <w:t>S</w:t>
      </w:r>
      <w:r w:rsidRPr="00F038E9">
        <w:rPr>
          <w:color w:val="000000"/>
        </w:rPr>
        <w:t>tate or local programs, healthcare insurers or other assistance providers relied upon by HUD to insure this Security Instrument, to the extent allowed by law</w:t>
      </w:r>
      <w:r w:rsidR="00C03F87">
        <w:rPr>
          <w:color w:val="000000"/>
        </w:rPr>
        <w:t xml:space="preserve">; </w:t>
      </w:r>
    </w:p>
    <w:p w14:paraId="76DA24D4" w14:textId="53EA640C" w:rsidR="00A25B32" w:rsidRDefault="00A25B32" w:rsidP="009E5710">
      <w:pPr>
        <w:widowControl/>
        <w:numPr>
          <w:ilvl w:val="0"/>
          <w:numId w:val="48"/>
        </w:numPr>
        <w:overflowPunct w:val="0"/>
        <w:autoSpaceDE w:val="0"/>
        <w:autoSpaceDN w:val="0"/>
        <w:adjustRightInd w:val="0"/>
        <w:spacing w:before="240"/>
        <w:ind w:left="1980" w:hanging="720"/>
        <w:textAlignment w:val="baseline"/>
        <w:rPr>
          <w:color w:val="000000"/>
        </w:rPr>
      </w:pPr>
      <w:r w:rsidRPr="00F038E9">
        <w:rPr>
          <w:color w:val="000000"/>
        </w:rPr>
        <w:t xml:space="preserve">all receipts, revenues, income and other moneys received by or on behalf of the </w:t>
      </w:r>
      <w:r w:rsidR="00244631">
        <w:rPr>
          <w:color w:val="000000"/>
        </w:rPr>
        <w:t>Hospital</w:t>
      </w:r>
      <w:r w:rsidRPr="00F038E9">
        <w:rPr>
          <w:color w:val="000000"/>
        </w:rPr>
        <w:t xml:space="preserve">, including all Accounts Receivable, all contributions, </w:t>
      </w:r>
      <w:r w:rsidR="001265C9">
        <w:rPr>
          <w:color w:val="000000"/>
        </w:rPr>
        <w:t xml:space="preserve">unrestricted </w:t>
      </w:r>
      <w:r w:rsidRPr="00F038E9">
        <w:rPr>
          <w:color w:val="000000"/>
        </w:rPr>
        <w:t xml:space="preserve">donations, gifts, grants, bequests, all revenues derived from the operation of the </w:t>
      </w:r>
      <w:r w:rsidR="00244631">
        <w:rPr>
          <w:color w:val="000000"/>
        </w:rPr>
        <w:t>Hospital</w:t>
      </w:r>
      <w:r w:rsidRPr="00F038E9">
        <w:rPr>
          <w:color w:val="000000"/>
        </w:rPr>
        <w:t xml:space="preserve"> and all rights to receive t</w:t>
      </w:r>
      <w:r w:rsidR="0011160E">
        <w:rPr>
          <w:color w:val="000000"/>
        </w:rPr>
        <w:t>he same, whether in the form of</w:t>
      </w:r>
      <w:r w:rsidRPr="00F038E9">
        <w:rPr>
          <w:color w:val="000000"/>
        </w:rPr>
        <w:t xml:space="preserve"> Accounts Receivable, contract rights, chattel paper, instruments or other rights whether now owned or held or later acquired by or in connection with the operation of the </w:t>
      </w:r>
      <w:r w:rsidR="00244631">
        <w:rPr>
          <w:color w:val="000000"/>
        </w:rPr>
        <w:t>Hospital</w:t>
      </w:r>
      <w:r w:rsidR="00EC56E4">
        <w:rPr>
          <w:color w:val="000000"/>
        </w:rPr>
        <w:t xml:space="preserve"> and</w:t>
      </w:r>
    </w:p>
    <w:p w14:paraId="660B610D" w14:textId="537FCECB" w:rsidR="00EC56E4" w:rsidRDefault="00EC56E4" w:rsidP="009E5710">
      <w:pPr>
        <w:widowControl/>
        <w:numPr>
          <w:ilvl w:val="0"/>
          <w:numId w:val="48"/>
        </w:numPr>
        <w:overflowPunct w:val="0"/>
        <w:autoSpaceDE w:val="0"/>
        <w:autoSpaceDN w:val="0"/>
        <w:adjustRightInd w:val="0"/>
        <w:spacing w:before="240"/>
        <w:ind w:left="1980" w:hanging="720"/>
        <w:textAlignment w:val="baseline"/>
        <w:rPr>
          <w:color w:val="000000"/>
        </w:rPr>
      </w:pPr>
      <w:r>
        <w:rPr>
          <w:color w:val="000000"/>
        </w:rPr>
        <w:t xml:space="preserve">Any income or sales proceeds distributed from </w:t>
      </w:r>
      <w:r w:rsidR="00220511">
        <w:rPr>
          <w:color w:val="000000"/>
        </w:rPr>
        <w:t xml:space="preserve">a joint venture to the Borrower. </w:t>
      </w:r>
    </w:p>
    <w:p w14:paraId="76DA24D5" w14:textId="77777777" w:rsidR="00C03F87" w:rsidRPr="00C03F87" w:rsidRDefault="00C03F87" w:rsidP="009E5710">
      <w:pPr>
        <w:widowControl/>
        <w:overflowPunct w:val="0"/>
        <w:autoSpaceDE w:val="0"/>
        <w:autoSpaceDN w:val="0"/>
        <w:adjustRightInd w:val="0"/>
        <w:ind w:left="720"/>
        <w:textAlignment w:val="baseline"/>
        <w:rPr>
          <w:color w:val="000000"/>
        </w:rPr>
      </w:pPr>
    </w:p>
    <w:p w14:paraId="76DA24D6" w14:textId="55F6A69C" w:rsidR="00A25B32" w:rsidRPr="00F038E9" w:rsidRDefault="00A25B32" w:rsidP="009E5710">
      <w:pPr>
        <w:widowControl/>
        <w:ind w:left="720"/>
      </w:pPr>
      <w:r w:rsidRPr="00817A26">
        <w:t>“</w:t>
      </w:r>
      <w:r w:rsidRPr="00F038E9">
        <w:rPr>
          <w:b/>
        </w:rPr>
        <w:t>Non-Profit Borrower</w:t>
      </w:r>
      <w:r w:rsidRPr="00817A26">
        <w:t>”</w:t>
      </w:r>
      <w:r w:rsidRPr="00F038E9">
        <w:t xml:space="preserve"> means a Borrower that is a corporation or association organized for purposes other than profit or gain for itself or persons identified therewith</w:t>
      </w:r>
      <w:r w:rsidR="00817A26">
        <w:t>.</w:t>
      </w:r>
      <w:r w:rsidR="002B3512">
        <w:t xml:space="preserve">  </w:t>
      </w:r>
    </w:p>
    <w:p w14:paraId="76DA24D7" w14:textId="77777777" w:rsidR="00A25B32" w:rsidRPr="00F038E9" w:rsidRDefault="00A25B32" w:rsidP="009E5710">
      <w:pPr>
        <w:widowControl/>
        <w:ind w:left="720"/>
      </w:pPr>
    </w:p>
    <w:p w14:paraId="76DA24D8" w14:textId="77777777" w:rsidR="00A25B32" w:rsidRPr="00F038E9" w:rsidRDefault="00A25B32" w:rsidP="009E5710">
      <w:pPr>
        <w:widowControl/>
        <w:tabs>
          <w:tab w:val="left" w:pos="-1440"/>
        </w:tabs>
        <w:overflowPunct w:val="0"/>
        <w:autoSpaceDE w:val="0"/>
        <w:autoSpaceDN w:val="0"/>
        <w:adjustRightInd w:val="0"/>
        <w:ind w:left="720"/>
        <w:textAlignment w:val="baseline"/>
      </w:pPr>
      <w:r w:rsidRPr="00817A26">
        <w:rPr>
          <w:bCs/>
        </w:rPr>
        <w:t>“</w:t>
      </w:r>
      <w:r w:rsidRPr="00F038E9">
        <w:rPr>
          <w:b/>
          <w:bCs/>
        </w:rPr>
        <w:t>Note</w:t>
      </w:r>
      <w:r w:rsidRPr="00817A26">
        <w:rPr>
          <w:bCs/>
        </w:rPr>
        <w:t>”</w:t>
      </w:r>
      <w:r w:rsidRPr="00F038E9">
        <w:rPr>
          <w:b/>
          <w:bCs/>
        </w:rPr>
        <w:t xml:space="preserve"> </w:t>
      </w:r>
      <w:r w:rsidRPr="00F038E9">
        <w:t>means the Note executed by Borrower evidencing the Loan described in this Security Instrument, including all schedules, riders, allonges and addenda, as such Note may be amended from time to time.</w:t>
      </w:r>
    </w:p>
    <w:p w14:paraId="76DA24D9" w14:textId="77777777" w:rsidR="00A25B32" w:rsidRPr="00F038E9" w:rsidRDefault="00A25B32" w:rsidP="009E5710">
      <w:pPr>
        <w:widowControl/>
        <w:overflowPunct w:val="0"/>
        <w:autoSpaceDE w:val="0"/>
        <w:autoSpaceDN w:val="0"/>
        <w:adjustRightInd w:val="0"/>
        <w:ind w:left="720"/>
        <w:textAlignment w:val="baseline"/>
      </w:pPr>
    </w:p>
    <w:p w14:paraId="76DA24DA" w14:textId="77777777" w:rsidR="00A25B32" w:rsidRPr="00F038E9" w:rsidRDefault="00A25B32" w:rsidP="009E5710">
      <w:pPr>
        <w:widowControl/>
        <w:overflowPunct w:val="0"/>
        <w:autoSpaceDE w:val="0"/>
        <w:autoSpaceDN w:val="0"/>
        <w:adjustRightInd w:val="0"/>
        <w:ind w:left="720"/>
        <w:textAlignment w:val="baseline"/>
        <w:rPr>
          <w:color w:val="000000"/>
        </w:rPr>
      </w:pPr>
      <w:r w:rsidRPr="00817A26">
        <w:rPr>
          <w:bCs/>
        </w:rPr>
        <w:t>“</w:t>
      </w:r>
      <w:r w:rsidRPr="00F038E9">
        <w:rPr>
          <w:b/>
          <w:bCs/>
        </w:rPr>
        <w:t>Notice</w:t>
      </w:r>
      <w:r w:rsidRPr="00817A26">
        <w:rPr>
          <w:bCs/>
        </w:rPr>
        <w:t>”</w:t>
      </w:r>
      <w:r w:rsidRPr="00F038E9">
        <w:rPr>
          <w:b/>
          <w:bCs/>
        </w:rPr>
        <w:t xml:space="preserve"> </w:t>
      </w:r>
      <w:r w:rsidR="001967E7" w:rsidRPr="00F038E9">
        <w:t>means</w:t>
      </w:r>
      <w:r w:rsidRPr="00F038E9">
        <w:t xml:space="preserve"> all notices, demands and other communications under or concerning any of the Loan Documents.</w:t>
      </w:r>
    </w:p>
    <w:p w14:paraId="76DA24DB" w14:textId="51BBB87A" w:rsidR="00A25B32" w:rsidRDefault="00A25B32" w:rsidP="009E5710">
      <w:pPr>
        <w:widowControl/>
        <w:ind w:left="720"/>
        <w:jc w:val="both"/>
      </w:pPr>
    </w:p>
    <w:p w14:paraId="1E005BB6" w14:textId="77777777" w:rsidR="005014AD" w:rsidRDefault="005014AD" w:rsidP="005014AD">
      <w:pPr>
        <w:ind w:left="720"/>
      </w:pPr>
      <w:r w:rsidRPr="00341ED5">
        <w:rPr>
          <w:b/>
        </w:rPr>
        <w:t>“Patient Accounts Receivable”</w:t>
      </w:r>
      <w:r>
        <w:t xml:space="preserve"> </w:t>
      </w:r>
      <w:r w:rsidRPr="005A1679">
        <w:t xml:space="preserve">means all right, title, and interest of Borrower in and to the following, in each case arising from the </w:t>
      </w:r>
      <w:r>
        <w:t xml:space="preserve">Borrower </w:t>
      </w:r>
      <w:r w:rsidRPr="005A1679">
        <w:t xml:space="preserve">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r>
        <w:t>.</w:t>
      </w:r>
      <w:r w:rsidRPr="005A1679">
        <w:t xml:space="preserve"> </w:t>
      </w:r>
    </w:p>
    <w:p w14:paraId="29A0EF12" w14:textId="77777777" w:rsidR="005014AD" w:rsidRPr="00F038E9" w:rsidRDefault="005014AD" w:rsidP="009E5710">
      <w:pPr>
        <w:widowControl/>
        <w:ind w:left="720"/>
        <w:jc w:val="both"/>
      </w:pPr>
    </w:p>
    <w:p w14:paraId="76DA24DC" w14:textId="66FB6AE4" w:rsidR="00953ADE" w:rsidRPr="00F038E9" w:rsidRDefault="00953ADE" w:rsidP="009E5710">
      <w:pPr>
        <w:widowControl/>
        <w:overflowPunct w:val="0"/>
        <w:autoSpaceDE w:val="0"/>
        <w:autoSpaceDN w:val="0"/>
        <w:adjustRightInd w:val="0"/>
        <w:ind w:left="720"/>
        <w:textAlignment w:val="baseline"/>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244631">
        <w:t>Hospital</w:t>
      </w:r>
      <w:r w:rsidRPr="00F038E9">
        <w:t xml:space="preserve"> and/or the Project.  It includes furniture, furnishings, beds, machinery</w:t>
      </w:r>
      <w:r w:rsidR="00DF1B9A">
        <w:t xml:space="preserve"> (including motor vehicles)</w:t>
      </w:r>
      <w:r w:rsidRPr="00F038E9">
        <w:t xml:space="preserve">,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244631">
        <w:t>Hospital</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244631">
        <w:rPr>
          <w:color w:val="000000"/>
        </w:rPr>
        <w:t>Hospital</w:t>
      </w:r>
      <w:r w:rsidR="00BC2F1A">
        <w:rPr>
          <w:color w:val="000000"/>
        </w:rPr>
        <w:t xml:space="preserve"> </w:t>
      </w:r>
      <w:r w:rsidRPr="00F038E9">
        <w:rPr>
          <w:color w:val="000000"/>
        </w:rPr>
        <w:t>(such as major movable equipment and</w:t>
      </w:r>
      <w:r w:rsidR="00E61FA1">
        <w:rPr>
          <w:color w:val="000000"/>
        </w:rPr>
        <w:t xml:space="preserve"> systems), accounts, licenses,</w:t>
      </w:r>
      <w:r w:rsidR="00DF1B9A">
        <w:rPr>
          <w:color w:val="000000"/>
        </w:rPr>
        <w:t xml:space="preserve"> permits,</w:t>
      </w:r>
      <w:r w:rsidR="00E61FA1">
        <w:rPr>
          <w:color w:val="000000"/>
        </w:rPr>
        <w:t xml:space="preserve"> bed authorities, certificates of n</w:t>
      </w:r>
      <w:r w:rsidRPr="00F038E9">
        <w:rPr>
          <w:color w:val="000000"/>
        </w:rPr>
        <w:t xml:space="preserve">eed required to operate the </w:t>
      </w:r>
      <w:r w:rsidR="00244631">
        <w:rPr>
          <w:color w:val="000000"/>
        </w:rPr>
        <w:t>Hospital</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w:t>
      </w:r>
      <w:r w:rsidR="001C44EA">
        <w:rPr>
          <w:color w:val="000000"/>
        </w:rPr>
        <w:t>Revenue</w:t>
      </w:r>
      <w:r w:rsidRPr="00F038E9">
        <w:rPr>
          <w:color w:val="000000"/>
        </w:rPr>
        <w:t xml:space="preserve">, lease and contract rights, </w:t>
      </w:r>
      <w:r w:rsidR="00F9556A">
        <w:rPr>
          <w:color w:val="000000"/>
        </w:rPr>
        <w:t xml:space="preserve">and </w:t>
      </w:r>
      <w:r w:rsidRPr="00F038E9">
        <w:rPr>
          <w:color w:val="000000"/>
        </w:rPr>
        <w:t xml:space="preserve">equipment leases relating to the use, operation, maintenance, repair and improvement of the </w:t>
      </w:r>
      <w:r w:rsidR="00244631">
        <w:rPr>
          <w:color w:val="000000"/>
        </w:rPr>
        <w:t>Hospital</w:t>
      </w:r>
      <w:r w:rsidRPr="00F038E9">
        <w:rPr>
          <w:color w:val="000000"/>
        </w:rPr>
        <w:t>.</w:t>
      </w:r>
      <w:r w:rsidRPr="00F038E9">
        <w:t xml:space="preserve"> </w:t>
      </w:r>
      <w:r w:rsidR="00E61FA1">
        <w:t xml:space="preserve"> </w:t>
      </w:r>
      <w:r w:rsidR="00D20550">
        <w:t xml:space="preserve">Personalty </w:t>
      </w:r>
      <w:r w:rsidR="00D11BC5">
        <w:t xml:space="preserve">includes any income or sales proceeds distributed from a joint venture to the Borrower. </w:t>
      </w:r>
      <w:r w:rsidRPr="00F038E9">
        <w:t>Generally, intangibles shall also include all cash and cash escrow fund</w:t>
      </w:r>
      <w:r w:rsidR="00E61FA1">
        <w:t>s, such as but not limited to: debt service r</w:t>
      </w:r>
      <w:r w:rsidRPr="00F038E9">
        <w:t xml:space="preserve">eserve accounts, bank accounts, </w:t>
      </w:r>
      <w:r w:rsidR="00363E2F">
        <w:t>e</w:t>
      </w:r>
      <w:r w:rsidR="001C44EA">
        <w:t xml:space="preserve">quipment </w:t>
      </w:r>
      <w:r w:rsidR="00363E2F">
        <w:t>r</w:t>
      </w:r>
      <w:r w:rsidR="001C44EA">
        <w:t xml:space="preserve">eserve </w:t>
      </w:r>
      <w:r w:rsidR="00363E2F">
        <w:t>r</w:t>
      </w:r>
      <w:r w:rsidR="001C44EA">
        <w:t xml:space="preserve">eplacement </w:t>
      </w:r>
      <w:r w:rsidR="00363E2F">
        <w:t>f</w:t>
      </w:r>
      <w:r w:rsidR="001C44EA">
        <w:t>und accounts</w:t>
      </w:r>
      <w:r w:rsidRPr="00F038E9">
        <w:t xml:space="preserve"> and investments.</w:t>
      </w:r>
    </w:p>
    <w:p w14:paraId="76DA24DD" w14:textId="77777777" w:rsidR="00953ADE" w:rsidRPr="00F038E9" w:rsidRDefault="00953ADE" w:rsidP="009E5710">
      <w:pPr>
        <w:widowControl/>
        <w:overflowPunct w:val="0"/>
        <w:autoSpaceDE w:val="0"/>
        <w:autoSpaceDN w:val="0"/>
        <w:adjustRightInd w:val="0"/>
        <w:ind w:left="720"/>
        <w:textAlignment w:val="baseline"/>
        <w:rPr>
          <w:b/>
          <w:bCs/>
        </w:rPr>
      </w:pPr>
    </w:p>
    <w:p w14:paraId="76DA24E0" w14:textId="77777777" w:rsidR="00492719" w:rsidRPr="00255CC5" w:rsidRDefault="00492719" w:rsidP="009E5710">
      <w:pPr>
        <w:widowControl/>
        <w:overflowPunct w:val="0"/>
        <w:autoSpaceDE w:val="0"/>
        <w:autoSpaceDN w:val="0"/>
        <w:adjustRightInd w:val="0"/>
        <w:ind w:left="72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r:id="rId14" w:history="1">
        <w:r w:rsidR="0077590D" w:rsidRPr="00EF4DB9">
          <w:rPr>
            <w:rStyle w:val="Hyperlink"/>
          </w:rPr>
          <w:t>http://portal.hud.gov/hudportal/HUD?src=/program_offices/administration/hudclips</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14:paraId="76DA24E1" w14:textId="77777777" w:rsidR="00172340" w:rsidRPr="00F038E9" w:rsidRDefault="00172340" w:rsidP="009E5710">
      <w:pPr>
        <w:widowControl/>
        <w:overflowPunct w:val="0"/>
        <w:autoSpaceDE w:val="0"/>
        <w:autoSpaceDN w:val="0"/>
        <w:adjustRightInd w:val="0"/>
        <w:ind w:left="720"/>
        <w:textAlignment w:val="baseline"/>
        <w:rPr>
          <w:color w:val="000000"/>
        </w:rPr>
      </w:pPr>
    </w:p>
    <w:p w14:paraId="76DA24E2" w14:textId="77777777" w:rsidR="00172340" w:rsidRPr="00F038E9" w:rsidRDefault="00172340" w:rsidP="009E5710">
      <w:pPr>
        <w:widowControl/>
        <w:overflowPunct w:val="0"/>
        <w:autoSpaceDE w:val="0"/>
        <w:autoSpaceDN w:val="0"/>
        <w:adjustRightInd w:val="0"/>
        <w:ind w:left="720"/>
        <w:textAlignment w:val="baseline"/>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007457FB" w:rsidRPr="009A4996">
        <w:rPr>
          <w:bCs/>
        </w:rPr>
        <w:t xml:space="preserve">the </w:t>
      </w:r>
      <w:r w:rsidR="00A974ED">
        <w:rPr>
          <w:bCs/>
        </w:rPr>
        <w:t>Borrower</w:t>
      </w:r>
      <w:r w:rsidR="00A974ED" w:rsidRPr="009A4996">
        <w:rPr>
          <w:bCs/>
        </w:rPr>
        <w:t xml:space="preserve"> </w:t>
      </w:r>
      <w:r w:rsidR="00817A26" w:rsidRPr="009A4996">
        <w:rPr>
          <w:bCs/>
        </w:rPr>
        <w:t>securing</w:t>
      </w:r>
      <w:r w:rsidR="00817A26">
        <w:rPr>
          <w:bCs/>
        </w:rPr>
        <w:t xml:space="preserve"> the Loan.</w:t>
      </w:r>
    </w:p>
    <w:p w14:paraId="76DA24E3" w14:textId="77777777" w:rsidR="00492719" w:rsidRPr="00F038E9" w:rsidRDefault="00492719" w:rsidP="009E5710">
      <w:pPr>
        <w:widowControl/>
        <w:overflowPunct w:val="0"/>
        <w:autoSpaceDE w:val="0"/>
        <w:autoSpaceDN w:val="0"/>
        <w:adjustRightInd w:val="0"/>
        <w:ind w:left="720"/>
        <w:textAlignment w:val="baseline"/>
        <w:rPr>
          <w:b/>
          <w:bCs/>
        </w:rPr>
      </w:pPr>
    </w:p>
    <w:p w14:paraId="76DA24E4" w14:textId="620CEFB5" w:rsidR="00492719" w:rsidRPr="00F038E9" w:rsidRDefault="00492719" w:rsidP="009E5710">
      <w:pPr>
        <w:widowControl/>
        <w:overflowPunct w:val="0"/>
        <w:autoSpaceDE w:val="0"/>
        <w:autoSpaceDN w:val="0"/>
        <w:adjustRightInd w:val="0"/>
        <w:ind w:left="720"/>
        <w:textAlignment w:val="baseline"/>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jurisdiction in which the Land is located.</w:t>
      </w:r>
    </w:p>
    <w:p w14:paraId="76DA24E5" w14:textId="77777777" w:rsidR="00492719" w:rsidRPr="00F038E9" w:rsidRDefault="00492719" w:rsidP="009E5710">
      <w:pPr>
        <w:widowControl/>
        <w:ind w:left="720"/>
        <w:rPr>
          <w:b/>
        </w:rPr>
      </w:pPr>
    </w:p>
    <w:p w14:paraId="76DA24E6" w14:textId="77777777" w:rsidR="00492719" w:rsidRPr="00F038E9" w:rsidRDefault="00492719" w:rsidP="009E5710">
      <w:pPr>
        <w:widowControl/>
        <w:ind w:left="720"/>
      </w:pPr>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w:t>
      </w:r>
      <w:r w:rsidR="00696B39">
        <w:t>.</w:t>
      </w:r>
    </w:p>
    <w:p w14:paraId="76DA24E7" w14:textId="77777777" w:rsidR="00F2124B" w:rsidRPr="00F038E9" w:rsidRDefault="00F2124B" w:rsidP="009E5710">
      <w:pPr>
        <w:widowControl/>
        <w:suppressAutoHyphens/>
        <w:ind w:left="720"/>
        <w:rPr>
          <w:color w:val="000000"/>
        </w:rPr>
      </w:pPr>
    </w:p>
    <w:p w14:paraId="76DA24E8" w14:textId="205492BC" w:rsidR="001C44EA" w:rsidRDefault="001C44EA" w:rsidP="009E5710">
      <w:pPr>
        <w:widowControl/>
        <w:ind w:left="720"/>
      </w:pPr>
      <w:r w:rsidRPr="00CD369F">
        <w:t>“</w:t>
      </w:r>
      <w:r w:rsidRPr="00CD369F">
        <w:rPr>
          <w:b/>
        </w:rPr>
        <w:t>Revenue</w:t>
      </w:r>
      <w:r w:rsidR="00363E2F">
        <w:rPr>
          <w:b/>
        </w:rPr>
        <w:t>,</w:t>
      </w:r>
      <w:r w:rsidRPr="00CD369F">
        <w:t>”</w:t>
      </w:r>
      <w:r>
        <w:rPr>
          <w:color w:val="FF0000"/>
        </w:rPr>
        <w:t xml:space="preserve"> </w:t>
      </w:r>
      <w:r>
        <w:t>“</w:t>
      </w:r>
      <w:r>
        <w:rPr>
          <w:b/>
          <w:bCs/>
        </w:rPr>
        <w:t>Rent</w:t>
      </w:r>
      <w:r>
        <w:t>,”</w:t>
      </w:r>
      <w:r>
        <w:rPr>
          <w:b/>
          <w:bCs/>
        </w:rPr>
        <w:t xml:space="preserve"> </w:t>
      </w:r>
      <w:r>
        <w:t>“</w:t>
      </w:r>
      <w:r>
        <w:rPr>
          <w:b/>
          <w:bCs/>
        </w:rPr>
        <w:t>Profits</w:t>
      </w:r>
      <w:r>
        <w:t>”</w:t>
      </w:r>
      <w:r>
        <w:rPr>
          <w:b/>
          <w:bCs/>
        </w:rPr>
        <w:t xml:space="preserve"> and </w:t>
      </w:r>
      <w:r>
        <w:t>“</w:t>
      </w:r>
      <w:r>
        <w:rPr>
          <w:b/>
          <w:bCs/>
        </w:rPr>
        <w:t>Income</w:t>
      </w:r>
      <w:r>
        <w:t>”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Accounts Receivable, and all payments and income arising from the operation of the Hospital and/or the provision of services to patients thereof.</w:t>
      </w:r>
    </w:p>
    <w:p w14:paraId="76DA24E9" w14:textId="77777777" w:rsidR="00492719" w:rsidRPr="00F038E9" w:rsidRDefault="00492719" w:rsidP="009E5710">
      <w:pPr>
        <w:widowControl/>
        <w:suppressAutoHyphens/>
        <w:ind w:left="720"/>
      </w:pPr>
    </w:p>
    <w:p w14:paraId="76DA24EA" w14:textId="77777777" w:rsidR="00492719" w:rsidRPr="00F038E9" w:rsidRDefault="00492719" w:rsidP="009E5710">
      <w:pPr>
        <w:widowControl/>
        <w:ind w:left="720"/>
      </w:pPr>
      <w:r w:rsidRPr="00817A26">
        <w:t>“</w:t>
      </w:r>
      <w:r w:rsidRPr="00F038E9">
        <w:rPr>
          <w:b/>
        </w:rPr>
        <w:t>State</w:t>
      </w:r>
      <w:r w:rsidRPr="00817A26">
        <w:t xml:space="preserve">” </w:t>
      </w:r>
      <w:r w:rsidR="002D00AA">
        <w:t>means the state of the Property Jurisdiction</w:t>
      </w:r>
      <w:r w:rsidR="00094CC7">
        <w:t xml:space="preserve"> and </w:t>
      </w:r>
      <w:r w:rsidR="006A2FC7" w:rsidRPr="009A4996">
        <w:t xml:space="preserve">may include any of </w:t>
      </w:r>
      <w:r w:rsidR="00094CC7" w:rsidRPr="009A4996">
        <w:t>the</w:t>
      </w:r>
      <w:r w:rsidR="00094CC7">
        <w:t xml:space="preserve"> fifty states of the United States of America, Puerto Rico, the District of Columbia, Guam, the Trust Territory of the Pacific Islands, the American Samoa, and the Virgin Islands</w:t>
      </w:r>
      <w:r w:rsidR="002D00AA">
        <w:t>.</w:t>
      </w:r>
    </w:p>
    <w:p w14:paraId="76DA24EB" w14:textId="77777777" w:rsidR="00DE58E8" w:rsidRPr="00F038E9" w:rsidRDefault="00DE58E8" w:rsidP="009E5710">
      <w:pPr>
        <w:widowControl/>
        <w:suppressAutoHyphens/>
        <w:ind w:left="720"/>
        <w:rPr>
          <w:b/>
        </w:rPr>
      </w:pPr>
    </w:p>
    <w:p w14:paraId="76DA24EC" w14:textId="1F7666E9" w:rsidR="00492719" w:rsidRPr="00F038E9" w:rsidRDefault="00492719" w:rsidP="009E5710">
      <w:pPr>
        <w:widowControl/>
        <w:suppressAutoHyphens/>
        <w:ind w:left="720"/>
      </w:pPr>
      <w:r w:rsidRPr="00817A26">
        <w:t>“</w:t>
      </w:r>
      <w:r w:rsidRPr="00F038E9">
        <w:rPr>
          <w:b/>
        </w:rPr>
        <w:t>Surplus Cash</w:t>
      </w:r>
      <w:r w:rsidRPr="00817A26">
        <w:t>”</w:t>
      </w:r>
      <w:r w:rsidR="005E6615">
        <w:t xml:space="preserve"> is defined in 24 C.F.R. 242.1</w:t>
      </w:r>
      <w:r w:rsidR="00363E2F">
        <w:t>, or any successor regulation</w:t>
      </w:r>
      <w:r w:rsidRPr="00F038E9">
        <w:t>.</w:t>
      </w:r>
    </w:p>
    <w:p w14:paraId="76DA24ED" w14:textId="77777777" w:rsidR="00492719" w:rsidRPr="00F038E9" w:rsidRDefault="00492719" w:rsidP="009E5710">
      <w:pPr>
        <w:widowControl/>
        <w:suppressAutoHyphens/>
        <w:ind w:left="720"/>
        <w:rPr>
          <w:b/>
          <w:bCs/>
        </w:rPr>
      </w:pPr>
    </w:p>
    <w:p w14:paraId="76DA24EF" w14:textId="2554DA4F" w:rsidR="00817A26" w:rsidRDefault="00492719" w:rsidP="00A5596A">
      <w:pPr>
        <w:widowControl/>
        <w:suppressAutoHyphens/>
        <w:ind w:left="720"/>
        <w:rPr>
          <w:bCs/>
        </w:rPr>
      </w:pPr>
      <w:r w:rsidRPr="00817A26">
        <w:rPr>
          <w:bCs/>
        </w:rPr>
        <w:t>“</w:t>
      </w:r>
      <w:r w:rsidRPr="00F038E9">
        <w:rPr>
          <w:b/>
          <w:bCs/>
        </w:rPr>
        <w:t>Taxes</w:t>
      </w:r>
      <w:r w:rsidRPr="00817A26">
        <w:rPr>
          <w:bCs/>
        </w:rPr>
        <w:t>”</w:t>
      </w:r>
      <w:r w:rsidRPr="00F038E9">
        <w:rPr>
          <w:b/>
          <w:bCs/>
        </w:rPr>
        <w:t xml:space="preserve"> </w:t>
      </w:r>
      <w:r w:rsidRPr="00F038E9">
        <w:t>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232DB7E9" w14:textId="77777777" w:rsidR="00A5596A" w:rsidRDefault="00A5596A" w:rsidP="00A5596A">
      <w:pPr>
        <w:widowControl/>
        <w:ind w:left="720"/>
        <w:jc w:val="both"/>
        <w:rPr>
          <w:b/>
        </w:rPr>
      </w:pPr>
    </w:p>
    <w:p w14:paraId="2BF53538" w14:textId="77777777" w:rsidR="00A5596A" w:rsidRDefault="00A5596A" w:rsidP="00A5596A">
      <w:pPr>
        <w:widowControl/>
        <w:ind w:left="720"/>
      </w:pPr>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t>UCC</w:t>
      </w:r>
      <w:r w:rsidRPr="00F038E9">
        <w:t>, whether acquired now or in the future, and all products and cash proceeds</w:t>
      </w:r>
      <w:r>
        <w:t xml:space="preserve"> and non-cash proceeds thereof.</w:t>
      </w:r>
    </w:p>
    <w:p w14:paraId="5265B716" w14:textId="77777777" w:rsidR="00A5596A" w:rsidRDefault="00A5596A" w:rsidP="009E5710">
      <w:pPr>
        <w:widowControl/>
        <w:suppressAutoHyphens/>
        <w:ind w:left="720"/>
        <w:rPr>
          <w:bCs/>
        </w:rPr>
      </w:pPr>
    </w:p>
    <w:p w14:paraId="76DA24F0" w14:textId="77777777" w:rsidR="00492719" w:rsidRPr="00F038E9" w:rsidRDefault="00492719" w:rsidP="009E5710">
      <w:pPr>
        <w:widowControl/>
        <w:suppressAutoHyphens/>
        <w:ind w:left="720"/>
      </w:pPr>
      <w:r w:rsidRPr="00817A26">
        <w:rPr>
          <w:bCs/>
        </w:rPr>
        <w:t>“</w:t>
      </w:r>
      <w:r w:rsidRPr="00F038E9">
        <w:rPr>
          <w:b/>
          <w:bCs/>
        </w:rPr>
        <w:t>Waste</w:t>
      </w:r>
      <w:r w:rsidRPr="00817A26">
        <w:rPr>
          <w:bCs/>
        </w:rPr>
        <w:t>”</w:t>
      </w:r>
      <w:r w:rsidRPr="00F038E9">
        <w:rPr>
          <w:b/>
          <w:bCs/>
        </w:rPr>
        <w:t xml:space="preserve"> </w:t>
      </w:r>
      <w:r w:rsidRPr="00F038E9">
        <w:rPr>
          <w:color w:val="000000"/>
        </w:rPr>
        <w:t xml:space="preserve">means a failure to keep the Project in decent, safe and sanitary condition and in good repair.  Waste also means the failure to meet certain financial obligations regarding the payment of Taxes and the relinquishment of the possession of </w:t>
      </w:r>
      <w:r w:rsidR="001C44EA">
        <w:rPr>
          <w:color w:val="000000"/>
        </w:rPr>
        <w:t>Revenue</w:t>
      </w:r>
      <w:r w:rsidRPr="00F038E9">
        <w:rPr>
          <w:color w:val="000000"/>
        </w:rPr>
        <w:t>.  During any period in which HUD insures the Loan or holds a security interest on the Mortgaged Property, Waste is committed when, without Lender’s and HUD’s express written consent, Borrower:</w:t>
      </w:r>
    </w:p>
    <w:p w14:paraId="76DA24F1" w14:textId="77777777" w:rsidR="00492719" w:rsidRPr="00F038E9" w:rsidRDefault="00492719" w:rsidP="009E5710">
      <w:pPr>
        <w:widowControl/>
        <w:numPr>
          <w:ilvl w:val="0"/>
          <w:numId w:val="1"/>
        </w:numPr>
        <w:tabs>
          <w:tab w:val="clear" w:pos="864"/>
        </w:tabs>
        <w:spacing w:before="240"/>
        <w:ind w:left="2160" w:hanging="720"/>
      </w:pPr>
      <w:r w:rsidRPr="00F038E9">
        <w:t>physically changes</w:t>
      </w:r>
      <w:r w:rsidR="00F2124B" w:rsidRPr="00F038E9">
        <w:t>, or permits changes to,</w:t>
      </w:r>
      <w:r w:rsidRPr="00F038E9">
        <w:t xml:space="preserve"> the Mortgaged Property, whether negligently or intentionally, in a manner that reduces its value;</w:t>
      </w:r>
    </w:p>
    <w:p w14:paraId="76DA24F2" w14:textId="77777777" w:rsidR="00492719" w:rsidRPr="00F038E9" w:rsidRDefault="00492719" w:rsidP="009E5710">
      <w:pPr>
        <w:widowControl/>
        <w:numPr>
          <w:ilvl w:val="0"/>
          <w:numId w:val="1"/>
        </w:numPr>
        <w:tabs>
          <w:tab w:val="clear" w:pos="864"/>
        </w:tabs>
        <w:spacing w:before="240"/>
        <w:ind w:left="2160" w:hanging="720"/>
      </w:pPr>
      <w:r w:rsidRPr="00F038E9">
        <w:t xml:space="preserve">fails to maintain the Mortgaged Property in </w:t>
      </w:r>
      <w:r w:rsidR="00F2124B" w:rsidRPr="00F038E9">
        <w:t xml:space="preserve">decent, safe, and sanitary condition and in good repair; </w:t>
      </w:r>
    </w:p>
    <w:p w14:paraId="76DA24F3" w14:textId="77777777" w:rsidR="00492719" w:rsidRPr="00F038E9" w:rsidRDefault="00492719" w:rsidP="009E5710">
      <w:pPr>
        <w:widowControl/>
        <w:numPr>
          <w:ilvl w:val="0"/>
          <w:numId w:val="1"/>
        </w:numPr>
        <w:tabs>
          <w:tab w:val="clear" w:pos="864"/>
        </w:tabs>
        <w:spacing w:before="240"/>
        <w:ind w:left="2160" w:hanging="720"/>
      </w:pPr>
      <w:r w:rsidRPr="00F038E9">
        <w:t>fails to pay</w:t>
      </w:r>
      <w:r w:rsidR="00F2124B" w:rsidRPr="00F038E9">
        <w:t>, or cause to be paid,</w:t>
      </w:r>
      <w:r w:rsidRPr="00F038E9">
        <w:t xml:space="preserve"> before delinquency any Taxes secured by a lien having priority over this Security Instrument;</w:t>
      </w:r>
    </w:p>
    <w:p w14:paraId="76DA24F4" w14:textId="77777777" w:rsidR="00492719" w:rsidRPr="00F038E9" w:rsidRDefault="00492719" w:rsidP="009E5710">
      <w:pPr>
        <w:widowControl/>
        <w:numPr>
          <w:ilvl w:val="0"/>
          <w:numId w:val="1"/>
        </w:numPr>
        <w:tabs>
          <w:tab w:val="clear" w:pos="864"/>
        </w:tabs>
        <w:spacing w:before="240"/>
        <w:ind w:left="2160" w:hanging="720"/>
      </w:pPr>
      <w:r w:rsidRPr="00F038E9">
        <w:t xml:space="preserve">materially fails to comply with covenants in the Note, </w:t>
      </w:r>
      <w:r w:rsidR="00136E7F">
        <w:t>this</w:t>
      </w:r>
      <w:r w:rsidRPr="00F038E9">
        <w:t xml:space="preserve"> Security Instrument</w:t>
      </w:r>
      <w:r w:rsidR="00F2124B" w:rsidRPr="00F038E9">
        <w:t xml:space="preserve">, </w:t>
      </w:r>
      <w:r w:rsidR="00234220" w:rsidRPr="00F038E9">
        <w:t xml:space="preserve">Borrower’s </w:t>
      </w:r>
      <w:r w:rsidRPr="00F038E9">
        <w:t>Regulatory Agreement</w:t>
      </w:r>
      <w:r w:rsidR="00F2124B" w:rsidRPr="00F038E9">
        <w:t>, or any Loan Document,</w:t>
      </w:r>
      <w:r w:rsidRPr="00F038E9">
        <w:t xml:space="preserve"> respecting physical care, maintenance, construction, abandonment, demolition, or insurance against casualty of the Mortgaged Property; or</w:t>
      </w:r>
    </w:p>
    <w:p w14:paraId="76DA24F5" w14:textId="77777777" w:rsidR="00492719" w:rsidRPr="00F038E9" w:rsidRDefault="00492719" w:rsidP="009E5710">
      <w:pPr>
        <w:widowControl/>
        <w:numPr>
          <w:ilvl w:val="0"/>
          <w:numId w:val="1"/>
        </w:numPr>
        <w:tabs>
          <w:tab w:val="clear" w:pos="864"/>
        </w:tabs>
        <w:spacing w:before="240"/>
        <w:ind w:left="2160" w:hanging="720"/>
      </w:pPr>
      <w:r w:rsidRPr="00F038E9">
        <w:t xml:space="preserve">retains possession of </w:t>
      </w:r>
      <w:r w:rsidR="001C44EA">
        <w:t>Revenue</w:t>
      </w:r>
      <w:r w:rsidRPr="00F038E9">
        <w:t xml:space="preserve"> to which Lender or its assigns have the right of possession under the terms of the Loan Documents.</w:t>
      </w:r>
    </w:p>
    <w:p w14:paraId="14925240" w14:textId="77777777" w:rsidR="009E5710" w:rsidRDefault="009E5710" w:rsidP="009E5710">
      <w:pPr>
        <w:widowControl/>
        <w:ind w:left="720"/>
      </w:pPr>
    </w:p>
    <w:p w14:paraId="5A22D639" w14:textId="77777777" w:rsidR="00A97A29" w:rsidRPr="00F038E9" w:rsidRDefault="00A97A29" w:rsidP="009E5710">
      <w:pPr>
        <w:widowControl/>
        <w:jc w:val="both"/>
      </w:pPr>
    </w:p>
    <w:p w14:paraId="76DA24F9" w14:textId="77777777" w:rsidR="00203A37" w:rsidRPr="00511E9F" w:rsidRDefault="00203A37" w:rsidP="009E5710">
      <w:pPr>
        <w:pStyle w:val="ListParagraph"/>
        <w:numPr>
          <w:ilvl w:val="0"/>
          <w:numId w:val="46"/>
        </w:numPr>
        <w:tabs>
          <w:tab w:val="left" w:pos="-20610"/>
        </w:tabs>
        <w:ind w:left="360" w:hanging="360"/>
        <w:rPr>
          <w:b/>
          <w:bCs/>
          <w:sz w:val="24"/>
          <w:szCs w:val="24"/>
        </w:rPr>
      </w:pPr>
      <w:r w:rsidRPr="00511E9F">
        <w:rPr>
          <w:b/>
          <w:bCs/>
          <w:sz w:val="24"/>
          <w:szCs w:val="24"/>
        </w:rPr>
        <w:t>UNIFORM COMM</w:t>
      </w:r>
      <w:r w:rsidR="00511E9F" w:rsidRPr="00511E9F">
        <w:rPr>
          <w:b/>
          <w:bCs/>
          <w:sz w:val="24"/>
          <w:szCs w:val="24"/>
        </w:rPr>
        <w:t>ERCIAL CODE SECURITY AGREEMENT.</w:t>
      </w:r>
    </w:p>
    <w:p w14:paraId="76DA24FA" w14:textId="77777777" w:rsidR="00C76627" w:rsidRPr="00F038E9" w:rsidRDefault="00C76627" w:rsidP="009E5710">
      <w:pPr>
        <w:widowControl/>
        <w:rPr>
          <w:b/>
          <w:bCs/>
        </w:rPr>
      </w:pPr>
    </w:p>
    <w:p w14:paraId="76DA24FB" w14:textId="3DC94E96" w:rsidR="00C76627" w:rsidRPr="00F038E9" w:rsidRDefault="00203A37" w:rsidP="009E5710">
      <w:pPr>
        <w:widowControl/>
        <w:numPr>
          <w:ilvl w:val="0"/>
          <w:numId w:val="47"/>
        </w:numPr>
        <w:ind w:left="720"/>
      </w:pPr>
      <w:r w:rsidRPr="00F038E9">
        <w:t xml:space="preserve">This Security Instrument is also a security agreement under the Uniform Commercial Code </w:t>
      </w:r>
      <w:r w:rsidR="00CC530B">
        <w:t>(</w:t>
      </w:r>
      <w:r w:rsidR="0068180B">
        <w:t>“</w:t>
      </w:r>
      <w:r w:rsidR="00CC530B" w:rsidRPr="0068180B">
        <w:rPr>
          <w:b/>
        </w:rPr>
        <w:t>UCC</w:t>
      </w:r>
      <w:r w:rsidR="0068180B">
        <w:t>”</w:t>
      </w:r>
      <w:r w:rsidR="00CC530B">
        <w:t xml:space="preserve">) </w:t>
      </w:r>
      <w:r w:rsidRPr="00F038E9">
        <w:t>for any of the Mortgaged Property which</w:t>
      </w:r>
      <w:r w:rsidR="003617B5" w:rsidRPr="00F038E9">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in such form as Lender may require to perfect or continue the perfection of this security interest. </w:t>
      </w:r>
      <w:r w:rsidR="00E61FA1">
        <w:t xml:space="preserve"> </w:t>
      </w:r>
      <w:r w:rsidR="001967E7" w:rsidRPr="00F038E9">
        <w:t xml:space="preserve">Borrower agrees to enter into any agreements, </w:t>
      </w:r>
      <w:r w:rsidR="002854CC">
        <w:t xml:space="preserve">including any deposit account control agreements or similar agreements, </w:t>
      </w:r>
      <w:r w:rsidR="001967E7" w:rsidRPr="00F038E9">
        <w:t xml:space="preserve">in </w:t>
      </w:r>
      <w:r w:rsidR="002854CC">
        <w:t xml:space="preserve">a </w:t>
      </w:r>
      <w:r w:rsidR="001967E7" w:rsidRPr="00F038E9">
        <w:t xml:space="preserve">form Lender </w:t>
      </w:r>
      <w:r w:rsidR="002854CC">
        <w:t>determines is required pursuant to</w:t>
      </w:r>
      <w:r w:rsidR="001967E7" w:rsidRPr="00F038E9">
        <w:t xml:space="preserve"> the </w:t>
      </w:r>
      <w:r w:rsidR="00C72734">
        <w:t>UCC</w:t>
      </w:r>
      <w:r w:rsidR="001967E7" w:rsidRPr="00F038E9">
        <w:t xml:space="preserve"> to perfect and continue perfection of Lender’s security interest in the portion of</w:t>
      </w:r>
      <w:r w:rsidR="001967E7">
        <w:t xml:space="preserve"> </w:t>
      </w:r>
      <w:r w:rsidR="001967E7" w:rsidRPr="00F038E9">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exist any other lien or security interest in any of the UCC Collateral. </w:t>
      </w:r>
      <w:r w:rsidR="00E61FA1">
        <w:t xml:space="preserve"> </w:t>
      </w:r>
      <w:r w:rsidRPr="00F038E9">
        <w:t>Borrower represents and warrants to Lender that</w:t>
      </w:r>
      <w:r w:rsidR="00870123" w:rsidRPr="00F038E9">
        <w:t>, except for UCC filings disclosed to Lender and HUD that are to be released in connection with the closing of the Loan or otherwise consented to in writing by Lender and HUD,</w:t>
      </w:r>
      <w:r w:rsidRPr="00F038E9">
        <w:t xml:space="preserve"> no UCC filings have been made against Borrower, </w:t>
      </w:r>
      <w:r w:rsidR="00870123" w:rsidRPr="00F038E9">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00CC530B" w:rsidRPr="009A4996">
        <w:t xml:space="preserve">permitted by Lender and HUD, Borrower </w:t>
      </w:r>
      <w:r w:rsidRPr="009A4996">
        <w:t xml:space="preserve">has not entered into, and will not enter into any agreement with any party other than Lender in conjunction with the present Loan transaction that allows for the perfection </w:t>
      </w:r>
      <w:r w:rsidR="006A2FC7" w:rsidRPr="009A4996">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14:paraId="76DA24FC" w14:textId="77777777" w:rsidR="00C76627" w:rsidRPr="00F038E9" w:rsidRDefault="00C76627" w:rsidP="009E5710">
      <w:pPr>
        <w:widowControl/>
        <w:ind w:left="720"/>
      </w:pPr>
    </w:p>
    <w:p w14:paraId="76DA24FD" w14:textId="77777777" w:rsidR="00C76627" w:rsidRDefault="00203A37" w:rsidP="009E5710">
      <w:pPr>
        <w:widowControl/>
        <w:numPr>
          <w:ilvl w:val="0"/>
          <w:numId w:val="47"/>
        </w:numPr>
        <w:ind w:left="720"/>
      </w:pPr>
      <w:r w:rsidRPr="00F038E9">
        <w:t xml:space="preserve">In addition, </w:t>
      </w:r>
      <w:r w:rsidR="0083312A" w:rsidRPr="00F038E9">
        <w:t xml:space="preserve">to the extent </w:t>
      </w:r>
      <w:r w:rsidR="003942F7" w:rsidRPr="00F038E9">
        <w:t>the UCC Collateral may exclude a</w:t>
      </w:r>
      <w:r w:rsidR="0083312A" w:rsidRPr="00F038E9">
        <w:t xml:space="preserve">ny </w:t>
      </w:r>
      <w:r w:rsidR="003942F7" w:rsidRPr="00F038E9">
        <w:t xml:space="preserve">of the </w:t>
      </w:r>
      <w:r w:rsidR="0083312A" w:rsidRPr="00F038E9">
        <w:t>Mortgaged Property</w:t>
      </w:r>
      <w:r w:rsidR="003942F7" w:rsidRPr="00F038E9">
        <w:t xml:space="preserve">, </w:t>
      </w:r>
      <w:r w:rsidR="0083312A" w:rsidRPr="00F038E9">
        <w:t xml:space="preserve">Borrower hereby grants to Lender a security interest in any and all of the present or hereafter acquired Mortgaged Property, </w:t>
      </w:r>
      <w:r w:rsidR="003942F7" w:rsidRPr="00F038E9">
        <w:t xml:space="preserve">and all products, </w:t>
      </w:r>
      <w:r w:rsidR="0083312A" w:rsidRPr="00F038E9">
        <w:t>cash proceeds and non-cash proceeds thereof</w:t>
      </w:r>
      <w:r w:rsidR="0011160E">
        <w:t>.</w:t>
      </w:r>
    </w:p>
    <w:p w14:paraId="76DA24FE" w14:textId="77777777" w:rsidR="0011160E" w:rsidRPr="0011160E" w:rsidRDefault="0011160E" w:rsidP="009E5710">
      <w:pPr>
        <w:widowControl/>
        <w:ind w:left="1440"/>
      </w:pPr>
    </w:p>
    <w:p w14:paraId="76DA24FF" w14:textId="77777777" w:rsidR="00203A37" w:rsidRDefault="00203A37" w:rsidP="009E5710">
      <w:pPr>
        <w:widowControl/>
        <w:numPr>
          <w:ilvl w:val="0"/>
          <w:numId w:val="47"/>
        </w:numPr>
        <w:ind w:left="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003942F7" w:rsidRPr="00F038E9">
        <w:t xml:space="preserve">definition of Mortgaged Property and the </w:t>
      </w:r>
      <w:r w:rsidRPr="00F038E9">
        <w:t>above collateral description covers all assets of Borrower</w:t>
      </w:r>
      <w:r w:rsidR="00F36030">
        <w:t xml:space="preserve">, except as specifically excluded in Exhibit B of the </w:t>
      </w:r>
      <w:r w:rsidR="00BB6F54">
        <w:t xml:space="preserve">Borrower’s </w:t>
      </w:r>
      <w:r w:rsidR="00F36030">
        <w:t>Regulatory Agreement</w:t>
      </w:r>
      <w:r w:rsidRPr="00F038E9">
        <w:t>.</w:t>
      </w:r>
    </w:p>
    <w:p w14:paraId="76DA2500" w14:textId="77777777" w:rsidR="004B2395" w:rsidRDefault="004B2395" w:rsidP="009E5710">
      <w:pPr>
        <w:pStyle w:val="ListParagraph"/>
        <w:ind w:left="0"/>
      </w:pPr>
    </w:p>
    <w:p w14:paraId="76DA2501" w14:textId="77777777" w:rsidR="00203A37" w:rsidRPr="0007350F" w:rsidRDefault="00203A37" w:rsidP="009E5710">
      <w:pPr>
        <w:pStyle w:val="ListParagraph"/>
        <w:numPr>
          <w:ilvl w:val="0"/>
          <w:numId w:val="46"/>
        </w:numPr>
        <w:ind w:left="360" w:hanging="360"/>
        <w:rPr>
          <w:b/>
          <w:bCs/>
          <w:sz w:val="24"/>
          <w:szCs w:val="24"/>
        </w:rPr>
      </w:pPr>
      <w:r w:rsidRPr="00511E9F">
        <w:rPr>
          <w:b/>
          <w:bCs/>
          <w:sz w:val="24"/>
          <w:szCs w:val="24"/>
        </w:rPr>
        <w:t>CONTROL OF DEPOSIT ACCOUNTS</w:t>
      </w:r>
      <w:r w:rsidR="00A00EC3" w:rsidRPr="00511E9F">
        <w:rPr>
          <w:b/>
          <w:bCs/>
          <w:sz w:val="24"/>
          <w:szCs w:val="24"/>
        </w:rPr>
        <w:t>.</w:t>
      </w:r>
      <w:r w:rsidR="00DE1DC7" w:rsidRPr="00511E9F">
        <w:rPr>
          <w:b/>
          <w:bCs/>
          <w:sz w:val="24"/>
          <w:szCs w:val="24"/>
        </w:rPr>
        <w:t xml:space="preserve">  </w:t>
      </w:r>
      <w:r w:rsidRPr="00511E9F">
        <w:rPr>
          <w:sz w:val="24"/>
          <w:szCs w:val="24"/>
        </w:rPr>
        <w:t>As part of the consideration for the Indebtedness, Borrower has executed</w:t>
      </w:r>
      <w:r w:rsidR="007B6D13">
        <w:rPr>
          <w:sz w:val="24"/>
          <w:szCs w:val="24"/>
        </w:rPr>
        <w:t xml:space="preserve"> </w:t>
      </w:r>
      <w:r w:rsidR="00DB5C79" w:rsidRPr="00511E9F">
        <w:rPr>
          <w:sz w:val="24"/>
          <w:szCs w:val="24"/>
        </w:rPr>
        <w:t xml:space="preserve">one or more deposit account control agreements or similar agreements in a form approved by Lender and HUD, </w:t>
      </w:r>
      <w:r w:rsidRPr="00511E9F">
        <w:rPr>
          <w:sz w:val="24"/>
          <w:szCs w:val="24"/>
        </w:rPr>
        <w:t>pursuant to which Borrower</w:t>
      </w:r>
      <w:r w:rsidR="003942F7" w:rsidRPr="00511E9F">
        <w:rPr>
          <w:sz w:val="24"/>
          <w:szCs w:val="24"/>
        </w:rPr>
        <w:t xml:space="preserve"> </w:t>
      </w:r>
      <w:r w:rsidRPr="00511E9F">
        <w:rPr>
          <w:sz w:val="24"/>
          <w:szCs w:val="24"/>
        </w:rPr>
        <w:t xml:space="preserve"> acknowledges Lender as </w:t>
      </w:r>
      <w:r w:rsidR="007B6D13">
        <w:rPr>
          <w:sz w:val="24"/>
          <w:szCs w:val="24"/>
        </w:rPr>
        <w:t>a secured p</w:t>
      </w:r>
      <w:r w:rsidRPr="00511E9F">
        <w:rPr>
          <w:sz w:val="24"/>
          <w:szCs w:val="24"/>
        </w:rPr>
        <w:t xml:space="preserve">arty, and grants to Lender control (as defined in Section 9-104 of the </w:t>
      </w:r>
      <w:r w:rsidR="00C72734">
        <w:rPr>
          <w:sz w:val="24"/>
          <w:szCs w:val="24"/>
        </w:rPr>
        <w:t>UCC</w:t>
      </w:r>
      <w:r w:rsidRPr="00511E9F">
        <w:rPr>
          <w:sz w:val="24"/>
          <w:szCs w:val="24"/>
        </w:rPr>
        <w:t xml:space="preserve">) of </w:t>
      </w:r>
      <w:r w:rsidR="00DB5C79" w:rsidRPr="00511E9F">
        <w:rPr>
          <w:sz w:val="24"/>
          <w:szCs w:val="24"/>
        </w:rPr>
        <w:t xml:space="preserve">one or more deposit accounts of the Project </w:t>
      </w:r>
      <w:r w:rsidRPr="00511E9F">
        <w:rPr>
          <w:sz w:val="24"/>
          <w:szCs w:val="24"/>
        </w:rPr>
        <w:t xml:space="preserve">and all cash, moneys and other property on deposit from time to time therein.  Lender shall </w:t>
      </w:r>
      <w:r w:rsidR="003942F7" w:rsidRPr="00511E9F">
        <w:rPr>
          <w:sz w:val="24"/>
          <w:szCs w:val="24"/>
        </w:rPr>
        <w:t xml:space="preserve">exercise </w:t>
      </w:r>
      <w:r w:rsidRPr="00511E9F">
        <w:rPr>
          <w:sz w:val="24"/>
          <w:szCs w:val="24"/>
        </w:rPr>
        <w:t xml:space="preserve">such control in accordance with </w:t>
      </w:r>
      <w:r w:rsidR="00DB5C79" w:rsidRPr="00511E9F">
        <w:rPr>
          <w:sz w:val="24"/>
          <w:szCs w:val="24"/>
        </w:rPr>
        <w:t xml:space="preserve">such deposit account control agreements or similar agreements, </w:t>
      </w:r>
      <w:r w:rsidR="0011160E">
        <w:rPr>
          <w:sz w:val="24"/>
          <w:szCs w:val="24"/>
        </w:rPr>
        <w:t xml:space="preserve">and Borrower shall continue </w:t>
      </w:r>
      <w:r w:rsidR="00DB5C79" w:rsidRPr="00511E9F">
        <w:rPr>
          <w:sz w:val="24"/>
          <w:szCs w:val="24"/>
        </w:rPr>
        <w:t>to execute or cause to be executed such deposit account control agreements or similar agreements with respect to the Project’s accounts as required by Lender and HUD.</w:t>
      </w:r>
    </w:p>
    <w:p w14:paraId="76DA2502" w14:textId="77777777" w:rsidR="0007350F" w:rsidRPr="00511E9F" w:rsidRDefault="0007350F" w:rsidP="009E5710">
      <w:pPr>
        <w:pStyle w:val="ListParagraph"/>
        <w:ind w:left="0"/>
        <w:rPr>
          <w:b/>
          <w:bCs/>
          <w:sz w:val="24"/>
          <w:szCs w:val="24"/>
        </w:rPr>
      </w:pPr>
    </w:p>
    <w:p w14:paraId="76DA2503" w14:textId="77777777" w:rsidR="0007350F" w:rsidRDefault="00203A37" w:rsidP="009E5710">
      <w:pPr>
        <w:pStyle w:val="ListParagraph"/>
        <w:keepLines/>
        <w:numPr>
          <w:ilvl w:val="0"/>
          <w:numId w:val="46"/>
        </w:numPr>
        <w:ind w:left="360" w:hanging="360"/>
        <w:rPr>
          <w:b/>
          <w:bCs/>
          <w:sz w:val="24"/>
          <w:szCs w:val="24"/>
        </w:rPr>
      </w:pPr>
      <w:r w:rsidRPr="0007350F">
        <w:rPr>
          <w:b/>
          <w:bCs/>
          <w:sz w:val="24"/>
          <w:szCs w:val="24"/>
        </w:rPr>
        <w:t>ASSIGNMENT OF LEASES; LEASES AFFECTING THE MORTGAGED PROPERTY.</w:t>
      </w:r>
    </w:p>
    <w:p w14:paraId="76DA2504" w14:textId="77777777" w:rsidR="0007350F" w:rsidRPr="0007350F" w:rsidRDefault="0007350F" w:rsidP="009E5710">
      <w:pPr>
        <w:pStyle w:val="ListParagraph"/>
        <w:keepLines/>
        <w:ind w:left="0"/>
        <w:rPr>
          <w:b/>
          <w:bCs/>
          <w:sz w:val="24"/>
          <w:szCs w:val="24"/>
        </w:rPr>
      </w:pPr>
    </w:p>
    <w:p w14:paraId="76DA2505" w14:textId="77777777" w:rsidR="00203A37" w:rsidRDefault="00203A37" w:rsidP="009E5710">
      <w:pPr>
        <w:pStyle w:val="ListParagraph"/>
        <w:numPr>
          <w:ilvl w:val="1"/>
          <w:numId w:val="46"/>
        </w:numPr>
        <w:ind w:left="720" w:hanging="360"/>
        <w:rPr>
          <w:sz w:val="24"/>
          <w:szCs w:val="24"/>
        </w:rPr>
      </w:pPr>
      <w:r w:rsidRPr="0007350F">
        <w:rPr>
          <w:sz w:val="24"/>
          <w:szCs w:val="24"/>
        </w:rPr>
        <w:t>As part of the consideration for the Indebtedness, Borrower absolutely</w:t>
      </w:r>
      <w:r w:rsidR="0007350F" w:rsidRP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002F413A" w:rsidRPr="0007350F">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76DA2506" w14:textId="77777777" w:rsidR="00F4115B" w:rsidRPr="0007350F" w:rsidRDefault="00F4115B" w:rsidP="009E5710">
      <w:pPr>
        <w:pStyle w:val="ListParagraph"/>
        <w:ind w:left="0"/>
        <w:rPr>
          <w:sz w:val="24"/>
          <w:szCs w:val="24"/>
        </w:rPr>
      </w:pPr>
    </w:p>
    <w:p w14:paraId="76DA2507" w14:textId="77777777" w:rsidR="00C76627" w:rsidRDefault="00203A37" w:rsidP="009E5710">
      <w:pPr>
        <w:widowControl/>
        <w:numPr>
          <w:ilvl w:val="0"/>
          <w:numId w:val="2"/>
        </w:numPr>
        <w:tabs>
          <w:tab w:val="clear" w:pos="864"/>
        </w:tabs>
        <w:ind w:left="720" w:hanging="360"/>
      </w:pPr>
      <w:r w:rsidRPr="00F038E9">
        <w:t>Until Lender gives Notice to Borrower of L</w:t>
      </w:r>
      <w:r w:rsidR="00DC40C0">
        <w:t>ender’</w:t>
      </w:r>
      <w:r w:rsidR="0007350F">
        <w:t xml:space="preserve">s exercise of its rights </w:t>
      </w:r>
      <w:r w:rsidRPr="00F038E9">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F038E9">
        <w:t xml:space="preserve"> as such rights are limited or affected by the terms of the Loan Documents and Program Obligations</w:t>
      </w:r>
      <w:r w:rsidRPr="00F038E9">
        <w:t xml:space="preserve">. </w:t>
      </w:r>
      <w:r w:rsidR="0007350F">
        <w:t xml:space="preserve"> </w:t>
      </w:r>
      <w:r w:rsidRPr="00F038E9">
        <w:t>Upon the occurrence of an Event of Default</w:t>
      </w:r>
      <w:r w:rsidR="006223C2">
        <w:t xml:space="preserve"> </w:t>
      </w:r>
      <w:r w:rsidR="006223C2" w:rsidRPr="009A4996">
        <w:t>and throughout its continuation</w:t>
      </w:r>
      <w:r w:rsidRPr="00F038E9">
        <w:t xml:space="preserve">, the permission given to Borrower pursuant to the preceding sentence to exercise </w:t>
      </w:r>
      <w:r w:rsidR="0062375A" w:rsidRPr="00F038E9">
        <w:t xml:space="preserve">its </w:t>
      </w:r>
      <w:r w:rsidRPr="00F038E9">
        <w:t xml:space="preserve">rights, power and authority under Leases shall automatically terminate. </w:t>
      </w:r>
      <w:r w:rsidR="00055259" w:rsidRPr="00F038E9">
        <w:t xml:space="preserve"> </w:t>
      </w:r>
      <w:r w:rsidR="00B96AF8">
        <w:t xml:space="preserve">Should such Event of Default be subsequently cured, the Borrower’s aforesaid permission shall be reinstated.  </w:t>
      </w:r>
      <w:r w:rsidRPr="00F038E9">
        <w:t>Borrower shall c</w:t>
      </w:r>
      <w:r w:rsidR="00DC40C0">
        <w:t>omply with and observe Borrower’</w:t>
      </w:r>
      <w:r w:rsidRPr="00F038E9">
        <w:t>s obligations under</w:t>
      </w:r>
      <w:r w:rsidR="00DC40C0">
        <w:t xml:space="preserve"> all Leases, including Borrower’</w:t>
      </w:r>
      <w:r w:rsidRPr="00F038E9">
        <w:t>s obligations</w:t>
      </w:r>
      <w:r w:rsidR="0062375A" w:rsidRPr="00F038E9">
        <w:t>, if any,</w:t>
      </w:r>
      <w:r w:rsidRPr="00F038E9">
        <w:t xml:space="preserve"> pertaining to the maintenance and disposition of security deposits.</w:t>
      </w:r>
    </w:p>
    <w:p w14:paraId="76DA2508" w14:textId="77777777" w:rsidR="00F4115B" w:rsidRPr="00F038E9" w:rsidRDefault="00F4115B" w:rsidP="009E5710">
      <w:pPr>
        <w:widowControl/>
      </w:pPr>
    </w:p>
    <w:p w14:paraId="76DA2509" w14:textId="77777777" w:rsidR="00C76627" w:rsidRDefault="00203A37" w:rsidP="009E5710">
      <w:pPr>
        <w:widowControl/>
        <w:numPr>
          <w:ilvl w:val="0"/>
          <w:numId w:val="2"/>
        </w:numPr>
        <w:tabs>
          <w:tab w:val="clear" w:pos="864"/>
        </w:tabs>
        <w:ind w:left="720" w:hanging="360"/>
      </w:pPr>
      <w:r w:rsidRPr="00F038E9">
        <w:t xml:space="preserve">Borrower acknowledges and agrees that the exercise by Lender, either directly or by </w:t>
      </w:r>
      <w:r w:rsidR="002F413A" w:rsidRPr="00F038E9">
        <w:t>its designee</w:t>
      </w:r>
      <w:r w:rsidRPr="00F038E9">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t xml:space="preserve"> </w:t>
      </w:r>
      <w:r w:rsidRPr="00F038E9">
        <w:t xml:space="preserve">The acceptance by Lender of the assignment of the Leases pursuant to Section 4(a) shall not at any time or in any event obligate Lender to take any action under this Security Instrument or to expend any money or to incur any expenses. </w:t>
      </w:r>
      <w:r w:rsidR="0007350F">
        <w:t xml:space="preserve"> </w:t>
      </w:r>
      <w:r w:rsidRPr="00F038E9">
        <w:t xml:space="preserve">Lender shall not be liable in any way for any injury or damage to person or property sustained by any person or persons, firm or corporation in or about the Mortgaged Property unless Lender is a lender-in-possession. </w:t>
      </w:r>
      <w:r w:rsidR="0007350F">
        <w:t xml:space="preserve"> </w:t>
      </w:r>
      <w:r w:rsidR="00DC40C0">
        <w:t>Prior to Lender’</w:t>
      </w:r>
      <w:r w:rsidRPr="00F038E9">
        <w:t xml:space="preserve">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t xml:space="preserve"> </w:t>
      </w:r>
      <w:r w:rsidRPr="00F038E9">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76DA250A" w14:textId="77777777" w:rsidR="00F4115B" w:rsidRPr="00F038E9" w:rsidRDefault="00F4115B" w:rsidP="009E5710">
      <w:pPr>
        <w:widowControl/>
      </w:pPr>
    </w:p>
    <w:p w14:paraId="76DA250B" w14:textId="77777777" w:rsidR="00C76627" w:rsidRDefault="00203A37" w:rsidP="009E5710">
      <w:pPr>
        <w:widowControl/>
        <w:numPr>
          <w:ilvl w:val="0"/>
          <w:numId w:val="2"/>
        </w:numPr>
        <w:tabs>
          <w:tab w:val="clear" w:pos="864"/>
        </w:tabs>
        <w:ind w:left="720" w:hanging="360"/>
      </w:pPr>
      <w:r w:rsidRPr="00F038E9">
        <w:t>Upon delivery of Notice by L</w:t>
      </w:r>
      <w:r w:rsidR="0007350F">
        <w:t>ender to Borrower of Lender’s exercise of Lender’</w:t>
      </w:r>
      <w:r w:rsidRPr="00F038E9">
        <w:t xml:space="preserve">s rights under this Section 4 at any time after the occurrence of an Event </w:t>
      </w:r>
      <w:r w:rsidR="001967E7" w:rsidRPr="00F038E9">
        <w:t>of Default</w:t>
      </w:r>
      <w:r w:rsidRPr="00F038E9">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76DA250C" w14:textId="77777777" w:rsidR="00A70E4D" w:rsidRDefault="00A70E4D" w:rsidP="009E5710">
      <w:pPr>
        <w:widowControl/>
        <w:ind w:left="936"/>
      </w:pPr>
    </w:p>
    <w:p w14:paraId="76DA250D" w14:textId="6A3B5CD9" w:rsidR="00203A37" w:rsidRDefault="00203A37" w:rsidP="009E5710">
      <w:pPr>
        <w:widowControl/>
        <w:numPr>
          <w:ilvl w:val="0"/>
          <w:numId w:val="3"/>
        </w:numPr>
        <w:tabs>
          <w:tab w:val="clear" w:pos="864"/>
        </w:tabs>
        <w:ind w:left="360" w:hanging="360"/>
      </w:pPr>
      <w:r w:rsidRPr="00F038E9">
        <w:rPr>
          <w:b/>
          <w:bCs/>
        </w:rPr>
        <w:t xml:space="preserve">PAYMENT OF INDEBTEDNESS; PERFORMANCE UNDER </w:t>
      </w:r>
      <w:r w:rsidR="007A1BA6">
        <w:rPr>
          <w:b/>
          <w:bCs/>
        </w:rPr>
        <w:t xml:space="preserve">THE </w:t>
      </w:r>
      <w:r w:rsidRPr="00F038E9">
        <w:rPr>
          <w:b/>
          <w:bCs/>
        </w:rPr>
        <w:t xml:space="preserve">LOAN DOCUMENTS; PREPAYMENT PREMIUM. </w:t>
      </w:r>
      <w:r w:rsidR="00752899">
        <w:rPr>
          <w:b/>
          <w:bCs/>
        </w:rPr>
        <w:t xml:space="preserve"> </w:t>
      </w:r>
      <w:r w:rsidRPr="00F038E9">
        <w:t xml:space="preserve">Borrower shall pay the Indebtedness when due in accordance with the terms of the Note and this Security Instrument and shall perform, observe and comply with all other provisions of the Note and this Security Instrument. </w:t>
      </w:r>
      <w:r w:rsidR="0011160E">
        <w:t xml:space="preserve"> </w:t>
      </w:r>
      <w:r w:rsidRPr="00F038E9">
        <w:t>Borrower shall pay a</w:t>
      </w:r>
      <w:r w:rsidR="002854CC">
        <w:t>ny</w:t>
      </w:r>
      <w:r w:rsidRPr="00F038E9">
        <w:t xml:space="preserve"> prepayment premium in connection with certain prepayments of the Indebtedness, includ</w:t>
      </w:r>
      <w:r w:rsidR="00DC40C0">
        <w:t>ing a payment made after Lender’</w:t>
      </w:r>
      <w:r w:rsidRPr="00F038E9">
        <w:t>s exercise of any right of acceleration of the Indebtedness, as provided in the Note.</w:t>
      </w:r>
    </w:p>
    <w:p w14:paraId="76DA250E" w14:textId="77777777" w:rsidR="00752899" w:rsidRPr="00F038E9" w:rsidRDefault="00752899" w:rsidP="009E5710">
      <w:pPr>
        <w:widowControl/>
      </w:pPr>
    </w:p>
    <w:p w14:paraId="76DA250F" w14:textId="3EF3E952" w:rsidR="00203A37" w:rsidRPr="00370854" w:rsidRDefault="00203A37" w:rsidP="009E5710">
      <w:pPr>
        <w:widowControl/>
        <w:numPr>
          <w:ilvl w:val="0"/>
          <w:numId w:val="3"/>
        </w:numPr>
        <w:tabs>
          <w:tab w:val="clear" w:pos="864"/>
        </w:tabs>
        <w:ind w:left="360" w:hanging="360"/>
      </w:pPr>
      <w:r w:rsidRPr="00370854">
        <w:rPr>
          <w:b/>
          <w:bCs/>
        </w:rPr>
        <w:t>EXCULPATION.</w:t>
      </w:r>
      <w:r w:rsidR="00752899" w:rsidRPr="00370854">
        <w:rPr>
          <w:b/>
          <w:bCs/>
        </w:rPr>
        <w:t xml:space="preserve">  </w:t>
      </w:r>
      <w:r w:rsidRPr="00370854">
        <w:t xml:space="preserve">Except for personal liability expressly provided for in this Security Instrument or in the Note or in the </w:t>
      </w:r>
      <w:r w:rsidR="00234220" w:rsidRPr="00370854">
        <w:t xml:space="preserve">Borrower’s </w:t>
      </w:r>
      <w:r w:rsidRPr="00370854">
        <w:t xml:space="preserve">Regulatory Agreement, the execution of the Note shall impose no personal liability upon Borrower for payment of the Indebtedness evidenced thereby and in the Event of Default, the holder of the Note shall look solely to the Mortgaged Property in satisfaction of the Indebtedness and will not seek or obtain any deficiency or personal judgment against Borrower </w:t>
      </w:r>
      <w:r w:rsidR="00F9556A" w:rsidRPr="00370854">
        <w:t>,</w:t>
      </w:r>
      <w:r w:rsidRPr="00370854">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00234220" w:rsidRPr="00370854">
        <w:t xml:space="preserve">Borrower’s </w:t>
      </w:r>
      <w:r w:rsidRPr="00370854">
        <w:t>Regulatory Agreement.</w:t>
      </w:r>
    </w:p>
    <w:p w14:paraId="76DA2510" w14:textId="77777777" w:rsidR="00752899" w:rsidRPr="00F038E9" w:rsidRDefault="00752899" w:rsidP="009E5710">
      <w:pPr>
        <w:widowControl/>
      </w:pPr>
    </w:p>
    <w:p w14:paraId="76DA2511" w14:textId="77777777" w:rsidR="00AC0599" w:rsidRDefault="00203A37" w:rsidP="009E5710">
      <w:pPr>
        <w:keepNext/>
        <w:widowControl/>
        <w:numPr>
          <w:ilvl w:val="0"/>
          <w:numId w:val="3"/>
        </w:numPr>
        <w:tabs>
          <w:tab w:val="clear" w:pos="864"/>
        </w:tabs>
        <w:ind w:left="360" w:hanging="360"/>
        <w:rPr>
          <w:b/>
          <w:bCs/>
        </w:rPr>
      </w:pPr>
      <w:r w:rsidRPr="00F038E9">
        <w:rPr>
          <w:b/>
          <w:bCs/>
        </w:rPr>
        <w:t>DEPOSITS FOR TAXES, INSURANCE AND OTHER CHARGES.</w:t>
      </w:r>
    </w:p>
    <w:p w14:paraId="76DA2512" w14:textId="77777777" w:rsidR="00AC0599" w:rsidRDefault="00AC0599" w:rsidP="009E5710">
      <w:pPr>
        <w:pStyle w:val="ListParagraph"/>
        <w:keepNext/>
        <w:ind w:left="0"/>
      </w:pPr>
    </w:p>
    <w:p w14:paraId="76DA2513" w14:textId="77777777" w:rsidR="00AC0599" w:rsidRPr="00AC0599" w:rsidRDefault="00203A37" w:rsidP="009E5710">
      <w:pPr>
        <w:pStyle w:val="ListParagraph"/>
        <w:keepNext/>
        <w:numPr>
          <w:ilvl w:val="0"/>
          <w:numId w:val="52"/>
        </w:numPr>
        <w:ind w:left="720"/>
        <w:rPr>
          <w:b/>
          <w:bCs/>
          <w:sz w:val="24"/>
          <w:szCs w:val="24"/>
        </w:rPr>
      </w:pPr>
      <w:r w:rsidRPr="00AC0599">
        <w:rPr>
          <w:sz w:val="24"/>
          <w:szCs w:val="24"/>
        </w:rPr>
        <w:t>Borrower shall pay to and deposit with Lender</w:t>
      </w:r>
      <w:r w:rsidR="00B96AF8">
        <w:rPr>
          <w:sz w:val="24"/>
          <w:szCs w:val="24"/>
        </w:rPr>
        <w:t xml:space="preserve"> </w:t>
      </w:r>
      <w:r w:rsidRPr="00AC0599">
        <w:rPr>
          <w:sz w:val="24"/>
          <w:szCs w:val="24"/>
        </w:rPr>
        <w:t>together with and in</w:t>
      </w:r>
      <w:r w:rsidR="00752899" w:rsidRPr="00AC0599">
        <w:rPr>
          <w:sz w:val="24"/>
          <w:szCs w:val="24"/>
        </w:rPr>
        <w:t xml:space="preserve"> </w:t>
      </w:r>
      <w:r w:rsidRPr="00AC0599">
        <w:rPr>
          <w:sz w:val="24"/>
          <w:szCs w:val="24"/>
        </w:rPr>
        <w:t>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76DA2514" w14:textId="77777777" w:rsidR="00AC0599" w:rsidRPr="00AC0599" w:rsidRDefault="00AC0599" w:rsidP="009E5710">
      <w:pPr>
        <w:pStyle w:val="ListParagraph"/>
        <w:ind w:left="0"/>
        <w:rPr>
          <w:b/>
          <w:bCs/>
          <w:sz w:val="24"/>
          <w:szCs w:val="24"/>
        </w:rPr>
      </w:pPr>
    </w:p>
    <w:p w14:paraId="76DA2515" w14:textId="77777777" w:rsidR="00752899" w:rsidRPr="00AC0599" w:rsidRDefault="00203A37" w:rsidP="009E5710">
      <w:pPr>
        <w:pStyle w:val="ListParagraph"/>
        <w:numPr>
          <w:ilvl w:val="2"/>
          <w:numId w:val="46"/>
        </w:numPr>
        <w:spacing w:before="240"/>
        <w:ind w:left="2160" w:hanging="72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6DA2516" w14:textId="77777777" w:rsidR="00AC0599" w:rsidRPr="00F038E9" w:rsidRDefault="00AC0599" w:rsidP="009E5710">
      <w:pPr>
        <w:pStyle w:val="ListParagraph"/>
        <w:spacing w:before="240"/>
        <w:ind w:left="0"/>
      </w:pPr>
    </w:p>
    <w:p w14:paraId="76DA2517" w14:textId="77777777" w:rsidR="00203A37" w:rsidRPr="00F038E9" w:rsidRDefault="00203A37" w:rsidP="009E5710">
      <w:pPr>
        <w:pStyle w:val="ListParagraph"/>
        <w:numPr>
          <w:ilvl w:val="0"/>
          <w:numId w:val="4"/>
        </w:numPr>
        <w:tabs>
          <w:tab w:val="clear" w:pos="504"/>
        </w:tabs>
        <w:spacing w:before="240"/>
        <w:ind w:left="2880" w:hanging="72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76DA2518" w14:textId="77777777" w:rsidR="00203A37" w:rsidRPr="00F038E9" w:rsidRDefault="00203A37" w:rsidP="009E5710">
      <w:pPr>
        <w:widowControl/>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76DA2519" w14:textId="77777777" w:rsidR="00203A37" w:rsidRPr="00F038E9" w:rsidRDefault="00203A37" w:rsidP="009E5710">
      <w:pPr>
        <w:widowControl/>
        <w:numPr>
          <w:ilvl w:val="0"/>
          <w:numId w:val="5"/>
        </w:numPr>
        <w:tabs>
          <w:tab w:val="clear" w:pos="792"/>
        </w:tabs>
        <w:spacing w:before="240"/>
        <w:ind w:left="2160" w:hanging="720"/>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76DA251A" w14:textId="77777777" w:rsidR="00203A37" w:rsidRPr="00F038E9" w:rsidRDefault="0036250A" w:rsidP="009E5710">
      <w:pPr>
        <w:widowControl/>
        <w:numPr>
          <w:ilvl w:val="0"/>
          <w:numId w:val="5"/>
        </w:numPr>
        <w:tabs>
          <w:tab w:val="clear" w:pos="792"/>
        </w:tabs>
        <w:spacing w:before="240"/>
        <w:ind w:left="2160" w:hanging="720"/>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76DA251B" w14:textId="77777777" w:rsidR="00203A37" w:rsidRPr="00F038E9" w:rsidRDefault="00203A37" w:rsidP="009E5710">
      <w:pPr>
        <w:widowControl/>
        <w:numPr>
          <w:ilvl w:val="0"/>
          <w:numId w:val="6"/>
        </w:numPr>
        <w:tabs>
          <w:tab w:val="clear" w:pos="360"/>
        </w:tabs>
        <w:spacing w:before="240"/>
        <w:ind w:left="2880" w:hanging="720"/>
      </w:pPr>
      <w:r w:rsidRPr="00F038E9">
        <w:t>mortgage insurance premium charges under the Contract of Insurance;</w:t>
      </w:r>
    </w:p>
    <w:p w14:paraId="76DA251C" w14:textId="77777777" w:rsidR="0036250A" w:rsidRPr="00F038E9" w:rsidRDefault="00203A37" w:rsidP="009E5710">
      <w:pPr>
        <w:widowControl/>
        <w:numPr>
          <w:ilvl w:val="0"/>
          <w:numId w:val="6"/>
        </w:numPr>
        <w:tabs>
          <w:tab w:val="clear" w:pos="360"/>
        </w:tabs>
        <w:spacing w:before="240"/>
        <w:ind w:left="2880" w:hanging="720"/>
      </w:pPr>
      <w:r w:rsidRPr="00F038E9">
        <w:t>ground rents, if Lender has required them to be escrowed with Lender, Taxes, special assessments, water rates, municipal/government utility charges, fire and other property insurance premiums;</w:t>
      </w:r>
    </w:p>
    <w:p w14:paraId="76DA251D" w14:textId="77777777" w:rsidR="0036250A" w:rsidRPr="00F038E9" w:rsidRDefault="00203A37" w:rsidP="009E5710">
      <w:pPr>
        <w:widowControl/>
        <w:numPr>
          <w:ilvl w:val="0"/>
          <w:numId w:val="6"/>
        </w:numPr>
        <w:tabs>
          <w:tab w:val="clear" w:pos="360"/>
        </w:tabs>
        <w:spacing w:before="240"/>
        <w:ind w:left="2880" w:hanging="720"/>
      </w:pPr>
      <w:r w:rsidRPr="00F038E9">
        <w:t>interest on the Note; and</w:t>
      </w:r>
    </w:p>
    <w:p w14:paraId="76DA251E" w14:textId="77777777" w:rsidR="00F4115B" w:rsidRDefault="00203A37" w:rsidP="009E5710">
      <w:pPr>
        <w:widowControl/>
        <w:numPr>
          <w:ilvl w:val="0"/>
          <w:numId w:val="6"/>
        </w:numPr>
        <w:tabs>
          <w:tab w:val="clear" w:pos="360"/>
        </w:tabs>
        <w:spacing w:before="240"/>
        <w:ind w:left="2880" w:hanging="720"/>
      </w:pPr>
      <w:r w:rsidRPr="00F038E9">
        <w:t>amortization of the principal of the Note.</w:t>
      </w:r>
    </w:p>
    <w:p w14:paraId="76DA251F" w14:textId="77777777" w:rsidR="00F4115B" w:rsidRPr="00F038E9" w:rsidRDefault="00F4115B" w:rsidP="009E5710">
      <w:pPr>
        <w:widowControl/>
      </w:pPr>
    </w:p>
    <w:p w14:paraId="76DA2520" w14:textId="0595CEF0" w:rsidR="00203A37" w:rsidRDefault="00203A37" w:rsidP="009E5710">
      <w:pPr>
        <w:widowControl/>
        <w:numPr>
          <w:ilvl w:val="0"/>
          <w:numId w:val="7"/>
        </w:numPr>
        <w:tabs>
          <w:tab w:val="clear" w:pos="864"/>
        </w:tabs>
        <w:ind w:left="720" w:hanging="360"/>
      </w:pPr>
      <w:r w:rsidRPr="00F038E9">
        <w:t>Borrower shall pay to and deposit with Lender all other escro</w:t>
      </w:r>
      <w:r w:rsidR="007B6D13">
        <w:t>ws and deposits</w:t>
      </w:r>
      <w:r w:rsidR="00DF32A8">
        <w:t xml:space="preserve"> required to be held by the Lender under Program Obligations</w:t>
      </w:r>
      <w:r w:rsidRPr="00F038E9">
        <w:t>.</w:t>
      </w:r>
    </w:p>
    <w:p w14:paraId="76DA2521" w14:textId="77777777" w:rsidR="00F4115B" w:rsidRPr="00F038E9" w:rsidRDefault="00F4115B" w:rsidP="009E5710">
      <w:pPr>
        <w:widowControl/>
      </w:pPr>
    </w:p>
    <w:p w14:paraId="76DA2522" w14:textId="77777777" w:rsidR="00FD3A7C" w:rsidRDefault="00203A37" w:rsidP="009E5710">
      <w:pPr>
        <w:widowControl/>
        <w:numPr>
          <w:ilvl w:val="0"/>
          <w:numId w:val="7"/>
        </w:numPr>
        <w:tabs>
          <w:tab w:val="clear" w:pos="864"/>
        </w:tabs>
        <w:ind w:left="720" w:hanging="360"/>
      </w:pPr>
      <w:r w:rsidRPr="00F038E9">
        <w:t xml:space="preserve">Borrower shall deposit with Lender </w:t>
      </w:r>
      <w:r w:rsidR="008E24AF" w:rsidRPr="00F038E9">
        <w:t xml:space="preserve">any other </w:t>
      </w:r>
      <w:r w:rsidRPr="00F038E9">
        <w:t xml:space="preserve">amounts as may be required by any </w:t>
      </w:r>
      <w:r w:rsidR="00645AC5" w:rsidRPr="00F038E9">
        <w:t>Ancillary</w:t>
      </w:r>
      <w:r w:rsidRPr="00F038E9">
        <w:t xml:space="preserve"> Agreement and shall perform all other obligations of Borrower under each </w:t>
      </w:r>
      <w:r w:rsidR="00461361" w:rsidRPr="00F038E9">
        <w:t>Ancillary Agreement</w:t>
      </w:r>
      <w:r w:rsidRPr="00F038E9">
        <w:t xml:space="preserve">. </w:t>
      </w:r>
      <w:r w:rsidR="0011160E">
        <w:t xml:space="preserve"> </w:t>
      </w:r>
      <w:r w:rsidR="00461361" w:rsidRPr="00F038E9">
        <w:t>Ancillary Agreement</w:t>
      </w:r>
      <w:r w:rsidRPr="00F038E9">
        <w:t xml:space="preserve"> deposits shall be held in an institution (which may be Lender, if Lender is such an institution) whose deposits or accounts are insured or guaranteed by a federal agency and in accordance with Program Obligations.</w:t>
      </w:r>
    </w:p>
    <w:p w14:paraId="76DA2523" w14:textId="77777777" w:rsidR="00752899" w:rsidRPr="00F038E9" w:rsidRDefault="00752899" w:rsidP="009E5710">
      <w:pPr>
        <w:widowControl/>
      </w:pPr>
    </w:p>
    <w:p w14:paraId="76DA2524" w14:textId="77777777" w:rsidR="00203A37" w:rsidRPr="00752899" w:rsidRDefault="00203A37" w:rsidP="009E5710">
      <w:pPr>
        <w:pStyle w:val="ListParagraph"/>
        <w:numPr>
          <w:ilvl w:val="0"/>
          <w:numId w:val="3"/>
        </w:numPr>
        <w:tabs>
          <w:tab w:val="clear" w:pos="864"/>
        </w:tabs>
        <w:ind w:left="360" w:hanging="360"/>
        <w:rPr>
          <w:sz w:val="24"/>
          <w:szCs w:val="24"/>
        </w:rPr>
      </w:pPr>
      <w:r w:rsidRPr="00752899">
        <w:rPr>
          <w:b/>
          <w:bCs/>
          <w:sz w:val="24"/>
          <w:szCs w:val="24"/>
        </w:rPr>
        <w:t>IMPOSITION DEPOSITS.</w:t>
      </w:r>
    </w:p>
    <w:p w14:paraId="76DA2525" w14:textId="77777777" w:rsidR="00752899" w:rsidRPr="00752899" w:rsidRDefault="00752899" w:rsidP="009E5710">
      <w:pPr>
        <w:pStyle w:val="ListParagraph"/>
        <w:ind w:left="0"/>
        <w:rPr>
          <w:sz w:val="24"/>
          <w:szCs w:val="24"/>
        </w:rPr>
      </w:pPr>
    </w:p>
    <w:p w14:paraId="76DA2526" w14:textId="4BCEE1E3" w:rsidR="00203A37" w:rsidRDefault="00203A37" w:rsidP="009E5710">
      <w:pPr>
        <w:pStyle w:val="ListParagraph"/>
        <w:numPr>
          <w:ilvl w:val="0"/>
          <w:numId w:val="8"/>
        </w:numPr>
        <w:rPr>
          <w:sz w:val="24"/>
          <w:szCs w:val="24"/>
        </w:rPr>
      </w:pPr>
      <w:r w:rsidRPr="00F038E9">
        <w:rPr>
          <w:sz w:val="24"/>
          <w:szCs w:val="24"/>
        </w:rPr>
        <w:t>In the event Borrower 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00DF32A8">
        <w:rPr>
          <w:b/>
          <w:bCs/>
          <w:sz w:val="24"/>
          <w:szCs w:val="24"/>
        </w:rPr>
        <w:t>.</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00DF32A8">
        <w:rPr>
          <w:b/>
          <w:bCs/>
          <w:sz w:val="24"/>
          <w:szCs w:val="24"/>
        </w:rPr>
        <w:t>.</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w:t>
      </w:r>
      <w:r w:rsidR="00DF32A8">
        <w:rPr>
          <w:sz w:val="24"/>
          <w:szCs w:val="24"/>
        </w:rPr>
        <w:t>any</w:t>
      </w:r>
      <w:r w:rsidRPr="00F038E9">
        <w:rPr>
          <w:sz w:val="24"/>
          <w:szCs w:val="24"/>
        </w:rPr>
        <w:t xml:space="preserve">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76DA2527" w14:textId="77777777" w:rsidR="00F4115B" w:rsidRPr="00F038E9" w:rsidRDefault="00F4115B" w:rsidP="009E5710">
      <w:pPr>
        <w:pStyle w:val="ListParagraph"/>
        <w:ind w:left="0"/>
        <w:rPr>
          <w:sz w:val="24"/>
          <w:szCs w:val="24"/>
        </w:rPr>
      </w:pPr>
    </w:p>
    <w:p w14:paraId="76DA2528" w14:textId="77777777" w:rsidR="00203A37" w:rsidRDefault="00203A37" w:rsidP="009E5710">
      <w:pPr>
        <w:widowControl/>
        <w:numPr>
          <w:ilvl w:val="0"/>
          <w:numId w:val="8"/>
        </w:numPr>
      </w:pPr>
      <w:r w:rsidRPr="00F038E9">
        <w:t xml:space="preserve">Imposition Deposits shall be held in accounts insured or guaranteed by a federal agency and in accordance with Program Obligations. </w:t>
      </w:r>
      <w:r w:rsidR="00045634">
        <w:t xml:space="preserve"> </w:t>
      </w:r>
      <w:r w:rsidRPr="00F038E9">
        <w:t xml:space="preserve">Lender shall apply the Imposition Deposits to pay Impositions so long as no Event of Default has occurred and is continuing. </w:t>
      </w:r>
      <w:r w:rsidR="00045634">
        <w:t xml:space="preserve"> </w:t>
      </w:r>
      <w:r w:rsidRPr="00F038E9">
        <w:t>Unless required by Program Obligations, Lender shall not be required to pay Borrower any interest, earnings or profits on the Imposition Depo</w:t>
      </w:r>
      <w:r w:rsidR="007B6D13">
        <w:t>sits</w:t>
      </w:r>
      <w:r w:rsidRPr="00F038E9">
        <w:t xml:space="preserve">. </w:t>
      </w:r>
      <w:r w:rsidR="00045634">
        <w:t xml:space="preserve"> </w:t>
      </w:r>
      <w:r w:rsidRPr="00F038E9">
        <w:t>Borrower hereby pledges and grants to Lender a security interest in the Imposition Deposits as addition</w:t>
      </w:r>
      <w:r w:rsidR="00045634">
        <w:t>al security for all of Borrower’</w:t>
      </w:r>
      <w:r w:rsidRPr="00F038E9">
        <w:t xml:space="preserve">s obligations under this Security Instrument and the Note. </w:t>
      </w:r>
      <w:r w:rsidR="0011160E">
        <w:t xml:space="preserve"> </w:t>
      </w:r>
      <w:r w:rsidRPr="00F038E9">
        <w:t xml:space="preserve">Any amounts deposited with Lender under Section 7 </w:t>
      </w:r>
      <w:r w:rsidRPr="00153103">
        <w:t>shall not be trust funds</w:t>
      </w:r>
      <w:r w:rsidRPr="00F038E9">
        <w:t>, nor shall they operate to reduce the Indebtedness.</w:t>
      </w:r>
    </w:p>
    <w:p w14:paraId="76DA2529" w14:textId="77777777" w:rsidR="00F4115B" w:rsidRPr="00F038E9" w:rsidRDefault="00F4115B" w:rsidP="009E5710">
      <w:pPr>
        <w:widowControl/>
      </w:pPr>
    </w:p>
    <w:p w14:paraId="76DA252A" w14:textId="77777777" w:rsidR="00203A37" w:rsidRDefault="00203A37" w:rsidP="009E5710">
      <w:pPr>
        <w:widowControl/>
        <w:numPr>
          <w:ilvl w:val="0"/>
          <w:numId w:val="8"/>
        </w:numPr>
      </w:pPr>
      <w:r w:rsidRPr="00F038E9">
        <w:t xml:space="preserve">If Lender receives a bill or invoice for an Imposition, Lender shall pay the Imposition from the Imposition Deposits held by Lender. </w:t>
      </w:r>
      <w:r w:rsidR="0011160E">
        <w:t xml:space="preserve"> </w:t>
      </w:r>
      <w:r w:rsidRPr="00F038E9">
        <w:t xml:space="preserve">Lender shall have no obligation to pay any Imposition to the extent it exceeds Imposition Deposits then held by Lender. </w:t>
      </w:r>
      <w:r w:rsidR="0011160E">
        <w:t xml:space="preserve"> </w:t>
      </w:r>
      <w:r w:rsidRPr="00F038E9">
        <w:t>Lender may pay an Imposition according to any bill, statement or estimate from the appropriate public office or insurance company without inquiring into the accuracy of the bill, statement or estimate or into the validity of the Imposition.</w:t>
      </w:r>
    </w:p>
    <w:p w14:paraId="76DA252B" w14:textId="77777777" w:rsidR="00F4115B" w:rsidRPr="00F038E9" w:rsidRDefault="00F4115B" w:rsidP="009E5710">
      <w:pPr>
        <w:widowControl/>
      </w:pPr>
    </w:p>
    <w:p w14:paraId="76DA252C" w14:textId="77777777" w:rsidR="00045634" w:rsidRPr="00CE2179" w:rsidRDefault="00203A37" w:rsidP="009E5710">
      <w:pPr>
        <w:widowControl/>
        <w:numPr>
          <w:ilvl w:val="0"/>
          <w:numId w:val="8"/>
        </w:numPr>
      </w:pPr>
      <w:r w:rsidRPr="00CE2179">
        <w:t xml:space="preserve">If at any time the amount of the Imposition Deposits </w:t>
      </w:r>
      <w:r w:rsidR="007B6D13" w:rsidRPr="00CE2179">
        <w:t xml:space="preserve">held by Lender </w:t>
      </w:r>
      <w:r w:rsidRPr="00CE2179">
        <w:t xml:space="preserve"> for payment of a specific Imposition exceeds the amount reasonably deemed necessary by Lender plus one-sixth of such estimate, the excess shall be credited against future installments of Imposition Deposits. </w:t>
      </w:r>
      <w:r w:rsidR="0011160E" w:rsidRPr="00CE2179">
        <w:t xml:space="preserve"> </w:t>
      </w:r>
      <w:r w:rsidRPr="00CE2179">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rsidRPr="00CE2179">
        <w:t>fifteen (</w:t>
      </w:r>
      <w:r w:rsidRPr="00CE2179">
        <w:t>15</w:t>
      </w:r>
      <w:r w:rsidR="002A0935" w:rsidRPr="00CE2179">
        <w:t>)</w:t>
      </w:r>
      <w:r w:rsidRPr="00CE2179">
        <w:t xml:space="preserve"> days after Notice from Lender.</w:t>
      </w:r>
    </w:p>
    <w:p w14:paraId="76DA252D" w14:textId="77777777" w:rsidR="00AC0599" w:rsidRPr="00153103" w:rsidRDefault="00153103" w:rsidP="009E5710">
      <w:pPr>
        <w:widowControl/>
        <w:spacing w:before="240"/>
        <w:ind w:left="360" w:hanging="360"/>
      </w:pPr>
      <w:r>
        <w:rPr>
          <w:b/>
          <w:bCs/>
        </w:rPr>
        <w:t>9.</w:t>
      </w:r>
      <w:r>
        <w:rPr>
          <w:b/>
          <w:bCs/>
        </w:rPr>
        <w:tab/>
      </w:r>
      <w:r w:rsidR="00045634" w:rsidRPr="00153103">
        <w:rPr>
          <w:b/>
          <w:bCs/>
        </w:rPr>
        <w:t>REGULATORY AGREEMENT.</w:t>
      </w:r>
      <w:r w:rsidR="00C917AD" w:rsidRPr="00153103">
        <w:rPr>
          <w:b/>
          <w:bCs/>
        </w:rPr>
        <w:t xml:space="preserve">  </w:t>
      </w:r>
      <w:r w:rsidR="00203A37" w:rsidRPr="00153103">
        <w:t>Borrower and HUD h</w:t>
      </w:r>
      <w:r w:rsidRPr="00153103">
        <w:t xml:space="preserve">ave executed </w:t>
      </w:r>
      <w:r w:rsidR="00234220" w:rsidRPr="00153103">
        <w:t xml:space="preserve">the Borrower’s </w:t>
      </w:r>
      <w:r w:rsidR="00045634" w:rsidRPr="00153103">
        <w:t>Regulatory Agreement, which</w:t>
      </w:r>
      <w:r w:rsidR="00203A37" w:rsidRPr="00153103">
        <w:t xml:space="preserve"> is incorporated in and made a part of this Security Instrument. </w:t>
      </w:r>
      <w:r w:rsidR="00DE58E8" w:rsidRPr="00153103">
        <w:t xml:space="preserve"> </w:t>
      </w:r>
      <w:r w:rsidR="00234220" w:rsidRPr="00153103">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153103">
        <w:t xml:space="preserve">Borrower’s </w:t>
      </w:r>
      <w:r w:rsidR="00234220" w:rsidRPr="00153103">
        <w:t xml:space="preserve">Regulatory Agreement or otherwise pursuant to the Loan Documents or Program Obligations, not later than the earlier of (i) the </w:t>
      </w:r>
      <w:r w:rsidR="00DA7B88" w:rsidRPr="00153103">
        <w:t>date</w:t>
      </w:r>
      <w:r w:rsidR="00234220" w:rsidRPr="00153103">
        <w:t xml:space="preserve"> such reports, financial statements </w:t>
      </w:r>
      <w:r w:rsidR="00DA7B88" w:rsidRPr="00153103">
        <w:t>or</w:t>
      </w:r>
      <w:r w:rsidR="00234220" w:rsidRPr="00153103">
        <w:t xml:space="preserve"> other information </w:t>
      </w:r>
      <w:r w:rsidR="00DA7B88" w:rsidRPr="00153103">
        <w:t xml:space="preserve">are required to be delivered </w:t>
      </w:r>
      <w:r w:rsidR="00234220" w:rsidRPr="00153103">
        <w:t xml:space="preserve">to HUD or (ii) ten (10) days after </w:t>
      </w:r>
      <w:r w:rsidR="00DA7B88" w:rsidRPr="00153103">
        <w:t xml:space="preserve">the Lender or HUD </w:t>
      </w:r>
      <w:r w:rsidR="00234220" w:rsidRPr="00153103">
        <w:t>make</w:t>
      </w:r>
      <w:r w:rsidR="00DA7B88" w:rsidRPr="00153103">
        <w:t xml:space="preserve"> a </w:t>
      </w:r>
      <w:r w:rsidR="00234220" w:rsidRPr="00153103">
        <w:t>request</w:t>
      </w:r>
      <w:r w:rsidR="00DA7B88" w:rsidRPr="00153103">
        <w:t xml:space="preserve"> for a report, financial statement or other information</w:t>
      </w:r>
      <w:r w:rsidR="00234220" w:rsidRPr="00153103">
        <w:t xml:space="preserve">.  </w:t>
      </w:r>
      <w:r w:rsidR="00203A37" w:rsidRPr="00153103">
        <w:t>Upon</w:t>
      </w:r>
      <w:r w:rsidR="00F9576E" w:rsidRPr="00153103">
        <w:t xml:space="preserve"> a</w:t>
      </w:r>
      <w:r w:rsidR="000715F5" w:rsidRPr="00153103">
        <w:t>n E</w:t>
      </w:r>
      <w:r w:rsidR="000A6523" w:rsidRPr="00153103">
        <w:t xml:space="preserve">vent of </w:t>
      </w:r>
      <w:r w:rsidR="00203A37" w:rsidRPr="00153103">
        <w:t xml:space="preserve">Default </w:t>
      </w:r>
      <w:r w:rsidR="00BC0053" w:rsidRPr="00153103">
        <w:t>under</w:t>
      </w:r>
      <w:r w:rsidR="00203A37" w:rsidRPr="00153103">
        <w:t xml:space="preserve"> the </w:t>
      </w:r>
      <w:r w:rsidR="00DE58E8" w:rsidRPr="00153103">
        <w:t xml:space="preserve">Borrower’s </w:t>
      </w:r>
      <w:r w:rsidR="00203A37" w:rsidRPr="00153103">
        <w:t xml:space="preserve">Regulatory Agreement and upon the request of HUD, Lender, at its option, may declare </w:t>
      </w:r>
      <w:r w:rsidR="00234220" w:rsidRPr="00153103">
        <w:t xml:space="preserve">an Event of Default of this </w:t>
      </w:r>
      <w:r w:rsidR="00A70E4D" w:rsidRPr="00153103">
        <w:t>Security Instrument</w:t>
      </w:r>
      <w:r w:rsidR="00045634" w:rsidRPr="00153103">
        <w:t>.</w:t>
      </w:r>
    </w:p>
    <w:p w14:paraId="76DA252E" w14:textId="77777777" w:rsidR="00045634" w:rsidRPr="00F038E9" w:rsidRDefault="00045634" w:rsidP="009E5710">
      <w:pPr>
        <w:widowControl/>
      </w:pPr>
    </w:p>
    <w:p w14:paraId="76DA252F" w14:textId="77777777" w:rsidR="00045634" w:rsidRDefault="00203A37" w:rsidP="009E5710">
      <w:pPr>
        <w:widowControl/>
        <w:numPr>
          <w:ilvl w:val="0"/>
          <w:numId w:val="9"/>
        </w:numPr>
        <w:tabs>
          <w:tab w:val="clear" w:pos="792"/>
        </w:tabs>
        <w:ind w:left="360" w:hanging="36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76DA2530" w14:textId="77777777" w:rsidR="00045634" w:rsidRPr="00F038E9" w:rsidRDefault="00045634" w:rsidP="009E5710">
      <w:pPr>
        <w:widowControl/>
      </w:pPr>
    </w:p>
    <w:p w14:paraId="76DA2531" w14:textId="6C966481" w:rsidR="00203A37" w:rsidRDefault="00203A37" w:rsidP="009E5710">
      <w:pPr>
        <w:widowControl/>
        <w:numPr>
          <w:ilvl w:val="0"/>
          <w:numId w:val="9"/>
        </w:numPr>
        <w:tabs>
          <w:tab w:val="clear" w:pos="792"/>
        </w:tabs>
        <w:ind w:left="360" w:hanging="360"/>
      </w:pPr>
      <w:r w:rsidRPr="00F038E9">
        <w:rPr>
          <w:b/>
          <w:bCs/>
        </w:rPr>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w:t>
      </w:r>
      <w:r w:rsidR="006B1DFF">
        <w:t xml:space="preserve"> and</w:t>
      </w:r>
      <w:r w:rsidRPr="00F038E9">
        <w:t xml:space="preserve"> civil rights</w:t>
      </w:r>
      <w:r w:rsidR="006B1DFF">
        <w:t xml:space="preserve"> (see 24 C.F.R. 5.105(a))</w:t>
      </w:r>
      <w:r w:rsidRPr="00F038E9">
        <w:t xml:space="preserve">; zoning and land use; Leases;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F579CB">
        <w:t>patients</w:t>
      </w:r>
      <w:r w:rsidR="0062375A" w:rsidRPr="00F038E9">
        <w:t xml:space="preserve">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76DA2532" w14:textId="77777777" w:rsidR="00045634" w:rsidRPr="00F038E9" w:rsidRDefault="00045634" w:rsidP="009E5710">
      <w:pPr>
        <w:widowControl/>
      </w:pPr>
    </w:p>
    <w:p w14:paraId="76DA2533" w14:textId="1DDAFC38" w:rsidR="00203A37" w:rsidRDefault="00203A37" w:rsidP="009E5710">
      <w:pPr>
        <w:widowControl/>
        <w:numPr>
          <w:ilvl w:val="0"/>
          <w:numId w:val="9"/>
        </w:numPr>
        <w:tabs>
          <w:tab w:val="clear" w:pos="792"/>
        </w:tabs>
        <w:ind w:left="360" w:hanging="360"/>
      </w:pPr>
      <w:r w:rsidRPr="00F038E9">
        <w:rPr>
          <w:b/>
          <w:bCs/>
        </w:rPr>
        <w:t xml:space="preserve">USE OF PROPERTY. </w:t>
      </w:r>
      <w:r w:rsidR="00045634">
        <w:rPr>
          <w:b/>
          <w:bCs/>
        </w:rPr>
        <w:t xml:space="preserve"> </w:t>
      </w:r>
      <w:r w:rsidRPr="00F038E9">
        <w:t xml:space="preserve">Unless permitted by applicable law and approved by Lender, Borrower shall not (a) allow changes in the use of the Mortgaged Property </w:t>
      </w:r>
      <w:r w:rsidR="00DB5E03">
        <w:t>unrelated to the Hospital’s provision of acute care hospital and ancillary healthcare services consistent with the uses of the Mortgaged Property</w:t>
      </w:r>
      <w:r w:rsidRPr="00F038E9">
        <w:t xml:space="preserve"> at the time this Security Instrument was executed</w:t>
      </w:r>
      <w:r w:rsidR="00C96CBF">
        <w:t xml:space="preserve">, </w:t>
      </w:r>
      <w:r w:rsidRPr="00F038E9">
        <w:t>(</w:t>
      </w:r>
      <w:r w:rsidR="00C96CBF">
        <w:t>b</w:t>
      </w:r>
      <w:r w:rsidRPr="00F038E9">
        <w:t xml:space="preserve">) initiate or acquiesce in a change in the zoning classification of the Mortgaged Property that results in any change in permitted use that was in effect at the time of </w:t>
      </w:r>
      <w:r w:rsidR="00DB5E03">
        <w:t xml:space="preserve">initial endorsement or </w:t>
      </w:r>
      <w:r w:rsidRPr="00F038E9">
        <w:t>initial/final endorsement,</w:t>
      </w:r>
      <w:r w:rsidR="00DB5E03">
        <w:t xml:space="preserve"> as applicable,</w:t>
      </w:r>
      <w:r w:rsidRPr="00F038E9">
        <w:t xml:space="preserve"> (</w:t>
      </w:r>
      <w:r w:rsidR="00C96CBF">
        <w:t>c</w:t>
      </w:r>
      <w:r w:rsidRPr="00F038E9">
        <w:t>) establish any condominium regime with</w:t>
      </w:r>
      <w:r w:rsidR="00DF662C" w:rsidRPr="00F038E9">
        <w:t xml:space="preserve"> </w:t>
      </w:r>
      <w:r w:rsidRPr="00F038E9">
        <w:t>respect to the Mortgaged Property, (</w:t>
      </w:r>
      <w:r w:rsidR="00C96CBF">
        <w:t>d</w:t>
      </w:r>
      <w:r w:rsidRPr="00F038E9">
        <w:t xml:space="preserve">) combine all or any part of the Mortgaged Property with all or any part of a tax parcel which is not part of the Mortgaged Property, </w:t>
      </w:r>
      <w:r w:rsidR="00F579CB">
        <w:t xml:space="preserve">or </w:t>
      </w:r>
      <w:r w:rsidRPr="00F038E9">
        <w:t>(</w:t>
      </w:r>
      <w:r w:rsidR="00C96CBF">
        <w:t>e</w:t>
      </w:r>
      <w:r w:rsidRPr="00F038E9">
        <w:t>) subdivide or otherwise split any tax parcel constituting all or any part of the Mortgaged Property</w:t>
      </w:r>
      <w:r w:rsidR="00031257">
        <w:t>.</w:t>
      </w:r>
      <w:r w:rsidR="00C96CBF" w:rsidRPr="00F038E9">
        <w:t xml:space="preserve"> </w:t>
      </w:r>
    </w:p>
    <w:p w14:paraId="76DA2534" w14:textId="77777777" w:rsidR="00045634" w:rsidRPr="00F038E9" w:rsidRDefault="00045634" w:rsidP="009E5710">
      <w:pPr>
        <w:widowControl/>
      </w:pPr>
    </w:p>
    <w:p w14:paraId="76DA2535" w14:textId="77777777" w:rsidR="004B0E37" w:rsidRDefault="004B0E37" w:rsidP="009E5710">
      <w:pPr>
        <w:pStyle w:val="ListParagraph"/>
        <w:numPr>
          <w:ilvl w:val="0"/>
          <w:numId w:val="9"/>
        </w:numPr>
        <w:tabs>
          <w:tab w:val="clear" w:pos="792"/>
        </w:tabs>
        <w:ind w:left="360" w:hanging="360"/>
        <w:rPr>
          <w:b/>
          <w:bCs/>
          <w:sz w:val="24"/>
          <w:szCs w:val="24"/>
        </w:rPr>
      </w:pPr>
      <w:r>
        <w:rPr>
          <w:b/>
          <w:bCs/>
          <w:sz w:val="24"/>
          <w:szCs w:val="24"/>
        </w:rPr>
        <w:t>PROTECTION OF LENDER’</w:t>
      </w:r>
      <w:r w:rsidR="00203A37" w:rsidRPr="004B0E37">
        <w:rPr>
          <w:b/>
          <w:bCs/>
          <w:sz w:val="24"/>
          <w:szCs w:val="24"/>
        </w:rPr>
        <w:t>S SECURITY.</w:t>
      </w:r>
    </w:p>
    <w:p w14:paraId="76DA2536" w14:textId="77777777" w:rsidR="00F4115B" w:rsidRPr="00BE2B5C" w:rsidRDefault="00F4115B" w:rsidP="009E5710">
      <w:pPr>
        <w:pStyle w:val="ListParagraph"/>
        <w:ind w:left="0"/>
        <w:rPr>
          <w:b/>
          <w:bCs/>
          <w:sz w:val="24"/>
          <w:szCs w:val="24"/>
        </w:rPr>
      </w:pPr>
    </w:p>
    <w:p w14:paraId="76DA2537" w14:textId="42045B8C" w:rsidR="00203A37" w:rsidRDefault="00203A37" w:rsidP="009E5710">
      <w:pPr>
        <w:widowControl/>
        <w:numPr>
          <w:ilvl w:val="0"/>
          <w:numId w:val="10"/>
        </w:numPr>
        <w:tabs>
          <w:tab w:val="clear" w:pos="792"/>
        </w:tabs>
        <w:ind w:left="720" w:hanging="360"/>
      </w:pPr>
      <w:r w:rsidRPr="00F038E9">
        <w:t xml:space="preserve">If Borrower fails to perform any of its obligations under this Security Instrument, </w:t>
      </w:r>
      <w:r w:rsidR="00DB5E03">
        <w:t xml:space="preserve">the </w:t>
      </w:r>
      <w:r w:rsidRPr="00F038E9">
        <w:t xml:space="preserve">Note or </w:t>
      </w:r>
      <w:r w:rsidR="00DB5E03">
        <w:t xml:space="preserve">the </w:t>
      </w:r>
      <w:r w:rsidR="00DE58E8" w:rsidRPr="00F038E9">
        <w:t xml:space="preserve">Borrower’s </w:t>
      </w:r>
      <w:r w:rsidRPr="00F038E9">
        <w:t>Regulatory Agreement, or if any action or proceeding is commenced which purports to affect</w:t>
      </w:r>
      <w:r w:rsidR="00BE2B5C">
        <w:t xml:space="preserve"> the Mortgaged Property, Lender’s security or Lender’</w:t>
      </w:r>
      <w:r w:rsidRPr="00F038E9">
        <w:t xml:space="preserve">s rights under this Security Instrument, including eminent domain, insolvency, Waste, code enforcement, civil or criminal forfeiture, enforcement of Hazardous Materials Laws, fraudulent conveyance or reorganizations or proceedings involving a bankrupt or </w:t>
      </w:r>
      <w:r w:rsidR="00BE2B5C">
        <w:t>decedent, then Lender at Lender’</w:t>
      </w:r>
      <w:r w:rsidRPr="00F038E9">
        <w:t>s option may make such appearances, advance such sums and take such actions as Lender reasonably deems necessary to perform such obligations of</w:t>
      </w:r>
      <w:r w:rsidR="00BE2B5C">
        <w:t xml:space="preserve"> Borrower and to protect Lender’</w:t>
      </w:r>
      <w:r w:rsidRPr="00F038E9">
        <w:t>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76DA2538" w14:textId="77777777" w:rsidR="00F4115B" w:rsidRPr="00F038E9" w:rsidRDefault="00F4115B" w:rsidP="009E5710">
      <w:pPr>
        <w:widowControl/>
      </w:pPr>
    </w:p>
    <w:p w14:paraId="76DA2539" w14:textId="77777777" w:rsidR="00203A37" w:rsidRDefault="00203A37" w:rsidP="009E5710">
      <w:pPr>
        <w:widowControl/>
        <w:numPr>
          <w:ilvl w:val="0"/>
          <w:numId w:val="10"/>
        </w:numPr>
        <w:tabs>
          <w:tab w:val="clear" w:pos="792"/>
        </w:tabs>
        <w:ind w:left="720" w:hanging="360"/>
      </w:pPr>
      <w:r w:rsidRPr="00F038E9">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6DA253A" w14:textId="77777777" w:rsidR="00F4115B" w:rsidRPr="00F038E9" w:rsidRDefault="00F4115B" w:rsidP="009E5710">
      <w:pPr>
        <w:widowControl/>
      </w:pPr>
    </w:p>
    <w:p w14:paraId="76DA253B" w14:textId="77777777" w:rsidR="00203A37" w:rsidRDefault="00203A37" w:rsidP="009E5710">
      <w:pPr>
        <w:widowControl/>
        <w:numPr>
          <w:ilvl w:val="0"/>
          <w:numId w:val="10"/>
        </w:numPr>
        <w:tabs>
          <w:tab w:val="clear" w:pos="792"/>
        </w:tabs>
        <w:ind w:left="720" w:hanging="360"/>
      </w:pPr>
      <w:r w:rsidRPr="00F038E9">
        <w:t>Nothing in Section 13 shall require Lender to incur any expense or take any action to protect its security.</w:t>
      </w:r>
    </w:p>
    <w:p w14:paraId="76DA253C" w14:textId="77777777" w:rsidR="00BE2B5C" w:rsidRPr="00F038E9" w:rsidRDefault="00BE2B5C" w:rsidP="009E5710">
      <w:pPr>
        <w:widowControl/>
      </w:pPr>
    </w:p>
    <w:p w14:paraId="76DA253D" w14:textId="77777777" w:rsidR="00203A37" w:rsidRPr="00BE2B5C" w:rsidRDefault="00203A37" w:rsidP="009E5710">
      <w:pPr>
        <w:pStyle w:val="ListParagraph"/>
        <w:numPr>
          <w:ilvl w:val="0"/>
          <w:numId w:val="9"/>
        </w:numPr>
        <w:tabs>
          <w:tab w:val="clear" w:pos="792"/>
        </w:tabs>
        <w:ind w:left="360" w:hanging="360"/>
        <w:rPr>
          <w:sz w:val="24"/>
          <w:szCs w:val="24"/>
        </w:rPr>
      </w:pPr>
      <w:r w:rsidRPr="00BE2B5C">
        <w:rPr>
          <w:b/>
          <w:bCs/>
          <w:sz w:val="24"/>
          <w:szCs w:val="24"/>
        </w:rPr>
        <w:t xml:space="preserve">INSPECTION. </w:t>
      </w:r>
      <w:r w:rsidR="00BE2B5C">
        <w:rPr>
          <w:b/>
          <w:bCs/>
          <w:sz w:val="24"/>
          <w:szCs w:val="24"/>
        </w:rPr>
        <w:t xml:space="preserve"> </w:t>
      </w:r>
      <w:r w:rsidRPr="00BE2B5C">
        <w:rPr>
          <w:sz w:val="24"/>
          <w:szCs w:val="24"/>
        </w:rPr>
        <w:t>Upon reasonable notice, Lender</w:t>
      </w:r>
      <w:r w:rsidR="00F9576E" w:rsidRPr="00BE2B5C">
        <w:rPr>
          <w:sz w:val="24"/>
          <w:szCs w:val="24"/>
        </w:rPr>
        <w:t xml:space="preserve"> and/or HUD</w:t>
      </w:r>
      <w:r w:rsidRPr="00BE2B5C">
        <w:rPr>
          <w:sz w:val="24"/>
          <w:szCs w:val="24"/>
        </w:rPr>
        <w:t xml:space="preserve">, </w:t>
      </w:r>
      <w:r w:rsidR="00F9576E" w:rsidRPr="00BE2B5C">
        <w:rPr>
          <w:sz w:val="24"/>
          <w:szCs w:val="24"/>
        </w:rPr>
        <w:t xml:space="preserve">and/or the </w:t>
      </w:r>
      <w:r w:rsidR="00645AC5" w:rsidRPr="00BE2B5C">
        <w:rPr>
          <w:sz w:val="24"/>
          <w:szCs w:val="24"/>
        </w:rPr>
        <w:t>agents, representatives</w:t>
      </w:r>
      <w:r w:rsidRPr="00BE2B5C">
        <w:rPr>
          <w:sz w:val="24"/>
          <w:szCs w:val="24"/>
        </w:rPr>
        <w:t>, and designees</w:t>
      </w:r>
      <w:r w:rsidR="00F9576E" w:rsidRPr="00BE2B5C">
        <w:rPr>
          <w:sz w:val="24"/>
          <w:szCs w:val="24"/>
        </w:rPr>
        <w:t xml:space="preserve"> of either</w:t>
      </w:r>
      <w:r w:rsidRPr="00BE2B5C">
        <w:rPr>
          <w:sz w:val="24"/>
          <w:szCs w:val="24"/>
        </w:rPr>
        <w:t>, may make or cause to be made entries upon and inspections of the Mortgaged Property (including any environmental inspections and tests) during normal business hours, or at any other reasonable time.</w:t>
      </w:r>
    </w:p>
    <w:p w14:paraId="76DA253E" w14:textId="77777777" w:rsidR="00BE2B5C" w:rsidRPr="00F038E9" w:rsidRDefault="00BE2B5C" w:rsidP="009E5710">
      <w:pPr>
        <w:pStyle w:val="ListParagraph"/>
        <w:ind w:left="0"/>
      </w:pPr>
    </w:p>
    <w:p w14:paraId="76DA253F" w14:textId="77777777" w:rsidR="00BE2B5C" w:rsidRPr="00BE2B5C" w:rsidRDefault="00203A37" w:rsidP="009E5710">
      <w:pPr>
        <w:pStyle w:val="ListParagraph"/>
        <w:numPr>
          <w:ilvl w:val="0"/>
          <w:numId w:val="9"/>
        </w:numPr>
        <w:tabs>
          <w:tab w:val="clear" w:pos="792"/>
        </w:tabs>
        <w:ind w:left="360" w:hanging="360"/>
        <w:rPr>
          <w:sz w:val="24"/>
          <w:szCs w:val="24"/>
        </w:rPr>
      </w:pPr>
      <w:r w:rsidRPr="00BE2B5C">
        <w:rPr>
          <w:b/>
          <w:bCs/>
          <w:sz w:val="24"/>
          <w:szCs w:val="24"/>
        </w:rPr>
        <w:t>BOOKS AND RECORDS; FINANCIAL REPORTING.</w:t>
      </w:r>
      <w:r w:rsidR="00BE2B5C" w:rsidRPr="00BE2B5C">
        <w:rPr>
          <w:b/>
          <w:bCs/>
          <w:sz w:val="24"/>
          <w:szCs w:val="24"/>
        </w:rPr>
        <w:t xml:space="preserve">  </w:t>
      </w:r>
      <w:r w:rsidR="00F9576E" w:rsidRPr="00BE2B5C">
        <w:rPr>
          <w:sz w:val="24"/>
          <w:szCs w:val="24"/>
        </w:rPr>
        <w:t>Borrower shall comply with the books, r</w:t>
      </w:r>
      <w:r w:rsidR="00BE2B5C" w:rsidRPr="00BE2B5C">
        <w:rPr>
          <w:sz w:val="24"/>
          <w:szCs w:val="24"/>
        </w:rPr>
        <w:t>ecords, and reporting</w:t>
      </w:r>
      <w:r w:rsidR="00DA7B88" w:rsidRPr="00BE2B5C">
        <w:rPr>
          <w:sz w:val="24"/>
          <w:szCs w:val="24"/>
        </w:rPr>
        <w:t xml:space="preserve"> requirements</w:t>
      </w:r>
      <w:r w:rsidR="00F9576E" w:rsidRPr="00BE2B5C">
        <w:rPr>
          <w:sz w:val="24"/>
          <w:szCs w:val="24"/>
        </w:rPr>
        <w:t xml:space="preserve"> of the Borrower’s Regulatory Agreement.</w:t>
      </w:r>
    </w:p>
    <w:p w14:paraId="4C6A2C54" w14:textId="77777777" w:rsidR="009E5710" w:rsidRPr="00BE2B5C" w:rsidRDefault="009E5710" w:rsidP="009E5710">
      <w:pPr>
        <w:pStyle w:val="ListParagraph"/>
        <w:ind w:left="0"/>
        <w:rPr>
          <w:b/>
          <w:bCs/>
        </w:rPr>
      </w:pPr>
    </w:p>
    <w:p w14:paraId="76DA2541" w14:textId="77777777" w:rsidR="00BE2B5C" w:rsidRPr="00BE2B5C" w:rsidRDefault="00203A37" w:rsidP="009E5710">
      <w:pPr>
        <w:pStyle w:val="ListParagraph"/>
        <w:numPr>
          <w:ilvl w:val="0"/>
          <w:numId w:val="9"/>
        </w:numPr>
        <w:tabs>
          <w:tab w:val="clear" w:pos="792"/>
        </w:tabs>
        <w:ind w:left="360" w:hanging="360"/>
        <w:rPr>
          <w:b/>
          <w:bCs/>
          <w:sz w:val="24"/>
          <w:szCs w:val="24"/>
        </w:rPr>
      </w:pPr>
      <w:r w:rsidRPr="00BE2B5C">
        <w:rPr>
          <w:b/>
          <w:bCs/>
          <w:sz w:val="24"/>
          <w:szCs w:val="24"/>
        </w:rPr>
        <w:t>TAXES; OPERATING EXPENSES.</w:t>
      </w:r>
    </w:p>
    <w:p w14:paraId="76DA2542" w14:textId="77777777" w:rsidR="00BE2B5C" w:rsidRPr="00BE2B5C" w:rsidRDefault="00BE2B5C" w:rsidP="009E5710">
      <w:pPr>
        <w:pStyle w:val="ListParagraph"/>
        <w:ind w:left="0"/>
        <w:rPr>
          <w:b/>
          <w:bCs/>
          <w:sz w:val="24"/>
          <w:szCs w:val="24"/>
        </w:rPr>
      </w:pPr>
    </w:p>
    <w:p w14:paraId="76DA2543" w14:textId="77777777" w:rsidR="00203A37" w:rsidRDefault="00203A37" w:rsidP="009E5710">
      <w:pPr>
        <w:widowControl/>
        <w:numPr>
          <w:ilvl w:val="0"/>
          <w:numId w:val="11"/>
        </w:numPr>
        <w:tabs>
          <w:tab w:val="clear" w:pos="792"/>
        </w:tabs>
        <w:ind w:left="720" w:hanging="360"/>
      </w:pPr>
      <w:r w:rsidRPr="00F038E9">
        <w:t>Subject to the provisions of Section 16(c) and Section 16(d), Borrower shall pay, or cause to be paid, all Taxes when due and before the addition of any interest, fine, penalty or cost for nonpayment.</w:t>
      </w:r>
    </w:p>
    <w:p w14:paraId="76DA2544" w14:textId="77777777" w:rsidR="00F4115B" w:rsidRPr="00F038E9" w:rsidRDefault="00F4115B" w:rsidP="009E5710">
      <w:pPr>
        <w:widowControl/>
      </w:pPr>
    </w:p>
    <w:p w14:paraId="76DA2545" w14:textId="77777777" w:rsidR="00203A37" w:rsidRDefault="00203A37" w:rsidP="009E5710">
      <w:pPr>
        <w:widowControl/>
        <w:numPr>
          <w:ilvl w:val="0"/>
          <w:numId w:val="11"/>
        </w:numPr>
        <w:tabs>
          <w:tab w:val="clear" w:pos="792"/>
        </w:tabs>
        <w:ind w:left="720" w:hanging="36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76DA2546" w14:textId="77777777" w:rsidR="00F4115B" w:rsidRPr="00F038E9" w:rsidRDefault="00F4115B" w:rsidP="009E5710">
      <w:pPr>
        <w:widowControl/>
      </w:pPr>
    </w:p>
    <w:p w14:paraId="76DA2547" w14:textId="77777777" w:rsidR="00203A37" w:rsidRDefault="00203A37" w:rsidP="009E5710">
      <w:pPr>
        <w:widowControl/>
        <w:numPr>
          <w:ilvl w:val="0"/>
          <w:numId w:val="11"/>
        </w:numPr>
        <w:tabs>
          <w:tab w:val="clear" w:pos="792"/>
        </w:tabs>
        <w:ind w:left="720" w:hanging="36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notice as provided above.</w:t>
      </w:r>
    </w:p>
    <w:p w14:paraId="76DA2548" w14:textId="77777777" w:rsidR="00F4115B" w:rsidRPr="00F038E9" w:rsidRDefault="00F4115B" w:rsidP="009E5710">
      <w:pPr>
        <w:widowControl/>
      </w:pPr>
    </w:p>
    <w:p w14:paraId="76DA2549" w14:textId="77777777" w:rsidR="00203A37" w:rsidRDefault="00203A37" w:rsidP="009E5710">
      <w:pPr>
        <w:widowControl/>
        <w:numPr>
          <w:ilvl w:val="0"/>
          <w:numId w:val="11"/>
        </w:numPr>
        <w:tabs>
          <w:tab w:val="clear" w:pos="792"/>
        </w:tabs>
        <w:ind w:left="720" w:hanging="360"/>
      </w:pPr>
      <w:r w:rsidRPr="00F038E9">
        <w:t xml:space="preserve">Borrower, at its own expense, and, so long as the Loan is insured or held by HUD, in accordance with the </w:t>
      </w:r>
      <w:r w:rsidR="001A113D" w:rsidRPr="00F038E9">
        <w:t xml:space="preserve">Borrower’s </w:t>
      </w:r>
      <w:r w:rsidRPr="00F038E9">
        <w:t xml:space="preserve">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t>
      </w:r>
      <w:r w:rsidR="00B96AF8" w:rsidRPr="00F038E9">
        <w:t xml:space="preserve"> </w:t>
      </w:r>
      <w:r w:rsidRPr="00F038E9">
        <w:t xml:space="preserve">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76DA254A" w14:textId="77777777" w:rsidR="00F4115B" w:rsidRPr="00F038E9" w:rsidRDefault="00F4115B" w:rsidP="009E5710">
      <w:pPr>
        <w:widowControl/>
      </w:pPr>
    </w:p>
    <w:p w14:paraId="76DA254C" w14:textId="15E00915" w:rsidR="00BE2B5C" w:rsidRPr="008F593B" w:rsidRDefault="00203A37" w:rsidP="009E5710">
      <w:pPr>
        <w:pStyle w:val="ListParagraph"/>
        <w:numPr>
          <w:ilvl w:val="0"/>
          <w:numId w:val="11"/>
        </w:numPr>
        <w:tabs>
          <w:tab w:val="clear" w:pos="792"/>
        </w:tabs>
        <w:ind w:left="720" w:hanging="360"/>
        <w:rPr>
          <w:sz w:val="24"/>
          <w:szCs w:val="24"/>
        </w:rPr>
      </w:pPr>
      <w:r w:rsidRPr="00BE2B5C">
        <w:rPr>
          <w:sz w:val="24"/>
          <w:szCs w:val="24"/>
        </w:rPr>
        <w:t>Borrower shall promptly deliver to Lender a copy of all Notices of, and</w:t>
      </w:r>
      <w:r w:rsidR="00BE2B5C" w:rsidRPr="00BE2B5C">
        <w:rPr>
          <w:sz w:val="24"/>
          <w:szCs w:val="24"/>
        </w:rPr>
        <w:t xml:space="preserve"> </w:t>
      </w:r>
      <w:r w:rsidRPr="00BE2B5C">
        <w:rPr>
          <w:sz w:val="24"/>
          <w:szCs w:val="24"/>
        </w:rPr>
        <w:t>invoices for, Impositions, and if Borrower pays any Imposition directly, Borrower shall promptly furnish to Lender receipts evidencing such payments.</w:t>
      </w:r>
    </w:p>
    <w:p w14:paraId="71792835" w14:textId="6E7B6314" w:rsidR="008F593B" w:rsidRDefault="008F593B" w:rsidP="009E5710">
      <w:pPr>
        <w:widowControl/>
        <w:kinsoku/>
        <w:rPr>
          <w:b/>
          <w:bCs/>
        </w:rPr>
      </w:pPr>
    </w:p>
    <w:p w14:paraId="76DA254D" w14:textId="02B83FED" w:rsidR="00BE2B5C" w:rsidRPr="00F4115B" w:rsidRDefault="00203A37" w:rsidP="009E5710">
      <w:pPr>
        <w:widowControl/>
        <w:numPr>
          <w:ilvl w:val="0"/>
          <w:numId w:val="12"/>
        </w:numPr>
        <w:tabs>
          <w:tab w:val="clear" w:pos="792"/>
        </w:tabs>
        <w:ind w:left="360" w:hanging="360"/>
      </w:pPr>
      <w:r w:rsidRPr="00F038E9">
        <w:rPr>
          <w:b/>
          <w:bCs/>
        </w:rPr>
        <w:t>LIENS; ENCUMBRANCES.</w:t>
      </w:r>
    </w:p>
    <w:p w14:paraId="76DA254E" w14:textId="77777777" w:rsidR="00F4115B" w:rsidRDefault="00F4115B" w:rsidP="009E5710">
      <w:pPr>
        <w:widowControl/>
      </w:pPr>
    </w:p>
    <w:p w14:paraId="76DA254F" w14:textId="77777777" w:rsidR="00F4115B" w:rsidRDefault="00203A37" w:rsidP="009E5710">
      <w:pPr>
        <w:pStyle w:val="ListParagraph"/>
        <w:numPr>
          <w:ilvl w:val="0"/>
          <w:numId w:val="54"/>
        </w:numPr>
        <w:ind w:left="720" w:hanging="360"/>
        <w:rPr>
          <w:sz w:val="24"/>
          <w:szCs w:val="24"/>
        </w:rPr>
      </w:pPr>
      <w:r w:rsidRPr="002444CA">
        <w:rPr>
          <w:sz w:val="24"/>
          <w:szCs w:val="24"/>
        </w:rPr>
        <w:t xml:space="preserve">Borrower shall not permit the grant, creation or existence of any mortgage, deed of trust, deed to secure debt, </w:t>
      </w:r>
      <w:r w:rsidR="0041562F" w:rsidRPr="002444CA">
        <w:rPr>
          <w:sz w:val="24"/>
          <w:szCs w:val="24"/>
        </w:rPr>
        <w:t xml:space="preserve">security deed, </w:t>
      </w:r>
      <w:r w:rsidRPr="002444CA">
        <w:rPr>
          <w:sz w:val="24"/>
          <w:szCs w:val="24"/>
        </w:rPr>
        <w:t>security interest or other lien or encumbrance (“</w:t>
      </w:r>
      <w:r w:rsidRPr="002444CA">
        <w:rPr>
          <w:b/>
          <w:bCs/>
          <w:sz w:val="24"/>
          <w:szCs w:val="24"/>
        </w:rPr>
        <w:t>Lien</w:t>
      </w:r>
      <w:r w:rsidRPr="002444CA">
        <w:rPr>
          <w:sz w:val="24"/>
          <w:szCs w:val="24"/>
        </w:rPr>
        <w:t xml:space="preserve">”) on the Mortgaged Property (other than the lien of this Security Instrument, any tax liens which are imposed before payment is due, or any </w:t>
      </w:r>
      <w:r w:rsidR="004438C9" w:rsidRPr="002444CA">
        <w:rPr>
          <w:sz w:val="24"/>
          <w:szCs w:val="24"/>
        </w:rPr>
        <w:t>subordinate</w:t>
      </w:r>
      <w:r w:rsidRPr="002444CA">
        <w:rPr>
          <w:sz w:val="24"/>
          <w:szCs w:val="24"/>
        </w:rPr>
        <w:t xml:space="preserve"> liens which are approved by HUD and Lender), whether voluntary, involuntary or by operation of law, and whether or not such Lien has priority over the li</w:t>
      </w:r>
      <w:r w:rsidR="00BE2B5C" w:rsidRPr="002444CA">
        <w:rPr>
          <w:sz w:val="24"/>
          <w:szCs w:val="24"/>
        </w:rPr>
        <w:t>en of this Security Instrument.</w:t>
      </w:r>
    </w:p>
    <w:p w14:paraId="76DA2550" w14:textId="77777777" w:rsidR="00F4115B" w:rsidRPr="00F4115B" w:rsidRDefault="00F4115B" w:rsidP="009E5710">
      <w:pPr>
        <w:pStyle w:val="ListParagraph"/>
        <w:ind w:left="0"/>
        <w:rPr>
          <w:sz w:val="24"/>
          <w:szCs w:val="24"/>
        </w:rPr>
      </w:pPr>
    </w:p>
    <w:p w14:paraId="76DA2551" w14:textId="4C10B6BB" w:rsidR="00203A37" w:rsidRPr="002444CA" w:rsidRDefault="00203A37" w:rsidP="009E5710">
      <w:pPr>
        <w:pStyle w:val="ListParagraph"/>
        <w:numPr>
          <w:ilvl w:val="0"/>
          <w:numId w:val="54"/>
        </w:numPr>
        <w:ind w:left="720" w:hanging="360"/>
        <w:rPr>
          <w:sz w:val="24"/>
          <w:szCs w:val="24"/>
        </w:rPr>
      </w:pPr>
      <w:r w:rsidRPr="002444CA">
        <w:rPr>
          <w:sz w:val="24"/>
          <w:szCs w:val="24"/>
        </w:rPr>
        <w:t xml:space="preserve">Borrower shall not repay any HUD-approved </w:t>
      </w:r>
      <w:r w:rsidR="0029655A" w:rsidRPr="002444CA">
        <w:rPr>
          <w:sz w:val="24"/>
          <w:szCs w:val="24"/>
        </w:rPr>
        <w:t>subor</w:t>
      </w:r>
      <w:r w:rsidR="002F7EE9" w:rsidRPr="002444CA">
        <w:rPr>
          <w:sz w:val="24"/>
          <w:szCs w:val="24"/>
        </w:rPr>
        <w:t>d</w:t>
      </w:r>
      <w:r w:rsidR="0029655A" w:rsidRPr="002444CA">
        <w:rPr>
          <w:sz w:val="24"/>
          <w:szCs w:val="24"/>
        </w:rPr>
        <w:t xml:space="preserve">inate </w:t>
      </w:r>
      <w:r w:rsidRPr="002444CA">
        <w:rPr>
          <w:sz w:val="24"/>
          <w:szCs w:val="24"/>
        </w:rPr>
        <w:t xml:space="preserve">Lien </w:t>
      </w:r>
      <w:r w:rsidR="001752F1">
        <w:rPr>
          <w:sz w:val="24"/>
          <w:szCs w:val="24"/>
        </w:rPr>
        <w:t xml:space="preserve">without prior, written HUD approval, </w:t>
      </w:r>
      <w:r w:rsidRPr="002444CA">
        <w:rPr>
          <w:sz w:val="24"/>
          <w:szCs w:val="24"/>
        </w:rPr>
        <w:t xml:space="preserve">except in the case of </w:t>
      </w:r>
      <w:r w:rsidR="0029655A" w:rsidRPr="002444CA">
        <w:rPr>
          <w:sz w:val="24"/>
          <w:szCs w:val="24"/>
        </w:rPr>
        <w:t xml:space="preserve">a subordinate </w:t>
      </w:r>
      <w:r w:rsidRPr="002444CA">
        <w:rPr>
          <w:sz w:val="24"/>
          <w:szCs w:val="24"/>
        </w:rPr>
        <w:t xml:space="preserve">Lien created </w:t>
      </w:r>
      <w:r w:rsidRPr="006223C2">
        <w:rPr>
          <w:sz w:val="24"/>
          <w:szCs w:val="24"/>
        </w:rPr>
        <w:t xml:space="preserve">in </w:t>
      </w:r>
      <w:r w:rsidR="006223C2" w:rsidRPr="009A4996">
        <w:rPr>
          <w:sz w:val="24"/>
          <w:szCs w:val="24"/>
        </w:rPr>
        <w:t>connection with</w:t>
      </w:r>
      <w:r w:rsidR="006223C2">
        <w:rPr>
          <w:sz w:val="24"/>
          <w:szCs w:val="24"/>
        </w:rPr>
        <w:t xml:space="preserve"> </w:t>
      </w:r>
      <w:r w:rsidRPr="002444CA">
        <w:rPr>
          <w:sz w:val="24"/>
          <w:szCs w:val="24"/>
        </w:rPr>
        <w:t xml:space="preserve">a supplement loan insured pursuant to Section 241 of the </w:t>
      </w:r>
      <w:r w:rsidR="005B4614">
        <w:rPr>
          <w:sz w:val="24"/>
          <w:szCs w:val="24"/>
        </w:rPr>
        <w:t xml:space="preserve">National Housing </w:t>
      </w:r>
      <w:r w:rsidRPr="002444CA">
        <w:rPr>
          <w:sz w:val="24"/>
          <w:szCs w:val="24"/>
        </w:rPr>
        <w:t>Act.</w:t>
      </w:r>
    </w:p>
    <w:p w14:paraId="76DA2552" w14:textId="77777777" w:rsidR="00BE2B5C" w:rsidRPr="00F038E9" w:rsidRDefault="00BE2B5C" w:rsidP="009E5710">
      <w:pPr>
        <w:widowControl/>
      </w:pPr>
    </w:p>
    <w:p w14:paraId="76DA2553" w14:textId="0819B92D" w:rsidR="002444CA" w:rsidRDefault="00203A37" w:rsidP="009E5710">
      <w:pPr>
        <w:widowControl/>
        <w:numPr>
          <w:ilvl w:val="0"/>
          <w:numId w:val="13"/>
        </w:numPr>
        <w:tabs>
          <w:tab w:val="clear" w:pos="792"/>
        </w:tabs>
        <w:ind w:left="360" w:hanging="36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shall not (and shall not permit any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 </w:t>
      </w:r>
      <w:r w:rsidR="0029655A" w:rsidRPr="00F038E9">
        <w:t xml:space="preserve">and except as permitted by Program Obligations and the Borrower’s Regulatory Agreement, </w:t>
      </w:r>
      <w:r w:rsidRPr="00F038E9">
        <w:t>without the prior written approval of HUD.</w:t>
      </w:r>
      <w:r w:rsidR="00FA6E11">
        <w:t xml:space="preserve">  Borrower shall cause any</w:t>
      </w:r>
      <w:r w:rsidR="00F579CB">
        <w:t xml:space="preserve"> </w:t>
      </w:r>
      <w:r w:rsidR="008D3F24">
        <w:t>third-party</w:t>
      </w:r>
      <w:r w:rsidR="00BC0053">
        <w:t xml:space="preserve"> </w:t>
      </w:r>
      <w:r w:rsidR="001752F1">
        <w:t>responsible for the management of the Mortgaged Property, if any,</w:t>
      </w:r>
      <w:r w:rsidR="00FA6E11">
        <w:t xml:space="preserv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76DA2554" w14:textId="77777777" w:rsidR="002444CA" w:rsidRDefault="002444CA" w:rsidP="009E5710">
      <w:pPr>
        <w:widowControl/>
      </w:pPr>
    </w:p>
    <w:p w14:paraId="76DA2555" w14:textId="77777777" w:rsidR="002444CA" w:rsidRPr="00F4115B" w:rsidRDefault="00203A37" w:rsidP="009E5710">
      <w:pPr>
        <w:widowControl/>
        <w:numPr>
          <w:ilvl w:val="0"/>
          <w:numId w:val="13"/>
        </w:numPr>
        <w:tabs>
          <w:tab w:val="clear" w:pos="792"/>
        </w:tabs>
        <w:ind w:left="360" w:hanging="360"/>
      </w:pPr>
      <w:r w:rsidRPr="002444CA">
        <w:rPr>
          <w:b/>
          <w:bCs/>
        </w:rPr>
        <w:t>PROPERTY AND LIABILITY INSURANCE.</w:t>
      </w:r>
    </w:p>
    <w:p w14:paraId="76DA2556" w14:textId="77777777" w:rsidR="00F4115B" w:rsidRDefault="00F4115B" w:rsidP="009E5710">
      <w:pPr>
        <w:widowControl/>
      </w:pPr>
    </w:p>
    <w:p w14:paraId="76DA2557" w14:textId="77777777" w:rsidR="002444CA" w:rsidRDefault="002444CA" w:rsidP="009E5710">
      <w:pPr>
        <w:widowControl/>
        <w:numPr>
          <w:ilvl w:val="0"/>
          <w:numId w:val="14"/>
        </w:numPr>
        <w:tabs>
          <w:tab w:val="clear" w:pos="792"/>
        </w:tabs>
        <w:ind w:left="720" w:hanging="360"/>
      </w:pPr>
      <w:r w:rsidRPr="00F038E9">
        <w:t xml:space="preserve">Borrower shall keep the Mortgaged Property insured at all times to the full extent </w:t>
      </w:r>
      <w:r w:rsidR="00AA2AE7">
        <w:t>required in</w:t>
      </w:r>
      <w:r w:rsidRPr="00F038E9">
        <w:t xml:space="preserve">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76DA2558" w14:textId="77777777" w:rsidR="00F4115B" w:rsidRPr="00F038E9" w:rsidRDefault="00F4115B" w:rsidP="009E5710">
      <w:pPr>
        <w:widowControl/>
      </w:pPr>
    </w:p>
    <w:p w14:paraId="76DA2559" w14:textId="77777777" w:rsidR="002444CA" w:rsidRDefault="002444CA" w:rsidP="009E5710">
      <w:pPr>
        <w:widowControl/>
        <w:numPr>
          <w:ilvl w:val="0"/>
          <w:numId w:val="14"/>
        </w:numPr>
        <w:tabs>
          <w:tab w:val="clear" w:pos="792"/>
        </w:tabs>
        <w:ind w:left="720" w:hanging="36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6DA255A" w14:textId="77777777" w:rsidR="00F4115B" w:rsidRPr="00F038E9" w:rsidRDefault="00F4115B" w:rsidP="009E5710">
      <w:pPr>
        <w:widowControl/>
      </w:pPr>
    </w:p>
    <w:p w14:paraId="76DA255B" w14:textId="5DE1B941" w:rsidR="002444CA" w:rsidRDefault="002444CA" w:rsidP="009E5710">
      <w:pPr>
        <w:widowControl/>
        <w:numPr>
          <w:ilvl w:val="0"/>
          <w:numId w:val="15"/>
        </w:numPr>
        <w:tabs>
          <w:tab w:val="clear" w:pos="792"/>
        </w:tabs>
        <w:ind w:left="720" w:hanging="360"/>
      </w:pPr>
      <w:r w:rsidRPr="00F038E9">
        <w:t>Borrower shall maintain</w:t>
      </w:r>
      <w:r w:rsidR="00B96AF8" w:rsidRPr="00B96AF8">
        <w:t xml:space="preserve"> </w:t>
      </w:r>
      <w:r w:rsidRPr="00F038E9">
        <w:t xml:space="preserve">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14:paraId="76DA255C" w14:textId="77777777" w:rsidR="00F4115B" w:rsidRPr="00F038E9" w:rsidRDefault="00F4115B" w:rsidP="009E5710">
      <w:pPr>
        <w:widowControl/>
      </w:pPr>
    </w:p>
    <w:p w14:paraId="76DA255D" w14:textId="77777777" w:rsidR="002444CA" w:rsidRDefault="002444CA" w:rsidP="009E5710">
      <w:pPr>
        <w:widowControl/>
        <w:numPr>
          <w:ilvl w:val="0"/>
          <w:numId w:val="15"/>
        </w:numPr>
        <w:tabs>
          <w:tab w:val="clear" w:pos="792"/>
        </w:tabs>
        <w:ind w:left="720" w:hanging="36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76DA255E" w14:textId="77777777" w:rsidR="00F4115B" w:rsidRPr="00F038E9" w:rsidRDefault="00F4115B" w:rsidP="009E5710">
      <w:pPr>
        <w:widowControl/>
      </w:pPr>
    </w:p>
    <w:p w14:paraId="76DA255F" w14:textId="77777777" w:rsidR="002444CA" w:rsidRDefault="002444CA" w:rsidP="009E5710">
      <w:pPr>
        <w:widowControl/>
        <w:numPr>
          <w:ilvl w:val="0"/>
          <w:numId w:val="15"/>
        </w:numPr>
        <w:tabs>
          <w:tab w:val="clear" w:pos="792"/>
        </w:tabs>
        <w:ind w:left="720" w:hanging="36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6DA2560" w14:textId="77777777" w:rsidR="00F4115B" w:rsidRDefault="00F4115B" w:rsidP="009E5710">
      <w:pPr>
        <w:widowControl/>
      </w:pPr>
    </w:p>
    <w:p w14:paraId="76DA2561" w14:textId="77777777" w:rsidR="002444CA" w:rsidRDefault="002444CA" w:rsidP="009E5710">
      <w:pPr>
        <w:widowControl/>
        <w:numPr>
          <w:ilvl w:val="0"/>
          <w:numId w:val="15"/>
        </w:numPr>
        <w:tabs>
          <w:tab w:val="clear" w:pos="792"/>
        </w:tabs>
        <w:ind w:left="720" w:hanging="36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76DA2562" w14:textId="77777777" w:rsidR="00F4115B" w:rsidRPr="00F038E9" w:rsidRDefault="00F4115B" w:rsidP="009E5710">
      <w:pPr>
        <w:widowControl/>
      </w:pPr>
    </w:p>
    <w:p w14:paraId="76DA2563" w14:textId="77777777" w:rsidR="002444CA" w:rsidRDefault="002444CA" w:rsidP="009E5710">
      <w:pPr>
        <w:widowControl/>
        <w:numPr>
          <w:ilvl w:val="0"/>
          <w:numId w:val="16"/>
        </w:numPr>
        <w:tabs>
          <w:tab w:val="clear" w:pos="864"/>
        </w:tabs>
        <w:ind w:left="720" w:hanging="360"/>
      </w:pPr>
      <w:r w:rsidRPr="00F038E9">
        <w:t xml:space="preserve">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restoration; (3) Lender determines, in its discretion, that the </w:t>
      </w:r>
      <w:r w:rsidRPr="00AA2AE7">
        <w:t>income</w:t>
      </w:r>
      <w:r w:rsidRPr="00F038E9">
        <w:t xml:space="preserv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76DA2564" w14:textId="77777777" w:rsidR="00F4115B" w:rsidRDefault="00F4115B" w:rsidP="009E5710">
      <w:pPr>
        <w:widowControl/>
      </w:pPr>
    </w:p>
    <w:p w14:paraId="76DA2565" w14:textId="77777777" w:rsidR="002444CA" w:rsidRPr="00F038E9" w:rsidRDefault="002444CA" w:rsidP="009E5710">
      <w:pPr>
        <w:widowControl/>
        <w:numPr>
          <w:ilvl w:val="0"/>
          <w:numId w:val="16"/>
        </w:numPr>
        <w:tabs>
          <w:tab w:val="clear" w:pos="864"/>
        </w:tabs>
        <w:ind w:left="720" w:hanging="36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76DA2566" w14:textId="77777777" w:rsidR="002444CA" w:rsidRDefault="002444CA" w:rsidP="009E5710">
      <w:pPr>
        <w:pStyle w:val="ListParagraph"/>
        <w:ind w:left="0"/>
      </w:pPr>
    </w:p>
    <w:p w14:paraId="76DA2567" w14:textId="77777777" w:rsidR="002444CA" w:rsidRPr="00F4115B" w:rsidRDefault="00203A37" w:rsidP="009E5710">
      <w:pPr>
        <w:keepNext/>
        <w:widowControl/>
        <w:numPr>
          <w:ilvl w:val="0"/>
          <w:numId w:val="13"/>
        </w:numPr>
        <w:tabs>
          <w:tab w:val="clear" w:pos="792"/>
        </w:tabs>
        <w:ind w:left="360" w:hanging="360"/>
      </w:pPr>
      <w:r w:rsidRPr="002444CA">
        <w:rPr>
          <w:b/>
          <w:bCs/>
        </w:rPr>
        <w:t>CONDEMNATION.</w:t>
      </w:r>
    </w:p>
    <w:p w14:paraId="76DA2568" w14:textId="77777777" w:rsidR="00F4115B" w:rsidRPr="002444CA" w:rsidRDefault="00F4115B" w:rsidP="009E5710">
      <w:pPr>
        <w:keepNext/>
        <w:widowControl/>
      </w:pPr>
    </w:p>
    <w:p w14:paraId="76DA2569" w14:textId="77777777" w:rsidR="002444CA" w:rsidRPr="00F038E9" w:rsidRDefault="002444CA" w:rsidP="009E5710">
      <w:pPr>
        <w:pStyle w:val="ListParagraph"/>
        <w:keepNext/>
        <w:numPr>
          <w:ilvl w:val="0"/>
          <w:numId w:val="50"/>
        </w:numPr>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76DA256A" w14:textId="77777777" w:rsidR="002444CA" w:rsidRPr="00F038E9" w:rsidRDefault="002444CA" w:rsidP="009E5710">
      <w:pPr>
        <w:pStyle w:val="ListParagraph"/>
        <w:ind w:left="0"/>
        <w:rPr>
          <w:sz w:val="24"/>
          <w:szCs w:val="24"/>
        </w:rPr>
      </w:pPr>
    </w:p>
    <w:p w14:paraId="76DA256B" w14:textId="77777777" w:rsidR="002444CA" w:rsidRPr="008D42DA" w:rsidRDefault="002444CA" w:rsidP="009E5710">
      <w:pPr>
        <w:pStyle w:val="ListParagraph"/>
        <w:numPr>
          <w:ilvl w:val="0"/>
          <w:numId w:val="50"/>
        </w:numPr>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00B96AF8" w:rsidRPr="00F038E9">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00B96AF8" w:rsidRPr="00F038E9">
        <w:rPr>
          <w:sz w:val="24"/>
          <w:szCs w:val="24"/>
        </w:rPr>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76DA256C" w14:textId="77777777" w:rsidR="002444CA" w:rsidRPr="002444CA" w:rsidRDefault="002444CA" w:rsidP="009E5710">
      <w:pPr>
        <w:widowControl/>
      </w:pPr>
    </w:p>
    <w:p w14:paraId="76DA256D" w14:textId="77777777" w:rsidR="002444CA" w:rsidRPr="00EA13AE" w:rsidRDefault="002444CA" w:rsidP="009E5710">
      <w:pPr>
        <w:widowControl/>
        <w:numPr>
          <w:ilvl w:val="0"/>
          <w:numId w:val="13"/>
        </w:numPr>
        <w:tabs>
          <w:tab w:val="clear" w:pos="792"/>
        </w:tabs>
        <w:ind w:left="360" w:hanging="360"/>
      </w:pPr>
      <w:r w:rsidRPr="00F038E9">
        <w:rPr>
          <w:b/>
          <w:bCs/>
        </w:rPr>
        <w:t>TRANSFERS OF THE MORTGAGED PROPERTY OR INTERESTS IN BORROWER.</w:t>
      </w:r>
    </w:p>
    <w:p w14:paraId="76DA256E" w14:textId="77777777" w:rsidR="00EA13AE" w:rsidRPr="002444CA" w:rsidRDefault="00EA13AE" w:rsidP="009E5710">
      <w:pPr>
        <w:widowControl/>
      </w:pPr>
    </w:p>
    <w:p w14:paraId="76DA256F" w14:textId="378CDE83" w:rsidR="002444CA" w:rsidRDefault="002444CA" w:rsidP="009E5710">
      <w:pPr>
        <w:pStyle w:val="ListParagraph"/>
        <w:numPr>
          <w:ilvl w:val="0"/>
          <w:numId w:val="51"/>
        </w:numPr>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w:t>
      </w:r>
      <w:r w:rsidR="006710CC">
        <w:rPr>
          <w:sz w:val="24"/>
          <w:szCs w:val="24"/>
        </w:rPr>
        <w:t>results in a change of control over the finances or operation of the Project</w:t>
      </w:r>
      <w:r w:rsidRPr="00F038E9">
        <w:rPr>
          <w:sz w:val="24"/>
          <w:szCs w:val="24"/>
        </w:rPr>
        <w:t xml:space="preserve">)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6DA2570" w14:textId="77777777" w:rsidR="00EA13AE" w:rsidRPr="002444CA" w:rsidRDefault="00EA13AE" w:rsidP="009E5710">
      <w:pPr>
        <w:pStyle w:val="ListParagraph"/>
        <w:ind w:left="0"/>
        <w:contextualSpacing w:val="0"/>
        <w:rPr>
          <w:sz w:val="24"/>
          <w:szCs w:val="24"/>
        </w:rPr>
      </w:pPr>
    </w:p>
    <w:p w14:paraId="76DA2571" w14:textId="77777777" w:rsidR="002444CA" w:rsidRPr="002444CA" w:rsidRDefault="002444CA" w:rsidP="009E5710">
      <w:pPr>
        <w:pStyle w:val="ListParagraph"/>
        <w:numPr>
          <w:ilvl w:val="0"/>
          <w:numId w:val="51"/>
        </w:numPr>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6DA2572" w14:textId="77777777" w:rsidR="002444CA" w:rsidRPr="002444CA" w:rsidRDefault="002444CA" w:rsidP="009E5710">
      <w:pPr>
        <w:widowControl/>
      </w:pPr>
    </w:p>
    <w:p w14:paraId="76DA2573" w14:textId="77777777" w:rsidR="008F5D01" w:rsidRDefault="002444CA" w:rsidP="009E5710">
      <w:pPr>
        <w:pStyle w:val="ListParagraph"/>
        <w:numPr>
          <w:ilvl w:val="0"/>
          <w:numId w:val="13"/>
        </w:numPr>
        <w:tabs>
          <w:tab w:val="clear" w:pos="792"/>
        </w:tabs>
        <w:ind w:left="360" w:hanging="360"/>
        <w:rPr>
          <w:sz w:val="24"/>
          <w:szCs w:val="24"/>
        </w:rPr>
      </w:pPr>
      <w:r w:rsidRPr="002444CA">
        <w:rPr>
          <w:b/>
          <w:bCs/>
          <w:sz w:val="24"/>
          <w:szCs w:val="24"/>
        </w:rPr>
        <w:t xml:space="preserve">EVENTS OF DEFAULT.  </w:t>
      </w:r>
      <w:r w:rsidRPr="002444CA">
        <w:rPr>
          <w:sz w:val="24"/>
          <w:szCs w:val="24"/>
        </w:rPr>
        <w:t xml:space="preserve">The occurrence of any one or more of the following shall constitute either a </w:t>
      </w:r>
      <w:r w:rsidR="00465416">
        <w:rPr>
          <w:sz w:val="24"/>
          <w:szCs w:val="24"/>
        </w:rPr>
        <w:t>“</w:t>
      </w:r>
      <w:r w:rsidRPr="00465416">
        <w:rPr>
          <w:b/>
          <w:sz w:val="24"/>
          <w:szCs w:val="24"/>
        </w:rPr>
        <w:t>Monetary Event of Default</w:t>
      </w:r>
      <w:r w:rsidR="00465416">
        <w:rPr>
          <w:sz w:val="24"/>
          <w:szCs w:val="24"/>
        </w:rPr>
        <w:t>”</w:t>
      </w:r>
      <w:r w:rsidRPr="002444CA">
        <w:rPr>
          <w:sz w:val="24"/>
          <w:szCs w:val="24"/>
        </w:rPr>
        <w:t xml:space="preserve"> or a </w:t>
      </w:r>
      <w:r w:rsidR="00465416">
        <w:rPr>
          <w:sz w:val="24"/>
          <w:szCs w:val="24"/>
        </w:rPr>
        <w:t>“</w:t>
      </w:r>
      <w:r w:rsidRPr="00465416">
        <w:rPr>
          <w:b/>
          <w:sz w:val="24"/>
          <w:szCs w:val="24"/>
        </w:rPr>
        <w:t>Covenant Event of Default</w:t>
      </w:r>
      <w:r w:rsidR="00465416">
        <w:rPr>
          <w:sz w:val="24"/>
          <w:szCs w:val="24"/>
        </w:rPr>
        <w:t>”</w:t>
      </w:r>
      <w:r w:rsidRPr="002444CA">
        <w:rPr>
          <w:sz w:val="24"/>
          <w:szCs w:val="24"/>
        </w:rPr>
        <w:t xml:space="preserve"> under this Security Instrument:</w:t>
      </w:r>
    </w:p>
    <w:p w14:paraId="76DA2574" w14:textId="77777777" w:rsidR="00EA13AE" w:rsidRPr="002444CA" w:rsidRDefault="00EA13AE" w:rsidP="009E5710">
      <w:pPr>
        <w:pStyle w:val="ListParagraph"/>
        <w:ind w:left="0"/>
        <w:rPr>
          <w:sz w:val="24"/>
          <w:szCs w:val="24"/>
        </w:rPr>
      </w:pPr>
    </w:p>
    <w:p w14:paraId="76DA2575" w14:textId="77777777" w:rsidR="00203A37" w:rsidRDefault="00203A37" w:rsidP="009E5710">
      <w:pPr>
        <w:widowControl/>
        <w:numPr>
          <w:ilvl w:val="0"/>
          <w:numId w:val="17"/>
        </w:numPr>
        <w:tabs>
          <w:tab w:val="clear" w:pos="792"/>
        </w:tabs>
        <w:ind w:left="720" w:hanging="360"/>
      </w:pPr>
      <w:r w:rsidRPr="00F038E9">
        <w:t>Monetary Event of Default: Any failure by Borrower to pay or deposit when due any amount required by the Note or Section 7(a) or (b) of this Security Instrument.</w:t>
      </w:r>
    </w:p>
    <w:p w14:paraId="76DA2576" w14:textId="77777777" w:rsidR="00EA13AE" w:rsidRPr="00F038E9" w:rsidRDefault="00EA13AE" w:rsidP="009E5710">
      <w:pPr>
        <w:widowControl/>
      </w:pPr>
    </w:p>
    <w:p w14:paraId="76DA2577" w14:textId="77777777" w:rsidR="00203A37" w:rsidRDefault="00203A37" w:rsidP="009E5710">
      <w:pPr>
        <w:widowControl/>
        <w:numPr>
          <w:ilvl w:val="0"/>
          <w:numId w:val="17"/>
        </w:numPr>
        <w:tabs>
          <w:tab w:val="clear" w:pos="792"/>
        </w:tabs>
        <w:ind w:left="720" w:hanging="360"/>
      </w:pPr>
      <w:r w:rsidRPr="00F038E9">
        <w:t>Covenant Events of Default shall include:</w:t>
      </w:r>
    </w:p>
    <w:p w14:paraId="76DA2578" w14:textId="77777777" w:rsidR="00EA13AE" w:rsidRPr="00F038E9" w:rsidRDefault="00EA13AE" w:rsidP="009E5710">
      <w:pPr>
        <w:widowControl/>
      </w:pPr>
    </w:p>
    <w:p w14:paraId="76DA2579" w14:textId="77777777" w:rsidR="00203A37" w:rsidRDefault="00203A37" w:rsidP="009E5710">
      <w:pPr>
        <w:widowControl/>
        <w:numPr>
          <w:ilvl w:val="0"/>
          <w:numId w:val="18"/>
        </w:numPr>
        <w:tabs>
          <w:tab w:val="clear" w:pos="792"/>
        </w:tabs>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76DA257A" w14:textId="77777777" w:rsidR="00EA13AE" w:rsidRPr="00F038E9" w:rsidRDefault="00EA13AE" w:rsidP="009E5710">
      <w:pPr>
        <w:widowControl/>
      </w:pPr>
    </w:p>
    <w:p w14:paraId="76DA257B" w14:textId="77777777" w:rsidR="00203A37" w:rsidRPr="00F038E9" w:rsidRDefault="00203A37" w:rsidP="009E5710">
      <w:pPr>
        <w:widowControl/>
        <w:numPr>
          <w:ilvl w:val="0"/>
          <w:numId w:val="18"/>
        </w:numPr>
        <w:tabs>
          <w:tab w:val="clear" w:pos="792"/>
        </w:tabs>
        <w:ind w:left="2160" w:hanging="720"/>
      </w:pPr>
      <w:r w:rsidRPr="00F038E9">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76DA257C" w14:textId="77777777" w:rsidR="00476101" w:rsidRPr="00F038E9" w:rsidRDefault="00476101" w:rsidP="009E5710">
      <w:pPr>
        <w:widowControl/>
      </w:pPr>
    </w:p>
    <w:p w14:paraId="76DA257D" w14:textId="77777777" w:rsidR="00476101" w:rsidRPr="00F038E9" w:rsidRDefault="00203A37" w:rsidP="009E5710">
      <w:pPr>
        <w:widowControl/>
        <w:numPr>
          <w:ilvl w:val="0"/>
          <w:numId w:val="18"/>
        </w:numPr>
        <w:tabs>
          <w:tab w:val="clear" w:pos="792"/>
        </w:tabs>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00B96AF8" w:rsidRPr="006D3CF7">
        <w:t>reasonably determine</w:t>
      </w:r>
      <w:r w:rsidR="00B96AF8">
        <w:t>s</w:t>
      </w:r>
      <w:r w:rsidR="00B96AF8" w:rsidRPr="006D3CF7">
        <w:t xml:space="preserve"> is necessary to correct the </w:t>
      </w:r>
      <w:r w:rsidR="00B96AF8">
        <w:t xml:space="preserve">failure </w:t>
      </w:r>
      <w:r w:rsidR="00B96AF8" w:rsidRPr="006D3CF7">
        <w:t>for</w:t>
      </w:r>
      <w:bookmarkStart w:id="5" w:name="_DV_M243"/>
      <w:bookmarkEnd w:id="5"/>
      <w:r w:rsidR="00B96AF8" w:rsidRPr="006D3CF7">
        <w:t xml:space="preserve"> so long as </w:t>
      </w:r>
      <w:r w:rsidR="00B96AF8">
        <w:t xml:space="preserve">Lender </w:t>
      </w:r>
      <w:r w:rsidR="00B96AF8" w:rsidRPr="006D3CF7">
        <w:t xml:space="preserve">determines, in its </w:t>
      </w:r>
      <w:bookmarkStart w:id="6" w:name="_DV_M245"/>
      <w:bookmarkEnd w:id="6"/>
      <w:r w:rsidR="00B96AF8" w:rsidRPr="006D3CF7">
        <w:t xml:space="preserve">discretion, that:  (i) Borrower is timely satisfying all payment obligations in the Loan Documents; (ii) none of the Permits </w:t>
      </w:r>
      <w:r w:rsidR="00B96AF8">
        <w:t>and</w:t>
      </w:r>
      <w:r w:rsidR="00B96AF8" w:rsidRPr="006D3CF7">
        <w:t xml:space="preserve"> Approvals </w:t>
      </w:r>
      <w:r w:rsidR="00B96AF8">
        <w:t xml:space="preserve">is at substantial and imminent </w:t>
      </w:r>
      <w:r w:rsidR="00B96AF8" w:rsidRPr="006D3CF7">
        <w:t>risk of being terminated;</w:t>
      </w:r>
      <w:bookmarkStart w:id="7" w:name="_DV_M247"/>
      <w:bookmarkEnd w:id="7"/>
      <w:r w:rsidR="00B96AF8" w:rsidRPr="006D3CF7">
        <w:t xml:space="preserve"> (iii) such </w:t>
      </w:r>
      <w:r w:rsidR="00B96AF8">
        <w:t xml:space="preserve">failure </w:t>
      </w:r>
      <w:r w:rsidR="00B96AF8" w:rsidRPr="006D3CF7">
        <w:t>cannot reasonably be corrected during such 30</w:t>
      </w:r>
      <w:r w:rsidR="00B96AF8">
        <w:t>-</w:t>
      </w:r>
      <w:r w:rsidR="00B96AF8" w:rsidRPr="006D3CF7">
        <w:t>day period, but can reasonably be corrected in a timely manner, and (iv) Borrower commences to correct such</w:t>
      </w:r>
      <w:r w:rsidR="00B96AF8">
        <w:t xml:space="preserve"> failure</w:t>
      </w:r>
      <w:r w:rsidR="00B96AF8" w:rsidRPr="006D3CF7">
        <w:t>, or cause such correction to be commenced, during such 30</w:t>
      </w:r>
      <w:r w:rsidR="00B96AF8">
        <w:t>-</w:t>
      </w:r>
      <w:r w:rsidR="00B96AF8" w:rsidRPr="006D3CF7">
        <w:t>day period and thereafter diligently and continuously proceeds to correct, or cause correction of, such</w:t>
      </w:r>
      <w:r w:rsidR="00B96AF8">
        <w:t xml:space="preserve"> failure</w:t>
      </w:r>
      <w:r w:rsidR="00B96AF8" w:rsidRPr="006D3CF7">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76DA257E" w14:textId="77777777" w:rsidR="00476101" w:rsidRPr="00F038E9" w:rsidRDefault="00476101" w:rsidP="009E5710">
      <w:pPr>
        <w:pStyle w:val="ListParagraph"/>
        <w:ind w:left="0"/>
        <w:rPr>
          <w:sz w:val="24"/>
          <w:szCs w:val="24"/>
        </w:rPr>
      </w:pPr>
    </w:p>
    <w:p w14:paraId="76DA257F" w14:textId="77777777" w:rsidR="00203A37" w:rsidRDefault="00203A37" w:rsidP="009E5710">
      <w:pPr>
        <w:widowControl/>
        <w:numPr>
          <w:ilvl w:val="0"/>
          <w:numId w:val="18"/>
        </w:numPr>
        <w:tabs>
          <w:tab w:val="clear" w:pos="792"/>
        </w:tabs>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Borrower’s </w:t>
      </w:r>
      <w:r w:rsidRPr="00F038E9">
        <w:t xml:space="preserve">Regulatory Agreement, which failure continues beyond the applicable cure period, if any, specified in the </w:t>
      </w:r>
      <w:r w:rsidR="001A113D" w:rsidRPr="00F038E9">
        <w:t xml:space="preserve">Borrower’s </w:t>
      </w:r>
      <w:r w:rsidR="006C2806">
        <w:t>Regulatory Agreement; however, v</w:t>
      </w:r>
      <w:r w:rsidRPr="00F038E9">
        <w:t xml:space="preserve">iolations under the terms of the </w:t>
      </w:r>
      <w:r w:rsidR="001A113D" w:rsidRPr="00F038E9">
        <w:t xml:space="preserve">Borrower’s </w:t>
      </w:r>
      <w:r w:rsidRPr="00F038E9">
        <w:t>Regulatory Agreement may only be treated as a default under this Security Instrument if HUD reques</w:t>
      </w:r>
      <w:r w:rsidR="00EA13AE">
        <w:t>ts Lender to treat them as such; and,</w:t>
      </w:r>
    </w:p>
    <w:p w14:paraId="76DA2584" w14:textId="77777777" w:rsidR="008F5D01" w:rsidRPr="00F038E9" w:rsidRDefault="008F5D01" w:rsidP="009E5710">
      <w:pPr>
        <w:widowControl/>
      </w:pPr>
    </w:p>
    <w:p w14:paraId="76DA2585" w14:textId="77777777" w:rsidR="00203A37" w:rsidRDefault="00203A37" w:rsidP="009E5710">
      <w:pPr>
        <w:widowControl/>
        <w:numPr>
          <w:ilvl w:val="0"/>
          <w:numId w:val="20"/>
        </w:numPr>
        <w:tabs>
          <w:tab w:val="clear" w:pos="792"/>
        </w:tabs>
        <w:ind w:left="360" w:hanging="360"/>
      </w:pPr>
      <w:r w:rsidRPr="00F038E9">
        <w:rPr>
          <w:b/>
          <w:bCs/>
        </w:rPr>
        <w:t xml:space="preserve">REMEDIES CUMULATIVE. </w:t>
      </w:r>
      <w:r w:rsidR="008F5D01">
        <w:rPr>
          <w:b/>
          <w:bCs/>
        </w:rPr>
        <w:t xml:space="preserve"> </w:t>
      </w:r>
      <w:r w:rsidRPr="00F038E9">
        <w:t xml:space="preserve">Each right and remedy provided in this Security Instrument is distinct from all other rights or remedies under this Security Instrument, the Note, or so long as the Loan is insured or held by HUD, HUD’s remedies under the </w:t>
      </w:r>
      <w:r w:rsidR="001A113D" w:rsidRPr="00F038E9">
        <w:t xml:space="preserve">Borrower’s </w:t>
      </w:r>
      <w:r w:rsidRPr="00F038E9">
        <w:t>Regulatory Agreement or afforded by applicable law, and each shall be cumulative and may be exercised concurrently, independently, or successively, in any order.</w:t>
      </w:r>
    </w:p>
    <w:p w14:paraId="76DA2586" w14:textId="77777777" w:rsidR="008F5D01" w:rsidRPr="00F038E9" w:rsidRDefault="008F5D01" w:rsidP="009E5710">
      <w:pPr>
        <w:widowControl/>
      </w:pPr>
    </w:p>
    <w:p w14:paraId="76DA2587" w14:textId="77777777" w:rsidR="00476101" w:rsidRPr="00EA13AE" w:rsidRDefault="00203A37" w:rsidP="009E5710">
      <w:pPr>
        <w:widowControl/>
        <w:numPr>
          <w:ilvl w:val="0"/>
          <w:numId w:val="21"/>
        </w:numPr>
        <w:tabs>
          <w:tab w:val="clear" w:pos="954"/>
        </w:tabs>
        <w:ind w:left="360" w:hanging="360"/>
      </w:pPr>
      <w:r w:rsidRPr="00F038E9">
        <w:rPr>
          <w:b/>
          <w:bCs/>
        </w:rPr>
        <w:t>FORBEARANCE.</w:t>
      </w:r>
    </w:p>
    <w:p w14:paraId="76DA2588" w14:textId="77777777" w:rsidR="00EA13AE" w:rsidRPr="00F038E9" w:rsidRDefault="00EA13AE" w:rsidP="009E5710">
      <w:pPr>
        <w:widowControl/>
      </w:pPr>
    </w:p>
    <w:p w14:paraId="76DA2589" w14:textId="77777777" w:rsidR="00476101" w:rsidRDefault="00203A37" w:rsidP="009E5710">
      <w:pPr>
        <w:widowControl/>
        <w:numPr>
          <w:ilvl w:val="0"/>
          <w:numId w:val="22"/>
        </w:numPr>
        <w:tabs>
          <w:tab w:val="clear" w:pos="792"/>
        </w:tabs>
        <w:ind w:left="720" w:hanging="36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76DA258A" w14:textId="77777777" w:rsidR="00EA13AE" w:rsidRPr="00F038E9" w:rsidRDefault="00EA13AE" w:rsidP="009E5710">
      <w:pPr>
        <w:widowControl/>
      </w:pPr>
    </w:p>
    <w:p w14:paraId="76DA258B" w14:textId="77777777" w:rsidR="00203A37" w:rsidRDefault="00203A37" w:rsidP="009E5710">
      <w:pPr>
        <w:widowControl/>
        <w:numPr>
          <w:ilvl w:val="0"/>
          <w:numId w:val="22"/>
        </w:numPr>
        <w:tabs>
          <w:tab w:val="clear" w:pos="792"/>
        </w:tabs>
        <w:ind w:left="720" w:hanging="36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76DA258C" w14:textId="77777777" w:rsidR="008F5D01" w:rsidRPr="00F038E9" w:rsidRDefault="008F5D01" w:rsidP="009E5710">
      <w:pPr>
        <w:widowControl/>
      </w:pPr>
    </w:p>
    <w:p w14:paraId="76DA258D" w14:textId="77777777" w:rsidR="00203A37" w:rsidRDefault="00203A37" w:rsidP="009E5710">
      <w:pPr>
        <w:widowControl/>
        <w:numPr>
          <w:ilvl w:val="0"/>
          <w:numId w:val="23"/>
        </w:numPr>
        <w:tabs>
          <w:tab w:val="clear" w:pos="792"/>
        </w:tabs>
        <w:ind w:left="360" w:hanging="36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76DA258E" w14:textId="77777777" w:rsidR="008F5D01" w:rsidRPr="00F038E9" w:rsidRDefault="008F5D01" w:rsidP="009E5710">
      <w:pPr>
        <w:widowControl/>
      </w:pPr>
    </w:p>
    <w:p w14:paraId="76DA258F" w14:textId="77777777" w:rsidR="00203A37" w:rsidRDefault="00203A37" w:rsidP="009E5710">
      <w:pPr>
        <w:widowControl/>
        <w:numPr>
          <w:ilvl w:val="0"/>
          <w:numId w:val="24"/>
        </w:numPr>
        <w:tabs>
          <w:tab w:val="clear" w:pos="792"/>
        </w:tabs>
        <w:ind w:left="360" w:hanging="36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76DA2590" w14:textId="77777777" w:rsidR="008F5D01" w:rsidRPr="00F038E9" w:rsidRDefault="008F5D01" w:rsidP="009E5710">
      <w:pPr>
        <w:widowControl/>
      </w:pPr>
    </w:p>
    <w:p w14:paraId="76DA2591" w14:textId="77777777" w:rsidR="00203A37" w:rsidRDefault="00203A37" w:rsidP="009E5710">
      <w:pPr>
        <w:widowControl/>
        <w:numPr>
          <w:ilvl w:val="0"/>
          <w:numId w:val="23"/>
        </w:numPr>
        <w:tabs>
          <w:tab w:val="clear" w:pos="792"/>
        </w:tabs>
        <w:ind w:left="360" w:hanging="36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76DA2592" w14:textId="77777777" w:rsidR="008F5D01" w:rsidRPr="00F038E9" w:rsidRDefault="008F5D01" w:rsidP="009E5710">
      <w:pPr>
        <w:widowControl/>
      </w:pPr>
    </w:p>
    <w:p w14:paraId="76DA2593" w14:textId="77777777" w:rsidR="00203A37" w:rsidRDefault="00203A37" w:rsidP="009E5710">
      <w:pPr>
        <w:widowControl/>
        <w:numPr>
          <w:ilvl w:val="0"/>
          <w:numId w:val="25"/>
        </w:numPr>
        <w:tabs>
          <w:tab w:val="clear" w:pos="792"/>
        </w:tabs>
        <w:ind w:left="360" w:hanging="36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76DA2594" w14:textId="77777777" w:rsidR="008E54EF" w:rsidRPr="00F038E9" w:rsidRDefault="008E54EF" w:rsidP="009E5710">
      <w:pPr>
        <w:widowControl/>
      </w:pPr>
    </w:p>
    <w:p w14:paraId="76DA2595" w14:textId="77777777" w:rsidR="00203A37" w:rsidRDefault="00203A37" w:rsidP="009E5710">
      <w:pPr>
        <w:widowControl/>
        <w:numPr>
          <w:ilvl w:val="0"/>
          <w:numId w:val="25"/>
        </w:numPr>
        <w:tabs>
          <w:tab w:val="clear" w:pos="792"/>
        </w:tabs>
        <w:ind w:left="360" w:hanging="36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Borrower’s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Borrower’s </w:t>
      </w:r>
      <w:r w:rsidRPr="00F038E9">
        <w:t>Regulatory Agreement) and this Security Instrument; and (f) any additional facts requested by Lender.</w:t>
      </w:r>
    </w:p>
    <w:p w14:paraId="76DA2596" w14:textId="77777777" w:rsidR="008E54EF" w:rsidRPr="00F038E9" w:rsidRDefault="008E54EF" w:rsidP="009E5710">
      <w:pPr>
        <w:widowControl/>
      </w:pPr>
    </w:p>
    <w:p w14:paraId="76DA2597" w14:textId="77777777" w:rsidR="002444CA" w:rsidRDefault="00203A37" w:rsidP="009E5710">
      <w:pPr>
        <w:widowControl/>
        <w:numPr>
          <w:ilvl w:val="0"/>
          <w:numId w:val="26"/>
        </w:numPr>
        <w:tabs>
          <w:tab w:val="clear" w:pos="792"/>
        </w:tabs>
        <w:ind w:left="360" w:hanging="360"/>
        <w:rPr>
          <w:b/>
          <w:bCs/>
        </w:rPr>
      </w:pPr>
      <w:r w:rsidRPr="00F038E9">
        <w:rPr>
          <w:b/>
          <w:bCs/>
        </w:rPr>
        <w:t>GOVERNING LAW; CONSENT TO JURISDICTION AND VENUE.</w:t>
      </w:r>
    </w:p>
    <w:p w14:paraId="76DA2598" w14:textId="77777777" w:rsidR="00EA13AE" w:rsidRPr="002444CA" w:rsidRDefault="00EA13AE" w:rsidP="009E5710">
      <w:pPr>
        <w:widowControl/>
        <w:rPr>
          <w:b/>
          <w:bCs/>
        </w:rPr>
      </w:pPr>
    </w:p>
    <w:p w14:paraId="76DA2599" w14:textId="77777777" w:rsidR="002444CA" w:rsidRDefault="002444CA" w:rsidP="009E5710">
      <w:pPr>
        <w:pStyle w:val="ListParagraph"/>
        <w:numPr>
          <w:ilvl w:val="0"/>
          <w:numId w:val="55"/>
        </w:numPr>
        <w:ind w:left="720" w:hanging="36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76DA259A" w14:textId="77777777" w:rsidR="00EA13AE" w:rsidRPr="002444CA" w:rsidRDefault="00EA13AE" w:rsidP="009E5710">
      <w:pPr>
        <w:pStyle w:val="ListParagraph"/>
        <w:ind w:left="0"/>
        <w:contextualSpacing w:val="0"/>
        <w:rPr>
          <w:sz w:val="24"/>
          <w:szCs w:val="24"/>
        </w:rPr>
      </w:pPr>
    </w:p>
    <w:p w14:paraId="76DA259B" w14:textId="77777777" w:rsidR="002444CA" w:rsidRPr="002444CA" w:rsidRDefault="002444CA" w:rsidP="009E5710">
      <w:pPr>
        <w:pStyle w:val="ListParagraph"/>
        <w:numPr>
          <w:ilvl w:val="0"/>
          <w:numId w:val="55"/>
        </w:numPr>
        <w:ind w:left="720" w:hanging="36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76DA259C" w14:textId="77777777" w:rsidR="002444CA" w:rsidRDefault="002444CA" w:rsidP="009E5710">
      <w:pPr>
        <w:widowControl/>
        <w:rPr>
          <w:b/>
          <w:bCs/>
        </w:rPr>
      </w:pPr>
    </w:p>
    <w:p w14:paraId="76DA259D" w14:textId="77777777" w:rsidR="002444CA" w:rsidRDefault="00203A37" w:rsidP="009E5710">
      <w:pPr>
        <w:widowControl/>
        <w:numPr>
          <w:ilvl w:val="0"/>
          <w:numId w:val="26"/>
        </w:numPr>
        <w:tabs>
          <w:tab w:val="clear" w:pos="792"/>
        </w:tabs>
        <w:ind w:left="360" w:hanging="360"/>
        <w:rPr>
          <w:b/>
          <w:bCs/>
        </w:rPr>
      </w:pPr>
      <w:r w:rsidRPr="002444CA">
        <w:rPr>
          <w:b/>
          <w:bCs/>
        </w:rPr>
        <w:t>NOTICE.</w:t>
      </w:r>
    </w:p>
    <w:p w14:paraId="76DA259E" w14:textId="77777777" w:rsidR="00EA13AE" w:rsidRPr="002444CA" w:rsidRDefault="00EA13AE" w:rsidP="009E5710">
      <w:pPr>
        <w:widowControl/>
        <w:rPr>
          <w:b/>
          <w:bCs/>
        </w:rPr>
      </w:pPr>
    </w:p>
    <w:p w14:paraId="76DA259F" w14:textId="7A1B5ABB" w:rsidR="00203A37" w:rsidRDefault="009A4996" w:rsidP="009E5710">
      <w:pPr>
        <w:widowControl/>
        <w:numPr>
          <w:ilvl w:val="0"/>
          <w:numId w:val="27"/>
        </w:numPr>
        <w:tabs>
          <w:tab w:val="clear" w:pos="792"/>
        </w:tabs>
        <w:ind w:left="720" w:hanging="360"/>
      </w:pPr>
      <w:r>
        <w:rPr>
          <w:noProof/>
        </w:rPr>
        <mc:AlternateContent>
          <mc:Choice Requires="wps">
            <w:drawing>
              <wp:anchor distT="0" distB="0" distL="0" distR="0" simplePos="0" relativeHeight="251654144" behindDoc="0" locked="0" layoutInCell="0" allowOverlap="1" wp14:anchorId="76DA2690" wp14:editId="76DA2691">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CDC00"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H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shall not prevent the exercise of Lender’s rights or remedies under this Security Instrument or under the Loan Documents.</w:t>
      </w:r>
    </w:p>
    <w:p w14:paraId="76DA25A0" w14:textId="77777777" w:rsidR="00EA13AE" w:rsidRPr="00F038E9" w:rsidRDefault="00EA13AE" w:rsidP="009E5710">
      <w:pPr>
        <w:widowControl/>
      </w:pPr>
    </w:p>
    <w:p w14:paraId="76DA25A1" w14:textId="77777777" w:rsidR="00203A37" w:rsidRDefault="00203A37" w:rsidP="009E5710">
      <w:pPr>
        <w:widowControl/>
        <w:numPr>
          <w:ilvl w:val="0"/>
          <w:numId w:val="27"/>
        </w:numPr>
        <w:tabs>
          <w:tab w:val="clear" w:pos="792"/>
        </w:tabs>
        <w:ind w:left="720" w:hanging="36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76DA25A2" w14:textId="77777777" w:rsidR="00EA13AE" w:rsidRPr="00F038E9" w:rsidRDefault="00EA13AE" w:rsidP="009E5710">
      <w:pPr>
        <w:widowControl/>
      </w:pPr>
    </w:p>
    <w:p w14:paraId="76DA25A3" w14:textId="77777777" w:rsidR="008E54EF" w:rsidRDefault="00203A37" w:rsidP="009E5710">
      <w:pPr>
        <w:widowControl/>
        <w:numPr>
          <w:ilvl w:val="0"/>
          <w:numId w:val="27"/>
        </w:numPr>
        <w:tabs>
          <w:tab w:val="clear" w:pos="792"/>
        </w:tabs>
        <w:ind w:left="720" w:hanging="360"/>
      </w:pPr>
      <w:r w:rsidRPr="00F038E9">
        <w:t>Any Notice under the Note which does not specify how Notice is to be given shall be given in accordance with this Section 31.</w:t>
      </w:r>
    </w:p>
    <w:p w14:paraId="76DA25A4" w14:textId="77777777" w:rsidR="00EA13AE" w:rsidRDefault="00EA13AE" w:rsidP="009E5710">
      <w:pPr>
        <w:pStyle w:val="ListParagraph"/>
        <w:ind w:left="0"/>
      </w:pPr>
    </w:p>
    <w:p w14:paraId="76DA25A5" w14:textId="77777777" w:rsidR="00EA13AE" w:rsidRPr="00F038E9" w:rsidRDefault="00EA13AE" w:rsidP="009E5710">
      <w:pPr>
        <w:widowControl/>
      </w:pPr>
    </w:p>
    <w:p w14:paraId="76DA25A6" w14:textId="77777777" w:rsidR="008E54EF" w:rsidRDefault="008E54EF" w:rsidP="009E5710">
      <w:pPr>
        <w:widowControl/>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7" w14:textId="77777777" w:rsidR="00EA13AE" w:rsidRDefault="00EA13AE" w:rsidP="009E5710">
      <w:pPr>
        <w:widowControl/>
        <w:ind w:left="864" w:right="5310"/>
        <w:jc w:val="both"/>
        <w:rPr>
          <w:b/>
          <w:bCs/>
        </w:rPr>
      </w:pPr>
    </w:p>
    <w:p w14:paraId="76DA25A9" w14:textId="77777777" w:rsidR="00EA13AE" w:rsidRDefault="00EA13AE" w:rsidP="009E5710">
      <w:pPr>
        <w:widowControl/>
        <w:ind w:left="864" w:right="5310"/>
        <w:jc w:val="both"/>
        <w:rPr>
          <w:b/>
          <w:bCs/>
        </w:rPr>
      </w:pPr>
    </w:p>
    <w:p w14:paraId="76DA25AA" w14:textId="77777777" w:rsidR="00203A37" w:rsidRDefault="008E54EF" w:rsidP="009E5710">
      <w:pPr>
        <w:widowControl/>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B" w14:textId="77777777" w:rsidR="008E54EF" w:rsidRDefault="008E54EF" w:rsidP="009E5710">
      <w:pPr>
        <w:widowControl/>
        <w:ind w:left="864" w:right="5310"/>
        <w:jc w:val="both"/>
        <w:rPr>
          <w:b/>
          <w:bCs/>
        </w:rPr>
      </w:pPr>
    </w:p>
    <w:p w14:paraId="76DA25AC" w14:textId="77777777" w:rsidR="00EA13AE" w:rsidRPr="00F038E9" w:rsidRDefault="00EA13AE" w:rsidP="009E5710">
      <w:pPr>
        <w:widowControl/>
        <w:ind w:left="864" w:right="5310"/>
        <w:jc w:val="both"/>
        <w:rPr>
          <w:b/>
          <w:bCs/>
        </w:rPr>
      </w:pPr>
    </w:p>
    <w:p w14:paraId="76DA25AD" w14:textId="77777777" w:rsidR="00203A37" w:rsidRDefault="00203A37" w:rsidP="009E5710">
      <w:pPr>
        <w:widowControl/>
        <w:numPr>
          <w:ilvl w:val="0"/>
          <w:numId w:val="28"/>
        </w:numPr>
        <w:tabs>
          <w:tab w:val="clear" w:pos="792"/>
        </w:tabs>
        <w:ind w:left="360" w:hanging="36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76DA25AE" w14:textId="77777777" w:rsidR="008E54EF" w:rsidRPr="001420E6" w:rsidRDefault="008E54EF" w:rsidP="009E5710">
      <w:pPr>
        <w:widowControl/>
      </w:pPr>
    </w:p>
    <w:p w14:paraId="76DA25AF" w14:textId="77777777" w:rsidR="00203A37" w:rsidRPr="00F038E9" w:rsidRDefault="00203A37" w:rsidP="009E5710">
      <w:pPr>
        <w:widowControl/>
        <w:numPr>
          <w:ilvl w:val="0"/>
          <w:numId w:val="28"/>
        </w:numPr>
        <w:tabs>
          <w:tab w:val="clear" w:pos="792"/>
        </w:tabs>
        <w:ind w:left="360" w:hanging="36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76DA25B0" w14:textId="77777777" w:rsidR="00476101" w:rsidRPr="00F038E9" w:rsidRDefault="00476101" w:rsidP="009E5710">
      <w:pPr>
        <w:widowControl/>
        <w:rPr>
          <w:b/>
          <w:bCs/>
        </w:rPr>
      </w:pPr>
    </w:p>
    <w:p w14:paraId="76DA25B1" w14:textId="77777777" w:rsidR="00203A37" w:rsidRPr="00BC1B06" w:rsidRDefault="00203A37" w:rsidP="009E5710">
      <w:pPr>
        <w:pStyle w:val="ListParagraph"/>
        <w:numPr>
          <w:ilvl w:val="0"/>
          <w:numId w:val="28"/>
        </w:numPr>
        <w:tabs>
          <w:tab w:val="clear" w:pos="792"/>
        </w:tabs>
        <w:ind w:left="360" w:hanging="360"/>
        <w:rPr>
          <w:sz w:val="24"/>
          <w:szCs w:val="24"/>
        </w:rPr>
      </w:pPr>
      <w:r w:rsidRPr="00BC1B06">
        <w:rPr>
          <w:b/>
          <w:bCs/>
          <w:sz w:val="24"/>
          <w:szCs w:val="24"/>
        </w:rPr>
        <w:t xml:space="preserve">JOINT AND SEVERAL LIABILITY. </w:t>
      </w:r>
      <w:r w:rsidR="00BC1B06">
        <w:rPr>
          <w:b/>
          <w:bCs/>
          <w:sz w:val="24"/>
          <w:szCs w:val="24"/>
        </w:rPr>
        <w:t xml:space="preserve"> </w:t>
      </w:r>
      <w:r w:rsidRPr="00BC1B06">
        <w:rPr>
          <w:sz w:val="24"/>
          <w:szCs w:val="24"/>
        </w:rPr>
        <w:t>If more than one entity signs this Security Instrument as Borrower, the obligations of such entities shall be joint and several.</w:t>
      </w:r>
    </w:p>
    <w:p w14:paraId="76DA25B2" w14:textId="77777777" w:rsidR="008E54EF" w:rsidRPr="00F038E9" w:rsidRDefault="008E54EF" w:rsidP="009E5710">
      <w:pPr>
        <w:pStyle w:val="ListParagraph"/>
        <w:ind w:left="0"/>
      </w:pPr>
    </w:p>
    <w:p w14:paraId="76DA25B3" w14:textId="77777777" w:rsidR="00203A37" w:rsidRDefault="00203A37" w:rsidP="009E5710">
      <w:pPr>
        <w:pStyle w:val="ListParagraph"/>
        <w:numPr>
          <w:ilvl w:val="0"/>
          <w:numId w:val="28"/>
        </w:numPr>
        <w:tabs>
          <w:tab w:val="clear" w:pos="792"/>
        </w:tabs>
        <w:ind w:left="360" w:hanging="360"/>
        <w:rPr>
          <w:b/>
          <w:bCs/>
          <w:sz w:val="24"/>
          <w:szCs w:val="24"/>
        </w:rPr>
      </w:pPr>
      <w:r w:rsidRPr="00BC1B06">
        <w:rPr>
          <w:b/>
          <w:bCs/>
          <w:sz w:val="24"/>
          <w:szCs w:val="24"/>
        </w:rPr>
        <w:t>RELATIONSHIP OF PARTIES; NO THIRD PARTY BENEFICIARY.</w:t>
      </w:r>
    </w:p>
    <w:p w14:paraId="76DA25B4" w14:textId="77777777" w:rsidR="00EA13AE" w:rsidRPr="00BC1B06" w:rsidRDefault="00EA13AE" w:rsidP="009E5710">
      <w:pPr>
        <w:pStyle w:val="ListParagraph"/>
        <w:ind w:left="0"/>
        <w:rPr>
          <w:b/>
          <w:bCs/>
          <w:sz w:val="24"/>
          <w:szCs w:val="24"/>
        </w:rPr>
      </w:pPr>
    </w:p>
    <w:p w14:paraId="76DA25B5" w14:textId="77777777" w:rsidR="00203A37" w:rsidRDefault="00203A37" w:rsidP="009E5710">
      <w:pPr>
        <w:widowControl/>
        <w:numPr>
          <w:ilvl w:val="0"/>
          <w:numId w:val="29"/>
        </w:numPr>
        <w:tabs>
          <w:tab w:val="clear" w:pos="792"/>
        </w:tabs>
        <w:ind w:left="720" w:hanging="360"/>
        <w:jc w:val="both"/>
      </w:pPr>
      <w:r w:rsidRPr="00F038E9">
        <w:t>The relationship between Lender and Borrower shall be solely that of creditor and debtor, respectively, and nothing contained in this Security Instrument shall create any other relationship between Lender and Borrower.</w:t>
      </w:r>
    </w:p>
    <w:p w14:paraId="76DA25B6" w14:textId="77777777" w:rsidR="00EA13AE" w:rsidRPr="00F038E9" w:rsidRDefault="00EA13AE" w:rsidP="009E5710">
      <w:pPr>
        <w:widowControl/>
        <w:jc w:val="both"/>
      </w:pPr>
    </w:p>
    <w:p w14:paraId="76DA25B7" w14:textId="77777777" w:rsidR="00203A37" w:rsidRDefault="00203A37" w:rsidP="009E5710">
      <w:pPr>
        <w:widowControl/>
        <w:numPr>
          <w:ilvl w:val="0"/>
          <w:numId w:val="29"/>
        </w:numPr>
        <w:tabs>
          <w:tab w:val="clear" w:pos="792"/>
        </w:tabs>
        <w:ind w:left="720" w:hanging="360"/>
      </w:pPr>
      <w:r w:rsidRPr="00F038E9">
        <w:t xml:space="preserve">No creditor of any party to this Security Instrument and no other person (the term “person” includes, but is not limited to, any commercial or governmental entity or institution) shall be a third party beneficiary of this Security Instrument, the Note, or so long as the Loan is insured or held by HUD , the </w:t>
      </w:r>
      <w:r w:rsidR="001A113D" w:rsidRPr="00F038E9">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76DA25B8" w14:textId="77777777" w:rsidR="0089326B" w:rsidRPr="00F038E9" w:rsidRDefault="0089326B" w:rsidP="009E5710">
      <w:pPr>
        <w:widowControl/>
      </w:pPr>
    </w:p>
    <w:p w14:paraId="76DA25B9" w14:textId="77777777" w:rsidR="00203A37" w:rsidRPr="0089326B" w:rsidRDefault="00203A37" w:rsidP="009E5710">
      <w:pPr>
        <w:pStyle w:val="ListParagraph"/>
        <w:numPr>
          <w:ilvl w:val="0"/>
          <w:numId w:val="28"/>
        </w:numPr>
        <w:tabs>
          <w:tab w:val="clear" w:pos="792"/>
        </w:tabs>
        <w:ind w:left="360" w:hanging="360"/>
        <w:rPr>
          <w:sz w:val="24"/>
          <w:szCs w:val="24"/>
        </w:rPr>
      </w:pPr>
      <w:r w:rsidRPr="0089326B">
        <w:rPr>
          <w:b/>
          <w:bCs/>
          <w:sz w:val="24"/>
          <w:szCs w:val="24"/>
        </w:rPr>
        <w:t xml:space="preserve">SEVERABILITY; AMENDMENTS. </w:t>
      </w:r>
      <w:r w:rsidR="0089326B">
        <w:rPr>
          <w:b/>
          <w:bCs/>
          <w:sz w:val="24"/>
          <w:szCs w:val="24"/>
        </w:rPr>
        <w:t xml:space="preserve"> </w:t>
      </w:r>
      <w:r w:rsidRPr="0089326B">
        <w:rPr>
          <w:sz w:val="24"/>
          <w:szCs w:val="24"/>
        </w:rPr>
        <w:t xml:space="preserve">The invalidity or unenforceability of any provision of this Security Instrument shall not affect the validity or enforceability of any other provision, and all other provisions shall remain in full force and effect. </w:t>
      </w:r>
      <w:r w:rsidR="0089326B">
        <w:rPr>
          <w:sz w:val="24"/>
          <w:szCs w:val="24"/>
        </w:rPr>
        <w:t xml:space="preserve"> </w:t>
      </w:r>
      <w:r w:rsidRPr="0089326B">
        <w:rPr>
          <w:sz w:val="24"/>
          <w:szCs w:val="24"/>
        </w:rPr>
        <w:t xml:space="preserve">This Security Instrument contains the entire agreement among the parties as to the rights granted and the obligations assumed in this Security Instrument. </w:t>
      </w:r>
      <w:r w:rsidR="0089326B">
        <w:rPr>
          <w:sz w:val="24"/>
          <w:szCs w:val="24"/>
        </w:rPr>
        <w:t xml:space="preserve"> </w:t>
      </w:r>
      <w:r w:rsidRPr="0089326B">
        <w:rPr>
          <w:sz w:val="24"/>
          <w:szCs w:val="24"/>
        </w:rPr>
        <w:t>This Security Instrument may not be amended or modified except by a writing signed by the party against whom enforcement is sought.</w:t>
      </w:r>
    </w:p>
    <w:p w14:paraId="76DA25BA" w14:textId="77777777" w:rsidR="0089326B" w:rsidRPr="00F038E9" w:rsidRDefault="0089326B" w:rsidP="009E5710">
      <w:pPr>
        <w:pStyle w:val="ListParagraph"/>
        <w:ind w:left="0"/>
      </w:pPr>
    </w:p>
    <w:p w14:paraId="76DA25BB" w14:textId="77777777" w:rsidR="00DF662C" w:rsidRPr="0089326B" w:rsidRDefault="00203A37" w:rsidP="009E5710">
      <w:pPr>
        <w:pStyle w:val="ListParagraph"/>
        <w:numPr>
          <w:ilvl w:val="0"/>
          <w:numId w:val="30"/>
        </w:numPr>
        <w:ind w:left="360" w:hanging="360"/>
        <w:rPr>
          <w:sz w:val="24"/>
          <w:szCs w:val="24"/>
        </w:rPr>
      </w:pPr>
      <w:r w:rsidRPr="0089326B">
        <w:rPr>
          <w:b/>
          <w:bCs/>
          <w:sz w:val="24"/>
          <w:szCs w:val="24"/>
        </w:rPr>
        <w:t xml:space="preserve">RULES OF CONSTRUCTION. </w:t>
      </w:r>
      <w:r w:rsidR="0089326B" w:rsidRPr="0089326B">
        <w:rPr>
          <w:b/>
          <w:bCs/>
          <w:sz w:val="24"/>
          <w:szCs w:val="24"/>
        </w:rPr>
        <w:t xml:space="preserve"> </w:t>
      </w:r>
      <w:r w:rsidRPr="0089326B">
        <w:rPr>
          <w:sz w:val="24"/>
          <w:szCs w:val="24"/>
        </w:rPr>
        <w:t xml:space="preserve">The captions and headings of the Sections of this Security Instrument are for convenience only and shall be disregarded in construing this Security Instrument. </w:t>
      </w:r>
      <w:r w:rsidR="0089326B">
        <w:rPr>
          <w:sz w:val="24"/>
          <w:szCs w:val="24"/>
        </w:rPr>
        <w:t xml:space="preserve"> </w:t>
      </w:r>
      <w:r w:rsidRPr="0089326B">
        <w:rPr>
          <w:sz w:val="24"/>
          <w:szCs w:val="24"/>
        </w:rPr>
        <w:t xml:space="preserve">Any reference in this Security Instrument to an </w:t>
      </w:r>
      <w:r w:rsidRPr="0089326B">
        <w:rPr>
          <w:bCs/>
          <w:sz w:val="24"/>
          <w:szCs w:val="24"/>
        </w:rPr>
        <w:t>“</w:t>
      </w:r>
      <w:r w:rsidRPr="0089326B">
        <w:rPr>
          <w:b/>
          <w:bCs/>
          <w:sz w:val="24"/>
          <w:szCs w:val="24"/>
        </w:rPr>
        <w:t>Exhibit</w:t>
      </w:r>
      <w:r w:rsidRPr="0089326B">
        <w:rPr>
          <w:bCs/>
          <w:sz w:val="24"/>
          <w:szCs w:val="24"/>
        </w:rPr>
        <w:t>”</w:t>
      </w:r>
      <w:r w:rsidRPr="0089326B">
        <w:rPr>
          <w:b/>
          <w:bCs/>
          <w:sz w:val="24"/>
          <w:szCs w:val="24"/>
        </w:rPr>
        <w:t xml:space="preserve"> </w:t>
      </w:r>
      <w:r w:rsidRPr="0089326B">
        <w:rPr>
          <w:sz w:val="24"/>
          <w:szCs w:val="24"/>
        </w:rPr>
        <w:t xml:space="preserve">or a </w:t>
      </w:r>
      <w:r w:rsidRPr="0089326B">
        <w:rPr>
          <w:bCs/>
          <w:sz w:val="24"/>
          <w:szCs w:val="24"/>
        </w:rPr>
        <w:t>“</w:t>
      </w:r>
      <w:r w:rsidRPr="0089326B">
        <w:rPr>
          <w:b/>
          <w:bCs/>
          <w:sz w:val="24"/>
          <w:szCs w:val="24"/>
        </w:rPr>
        <w:t>Section</w:t>
      </w:r>
      <w:r w:rsidRPr="0089326B">
        <w:rPr>
          <w:bCs/>
          <w:sz w:val="24"/>
          <w:szCs w:val="24"/>
        </w:rPr>
        <w:t>”</w:t>
      </w:r>
      <w:r w:rsidRPr="0089326B">
        <w:rPr>
          <w:b/>
          <w:bCs/>
          <w:sz w:val="24"/>
          <w:szCs w:val="24"/>
        </w:rPr>
        <w:t xml:space="preserve"> </w:t>
      </w:r>
      <w:r w:rsidRPr="0089326B">
        <w:rPr>
          <w:sz w:val="24"/>
          <w:szCs w:val="24"/>
        </w:rPr>
        <w:t xml:space="preserve">shall, unless otherwise explicitly provided, be construed as referring, respectively, to an Exhibit attached to this Security Instrument or to a Section of this Security Instrument. </w:t>
      </w:r>
      <w:r w:rsidR="0089326B">
        <w:rPr>
          <w:sz w:val="24"/>
          <w:szCs w:val="24"/>
        </w:rPr>
        <w:t xml:space="preserve"> </w:t>
      </w:r>
      <w:r w:rsidRPr="0089326B">
        <w:rPr>
          <w:sz w:val="24"/>
          <w:szCs w:val="24"/>
        </w:rPr>
        <w:t>All Exhibits attached to or referred to in this</w:t>
      </w:r>
      <w:r w:rsidR="00924C2F" w:rsidRPr="0089326B">
        <w:rPr>
          <w:sz w:val="24"/>
          <w:szCs w:val="24"/>
        </w:rPr>
        <w:t xml:space="preserve"> </w:t>
      </w:r>
      <w:r w:rsidRPr="0089326B">
        <w:rPr>
          <w:sz w:val="24"/>
          <w:szCs w:val="24"/>
        </w:rPr>
        <w:t xml:space="preserve">Security Instrument are incorporated by reference into this Security Instrument. </w:t>
      </w:r>
      <w:r w:rsidR="0089326B">
        <w:rPr>
          <w:sz w:val="24"/>
          <w:szCs w:val="24"/>
        </w:rPr>
        <w:t xml:space="preserve"> </w:t>
      </w:r>
      <w:r w:rsidRPr="0089326B">
        <w:rPr>
          <w:sz w:val="24"/>
          <w:szCs w:val="24"/>
        </w:rPr>
        <w:t>Use of the singular in this Security Instrument includes the plural and use of the plural includes the singular</w:t>
      </w:r>
      <w:r w:rsidR="000327C7" w:rsidRPr="0089326B">
        <w:rPr>
          <w:sz w:val="24"/>
          <w:szCs w:val="24"/>
        </w:rPr>
        <w:t xml:space="preserve">.  </w:t>
      </w:r>
      <w:r w:rsidRPr="0089326B">
        <w:rPr>
          <w:sz w:val="24"/>
          <w:szCs w:val="24"/>
        </w:rPr>
        <w:t xml:space="preserve">As used in this Security Instrument, the term </w:t>
      </w:r>
      <w:r w:rsidRPr="0089326B">
        <w:rPr>
          <w:bCs/>
          <w:sz w:val="24"/>
          <w:szCs w:val="24"/>
        </w:rPr>
        <w:t>“</w:t>
      </w:r>
      <w:r w:rsidRPr="0089326B">
        <w:rPr>
          <w:b/>
          <w:bCs/>
          <w:sz w:val="24"/>
          <w:szCs w:val="24"/>
        </w:rPr>
        <w:t>including</w:t>
      </w:r>
      <w:r w:rsidRPr="0089326B">
        <w:rPr>
          <w:bCs/>
          <w:sz w:val="24"/>
          <w:szCs w:val="24"/>
        </w:rPr>
        <w:t>”</w:t>
      </w:r>
      <w:r w:rsidRPr="0089326B">
        <w:rPr>
          <w:b/>
          <w:bCs/>
          <w:sz w:val="24"/>
          <w:szCs w:val="24"/>
        </w:rPr>
        <w:t xml:space="preserve"> </w:t>
      </w:r>
      <w:r w:rsidRPr="0089326B">
        <w:rPr>
          <w:sz w:val="24"/>
          <w:szCs w:val="24"/>
        </w:rPr>
        <w:t>means “including, but not limited to.”</w:t>
      </w:r>
    </w:p>
    <w:p w14:paraId="76DA25BC" w14:textId="77777777" w:rsidR="004C0957" w:rsidRPr="00F038E9" w:rsidRDefault="004C0957" w:rsidP="009E5710">
      <w:pPr>
        <w:widowControl/>
      </w:pPr>
    </w:p>
    <w:p w14:paraId="76DA25BD" w14:textId="77777777" w:rsidR="00203A37" w:rsidRPr="00F038E9" w:rsidRDefault="00203A37" w:rsidP="009E5710">
      <w:pPr>
        <w:pStyle w:val="ListParagraph"/>
        <w:numPr>
          <w:ilvl w:val="0"/>
          <w:numId w:val="30"/>
        </w:numPr>
        <w:tabs>
          <w:tab w:val="clear" w:pos="792"/>
        </w:tabs>
        <w:ind w:left="360" w:hanging="360"/>
        <w:rPr>
          <w:sz w:val="24"/>
          <w:szCs w:val="24"/>
        </w:rPr>
      </w:pPr>
      <w:r w:rsidRPr="00F038E9">
        <w:rPr>
          <w:b/>
          <w:bCs/>
          <w:sz w:val="24"/>
          <w:szCs w:val="24"/>
        </w:rPr>
        <w:t xml:space="preserve">LOAN SERVICING. </w:t>
      </w:r>
      <w:r w:rsidR="0089326B">
        <w:rPr>
          <w:b/>
          <w:bCs/>
          <w:sz w:val="24"/>
          <w:szCs w:val="24"/>
        </w:rPr>
        <w:t xml:space="preserve"> </w:t>
      </w:r>
      <w:r w:rsidRPr="00F038E9">
        <w:rPr>
          <w:sz w:val="24"/>
          <w:szCs w:val="24"/>
        </w:rPr>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rPr>
          <w:sz w:val="24"/>
          <w:szCs w:val="24"/>
        </w:rPr>
        <w:t xml:space="preserve"> </w:t>
      </w:r>
      <w:r w:rsidRPr="00F038E9">
        <w:rPr>
          <w:sz w:val="24"/>
          <w:szCs w:val="24"/>
        </w:rPr>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76DA25BE" w14:textId="77777777" w:rsidR="00476101" w:rsidRPr="00F038E9" w:rsidRDefault="00476101" w:rsidP="009E5710">
      <w:pPr>
        <w:widowControl/>
      </w:pPr>
    </w:p>
    <w:p w14:paraId="76DA25BF" w14:textId="77777777" w:rsidR="00203A37" w:rsidRDefault="00203A37" w:rsidP="009E5710">
      <w:pPr>
        <w:widowControl/>
        <w:numPr>
          <w:ilvl w:val="0"/>
          <w:numId w:val="30"/>
        </w:numPr>
        <w:tabs>
          <w:tab w:val="clear" w:pos="792"/>
        </w:tabs>
        <w:ind w:left="360" w:hanging="360"/>
      </w:pPr>
      <w:r w:rsidRPr="00F038E9">
        <w:rPr>
          <w:b/>
          <w:bCs/>
        </w:rPr>
        <w:t xml:space="preserve">DISCLOSURE OF INFORMATION. </w:t>
      </w:r>
      <w:r w:rsidR="0089326B">
        <w:rPr>
          <w:b/>
          <w:bCs/>
        </w:rPr>
        <w:t xml:space="preserve"> </w:t>
      </w:r>
      <w:r w:rsidRPr="00F038E9">
        <w:t xml:space="preserve">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w:t>
      </w:r>
      <w:r w:rsidR="002B3CF3">
        <w:t>hospital</w:t>
      </w:r>
      <w:r w:rsidRPr="00F038E9">
        <w:t xml:space="preserve"> mortgage loans.</w:t>
      </w:r>
    </w:p>
    <w:p w14:paraId="76DA25C0" w14:textId="77777777" w:rsidR="0089326B" w:rsidRPr="00F038E9" w:rsidRDefault="0089326B" w:rsidP="009E5710">
      <w:pPr>
        <w:widowControl/>
      </w:pPr>
    </w:p>
    <w:p w14:paraId="76DA25C1" w14:textId="77777777" w:rsidR="00203A37" w:rsidRDefault="00203A37" w:rsidP="009E5710">
      <w:pPr>
        <w:widowControl/>
        <w:numPr>
          <w:ilvl w:val="0"/>
          <w:numId w:val="31"/>
        </w:numPr>
        <w:tabs>
          <w:tab w:val="clear" w:pos="792"/>
        </w:tabs>
        <w:ind w:left="360" w:hanging="36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76DA25C2" w14:textId="77777777" w:rsidR="0089326B" w:rsidRPr="00F038E9" w:rsidRDefault="0089326B" w:rsidP="009E5710">
      <w:pPr>
        <w:widowControl/>
      </w:pPr>
    </w:p>
    <w:p w14:paraId="76DA25C3" w14:textId="77777777" w:rsidR="00203A37" w:rsidRDefault="00203A37" w:rsidP="009E5710">
      <w:pPr>
        <w:widowControl/>
        <w:numPr>
          <w:ilvl w:val="0"/>
          <w:numId w:val="30"/>
        </w:numPr>
        <w:tabs>
          <w:tab w:val="clear" w:pos="792"/>
        </w:tabs>
        <w:ind w:left="360" w:hanging="36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Borrower’s </w:t>
      </w:r>
      <w:r w:rsidRPr="00F038E9">
        <w:t>Regulatory Agreement or other Program Obligations.</w:t>
      </w:r>
    </w:p>
    <w:p w14:paraId="76DA25C4" w14:textId="77777777" w:rsidR="0089326B" w:rsidRPr="00F038E9" w:rsidRDefault="0089326B" w:rsidP="009E5710">
      <w:pPr>
        <w:widowControl/>
      </w:pPr>
    </w:p>
    <w:p w14:paraId="76DA25C5" w14:textId="77777777" w:rsidR="00203A37" w:rsidRDefault="00203A37" w:rsidP="009E5710">
      <w:pPr>
        <w:widowControl/>
        <w:numPr>
          <w:ilvl w:val="0"/>
          <w:numId w:val="30"/>
        </w:numPr>
        <w:tabs>
          <w:tab w:val="clear" w:pos="792"/>
        </w:tabs>
        <w:ind w:left="360" w:hanging="360"/>
      </w:pPr>
      <w:r w:rsidRPr="00F038E9">
        <w:rPr>
          <w:b/>
          <w:bCs/>
        </w:rPr>
        <w:t xml:space="preserve">ACCELERATION; REMEDIES. </w:t>
      </w:r>
      <w:r w:rsidR="0089326B">
        <w:rPr>
          <w:b/>
          <w:bCs/>
        </w:rPr>
        <w:t xml:space="preserve"> </w:t>
      </w:r>
      <w:r w:rsidRPr="00F038E9">
        <w:t>If a Monetary Event of Default occurs and i</w:t>
      </w:r>
      <w:r w:rsidR="00DC40C0">
        <w:t>s continuing</w:t>
      </w:r>
      <w:r w:rsidR="002E7C4E">
        <w:t xml:space="preserve"> for a period of thirty (30) days</w:t>
      </w:r>
      <w:r w:rsidR="00DC40C0">
        <w:t>, Lender, at Lender’</w:t>
      </w:r>
      <w:r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89326B">
        <w:t xml:space="preserve"> </w:t>
      </w:r>
      <w:r w:rsidRPr="00F038E9">
        <w:t>Following a Covenant Event of Default, Lender, at Len</w:t>
      </w:r>
      <w:r w:rsidR="00DC40C0">
        <w:t>der’</w:t>
      </w:r>
      <w:r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t xml:space="preserve">, or seek the appointment of a receiver for the </w:t>
      </w:r>
      <w:r w:rsidR="001265C9">
        <w:t>Hospital</w:t>
      </w:r>
      <w:r w:rsidRPr="00F038E9">
        <w:t xml:space="preserve">. </w:t>
      </w:r>
      <w:r w:rsidR="0089326B">
        <w:t xml:space="preserve"> </w:t>
      </w:r>
      <w:r w:rsidRPr="00F038E9">
        <w:t xml:space="preserve">Borrower acknowledges that the power of sale granted in this Security Instrument may be exercised by Lender without prior judicial hearing. </w:t>
      </w:r>
      <w:r w:rsidR="00924C2F" w:rsidRPr="00F038E9">
        <w:t xml:space="preserve"> </w:t>
      </w:r>
      <w:r w:rsidRPr="00F038E9">
        <w:t>Lender shall be entitled to collect all costs and expenses incurred in pursuing such remedies,</w:t>
      </w:r>
      <w:r w:rsidR="0089326B">
        <w:t xml:space="preserve"> including reasonable attorneys’</w:t>
      </w:r>
      <w:r w:rsidRPr="00F038E9">
        <w:t xml:space="preserve"> fees (including but not limited to appellate litigation), costs of documentary evidence, abstracts and title reports.</w:t>
      </w:r>
    </w:p>
    <w:p w14:paraId="76DA25C6" w14:textId="77777777" w:rsidR="0089326B" w:rsidRPr="00F038E9" w:rsidRDefault="0089326B" w:rsidP="009E5710">
      <w:pPr>
        <w:widowControl/>
      </w:pPr>
    </w:p>
    <w:p w14:paraId="76DA25C7" w14:textId="77777777" w:rsidR="00203A37" w:rsidRDefault="00203A37" w:rsidP="009E5710">
      <w:pPr>
        <w:widowControl/>
        <w:ind w:left="360"/>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76DA25C8" w14:textId="77777777" w:rsidR="0089326B" w:rsidRPr="00F038E9" w:rsidRDefault="0089326B" w:rsidP="009E5710">
      <w:pPr>
        <w:widowControl/>
        <w:rPr>
          <w:b/>
          <w:bCs/>
        </w:rPr>
      </w:pPr>
    </w:p>
    <w:p w14:paraId="76DA25C9" w14:textId="77777777" w:rsidR="00203A37" w:rsidRPr="0089326B" w:rsidRDefault="00203A37" w:rsidP="009E5710">
      <w:pPr>
        <w:pStyle w:val="ListParagraph"/>
        <w:numPr>
          <w:ilvl w:val="0"/>
          <w:numId w:val="30"/>
        </w:numPr>
        <w:tabs>
          <w:tab w:val="clear" w:pos="792"/>
        </w:tabs>
        <w:ind w:left="360" w:hanging="360"/>
        <w:rPr>
          <w:sz w:val="24"/>
          <w:szCs w:val="24"/>
        </w:rPr>
      </w:pPr>
      <w:r w:rsidRPr="0089326B">
        <w:rPr>
          <w:b/>
          <w:bCs/>
          <w:sz w:val="24"/>
          <w:szCs w:val="24"/>
        </w:rPr>
        <w:t xml:space="preserve">FEDERAL REMEDIES. </w:t>
      </w:r>
      <w:r w:rsidR="00883460">
        <w:rPr>
          <w:b/>
          <w:bCs/>
          <w:sz w:val="24"/>
          <w:szCs w:val="24"/>
        </w:rPr>
        <w:t xml:space="preserve"> </w:t>
      </w:r>
      <w:r w:rsidRPr="0089326B">
        <w:rPr>
          <w:sz w:val="24"/>
          <w:szCs w:val="24"/>
        </w:rPr>
        <w:t xml:space="preserve">In addition to any rights and remedies set forth in the </w:t>
      </w:r>
      <w:r w:rsidR="001A113D" w:rsidRPr="0089326B">
        <w:rPr>
          <w:sz w:val="24"/>
          <w:szCs w:val="24"/>
        </w:rPr>
        <w:t xml:space="preserve">Borrower’s </w:t>
      </w:r>
      <w:r w:rsidRPr="0089326B">
        <w:rPr>
          <w:sz w:val="24"/>
          <w:szCs w:val="24"/>
        </w:rPr>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sz w:val="24"/>
          <w:szCs w:val="24"/>
        </w:rPr>
        <w:t>et seq</w:t>
      </w:r>
      <w:r w:rsidRPr="0089326B">
        <w:rPr>
          <w:sz w:val="24"/>
          <w:szCs w:val="24"/>
        </w:rPr>
        <w:t>., as amended, when HUD is the holder of the Note.</w:t>
      </w:r>
    </w:p>
    <w:p w14:paraId="76DA25CA" w14:textId="77777777" w:rsidR="0089326B" w:rsidRPr="00F038E9" w:rsidRDefault="0089326B" w:rsidP="009E5710">
      <w:pPr>
        <w:pStyle w:val="ListParagraph"/>
        <w:ind w:left="0"/>
      </w:pPr>
    </w:p>
    <w:p w14:paraId="76DA25CB" w14:textId="77777777" w:rsidR="00AC0599" w:rsidRDefault="00203A37" w:rsidP="009E5710">
      <w:pPr>
        <w:pStyle w:val="ListParagraph"/>
        <w:numPr>
          <w:ilvl w:val="0"/>
          <w:numId w:val="30"/>
        </w:numPr>
        <w:tabs>
          <w:tab w:val="clear" w:pos="792"/>
        </w:tabs>
        <w:ind w:left="360" w:hanging="360"/>
        <w:rPr>
          <w:sz w:val="24"/>
          <w:szCs w:val="24"/>
        </w:rPr>
      </w:pPr>
      <w:r w:rsidRPr="00AC0599">
        <w:rPr>
          <w:b/>
          <w:bCs/>
          <w:sz w:val="24"/>
          <w:szCs w:val="24"/>
        </w:rPr>
        <w:t xml:space="preserve">REMEDIES FOR WASTE. </w:t>
      </w:r>
      <w:r w:rsidR="00883460" w:rsidRPr="00AC0599">
        <w:rPr>
          <w:b/>
          <w:bCs/>
          <w:sz w:val="24"/>
          <w:szCs w:val="24"/>
        </w:rPr>
        <w:t xml:space="preserve"> </w:t>
      </w:r>
      <w:r w:rsidRPr="00AC0599">
        <w:rPr>
          <w:sz w:val="24"/>
          <w:szCs w:val="24"/>
        </w:rPr>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6DA25CC" w14:textId="77777777" w:rsidR="00EA13AE" w:rsidRPr="00AC0599" w:rsidRDefault="00EA13AE" w:rsidP="009E5710">
      <w:pPr>
        <w:pStyle w:val="ListParagraph"/>
        <w:ind w:left="0"/>
        <w:rPr>
          <w:sz w:val="24"/>
          <w:szCs w:val="24"/>
        </w:rPr>
      </w:pPr>
    </w:p>
    <w:p w14:paraId="76DA25CD" w14:textId="77777777" w:rsidR="00476101" w:rsidRDefault="00203A37" w:rsidP="009E5710">
      <w:pPr>
        <w:widowControl/>
        <w:numPr>
          <w:ilvl w:val="0"/>
          <w:numId w:val="32"/>
        </w:numPr>
        <w:tabs>
          <w:tab w:val="clear" w:pos="792"/>
        </w:tabs>
        <w:ind w:left="720" w:hanging="360"/>
      </w:pPr>
      <w:r w:rsidRPr="00F038E9">
        <w:t>the exercise of the remedies available to Lender during the existence of a Covenant Event of Default, as set forth in Section 43 of this Security Instrument;</w:t>
      </w:r>
    </w:p>
    <w:p w14:paraId="76DA25CE" w14:textId="77777777" w:rsidR="00EA13AE" w:rsidRPr="00F038E9" w:rsidRDefault="00EA13AE" w:rsidP="009E5710">
      <w:pPr>
        <w:widowControl/>
      </w:pPr>
    </w:p>
    <w:p w14:paraId="76DA25CF" w14:textId="77777777" w:rsidR="00476101" w:rsidRDefault="00203A37" w:rsidP="009E5710">
      <w:pPr>
        <w:widowControl/>
        <w:numPr>
          <w:ilvl w:val="0"/>
          <w:numId w:val="32"/>
        </w:numPr>
        <w:tabs>
          <w:tab w:val="clear" w:pos="792"/>
        </w:tabs>
        <w:ind w:left="720" w:hanging="360"/>
        <w:jc w:val="both"/>
      </w:pPr>
      <w:r w:rsidRPr="00F038E9">
        <w:t>an injunction prohibiting future Waste or requiring correction of Waste already committed, but only to the extent that Waste has impaired or threatens to impair Lender’s security; and</w:t>
      </w:r>
    </w:p>
    <w:p w14:paraId="76DA25D0" w14:textId="77777777" w:rsidR="00EA13AE" w:rsidRPr="00F038E9" w:rsidRDefault="00EA13AE" w:rsidP="009E5710">
      <w:pPr>
        <w:widowControl/>
        <w:jc w:val="both"/>
      </w:pPr>
    </w:p>
    <w:p w14:paraId="76DA25D1" w14:textId="77777777" w:rsidR="00203A37" w:rsidRPr="00F038E9" w:rsidRDefault="00203A37" w:rsidP="009E5710">
      <w:pPr>
        <w:widowControl/>
        <w:numPr>
          <w:ilvl w:val="0"/>
          <w:numId w:val="32"/>
        </w:numPr>
        <w:tabs>
          <w:tab w:val="clear" w:pos="792"/>
        </w:tabs>
        <w:ind w:left="720" w:hanging="36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76DA25D2" w14:textId="77777777" w:rsidR="0092581B" w:rsidRDefault="0092581B" w:rsidP="009E5710">
      <w:pPr>
        <w:widowControl/>
        <w:rPr>
          <w:b/>
          <w:bCs/>
        </w:rPr>
      </w:pPr>
    </w:p>
    <w:p w14:paraId="76DA25D3" w14:textId="6360A331" w:rsidR="00203A37" w:rsidRPr="0092581B" w:rsidRDefault="00203A37" w:rsidP="009E5710">
      <w:pPr>
        <w:pStyle w:val="ListParagraph"/>
        <w:numPr>
          <w:ilvl w:val="0"/>
          <w:numId w:val="30"/>
        </w:numPr>
        <w:tabs>
          <w:tab w:val="clear" w:pos="792"/>
        </w:tabs>
        <w:ind w:left="360" w:hanging="360"/>
        <w:rPr>
          <w:sz w:val="24"/>
          <w:szCs w:val="24"/>
        </w:rPr>
      </w:pPr>
      <w:r w:rsidRPr="0092581B">
        <w:rPr>
          <w:b/>
          <w:bCs/>
          <w:sz w:val="24"/>
          <w:szCs w:val="24"/>
        </w:rPr>
        <w:t xml:space="preserve">TERMINATION OF HUD RIGHTS AND REFERENCES. </w:t>
      </w:r>
      <w:r w:rsidR="0092581B" w:rsidRPr="0092581B">
        <w:rPr>
          <w:b/>
          <w:bCs/>
          <w:sz w:val="24"/>
          <w:szCs w:val="24"/>
        </w:rPr>
        <w:t xml:space="preserve"> </w:t>
      </w:r>
      <w:r w:rsidRPr="0092581B">
        <w:rPr>
          <w:sz w:val="24"/>
          <w:szCs w:val="24"/>
        </w:rPr>
        <w:t>At such time as HUD no longer insures or holds the Note, (a) all rights and responsibilities of HUD shall conclude, all mortgage insurance and references to mortgage insurance</w:t>
      </w:r>
      <w:r w:rsidR="00924C2F" w:rsidRPr="0092581B">
        <w:rPr>
          <w:sz w:val="24"/>
          <w:szCs w:val="24"/>
        </w:rPr>
        <w:t xml:space="preserve"> </w:t>
      </w:r>
      <w:r w:rsidRPr="0092581B">
        <w:rPr>
          <w:sz w:val="24"/>
          <w:szCs w:val="24"/>
        </w:rPr>
        <w:t xml:space="preserve">premiums, all references to HUD, </w:t>
      </w:r>
      <w:r w:rsidR="006C2806">
        <w:rPr>
          <w:sz w:val="24"/>
          <w:szCs w:val="24"/>
        </w:rPr>
        <w:t>Ginnie Mae</w:t>
      </w:r>
      <w:r w:rsidR="00172340" w:rsidRPr="0092581B">
        <w:rPr>
          <w:sz w:val="24"/>
          <w:szCs w:val="24"/>
        </w:rPr>
        <w:t xml:space="preserve"> </w:t>
      </w:r>
      <w:r w:rsidRPr="0092581B">
        <w:rPr>
          <w:sz w:val="24"/>
          <w:szCs w:val="24"/>
        </w:rPr>
        <w:t>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w:t>
      </w:r>
      <w:r w:rsidR="002B28C7">
        <w:rPr>
          <w:sz w:val="24"/>
          <w:szCs w:val="24"/>
        </w:rPr>
        <w:t>5</w:t>
      </w:r>
      <w:r w:rsidRPr="0092581B">
        <w:rPr>
          <w:sz w:val="24"/>
          <w:szCs w:val="24"/>
        </w:rPr>
        <w:t xml:space="preserve">, shall in any fashion discharge Borrower from any obligations to HUD under the </w:t>
      </w:r>
      <w:r w:rsidR="001A113D" w:rsidRPr="0092581B">
        <w:rPr>
          <w:sz w:val="24"/>
          <w:szCs w:val="24"/>
        </w:rPr>
        <w:t xml:space="preserve">Borrower’s </w:t>
      </w:r>
      <w:r w:rsidRPr="0092581B">
        <w:rPr>
          <w:sz w:val="24"/>
          <w:szCs w:val="24"/>
        </w:rPr>
        <w:t xml:space="preserve">Regulatory Agreement or Program Obligations or Lender from any obligations to HUD under Program Obligations, which occurred prior to termination of the Contract of Insurance. </w:t>
      </w:r>
      <w:r w:rsidR="0092581B" w:rsidRPr="0092581B">
        <w:rPr>
          <w:sz w:val="24"/>
          <w:szCs w:val="24"/>
        </w:rPr>
        <w:t xml:space="preserve"> </w:t>
      </w:r>
      <w:r w:rsidRPr="0092581B">
        <w:rPr>
          <w:sz w:val="24"/>
          <w:szCs w:val="24"/>
        </w:rPr>
        <w:t>The provisions of this Section 4</w:t>
      </w:r>
      <w:r w:rsidR="002B28C7">
        <w:rPr>
          <w:sz w:val="24"/>
          <w:szCs w:val="24"/>
        </w:rPr>
        <w:t>5</w:t>
      </w:r>
      <w:r w:rsidRPr="0092581B">
        <w:rPr>
          <w:sz w:val="24"/>
          <w:szCs w:val="24"/>
        </w:rPr>
        <w:t xml:space="preserve"> shall be given effect automatically upon the termination of the Contract of Insurance or the transfer of this Security Instrument by HUD to another party, provided that upon the request of Borrower, Lender or the party to whom </w:t>
      </w:r>
      <w:r w:rsidR="00136E7F">
        <w:rPr>
          <w:sz w:val="24"/>
          <w:szCs w:val="24"/>
        </w:rPr>
        <w:t>this</w:t>
      </w:r>
      <w:r w:rsidRPr="0092581B">
        <w:rPr>
          <w:sz w:val="24"/>
          <w:szCs w:val="24"/>
        </w:rPr>
        <w:t xml:space="preserve"> Security Instrument has been transferred, at no cost to HUD, HUD shall execute such documents as may be reasonably requested to confirm the provisions of this Section 4</w:t>
      </w:r>
      <w:r w:rsidR="002B28C7">
        <w:rPr>
          <w:sz w:val="24"/>
          <w:szCs w:val="24"/>
        </w:rPr>
        <w:t>5</w:t>
      </w:r>
      <w:r w:rsidRPr="0092581B">
        <w:rPr>
          <w:sz w:val="24"/>
          <w:szCs w:val="24"/>
        </w:rPr>
        <w:t>.</w:t>
      </w:r>
    </w:p>
    <w:p w14:paraId="76DA25D4" w14:textId="77777777" w:rsidR="0092581B" w:rsidRPr="00F038E9" w:rsidRDefault="0092581B" w:rsidP="009E5710">
      <w:pPr>
        <w:pStyle w:val="ListParagraph"/>
        <w:ind w:left="0"/>
      </w:pPr>
    </w:p>
    <w:p w14:paraId="76DA25D5" w14:textId="77777777" w:rsidR="00203A37" w:rsidRPr="0092581B" w:rsidRDefault="00203A37" w:rsidP="009E5710">
      <w:pPr>
        <w:pStyle w:val="ListParagraph"/>
        <w:numPr>
          <w:ilvl w:val="0"/>
          <w:numId w:val="30"/>
        </w:numPr>
        <w:tabs>
          <w:tab w:val="clear" w:pos="792"/>
        </w:tabs>
        <w:ind w:left="360" w:hanging="360"/>
        <w:rPr>
          <w:sz w:val="24"/>
          <w:szCs w:val="24"/>
        </w:rPr>
      </w:pPr>
      <w:r w:rsidRPr="0092581B">
        <w:rPr>
          <w:b/>
          <w:bCs/>
          <w:sz w:val="24"/>
          <w:szCs w:val="24"/>
        </w:rPr>
        <w:t xml:space="preserve">CONSTRUCTION FINANCING [IF APPLICABLE]. </w:t>
      </w:r>
      <w:r w:rsidR="0092581B" w:rsidRPr="0092581B">
        <w:rPr>
          <w:b/>
          <w:bCs/>
          <w:sz w:val="24"/>
          <w:szCs w:val="24"/>
        </w:rPr>
        <w:t xml:space="preserve"> </w:t>
      </w:r>
      <w:r w:rsidRPr="0092581B">
        <w:rPr>
          <w:sz w:val="24"/>
          <w:szCs w:val="24"/>
        </w:rPr>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rPr>
          <w:sz w:val="24"/>
          <w:szCs w:val="24"/>
        </w:rPr>
        <w:t xml:space="preserve"> </w:t>
      </w:r>
      <w:r w:rsidRPr="0092581B">
        <w:rPr>
          <w:sz w:val="24"/>
          <w:szCs w:val="24"/>
        </w:rPr>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rPr>
          <w:sz w:val="24"/>
          <w:szCs w:val="24"/>
        </w:rPr>
        <w:t xml:space="preserve"> </w:t>
      </w:r>
      <w:r w:rsidRPr="0092581B">
        <w:rPr>
          <w:sz w:val="24"/>
          <w:szCs w:val="24"/>
        </w:rPr>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w:t>
      </w:r>
      <w:r w:rsidR="0092581B">
        <w:rPr>
          <w:sz w:val="24"/>
          <w:szCs w:val="24"/>
        </w:rPr>
        <w:t xml:space="preserve"> </w:t>
      </w:r>
      <w:r w:rsidRPr="0092581B">
        <w:rPr>
          <w:sz w:val="24"/>
          <w:szCs w:val="24"/>
        </w:rPr>
        <w:t xml:space="preserve">The Indebtedness shall, at the option of Lender or holder of this Security Instrument and the Note, become due and payable on the failure of Borrower, or other owner, to keep and perform any of the covenants, conditions and agreements of the Building Loan Agreement. </w:t>
      </w:r>
      <w:r w:rsidR="0092581B">
        <w:rPr>
          <w:sz w:val="24"/>
          <w:szCs w:val="24"/>
        </w:rPr>
        <w:t xml:space="preserve"> </w:t>
      </w:r>
      <w:r w:rsidRPr="0092581B">
        <w:rPr>
          <w:sz w:val="24"/>
          <w:szCs w:val="24"/>
        </w:rPr>
        <w:t>This covenant shall be terminated upon the completion of the Improvements to the satisfaction of Lender and the making of the final advance as provided in the Building Loan Agreement.</w:t>
      </w:r>
    </w:p>
    <w:p w14:paraId="76DA25D6" w14:textId="77777777" w:rsidR="00203A37" w:rsidRPr="00F038E9" w:rsidRDefault="00203A37" w:rsidP="009E5710">
      <w:pPr>
        <w:widowControl/>
      </w:pPr>
    </w:p>
    <w:p w14:paraId="76DA25D7" w14:textId="77777777" w:rsidR="00565563" w:rsidRPr="0092581B" w:rsidRDefault="00203A37" w:rsidP="009E5710">
      <w:pPr>
        <w:pStyle w:val="ListParagraph"/>
        <w:numPr>
          <w:ilvl w:val="0"/>
          <w:numId w:val="30"/>
        </w:numPr>
        <w:tabs>
          <w:tab w:val="clear" w:pos="792"/>
        </w:tabs>
        <w:ind w:left="360" w:hanging="360"/>
        <w:rPr>
          <w:b/>
          <w:bCs/>
          <w:sz w:val="24"/>
          <w:szCs w:val="24"/>
        </w:rPr>
      </w:pPr>
      <w:r w:rsidRPr="0092581B">
        <w:rPr>
          <w:b/>
          <w:bCs/>
          <w:sz w:val="24"/>
          <w:szCs w:val="24"/>
        </w:rPr>
        <w:t>ENVIRONMENTAL</w:t>
      </w:r>
      <w:r w:rsidR="00565563" w:rsidRPr="0092581B">
        <w:rPr>
          <w:b/>
          <w:bCs/>
          <w:sz w:val="24"/>
          <w:szCs w:val="24"/>
        </w:rPr>
        <w:t xml:space="preserve"> </w:t>
      </w:r>
      <w:r w:rsidR="00EA13AE">
        <w:rPr>
          <w:b/>
          <w:bCs/>
          <w:sz w:val="24"/>
          <w:szCs w:val="24"/>
        </w:rPr>
        <w:t>HAZARDS.</w:t>
      </w:r>
    </w:p>
    <w:p w14:paraId="76DA25D8" w14:textId="77777777" w:rsidR="0092581B" w:rsidRDefault="0092581B" w:rsidP="009E5710">
      <w:pPr>
        <w:widowControl/>
        <w:rPr>
          <w:bCs/>
        </w:rPr>
      </w:pPr>
    </w:p>
    <w:p w14:paraId="76DA25D9" w14:textId="77777777" w:rsidR="0092581B" w:rsidRDefault="00565563" w:rsidP="009E5710">
      <w:pPr>
        <w:widowControl/>
        <w:ind w:left="360"/>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76DA25DA" w14:textId="77777777" w:rsidR="00E30C10" w:rsidRPr="0092581B" w:rsidRDefault="00E30C10" w:rsidP="009E5710">
      <w:pPr>
        <w:widowControl/>
        <w:rPr>
          <w:bCs/>
        </w:rPr>
      </w:pPr>
    </w:p>
    <w:p w14:paraId="76DA25DB" w14:textId="77777777" w:rsidR="002444CA" w:rsidRDefault="00203A37" w:rsidP="009E5710">
      <w:pPr>
        <w:pStyle w:val="ListParagraph"/>
        <w:numPr>
          <w:ilvl w:val="0"/>
          <w:numId w:val="56"/>
        </w:numPr>
        <w:ind w:left="720" w:hanging="360"/>
        <w:rPr>
          <w:sz w:val="24"/>
          <w:szCs w:val="24"/>
        </w:rPr>
      </w:pPr>
      <w:r w:rsidRPr="002444CA">
        <w:rPr>
          <w:sz w:val="24"/>
          <w:szCs w:val="24"/>
        </w:rPr>
        <w:t>Definitions:</w:t>
      </w:r>
    </w:p>
    <w:p w14:paraId="76DA25DC" w14:textId="77777777" w:rsidR="00E30C10" w:rsidRPr="002444CA" w:rsidRDefault="00E30C10" w:rsidP="009E5710">
      <w:pPr>
        <w:pStyle w:val="ListParagraph"/>
        <w:ind w:left="0"/>
        <w:rPr>
          <w:sz w:val="24"/>
          <w:szCs w:val="24"/>
        </w:rPr>
      </w:pPr>
    </w:p>
    <w:p w14:paraId="76DA25DD" w14:textId="77777777" w:rsidR="00203A37" w:rsidRDefault="00203A37" w:rsidP="009E5710">
      <w:pPr>
        <w:widowControl/>
        <w:numPr>
          <w:ilvl w:val="0"/>
          <w:numId w:val="33"/>
        </w:numPr>
        <w:tabs>
          <w:tab w:val="clear" w:pos="792"/>
        </w:tabs>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76DA25DE" w14:textId="77777777" w:rsidR="00E30C10" w:rsidRPr="00F038E9" w:rsidRDefault="00E30C10" w:rsidP="009E5710">
      <w:pPr>
        <w:widowControl/>
      </w:pPr>
    </w:p>
    <w:p w14:paraId="76DA25DF" w14:textId="77777777" w:rsidR="00203A37" w:rsidRDefault="00203A37" w:rsidP="009E5710">
      <w:pPr>
        <w:widowControl/>
        <w:numPr>
          <w:ilvl w:val="0"/>
          <w:numId w:val="33"/>
        </w:numPr>
        <w:tabs>
          <w:tab w:val="clear" w:pos="792"/>
        </w:tabs>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76DA25E0" w14:textId="77777777" w:rsidR="00E30C10" w:rsidRPr="00F038E9" w:rsidRDefault="00E30C10" w:rsidP="009E5710">
      <w:pPr>
        <w:widowControl/>
      </w:pPr>
    </w:p>
    <w:p w14:paraId="76DA25E1" w14:textId="77777777" w:rsidR="00E30C10" w:rsidRDefault="00203A37" w:rsidP="009E5710">
      <w:pPr>
        <w:widowControl/>
        <w:numPr>
          <w:ilvl w:val="0"/>
          <w:numId w:val="33"/>
        </w:numPr>
        <w:tabs>
          <w:tab w:val="clear" w:pos="792"/>
        </w:tabs>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76DA25E2" w14:textId="77777777" w:rsidR="00E30C10" w:rsidRPr="00F038E9" w:rsidRDefault="00E30C10" w:rsidP="009E5710">
      <w:pPr>
        <w:widowControl/>
      </w:pPr>
    </w:p>
    <w:p w14:paraId="76DA25E3" w14:textId="207CA094" w:rsidR="002444CA" w:rsidRDefault="00203A37" w:rsidP="009E5710">
      <w:pPr>
        <w:pStyle w:val="ListParagraph"/>
        <w:numPr>
          <w:ilvl w:val="0"/>
          <w:numId w:val="56"/>
        </w:numPr>
        <w:ind w:left="720" w:hanging="360"/>
        <w:rPr>
          <w:sz w:val="24"/>
          <w:szCs w:val="24"/>
        </w:rPr>
      </w:pPr>
      <w:r w:rsidRPr="002444CA">
        <w:rPr>
          <w:sz w:val="24"/>
          <w:szCs w:val="24"/>
        </w:rPr>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009C3F41">
        <w:rPr>
          <w:sz w:val="24"/>
          <w:szCs w:val="24"/>
        </w:rPr>
        <w:t>47</w:t>
      </w:r>
      <w:r w:rsidRPr="002444CA">
        <w:rPr>
          <w:sz w:val="24"/>
          <w:szCs w:val="24"/>
        </w:rPr>
        <w:t xml:space="preserve">; or (3) (for so long as the Loan is insured or held by HUD) matters covered by Program Obligations that may differ from this Section </w:t>
      </w:r>
      <w:r w:rsidR="009C3F41">
        <w:rPr>
          <w:sz w:val="24"/>
          <w:szCs w:val="24"/>
        </w:rPr>
        <w:t>47</w:t>
      </w:r>
      <w:r w:rsidR="009C3F41" w:rsidRPr="002444CA">
        <w:rPr>
          <w:sz w:val="24"/>
          <w:szCs w:val="24"/>
        </w:rPr>
        <w:t xml:space="preserve"> </w:t>
      </w:r>
      <w:r w:rsidRPr="002444CA">
        <w:rPr>
          <w:sz w:val="24"/>
          <w:szCs w:val="24"/>
        </w:rPr>
        <w:t>(with respect to lead based paint requirements, for example), Borrower shall not cause or permit any of the following:</w:t>
      </w:r>
    </w:p>
    <w:p w14:paraId="76DA25E4" w14:textId="77777777" w:rsidR="00E30C10" w:rsidRPr="002444CA" w:rsidRDefault="00E30C10" w:rsidP="009E5710">
      <w:pPr>
        <w:pStyle w:val="ListParagraph"/>
        <w:ind w:left="0"/>
        <w:rPr>
          <w:sz w:val="24"/>
          <w:szCs w:val="24"/>
        </w:rPr>
      </w:pPr>
    </w:p>
    <w:p w14:paraId="76DA25E5" w14:textId="77777777" w:rsidR="00203A37" w:rsidRDefault="00203A37" w:rsidP="009E5710">
      <w:pPr>
        <w:widowControl/>
        <w:numPr>
          <w:ilvl w:val="0"/>
          <w:numId w:val="34"/>
        </w:numPr>
        <w:tabs>
          <w:tab w:val="clear" w:pos="792"/>
        </w:tabs>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76DA25E6" w14:textId="77777777" w:rsidR="00E30C10" w:rsidRPr="00F038E9" w:rsidRDefault="00E30C10" w:rsidP="009E5710">
      <w:pPr>
        <w:widowControl/>
      </w:pPr>
    </w:p>
    <w:p w14:paraId="76DA25E7" w14:textId="77777777" w:rsidR="00203A37" w:rsidRDefault="00203A37" w:rsidP="009E5710">
      <w:pPr>
        <w:widowControl/>
        <w:numPr>
          <w:ilvl w:val="0"/>
          <w:numId w:val="34"/>
        </w:numPr>
        <w:tabs>
          <w:tab w:val="clear" w:pos="792"/>
        </w:tabs>
        <w:ind w:left="2160" w:hanging="720"/>
      </w:pPr>
      <w:r w:rsidRPr="00F038E9">
        <w:t>any violation of or noncompliance with the terms of any Environmental Permit with respect to the Mortgaged Property or any property of Borrower that is adjacent to the Mortgaged Property.</w:t>
      </w:r>
    </w:p>
    <w:p w14:paraId="76DA25E8" w14:textId="77777777" w:rsidR="00E30C10" w:rsidRPr="00F038E9" w:rsidRDefault="00E30C10" w:rsidP="009E5710">
      <w:pPr>
        <w:widowControl/>
      </w:pPr>
    </w:p>
    <w:p w14:paraId="76DA25E9" w14:textId="09F32440" w:rsidR="00203A37" w:rsidRDefault="00203A37" w:rsidP="009E5710">
      <w:pPr>
        <w:widowControl/>
        <w:ind w:left="720"/>
        <w:rPr>
          <w:bCs/>
        </w:rPr>
      </w:pPr>
      <w:r w:rsidRPr="00F038E9">
        <w:t xml:space="preserve">The matters described in clauses (i) and (ii) above are referred to collectively in this Section </w:t>
      </w:r>
      <w:r w:rsidR="009C3F41">
        <w:t>47</w:t>
      </w:r>
      <w:r w:rsidR="009C3F41" w:rsidRPr="00F038E9">
        <w:t xml:space="preserve"> </w:t>
      </w:r>
      <w:r w:rsidRPr="00F038E9">
        <w:t xml:space="preserve">as </w:t>
      </w:r>
      <w:r w:rsidRPr="00C815CD">
        <w:rPr>
          <w:bCs/>
        </w:rPr>
        <w:t>“</w:t>
      </w:r>
      <w:r w:rsidRPr="00F038E9">
        <w:rPr>
          <w:b/>
          <w:bCs/>
        </w:rPr>
        <w:t>Prohibited Activities or Conditions</w:t>
      </w:r>
      <w:r w:rsidR="004648B0">
        <w:rPr>
          <w:b/>
          <w:bCs/>
        </w:rPr>
        <w:t>.</w:t>
      </w:r>
      <w:r w:rsidR="00C815CD" w:rsidRPr="00C815CD">
        <w:rPr>
          <w:bCs/>
        </w:rPr>
        <w:t>”</w:t>
      </w:r>
    </w:p>
    <w:p w14:paraId="76DA25EA" w14:textId="77777777" w:rsidR="00E30C10" w:rsidRPr="00F038E9" w:rsidRDefault="00E30C10" w:rsidP="009E5710">
      <w:pPr>
        <w:widowControl/>
        <w:rPr>
          <w:b/>
          <w:bCs/>
        </w:rPr>
      </w:pPr>
    </w:p>
    <w:p w14:paraId="76DA25EB" w14:textId="48B08A70" w:rsidR="000647B8" w:rsidRDefault="00203A37" w:rsidP="009E5710">
      <w:pPr>
        <w:pStyle w:val="ListParagraph"/>
        <w:numPr>
          <w:ilvl w:val="0"/>
          <w:numId w:val="56"/>
        </w:numPr>
        <w:ind w:left="720" w:hanging="36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w:t>
      </w:r>
      <w:r w:rsidR="002B3CF3">
        <w:rPr>
          <w:sz w:val="24"/>
          <w:szCs w:val="24"/>
        </w:rPr>
        <w:t>hospital</w:t>
      </w:r>
      <w:r w:rsidRPr="000647B8">
        <w:rPr>
          <w:sz w:val="24"/>
          <w:szCs w:val="24"/>
        </w:rPr>
        <w:t xml:space="preserve"> properties, (2) cleaning materials, personal grooming items and other items sold in containers for consumer use and used by </w:t>
      </w:r>
      <w:r w:rsidR="004648B0">
        <w:rPr>
          <w:sz w:val="24"/>
          <w:szCs w:val="24"/>
        </w:rPr>
        <w:t>patients</w:t>
      </w:r>
      <w:r w:rsidR="0062375A" w:rsidRPr="000647B8">
        <w:rPr>
          <w:sz w:val="24"/>
          <w:szCs w:val="24"/>
        </w:rPr>
        <w:t xml:space="preserve"> </w:t>
      </w:r>
      <w:r w:rsidRPr="000647B8">
        <w:rPr>
          <w:sz w:val="24"/>
          <w:szCs w:val="24"/>
        </w:rPr>
        <w:t xml:space="preserve">and occupants of </w:t>
      </w:r>
      <w:r w:rsidR="004648B0">
        <w:rPr>
          <w:sz w:val="24"/>
          <w:szCs w:val="24"/>
        </w:rPr>
        <w:t>inpatient</w:t>
      </w:r>
      <w:r w:rsidRPr="000647B8">
        <w:rPr>
          <w:sz w:val="24"/>
          <w:szCs w:val="24"/>
        </w:rPr>
        <w:t xml:space="preserve">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76DA25EC" w14:textId="77777777" w:rsidR="00E30C10" w:rsidRPr="000647B8" w:rsidRDefault="00E30C10" w:rsidP="009E5710">
      <w:pPr>
        <w:pStyle w:val="ListParagraph"/>
        <w:ind w:left="0"/>
        <w:contextualSpacing w:val="0"/>
        <w:rPr>
          <w:sz w:val="24"/>
          <w:szCs w:val="24"/>
        </w:rPr>
      </w:pPr>
    </w:p>
    <w:p w14:paraId="76DA25ED" w14:textId="77777777" w:rsidR="000647B8" w:rsidRDefault="00203A37" w:rsidP="009E5710">
      <w:pPr>
        <w:pStyle w:val="ListParagraph"/>
        <w:numPr>
          <w:ilvl w:val="0"/>
          <w:numId w:val="35"/>
        </w:numPr>
        <w:tabs>
          <w:tab w:val="clear" w:pos="792"/>
        </w:tabs>
        <w:ind w:left="720" w:hanging="36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3B7502">
        <w:rPr>
          <w:sz w:val="24"/>
          <w:szCs w:val="24"/>
        </w:rPr>
        <w:t>patients</w:t>
      </w:r>
      <w:r w:rsidRPr="000647B8">
        <w:rPr>
          <w:sz w:val="24"/>
          <w:szCs w:val="24"/>
        </w:rPr>
        <w:t xml:space="preserve"> from causing or permitting any Prohibited Activities or Conditions. </w:t>
      </w:r>
      <w:r w:rsidR="001D6EDE">
        <w:rPr>
          <w:sz w:val="24"/>
          <w:szCs w:val="24"/>
        </w:rPr>
        <w:t xml:space="preserve"> </w:t>
      </w:r>
      <w:r w:rsidRPr="000647B8">
        <w:rPr>
          <w:sz w:val="24"/>
          <w:szCs w:val="24"/>
        </w:rPr>
        <w:t>Borrower shall not lease or allow the sublease or use of all or any portion of the Mortgaged Property to any</w:t>
      </w:r>
      <w:r w:rsidR="00442D10">
        <w:rPr>
          <w:sz w:val="24"/>
          <w:szCs w:val="24"/>
        </w:rPr>
        <w:t xml:space="preserve"> lessee or</w:t>
      </w:r>
      <w:r w:rsidRPr="000647B8">
        <w:rPr>
          <w:sz w:val="24"/>
          <w:szCs w:val="24"/>
        </w:rPr>
        <w:t xml:space="preserve"> sub</w:t>
      </w:r>
      <w:r w:rsidR="0062375A" w:rsidRPr="000647B8">
        <w:rPr>
          <w:sz w:val="24"/>
          <w:szCs w:val="24"/>
        </w:rPr>
        <w:t xml:space="preserve">lessee </w:t>
      </w:r>
      <w:r w:rsidRPr="000647B8">
        <w:rPr>
          <w:sz w:val="24"/>
          <w:szCs w:val="24"/>
        </w:rPr>
        <w:t>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76DA25EE" w14:textId="77777777" w:rsidR="00E30C10" w:rsidRPr="000647B8" w:rsidRDefault="00E30C10" w:rsidP="009E5710">
      <w:pPr>
        <w:pStyle w:val="ListParagraph"/>
        <w:ind w:left="0"/>
        <w:contextualSpacing w:val="0"/>
        <w:rPr>
          <w:sz w:val="24"/>
          <w:szCs w:val="24"/>
        </w:rPr>
      </w:pPr>
    </w:p>
    <w:p w14:paraId="76DA25EF" w14:textId="77777777" w:rsidR="00203A37" w:rsidRDefault="00203A37" w:rsidP="009E5710">
      <w:pPr>
        <w:widowControl/>
        <w:numPr>
          <w:ilvl w:val="0"/>
          <w:numId w:val="35"/>
        </w:numPr>
        <w:tabs>
          <w:tab w:val="clear" w:pos="792"/>
        </w:tabs>
        <w:ind w:left="720" w:hanging="36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Any such out-of-pocket costs of Lender which Borrower fails to pay promptly shall become an additional part of the Indebtedness as provided in Section 13; provided that so long as the Loan is insured by HUD, no advances made by Lender under this subsection (e) shall become an additional part of the Indebtedness unless such advances receive the prior written approval of HUD and provided further that unless approved by HUD, Lender shall have no obligation to make any such advances.</w:t>
      </w:r>
    </w:p>
    <w:p w14:paraId="76DA25F0" w14:textId="77777777" w:rsidR="00E30C10" w:rsidRPr="00F038E9" w:rsidRDefault="00E30C10" w:rsidP="009E5710">
      <w:pPr>
        <w:widowControl/>
      </w:pPr>
    </w:p>
    <w:p w14:paraId="76DA25F1" w14:textId="77777777" w:rsidR="00203A37" w:rsidRDefault="00203A37" w:rsidP="009E5710">
      <w:pPr>
        <w:widowControl/>
        <w:numPr>
          <w:ilvl w:val="0"/>
          <w:numId w:val="35"/>
        </w:numPr>
        <w:tabs>
          <w:tab w:val="clear" w:pos="792"/>
        </w:tabs>
        <w:ind w:left="720" w:hanging="360"/>
      </w:pPr>
      <w:r w:rsidRPr="00F038E9">
        <w:t>Borrower represents and warrants to Lender that, except as previously disclosed by Borrower to Lender in writing:</w:t>
      </w:r>
    </w:p>
    <w:p w14:paraId="76DA25F2" w14:textId="77777777" w:rsidR="00E30C10" w:rsidRPr="00F038E9" w:rsidRDefault="00E30C10" w:rsidP="009E5710">
      <w:pPr>
        <w:widowControl/>
      </w:pPr>
    </w:p>
    <w:p w14:paraId="76DA25F3" w14:textId="77777777" w:rsidR="00203A37" w:rsidRDefault="00203A37" w:rsidP="009E5710">
      <w:pPr>
        <w:widowControl/>
        <w:numPr>
          <w:ilvl w:val="0"/>
          <w:numId w:val="36"/>
        </w:numPr>
        <w:tabs>
          <w:tab w:val="clear" w:pos="792"/>
        </w:tabs>
        <w:ind w:left="2160" w:hanging="720"/>
      </w:pPr>
      <w:r w:rsidRPr="00F038E9">
        <w:t>Borrower has not at any time engaged in, caused or permitted any Prohibited Activities or Conditions;</w:t>
      </w:r>
    </w:p>
    <w:p w14:paraId="76DA25F4" w14:textId="77777777" w:rsidR="00E30C10" w:rsidRPr="00F038E9" w:rsidRDefault="00E30C10" w:rsidP="009E5710">
      <w:pPr>
        <w:widowControl/>
      </w:pPr>
    </w:p>
    <w:p w14:paraId="76DA25F5" w14:textId="77777777" w:rsidR="00203A37" w:rsidRDefault="00DC40C0" w:rsidP="009E5710">
      <w:pPr>
        <w:widowControl/>
        <w:numPr>
          <w:ilvl w:val="0"/>
          <w:numId w:val="36"/>
        </w:numPr>
        <w:tabs>
          <w:tab w:val="clear" w:pos="792"/>
        </w:tabs>
        <w:ind w:left="2160" w:hanging="720"/>
      </w:pPr>
      <w:r>
        <w:t>to the best of Borrower’</w:t>
      </w:r>
      <w:r w:rsidR="00203A37" w:rsidRPr="00F038E9">
        <w:t>s knowledge after reasonable and diligent inquiry, no Prohibited Activities or Conditions exist or have existed;</w:t>
      </w:r>
    </w:p>
    <w:p w14:paraId="76DA25F6" w14:textId="77777777" w:rsidR="00E30C10" w:rsidRPr="00F038E9" w:rsidRDefault="00E30C10" w:rsidP="009E5710">
      <w:pPr>
        <w:widowControl/>
      </w:pPr>
    </w:p>
    <w:p w14:paraId="76DA25F7" w14:textId="77777777" w:rsidR="00203A37" w:rsidRDefault="00203A37" w:rsidP="009E5710">
      <w:pPr>
        <w:widowControl/>
        <w:numPr>
          <w:ilvl w:val="0"/>
          <w:numId w:val="36"/>
        </w:numPr>
        <w:tabs>
          <w:tab w:val="clear" w:pos="792"/>
        </w:tabs>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76DA25F8" w14:textId="77777777" w:rsidR="00E30C10" w:rsidRPr="00F038E9" w:rsidRDefault="00E30C10" w:rsidP="009E5710">
      <w:pPr>
        <w:widowControl/>
      </w:pPr>
    </w:p>
    <w:p w14:paraId="76DA25F9" w14:textId="77777777" w:rsidR="00203A37" w:rsidRDefault="00203A37" w:rsidP="009E5710">
      <w:pPr>
        <w:widowControl/>
        <w:numPr>
          <w:ilvl w:val="0"/>
          <w:numId w:val="36"/>
        </w:numPr>
        <w:tabs>
          <w:tab w:val="clear" w:pos="792"/>
        </w:tabs>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76DA25FA" w14:textId="77777777" w:rsidR="00E30C10" w:rsidRPr="00F038E9" w:rsidRDefault="00E30C10" w:rsidP="009E5710">
      <w:pPr>
        <w:widowControl/>
      </w:pPr>
    </w:p>
    <w:p w14:paraId="76DA25FB" w14:textId="77777777" w:rsidR="00203A37" w:rsidRDefault="00203A37" w:rsidP="009E5710">
      <w:pPr>
        <w:widowControl/>
        <w:numPr>
          <w:ilvl w:val="0"/>
          <w:numId w:val="37"/>
        </w:numPr>
        <w:tabs>
          <w:tab w:val="clear" w:pos="864"/>
        </w:tabs>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76DA25FC" w14:textId="77777777" w:rsidR="00E30C10" w:rsidRPr="00F038E9" w:rsidRDefault="00E30C10" w:rsidP="009E5710">
      <w:pPr>
        <w:widowControl/>
      </w:pPr>
    </w:p>
    <w:p w14:paraId="76DA25FD" w14:textId="77777777" w:rsidR="00203A37" w:rsidRDefault="00203A37" w:rsidP="009E5710">
      <w:pPr>
        <w:widowControl/>
        <w:numPr>
          <w:ilvl w:val="0"/>
          <w:numId w:val="37"/>
        </w:numPr>
        <w:tabs>
          <w:tab w:val="clear" w:pos="864"/>
        </w:tabs>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76DA25FE" w14:textId="77777777" w:rsidR="00E30C10" w:rsidRPr="00F038E9" w:rsidRDefault="00E30C10" w:rsidP="009E5710">
      <w:pPr>
        <w:widowControl/>
      </w:pPr>
    </w:p>
    <w:p w14:paraId="76DA25FF" w14:textId="6C5772A8" w:rsidR="00203A37" w:rsidRDefault="00203A37" w:rsidP="009E5710">
      <w:pPr>
        <w:widowControl/>
        <w:ind w:left="720"/>
      </w:pPr>
      <w:r w:rsidRPr="00F038E9">
        <w:t xml:space="preserve">The representations and warranties in this Section </w:t>
      </w:r>
      <w:r w:rsidR="009C3F41">
        <w:t>47</w:t>
      </w:r>
      <w:r w:rsidR="009C3F41" w:rsidRPr="00F038E9">
        <w:t xml:space="preserve"> </w:t>
      </w:r>
      <w:r w:rsidRPr="00F038E9">
        <w:t>shall be continuing representations and warranties that shall be deemed to be made by Borrower throughout the term of the Loan, until the Indebtedness has been paid in full.</w:t>
      </w:r>
    </w:p>
    <w:p w14:paraId="76DA2600" w14:textId="77777777" w:rsidR="00E30C10" w:rsidRPr="00F038E9" w:rsidRDefault="00E30C10" w:rsidP="009E5710">
      <w:pPr>
        <w:widowControl/>
      </w:pPr>
    </w:p>
    <w:p w14:paraId="76DA2601" w14:textId="77777777" w:rsidR="000647B8" w:rsidRPr="00E30C10" w:rsidRDefault="00203A37" w:rsidP="009E5710">
      <w:pPr>
        <w:pStyle w:val="ListParagraph"/>
        <w:numPr>
          <w:ilvl w:val="0"/>
          <w:numId w:val="35"/>
        </w:numPr>
        <w:tabs>
          <w:tab w:val="clear" w:pos="792"/>
        </w:tabs>
        <w:ind w:left="720" w:hanging="360"/>
        <w:rPr>
          <w:sz w:val="24"/>
          <w:szCs w:val="24"/>
        </w:rPr>
      </w:pPr>
      <w:r w:rsidRPr="00E30C10">
        <w:rPr>
          <w:sz w:val="24"/>
          <w:szCs w:val="24"/>
        </w:rPr>
        <w:t>Borrower shall promptly notify Lender in writing upon the occurrence of</w:t>
      </w:r>
      <w:r w:rsidR="00DF7C8D" w:rsidRPr="00E30C10">
        <w:rPr>
          <w:sz w:val="24"/>
          <w:szCs w:val="24"/>
        </w:rPr>
        <w:t xml:space="preserve"> </w:t>
      </w:r>
      <w:r w:rsidRPr="00E30C10">
        <w:rPr>
          <w:sz w:val="24"/>
          <w:szCs w:val="24"/>
        </w:rPr>
        <w:t>any of the following events:</w:t>
      </w:r>
    </w:p>
    <w:p w14:paraId="76DA2602" w14:textId="77777777" w:rsidR="00E30C10" w:rsidRPr="00E30C10" w:rsidRDefault="00E30C10" w:rsidP="009E5710">
      <w:pPr>
        <w:pStyle w:val="ListParagraph"/>
        <w:ind w:left="0"/>
        <w:rPr>
          <w:sz w:val="24"/>
          <w:szCs w:val="24"/>
        </w:rPr>
      </w:pPr>
    </w:p>
    <w:p w14:paraId="76DA2603" w14:textId="77777777" w:rsidR="00203A37" w:rsidRDefault="00DC40C0" w:rsidP="009E5710">
      <w:pPr>
        <w:widowControl/>
        <w:numPr>
          <w:ilvl w:val="0"/>
          <w:numId w:val="38"/>
        </w:numPr>
        <w:tabs>
          <w:tab w:val="clear" w:pos="864"/>
        </w:tabs>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76DA2604" w14:textId="77777777" w:rsidR="00E30C10" w:rsidRPr="00F038E9" w:rsidRDefault="00E30C10" w:rsidP="009E5710">
      <w:pPr>
        <w:widowControl/>
      </w:pPr>
    </w:p>
    <w:p w14:paraId="76DA2605" w14:textId="77777777" w:rsidR="00203A37" w:rsidRDefault="00203A37" w:rsidP="009E5710">
      <w:pPr>
        <w:widowControl/>
        <w:numPr>
          <w:ilvl w:val="0"/>
          <w:numId w:val="38"/>
        </w:numPr>
        <w:tabs>
          <w:tab w:val="clear" w:pos="864"/>
        </w:tabs>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DA2606" w14:textId="77777777" w:rsidR="00E30C10" w:rsidRPr="00F038E9" w:rsidRDefault="00E30C10" w:rsidP="009E5710">
      <w:pPr>
        <w:widowControl/>
      </w:pPr>
    </w:p>
    <w:p w14:paraId="76DA2607" w14:textId="4F15FA52" w:rsidR="00DF7C8D" w:rsidRDefault="00203A37" w:rsidP="009E5710">
      <w:pPr>
        <w:widowControl/>
        <w:numPr>
          <w:ilvl w:val="0"/>
          <w:numId w:val="38"/>
        </w:numPr>
        <w:tabs>
          <w:tab w:val="clear" w:pos="864"/>
        </w:tabs>
        <w:ind w:left="2160" w:hanging="720"/>
      </w:pPr>
      <w:r w:rsidRPr="00F038E9">
        <w:t xml:space="preserve">any representation or warranty in this Section </w:t>
      </w:r>
      <w:r w:rsidR="009C3F41">
        <w:t>47</w:t>
      </w:r>
      <w:r w:rsidR="009C3F41" w:rsidRPr="00F038E9">
        <w:t xml:space="preserve"> </w:t>
      </w:r>
      <w:r w:rsidRPr="00F038E9">
        <w:t>becoming untrue after the d</w:t>
      </w:r>
      <w:r w:rsidR="00DF7C8D">
        <w:t>ate of this Security Instrument.</w:t>
      </w:r>
    </w:p>
    <w:p w14:paraId="76DA2608" w14:textId="77777777" w:rsidR="00E30C10" w:rsidRPr="00F038E9" w:rsidRDefault="00E30C10" w:rsidP="009E5710">
      <w:pPr>
        <w:widowControl/>
      </w:pPr>
    </w:p>
    <w:p w14:paraId="76DA2609" w14:textId="77777777" w:rsidR="00203A37" w:rsidRDefault="00203A37" w:rsidP="009E5710">
      <w:pPr>
        <w:widowControl/>
        <w:ind w:left="720"/>
      </w:pPr>
      <w:r w:rsidRPr="00F038E9">
        <w:t>Any such Notice given by Borrower shall not relieve Borrower of, or result in a waiver of, any obligation under this Security Instrument, the Note, or any other Loan Document.</w:t>
      </w:r>
    </w:p>
    <w:p w14:paraId="76DA260A" w14:textId="77777777" w:rsidR="00E30C10" w:rsidRPr="00F038E9" w:rsidRDefault="00E30C10" w:rsidP="009E5710">
      <w:pPr>
        <w:widowControl/>
      </w:pPr>
    </w:p>
    <w:p w14:paraId="76DA260B" w14:textId="77777777" w:rsidR="00203A37" w:rsidRDefault="00203A37" w:rsidP="009E5710">
      <w:pPr>
        <w:widowControl/>
        <w:numPr>
          <w:ilvl w:val="0"/>
          <w:numId w:val="39"/>
        </w:numPr>
        <w:tabs>
          <w:tab w:val="clear" w:pos="864"/>
        </w:tabs>
        <w:ind w:left="720" w:hanging="36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w:t>
      </w:r>
      <w:r w:rsidR="00DC40C0">
        <w:t>, the delivery of any of Lender’</w:t>
      </w:r>
      <w:r w:rsidRPr="00F038E9">
        <w:t>s Environmental Inspections.</w:t>
      </w:r>
    </w:p>
    <w:p w14:paraId="76DA260C" w14:textId="77777777" w:rsidR="00E30C10" w:rsidRPr="00F038E9" w:rsidRDefault="00E30C10" w:rsidP="009E5710">
      <w:pPr>
        <w:widowControl/>
      </w:pPr>
    </w:p>
    <w:p w14:paraId="76DA260D" w14:textId="77777777" w:rsidR="00203A37" w:rsidRDefault="00203A37" w:rsidP="009E5710">
      <w:pPr>
        <w:widowControl/>
        <w:numPr>
          <w:ilvl w:val="0"/>
          <w:numId w:val="39"/>
        </w:numPr>
        <w:tabs>
          <w:tab w:val="clear" w:pos="864"/>
        </w:tabs>
        <w:ind w:left="720" w:hanging="36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76DA260E" w14:textId="77777777" w:rsidR="00E30C10" w:rsidRPr="00F038E9" w:rsidRDefault="00E30C10" w:rsidP="009E5710">
      <w:pPr>
        <w:widowControl/>
      </w:pPr>
    </w:p>
    <w:p w14:paraId="76DA260F" w14:textId="77777777" w:rsidR="00203A37" w:rsidRDefault="00203A37" w:rsidP="009E5710">
      <w:pPr>
        <w:widowControl/>
        <w:numPr>
          <w:ilvl w:val="0"/>
          <w:numId w:val="40"/>
        </w:numPr>
        <w:tabs>
          <w:tab w:val="clear" w:pos="864"/>
        </w:tabs>
        <w:ind w:left="720" w:hanging="36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76DA2610" w14:textId="77777777" w:rsidR="00E30C10" w:rsidRPr="00F038E9" w:rsidRDefault="00E30C10" w:rsidP="009E5710">
      <w:pPr>
        <w:widowControl/>
      </w:pPr>
    </w:p>
    <w:p w14:paraId="76DA2611" w14:textId="37BBC5A7" w:rsidR="00203A37" w:rsidRDefault="00203A37" w:rsidP="009E5710">
      <w:pPr>
        <w:widowControl/>
        <w:numPr>
          <w:ilvl w:val="0"/>
          <w:numId w:val="40"/>
        </w:numPr>
        <w:tabs>
          <w:tab w:val="clear" w:pos="864"/>
        </w:tabs>
        <w:ind w:left="720" w:hanging="36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4648B0">
        <w:rPr>
          <w:b/>
        </w:rPr>
        <w:t>,</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76DA2612" w14:textId="77777777" w:rsidR="00E30C10" w:rsidRPr="00F038E9" w:rsidRDefault="00E30C10" w:rsidP="009E5710">
      <w:pPr>
        <w:widowControl/>
      </w:pPr>
    </w:p>
    <w:p w14:paraId="76DA2613" w14:textId="19310045" w:rsidR="00203A37" w:rsidRDefault="00203A37" w:rsidP="009E5710">
      <w:pPr>
        <w:widowControl/>
        <w:numPr>
          <w:ilvl w:val="0"/>
          <w:numId w:val="41"/>
        </w:numPr>
        <w:tabs>
          <w:tab w:val="clear" w:pos="792"/>
        </w:tabs>
        <w:ind w:left="2160" w:hanging="720"/>
      </w:pPr>
      <w:r w:rsidRPr="00F038E9">
        <w:t xml:space="preserve">any breach of any representation or warranty of Borrower in this Section </w:t>
      </w:r>
      <w:r w:rsidR="009C3F41">
        <w:t>47</w:t>
      </w:r>
      <w:r w:rsidRPr="00F038E9">
        <w:t>;</w:t>
      </w:r>
    </w:p>
    <w:p w14:paraId="76DA2614" w14:textId="77777777" w:rsidR="00E30C10" w:rsidRPr="00F038E9" w:rsidRDefault="00E30C10" w:rsidP="009E5710">
      <w:pPr>
        <w:widowControl/>
      </w:pPr>
    </w:p>
    <w:p w14:paraId="76DA2615" w14:textId="07E420CD" w:rsidR="00476101" w:rsidRDefault="00203A37" w:rsidP="009E5710">
      <w:pPr>
        <w:widowControl/>
        <w:numPr>
          <w:ilvl w:val="0"/>
          <w:numId w:val="41"/>
        </w:numPr>
        <w:tabs>
          <w:tab w:val="clear" w:pos="792"/>
        </w:tabs>
        <w:ind w:left="2160" w:hanging="720"/>
      </w:pPr>
      <w:r w:rsidRPr="00F038E9">
        <w:t xml:space="preserve">any failure by Borrower to perform or comply with any of its obligations under this Section </w:t>
      </w:r>
      <w:r w:rsidR="009C3F41">
        <w:t>47</w:t>
      </w:r>
      <w:r w:rsidRPr="00F038E9">
        <w:t>;</w:t>
      </w:r>
    </w:p>
    <w:p w14:paraId="76DA2616" w14:textId="77777777" w:rsidR="00E30C10" w:rsidRPr="00F038E9" w:rsidRDefault="00E30C10" w:rsidP="009E5710">
      <w:pPr>
        <w:widowControl/>
      </w:pPr>
    </w:p>
    <w:p w14:paraId="76DA2617" w14:textId="77777777" w:rsidR="00476101" w:rsidRDefault="00203A37" w:rsidP="009E5710">
      <w:pPr>
        <w:widowControl/>
        <w:numPr>
          <w:ilvl w:val="0"/>
          <w:numId w:val="41"/>
        </w:numPr>
        <w:tabs>
          <w:tab w:val="clear" w:pos="792"/>
        </w:tabs>
        <w:ind w:left="2160" w:hanging="720"/>
      </w:pPr>
      <w:r w:rsidRPr="00F038E9">
        <w:t>the existence or alleged existenc</w:t>
      </w:r>
      <w:r w:rsidR="00C37FD6">
        <w:t>e of any Prohibited Activities</w:t>
      </w:r>
      <w:r w:rsidR="00DF7C8D">
        <w:t xml:space="preserve"> or </w:t>
      </w:r>
      <w:r w:rsidRPr="00F038E9">
        <w:t>Condition</w:t>
      </w:r>
      <w:r w:rsidR="00C37FD6">
        <w:t>s</w:t>
      </w:r>
      <w:r w:rsidRPr="00F038E9">
        <w:t>;</w:t>
      </w:r>
    </w:p>
    <w:p w14:paraId="76DA2618" w14:textId="77777777" w:rsidR="00E30C10" w:rsidRPr="00F038E9" w:rsidRDefault="00E30C10" w:rsidP="009E5710">
      <w:pPr>
        <w:widowControl/>
      </w:pPr>
    </w:p>
    <w:p w14:paraId="76DA2619" w14:textId="77777777" w:rsidR="00203A37" w:rsidRDefault="00203A37" w:rsidP="009E5710">
      <w:pPr>
        <w:widowControl/>
        <w:numPr>
          <w:ilvl w:val="0"/>
          <w:numId w:val="41"/>
        </w:numPr>
        <w:tabs>
          <w:tab w:val="clear" w:pos="792"/>
        </w:tabs>
        <w:ind w:left="2160" w:hanging="720"/>
      </w:pPr>
      <w:r w:rsidRPr="00F038E9">
        <w:t>the actual or alleged violation of any Hazardous Materials Law.</w:t>
      </w:r>
    </w:p>
    <w:p w14:paraId="76DA261A" w14:textId="77777777" w:rsidR="00E30C10" w:rsidRPr="00F038E9" w:rsidRDefault="00E30C10" w:rsidP="009E5710">
      <w:pPr>
        <w:widowControl/>
      </w:pPr>
    </w:p>
    <w:p w14:paraId="76DA261B" w14:textId="77777777" w:rsidR="00203A37" w:rsidRDefault="00203A37" w:rsidP="009E5710">
      <w:pPr>
        <w:widowControl/>
        <w:numPr>
          <w:ilvl w:val="0"/>
          <w:numId w:val="42"/>
        </w:numPr>
        <w:tabs>
          <w:tab w:val="clear" w:pos="792"/>
        </w:tabs>
        <w:ind w:left="720" w:hanging="36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76DA261C" w14:textId="77777777" w:rsidR="00E30C10" w:rsidRPr="00F038E9" w:rsidRDefault="00E30C10" w:rsidP="009E5710">
      <w:pPr>
        <w:widowControl/>
      </w:pPr>
    </w:p>
    <w:p w14:paraId="76DA261D" w14:textId="77777777" w:rsidR="00203A37" w:rsidRDefault="00203A37" w:rsidP="009E5710">
      <w:pPr>
        <w:widowControl/>
        <w:numPr>
          <w:ilvl w:val="0"/>
          <w:numId w:val="42"/>
        </w:numPr>
        <w:tabs>
          <w:tab w:val="clear" w:pos="792"/>
        </w:tabs>
        <w:ind w:left="720" w:hanging="36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76DA261E" w14:textId="77777777" w:rsidR="00E30C10" w:rsidRPr="00F038E9" w:rsidRDefault="00E30C10" w:rsidP="009E5710">
      <w:pPr>
        <w:widowControl/>
      </w:pPr>
    </w:p>
    <w:p w14:paraId="76DA261F" w14:textId="77777777" w:rsidR="00203A37" w:rsidRDefault="00203A37" w:rsidP="009E5710">
      <w:pPr>
        <w:widowControl/>
        <w:numPr>
          <w:ilvl w:val="0"/>
          <w:numId w:val="42"/>
        </w:numPr>
        <w:tabs>
          <w:tab w:val="clear" w:pos="792"/>
        </w:tabs>
        <w:ind w:left="720" w:hanging="360"/>
      </w:pPr>
      <w:r w:rsidRPr="00F038E9">
        <w:t>Borrower’s obligation to indemnify the Indemnitees shall not be limited or impaired by any of the following, or by any failure of Borrower or any guarantor to receive Notice of or consideration for any of the following:</w:t>
      </w:r>
    </w:p>
    <w:p w14:paraId="76DA2620" w14:textId="77777777" w:rsidR="00E30C10" w:rsidRPr="00F038E9" w:rsidRDefault="00E30C10" w:rsidP="009E5710">
      <w:pPr>
        <w:widowControl/>
      </w:pPr>
    </w:p>
    <w:p w14:paraId="76DA2621" w14:textId="77777777" w:rsidR="00203A37" w:rsidRDefault="00203A37" w:rsidP="009E5710">
      <w:pPr>
        <w:widowControl/>
        <w:numPr>
          <w:ilvl w:val="0"/>
          <w:numId w:val="43"/>
        </w:numPr>
        <w:tabs>
          <w:tab w:val="clear" w:pos="720"/>
        </w:tabs>
        <w:ind w:left="2160"/>
      </w:pPr>
      <w:r w:rsidRPr="00F038E9">
        <w:t>any amendment or modification of any Loan Document;</w:t>
      </w:r>
    </w:p>
    <w:p w14:paraId="76DA2622" w14:textId="77777777" w:rsidR="00E30C10" w:rsidRPr="00F038E9" w:rsidRDefault="00E30C10" w:rsidP="009E5710">
      <w:pPr>
        <w:widowControl/>
      </w:pPr>
    </w:p>
    <w:p w14:paraId="76DA2623" w14:textId="77777777" w:rsidR="00203A37" w:rsidRDefault="00203A37" w:rsidP="009E5710">
      <w:pPr>
        <w:widowControl/>
        <w:numPr>
          <w:ilvl w:val="0"/>
          <w:numId w:val="43"/>
        </w:numPr>
        <w:tabs>
          <w:tab w:val="clear" w:pos="720"/>
        </w:tabs>
        <w:ind w:left="2160"/>
      </w:pPr>
      <w:r w:rsidRPr="00F038E9">
        <w:t>any extensions of time for performance required by any Loan</w:t>
      </w:r>
      <w:r w:rsidR="00B14B47" w:rsidRPr="00F038E9">
        <w:t xml:space="preserve"> </w:t>
      </w:r>
      <w:r w:rsidRPr="00F038E9">
        <w:t>Document;</w:t>
      </w:r>
    </w:p>
    <w:p w14:paraId="76DA2624" w14:textId="77777777" w:rsidR="00E30C10" w:rsidRPr="00F038E9" w:rsidRDefault="00E30C10" w:rsidP="009E5710">
      <w:pPr>
        <w:widowControl/>
      </w:pPr>
    </w:p>
    <w:p w14:paraId="76DA2625" w14:textId="77777777" w:rsidR="00203A37" w:rsidRDefault="00203A37" w:rsidP="009E5710">
      <w:pPr>
        <w:widowControl/>
        <w:numPr>
          <w:ilvl w:val="0"/>
          <w:numId w:val="43"/>
        </w:numPr>
        <w:tabs>
          <w:tab w:val="clear" w:pos="720"/>
        </w:tabs>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76DA2626" w14:textId="77777777" w:rsidR="00E30C10" w:rsidRPr="00F038E9" w:rsidRDefault="00E30C10" w:rsidP="009E5710">
      <w:pPr>
        <w:widowControl/>
      </w:pPr>
    </w:p>
    <w:p w14:paraId="76DA2627" w14:textId="77777777" w:rsidR="00203A37" w:rsidRDefault="00203A37" w:rsidP="009E5710">
      <w:pPr>
        <w:widowControl/>
        <w:numPr>
          <w:ilvl w:val="0"/>
          <w:numId w:val="43"/>
        </w:numPr>
        <w:tabs>
          <w:tab w:val="clear" w:pos="720"/>
        </w:tabs>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6DA2628" w14:textId="77777777" w:rsidR="00E30C10" w:rsidRPr="00F038E9" w:rsidRDefault="00E30C10" w:rsidP="009E5710">
      <w:pPr>
        <w:widowControl/>
      </w:pPr>
    </w:p>
    <w:p w14:paraId="76DA2629" w14:textId="77777777" w:rsidR="00203A37" w:rsidRDefault="00203A37" w:rsidP="009E5710">
      <w:pPr>
        <w:widowControl/>
        <w:numPr>
          <w:ilvl w:val="0"/>
          <w:numId w:val="43"/>
        </w:numPr>
        <w:tabs>
          <w:tab w:val="clear" w:pos="720"/>
        </w:tabs>
        <w:ind w:left="2160"/>
      </w:pPr>
      <w:r w:rsidRPr="00F038E9">
        <w:t>the release or substitution in whole or in part of any security for the</w:t>
      </w:r>
      <w:r w:rsidR="00B14B47" w:rsidRPr="00F038E9">
        <w:t xml:space="preserve"> </w:t>
      </w:r>
      <w:r w:rsidRPr="00F038E9">
        <w:t>Indebtedness; and</w:t>
      </w:r>
    </w:p>
    <w:p w14:paraId="76DA262A" w14:textId="77777777" w:rsidR="00E30C10" w:rsidRPr="00F038E9" w:rsidRDefault="00E30C10" w:rsidP="009E5710">
      <w:pPr>
        <w:widowControl/>
      </w:pPr>
    </w:p>
    <w:p w14:paraId="76DA262B" w14:textId="77777777" w:rsidR="00203A37" w:rsidRDefault="00203A37" w:rsidP="009E5710">
      <w:pPr>
        <w:widowControl/>
        <w:numPr>
          <w:ilvl w:val="0"/>
          <w:numId w:val="43"/>
        </w:numPr>
        <w:tabs>
          <w:tab w:val="clear" w:pos="720"/>
        </w:tabs>
        <w:ind w:left="2160"/>
      </w:pPr>
      <w:r w:rsidRPr="00F038E9">
        <w:t>Lender’s failure to properly perfect any lien or security interest</w:t>
      </w:r>
      <w:r w:rsidRPr="00F038E9">
        <w:br/>
        <w:t>given as security for the Indebtedness.</w:t>
      </w:r>
    </w:p>
    <w:p w14:paraId="76DA262C" w14:textId="77777777" w:rsidR="00E30C10" w:rsidRPr="00F038E9" w:rsidRDefault="00E30C10" w:rsidP="009E5710">
      <w:pPr>
        <w:widowControl/>
      </w:pPr>
    </w:p>
    <w:p w14:paraId="76DA262D" w14:textId="77777777" w:rsidR="000647B8" w:rsidRDefault="00203A37" w:rsidP="009E5710">
      <w:pPr>
        <w:pStyle w:val="ListParagraph"/>
        <w:numPr>
          <w:ilvl w:val="0"/>
          <w:numId w:val="42"/>
        </w:numPr>
        <w:tabs>
          <w:tab w:val="clear" w:pos="792"/>
        </w:tabs>
        <w:ind w:left="720" w:hanging="360"/>
        <w:rPr>
          <w:sz w:val="24"/>
          <w:szCs w:val="24"/>
        </w:rPr>
      </w:pPr>
      <w:r w:rsidRPr="000647B8">
        <w:rPr>
          <w:sz w:val="24"/>
          <w:szCs w:val="24"/>
        </w:rPr>
        <w:t>Borrower shall, at its own cost and expense, do all of the following:</w:t>
      </w:r>
    </w:p>
    <w:p w14:paraId="76DA262E" w14:textId="77777777" w:rsidR="00E30C10" w:rsidRPr="000647B8" w:rsidRDefault="00E30C10" w:rsidP="009E5710">
      <w:pPr>
        <w:pStyle w:val="ListParagraph"/>
        <w:ind w:left="0"/>
        <w:rPr>
          <w:sz w:val="24"/>
          <w:szCs w:val="24"/>
        </w:rPr>
      </w:pPr>
    </w:p>
    <w:p w14:paraId="76DA262F" w14:textId="55CB01C2" w:rsidR="00203A37" w:rsidRDefault="00203A37" w:rsidP="009E5710">
      <w:pPr>
        <w:widowControl/>
        <w:numPr>
          <w:ilvl w:val="0"/>
          <w:numId w:val="44"/>
        </w:numPr>
        <w:tabs>
          <w:tab w:val="clear" w:pos="792"/>
        </w:tabs>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009C3F41">
        <w:t>47</w:t>
      </w:r>
      <w:r w:rsidRPr="00F038E9">
        <w:t>;</w:t>
      </w:r>
    </w:p>
    <w:p w14:paraId="76DA2630" w14:textId="77777777" w:rsidR="00E30C10" w:rsidRPr="00F038E9" w:rsidRDefault="00E30C10" w:rsidP="009E5710">
      <w:pPr>
        <w:widowControl/>
      </w:pPr>
    </w:p>
    <w:p w14:paraId="76DA2631" w14:textId="680F4C89" w:rsidR="00203A37" w:rsidRDefault="00203A37" w:rsidP="009E5710">
      <w:pPr>
        <w:widowControl/>
        <w:numPr>
          <w:ilvl w:val="0"/>
          <w:numId w:val="44"/>
        </w:numPr>
        <w:tabs>
          <w:tab w:val="clear" w:pos="792"/>
        </w:tabs>
        <w:ind w:left="2160" w:hanging="720"/>
      </w:pPr>
      <w:r w:rsidRPr="00F038E9">
        <w:t xml:space="preserve">reimburse Indemnitees for any expenses paid or incurred in connection with any matters against which Indemnitees are entitled to be indemnified under this Section </w:t>
      </w:r>
      <w:r w:rsidR="009C3F41">
        <w:t>47</w:t>
      </w:r>
      <w:r w:rsidRPr="00F038E9">
        <w:t>; and</w:t>
      </w:r>
    </w:p>
    <w:p w14:paraId="76DA2632" w14:textId="77777777" w:rsidR="00E30C10" w:rsidRPr="00F038E9" w:rsidRDefault="00E30C10" w:rsidP="009E5710">
      <w:pPr>
        <w:widowControl/>
      </w:pPr>
    </w:p>
    <w:p w14:paraId="76DA2633" w14:textId="2DF8148A" w:rsidR="00203A37" w:rsidRDefault="00203A37" w:rsidP="009E5710">
      <w:pPr>
        <w:widowControl/>
        <w:numPr>
          <w:ilvl w:val="0"/>
          <w:numId w:val="44"/>
        </w:numPr>
        <w:tabs>
          <w:tab w:val="clear" w:pos="792"/>
        </w:tabs>
        <w:ind w:left="2160" w:hanging="720"/>
      </w:pPr>
      <w:r w:rsidRPr="00F038E9">
        <w:t xml:space="preserve">reimburse Indemnitees for any and all expenses, including fees and out-of-pocket expenses of attorneys and expert witnesses, paid or incurred in connection with the enforcement by Indemnitees of their rights under this Section </w:t>
      </w:r>
      <w:r w:rsidR="009C3F41">
        <w:t>47</w:t>
      </w:r>
      <w:r w:rsidRPr="00F038E9">
        <w:t>, or in monitoring and participating in any legal (including appellate) or administrative proceeding.</w:t>
      </w:r>
    </w:p>
    <w:p w14:paraId="76DA2634" w14:textId="77777777" w:rsidR="00E30C10" w:rsidRPr="00F038E9" w:rsidRDefault="00E30C10" w:rsidP="009E5710">
      <w:pPr>
        <w:widowControl/>
      </w:pPr>
    </w:p>
    <w:p w14:paraId="76DA2635" w14:textId="2138B3C6" w:rsidR="000647B8" w:rsidRDefault="00203A37" w:rsidP="009E5710">
      <w:pPr>
        <w:pStyle w:val="ListParagraph"/>
        <w:numPr>
          <w:ilvl w:val="0"/>
          <w:numId w:val="42"/>
        </w:numPr>
        <w:tabs>
          <w:tab w:val="clear" w:pos="792"/>
        </w:tabs>
        <w:ind w:left="720" w:hanging="360"/>
        <w:contextualSpacing w:val="0"/>
        <w:rPr>
          <w:sz w:val="24"/>
          <w:szCs w:val="24"/>
        </w:rPr>
      </w:pPr>
      <w:r w:rsidRPr="000647B8">
        <w:rPr>
          <w:sz w:val="24"/>
          <w:szCs w:val="24"/>
        </w:rPr>
        <w:t xml:space="preserve">In any circumstances in which the indemnity under this Section </w:t>
      </w:r>
      <w:r w:rsidR="009C3F41">
        <w:rPr>
          <w:sz w:val="24"/>
          <w:szCs w:val="24"/>
        </w:rPr>
        <w:t>47</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14:paraId="76DA2636" w14:textId="77777777" w:rsidR="00E30C10" w:rsidRPr="000647B8" w:rsidRDefault="00E30C10" w:rsidP="009E5710">
      <w:pPr>
        <w:pStyle w:val="ListParagraph"/>
        <w:ind w:left="0"/>
        <w:contextualSpacing w:val="0"/>
        <w:rPr>
          <w:sz w:val="24"/>
          <w:szCs w:val="24"/>
        </w:rPr>
      </w:pPr>
    </w:p>
    <w:p w14:paraId="76DA2637" w14:textId="57F33BBE" w:rsidR="000647B8" w:rsidRDefault="00203A37" w:rsidP="009E5710">
      <w:pPr>
        <w:pStyle w:val="ListParagraph"/>
        <w:numPr>
          <w:ilvl w:val="0"/>
          <w:numId w:val="45"/>
        </w:numPr>
        <w:tabs>
          <w:tab w:val="clear" w:pos="720"/>
        </w:tabs>
        <w:ind w:left="720" w:hanging="360"/>
        <w:contextualSpacing w:val="0"/>
        <w:rPr>
          <w:sz w:val="24"/>
          <w:szCs w:val="24"/>
        </w:rPr>
      </w:pPr>
      <w:r w:rsidRPr="000647B8">
        <w:rPr>
          <w:sz w:val="24"/>
          <w:szCs w:val="24"/>
        </w:rPr>
        <w:t xml:space="preserve">The provisions of this Section </w:t>
      </w:r>
      <w:r w:rsidR="009C3F41">
        <w:rPr>
          <w:sz w:val="24"/>
          <w:szCs w:val="24"/>
        </w:rPr>
        <w:t>47</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009C3F41">
        <w:rPr>
          <w:sz w:val="24"/>
          <w:szCs w:val="24"/>
        </w:rPr>
        <w:t>47</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009C3F41">
        <w:rPr>
          <w:sz w:val="24"/>
          <w:szCs w:val="24"/>
        </w:rPr>
        <w:t>47</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009C3F41">
        <w:rPr>
          <w:sz w:val="24"/>
          <w:szCs w:val="24"/>
        </w:rPr>
        <w:t>47</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 xml:space="preserve">Notwithstanding anything in Section </w:t>
      </w:r>
      <w:r w:rsidR="009C3F41">
        <w:rPr>
          <w:sz w:val="24"/>
          <w:szCs w:val="24"/>
        </w:rPr>
        <w:t>47</w:t>
      </w:r>
      <w:r w:rsidR="009C3F41" w:rsidRPr="000647B8">
        <w:rPr>
          <w:sz w:val="24"/>
          <w:szCs w:val="24"/>
        </w:rPr>
        <w:t xml:space="preserve"> </w:t>
      </w:r>
      <w:r w:rsidRPr="000647B8">
        <w:rPr>
          <w:sz w:val="24"/>
          <w:szCs w:val="24"/>
        </w:rPr>
        <w:t>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r w:rsidR="007077DD">
        <w:rPr>
          <w:sz w:val="24"/>
          <w:szCs w:val="24"/>
        </w:rPr>
        <w:t>.</w:t>
      </w:r>
      <w:r w:rsidR="00BB6F54">
        <w:rPr>
          <w:sz w:val="24"/>
          <w:szCs w:val="24"/>
        </w:rPr>
        <w:t xml:space="preserve"> </w:t>
      </w:r>
    </w:p>
    <w:p w14:paraId="76DA2638" w14:textId="77777777" w:rsidR="00E30C10" w:rsidRPr="000647B8" w:rsidRDefault="00E30C10" w:rsidP="009E5710">
      <w:pPr>
        <w:pStyle w:val="ListParagraph"/>
        <w:ind w:left="0"/>
        <w:contextualSpacing w:val="0"/>
        <w:rPr>
          <w:sz w:val="24"/>
          <w:szCs w:val="24"/>
        </w:rPr>
      </w:pPr>
    </w:p>
    <w:p w14:paraId="76DA2639" w14:textId="0D616E90" w:rsidR="00203A37" w:rsidRDefault="00203A37" w:rsidP="009E5710">
      <w:pPr>
        <w:widowControl/>
        <w:numPr>
          <w:ilvl w:val="0"/>
          <w:numId w:val="45"/>
        </w:numPr>
        <w:tabs>
          <w:tab w:val="clear" w:pos="720"/>
        </w:tabs>
        <w:ind w:left="720" w:hanging="360"/>
      </w:pPr>
      <w:r w:rsidRPr="00F038E9">
        <w:t>So long as the Loan is insured or held by HUD, all references to Lender in</w:t>
      </w:r>
      <w:r w:rsidR="00B14B47" w:rsidRPr="00F038E9">
        <w:t xml:space="preserve"> </w:t>
      </w:r>
      <w:r w:rsidRPr="00F038E9">
        <w:t xml:space="preserve">this Section </w:t>
      </w:r>
      <w:r w:rsidR="009C3F41">
        <w:t>47</w:t>
      </w:r>
      <w:r w:rsidR="009C3F41" w:rsidRPr="00F038E9">
        <w:t xml:space="preserve"> </w:t>
      </w:r>
      <w:r w:rsidRPr="00F038E9">
        <w:t>shall also be construed to refer to HUD as its interest appears (solely as determined by HUD) and all notifications to Lender must also be made to HUD and all Lender approvals and exercises of discretion by Lender under this Section 4</w:t>
      </w:r>
      <w:r w:rsidR="008C1B83">
        <w:t>7</w:t>
      </w:r>
      <w:r w:rsidRPr="00F038E9">
        <w:t xml:space="preserve">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w:t>
      </w:r>
      <w:r w:rsidR="009C3F41">
        <w:t>47</w:t>
      </w:r>
      <w:r w:rsidRPr="00F038E9">
        <w:t>, notwithstanding the termination or expiration of insurance of the Loan by HUD.</w:t>
      </w:r>
    </w:p>
    <w:p w14:paraId="76DA263A" w14:textId="77777777" w:rsidR="00E30C10" w:rsidRPr="00F038E9" w:rsidRDefault="00E30C10" w:rsidP="009E5710">
      <w:pPr>
        <w:widowControl/>
      </w:pPr>
    </w:p>
    <w:p w14:paraId="76DA263B" w14:textId="12383354" w:rsidR="00203A37" w:rsidRDefault="00203A37" w:rsidP="009E5710">
      <w:pPr>
        <w:widowControl/>
        <w:numPr>
          <w:ilvl w:val="0"/>
          <w:numId w:val="45"/>
        </w:numPr>
        <w:tabs>
          <w:tab w:val="clear" w:pos="720"/>
        </w:tabs>
        <w:ind w:left="720" w:hanging="360"/>
      </w:pPr>
      <w:r w:rsidRPr="00F038E9">
        <w:t>To the extent any HUD environmental requirements or standards are</w:t>
      </w:r>
      <w:r w:rsidR="00B14B47" w:rsidRPr="00F038E9">
        <w:t xml:space="preserve"> </w:t>
      </w:r>
      <w:r w:rsidRPr="00F038E9">
        <w:t xml:space="preserve">inconsistent or conflict with the provisions of this Section </w:t>
      </w:r>
      <w:r w:rsidR="009C3F41">
        <w:t>47</w:t>
      </w:r>
      <w:r w:rsidRPr="00F038E9">
        <w:t>, the HUD requirements or standards shall control so long as the Loan is insured or held by HUD.</w:t>
      </w:r>
    </w:p>
    <w:p w14:paraId="76DA263C" w14:textId="77777777" w:rsidR="00184955" w:rsidRPr="00F038E9" w:rsidRDefault="00184955" w:rsidP="009E5710">
      <w:pPr>
        <w:widowControl/>
      </w:pPr>
    </w:p>
    <w:p w14:paraId="76DA263D" w14:textId="77777777" w:rsidR="00565563" w:rsidRPr="00184955" w:rsidRDefault="00184955" w:rsidP="009E5710">
      <w:pPr>
        <w:pStyle w:val="ListParagraph"/>
        <w:numPr>
          <w:ilvl w:val="0"/>
          <w:numId w:val="30"/>
        </w:numPr>
        <w:tabs>
          <w:tab w:val="clear" w:pos="792"/>
        </w:tabs>
        <w:ind w:left="360" w:hanging="360"/>
        <w:rPr>
          <w:bCs/>
          <w:sz w:val="24"/>
          <w:szCs w:val="24"/>
        </w:rPr>
      </w:pPr>
      <w:r w:rsidRPr="00184955">
        <w:rPr>
          <w:b/>
          <w:bCs/>
          <w:sz w:val="24"/>
          <w:szCs w:val="24"/>
        </w:rPr>
        <w:t>COUNTERPART SIGNATURES.</w:t>
      </w:r>
      <w:r>
        <w:rPr>
          <w:bCs/>
          <w:sz w:val="24"/>
          <w:szCs w:val="24"/>
        </w:rPr>
        <w:t xml:space="preserve">  </w:t>
      </w:r>
      <w:r w:rsidR="00565563" w:rsidRPr="00184955">
        <w:rPr>
          <w:bCs/>
          <w:sz w:val="24"/>
          <w:szCs w:val="24"/>
        </w:rPr>
        <w:t>This document may be executed in counterpart.</w:t>
      </w:r>
    </w:p>
    <w:p w14:paraId="76DA263E" w14:textId="77777777" w:rsidR="00184955" w:rsidRPr="00184955" w:rsidRDefault="00184955" w:rsidP="009E5710">
      <w:pPr>
        <w:pStyle w:val="ListParagraph"/>
        <w:ind w:left="0"/>
        <w:rPr>
          <w:bCs/>
        </w:rPr>
      </w:pPr>
    </w:p>
    <w:p w14:paraId="76DA263F" w14:textId="77777777" w:rsidR="00B14B47" w:rsidRDefault="009F1956" w:rsidP="009E5710">
      <w:pPr>
        <w:pStyle w:val="ListParagraph"/>
        <w:numPr>
          <w:ilvl w:val="0"/>
          <w:numId w:val="30"/>
        </w:numPr>
        <w:tabs>
          <w:tab w:val="clear" w:pos="792"/>
        </w:tabs>
        <w:ind w:left="360" w:hanging="360"/>
        <w:rPr>
          <w:sz w:val="24"/>
          <w:szCs w:val="24"/>
        </w:rPr>
      </w:pPr>
      <w:r w:rsidRPr="009F1956">
        <w:rPr>
          <w:b/>
          <w:sz w:val="24"/>
          <w:szCs w:val="24"/>
        </w:rPr>
        <w:t>STATE LAW REQUIR</w:t>
      </w:r>
      <w:r w:rsidR="00C30BD9">
        <w:rPr>
          <w:b/>
          <w:sz w:val="24"/>
          <w:szCs w:val="24"/>
        </w:rPr>
        <w:t>E</w:t>
      </w:r>
      <w:r w:rsidRPr="009F1956">
        <w:rPr>
          <w:b/>
          <w:sz w:val="24"/>
          <w:szCs w:val="24"/>
        </w:rPr>
        <w:t>MENTS.</w:t>
      </w:r>
      <w:r>
        <w:rPr>
          <w:sz w:val="24"/>
          <w:szCs w:val="24"/>
        </w:rPr>
        <w:t xml:space="preserve">  </w:t>
      </w:r>
      <w:r w:rsidR="00203A37" w:rsidRPr="00184955">
        <w:rPr>
          <w:sz w:val="24"/>
          <w:szCs w:val="24"/>
        </w:rPr>
        <w:t xml:space="preserve">[Add </w:t>
      </w:r>
      <w:r w:rsidR="00565563" w:rsidRPr="00184955">
        <w:rPr>
          <w:sz w:val="24"/>
          <w:szCs w:val="24"/>
        </w:rPr>
        <w:t xml:space="preserve">any </w:t>
      </w:r>
      <w:r w:rsidR="004E4397">
        <w:rPr>
          <w:sz w:val="24"/>
          <w:szCs w:val="24"/>
        </w:rPr>
        <w:t>S</w:t>
      </w:r>
      <w:r w:rsidR="00203A37" w:rsidRPr="00184955">
        <w:rPr>
          <w:sz w:val="24"/>
          <w:szCs w:val="24"/>
        </w:rPr>
        <w:t xml:space="preserve">tate </w:t>
      </w:r>
      <w:r w:rsidR="00565563" w:rsidRPr="00184955">
        <w:rPr>
          <w:sz w:val="24"/>
          <w:szCs w:val="24"/>
        </w:rPr>
        <w:t xml:space="preserve">specific </w:t>
      </w:r>
      <w:r w:rsidR="00203A37" w:rsidRPr="00184955">
        <w:rPr>
          <w:sz w:val="24"/>
          <w:szCs w:val="24"/>
        </w:rPr>
        <w:t>requirements for future advances, credit line or open end</w:t>
      </w:r>
      <w:r w:rsidR="00184955" w:rsidRPr="00184955">
        <w:rPr>
          <w:sz w:val="24"/>
          <w:szCs w:val="24"/>
        </w:rPr>
        <w:t xml:space="preserve"> </w:t>
      </w:r>
      <w:r w:rsidR="004E4397">
        <w:rPr>
          <w:sz w:val="24"/>
          <w:szCs w:val="24"/>
        </w:rPr>
        <w:t>m</w:t>
      </w:r>
      <w:r w:rsidR="00203A37" w:rsidRPr="00184955">
        <w:rPr>
          <w:sz w:val="24"/>
          <w:szCs w:val="24"/>
        </w:rPr>
        <w:t>ortgages</w:t>
      </w:r>
      <w:r w:rsidR="00565563" w:rsidRPr="00184955">
        <w:rPr>
          <w:sz w:val="24"/>
          <w:szCs w:val="24"/>
        </w:rPr>
        <w:t>, or otherwise, as required.</w:t>
      </w:r>
      <w:r w:rsidR="00203A37" w:rsidRPr="00184955">
        <w:rPr>
          <w:sz w:val="24"/>
          <w:szCs w:val="24"/>
        </w:rPr>
        <w:t>]</w:t>
      </w:r>
    </w:p>
    <w:p w14:paraId="76DA2640" w14:textId="77777777" w:rsidR="00184955" w:rsidRPr="00184955" w:rsidRDefault="00184955" w:rsidP="009E5710">
      <w:pPr>
        <w:pStyle w:val="ListParagraph"/>
        <w:ind w:left="0"/>
        <w:rPr>
          <w:sz w:val="24"/>
          <w:szCs w:val="24"/>
        </w:rPr>
      </w:pPr>
    </w:p>
    <w:p w14:paraId="76DA2641" w14:textId="77777777" w:rsidR="00184955" w:rsidRDefault="00203A37" w:rsidP="009E5710">
      <w:pPr>
        <w:pStyle w:val="ListParagraph"/>
        <w:numPr>
          <w:ilvl w:val="0"/>
          <w:numId w:val="30"/>
        </w:numPr>
        <w:tabs>
          <w:tab w:val="clear" w:pos="792"/>
        </w:tabs>
        <w:ind w:left="360" w:hanging="360"/>
        <w:rPr>
          <w:sz w:val="24"/>
          <w:szCs w:val="24"/>
        </w:rPr>
      </w:pPr>
      <w:r w:rsidRPr="00184955">
        <w:rPr>
          <w:b/>
          <w:bCs/>
          <w:sz w:val="24"/>
          <w:szCs w:val="24"/>
        </w:rPr>
        <w:t xml:space="preserve">ATTACHED EXHIBITS. </w:t>
      </w:r>
      <w:r w:rsidR="00184955">
        <w:rPr>
          <w:b/>
          <w:bCs/>
          <w:sz w:val="24"/>
          <w:szCs w:val="24"/>
        </w:rPr>
        <w:t xml:space="preserve"> </w:t>
      </w:r>
      <w:r w:rsidRPr="00184955">
        <w:rPr>
          <w:sz w:val="24"/>
          <w:szCs w:val="24"/>
        </w:rPr>
        <w:t>The following Exhibits are attached to this Security Instrument:</w:t>
      </w:r>
    </w:p>
    <w:p w14:paraId="76DA2642" w14:textId="77777777" w:rsidR="00184955" w:rsidRDefault="00184955" w:rsidP="009E5710">
      <w:pPr>
        <w:pStyle w:val="ListParagraph"/>
        <w:ind w:left="0"/>
      </w:pPr>
    </w:p>
    <w:p w14:paraId="76DA2643" w14:textId="77777777" w:rsidR="00203A37" w:rsidRPr="00184955" w:rsidRDefault="00184955" w:rsidP="009E5710">
      <w:pPr>
        <w:pStyle w:val="ListParagraph"/>
        <w:rPr>
          <w:sz w:val="24"/>
          <w:szCs w:val="24"/>
        </w:rPr>
      </w:pPr>
      <w:r w:rsidRPr="00184955">
        <w:rPr>
          <w:sz w:val="24"/>
          <w:szCs w:val="24"/>
        </w:rPr>
        <w:tab/>
      </w:r>
      <w:r w:rsidR="00645AC5">
        <w:rPr>
          <w:sz w:val="24"/>
          <w:szCs w:val="24"/>
        </w:rPr>
        <w:fldChar w:fldCharType="begin">
          <w:ffData>
            <w:name w:val="Check1"/>
            <w:enabled/>
            <w:calcOnExit w:val="0"/>
            <w:checkBox>
              <w:sizeAuto/>
              <w:default w:val="0"/>
            </w:checkBox>
          </w:ffData>
        </w:fldChar>
      </w:r>
      <w:bookmarkStart w:id="8" w:name="Check1"/>
      <w:r w:rsidR="00645AC5">
        <w:rPr>
          <w:sz w:val="24"/>
          <w:szCs w:val="24"/>
        </w:rPr>
        <w:instrText xml:space="preserve"> FORMCHECKBOX </w:instrText>
      </w:r>
      <w:r w:rsidR="00A56FE1">
        <w:rPr>
          <w:sz w:val="24"/>
          <w:szCs w:val="24"/>
        </w:rPr>
      </w:r>
      <w:r w:rsidR="00A56FE1">
        <w:rPr>
          <w:sz w:val="24"/>
          <w:szCs w:val="24"/>
        </w:rPr>
        <w:fldChar w:fldCharType="separate"/>
      </w:r>
      <w:r w:rsidR="00645AC5">
        <w:rPr>
          <w:sz w:val="24"/>
          <w:szCs w:val="24"/>
        </w:rPr>
        <w:fldChar w:fldCharType="end"/>
      </w:r>
      <w:bookmarkEnd w:id="8"/>
      <w:r w:rsidR="00203A37" w:rsidRPr="00184955">
        <w:rPr>
          <w:sz w:val="24"/>
          <w:szCs w:val="24"/>
        </w:rPr>
        <w:tab/>
      </w:r>
      <w:r w:rsidR="00203A37" w:rsidRPr="00184955">
        <w:rPr>
          <w:sz w:val="24"/>
          <w:szCs w:val="24"/>
          <w:u w:val="single"/>
        </w:rPr>
        <w:t>Exhibit A</w:t>
      </w:r>
      <w:r w:rsidR="00203A37" w:rsidRPr="00184955">
        <w:rPr>
          <w:sz w:val="24"/>
          <w:szCs w:val="24"/>
        </w:rPr>
        <w:tab/>
        <w:t>Des</w:t>
      </w:r>
      <w:r>
        <w:rPr>
          <w:sz w:val="24"/>
          <w:szCs w:val="24"/>
        </w:rPr>
        <w:t>cription of the Land (required)</w:t>
      </w:r>
    </w:p>
    <w:p w14:paraId="76DA2644" w14:textId="77777777" w:rsidR="00184955" w:rsidRDefault="00184955" w:rsidP="009E5710">
      <w:pPr>
        <w:widowControl/>
        <w:tabs>
          <w:tab w:val="left" w:pos="2471"/>
          <w:tab w:val="right" w:pos="8207"/>
        </w:tabs>
      </w:pPr>
    </w:p>
    <w:p w14:paraId="76DA2645" w14:textId="77777777" w:rsidR="00565563" w:rsidRPr="00184955" w:rsidRDefault="00184955" w:rsidP="009E5710">
      <w:pPr>
        <w:widowControl/>
        <w:ind w:left="90"/>
      </w:pPr>
      <w:r w:rsidRPr="00184955">
        <w:tab/>
      </w:r>
      <w:r w:rsidRPr="00184955">
        <w:tab/>
      </w:r>
      <w:r w:rsidR="0032305C">
        <w:fldChar w:fldCharType="begin">
          <w:ffData>
            <w:name w:val="Check2"/>
            <w:enabled/>
            <w:calcOnExit w:val="0"/>
            <w:checkBox>
              <w:sizeAuto/>
              <w:default w:val="0"/>
            </w:checkBox>
          </w:ffData>
        </w:fldChar>
      </w:r>
      <w:bookmarkStart w:id="9" w:name="Check2"/>
      <w:r w:rsidR="00474220">
        <w:instrText xml:space="preserve"> FORMCHECKBOX </w:instrText>
      </w:r>
      <w:r w:rsidR="00A56FE1">
        <w:fldChar w:fldCharType="separate"/>
      </w:r>
      <w:r w:rsidR="0032305C">
        <w:fldChar w:fldCharType="end"/>
      </w:r>
      <w:bookmarkEnd w:id="9"/>
      <w:r w:rsidR="00565563" w:rsidRPr="00184955">
        <w:tab/>
      </w:r>
      <w:r w:rsidR="00565563" w:rsidRPr="00184955">
        <w:rPr>
          <w:u w:val="single"/>
        </w:rPr>
        <w:t>Exhibit B</w:t>
      </w:r>
      <w:r w:rsidR="00565563" w:rsidRPr="00184955">
        <w:tab/>
        <w:t>Modifications to Security Instrument</w:t>
      </w:r>
    </w:p>
    <w:p w14:paraId="76DA2646" w14:textId="77777777" w:rsidR="00184955" w:rsidRDefault="00184955" w:rsidP="009E5710">
      <w:pPr>
        <w:widowControl/>
      </w:pPr>
    </w:p>
    <w:p w14:paraId="76DA2647" w14:textId="77777777" w:rsidR="001D256F" w:rsidRDefault="001D256F" w:rsidP="009E5710">
      <w:pPr>
        <w:widowControl/>
      </w:pPr>
    </w:p>
    <w:p w14:paraId="76DA2648" w14:textId="77777777" w:rsidR="001D256F" w:rsidRPr="00F038E9" w:rsidRDefault="001D256F" w:rsidP="009E5710">
      <w:pPr>
        <w:widowControl/>
      </w:pPr>
    </w:p>
    <w:p w14:paraId="76DA2649" w14:textId="77777777" w:rsidR="00565563" w:rsidRPr="001D256F" w:rsidRDefault="00203A37" w:rsidP="009E5710">
      <w:pPr>
        <w:keepNext/>
        <w:keepLines/>
        <w:widowControl/>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p>
    <w:p w14:paraId="76DA264A" w14:textId="77777777" w:rsidR="00565563" w:rsidRDefault="00565563" w:rsidP="009E5710">
      <w:pPr>
        <w:keepNext/>
        <w:keepLines/>
        <w:widowControl/>
        <w:rPr>
          <w:b/>
          <w:bCs/>
        </w:rPr>
      </w:pPr>
    </w:p>
    <w:p w14:paraId="76DA264B" w14:textId="77777777" w:rsidR="00565563" w:rsidRDefault="00565563" w:rsidP="009E5710">
      <w:pPr>
        <w:keepNext/>
        <w:keepLines/>
        <w:widowControl/>
        <w:rPr>
          <w:b/>
          <w:bCs/>
        </w:rPr>
      </w:pPr>
    </w:p>
    <w:p w14:paraId="3E43F832" w14:textId="77777777" w:rsidR="0068483F" w:rsidRDefault="0068483F">
      <w:pPr>
        <w:widowControl/>
        <w:kinsoku/>
      </w:pPr>
      <w:r>
        <w:br w:type="page"/>
      </w:r>
    </w:p>
    <w:p w14:paraId="09DFCE23" w14:textId="5B8CA933" w:rsidR="002854CC" w:rsidRDefault="002854CC" w:rsidP="009E5710">
      <w:pPr>
        <w:widowControl/>
      </w:pPr>
      <w:r w:rsidRPr="00C949BA">
        <w:t xml:space="preserve">Each signatory below hereby certifies </w:t>
      </w:r>
      <w:r w:rsidR="0068483F">
        <w:t xml:space="preserve">under penalty of perjury </w:t>
      </w:r>
      <w:r w:rsidRPr="00C949BA">
        <w:t xml:space="preserve">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  </w:t>
      </w:r>
    </w:p>
    <w:p w14:paraId="503CE5F0" w14:textId="77777777" w:rsidR="002854CC" w:rsidRDefault="002854CC" w:rsidP="009E5710">
      <w:pPr>
        <w:keepNext/>
        <w:keepLines/>
        <w:widowControl/>
        <w:rPr>
          <w:b/>
          <w:bCs/>
        </w:rPr>
      </w:pPr>
    </w:p>
    <w:p w14:paraId="4B4E1A14" w14:textId="77777777" w:rsidR="002854CC" w:rsidRDefault="002854CC" w:rsidP="009E5710">
      <w:pPr>
        <w:keepNext/>
        <w:keepLines/>
        <w:widowControl/>
        <w:rPr>
          <w:b/>
          <w:bCs/>
        </w:rPr>
      </w:pPr>
    </w:p>
    <w:p w14:paraId="0E4B4EB4" w14:textId="77777777" w:rsidR="002854CC" w:rsidRDefault="002854CC" w:rsidP="009E5710">
      <w:pPr>
        <w:keepNext/>
        <w:keepLines/>
        <w:widowControl/>
        <w:rPr>
          <w:b/>
          <w:bCs/>
        </w:rPr>
      </w:pPr>
    </w:p>
    <w:p w14:paraId="76DA264C" w14:textId="77777777" w:rsidR="0041562F" w:rsidRPr="00EA13AE" w:rsidRDefault="00203A37" w:rsidP="009E5710">
      <w:pPr>
        <w:keepNext/>
        <w:keepLines/>
        <w:widowControl/>
        <w:jc w:val="center"/>
        <w:rPr>
          <w:b/>
          <w:bCs/>
        </w:rPr>
      </w:pPr>
      <w:r w:rsidRPr="00F038E9">
        <w:rPr>
          <w:b/>
          <w:bCs/>
        </w:rPr>
        <w:t>[SIGNATURES AND ACKNOWLEDGMENTS]</w:t>
      </w:r>
      <w:r w:rsidR="00CC4ABF" w:rsidRPr="00F038E9">
        <w:rPr>
          <w:b/>
        </w:rPr>
        <w:br w:type="page"/>
      </w:r>
      <w:r w:rsidR="00EA13AE">
        <w:rPr>
          <w:b/>
        </w:rPr>
        <w:t>EXHIBIT</w:t>
      </w:r>
      <w:r w:rsidR="0041562F" w:rsidRPr="00F038E9">
        <w:rPr>
          <w:b/>
        </w:rPr>
        <w:t xml:space="preserve"> A</w:t>
      </w:r>
    </w:p>
    <w:p w14:paraId="76DA264D" w14:textId="77777777" w:rsidR="0041562F" w:rsidRPr="00F038E9" w:rsidRDefault="0041562F" w:rsidP="009E5710">
      <w:pPr>
        <w:keepNext/>
        <w:keepLines/>
        <w:widowControl/>
        <w:jc w:val="center"/>
        <w:rPr>
          <w:b/>
        </w:rPr>
      </w:pPr>
    </w:p>
    <w:p w14:paraId="76DA264E" w14:textId="77777777" w:rsidR="00CC4ABF" w:rsidRDefault="0041562F" w:rsidP="009E5710">
      <w:pPr>
        <w:keepNext/>
        <w:keepLines/>
        <w:widowControl/>
        <w:jc w:val="center"/>
      </w:pPr>
      <w:r w:rsidRPr="00F038E9">
        <w:t>[</w:t>
      </w:r>
      <w:r w:rsidR="00EA13AE">
        <w:t>LEGAL DESCRIPTION OF THE LAND</w:t>
      </w:r>
      <w:r w:rsidRPr="00F038E9">
        <w:t>]</w:t>
      </w:r>
    </w:p>
    <w:p w14:paraId="76DA264F" w14:textId="77777777" w:rsidR="00EA13AE" w:rsidRDefault="00EA13AE" w:rsidP="009E5710">
      <w:pPr>
        <w:widowControl/>
        <w:jc w:val="center"/>
      </w:pPr>
    </w:p>
    <w:p w14:paraId="76DA2650" w14:textId="77777777" w:rsidR="00CA4873" w:rsidRDefault="00645AC5" w:rsidP="009E5710">
      <w:pPr>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A2651" w14:textId="77777777" w:rsidR="00CA4873" w:rsidRDefault="00CA4873" w:rsidP="009E5710">
      <w:pPr>
        <w:widowControl/>
        <w:jc w:val="center"/>
      </w:pPr>
    </w:p>
    <w:p w14:paraId="76DA2652" w14:textId="77777777" w:rsidR="00CA4873" w:rsidRDefault="00CA4873" w:rsidP="009E5710">
      <w:pPr>
        <w:widowControl/>
        <w:jc w:val="center"/>
      </w:pPr>
    </w:p>
    <w:p w14:paraId="76DA2653" w14:textId="77777777" w:rsidR="00CA4873" w:rsidRDefault="00CA4873" w:rsidP="009E5710">
      <w:pPr>
        <w:widowControl/>
        <w:jc w:val="center"/>
      </w:pPr>
    </w:p>
    <w:p w14:paraId="76DA2654" w14:textId="77777777" w:rsidR="00CA4873" w:rsidRDefault="00CA4873" w:rsidP="009E5710">
      <w:pPr>
        <w:widowControl/>
        <w:jc w:val="center"/>
      </w:pPr>
    </w:p>
    <w:p w14:paraId="76DA2655" w14:textId="77777777" w:rsidR="00CA4873" w:rsidRDefault="00CA4873" w:rsidP="009E5710">
      <w:pPr>
        <w:widowControl/>
        <w:jc w:val="center"/>
      </w:pPr>
    </w:p>
    <w:p w14:paraId="76DA2656" w14:textId="77777777" w:rsidR="00CA4873" w:rsidRDefault="00CA4873" w:rsidP="009E5710">
      <w:pPr>
        <w:widowControl/>
        <w:jc w:val="center"/>
      </w:pPr>
    </w:p>
    <w:p w14:paraId="76DA2657" w14:textId="77777777" w:rsidR="00CA4873" w:rsidRDefault="00CA4873" w:rsidP="009E5710">
      <w:pPr>
        <w:widowControl/>
        <w:jc w:val="center"/>
      </w:pPr>
    </w:p>
    <w:p w14:paraId="76DA2658" w14:textId="77777777" w:rsidR="00CA4873" w:rsidRDefault="00CA4873" w:rsidP="009E5710">
      <w:pPr>
        <w:widowControl/>
        <w:jc w:val="center"/>
      </w:pPr>
    </w:p>
    <w:p w14:paraId="76DA2659" w14:textId="77777777" w:rsidR="00CA4873" w:rsidRDefault="00CA4873" w:rsidP="009E5710">
      <w:pPr>
        <w:widowControl/>
        <w:jc w:val="center"/>
      </w:pPr>
    </w:p>
    <w:p w14:paraId="76DA265A" w14:textId="77777777" w:rsidR="00CA4873" w:rsidRDefault="00CA4873" w:rsidP="009E5710">
      <w:pPr>
        <w:widowControl/>
        <w:jc w:val="center"/>
      </w:pPr>
    </w:p>
    <w:p w14:paraId="76DA265B" w14:textId="77777777" w:rsidR="00CA4873" w:rsidRDefault="00CA4873" w:rsidP="009E5710">
      <w:pPr>
        <w:widowControl/>
        <w:jc w:val="center"/>
      </w:pPr>
    </w:p>
    <w:p w14:paraId="76DA265C" w14:textId="77777777" w:rsidR="00CA4873" w:rsidRDefault="00CA4873" w:rsidP="009E5710">
      <w:pPr>
        <w:widowControl/>
        <w:jc w:val="center"/>
      </w:pPr>
    </w:p>
    <w:p w14:paraId="76DA265D" w14:textId="77777777" w:rsidR="00CA4873" w:rsidRDefault="00CA4873" w:rsidP="009E5710">
      <w:pPr>
        <w:widowControl/>
        <w:jc w:val="center"/>
      </w:pPr>
    </w:p>
    <w:p w14:paraId="76DA265E" w14:textId="77777777" w:rsidR="00CA4873" w:rsidRDefault="00CA4873" w:rsidP="009E5710">
      <w:pPr>
        <w:widowControl/>
        <w:jc w:val="center"/>
      </w:pPr>
    </w:p>
    <w:p w14:paraId="76DA265F" w14:textId="77777777" w:rsidR="00CA4873" w:rsidRDefault="00CA4873" w:rsidP="009E5710">
      <w:pPr>
        <w:widowControl/>
        <w:jc w:val="center"/>
      </w:pPr>
    </w:p>
    <w:p w14:paraId="76DA2660" w14:textId="77777777" w:rsidR="00CA4873" w:rsidRDefault="00CA4873" w:rsidP="009E5710">
      <w:pPr>
        <w:widowControl/>
        <w:jc w:val="center"/>
      </w:pPr>
    </w:p>
    <w:p w14:paraId="76DA2661" w14:textId="77777777" w:rsidR="00CA4873" w:rsidRDefault="00CA4873" w:rsidP="009E5710">
      <w:pPr>
        <w:widowControl/>
        <w:jc w:val="center"/>
      </w:pPr>
    </w:p>
    <w:p w14:paraId="76DA2662" w14:textId="77777777" w:rsidR="00CA4873" w:rsidRDefault="00CA4873" w:rsidP="009E5710">
      <w:pPr>
        <w:widowControl/>
        <w:jc w:val="center"/>
      </w:pPr>
    </w:p>
    <w:p w14:paraId="76DA2663" w14:textId="77777777" w:rsidR="00CA4873" w:rsidRDefault="00CA4873" w:rsidP="009E5710">
      <w:pPr>
        <w:widowControl/>
        <w:jc w:val="center"/>
      </w:pPr>
    </w:p>
    <w:p w14:paraId="76DA2664" w14:textId="77777777" w:rsidR="00CA4873" w:rsidRDefault="00CA4873" w:rsidP="009E5710">
      <w:pPr>
        <w:widowControl/>
        <w:jc w:val="center"/>
      </w:pPr>
    </w:p>
    <w:p w14:paraId="76DA2665" w14:textId="77777777" w:rsidR="00CA4873" w:rsidRDefault="00CA4873" w:rsidP="009E5710">
      <w:pPr>
        <w:widowControl/>
        <w:jc w:val="center"/>
      </w:pPr>
    </w:p>
    <w:p w14:paraId="76DA2666" w14:textId="77777777" w:rsidR="00CA4873" w:rsidRDefault="00CA4873" w:rsidP="009E5710">
      <w:pPr>
        <w:widowControl/>
        <w:jc w:val="center"/>
      </w:pPr>
    </w:p>
    <w:p w14:paraId="76DA2667" w14:textId="77777777" w:rsidR="00CA4873" w:rsidRDefault="00CA4873" w:rsidP="009E5710">
      <w:pPr>
        <w:widowControl/>
        <w:jc w:val="center"/>
      </w:pPr>
    </w:p>
    <w:p w14:paraId="76DA2668" w14:textId="77777777" w:rsidR="00CA4873" w:rsidRDefault="00CA4873" w:rsidP="009E5710">
      <w:pPr>
        <w:widowControl/>
        <w:jc w:val="center"/>
      </w:pPr>
    </w:p>
    <w:p w14:paraId="76DA2669" w14:textId="77777777" w:rsidR="00CA4873" w:rsidRDefault="00CA4873" w:rsidP="009E5710">
      <w:pPr>
        <w:widowControl/>
        <w:jc w:val="center"/>
      </w:pPr>
    </w:p>
    <w:p w14:paraId="76DA266A" w14:textId="77777777" w:rsidR="00CA4873" w:rsidRDefault="00CA4873" w:rsidP="009E5710">
      <w:pPr>
        <w:widowControl/>
        <w:jc w:val="center"/>
      </w:pPr>
    </w:p>
    <w:p w14:paraId="76DA266B" w14:textId="77777777" w:rsidR="00CA4873" w:rsidRDefault="00CA4873" w:rsidP="009E5710">
      <w:pPr>
        <w:widowControl/>
        <w:jc w:val="center"/>
      </w:pPr>
    </w:p>
    <w:p w14:paraId="76DA266C" w14:textId="77777777" w:rsidR="00CA4873" w:rsidRDefault="00CA4873" w:rsidP="009E5710">
      <w:pPr>
        <w:widowControl/>
        <w:jc w:val="center"/>
      </w:pPr>
    </w:p>
    <w:p w14:paraId="76DA266D" w14:textId="77777777" w:rsidR="00CA4873" w:rsidRDefault="00CA4873" w:rsidP="009E5710">
      <w:pPr>
        <w:widowControl/>
        <w:jc w:val="center"/>
      </w:pPr>
    </w:p>
    <w:p w14:paraId="76DA266E" w14:textId="77777777" w:rsidR="00CA4873" w:rsidRDefault="00CA4873" w:rsidP="009E5710">
      <w:pPr>
        <w:widowControl/>
        <w:jc w:val="center"/>
      </w:pPr>
    </w:p>
    <w:p w14:paraId="76DA266F" w14:textId="77777777" w:rsidR="00CA4873" w:rsidRDefault="00CA4873" w:rsidP="009E5710">
      <w:pPr>
        <w:widowControl/>
        <w:jc w:val="center"/>
      </w:pPr>
    </w:p>
    <w:p w14:paraId="76DA2670" w14:textId="77777777" w:rsidR="00CA4873" w:rsidRDefault="00CA4873" w:rsidP="009E5710">
      <w:pPr>
        <w:widowControl/>
        <w:jc w:val="center"/>
      </w:pPr>
    </w:p>
    <w:p w14:paraId="76DA2671" w14:textId="77777777" w:rsidR="00CA4873" w:rsidRDefault="00CA4873" w:rsidP="009E5710">
      <w:pPr>
        <w:widowControl/>
        <w:jc w:val="center"/>
      </w:pPr>
    </w:p>
    <w:p w14:paraId="76DA2672" w14:textId="77777777" w:rsidR="00CA4873" w:rsidRDefault="00CA4873" w:rsidP="009E5710">
      <w:pPr>
        <w:widowControl/>
        <w:jc w:val="center"/>
      </w:pPr>
    </w:p>
    <w:p w14:paraId="76DA2673" w14:textId="77777777" w:rsidR="00CA4873" w:rsidRDefault="00CA4873" w:rsidP="009E5710">
      <w:pPr>
        <w:widowControl/>
        <w:jc w:val="center"/>
      </w:pPr>
    </w:p>
    <w:p w14:paraId="76DA2674" w14:textId="77777777" w:rsidR="00CA4873" w:rsidRDefault="00CA4873" w:rsidP="009E5710">
      <w:pPr>
        <w:widowControl/>
        <w:jc w:val="center"/>
      </w:pPr>
    </w:p>
    <w:p w14:paraId="76DA2675" w14:textId="77777777" w:rsidR="00CA4873" w:rsidRDefault="00CA4873" w:rsidP="009E5710">
      <w:pPr>
        <w:widowControl/>
        <w:jc w:val="center"/>
      </w:pPr>
    </w:p>
    <w:p w14:paraId="76DA2676" w14:textId="77777777" w:rsidR="00CA4873" w:rsidRPr="00EA13AE" w:rsidRDefault="00CA4873" w:rsidP="009E5710">
      <w:pPr>
        <w:widowControl/>
        <w:jc w:val="center"/>
      </w:pPr>
    </w:p>
    <w:p w14:paraId="76DA2677" w14:textId="77777777" w:rsidR="00AD22EB" w:rsidRDefault="00EA13AE" w:rsidP="009E5710">
      <w:pPr>
        <w:keepNext/>
        <w:keepLines/>
        <w:widowControl/>
        <w:jc w:val="center"/>
        <w:rPr>
          <w:b/>
          <w:bCs/>
        </w:rPr>
      </w:pPr>
      <w:r>
        <w:rPr>
          <w:b/>
          <w:bCs/>
        </w:rPr>
        <w:t>EXHIBIT</w:t>
      </w:r>
      <w:r w:rsidR="00203A37" w:rsidRPr="00F038E9">
        <w:rPr>
          <w:b/>
          <w:bCs/>
        </w:rPr>
        <w:t xml:space="preserve"> B</w:t>
      </w:r>
    </w:p>
    <w:p w14:paraId="76DA2678" w14:textId="77777777" w:rsidR="00203A37" w:rsidRDefault="00203A37" w:rsidP="009E5710">
      <w:pPr>
        <w:keepNext/>
        <w:keepLines/>
        <w:widowControl/>
        <w:jc w:val="center"/>
      </w:pPr>
      <w:r w:rsidRPr="00F038E9">
        <w:rPr>
          <w:b/>
          <w:bCs/>
        </w:rPr>
        <w:br/>
      </w:r>
      <w:r w:rsidR="0041562F" w:rsidRPr="00F038E9">
        <w:t>Modifications to Security Instrument</w:t>
      </w:r>
    </w:p>
    <w:p w14:paraId="76DA2679" w14:textId="77777777" w:rsidR="00AD22EB" w:rsidRPr="00F038E9" w:rsidRDefault="00AD22EB" w:rsidP="009E5710">
      <w:pPr>
        <w:keepNext/>
        <w:keepLines/>
        <w:widowControl/>
      </w:pPr>
    </w:p>
    <w:p w14:paraId="76DA267A" w14:textId="77777777" w:rsidR="008054EC" w:rsidRDefault="00203A37" w:rsidP="009E5710">
      <w:pPr>
        <w:keepNext/>
        <w:keepLines/>
        <w:widowControl/>
      </w:pPr>
      <w:r w:rsidRPr="00F038E9">
        <w:t>The following modifications are made to the text of the Security Instrument of which this Exhibit is a part:</w:t>
      </w:r>
    </w:p>
    <w:p w14:paraId="76DA267B" w14:textId="77777777" w:rsidR="00645AC5" w:rsidRPr="003D233F" w:rsidRDefault="00645AC5" w:rsidP="009E5710">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9E5710">
      <w:headerReference w:type="even" r:id="rId15"/>
      <w:headerReference w:type="default" r:id="rId16"/>
      <w:footerReference w:type="even" r:id="rId17"/>
      <w:footerReference w:type="default" r:id="rId18"/>
      <w:headerReference w:type="first" r:id="rId19"/>
      <w:footerReference w:type="first" r:id="rId20"/>
      <w:pgSz w:w="12240" w:h="15840"/>
      <w:pgMar w:top="1290" w:right="1440" w:bottom="1440" w:left="1440" w:header="1170" w:footer="8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38756" w14:textId="77777777" w:rsidR="006B1DFF" w:rsidRDefault="006B1DFF" w:rsidP="00203A37">
      <w:r>
        <w:separator/>
      </w:r>
    </w:p>
  </w:endnote>
  <w:endnote w:type="continuationSeparator" w:id="0">
    <w:p w14:paraId="5348D41F" w14:textId="77777777" w:rsidR="006B1DFF" w:rsidRDefault="006B1DFF"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BE78" w14:textId="77777777" w:rsidR="006B1DFF" w:rsidRDefault="006B1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2BA9" w14:textId="77777777" w:rsidR="006B1DFF" w:rsidRDefault="006B1DFF" w:rsidP="005706D0">
    <w:pPr>
      <w:pStyle w:val="Footer"/>
      <w:rPr>
        <w:rFonts w:ascii="Helvetica" w:hAnsi="Helvetica" w:cs="Arial"/>
        <w:sz w:val="20"/>
      </w:rPr>
    </w:pPr>
  </w:p>
  <w:p w14:paraId="76DA2696" w14:textId="78D53D03" w:rsidR="006B1DFF" w:rsidRDefault="006B1DFF" w:rsidP="005706D0">
    <w:pPr>
      <w:pStyle w:val="Footer"/>
      <w:pBdr>
        <w:bottom w:val="single" w:sz="12" w:space="1" w:color="auto"/>
      </w:pBdr>
      <w:rPr>
        <w:rFonts w:ascii="Helvetica" w:hAnsi="Helvetica" w:cs="Arial"/>
        <w:sz w:val="20"/>
      </w:rPr>
    </w:pPr>
  </w:p>
  <w:p w14:paraId="76DA2697" w14:textId="0FA17FED" w:rsidR="006B1DFF" w:rsidRPr="0082544F" w:rsidRDefault="006B1DFF" w:rsidP="002F0649">
    <w:pPr>
      <w:tabs>
        <w:tab w:val="center" w:pos="4680"/>
        <w:tab w:val="right" w:pos="9360"/>
      </w:tabs>
      <w:rPr>
        <w:sz w:val="16"/>
        <w:szCs w:val="16"/>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56FE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56FE1">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94000</w:t>
    </w:r>
    <w:r w:rsidRPr="002F0649">
      <w:rPr>
        <w:rFonts w:ascii="Helvetica" w:hAnsi="Helvetica" w:cs="Arial"/>
        <w:b/>
        <w:sz w:val="18"/>
        <w:szCs w:val="18"/>
      </w:rPr>
      <w:t>-OHF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2FF34" w14:textId="77777777" w:rsidR="006B1DFF" w:rsidRDefault="006B1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0A111" w14:textId="77777777" w:rsidR="006B1DFF" w:rsidRDefault="006B1DFF" w:rsidP="00203A37">
      <w:r>
        <w:separator/>
      </w:r>
    </w:p>
  </w:footnote>
  <w:footnote w:type="continuationSeparator" w:id="0">
    <w:p w14:paraId="78EFD900" w14:textId="77777777" w:rsidR="006B1DFF" w:rsidRDefault="006B1DFF" w:rsidP="0020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7455" w14:textId="267EBBA1" w:rsidR="006B1DFF" w:rsidRDefault="006B1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3B06" w14:textId="66F0C4C3" w:rsidR="006B1DFF" w:rsidRDefault="006B1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22A4F" w14:textId="255AC686" w:rsidR="006B1DFF" w:rsidRDefault="006B1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E2C0977C"/>
    <w:lvl w:ilvl="0">
      <w:start w:val="37"/>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340" w:hanging="14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0"/>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TrackFormatting/>
  <w:documentProtection w:edit="forms" w:enforcement="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37"/>
    <w:rsid w:val="00012272"/>
    <w:rsid w:val="000124D0"/>
    <w:rsid w:val="00013A61"/>
    <w:rsid w:val="00016B6A"/>
    <w:rsid w:val="00031257"/>
    <w:rsid w:val="000327C7"/>
    <w:rsid w:val="00043EE5"/>
    <w:rsid w:val="00045068"/>
    <w:rsid w:val="00045634"/>
    <w:rsid w:val="00055259"/>
    <w:rsid w:val="0005742F"/>
    <w:rsid w:val="00062884"/>
    <w:rsid w:val="00062C49"/>
    <w:rsid w:val="000647B8"/>
    <w:rsid w:val="000657AB"/>
    <w:rsid w:val="000715F5"/>
    <w:rsid w:val="000716F2"/>
    <w:rsid w:val="0007350F"/>
    <w:rsid w:val="0008210B"/>
    <w:rsid w:val="00087EAE"/>
    <w:rsid w:val="00094CC7"/>
    <w:rsid w:val="00095C86"/>
    <w:rsid w:val="000A10B5"/>
    <w:rsid w:val="000A5A84"/>
    <w:rsid w:val="000A6523"/>
    <w:rsid w:val="000A7509"/>
    <w:rsid w:val="000C4CA3"/>
    <w:rsid w:val="000C57FA"/>
    <w:rsid w:val="000C5838"/>
    <w:rsid w:val="000D060C"/>
    <w:rsid w:val="000E3458"/>
    <w:rsid w:val="000E7D49"/>
    <w:rsid w:val="000F42FF"/>
    <w:rsid w:val="000F460A"/>
    <w:rsid w:val="000F5C10"/>
    <w:rsid w:val="00103393"/>
    <w:rsid w:val="0010494A"/>
    <w:rsid w:val="001066DB"/>
    <w:rsid w:val="0011160E"/>
    <w:rsid w:val="00113DF0"/>
    <w:rsid w:val="0012398A"/>
    <w:rsid w:val="001265C9"/>
    <w:rsid w:val="00134344"/>
    <w:rsid w:val="00136E7F"/>
    <w:rsid w:val="001420E6"/>
    <w:rsid w:val="00145893"/>
    <w:rsid w:val="00150B9A"/>
    <w:rsid w:val="00153103"/>
    <w:rsid w:val="0016277B"/>
    <w:rsid w:val="001670A8"/>
    <w:rsid w:val="00167605"/>
    <w:rsid w:val="00171B2D"/>
    <w:rsid w:val="00172340"/>
    <w:rsid w:val="001752F1"/>
    <w:rsid w:val="00180278"/>
    <w:rsid w:val="00181EE5"/>
    <w:rsid w:val="001828E4"/>
    <w:rsid w:val="00184955"/>
    <w:rsid w:val="001902D7"/>
    <w:rsid w:val="0019111B"/>
    <w:rsid w:val="00193330"/>
    <w:rsid w:val="001967E7"/>
    <w:rsid w:val="001A0F85"/>
    <w:rsid w:val="001A113D"/>
    <w:rsid w:val="001A784D"/>
    <w:rsid w:val="001C44EA"/>
    <w:rsid w:val="001D256F"/>
    <w:rsid w:val="001D6EDE"/>
    <w:rsid w:val="001F3C91"/>
    <w:rsid w:val="002002CB"/>
    <w:rsid w:val="0020384D"/>
    <w:rsid w:val="00203A37"/>
    <w:rsid w:val="00205037"/>
    <w:rsid w:val="00212E02"/>
    <w:rsid w:val="00220511"/>
    <w:rsid w:val="002209E3"/>
    <w:rsid w:val="00221B92"/>
    <w:rsid w:val="00224E07"/>
    <w:rsid w:val="00232A49"/>
    <w:rsid w:val="00234220"/>
    <w:rsid w:val="00243F85"/>
    <w:rsid w:val="002444CA"/>
    <w:rsid w:val="00244631"/>
    <w:rsid w:val="0025028D"/>
    <w:rsid w:val="00255CC5"/>
    <w:rsid w:val="00261624"/>
    <w:rsid w:val="00263B54"/>
    <w:rsid w:val="002705BA"/>
    <w:rsid w:val="002733E1"/>
    <w:rsid w:val="00277B5A"/>
    <w:rsid w:val="002854CC"/>
    <w:rsid w:val="0029020E"/>
    <w:rsid w:val="002925FF"/>
    <w:rsid w:val="0029595A"/>
    <w:rsid w:val="0029655A"/>
    <w:rsid w:val="002A0854"/>
    <w:rsid w:val="002A0935"/>
    <w:rsid w:val="002A0BB5"/>
    <w:rsid w:val="002A3F99"/>
    <w:rsid w:val="002B097A"/>
    <w:rsid w:val="002B28C7"/>
    <w:rsid w:val="002B3512"/>
    <w:rsid w:val="002B3CF3"/>
    <w:rsid w:val="002B4489"/>
    <w:rsid w:val="002C1E32"/>
    <w:rsid w:val="002C2C5E"/>
    <w:rsid w:val="002D00AA"/>
    <w:rsid w:val="002E35BD"/>
    <w:rsid w:val="002E495B"/>
    <w:rsid w:val="002E7C4E"/>
    <w:rsid w:val="002F0649"/>
    <w:rsid w:val="002F413A"/>
    <w:rsid w:val="002F7A98"/>
    <w:rsid w:val="002F7EE9"/>
    <w:rsid w:val="00301424"/>
    <w:rsid w:val="00301A3C"/>
    <w:rsid w:val="00305F40"/>
    <w:rsid w:val="0031353B"/>
    <w:rsid w:val="00315E94"/>
    <w:rsid w:val="00316CBD"/>
    <w:rsid w:val="0032305C"/>
    <w:rsid w:val="00343CAB"/>
    <w:rsid w:val="00351CB7"/>
    <w:rsid w:val="003532BD"/>
    <w:rsid w:val="0035557A"/>
    <w:rsid w:val="0036049F"/>
    <w:rsid w:val="003617B5"/>
    <w:rsid w:val="0036250A"/>
    <w:rsid w:val="00363E2F"/>
    <w:rsid w:val="00370854"/>
    <w:rsid w:val="003819E8"/>
    <w:rsid w:val="003829AA"/>
    <w:rsid w:val="00386888"/>
    <w:rsid w:val="00393F12"/>
    <w:rsid w:val="003942F7"/>
    <w:rsid w:val="00394E81"/>
    <w:rsid w:val="003A06A9"/>
    <w:rsid w:val="003A37BE"/>
    <w:rsid w:val="003B7502"/>
    <w:rsid w:val="003D0F2B"/>
    <w:rsid w:val="003D233F"/>
    <w:rsid w:val="003D508A"/>
    <w:rsid w:val="003D5745"/>
    <w:rsid w:val="003E222A"/>
    <w:rsid w:val="003F3B03"/>
    <w:rsid w:val="00401A5F"/>
    <w:rsid w:val="00401BA7"/>
    <w:rsid w:val="00410129"/>
    <w:rsid w:val="0041562F"/>
    <w:rsid w:val="00442D10"/>
    <w:rsid w:val="004438C9"/>
    <w:rsid w:val="0046130A"/>
    <w:rsid w:val="00461361"/>
    <w:rsid w:val="00461D75"/>
    <w:rsid w:val="00463872"/>
    <w:rsid w:val="004648B0"/>
    <w:rsid w:val="004650DB"/>
    <w:rsid w:val="00465416"/>
    <w:rsid w:val="00474220"/>
    <w:rsid w:val="00476101"/>
    <w:rsid w:val="0048250D"/>
    <w:rsid w:val="00486575"/>
    <w:rsid w:val="0049089E"/>
    <w:rsid w:val="00492719"/>
    <w:rsid w:val="0049622C"/>
    <w:rsid w:val="0049652C"/>
    <w:rsid w:val="004A2B4A"/>
    <w:rsid w:val="004A3A26"/>
    <w:rsid w:val="004B0520"/>
    <w:rsid w:val="004B0E37"/>
    <w:rsid w:val="004B2395"/>
    <w:rsid w:val="004B48CB"/>
    <w:rsid w:val="004C0957"/>
    <w:rsid w:val="004C16E5"/>
    <w:rsid w:val="004C5645"/>
    <w:rsid w:val="004E4397"/>
    <w:rsid w:val="004F61F4"/>
    <w:rsid w:val="005014AD"/>
    <w:rsid w:val="005038E7"/>
    <w:rsid w:val="00503F2A"/>
    <w:rsid w:val="00511E9F"/>
    <w:rsid w:val="00524D79"/>
    <w:rsid w:val="005256A3"/>
    <w:rsid w:val="005265BB"/>
    <w:rsid w:val="00533EC8"/>
    <w:rsid w:val="005402AA"/>
    <w:rsid w:val="00556365"/>
    <w:rsid w:val="00557A1D"/>
    <w:rsid w:val="00565563"/>
    <w:rsid w:val="005706D0"/>
    <w:rsid w:val="00571F26"/>
    <w:rsid w:val="00576FBD"/>
    <w:rsid w:val="005848AE"/>
    <w:rsid w:val="005A7958"/>
    <w:rsid w:val="005B4614"/>
    <w:rsid w:val="005B5E61"/>
    <w:rsid w:val="005B6E08"/>
    <w:rsid w:val="005C431D"/>
    <w:rsid w:val="005C785E"/>
    <w:rsid w:val="005D24BD"/>
    <w:rsid w:val="005E0CFC"/>
    <w:rsid w:val="005E6615"/>
    <w:rsid w:val="005E7B2D"/>
    <w:rsid w:val="005F4109"/>
    <w:rsid w:val="00613B9F"/>
    <w:rsid w:val="0061727E"/>
    <w:rsid w:val="006223C2"/>
    <w:rsid w:val="0062375A"/>
    <w:rsid w:val="0062544A"/>
    <w:rsid w:val="006311DE"/>
    <w:rsid w:val="006320D4"/>
    <w:rsid w:val="00641AB5"/>
    <w:rsid w:val="00645AC5"/>
    <w:rsid w:val="0064717F"/>
    <w:rsid w:val="00660115"/>
    <w:rsid w:val="006633B7"/>
    <w:rsid w:val="006710CC"/>
    <w:rsid w:val="00675194"/>
    <w:rsid w:val="0067742B"/>
    <w:rsid w:val="0068180B"/>
    <w:rsid w:val="006838D7"/>
    <w:rsid w:val="0068483F"/>
    <w:rsid w:val="0069000B"/>
    <w:rsid w:val="0069439D"/>
    <w:rsid w:val="00696056"/>
    <w:rsid w:val="00696B39"/>
    <w:rsid w:val="006A2FC7"/>
    <w:rsid w:val="006A4E37"/>
    <w:rsid w:val="006A6991"/>
    <w:rsid w:val="006B1DFF"/>
    <w:rsid w:val="006B481F"/>
    <w:rsid w:val="006C0517"/>
    <w:rsid w:val="006C2806"/>
    <w:rsid w:val="006C3AF7"/>
    <w:rsid w:val="006C6640"/>
    <w:rsid w:val="006C746B"/>
    <w:rsid w:val="006D6F5B"/>
    <w:rsid w:val="006D78B9"/>
    <w:rsid w:val="00702C39"/>
    <w:rsid w:val="007063D1"/>
    <w:rsid w:val="007064A3"/>
    <w:rsid w:val="007077DD"/>
    <w:rsid w:val="0071217A"/>
    <w:rsid w:val="00722DF4"/>
    <w:rsid w:val="00733E6B"/>
    <w:rsid w:val="007452CB"/>
    <w:rsid w:val="007457FB"/>
    <w:rsid w:val="00752899"/>
    <w:rsid w:val="0075295C"/>
    <w:rsid w:val="007541B8"/>
    <w:rsid w:val="007616E1"/>
    <w:rsid w:val="007709F1"/>
    <w:rsid w:val="0077590D"/>
    <w:rsid w:val="007760A0"/>
    <w:rsid w:val="00776A5A"/>
    <w:rsid w:val="0077719D"/>
    <w:rsid w:val="007827F1"/>
    <w:rsid w:val="00782D20"/>
    <w:rsid w:val="00785644"/>
    <w:rsid w:val="007A14C6"/>
    <w:rsid w:val="007A1BA6"/>
    <w:rsid w:val="007A243E"/>
    <w:rsid w:val="007A6C01"/>
    <w:rsid w:val="007A6E9F"/>
    <w:rsid w:val="007B524E"/>
    <w:rsid w:val="007B6D13"/>
    <w:rsid w:val="007E6897"/>
    <w:rsid w:val="007E7199"/>
    <w:rsid w:val="007F63B5"/>
    <w:rsid w:val="007F7037"/>
    <w:rsid w:val="00803010"/>
    <w:rsid w:val="00803968"/>
    <w:rsid w:val="008054EC"/>
    <w:rsid w:val="008059BF"/>
    <w:rsid w:val="00805C68"/>
    <w:rsid w:val="00813F98"/>
    <w:rsid w:val="00816E6C"/>
    <w:rsid w:val="00817A26"/>
    <w:rsid w:val="00827E4C"/>
    <w:rsid w:val="0083312A"/>
    <w:rsid w:val="00834B26"/>
    <w:rsid w:val="00837278"/>
    <w:rsid w:val="00840892"/>
    <w:rsid w:val="00851B07"/>
    <w:rsid w:val="008526ED"/>
    <w:rsid w:val="00852CDF"/>
    <w:rsid w:val="008558E6"/>
    <w:rsid w:val="00863BC0"/>
    <w:rsid w:val="00870123"/>
    <w:rsid w:val="00883460"/>
    <w:rsid w:val="00890DE1"/>
    <w:rsid w:val="0089326B"/>
    <w:rsid w:val="008B77F9"/>
    <w:rsid w:val="008C1B83"/>
    <w:rsid w:val="008C78A4"/>
    <w:rsid w:val="008D3F24"/>
    <w:rsid w:val="008D42DA"/>
    <w:rsid w:val="008E24AF"/>
    <w:rsid w:val="008E44C6"/>
    <w:rsid w:val="008E54EF"/>
    <w:rsid w:val="008F2F8F"/>
    <w:rsid w:val="008F593B"/>
    <w:rsid w:val="008F5D01"/>
    <w:rsid w:val="009079AA"/>
    <w:rsid w:val="00907A3C"/>
    <w:rsid w:val="00913F05"/>
    <w:rsid w:val="0092150D"/>
    <w:rsid w:val="00924C2F"/>
    <w:rsid w:val="0092581B"/>
    <w:rsid w:val="00930E05"/>
    <w:rsid w:val="00932A63"/>
    <w:rsid w:val="00935E89"/>
    <w:rsid w:val="00944A7A"/>
    <w:rsid w:val="00953ADE"/>
    <w:rsid w:val="00954F17"/>
    <w:rsid w:val="0097010E"/>
    <w:rsid w:val="00984DC1"/>
    <w:rsid w:val="00991505"/>
    <w:rsid w:val="009A43F7"/>
    <w:rsid w:val="009A4996"/>
    <w:rsid w:val="009A5493"/>
    <w:rsid w:val="009B4CF0"/>
    <w:rsid w:val="009B5F14"/>
    <w:rsid w:val="009C3F41"/>
    <w:rsid w:val="009C5980"/>
    <w:rsid w:val="009D4812"/>
    <w:rsid w:val="009E4CEA"/>
    <w:rsid w:val="009E5710"/>
    <w:rsid w:val="009F1956"/>
    <w:rsid w:val="009F2354"/>
    <w:rsid w:val="009F3839"/>
    <w:rsid w:val="00A00EC3"/>
    <w:rsid w:val="00A015AF"/>
    <w:rsid w:val="00A01681"/>
    <w:rsid w:val="00A03553"/>
    <w:rsid w:val="00A05A08"/>
    <w:rsid w:val="00A078A7"/>
    <w:rsid w:val="00A12656"/>
    <w:rsid w:val="00A13262"/>
    <w:rsid w:val="00A25B32"/>
    <w:rsid w:val="00A4724D"/>
    <w:rsid w:val="00A5099E"/>
    <w:rsid w:val="00A50AAC"/>
    <w:rsid w:val="00A50C71"/>
    <w:rsid w:val="00A51AAC"/>
    <w:rsid w:val="00A51D6E"/>
    <w:rsid w:val="00A5323E"/>
    <w:rsid w:val="00A5596A"/>
    <w:rsid w:val="00A56F4A"/>
    <w:rsid w:val="00A56FE1"/>
    <w:rsid w:val="00A612B7"/>
    <w:rsid w:val="00A65207"/>
    <w:rsid w:val="00A70E4D"/>
    <w:rsid w:val="00A80651"/>
    <w:rsid w:val="00A85076"/>
    <w:rsid w:val="00A853E2"/>
    <w:rsid w:val="00A974ED"/>
    <w:rsid w:val="00A97836"/>
    <w:rsid w:val="00A9799D"/>
    <w:rsid w:val="00A97A29"/>
    <w:rsid w:val="00AA2AE7"/>
    <w:rsid w:val="00AA3888"/>
    <w:rsid w:val="00AA4BC5"/>
    <w:rsid w:val="00AA5BEC"/>
    <w:rsid w:val="00AA5DE8"/>
    <w:rsid w:val="00AC0599"/>
    <w:rsid w:val="00AC242F"/>
    <w:rsid w:val="00AC51FB"/>
    <w:rsid w:val="00AC6171"/>
    <w:rsid w:val="00AD22EB"/>
    <w:rsid w:val="00AF0B73"/>
    <w:rsid w:val="00AF1CBA"/>
    <w:rsid w:val="00AF2BED"/>
    <w:rsid w:val="00AF59FE"/>
    <w:rsid w:val="00B06088"/>
    <w:rsid w:val="00B14B47"/>
    <w:rsid w:val="00B14CB3"/>
    <w:rsid w:val="00B166C6"/>
    <w:rsid w:val="00B22536"/>
    <w:rsid w:val="00B23C5E"/>
    <w:rsid w:val="00B24D73"/>
    <w:rsid w:val="00B321F0"/>
    <w:rsid w:val="00B3352E"/>
    <w:rsid w:val="00B37F27"/>
    <w:rsid w:val="00B44AD1"/>
    <w:rsid w:val="00B52DE6"/>
    <w:rsid w:val="00B667D7"/>
    <w:rsid w:val="00B70CEB"/>
    <w:rsid w:val="00B839BC"/>
    <w:rsid w:val="00B85415"/>
    <w:rsid w:val="00B85E64"/>
    <w:rsid w:val="00B96AF8"/>
    <w:rsid w:val="00BA20F0"/>
    <w:rsid w:val="00BA7FC9"/>
    <w:rsid w:val="00BB076D"/>
    <w:rsid w:val="00BB1C0D"/>
    <w:rsid w:val="00BB6F54"/>
    <w:rsid w:val="00BC0053"/>
    <w:rsid w:val="00BC00C8"/>
    <w:rsid w:val="00BC1B06"/>
    <w:rsid w:val="00BC2F1A"/>
    <w:rsid w:val="00BC4A35"/>
    <w:rsid w:val="00BC5BD7"/>
    <w:rsid w:val="00BC64BD"/>
    <w:rsid w:val="00BD308A"/>
    <w:rsid w:val="00BD30FE"/>
    <w:rsid w:val="00BD394C"/>
    <w:rsid w:val="00BD766A"/>
    <w:rsid w:val="00BE2B5C"/>
    <w:rsid w:val="00C03F87"/>
    <w:rsid w:val="00C1253C"/>
    <w:rsid w:val="00C1540E"/>
    <w:rsid w:val="00C21685"/>
    <w:rsid w:val="00C30BD9"/>
    <w:rsid w:val="00C31145"/>
    <w:rsid w:val="00C33582"/>
    <w:rsid w:val="00C37FD6"/>
    <w:rsid w:val="00C41929"/>
    <w:rsid w:val="00C5528E"/>
    <w:rsid w:val="00C56C29"/>
    <w:rsid w:val="00C64C3A"/>
    <w:rsid w:val="00C72734"/>
    <w:rsid w:val="00C76627"/>
    <w:rsid w:val="00C815CD"/>
    <w:rsid w:val="00C8754A"/>
    <w:rsid w:val="00C917AD"/>
    <w:rsid w:val="00C96CBF"/>
    <w:rsid w:val="00CA0121"/>
    <w:rsid w:val="00CA4873"/>
    <w:rsid w:val="00CA6303"/>
    <w:rsid w:val="00CB0F00"/>
    <w:rsid w:val="00CB3B8C"/>
    <w:rsid w:val="00CB4336"/>
    <w:rsid w:val="00CB78CB"/>
    <w:rsid w:val="00CC00AB"/>
    <w:rsid w:val="00CC3370"/>
    <w:rsid w:val="00CC4ABF"/>
    <w:rsid w:val="00CC530B"/>
    <w:rsid w:val="00CD1004"/>
    <w:rsid w:val="00CD369F"/>
    <w:rsid w:val="00CD3EED"/>
    <w:rsid w:val="00CD6BA8"/>
    <w:rsid w:val="00CD77F5"/>
    <w:rsid w:val="00CE1590"/>
    <w:rsid w:val="00CE176E"/>
    <w:rsid w:val="00CE2179"/>
    <w:rsid w:val="00CE25F5"/>
    <w:rsid w:val="00D00C0A"/>
    <w:rsid w:val="00D040F2"/>
    <w:rsid w:val="00D04135"/>
    <w:rsid w:val="00D11BC5"/>
    <w:rsid w:val="00D12185"/>
    <w:rsid w:val="00D173B8"/>
    <w:rsid w:val="00D20550"/>
    <w:rsid w:val="00D20929"/>
    <w:rsid w:val="00D2219F"/>
    <w:rsid w:val="00D23F41"/>
    <w:rsid w:val="00D26269"/>
    <w:rsid w:val="00D337F1"/>
    <w:rsid w:val="00D50591"/>
    <w:rsid w:val="00D605B3"/>
    <w:rsid w:val="00D75548"/>
    <w:rsid w:val="00D93C0D"/>
    <w:rsid w:val="00DA1811"/>
    <w:rsid w:val="00DA2339"/>
    <w:rsid w:val="00DA3AAA"/>
    <w:rsid w:val="00DA550A"/>
    <w:rsid w:val="00DA5909"/>
    <w:rsid w:val="00DA7B88"/>
    <w:rsid w:val="00DB1432"/>
    <w:rsid w:val="00DB5C79"/>
    <w:rsid w:val="00DB5E03"/>
    <w:rsid w:val="00DB6319"/>
    <w:rsid w:val="00DC08C6"/>
    <w:rsid w:val="00DC40C0"/>
    <w:rsid w:val="00DC5B7E"/>
    <w:rsid w:val="00DD11E6"/>
    <w:rsid w:val="00DE1DAD"/>
    <w:rsid w:val="00DE1DC7"/>
    <w:rsid w:val="00DE58E8"/>
    <w:rsid w:val="00DF0D31"/>
    <w:rsid w:val="00DF1B9A"/>
    <w:rsid w:val="00DF32A8"/>
    <w:rsid w:val="00DF662C"/>
    <w:rsid w:val="00DF7C8D"/>
    <w:rsid w:val="00E06318"/>
    <w:rsid w:val="00E069DD"/>
    <w:rsid w:val="00E177E0"/>
    <w:rsid w:val="00E24FEE"/>
    <w:rsid w:val="00E2567F"/>
    <w:rsid w:val="00E26978"/>
    <w:rsid w:val="00E30C10"/>
    <w:rsid w:val="00E32560"/>
    <w:rsid w:val="00E33865"/>
    <w:rsid w:val="00E51477"/>
    <w:rsid w:val="00E61FA1"/>
    <w:rsid w:val="00E66934"/>
    <w:rsid w:val="00E724D2"/>
    <w:rsid w:val="00E812A5"/>
    <w:rsid w:val="00EA0B76"/>
    <w:rsid w:val="00EA13AE"/>
    <w:rsid w:val="00EB553F"/>
    <w:rsid w:val="00EC224B"/>
    <w:rsid w:val="00EC56E4"/>
    <w:rsid w:val="00EE3601"/>
    <w:rsid w:val="00EF220C"/>
    <w:rsid w:val="00EF2BC6"/>
    <w:rsid w:val="00F00A17"/>
    <w:rsid w:val="00F019C6"/>
    <w:rsid w:val="00F038E9"/>
    <w:rsid w:val="00F2124B"/>
    <w:rsid w:val="00F24D70"/>
    <w:rsid w:val="00F36030"/>
    <w:rsid w:val="00F36BB9"/>
    <w:rsid w:val="00F4115B"/>
    <w:rsid w:val="00F432CF"/>
    <w:rsid w:val="00F4642C"/>
    <w:rsid w:val="00F507C6"/>
    <w:rsid w:val="00F56B36"/>
    <w:rsid w:val="00F579CB"/>
    <w:rsid w:val="00F61E7C"/>
    <w:rsid w:val="00F6684E"/>
    <w:rsid w:val="00F94AB6"/>
    <w:rsid w:val="00F9556A"/>
    <w:rsid w:val="00F9576E"/>
    <w:rsid w:val="00FA1BC5"/>
    <w:rsid w:val="00FA3E7F"/>
    <w:rsid w:val="00FA6E11"/>
    <w:rsid w:val="00FB2107"/>
    <w:rsid w:val="00FB2620"/>
    <w:rsid w:val="00FC2C67"/>
    <w:rsid w:val="00FD0DA0"/>
    <w:rsid w:val="00FD3A7C"/>
    <w:rsid w:val="00FD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D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HUDIHCF-108-1918</_dlc_DocId>
    <_dlc_DocIdUrl xmlns="d4a638c4-874f-49c0-bb2b-5cb8563c2b18">
      <Url>http://hudsharepoint.hud.gov/sites/IHCF/OHF/_layouts/DocIdRedir.aspx?ID=HUDIHCF-108-1918</Url>
      <Description>HUDIHCF-108-1918</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280A6D5027B6409689ED96CCA968E6" ma:contentTypeVersion="1002" ma:contentTypeDescription="Create a new document." ma:contentTypeScope="" ma:versionID="bc757ab17e242893ad5819a5f6934e31">
  <xsd:schema xmlns:xsd="http://www.w3.org/2001/XMLSchema" xmlns:xs="http://www.w3.org/2001/XMLSchema" xmlns:p="http://schemas.microsoft.com/office/2006/metadata/properties" xmlns:ns2="5b852ba9-67e1-4e93-9d8c-83ea9353f99b" xmlns:ns3="d4a638c4-874f-49c0-bb2b-5cb8563c2b18" xmlns:ns4="7aa41480-0e0e-4cdd-9c60-7e3f7f2f4275" targetNamespace="http://schemas.microsoft.com/office/2006/metadata/properties" ma:root="true" ma:fieldsID="edd8861be5b911e6559367735ccb7859" ns2:_="" ns3:_="" ns4:_="">
    <xsd:import namespace="5b852ba9-67e1-4e93-9d8c-83ea9353f99b"/>
    <xsd:import namespace="d4a638c4-874f-49c0-bb2b-5cb8563c2b18"/>
    <xsd:import namespace="7aa41480-0e0e-4cdd-9c60-7e3f7f2f427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52ba9-67e1-4e93-9d8c-83ea9353f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a41480-0e0e-4cdd-9c60-7e3f7f2f42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E38-7BA1-45B3-AE81-45AD1B7E631D}">
  <ds:schemaRefs>
    <ds:schemaRef ds:uri="http://schemas.microsoft.com/sharepoint/v3/contenttype/forms"/>
  </ds:schemaRefs>
</ds:datastoreItem>
</file>

<file path=customXml/itemProps2.xml><?xml version="1.0" encoding="utf-8"?>
<ds:datastoreItem xmlns:ds="http://schemas.openxmlformats.org/officeDocument/2006/customXml" ds:itemID="{9EF43907-21CA-4326-9F73-B52574178DB7}">
  <ds:schemaRefs>
    <ds:schemaRef ds:uri="http://purl.org/dc/terms/"/>
    <ds:schemaRef ds:uri="http://schemas.openxmlformats.org/package/2006/metadata/core-properties"/>
    <ds:schemaRef ds:uri="7aa41480-0e0e-4cdd-9c60-7e3f7f2f4275"/>
    <ds:schemaRef ds:uri="http://schemas.microsoft.com/office/2006/documentManagement/types"/>
    <ds:schemaRef ds:uri="http://schemas.microsoft.com/office/infopath/2007/PartnerControls"/>
    <ds:schemaRef ds:uri="http://purl.org/dc/elements/1.1/"/>
    <ds:schemaRef ds:uri="http://schemas.microsoft.com/office/2006/metadata/properties"/>
    <ds:schemaRef ds:uri="d4a638c4-874f-49c0-bb2b-5cb8563c2b18"/>
    <ds:schemaRef ds:uri="5b852ba9-67e1-4e93-9d8c-83ea9353f99b"/>
    <ds:schemaRef ds:uri="http://www.w3.org/XML/1998/namespace"/>
    <ds:schemaRef ds:uri="http://purl.org/dc/dcmitype/"/>
  </ds:schemaRefs>
</ds:datastoreItem>
</file>

<file path=customXml/itemProps3.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4.xml><?xml version="1.0" encoding="utf-8"?>
<ds:datastoreItem xmlns:ds="http://schemas.openxmlformats.org/officeDocument/2006/customXml" ds:itemID="{C13E13FF-108A-40D0-AB7E-1950614CC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52ba9-67e1-4e93-9d8c-83ea9353f99b"/>
    <ds:schemaRef ds:uri="d4a638c4-874f-49c0-bb2b-5cb8563c2b18"/>
    <ds:schemaRef ds:uri="7aa41480-0e0e-4cdd-9c60-7e3f7f2f4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C209E0-54EA-40B7-92B0-7EA96BD3D78D}">
  <ds:schemaRefs>
    <ds:schemaRef ds:uri="http://schemas.microsoft.com/sharepoint/events"/>
  </ds:schemaRefs>
</ds:datastoreItem>
</file>

<file path=customXml/itemProps6.xml><?xml version="1.0" encoding="utf-8"?>
<ds:datastoreItem xmlns:ds="http://schemas.openxmlformats.org/officeDocument/2006/customXml" ds:itemID="{CD3C3E78-97E4-4997-93D9-60AEB8CB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17169</Words>
  <Characters>97868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2019-08-09T23:26:00Z</dcterms:created>
  <dcterms:modified xsi:type="dcterms:W3CDTF">2019-08-09T23:26:00Z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0x010100C0280A6D5027B6409689ED96CCA968E6</vt:lpwstr>
  </property>
  <property fmtid="{D5CDD505-2E9C-101B-9397-08002B2CF9AE}" pid="3" name="_dlc_DocIdItemGuid">
    <vt:lpwstr>f73518d2-1341-4ab1-9f4a-957398bd3a0b</vt:lpwstr>
  </property>
  <property fmtid="{D5CDD505-2E9C-101B-9397-08002B2CF9AE}" pid="4" name="_NewReviewCycle">
    <vt:lpwstr/>
  </property>
</Properties>
</file>