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19" w:rsidP="00852119" w:rsidRDefault="00852119">
      <w:pPr>
        <w:pStyle w:val="Heading2"/>
        <w:tabs>
          <w:tab w:val="left" w:pos="900"/>
        </w:tabs>
        <w:ind w:right="-180"/>
        <w:rPr>
          <w:rFonts w:ascii="Arial" w:hAnsi="Arial" w:cs="Arial"/>
        </w:rPr>
      </w:pPr>
      <w:r w:rsidRPr="001428EC">
        <w:rPr>
          <w:rFonts w:ascii="Arial" w:hAnsi="Arial" w:cs="Arial"/>
        </w:rPr>
        <w:t xml:space="preserve">Request for Approval under the “Generic Clearance for the Collection of Routine Customer Feedback” (OMB Control Number: </w:t>
      </w:r>
      <w:r w:rsidRPr="001428EC" w:rsidR="007F1804">
        <w:rPr>
          <w:rFonts w:ascii="Arial" w:hAnsi="Arial" w:cs="Arial"/>
        </w:rPr>
        <w:t>3090-0297</w:t>
      </w:r>
      <w:r w:rsidRPr="001428EC">
        <w:rPr>
          <w:rFonts w:ascii="Arial" w:hAnsi="Arial" w:cs="Arial"/>
        </w:rPr>
        <w:t>)</w:t>
      </w:r>
    </w:p>
    <w:p w:rsidRPr="00F5496B" w:rsidR="00F5496B" w:rsidP="00F5496B" w:rsidRDefault="00634492">
      <w:pPr>
        <w:jc w:val="center"/>
      </w:pPr>
      <w:r>
        <w:t>Req-</w:t>
      </w:r>
      <w:r w:rsidR="00F73499">
        <w:t>30</w:t>
      </w:r>
      <w:bookmarkStart w:name="_GoBack" w:id="0"/>
      <w:bookmarkEnd w:id="0"/>
    </w:p>
    <w:p w:rsidR="007F1804" w:rsidP="00852119" w:rsidRDefault="00DB6D9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239AA" w:rsidR="00852119" w:rsidP="00852119" w:rsidRDefault="007F1804">
      <w:pPr>
        <w:rPr>
          <w:b/>
        </w:rPr>
      </w:pPr>
      <w:r>
        <w:rPr>
          <w:b/>
        </w:rPr>
        <w:t>T</w:t>
      </w:r>
      <w:r w:rsidRPr="00434E33" w:rsidR="00852119">
        <w:rPr>
          <w:b/>
        </w:rPr>
        <w:t>ITLE OF INFORMATION COLLECTION:</w:t>
      </w:r>
      <w:r w:rsidR="00852119">
        <w:t xml:space="preserve">  </w:t>
      </w:r>
      <w:r w:rsidR="00B70AAE">
        <w:t xml:space="preserve">GSA </w:t>
      </w:r>
      <w:r w:rsidR="00F2063C">
        <w:t xml:space="preserve">PPM Application User Survey for </w:t>
      </w:r>
      <w:proofErr w:type="spellStart"/>
      <w:r w:rsidR="00F2063C">
        <w:t>GSA</w:t>
      </w:r>
      <w:r w:rsidR="00A67F24">
        <w:t>Xcess</w:t>
      </w:r>
      <w:proofErr w:type="spellEnd"/>
      <w:r w:rsidR="00A67F24">
        <w:t xml:space="preserve"> and </w:t>
      </w:r>
      <w:proofErr w:type="spellStart"/>
      <w:r w:rsidR="00A67F24">
        <w:t>MySales</w:t>
      </w:r>
      <w:proofErr w:type="spellEnd"/>
      <w:r w:rsidR="00A67F24">
        <w:t xml:space="preserve"> </w:t>
      </w:r>
    </w:p>
    <w:p w:rsidR="00852119" w:rsidRDefault="00852119"/>
    <w:p w:rsidR="006D3235" w:rsidRDefault="006D3235"/>
    <w:p w:rsidR="00CE2A22" w:rsidP="007A4444" w:rsidRDefault="00852119">
      <w:pPr>
        <w:shd w:val="clear" w:color="auto" w:fill="FFFFFF"/>
        <w:rPr>
          <w:rFonts w:ascii="Arial" w:hAnsi="Arial" w:cs="Arial"/>
          <w:color w:val="222222"/>
        </w:rPr>
      </w:pPr>
      <w:r>
        <w:rPr>
          <w:b/>
        </w:rPr>
        <w:t>PURPOSE</w:t>
      </w:r>
      <w:r w:rsidRPr="009239AA">
        <w:rPr>
          <w:b/>
        </w:rPr>
        <w:t xml:space="preserve">: </w:t>
      </w:r>
      <w:r w:rsidRPr="00D375D3">
        <w:rPr>
          <w:b/>
        </w:rPr>
        <w:t xml:space="preserve"> </w:t>
      </w:r>
      <w:r w:rsidRPr="00D375D3" w:rsidR="00C97863">
        <w:rPr>
          <w:color w:val="222222"/>
        </w:rPr>
        <w:t xml:space="preserve">The </w:t>
      </w:r>
      <w:r w:rsidR="008F2578">
        <w:rPr>
          <w:color w:val="222222"/>
        </w:rPr>
        <w:t xml:space="preserve">purpose of the </w:t>
      </w:r>
      <w:r w:rsidRPr="00D375D3" w:rsidR="00C97863">
        <w:rPr>
          <w:color w:val="222222"/>
        </w:rPr>
        <w:t>survey is in support of an Executive Business Case (EBC) System Modernization effort for GSA Pers</w:t>
      </w:r>
      <w:r w:rsidR="000717DE">
        <w:rPr>
          <w:color w:val="222222"/>
        </w:rPr>
        <w:t xml:space="preserve">onal Property Management (PPM). </w:t>
      </w:r>
      <w:r w:rsidRPr="00D375D3" w:rsidR="00C97863">
        <w:rPr>
          <w:color w:val="222222"/>
        </w:rPr>
        <w:t xml:space="preserve"> We are surveying the suite of PPM platforms together, in the</w:t>
      </w:r>
      <w:r w:rsidRPr="00D375D3" w:rsidR="007A4444">
        <w:rPr>
          <w:color w:val="222222"/>
        </w:rPr>
        <w:t xml:space="preserve"> </w:t>
      </w:r>
      <w:r w:rsidRPr="00D375D3" w:rsidR="00C97863">
        <w:rPr>
          <w:color w:val="222222"/>
        </w:rPr>
        <w:t>interest of identifying common pain points and working toward a future consolidated, improved CX portal.</w:t>
      </w:r>
      <w:r w:rsidRPr="00D375D3" w:rsidR="007A4444">
        <w:rPr>
          <w:color w:val="222222"/>
        </w:rPr>
        <w:t xml:space="preserve">  </w:t>
      </w:r>
      <w:r w:rsidRPr="00CE2A22" w:rsidR="007A4444">
        <w:rPr>
          <w:color w:val="222222"/>
        </w:rPr>
        <w:t xml:space="preserve">The goal is to </w:t>
      </w:r>
      <w:r w:rsidRPr="00CE2A22" w:rsidR="00CE2A22">
        <w:rPr>
          <w:color w:val="222222"/>
        </w:rPr>
        <w:t>gather feedback, review customer responses and incorporate whatever we can in hopes of continuous improvement as we develop, refine and modernize system requirements.</w:t>
      </w:r>
    </w:p>
    <w:p w:rsidR="00CE2A22" w:rsidP="007A4444" w:rsidRDefault="00CE2A22">
      <w:pPr>
        <w:shd w:val="clear" w:color="auto" w:fill="FFFFFF"/>
        <w:rPr>
          <w:rFonts w:ascii="Arial" w:hAnsi="Arial" w:cs="Arial"/>
          <w:color w:val="222222"/>
        </w:rPr>
      </w:pPr>
    </w:p>
    <w:p w:rsidR="00D34479" w:rsidP="00852119" w:rsidRDefault="00D34479">
      <w:pPr>
        <w:pStyle w:val="Header"/>
        <w:tabs>
          <w:tab w:val="clear" w:pos="4320"/>
          <w:tab w:val="clear" w:pos="8640"/>
        </w:tabs>
        <w:rPr>
          <w:b/>
        </w:rPr>
      </w:pPr>
    </w:p>
    <w:p w:rsidRPr="000E3896" w:rsidR="00852119" w:rsidP="00852119" w:rsidRDefault="00852119">
      <w:pPr>
        <w:pStyle w:val="Header"/>
        <w:tabs>
          <w:tab w:val="clear" w:pos="4320"/>
          <w:tab w:val="clear" w:pos="8640"/>
        </w:tabs>
      </w:pPr>
      <w:r w:rsidRPr="00434E33">
        <w:rPr>
          <w:b/>
        </w:rPr>
        <w:t>DESCRIPTION OF RESPONDENTS</w:t>
      </w:r>
      <w:r>
        <w:t xml:space="preserve">: </w:t>
      </w:r>
      <w:r w:rsidR="00A67F24">
        <w:t xml:space="preserve">Respondents </w:t>
      </w:r>
      <w:r w:rsidR="008F2578">
        <w:t>are federal government, state and local and other donation recipients who used the various websites</w:t>
      </w:r>
      <w:r w:rsidR="00A67F24">
        <w:rPr>
          <w:color w:val="263238"/>
        </w:rPr>
        <w:t xml:space="preserve"> within the past 6-12 months. </w:t>
      </w:r>
    </w:p>
    <w:p w:rsidRPr="00E856A4" w:rsidR="00D34479" w:rsidP="00852119" w:rsidRDefault="00D34479">
      <w:pPr>
        <w:pStyle w:val="Header"/>
        <w:tabs>
          <w:tab w:val="clear" w:pos="4320"/>
          <w:tab w:val="clear" w:pos="8640"/>
        </w:tabs>
        <w:rPr>
          <w:snapToGrid/>
        </w:rPr>
      </w:pPr>
    </w:p>
    <w:p w:rsidRPr="00F06866" w:rsidR="00852119" w:rsidRDefault="00852119">
      <w:pPr>
        <w:rPr>
          <w:b/>
        </w:rPr>
      </w:pPr>
      <w:r>
        <w:rPr>
          <w:b/>
        </w:rPr>
        <w:t>TYPE OF COLLECTION:</w:t>
      </w:r>
      <w:r w:rsidRPr="00F06866">
        <w:t xml:space="preserve"> (Check one)</w:t>
      </w:r>
    </w:p>
    <w:p w:rsidRPr="00434E33" w:rsidR="00852119" w:rsidP="00852119" w:rsidRDefault="00852119">
      <w:pPr>
        <w:pStyle w:val="BodyTextIndent"/>
        <w:tabs>
          <w:tab w:val="left" w:pos="360"/>
        </w:tabs>
        <w:ind w:left="0"/>
        <w:rPr>
          <w:bCs/>
          <w:sz w:val="16"/>
          <w:szCs w:val="16"/>
        </w:rPr>
      </w:pPr>
    </w:p>
    <w:p w:rsidRPr="00F06866" w:rsidR="00852119" w:rsidP="00852119" w:rsidRDefault="000E3896">
      <w:pPr>
        <w:pStyle w:val="BodyTextIndent"/>
        <w:tabs>
          <w:tab w:val="left" w:pos="360"/>
        </w:tabs>
        <w:ind w:left="0"/>
        <w:rPr>
          <w:bCs/>
          <w:sz w:val="24"/>
        </w:rPr>
      </w:pPr>
      <w:r>
        <w:rPr>
          <w:bCs/>
          <w:sz w:val="24"/>
        </w:rPr>
        <w:t>[</w:t>
      </w:r>
      <w:r w:rsidR="00F7698C">
        <w:rPr>
          <w:bCs/>
          <w:sz w:val="24"/>
        </w:rPr>
        <w:t xml:space="preserve"> </w:t>
      </w:r>
      <w:r w:rsidR="00DB6D93">
        <w:rPr>
          <w:bCs/>
          <w:sz w:val="24"/>
        </w:rPr>
        <w:t xml:space="preserve"> </w:t>
      </w:r>
      <w:r w:rsidRPr="00F06866" w:rsidR="00852119">
        <w:rPr>
          <w:bCs/>
          <w:sz w:val="24"/>
        </w:rPr>
        <w:t>] Customer Comment Card/Complaint Form</w:t>
      </w:r>
      <w:r w:rsidR="00852119">
        <w:rPr>
          <w:bCs/>
          <w:sz w:val="24"/>
        </w:rPr>
        <w:t xml:space="preserve"> </w:t>
      </w:r>
      <w:r w:rsidR="00852119">
        <w:rPr>
          <w:bCs/>
          <w:sz w:val="24"/>
        </w:rPr>
        <w:tab/>
      </w:r>
      <w:r w:rsidRPr="00D34479" w:rsidR="00852119">
        <w:rPr>
          <w:bCs/>
          <w:sz w:val="24"/>
        </w:rPr>
        <w:t>[</w:t>
      </w:r>
      <w:r w:rsidR="00F7698C">
        <w:rPr>
          <w:bCs/>
          <w:sz w:val="24"/>
        </w:rPr>
        <w:t>X</w:t>
      </w:r>
      <w:r w:rsidRPr="00D34479" w:rsidR="00852119">
        <w:rPr>
          <w:bCs/>
          <w:sz w:val="24"/>
        </w:rPr>
        <w:t>] Customer Satisfaction Survey</w:t>
      </w:r>
      <w:r w:rsidRPr="00F06866" w:rsidR="00852119">
        <w:rPr>
          <w:bCs/>
          <w:sz w:val="24"/>
        </w:rPr>
        <w:t xml:space="preserve">    </w:t>
      </w:r>
    </w:p>
    <w:p w:rsidR="00852119" w:rsidP="00852119" w:rsidRDefault="00852119">
      <w:pPr>
        <w:pStyle w:val="BodyTextIndent"/>
        <w:tabs>
          <w:tab w:val="left" w:pos="360"/>
        </w:tabs>
        <w:ind w:left="0"/>
        <w:rPr>
          <w:bCs/>
          <w:sz w:val="24"/>
        </w:rPr>
      </w:pPr>
      <w:r w:rsidRPr="00F06866">
        <w:rPr>
          <w:bCs/>
          <w:sz w:val="24"/>
        </w:rPr>
        <w:t>[</w:t>
      </w:r>
      <w:r w:rsidR="00F7698C">
        <w:rPr>
          <w:bCs/>
          <w:sz w:val="24"/>
        </w:rPr>
        <w:t xml:space="preserve"> </w:t>
      </w:r>
      <w:r w:rsidR="00DB6D93">
        <w:rPr>
          <w:bCs/>
          <w:sz w:val="24"/>
        </w:rPr>
        <w:t xml:space="preserve"> </w:t>
      </w:r>
      <w:r w:rsidRPr="00F06866">
        <w:rPr>
          <w:bCs/>
          <w:sz w:val="24"/>
        </w:rPr>
        <w:t>]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w:t>
      </w:r>
      <w:r w:rsidR="00F7698C">
        <w:rPr>
          <w:bCs/>
          <w:sz w:val="24"/>
        </w:rPr>
        <w:t xml:space="preserve"> </w:t>
      </w:r>
      <w:r>
        <w:rPr>
          <w:bCs/>
          <w:sz w:val="24"/>
        </w:rPr>
        <w:t xml:space="preserve"> ] Small Discussion Group</w:t>
      </w:r>
    </w:p>
    <w:p w:rsidRPr="00F06866" w:rsidR="00852119" w:rsidP="00852119" w:rsidRDefault="00852119">
      <w:pPr>
        <w:pStyle w:val="BodyTextIndent"/>
        <w:tabs>
          <w:tab w:val="left" w:pos="360"/>
        </w:tabs>
        <w:ind w:left="0"/>
        <w:rPr>
          <w:bCs/>
          <w:sz w:val="24"/>
        </w:rPr>
      </w:pPr>
      <w:r>
        <w:rPr>
          <w:bCs/>
          <w:sz w:val="24"/>
        </w:rPr>
        <w:t>[</w:t>
      </w:r>
      <w:r w:rsidR="00F7698C">
        <w:rPr>
          <w:bCs/>
          <w:sz w:val="24"/>
        </w:rPr>
        <w:t xml:space="preserve"> </w:t>
      </w: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sidR="00F7698C">
        <w:rPr>
          <w:bCs/>
          <w:sz w:val="24"/>
        </w:rPr>
        <w:t xml:space="preserve"> </w:t>
      </w:r>
      <w:r>
        <w:rPr>
          <w:bCs/>
          <w:sz w:val="24"/>
        </w:rPr>
        <w:t xml:space="preserve"> </w:t>
      </w:r>
      <w:r w:rsidRPr="00F06866">
        <w:rPr>
          <w:bCs/>
          <w:sz w:val="24"/>
        </w:rPr>
        <w:t>]</w:t>
      </w:r>
      <w:r>
        <w:rPr>
          <w:bCs/>
          <w:sz w:val="24"/>
        </w:rPr>
        <w:t xml:space="preserve"> Other:</w:t>
      </w:r>
      <w:r w:rsidRPr="00F06866">
        <w:rPr>
          <w:bCs/>
          <w:sz w:val="24"/>
          <w:u w:val="single"/>
        </w:rPr>
        <w:t xml:space="preserve"> ___________________</w:t>
      </w:r>
    </w:p>
    <w:p w:rsidR="006D3235" w:rsidRDefault="006D3235">
      <w:pPr>
        <w:pStyle w:val="Header"/>
        <w:tabs>
          <w:tab w:val="clear" w:pos="4320"/>
          <w:tab w:val="clear" w:pos="8640"/>
        </w:tabs>
      </w:pPr>
    </w:p>
    <w:p w:rsidR="00852119" w:rsidRDefault="00852119">
      <w:pPr>
        <w:rPr>
          <w:b/>
        </w:rPr>
      </w:pPr>
      <w:r>
        <w:rPr>
          <w:b/>
        </w:rPr>
        <w:t>CERTIFICATION:</w:t>
      </w:r>
    </w:p>
    <w:p w:rsidR="00852119" w:rsidRDefault="00852119">
      <w:pPr>
        <w:rPr>
          <w:sz w:val="16"/>
          <w:szCs w:val="16"/>
        </w:rPr>
      </w:pPr>
    </w:p>
    <w:p w:rsidRPr="009C13B9" w:rsidR="00852119" w:rsidP="00852119" w:rsidRDefault="00852119">
      <w:r>
        <w:t xml:space="preserve">I certify the following to be true: </w:t>
      </w:r>
    </w:p>
    <w:p w:rsidR="00852119" w:rsidP="00852119" w:rsidRDefault="00852119">
      <w:pPr>
        <w:pStyle w:val="ListParagraph"/>
        <w:numPr>
          <w:ilvl w:val="0"/>
          <w:numId w:val="14"/>
        </w:numPr>
      </w:pPr>
      <w:r>
        <w:t>The collection is voluntary.</w:t>
      </w:r>
      <w:r w:rsidRPr="00C14CC4">
        <w:t xml:space="preserve"> </w:t>
      </w:r>
    </w:p>
    <w:p w:rsidR="00852119" w:rsidP="00852119" w:rsidRDefault="00852119">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P="00852119" w:rsidRDefault="00852119">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rsidRDefault="00852119">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rsidRDefault="00852119">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rsidRDefault="00852119">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rsidRDefault="006D3235"/>
    <w:p w:rsidR="00852119" w:rsidP="00852119" w:rsidRDefault="00EB282A">
      <w:r w:rsidRPr="007F1804">
        <w:rPr>
          <w:b/>
        </w:rPr>
        <w:t>Name</w:t>
      </w:r>
      <w:r w:rsidRPr="004574A9" w:rsidR="00D34479">
        <w:t xml:space="preserve">:  </w:t>
      </w:r>
      <w:r w:rsidRPr="004574A9" w:rsidR="00DB6D93">
        <w:rPr>
          <w:u w:val="single"/>
        </w:rPr>
        <w:t>T</w:t>
      </w:r>
      <w:r w:rsidRPr="004574A9" w:rsidR="000B1D8D">
        <w:rPr>
          <w:u w:val="single"/>
        </w:rPr>
        <w:t>ina Johnson</w:t>
      </w:r>
      <w:r w:rsidRPr="004574A9" w:rsidR="00D34479">
        <w:rPr>
          <w:u w:val="single"/>
        </w:rPr>
        <w:t>_________</w:t>
      </w:r>
      <w:r w:rsidR="009A4538">
        <w:t xml:space="preserve"> </w:t>
      </w:r>
      <w:r w:rsidR="004574A9">
        <w:t xml:space="preserve">                 </w:t>
      </w:r>
      <w:r w:rsidR="009A4538">
        <w:t xml:space="preserve">Phone: </w:t>
      </w:r>
      <w:r w:rsidRPr="004574A9" w:rsidR="00E856A4">
        <w:rPr>
          <w:u w:val="single"/>
        </w:rPr>
        <w:t xml:space="preserve">(202) </w:t>
      </w:r>
      <w:r w:rsidRPr="004574A9" w:rsidR="000B1D8D">
        <w:rPr>
          <w:u w:val="single"/>
        </w:rPr>
        <w:t>497-4957</w:t>
      </w:r>
    </w:p>
    <w:p w:rsidR="00D471A0" w:rsidP="00E96C2C" w:rsidRDefault="00D471A0">
      <w:pPr>
        <w:pStyle w:val="ListParagraph"/>
        <w:ind w:left="0"/>
      </w:pPr>
    </w:p>
    <w:p w:rsidR="00852119" w:rsidP="00852119" w:rsidRDefault="00852119">
      <w:r>
        <w:t>To assist review, please provide answers to the following question:</w:t>
      </w:r>
    </w:p>
    <w:p w:rsidR="00852119" w:rsidP="00AF4818" w:rsidRDefault="00852119">
      <w:pPr>
        <w:pStyle w:val="ListParagraph"/>
        <w:ind w:left="0"/>
      </w:pPr>
    </w:p>
    <w:p w:rsidRPr="00C86E91" w:rsidR="00852119" w:rsidP="00852119" w:rsidRDefault="00852119">
      <w:pPr>
        <w:rPr>
          <w:b/>
        </w:rPr>
      </w:pPr>
      <w:r w:rsidRPr="00C86E91">
        <w:rPr>
          <w:b/>
        </w:rPr>
        <w:t>Personally Identifiable Information:</w:t>
      </w:r>
    </w:p>
    <w:p w:rsidR="00852119" w:rsidP="00852119" w:rsidRDefault="00852119">
      <w:pPr>
        <w:pStyle w:val="ListParagraph"/>
        <w:numPr>
          <w:ilvl w:val="0"/>
          <w:numId w:val="18"/>
        </w:numPr>
      </w:pPr>
      <w:r>
        <w:t>Is personally identifiable information (PII) collected?  [</w:t>
      </w:r>
      <w:r w:rsidR="00F7698C">
        <w:t>X</w:t>
      </w:r>
      <w:r>
        <w:t xml:space="preserve">] Yes </w:t>
      </w:r>
      <w:r w:rsidRPr="006D3235">
        <w:rPr>
          <w:b/>
        </w:rPr>
        <w:t xml:space="preserve"> </w:t>
      </w:r>
      <w:r w:rsidRPr="00D34479">
        <w:t>[</w:t>
      </w:r>
      <w:r w:rsidR="00D34479">
        <w:t xml:space="preserve">  </w:t>
      </w:r>
      <w:r w:rsidRPr="00D34479">
        <w:t>]  No</w:t>
      </w:r>
      <w:r w:rsidRPr="006D3235">
        <w:rPr>
          <w:b/>
        </w:rPr>
        <w:t xml:space="preserve"> </w:t>
      </w:r>
    </w:p>
    <w:p w:rsidR="00852119" w:rsidP="00852119" w:rsidRDefault="00852119">
      <w:pPr>
        <w:pStyle w:val="ListParagraph"/>
        <w:numPr>
          <w:ilvl w:val="0"/>
          <w:numId w:val="18"/>
        </w:numPr>
      </w:pPr>
      <w:r>
        <w:t xml:space="preserve">If </w:t>
      </w:r>
      <w:proofErr w:type="gramStart"/>
      <w:r>
        <w:t>Yes</w:t>
      </w:r>
      <w:proofErr w:type="gramEnd"/>
      <w:r>
        <w:t>, will any information that is collected be included in records that are subject to the Privacy Act of 1974?   [</w:t>
      </w:r>
      <w:r w:rsidR="00E856A4">
        <w:t>X</w:t>
      </w:r>
      <w:r>
        <w:t xml:space="preserve">] Yes [  ] No   </w:t>
      </w:r>
    </w:p>
    <w:p w:rsidR="00852119" w:rsidP="00852119" w:rsidRDefault="00852119">
      <w:pPr>
        <w:pStyle w:val="ListParagraph"/>
        <w:numPr>
          <w:ilvl w:val="0"/>
          <w:numId w:val="18"/>
        </w:numPr>
      </w:pPr>
      <w:r>
        <w:t xml:space="preserve">If </w:t>
      </w:r>
      <w:proofErr w:type="gramStart"/>
      <w:r>
        <w:t>Yes</w:t>
      </w:r>
      <w:proofErr w:type="gramEnd"/>
      <w:r>
        <w:t>, has an up-to-date System of Records Notice (SORN) been published?  [</w:t>
      </w:r>
      <w:r w:rsidR="00E856A4">
        <w:t>X] Yes</w:t>
      </w:r>
      <w:r>
        <w:t xml:space="preserve"> [  ] No</w:t>
      </w:r>
    </w:p>
    <w:p w:rsidR="006D3235" w:rsidP="00852119" w:rsidRDefault="00CA6A08">
      <w:pPr>
        <w:pStyle w:val="ListParagraph"/>
        <w:ind w:left="0"/>
        <w:rPr>
          <w:b/>
        </w:rPr>
      </w:pPr>
      <w:r>
        <w:rPr>
          <w:b/>
        </w:rPr>
        <w:t xml:space="preserve">SORN GSA/CIO-3 which covers </w:t>
      </w:r>
      <w:proofErr w:type="spellStart"/>
      <w:r>
        <w:rPr>
          <w:b/>
        </w:rPr>
        <w:t>Qualtrics</w:t>
      </w:r>
      <w:proofErr w:type="spellEnd"/>
    </w:p>
    <w:p w:rsidR="00CA6A08" w:rsidP="00852119" w:rsidRDefault="00CA6A08">
      <w:pPr>
        <w:pStyle w:val="ListParagraph"/>
        <w:ind w:left="0"/>
        <w:rPr>
          <w:b/>
        </w:rPr>
      </w:pPr>
    </w:p>
    <w:p w:rsidR="00CA6A08" w:rsidP="00852119" w:rsidRDefault="00CA6A08">
      <w:pPr>
        <w:pStyle w:val="ListParagraph"/>
        <w:ind w:left="0"/>
        <w:rPr>
          <w:b/>
        </w:rPr>
      </w:pPr>
    </w:p>
    <w:p w:rsidRPr="00D375D3" w:rsidR="007D03FD" w:rsidP="00852119" w:rsidRDefault="007D03FD">
      <w:pPr>
        <w:pStyle w:val="ListParagraph"/>
        <w:ind w:left="0"/>
        <w:rPr>
          <w:b/>
        </w:rPr>
      </w:pPr>
      <w:r w:rsidRPr="00D375D3">
        <w:rPr>
          <w:b/>
        </w:rPr>
        <w:lastRenderedPageBreak/>
        <w:t xml:space="preserve">If PII is collected, please provide a brief statement regarding why PII is </w:t>
      </w:r>
      <w:r w:rsidRPr="00D375D3" w:rsidR="00AD58E7">
        <w:rPr>
          <w:b/>
        </w:rPr>
        <w:t>necessary</w:t>
      </w:r>
      <w:r w:rsidRPr="00D375D3">
        <w:rPr>
          <w:b/>
        </w:rPr>
        <w:t>, how it will be stored and for how long, and how it will be destroyed once the collection is over.</w:t>
      </w:r>
    </w:p>
    <w:p w:rsidRPr="00D375D3" w:rsidR="000A7A48" w:rsidP="00852119" w:rsidRDefault="000A7A48">
      <w:pPr>
        <w:pStyle w:val="ListParagraph"/>
        <w:ind w:left="0"/>
        <w:rPr>
          <w:b/>
        </w:rPr>
      </w:pPr>
    </w:p>
    <w:p w:rsidRPr="00D375D3" w:rsidR="000A7A48" w:rsidP="00852119" w:rsidRDefault="000A7A48">
      <w:pPr>
        <w:pStyle w:val="ListParagraph"/>
        <w:ind w:left="0"/>
      </w:pPr>
      <w:r w:rsidRPr="00D375D3">
        <w:t xml:space="preserve">PII collection is voluntary.  We ask respondents whether they would like to </w:t>
      </w:r>
      <w:r w:rsidRPr="00D375D3" w:rsidR="004574A9">
        <w:t xml:space="preserve">participate in an </w:t>
      </w:r>
      <w:r w:rsidRPr="00D375D3" w:rsidR="00F7698C">
        <w:t>interview or focus group regarding the GSA Auctions website</w:t>
      </w:r>
      <w:r w:rsidRPr="00D375D3">
        <w:t xml:space="preserve">.  If they respond yes, they are prompted to provide first name, last name, email address, and telephone number of which all fields are voluntary.  The information will be stored in the IT Security approved instance of </w:t>
      </w:r>
      <w:proofErr w:type="spellStart"/>
      <w:r w:rsidRPr="00D375D3">
        <w:t>Qualtrics</w:t>
      </w:r>
      <w:proofErr w:type="spellEnd"/>
      <w:r w:rsidRPr="00D375D3">
        <w:t xml:space="preserve"> for three years and then will be deleted from the system.</w:t>
      </w:r>
    </w:p>
    <w:p w:rsidR="00AD58E7" w:rsidP="00852119" w:rsidRDefault="00AD58E7">
      <w:pPr>
        <w:pStyle w:val="ListParagraph"/>
        <w:ind w:left="0"/>
        <w:rPr>
          <w:b/>
        </w:rPr>
      </w:pPr>
    </w:p>
    <w:p w:rsidR="00852119" w:rsidP="00852119" w:rsidRDefault="00852119">
      <w:pPr>
        <w:pStyle w:val="ListParagraph"/>
        <w:ind w:left="0"/>
        <w:rPr>
          <w:b/>
        </w:rPr>
      </w:pPr>
      <w:r>
        <w:rPr>
          <w:b/>
        </w:rPr>
        <w:t>Gifts or Payments:</w:t>
      </w:r>
    </w:p>
    <w:p w:rsidR="00852119" w:rsidRDefault="00852119">
      <w:r>
        <w:t>Is an incentive (</w:t>
      </w:r>
      <w:r w:rsidRPr="001E7CCD">
        <w:rPr>
          <w:i/>
        </w:rPr>
        <w:t>e.g.</w:t>
      </w:r>
      <w:r>
        <w:t xml:space="preserve">, money or reimbursement of expenses, token of appreciation) provided to participants?  [  ] Yes </w:t>
      </w:r>
      <w:r w:rsidRPr="00D34479">
        <w:t>[</w:t>
      </w:r>
      <w:r w:rsidR="00F7698C">
        <w:t>X</w:t>
      </w:r>
      <w:r w:rsidRPr="00D34479">
        <w:t>] No</w:t>
      </w:r>
      <w:r>
        <w:t xml:space="preserve">  </w:t>
      </w:r>
    </w:p>
    <w:p w:rsidR="00477FE6" w:rsidP="00852119" w:rsidRDefault="00477FE6">
      <w:pPr>
        <w:rPr>
          <w:b/>
        </w:rPr>
      </w:pPr>
    </w:p>
    <w:p w:rsidR="00852119" w:rsidP="00852119" w:rsidRDefault="00852119">
      <w:pPr>
        <w:rPr>
          <w:i/>
        </w:rPr>
      </w:pPr>
      <w:r>
        <w:rPr>
          <w:b/>
        </w:rPr>
        <w:t>BURDEN HOURS</w:t>
      </w:r>
      <w:r>
        <w:t xml:space="preserve"> </w:t>
      </w:r>
    </w:p>
    <w:p w:rsidRPr="006832D9" w:rsidR="00852119" w:rsidP="00852119" w:rsidRDefault="0085211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38"/>
        <w:gridCol w:w="2340"/>
        <w:gridCol w:w="2340"/>
        <w:gridCol w:w="1543"/>
      </w:tblGrid>
      <w:tr w:rsidR="00852119" w:rsidTr="00342D21">
        <w:trPr>
          <w:trHeight w:val="274"/>
        </w:trPr>
        <w:tc>
          <w:tcPr>
            <w:tcW w:w="3438" w:type="dxa"/>
          </w:tcPr>
          <w:p w:rsidRPr="0001027E" w:rsidR="00852119" w:rsidP="00852119" w:rsidRDefault="00852119">
            <w:pPr>
              <w:rPr>
                <w:b/>
              </w:rPr>
            </w:pPr>
            <w:r w:rsidRPr="0001027E">
              <w:rPr>
                <w:b/>
              </w:rPr>
              <w:t xml:space="preserve">Category of Respondent </w:t>
            </w:r>
          </w:p>
        </w:tc>
        <w:tc>
          <w:tcPr>
            <w:tcW w:w="2340" w:type="dxa"/>
          </w:tcPr>
          <w:p w:rsidRPr="0001027E" w:rsidR="00852119" w:rsidP="00852119" w:rsidRDefault="00852119">
            <w:pPr>
              <w:rPr>
                <w:b/>
              </w:rPr>
            </w:pPr>
            <w:r w:rsidRPr="0001027E">
              <w:rPr>
                <w:b/>
              </w:rPr>
              <w:t>No. of Respondents</w:t>
            </w:r>
          </w:p>
        </w:tc>
        <w:tc>
          <w:tcPr>
            <w:tcW w:w="2340" w:type="dxa"/>
          </w:tcPr>
          <w:p w:rsidRPr="0001027E" w:rsidR="00852119" w:rsidP="00852119" w:rsidRDefault="00852119">
            <w:pPr>
              <w:rPr>
                <w:b/>
              </w:rPr>
            </w:pPr>
            <w:r w:rsidRPr="0001027E">
              <w:rPr>
                <w:b/>
              </w:rPr>
              <w:t>Participation Time</w:t>
            </w:r>
          </w:p>
        </w:tc>
        <w:tc>
          <w:tcPr>
            <w:tcW w:w="1543" w:type="dxa"/>
          </w:tcPr>
          <w:p w:rsidRPr="0001027E" w:rsidR="00852119" w:rsidP="00852119" w:rsidRDefault="00852119">
            <w:pPr>
              <w:rPr>
                <w:b/>
              </w:rPr>
            </w:pPr>
            <w:r w:rsidRPr="0001027E">
              <w:rPr>
                <w:b/>
              </w:rPr>
              <w:t>Burden</w:t>
            </w:r>
          </w:p>
        </w:tc>
      </w:tr>
      <w:tr w:rsidR="00852119" w:rsidTr="00342D21">
        <w:trPr>
          <w:trHeight w:val="274"/>
        </w:trPr>
        <w:tc>
          <w:tcPr>
            <w:tcW w:w="3438" w:type="dxa"/>
          </w:tcPr>
          <w:p w:rsidR="00852119" w:rsidP="00A67F24" w:rsidRDefault="00A67F24">
            <w:r>
              <w:t>Federal Government</w:t>
            </w:r>
            <w:r w:rsidR="000E3896">
              <w:t xml:space="preserve"> </w:t>
            </w:r>
          </w:p>
        </w:tc>
        <w:tc>
          <w:tcPr>
            <w:tcW w:w="2340" w:type="dxa"/>
          </w:tcPr>
          <w:p w:rsidR="00852119" w:rsidP="00A67F24" w:rsidRDefault="00A67F24">
            <w:r>
              <w:t>5</w:t>
            </w:r>
            <w:r w:rsidR="00872EC7">
              <w:t xml:space="preserve">00 </w:t>
            </w:r>
          </w:p>
        </w:tc>
        <w:tc>
          <w:tcPr>
            <w:tcW w:w="2340" w:type="dxa"/>
          </w:tcPr>
          <w:p w:rsidR="00852119" w:rsidP="0041451A" w:rsidRDefault="00A67F24">
            <w:r>
              <w:t>6</w:t>
            </w:r>
            <w:r w:rsidR="000E3896">
              <w:t xml:space="preserve"> minutes</w:t>
            </w:r>
          </w:p>
        </w:tc>
        <w:tc>
          <w:tcPr>
            <w:tcW w:w="1543" w:type="dxa"/>
          </w:tcPr>
          <w:p w:rsidR="00852119" w:rsidP="00F7698C" w:rsidRDefault="00342D21">
            <w:r>
              <w:t xml:space="preserve">50 </w:t>
            </w:r>
            <w:r w:rsidR="00EB5E9F">
              <w:t>hours</w:t>
            </w:r>
          </w:p>
        </w:tc>
      </w:tr>
      <w:tr w:rsidR="00A67F24" w:rsidTr="00342D21">
        <w:trPr>
          <w:trHeight w:val="274"/>
        </w:trPr>
        <w:tc>
          <w:tcPr>
            <w:tcW w:w="3438" w:type="dxa"/>
          </w:tcPr>
          <w:p w:rsidR="00A67F24" w:rsidP="00852119" w:rsidRDefault="00A67F24">
            <w:r>
              <w:t>State and Local Government</w:t>
            </w:r>
          </w:p>
        </w:tc>
        <w:tc>
          <w:tcPr>
            <w:tcW w:w="2340" w:type="dxa"/>
          </w:tcPr>
          <w:p w:rsidR="00A67F24" w:rsidP="00852119" w:rsidRDefault="00A67F24">
            <w:r>
              <w:t>500</w:t>
            </w:r>
          </w:p>
        </w:tc>
        <w:tc>
          <w:tcPr>
            <w:tcW w:w="2340" w:type="dxa"/>
          </w:tcPr>
          <w:p w:rsidR="00A67F24" w:rsidP="00852119" w:rsidRDefault="00A67F24">
            <w:r>
              <w:t>6 minutes</w:t>
            </w:r>
          </w:p>
        </w:tc>
        <w:tc>
          <w:tcPr>
            <w:tcW w:w="1543" w:type="dxa"/>
          </w:tcPr>
          <w:p w:rsidR="00A67F24" w:rsidP="00852119" w:rsidRDefault="00342D21">
            <w:r>
              <w:t>50 hours</w:t>
            </w:r>
          </w:p>
        </w:tc>
      </w:tr>
      <w:tr w:rsidR="00852119" w:rsidTr="00342D21">
        <w:trPr>
          <w:trHeight w:val="274"/>
        </w:trPr>
        <w:tc>
          <w:tcPr>
            <w:tcW w:w="3438" w:type="dxa"/>
          </w:tcPr>
          <w:p w:rsidR="00852119" w:rsidP="00852119" w:rsidRDefault="00A67F24">
            <w:r>
              <w:t>Private Sector</w:t>
            </w:r>
          </w:p>
        </w:tc>
        <w:tc>
          <w:tcPr>
            <w:tcW w:w="2340" w:type="dxa"/>
          </w:tcPr>
          <w:p w:rsidR="00852119" w:rsidP="00852119" w:rsidRDefault="00A67F24">
            <w:r>
              <w:t>500</w:t>
            </w:r>
          </w:p>
        </w:tc>
        <w:tc>
          <w:tcPr>
            <w:tcW w:w="2340" w:type="dxa"/>
          </w:tcPr>
          <w:p w:rsidR="00852119" w:rsidP="00852119" w:rsidRDefault="00A67F24">
            <w:r>
              <w:t>6 minutes</w:t>
            </w:r>
          </w:p>
        </w:tc>
        <w:tc>
          <w:tcPr>
            <w:tcW w:w="1543" w:type="dxa"/>
          </w:tcPr>
          <w:p w:rsidR="00852119" w:rsidP="00852119" w:rsidRDefault="00342D21">
            <w:r>
              <w:t>50 hours</w:t>
            </w:r>
          </w:p>
        </w:tc>
      </w:tr>
      <w:tr w:rsidR="00A67F24" w:rsidTr="00342D21">
        <w:trPr>
          <w:trHeight w:val="289"/>
        </w:trPr>
        <w:tc>
          <w:tcPr>
            <w:tcW w:w="3438" w:type="dxa"/>
          </w:tcPr>
          <w:p w:rsidRPr="0001027E" w:rsidR="00A67F24" w:rsidP="00852119" w:rsidRDefault="00A67F24">
            <w:pPr>
              <w:rPr>
                <w:b/>
              </w:rPr>
            </w:pPr>
          </w:p>
        </w:tc>
        <w:tc>
          <w:tcPr>
            <w:tcW w:w="2340" w:type="dxa"/>
          </w:tcPr>
          <w:p w:rsidR="00A67F24" w:rsidP="00A67F24" w:rsidRDefault="00A67F24"/>
        </w:tc>
        <w:tc>
          <w:tcPr>
            <w:tcW w:w="2340" w:type="dxa"/>
          </w:tcPr>
          <w:p w:rsidR="00A67F24" w:rsidP="006D3235" w:rsidRDefault="00A67F24"/>
        </w:tc>
        <w:tc>
          <w:tcPr>
            <w:tcW w:w="1543" w:type="dxa"/>
          </w:tcPr>
          <w:p w:rsidR="00A67F24" w:rsidP="00852119" w:rsidRDefault="00A67F24"/>
        </w:tc>
      </w:tr>
      <w:tr w:rsidR="00852119" w:rsidTr="00342D21">
        <w:trPr>
          <w:trHeight w:val="289"/>
        </w:trPr>
        <w:tc>
          <w:tcPr>
            <w:tcW w:w="3438" w:type="dxa"/>
          </w:tcPr>
          <w:p w:rsidRPr="0001027E" w:rsidR="00852119" w:rsidP="00852119" w:rsidRDefault="00852119">
            <w:pPr>
              <w:rPr>
                <w:b/>
              </w:rPr>
            </w:pPr>
            <w:r w:rsidRPr="0001027E">
              <w:rPr>
                <w:b/>
              </w:rPr>
              <w:t>Totals</w:t>
            </w:r>
          </w:p>
        </w:tc>
        <w:tc>
          <w:tcPr>
            <w:tcW w:w="2340" w:type="dxa"/>
          </w:tcPr>
          <w:p w:rsidR="00852119" w:rsidP="00A67F24" w:rsidRDefault="00A67F24">
            <w:r>
              <w:t>15</w:t>
            </w:r>
            <w:r w:rsidR="00F657F1">
              <w:t>00</w:t>
            </w:r>
          </w:p>
        </w:tc>
        <w:tc>
          <w:tcPr>
            <w:tcW w:w="2340" w:type="dxa"/>
          </w:tcPr>
          <w:p w:rsidR="00852119" w:rsidP="006D3235" w:rsidRDefault="00A67F24">
            <w:r>
              <w:t>18</w:t>
            </w:r>
            <w:r w:rsidR="00F657F1">
              <w:t xml:space="preserve"> minutes</w:t>
            </w:r>
          </w:p>
        </w:tc>
        <w:tc>
          <w:tcPr>
            <w:tcW w:w="1543" w:type="dxa"/>
          </w:tcPr>
          <w:p w:rsidR="00852119" w:rsidP="000717DE" w:rsidRDefault="000717DE">
            <w:r>
              <w:t>1</w:t>
            </w:r>
            <w:r w:rsidR="00342D21">
              <w:t xml:space="preserve">50 </w:t>
            </w:r>
            <w:r w:rsidR="00EB5E9F">
              <w:t>hours</w:t>
            </w:r>
          </w:p>
        </w:tc>
      </w:tr>
    </w:tbl>
    <w:p w:rsidR="006D3235" w:rsidP="00852119" w:rsidRDefault="006D3235"/>
    <w:p w:rsidR="00852119" w:rsidRDefault="00852119">
      <w:pPr>
        <w:rPr>
          <w:b/>
        </w:rPr>
      </w:pPr>
      <w:r>
        <w:rPr>
          <w:b/>
        </w:rPr>
        <w:t xml:space="preserve">FEDERAL COST:  </w:t>
      </w:r>
      <w:r>
        <w:t xml:space="preserve">The estimated annual cost to the Federal government is </w:t>
      </w:r>
      <w:r w:rsidRPr="00FD1B47" w:rsidR="00F84145">
        <w:rPr>
          <w:u w:val="single"/>
        </w:rPr>
        <w:t>$</w:t>
      </w:r>
      <w:r w:rsidR="00342D21">
        <w:rPr>
          <w:u w:val="single"/>
        </w:rPr>
        <w:t>555</w:t>
      </w:r>
      <w:r w:rsidRPr="00FD1B47" w:rsidR="00FD1B47">
        <w:rPr>
          <w:u w:val="single"/>
        </w:rPr>
        <w:t>.</w:t>
      </w:r>
    </w:p>
    <w:p w:rsidR="00852119" w:rsidRDefault="00852119">
      <w:pPr>
        <w:rPr>
          <w:b/>
          <w:bCs/>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00852119" w:rsidP="00852119" w:rsidRDefault="00852119">
      <w:pPr>
        <w:rPr>
          <w:b/>
        </w:rPr>
      </w:pPr>
    </w:p>
    <w:p w:rsidR="00852119" w:rsidP="00852119" w:rsidRDefault="00852119">
      <w:pPr>
        <w:rPr>
          <w:b/>
        </w:rPr>
      </w:pPr>
      <w:r>
        <w:rPr>
          <w:b/>
        </w:rPr>
        <w:t>The selection of your targeted respondents</w:t>
      </w:r>
    </w:p>
    <w:p w:rsidR="00852119" w:rsidP="00852119" w:rsidRDefault="0085211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F7698C">
        <w:t>X</w:t>
      </w:r>
      <w:r w:rsidRPr="00D34479">
        <w:t>] Yes</w:t>
      </w:r>
      <w:r>
        <w:tab/>
      </w:r>
      <w:r w:rsidR="00D34479">
        <w:t xml:space="preserve">  </w:t>
      </w:r>
      <w:r>
        <w:t>[</w:t>
      </w:r>
      <w:r w:rsidR="00F7698C">
        <w:t xml:space="preserve"> </w:t>
      </w:r>
      <w:r>
        <w:t xml:space="preserve"> ] No</w:t>
      </w:r>
    </w:p>
    <w:p w:rsidR="00005256" w:rsidP="006D3235" w:rsidRDefault="00852119">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6C12BC">
        <w:t xml:space="preserve">  </w:t>
      </w:r>
    </w:p>
    <w:p w:rsidR="00005256" w:rsidP="006D3235" w:rsidRDefault="00005256">
      <w:pPr>
        <w:ind w:left="360"/>
      </w:pPr>
    </w:p>
    <w:p w:rsidRPr="006C12BC" w:rsidR="00852119" w:rsidP="006D3235" w:rsidRDefault="00181E2B">
      <w:pPr>
        <w:ind w:left="360"/>
      </w:pPr>
      <w:r>
        <w:rPr>
          <w:color w:val="263238"/>
        </w:rPr>
        <w:t xml:space="preserve">Respondents will be </w:t>
      </w:r>
      <w:r w:rsidR="00005256">
        <w:rPr>
          <w:color w:val="263238"/>
        </w:rPr>
        <w:t xml:space="preserve">contacted via a contact list provided by the FAS program.   </w:t>
      </w:r>
    </w:p>
    <w:p w:rsidR="00852119" w:rsidP="00852119" w:rsidRDefault="00852119">
      <w:pPr>
        <w:pStyle w:val="ListParagraph"/>
      </w:pPr>
    </w:p>
    <w:p w:rsidR="00852119" w:rsidP="00852119" w:rsidRDefault="00852119">
      <w:pPr>
        <w:rPr>
          <w:b/>
        </w:rPr>
      </w:pPr>
      <w:r>
        <w:rPr>
          <w:b/>
        </w:rPr>
        <w:t>Administration of the Instrument</w:t>
      </w:r>
    </w:p>
    <w:p w:rsidR="00852119" w:rsidP="00852119" w:rsidRDefault="00852119">
      <w:pPr>
        <w:pStyle w:val="ListParagraph"/>
        <w:numPr>
          <w:ilvl w:val="0"/>
          <w:numId w:val="17"/>
        </w:numPr>
      </w:pPr>
      <w:r>
        <w:t>How will you collect the information? (Check all that apply)</w:t>
      </w:r>
    </w:p>
    <w:p w:rsidRPr="00D34479" w:rsidR="00852119" w:rsidP="00852119" w:rsidRDefault="00852119">
      <w:pPr>
        <w:ind w:left="720"/>
      </w:pPr>
      <w:r w:rsidRPr="00D34479">
        <w:t>[</w:t>
      </w:r>
      <w:r w:rsidR="00F7698C">
        <w:t>X</w:t>
      </w:r>
      <w:r w:rsidRPr="00D34479">
        <w:t xml:space="preserve">] </w:t>
      </w:r>
      <w:r w:rsidRPr="004574A9">
        <w:rPr>
          <w:b/>
        </w:rPr>
        <w:t>Web-based</w:t>
      </w:r>
      <w:r w:rsidRPr="00D34479">
        <w:t xml:space="preserve"> or other forms of Social Media </w:t>
      </w:r>
      <w:r w:rsidRPr="00F7698C" w:rsidR="004574A9">
        <w:rPr>
          <w:b/>
        </w:rPr>
        <w:t xml:space="preserve">(via </w:t>
      </w:r>
      <w:proofErr w:type="spellStart"/>
      <w:r w:rsidRPr="00F7698C" w:rsidR="004574A9">
        <w:rPr>
          <w:b/>
        </w:rPr>
        <w:t>Qualtrics</w:t>
      </w:r>
      <w:proofErr w:type="spellEnd"/>
      <w:r w:rsidRPr="00F7698C" w:rsidR="004574A9">
        <w:rPr>
          <w:b/>
        </w:rPr>
        <w:t xml:space="preserve"> Survey Software)</w:t>
      </w:r>
    </w:p>
    <w:p w:rsidR="00852119" w:rsidP="00852119" w:rsidRDefault="00852119">
      <w:pPr>
        <w:ind w:left="720"/>
      </w:pPr>
      <w:r>
        <w:t xml:space="preserve">[ </w:t>
      </w:r>
      <w:r w:rsidR="00F7698C">
        <w:t xml:space="preserve"> </w:t>
      </w:r>
      <w:r>
        <w:t xml:space="preserve"> ] Telephone</w:t>
      </w:r>
      <w:r>
        <w:tab/>
      </w:r>
    </w:p>
    <w:p w:rsidR="00852119" w:rsidP="00852119" w:rsidRDefault="00852119">
      <w:pPr>
        <w:ind w:left="720"/>
      </w:pPr>
      <w:r>
        <w:t xml:space="preserve">[  </w:t>
      </w:r>
      <w:r w:rsidR="00F7698C">
        <w:t xml:space="preserve"> </w:t>
      </w:r>
      <w:r>
        <w:t>] In-person</w:t>
      </w:r>
      <w:r>
        <w:tab/>
      </w:r>
    </w:p>
    <w:p w:rsidR="00852119" w:rsidP="00852119" w:rsidRDefault="00852119">
      <w:pPr>
        <w:ind w:left="720"/>
      </w:pPr>
      <w:r>
        <w:t xml:space="preserve">[  </w:t>
      </w:r>
      <w:r w:rsidR="00F7698C">
        <w:t xml:space="preserve"> </w:t>
      </w:r>
      <w:r>
        <w:t xml:space="preserve">] Mail </w:t>
      </w:r>
    </w:p>
    <w:p w:rsidR="00852119" w:rsidP="00852119" w:rsidRDefault="00852119">
      <w:pPr>
        <w:ind w:left="720"/>
      </w:pPr>
      <w:r>
        <w:t>[</w:t>
      </w:r>
      <w:r w:rsidR="00F7698C">
        <w:t>X</w:t>
      </w:r>
      <w:r>
        <w:t xml:space="preserve">] </w:t>
      </w:r>
      <w:r w:rsidRPr="00F53117">
        <w:rPr>
          <w:b/>
        </w:rPr>
        <w:t>Other</w:t>
      </w:r>
      <w:r>
        <w:t xml:space="preserve">, </w:t>
      </w:r>
      <w:proofErr w:type="gramStart"/>
      <w:r>
        <w:t>Explain</w:t>
      </w:r>
      <w:r w:rsidR="006C12BC">
        <w:t xml:space="preserve">  </w:t>
      </w:r>
      <w:r w:rsidRPr="006C12BC" w:rsidR="006C12BC">
        <w:rPr>
          <w:b/>
        </w:rPr>
        <w:t>Email</w:t>
      </w:r>
      <w:proofErr w:type="gramEnd"/>
      <w:r w:rsidR="00F53117">
        <w:rPr>
          <w:b/>
        </w:rPr>
        <w:t xml:space="preserve"> </w:t>
      </w:r>
    </w:p>
    <w:p w:rsidRPr="00D34479" w:rsidR="00852119" w:rsidP="00852119" w:rsidRDefault="00852119">
      <w:pPr>
        <w:pStyle w:val="ListParagraph"/>
        <w:numPr>
          <w:ilvl w:val="0"/>
          <w:numId w:val="17"/>
        </w:numPr>
      </w:pPr>
      <w:r>
        <w:t xml:space="preserve">Will interviewers or facilitators be used?  [  ] Yes </w:t>
      </w:r>
      <w:r w:rsidRPr="00D34479">
        <w:t>[</w:t>
      </w:r>
      <w:r w:rsidR="00F7698C">
        <w:t>X</w:t>
      </w:r>
      <w:r w:rsidRPr="00D34479">
        <w:t>] No</w:t>
      </w:r>
    </w:p>
    <w:p w:rsidR="00D375D3" w:rsidP="00852119" w:rsidRDefault="00D375D3">
      <w:pPr>
        <w:pStyle w:val="ListParagraph"/>
        <w:ind w:left="360"/>
      </w:pPr>
    </w:p>
    <w:p w:rsidR="00D375D3" w:rsidP="00852119" w:rsidRDefault="00D375D3">
      <w:pPr>
        <w:pStyle w:val="ListParagraph"/>
        <w:ind w:left="360"/>
      </w:pPr>
    </w:p>
    <w:p w:rsidRPr="00F24CFC" w:rsidR="00852119" w:rsidP="00852119" w:rsidRDefault="00852119">
      <w:pPr>
        <w:rPr>
          <w:b/>
        </w:rPr>
      </w:pPr>
      <w:r w:rsidRPr="00F24CFC">
        <w:rPr>
          <w:b/>
        </w:rPr>
        <w:t>Please make sure that all instruments, instructions, and scripts are submitted with the request.</w:t>
      </w:r>
      <w:r>
        <w:rPr>
          <w:b/>
        </w:rPr>
        <w:br w:type="page"/>
      </w:r>
    </w:p>
    <w:p w:rsidR="00852119" w:rsidP="00852119" w:rsidRDefault="00852119">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852119" w:rsidP="00852119" w:rsidRDefault="00DB6D93">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852119" w:rsidP="00852119" w:rsidRDefault="00852119">
      <w:pPr>
        <w:rPr>
          <w:b/>
        </w:rPr>
      </w:pPr>
      <w:r w:rsidRPr="008F50D4">
        <w:rPr>
          <w:b/>
        </w:rPr>
        <w:t>TITLE OF INFORMATION COLLECTION:</w:t>
      </w:r>
      <w:r w:rsidRPr="008F50D4">
        <w:t xml:space="preserve">  Provide the name of the collection that is the subject of the request</w:t>
      </w:r>
      <w:r>
        <w:t>. (</w:t>
      </w:r>
      <w:r w:rsidRPr="001E7CCD">
        <w:rPr>
          <w:i/>
        </w:rPr>
        <w:t>e.g.</w:t>
      </w:r>
      <w:r>
        <w:t xml:space="preserve">, Comment card for soliciting feedback on </w:t>
      </w:r>
      <w:proofErr w:type="spellStart"/>
      <w:r>
        <w:t>xxxx</w:t>
      </w:r>
      <w:proofErr w:type="spellEnd"/>
      <w:r>
        <w:t>)</w:t>
      </w:r>
    </w:p>
    <w:p w:rsidRPr="00CF6542" w:rsidR="00852119" w:rsidP="00852119" w:rsidRDefault="00852119">
      <w:pPr>
        <w:rPr>
          <w:sz w:val="20"/>
          <w:szCs w:val="20"/>
        </w:rPr>
      </w:pPr>
    </w:p>
    <w:p w:rsidRPr="008F50D4" w:rsidR="00852119" w:rsidP="00852119" w:rsidRDefault="00852119">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2119" w:rsidP="00852119" w:rsidRDefault="00852119">
      <w:pPr>
        <w:pStyle w:val="Header"/>
        <w:tabs>
          <w:tab w:val="clear" w:pos="4320"/>
          <w:tab w:val="clear" w:pos="8640"/>
        </w:tabs>
        <w:rPr>
          <w:b/>
        </w:rPr>
      </w:pPr>
    </w:p>
    <w:p w:rsidRPr="008F50D4" w:rsidR="00852119" w:rsidP="00852119" w:rsidRDefault="00852119">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852119" w:rsidP="00852119" w:rsidRDefault="00852119">
      <w:pPr>
        <w:rPr>
          <w:b/>
          <w:sz w:val="20"/>
          <w:szCs w:val="20"/>
        </w:rPr>
      </w:pPr>
    </w:p>
    <w:p w:rsidRPr="008F50D4" w:rsidR="00852119" w:rsidP="00852119" w:rsidRDefault="00852119">
      <w:pPr>
        <w:rPr>
          <w:b/>
        </w:rPr>
      </w:pPr>
      <w:r w:rsidRPr="008F50D4">
        <w:rPr>
          <w:b/>
        </w:rPr>
        <w:t>TYPE OF COLLECTION:</w:t>
      </w:r>
      <w:r w:rsidRPr="008F50D4">
        <w:t xml:space="preserve"> Check one box.  If you are requesting approval of other instruments under the generic, you must complete a form for each instrument.</w:t>
      </w:r>
    </w:p>
    <w:p w:rsidRPr="00CF6542" w:rsidR="00852119" w:rsidP="00852119" w:rsidRDefault="00852119">
      <w:pPr>
        <w:pStyle w:val="BodyTextIndent"/>
        <w:tabs>
          <w:tab w:val="left" w:pos="360"/>
        </w:tabs>
        <w:ind w:left="0"/>
        <w:rPr>
          <w:bCs/>
        </w:rPr>
      </w:pPr>
    </w:p>
    <w:p w:rsidRPr="008F50D4" w:rsidR="00852119" w:rsidP="00852119" w:rsidRDefault="00852119">
      <w:r w:rsidRPr="008F50D4">
        <w:rPr>
          <w:b/>
        </w:rPr>
        <w:t xml:space="preserve">CERTIFICATION:  </w:t>
      </w:r>
      <w:r>
        <w:t>Please read the certification carefully.  If you incorrectly certify, the collection will be returned as improperly submitted or it will be disapproved.</w:t>
      </w:r>
    </w:p>
    <w:p w:rsidR="00852119" w:rsidP="00852119" w:rsidRDefault="00852119">
      <w:pPr>
        <w:rPr>
          <w:sz w:val="16"/>
          <w:szCs w:val="16"/>
        </w:rPr>
      </w:pPr>
    </w:p>
    <w:p w:rsidR="00852119" w:rsidP="00852119" w:rsidRDefault="00852119">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Pr="00CF6542" w:rsidR="00852119" w:rsidP="00852119" w:rsidRDefault="00852119">
      <w:pPr>
        <w:rPr>
          <w:sz w:val="20"/>
          <w:szCs w:val="20"/>
        </w:rPr>
      </w:pPr>
    </w:p>
    <w:p w:rsidRPr="008F50D4" w:rsidR="00852119" w:rsidP="00852119" w:rsidRDefault="00852119">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rsidRDefault="00852119">
      <w:pPr>
        <w:rPr>
          <w:b/>
        </w:rPr>
      </w:pPr>
    </w:p>
    <w:p w:rsidR="00852119" w:rsidP="00852119" w:rsidRDefault="00852119">
      <w:pPr>
        <w:rPr>
          <w:b/>
        </w:rPr>
      </w:pPr>
      <w:r>
        <w:rPr>
          <w:b/>
        </w:rPr>
        <w:t>BURDEN HOURS:</w:t>
      </w:r>
    </w:p>
    <w:p w:rsidR="00852119" w:rsidP="00852119" w:rsidRDefault="00852119">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rsidRDefault="00852119">
      <w:r w:rsidRPr="008F50D4">
        <w:rPr>
          <w:b/>
        </w:rPr>
        <w:t>No</w:t>
      </w:r>
      <w:r>
        <w:rPr>
          <w:b/>
        </w:rPr>
        <w:t>.</w:t>
      </w:r>
      <w:r w:rsidRPr="008F50D4">
        <w:rPr>
          <w:b/>
        </w:rPr>
        <w:t xml:space="preserve"> of Respondents:</w:t>
      </w:r>
      <w:r>
        <w:t xml:space="preserve">  Provide an estimate of the Number of respondents.</w:t>
      </w:r>
    </w:p>
    <w:p w:rsidR="00852119" w:rsidP="00852119" w:rsidRDefault="00852119">
      <w:r>
        <w:rPr>
          <w:b/>
        </w:rPr>
        <w:t xml:space="preserve">Participation Time:  </w:t>
      </w:r>
      <w:r>
        <w:t>Provide an estimate of the amount of time required for a respondent to participate (</w:t>
      </w:r>
      <w:r w:rsidRPr="001E7CCD">
        <w:rPr>
          <w:i/>
        </w:rPr>
        <w:t>e.g.</w:t>
      </w:r>
      <w:r>
        <w:t>, fill out a survey or participate in a focus group)</w:t>
      </w:r>
    </w:p>
    <w:p w:rsidRPr="008F50D4" w:rsidR="00852119" w:rsidP="00852119" w:rsidRDefault="00852119">
      <w:r w:rsidRPr="008F50D4">
        <w:rPr>
          <w:b/>
        </w:rPr>
        <w:t>Burden:</w:t>
      </w:r>
      <w:r>
        <w:t xml:space="preserve">  Provide the </w:t>
      </w:r>
      <w:r w:rsidRPr="008F50D4">
        <w:t>Annual burden hours:  Multiply the Number of responses and the participation time and</w:t>
      </w:r>
      <w:r>
        <w:t xml:space="preserve"> divide by 60.</w:t>
      </w:r>
    </w:p>
    <w:p w:rsidRPr="006832D9" w:rsidR="00852119" w:rsidP="00852119" w:rsidRDefault="00852119">
      <w:pPr>
        <w:keepNext/>
        <w:keepLines/>
        <w:rPr>
          <w:b/>
        </w:rPr>
      </w:pPr>
    </w:p>
    <w:p w:rsidR="00852119" w:rsidP="00852119" w:rsidRDefault="00852119">
      <w:pPr>
        <w:rPr>
          <w:b/>
        </w:rPr>
      </w:pPr>
      <w:r>
        <w:rPr>
          <w:b/>
        </w:rPr>
        <w:t xml:space="preserve">FEDERAL COST: </w:t>
      </w:r>
      <w:r>
        <w:t>Provide an estimate of the annual cost to the Federal government.</w:t>
      </w:r>
    </w:p>
    <w:p w:rsidRPr="00CF6542" w:rsidR="00852119" w:rsidP="00852119" w:rsidRDefault="00852119">
      <w:pPr>
        <w:rPr>
          <w:b/>
          <w:bCs/>
          <w:sz w:val="20"/>
          <w:szCs w:val="20"/>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Pr="00CF6542" w:rsidR="00852119" w:rsidP="00852119" w:rsidRDefault="00852119">
      <w:pPr>
        <w:rPr>
          <w:b/>
          <w:sz w:val="20"/>
          <w:szCs w:val="20"/>
        </w:rPr>
      </w:pPr>
    </w:p>
    <w:p w:rsidR="00852119" w:rsidP="00852119" w:rsidRDefault="00852119">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Pr="00CF6542" w:rsidR="00852119" w:rsidP="00852119" w:rsidRDefault="00852119">
      <w:pPr>
        <w:rPr>
          <w:b/>
          <w:sz w:val="20"/>
          <w:szCs w:val="20"/>
        </w:rPr>
      </w:pPr>
    </w:p>
    <w:p w:rsidRPr="003F1C5B" w:rsidR="00852119" w:rsidP="00852119" w:rsidRDefault="00852119">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rsidRDefault="00852119">
      <w:pPr>
        <w:pStyle w:val="ListParagraph"/>
        <w:ind w:left="360"/>
      </w:pPr>
    </w:p>
    <w:p w:rsidR="00477FE6" w:rsidP="00852119" w:rsidRDefault="00852119">
      <w:pPr>
        <w:rPr>
          <w:b/>
        </w:rPr>
      </w:pPr>
      <w:r>
        <w:rPr>
          <w:b/>
        </w:rPr>
        <w:t xml:space="preserve">Submit </w:t>
      </w:r>
      <w:r w:rsidRPr="00F24CFC">
        <w:rPr>
          <w:b/>
        </w:rPr>
        <w:t>all instrument</w:t>
      </w:r>
      <w:r w:rsidR="00477FE6">
        <w:rPr>
          <w:b/>
        </w:rPr>
        <w:t>s, instructions, and scripts in a separate file.</w:t>
      </w:r>
    </w:p>
    <w:sectPr w:rsidR="00477FE6" w:rsidSect="0085211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108" w:rsidRDefault="005F4108">
      <w:r>
        <w:separator/>
      </w:r>
    </w:p>
  </w:endnote>
  <w:endnote w:type="continuationSeparator" w:id="0">
    <w:p w:rsidR="005F4108" w:rsidRDefault="005F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7349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108" w:rsidRDefault="005F4108">
      <w:r>
        <w:separator/>
      </w:r>
    </w:p>
  </w:footnote>
  <w:footnote w:type="continuationSeparator" w:id="0">
    <w:p w:rsidR="005F4108" w:rsidRDefault="005F4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256"/>
    <w:rsid w:val="00017388"/>
    <w:rsid w:val="00020432"/>
    <w:rsid w:val="000717DE"/>
    <w:rsid w:val="0008010D"/>
    <w:rsid w:val="000A7A48"/>
    <w:rsid w:val="000B1D8D"/>
    <w:rsid w:val="000E3896"/>
    <w:rsid w:val="001428EC"/>
    <w:rsid w:val="00181E2B"/>
    <w:rsid w:val="00194923"/>
    <w:rsid w:val="001A555F"/>
    <w:rsid w:val="001D0983"/>
    <w:rsid w:val="0022596C"/>
    <w:rsid w:val="00247C43"/>
    <w:rsid w:val="00342D21"/>
    <w:rsid w:val="00363C6E"/>
    <w:rsid w:val="003A4540"/>
    <w:rsid w:val="003B7099"/>
    <w:rsid w:val="003D312B"/>
    <w:rsid w:val="003F1AD8"/>
    <w:rsid w:val="00411E14"/>
    <w:rsid w:val="0041451A"/>
    <w:rsid w:val="004574A9"/>
    <w:rsid w:val="0046198D"/>
    <w:rsid w:val="00464316"/>
    <w:rsid w:val="00464F9D"/>
    <w:rsid w:val="00477FE6"/>
    <w:rsid w:val="00507672"/>
    <w:rsid w:val="005711B1"/>
    <w:rsid w:val="0059318A"/>
    <w:rsid w:val="005F4108"/>
    <w:rsid w:val="006066A4"/>
    <w:rsid w:val="00612E15"/>
    <w:rsid w:val="00627DF3"/>
    <w:rsid w:val="00634492"/>
    <w:rsid w:val="006A780D"/>
    <w:rsid w:val="006B5207"/>
    <w:rsid w:val="006C12BC"/>
    <w:rsid w:val="006D23AC"/>
    <w:rsid w:val="006D3235"/>
    <w:rsid w:val="007510AC"/>
    <w:rsid w:val="007A4444"/>
    <w:rsid w:val="007D03FD"/>
    <w:rsid w:val="007F1804"/>
    <w:rsid w:val="008202FE"/>
    <w:rsid w:val="00852119"/>
    <w:rsid w:val="008679B3"/>
    <w:rsid w:val="00872EC7"/>
    <w:rsid w:val="00885A51"/>
    <w:rsid w:val="00886521"/>
    <w:rsid w:val="008D58CB"/>
    <w:rsid w:val="008F2578"/>
    <w:rsid w:val="008F593D"/>
    <w:rsid w:val="00952E0A"/>
    <w:rsid w:val="00990A4F"/>
    <w:rsid w:val="009A4538"/>
    <w:rsid w:val="009B55CD"/>
    <w:rsid w:val="009C002F"/>
    <w:rsid w:val="00A30170"/>
    <w:rsid w:val="00A67F24"/>
    <w:rsid w:val="00A86316"/>
    <w:rsid w:val="00AA1D34"/>
    <w:rsid w:val="00AC64B8"/>
    <w:rsid w:val="00AD58E7"/>
    <w:rsid w:val="00AF4818"/>
    <w:rsid w:val="00AF4D22"/>
    <w:rsid w:val="00B6198C"/>
    <w:rsid w:val="00B70AAE"/>
    <w:rsid w:val="00BA26D2"/>
    <w:rsid w:val="00C250AD"/>
    <w:rsid w:val="00C97863"/>
    <w:rsid w:val="00CA6A08"/>
    <w:rsid w:val="00CB21EF"/>
    <w:rsid w:val="00CE2A22"/>
    <w:rsid w:val="00D01240"/>
    <w:rsid w:val="00D03D2F"/>
    <w:rsid w:val="00D06AB7"/>
    <w:rsid w:val="00D34479"/>
    <w:rsid w:val="00D375D3"/>
    <w:rsid w:val="00D471A0"/>
    <w:rsid w:val="00D6383F"/>
    <w:rsid w:val="00DB3A8E"/>
    <w:rsid w:val="00DB6D93"/>
    <w:rsid w:val="00DD3D95"/>
    <w:rsid w:val="00E27987"/>
    <w:rsid w:val="00E61A7D"/>
    <w:rsid w:val="00E6568E"/>
    <w:rsid w:val="00E8070B"/>
    <w:rsid w:val="00E856A4"/>
    <w:rsid w:val="00E96C2C"/>
    <w:rsid w:val="00EB282A"/>
    <w:rsid w:val="00EB5E9F"/>
    <w:rsid w:val="00EC1B4D"/>
    <w:rsid w:val="00F00D39"/>
    <w:rsid w:val="00F118E4"/>
    <w:rsid w:val="00F2063C"/>
    <w:rsid w:val="00F36784"/>
    <w:rsid w:val="00F53117"/>
    <w:rsid w:val="00F5496B"/>
    <w:rsid w:val="00F657F1"/>
    <w:rsid w:val="00F73499"/>
    <w:rsid w:val="00F7698C"/>
    <w:rsid w:val="00F84145"/>
    <w:rsid w:val="00FB0CDA"/>
    <w:rsid w:val="00FD1B47"/>
    <w:rsid w:val="00FF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78275">
      <w:bodyDiv w:val="1"/>
      <w:marLeft w:val="0"/>
      <w:marRight w:val="0"/>
      <w:marTop w:val="0"/>
      <w:marBottom w:val="0"/>
      <w:divBdr>
        <w:top w:val="none" w:sz="0" w:space="0" w:color="auto"/>
        <w:left w:val="none" w:sz="0" w:space="0" w:color="auto"/>
        <w:bottom w:val="none" w:sz="0" w:space="0" w:color="auto"/>
        <w:right w:val="none" w:sz="0" w:space="0" w:color="auto"/>
      </w:divBdr>
      <w:divsChild>
        <w:div w:id="1299191503">
          <w:marLeft w:val="0"/>
          <w:marRight w:val="0"/>
          <w:marTop w:val="0"/>
          <w:marBottom w:val="0"/>
          <w:divBdr>
            <w:top w:val="none" w:sz="0" w:space="0" w:color="auto"/>
            <w:left w:val="none" w:sz="0" w:space="0" w:color="auto"/>
            <w:bottom w:val="none" w:sz="0" w:space="0" w:color="auto"/>
            <w:right w:val="none" w:sz="0" w:space="0" w:color="auto"/>
          </w:divBdr>
        </w:div>
        <w:div w:id="61630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1145</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JoanneJSosa</cp:lastModifiedBy>
  <cp:revision>13</cp:revision>
  <cp:lastPrinted>2010-10-04T15:59:00Z</cp:lastPrinted>
  <dcterms:created xsi:type="dcterms:W3CDTF">2020-09-01T13:47:00Z</dcterms:created>
  <dcterms:modified xsi:type="dcterms:W3CDTF">2020-09-28T20:35:00Z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