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D119" w14:textId="77777777"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14:paraId="11439F66" w14:textId="77777777"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14:paraId="6A46D46F" w14:textId="77777777" w:rsidR="00982095" w:rsidRDefault="00982095">
      <w:pPr>
        <w:spacing w:after="0" w:line="240" w:lineRule="auto"/>
      </w:pPr>
    </w:p>
    <w:p w14:paraId="3A5091FF" w14:textId="4E549AC6" w:rsidR="007A31E7" w:rsidRDefault="00D75689">
      <w:pPr>
        <w:spacing w:after="0" w:line="240" w:lineRule="auto"/>
      </w:pPr>
      <w:r>
        <w:t xml:space="preserve">OMB </w:t>
      </w:r>
      <w:r w:rsidR="007A31E7">
        <w:t>Number</w:t>
      </w:r>
      <w:r w:rsidR="00F6095C">
        <w:t>:</w:t>
      </w:r>
      <w:r w:rsidR="007A31E7">
        <w:t xml:space="preserve"> </w:t>
      </w:r>
      <w:r w:rsidR="007A31E7" w:rsidRPr="00EE3C73">
        <w:t>3137-0081</w:t>
      </w:r>
    </w:p>
    <w:p w14:paraId="3FFDBE27" w14:textId="77777777" w:rsidR="00982095" w:rsidRDefault="00982095">
      <w:pPr>
        <w:spacing w:after="0" w:line="240" w:lineRule="auto"/>
      </w:pPr>
    </w:p>
    <w:p w14:paraId="0474A1D5" w14:textId="77777777" w:rsidR="00982095" w:rsidRDefault="000C0A7E">
      <w:pPr>
        <w:pStyle w:val="ListParagraph"/>
        <w:numPr>
          <w:ilvl w:val="0"/>
          <w:numId w:val="1"/>
        </w:numPr>
        <w:spacing w:after="0" w:line="240" w:lineRule="auto"/>
        <w:ind w:left="0"/>
        <w:rPr>
          <w:b/>
        </w:rPr>
      </w:pPr>
      <w:r>
        <w:rPr>
          <w:b/>
        </w:rPr>
        <w:t>JUSTIFICATION</w:t>
      </w:r>
    </w:p>
    <w:p w14:paraId="09711CAF" w14:textId="77777777" w:rsidR="00982095" w:rsidRDefault="00982095">
      <w:pPr>
        <w:pStyle w:val="ListParagraph"/>
        <w:spacing w:after="0" w:line="240" w:lineRule="auto"/>
        <w:ind w:left="0"/>
        <w:rPr>
          <w:b/>
        </w:rPr>
      </w:pPr>
    </w:p>
    <w:p w14:paraId="536610CF" w14:textId="77777777" w:rsidR="00982095" w:rsidRDefault="000C0A7E">
      <w:pPr>
        <w:pStyle w:val="ListParagraph"/>
        <w:numPr>
          <w:ilvl w:val="0"/>
          <w:numId w:val="2"/>
        </w:numPr>
        <w:spacing w:after="0" w:line="240" w:lineRule="auto"/>
        <w:ind w:left="0"/>
        <w:rPr>
          <w:b/>
        </w:rPr>
      </w:pPr>
      <w:r>
        <w:rPr>
          <w:b/>
        </w:rPr>
        <w:t>Circumstances Making the Collection of Information Necessary</w:t>
      </w:r>
    </w:p>
    <w:p w14:paraId="0D9FA7A0" w14:textId="77777777" w:rsidR="00982095" w:rsidRDefault="00982095">
      <w:pPr>
        <w:pStyle w:val="ListParagraph"/>
        <w:spacing w:after="0" w:line="240" w:lineRule="auto"/>
        <w:ind w:left="0"/>
        <w:rPr>
          <w:b/>
        </w:rPr>
      </w:pPr>
    </w:p>
    <w:p w14:paraId="40EE511C" w14:textId="74D40B63" w:rsidR="00982095" w:rsidRDefault="00C62FA2">
      <w:pPr>
        <w:spacing w:after="0" w:line="240" w:lineRule="auto"/>
      </w:pPr>
      <w:r>
        <w:t xml:space="preserve">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D21092">
        <w:t>and consistent to the extent applicable with Executive Order 12862 and other Executive Order</w:t>
      </w:r>
      <w:r w:rsidR="00EA156F">
        <w:t>(</w:t>
      </w:r>
      <w:r w:rsidR="00D21092">
        <w:t>s</w:t>
      </w:r>
      <w:r w:rsidR="00EA156F">
        <w:t>)</w:t>
      </w:r>
      <w:r w:rsidR="00D21092">
        <w:t xml:space="preserve">, </w:t>
      </w:r>
      <w:r w:rsidR="00F5305B">
        <w:t>the Institute of Museum and Library Services (IMLS)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11AA6A8E" w14:textId="77777777" w:rsidR="00982095" w:rsidRDefault="00982095">
      <w:pPr>
        <w:spacing w:after="0" w:line="240" w:lineRule="auto"/>
        <w:rPr>
          <w:b/>
        </w:rPr>
      </w:pPr>
    </w:p>
    <w:p w14:paraId="51C672B9" w14:textId="0E95E6B8"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14:paraId="452BF255" w14:textId="77777777" w:rsidR="00982095" w:rsidRDefault="000C0A7E">
      <w:pPr>
        <w:spacing w:after="0" w:line="240" w:lineRule="auto"/>
      </w:pPr>
      <w:r>
        <w:t xml:space="preserve"> </w:t>
      </w:r>
    </w:p>
    <w:p w14:paraId="41FC7986" w14:textId="77777777" w:rsidR="00982095" w:rsidRDefault="00982095">
      <w:pPr>
        <w:spacing w:after="0" w:line="240" w:lineRule="auto"/>
      </w:pPr>
    </w:p>
    <w:p w14:paraId="0DCEF0EF"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56FDBFD6" w14:textId="77777777" w:rsidR="00982095" w:rsidRDefault="00982095">
      <w:pPr>
        <w:spacing w:after="0" w:line="240" w:lineRule="auto"/>
        <w:rPr>
          <w:highlight w:val="yellow"/>
        </w:rPr>
      </w:pPr>
    </w:p>
    <w:p w14:paraId="5FB56BBA" w14:textId="119EF8BF"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14:paraId="4DF2A97E" w14:textId="77777777" w:rsidR="00982095" w:rsidRDefault="00982095">
      <w:pPr>
        <w:spacing w:after="0" w:line="240" w:lineRule="auto"/>
      </w:pPr>
    </w:p>
    <w:p w14:paraId="715D2854" w14:textId="77777777" w:rsidR="00EB2D61" w:rsidRDefault="00EB2D61">
      <w:pPr>
        <w:spacing w:after="0" w:line="240" w:lineRule="auto"/>
      </w:pPr>
      <w:r>
        <w:t xml:space="preserve">The Agency will only submit a collection for approval under this generic clearance if it meets the following conditions:   </w:t>
      </w:r>
    </w:p>
    <w:p w14:paraId="1DE10B64" w14:textId="77777777" w:rsidR="00AA3F96" w:rsidRDefault="00AA3F96">
      <w:pPr>
        <w:spacing w:after="0" w:line="240" w:lineRule="auto"/>
      </w:pPr>
    </w:p>
    <w:p w14:paraId="5D7EABF5" w14:textId="1D2CA793"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FA4D90">
        <w:t>l</w:t>
      </w:r>
      <w:r w:rsidR="00572831">
        <w:t xml:space="preserve"> be followed)</w:t>
      </w:r>
      <w:r w:rsidR="00FA1D10">
        <w:t>;</w:t>
      </w:r>
    </w:p>
    <w:p w14:paraId="5F97AB6C" w14:textId="77777777"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14:paraId="58982AC5" w14:textId="77777777"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14:paraId="60ADADEB" w14:textId="77777777" w:rsidR="00982095" w:rsidRDefault="000C0A7E">
      <w:pPr>
        <w:pStyle w:val="ListParagraph"/>
        <w:numPr>
          <w:ilvl w:val="0"/>
          <w:numId w:val="9"/>
        </w:numPr>
        <w:spacing w:after="0" w:line="240" w:lineRule="auto"/>
      </w:pPr>
      <w:r>
        <w:t>The collections are voluntary;</w:t>
      </w:r>
    </w:p>
    <w:p w14:paraId="01F5EEDC"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52D92345" w14:textId="2A92CB7D" w:rsidR="00982095" w:rsidRDefault="000C0A7E">
      <w:pPr>
        <w:pStyle w:val="ListParagraph"/>
        <w:numPr>
          <w:ilvl w:val="0"/>
          <w:numId w:val="9"/>
        </w:numPr>
        <w:spacing w:after="0" w:line="240" w:lineRule="auto"/>
      </w:pPr>
      <w:r>
        <w:t xml:space="preserve">The collections are non-controversial and do not raise issues of concern to other Federal agencies; </w:t>
      </w:r>
    </w:p>
    <w:p w14:paraId="6F2AF47E"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5DF2823A" w14:textId="079B8168" w:rsidR="00982095" w:rsidRDefault="00D30F06">
      <w:pPr>
        <w:pStyle w:val="ListParagraph"/>
        <w:numPr>
          <w:ilvl w:val="0"/>
          <w:numId w:val="9"/>
        </w:numPr>
        <w:spacing w:after="0" w:line="240" w:lineRule="auto"/>
      </w:pPr>
      <w:r>
        <w:t xml:space="preserve">With the exception of information needed to provide </w:t>
      </w:r>
      <w:r w:rsidR="00D75689">
        <w:t>remuneration</w:t>
      </w:r>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3B7AE009" w14:textId="77777777" w:rsidR="00982095" w:rsidRDefault="00982095">
      <w:pPr>
        <w:pStyle w:val="ListParagraph"/>
        <w:spacing w:after="0" w:line="240" w:lineRule="auto"/>
        <w:ind w:left="360"/>
      </w:pPr>
    </w:p>
    <w:p w14:paraId="73F1817F" w14:textId="77777777"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14:paraId="1301E93D" w14:textId="77777777" w:rsidR="00982095" w:rsidRDefault="00982095">
      <w:pPr>
        <w:spacing w:after="0" w:line="240" w:lineRule="auto"/>
      </w:pPr>
    </w:p>
    <w:p w14:paraId="4B5D85A0"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5DDC3B5E" w14:textId="77777777" w:rsidR="00982095" w:rsidRDefault="00982095">
      <w:pPr>
        <w:spacing w:after="0" w:line="240" w:lineRule="auto"/>
      </w:pPr>
    </w:p>
    <w:p w14:paraId="64DE62BB" w14:textId="77777777" w:rsidR="00982095" w:rsidRDefault="000C0A7E">
      <w:r>
        <w:t>The types of collections that this generic clearance covers include, but are not limited to:</w:t>
      </w:r>
    </w:p>
    <w:p w14:paraId="427E9B1E" w14:textId="77777777"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14:paraId="0E11990E" w14:textId="77777777" w:rsidR="00982095" w:rsidRDefault="000C0A7E">
      <w:pPr>
        <w:pStyle w:val="ListParagraph"/>
        <w:numPr>
          <w:ilvl w:val="0"/>
          <w:numId w:val="15"/>
        </w:numPr>
      </w:pPr>
      <w:r>
        <w:t xml:space="preserve">Small </w:t>
      </w:r>
      <w:r w:rsidR="006B2FF7">
        <w:t>d</w:t>
      </w:r>
      <w:r>
        <w:t xml:space="preserve">iscussion </w:t>
      </w:r>
      <w:r w:rsidR="006B2FF7">
        <w:t>g</w:t>
      </w:r>
      <w:r>
        <w:t>roups</w:t>
      </w:r>
    </w:p>
    <w:p w14:paraId="542968AE" w14:textId="77777777"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14:paraId="53A1B6B3" w14:textId="77777777"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7DEAC28C" w14:textId="77777777"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14:paraId="323666AD"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14:paraId="6C0DD163" w14:textId="77777777" w:rsidR="00982095" w:rsidRDefault="00982095">
      <w:pPr>
        <w:spacing w:after="0" w:line="240" w:lineRule="auto"/>
      </w:pPr>
    </w:p>
    <w:p w14:paraId="6926BB4C" w14:textId="77777777"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14:paraId="0DEC4806" w14:textId="77777777" w:rsidR="00982095" w:rsidRDefault="00982095">
      <w:pPr>
        <w:spacing w:after="0" w:line="240" w:lineRule="auto"/>
      </w:pPr>
    </w:p>
    <w:p w14:paraId="3C93D9DC" w14:textId="77777777" w:rsidR="00CC2FDD" w:rsidRDefault="00CC2FDD">
      <w:pPr>
        <w:spacing w:after="0" w:line="240" w:lineRule="auto"/>
      </w:pPr>
    </w:p>
    <w:p w14:paraId="0F1991EF" w14:textId="77777777" w:rsidR="00982095" w:rsidRDefault="000C0A7E">
      <w:pPr>
        <w:pStyle w:val="ListParagraph"/>
        <w:numPr>
          <w:ilvl w:val="0"/>
          <w:numId w:val="2"/>
        </w:numPr>
        <w:spacing w:after="0" w:line="240" w:lineRule="auto"/>
        <w:ind w:left="0"/>
        <w:rPr>
          <w:b/>
        </w:rPr>
      </w:pPr>
      <w:r>
        <w:rPr>
          <w:b/>
        </w:rPr>
        <w:lastRenderedPageBreak/>
        <w:t>Consideration Given to Information Technology</w:t>
      </w:r>
    </w:p>
    <w:p w14:paraId="63003C76" w14:textId="77777777" w:rsidR="00982095" w:rsidRDefault="00982095">
      <w:pPr>
        <w:spacing w:after="0" w:line="240" w:lineRule="auto"/>
        <w:rPr>
          <w:highlight w:val="yellow"/>
        </w:rPr>
      </w:pPr>
    </w:p>
    <w:p w14:paraId="1B1C7561" w14:textId="77777777" w:rsidR="00982095" w:rsidRDefault="000C0A7E">
      <w:pPr>
        <w:spacing w:after="0" w:line="240" w:lineRule="auto"/>
      </w:pPr>
      <w:r>
        <w:t>If appropriate, agencies will collect information electronically and/or use online collaboration tools to reduce burden.</w:t>
      </w:r>
    </w:p>
    <w:p w14:paraId="2DCFBD0B" w14:textId="77777777" w:rsidR="00982095" w:rsidRDefault="00982095">
      <w:pPr>
        <w:spacing w:after="0" w:line="240" w:lineRule="auto"/>
      </w:pPr>
    </w:p>
    <w:p w14:paraId="15940852" w14:textId="77777777" w:rsidR="00982095" w:rsidRDefault="00982095">
      <w:pPr>
        <w:spacing w:after="0" w:line="240" w:lineRule="auto"/>
      </w:pPr>
    </w:p>
    <w:p w14:paraId="6B0FE38A" w14:textId="77777777" w:rsidR="00982095" w:rsidRDefault="000C0A7E">
      <w:pPr>
        <w:pStyle w:val="ListParagraph"/>
        <w:numPr>
          <w:ilvl w:val="0"/>
          <w:numId w:val="2"/>
        </w:numPr>
        <w:spacing w:after="0" w:line="240" w:lineRule="auto"/>
        <w:ind w:left="0"/>
        <w:rPr>
          <w:b/>
        </w:rPr>
      </w:pPr>
      <w:r>
        <w:rPr>
          <w:b/>
        </w:rPr>
        <w:t xml:space="preserve"> Duplication of Information</w:t>
      </w:r>
    </w:p>
    <w:p w14:paraId="5B991659" w14:textId="77777777" w:rsidR="00982095" w:rsidRDefault="00982095">
      <w:pPr>
        <w:spacing w:after="0" w:line="240" w:lineRule="auto"/>
      </w:pPr>
    </w:p>
    <w:p w14:paraId="1AFB3FDB" w14:textId="77777777"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14:paraId="33CD8123" w14:textId="77777777" w:rsidR="00982095" w:rsidRDefault="00982095">
      <w:pPr>
        <w:spacing w:after="0" w:line="240" w:lineRule="auto"/>
      </w:pPr>
    </w:p>
    <w:p w14:paraId="6DDFE79D" w14:textId="77777777" w:rsidR="00982095" w:rsidRDefault="00982095">
      <w:pPr>
        <w:spacing w:after="0" w:line="240" w:lineRule="auto"/>
      </w:pPr>
    </w:p>
    <w:p w14:paraId="41C57250" w14:textId="77777777" w:rsidR="00982095" w:rsidRDefault="000C0A7E">
      <w:pPr>
        <w:pStyle w:val="ListParagraph"/>
        <w:numPr>
          <w:ilvl w:val="0"/>
          <w:numId w:val="2"/>
        </w:numPr>
        <w:spacing w:after="0" w:line="240" w:lineRule="auto"/>
        <w:ind w:left="0"/>
        <w:rPr>
          <w:b/>
        </w:rPr>
      </w:pPr>
      <w:r>
        <w:rPr>
          <w:b/>
        </w:rPr>
        <w:t xml:space="preserve"> Reducing the Burden on Small Entities</w:t>
      </w:r>
    </w:p>
    <w:p w14:paraId="4EBF3FB4" w14:textId="77777777" w:rsidR="00982095" w:rsidRDefault="00982095">
      <w:pPr>
        <w:pStyle w:val="ListParagraph"/>
        <w:spacing w:after="0" w:line="240" w:lineRule="auto"/>
        <w:ind w:left="0"/>
        <w:rPr>
          <w:b/>
        </w:rPr>
      </w:pPr>
    </w:p>
    <w:p w14:paraId="19FBB1A9" w14:textId="77777777"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14:paraId="67DB6EFE" w14:textId="77777777" w:rsidR="00982095" w:rsidRDefault="00982095">
      <w:pPr>
        <w:spacing w:after="0" w:line="240" w:lineRule="auto"/>
      </w:pPr>
    </w:p>
    <w:p w14:paraId="683DF4DE" w14:textId="77777777" w:rsidR="00982095" w:rsidRDefault="00982095">
      <w:pPr>
        <w:spacing w:after="0" w:line="240" w:lineRule="auto"/>
      </w:pPr>
    </w:p>
    <w:p w14:paraId="2BE7C663"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75B2805B" w14:textId="77777777" w:rsidR="00982095" w:rsidRDefault="00982095">
      <w:pPr>
        <w:pStyle w:val="ListParagraph"/>
        <w:spacing w:after="0" w:line="240" w:lineRule="auto"/>
        <w:ind w:left="0"/>
        <w:rPr>
          <w:b/>
        </w:rPr>
      </w:pPr>
    </w:p>
    <w:p w14:paraId="5BF30C55" w14:textId="77777777"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14:paraId="162CFAAA" w14:textId="77777777" w:rsidR="00982095" w:rsidRDefault="00982095">
      <w:pPr>
        <w:spacing w:after="0" w:line="240" w:lineRule="auto"/>
      </w:pPr>
    </w:p>
    <w:p w14:paraId="569900CE" w14:textId="77777777" w:rsidR="00982095" w:rsidRDefault="00982095">
      <w:pPr>
        <w:spacing w:after="0" w:line="240" w:lineRule="auto"/>
      </w:pPr>
    </w:p>
    <w:p w14:paraId="46C0CFC1" w14:textId="77777777" w:rsidR="00982095" w:rsidRDefault="000C0A7E">
      <w:pPr>
        <w:pStyle w:val="ListParagraph"/>
        <w:numPr>
          <w:ilvl w:val="0"/>
          <w:numId w:val="2"/>
        </w:numPr>
        <w:spacing w:after="0" w:line="240" w:lineRule="auto"/>
        <w:ind w:left="0"/>
        <w:rPr>
          <w:b/>
        </w:rPr>
      </w:pPr>
      <w:r>
        <w:rPr>
          <w:b/>
        </w:rPr>
        <w:t>Special Circumstances</w:t>
      </w:r>
    </w:p>
    <w:p w14:paraId="6DEEEEAF" w14:textId="77777777" w:rsidR="00982095" w:rsidRDefault="00982095">
      <w:pPr>
        <w:pStyle w:val="ListParagraph"/>
        <w:spacing w:after="0" w:line="240" w:lineRule="auto"/>
        <w:ind w:left="0"/>
        <w:rPr>
          <w:b/>
        </w:rPr>
      </w:pPr>
    </w:p>
    <w:p w14:paraId="0247AC09"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129F7D82" w14:textId="77777777" w:rsidR="00982095" w:rsidRDefault="00982095">
      <w:pPr>
        <w:spacing w:after="0" w:line="240" w:lineRule="auto"/>
      </w:pPr>
    </w:p>
    <w:p w14:paraId="0B9EAC77" w14:textId="77777777" w:rsidR="00982095" w:rsidRDefault="00982095">
      <w:pPr>
        <w:spacing w:after="0" w:line="240" w:lineRule="auto"/>
      </w:pPr>
    </w:p>
    <w:p w14:paraId="614AF93E"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14489937" w14:textId="77777777" w:rsidR="00982095" w:rsidRDefault="00982095">
      <w:pPr>
        <w:pStyle w:val="ListParagraph"/>
        <w:spacing w:after="0" w:line="240" w:lineRule="auto"/>
        <w:ind w:left="0"/>
        <w:rPr>
          <w:b/>
        </w:rPr>
      </w:pPr>
    </w:p>
    <w:p w14:paraId="402A96B7" w14:textId="6CDE2500" w:rsidR="00982095" w:rsidRDefault="000C0A7E">
      <w:pPr>
        <w:spacing w:after="0" w:line="240" w:lineRule="auto"/>
      </w:pPr>
      <w:r>
        <w:t>In accordance with 5 CFR 1320.8(d</w:t>
      </w:r>
      <w:r w:rsidRPr="001E44AB">
        <w:t xml:space="preserve">), </w:t>
      </w:r>
      <w:r w:rsidR="006152D4">
        <w:t xml:space="preserve">on </w:t>
      </w:r>
      <w:r w:rsidR="006C1993">
        <w:t>February 1</w:t>
      </w:r>
      <w:r w:rsidR="004E4D4F">
        <w:t>5</w:t>
      </w:r>
      <w:r w:rsidR="006C1993">
        <w:t>, 201</w:t>
      </w:r>
      <w:r w:rsidR="004E4D4F">
        <w:t>7</w:t>
      </w:r>
      <w:r w:rsidRPr="001E44AB">
        <w:t xml:space="preserve">, </w:t>
      </w:r>
      <w:r w:rsidR="006152D4">
        <w:t xml:space="preserve">IMLS published </w:t>
      </w:r>
      <w:r w:rsidRPr="001E44AB">
        <w:t xml:space="preserve">a 60-day notice for public comment in the </w:t>
      </w:r>
      <w:r w:rsidR="00982095" w:rsidRPr="001E44AB">
        <w:rPr>
          <w:i/>
        </w:rPr>
        <w:t>Federal Register</w:t>
      </w:r>
      <w:r w:rsidR="00DC04D3">
        <w:rPr>
          <w:i/>
        </w:rPr>
        <w:t xml:space="preserve"> [</w:t>
      </w:r>
      <w:r w:rsidR="004E4D4F">
        <w:rPr>
          <w:i/>
        </w:rPr>
        <w:t>82</w:t>
      </w:r>
      <w:r w:rsidR="00DC04D3">
        <w:rPr>
          <w:i/>
        </w:rPr>
        <w:t xml:space="preserve"> FR </w:t>
      </w:r>
      <w:r w:rsidR="004E4D4F">
        <w:rPr>
          <w:i/>
        </w:rPr>
        <w:t>10807</w:t>
      </w:r>
      <w:r w:rsidR="00E44626">
        <w:rPr>
          <w:i/>
        </w:rPr>
        <w:t>]</w:t>
      </w:r>
      <w:r w:rsidRPr="001E44AB">
        <w:t xml:space="preserve">. </w:t>
      </w:r>
      <w:r w:rsidR="004E4D4F">
        <w:t>Two comments were received and are included</w:t>
      </w:r>
      <w:r w:rsidR="00D75689">
        <w:t xml:space="preserve"> as an attachment in the Supporting Materials</w:t>
      </w:r>
      <w:r w:rsidR="004E4D4F">
        <w:t xml:space="preserve">. </w:t>
      </w:r>
      <w:r w:rsidR="00BF3AE3">
        <w:t xml:space="preserve">  </w:t>
      </w:r>
    </w:p>
    <w:p w14:paraId="3CE4CC1D" w14:textId="77777777" w:rsidR="00982095" w:rsidRDefault="00982095">
      <w:pPr>
        <w:spacing w:after="0" w:line="240" w:lineRule="auto"/>
      </w:pPr>
    </w:p>
    <w:p w14:paraId="30774203" w14:textId="40E15A2C" w:rsidR="00BF3AE3" w:rsidRDefault="00BF3AE3">
      <w:pPr>
        <w:spacing w:after="0" w:line="240" w:lineRule="auto"/>
      </w:pPr>
      <w:r>
        <w:t xml:space="preserve">IMLS published a notice in the Federal Register </w:t>
      </w:r>
      <w:r w:rsidRPr="00B16A71">
        <w:t xml:space="preserve">on </w:t>
      </w:r>
      <w:r w:rsidR="002B6940" w:rsidRPr="00B16A71">
        <w:t xml:space="preserve">October 13, 2017 </w:t>
      </w:r>
      <w:r w:rsidR="00E44626" w:rsidRPr="00B16A71">
        <w:rPr>
          <w:i/>
        </w:rPr>
        <w:t>[</w:t>
      </w:r>
      <w:r w:rsidR="002B6940" w:rsidRPr="00B16A71">
        <w:rPr>
          <w:i/>
        </w:rPr>
        <w:t>82 FR 47775</w:t>
      </w:r>
      <w:r w:rsidR="00E44626" w:rsidRPr="00B16A71">
        <w:rPr>
          <w:i/>
        </w:rPr>
        <w:t>]</w:t>
      </w:r>
      <w:r w:rsidRPr="00B16A71">
        <w:t xml:space="preserve"> </w:t>
      </w:r>
      <w:r w:rsidRPr="00BF3AE3">
        <w:t>with a 30-day public comment period to announce forwarding of the information collection request to OMB for approval.</w:t>
      </w:r>
      <w:r w:rsidR="006152D4">
        <w:t xml:space="preserve">  </w:t>
      </w:r>
      <w:r w:rsidR="00E44626">
        <w:t>No comments submitted at the time of submission.</w:t>
      </w:r>
    </w:p>
    <w:p w14:paraId="6A2C3FE2" w14:textId="77777777" w:rsidR="00982095" w:rsidRDefault="00982095">
      <w:pPr>
        <w:spacing w:after="0" w:line="240" w:lineRule="auto"/>
      </w:pPr>
    </w:p>
    <w:p w14:paraId="3E9BB64A" w14:textId="77777777" w:rsidR="00982095" w:rsidRDefault="000C0A7E">
      <w:pPr>
        <w:pStyle w:val="ListParagraph"/>
        <w:numPr>
          <w:ilvl w:val="0"/>
          <w:numId w:val="2"/>
        </w:numPr>
        <w:spacing w:after="0" w:line="240" w:lineRule="auto"/>
        <w:ind w:left="0"/>
        <w:rPr>
          <w:b/>
        </w:rPr>
      </w:pPr>
      <w:r>
        <w:rPr>
          <w:b/>
        </w:rPr>
        <w:t>Payment or Gift</w:t>
      </w:r>
    </w:p>
    <w:p w14:paraId="76AD1204" w14:textId="77777777" w:rsidR="001E7A97" w:rsidRDefault="001E7A97">
      <w:pPr>
        <w:spacing w:after="0" w:line="240" w:lineRule="auto"/>
      </w:pPr>
    </w:p>
    <w:p w14:paraId="3AAD95E1" w14:textId="4B341C77" w:rsidR="00982095" w:rsidRDefault="007A31E7" w:rsidP="00D75689">
      <w:pPr>
        <w:spacing w:after="0" w:line="240" w:lineRule="auto"/>
      </w:pPr>
      <w:r>
        <w:t>IMLS</w:t>
      </w:r>
      <w:r w:rsidR="00AC2497" w:rsidRPr="00AC2497">
        <w:t xml:space="preserve"> </w:t>
      </w:r>
      <w:r w:rsidR="000C0A7E">
        <w:t>will not provide payment or other forms of remuneration to respondents of its various forms of collecting feedback</w:t>
      </w:r>
    </w:p>
    <w:p w14:paraId="305B9AC0" w14:textId="77777777" w:rsidR="00982095" w:rsidRDefault="00982095">
      <w:pPr>
        <w:spacing w:after="0" w:line="240" w:lineRule="auto"/>
      </w:pPr>
    </w:p>
    <w:p w14:paraId="454C9290" w14:textId="77777777" w:rsidR="00982095" w:rsidRDefault="00982095">
      <w:pPr>
        <w:spacing w:after="0" w:line="240" w:lineRule="auto"/>
      </w:pPr>
    </w:p>
    <w:p w14:paraId="259F7DD9" w14:textId="77777777" w:rsidR="00982095" w:rsidRDefault="000C0A7E">
      <w:pPr>
        <w:pStyle w:val="ListParagraph"/>
        <w:numPr>
          <w:ilvl w:val="0"/>
          <w:numId w:val="2"/>
        </w:numPr>
        <w:spacing w:after="0" w:line="240" w:lineRule="auto"/>
        <w:ind w:left="0"/>
        <w:rPr>
          <w:b/>
        </w:rPr>
      </w:pPr>
      <w:r>
        <w:rPr>
          <w:b/>
        </w:rPr>
        <w:t xml:space="preserve"> Confidentiality </w:t>
      </w:r>
    </w:p>
    <w:p w14:paraId="72ABB802" w14:textId="77777777" w:rsidR="00982095" w:rsidRDefault="00982095">
      <w:pPr>
        <w:spacing w:after="0" w:line="240" w:lineRule="auto"/>
      </w:pPr>
    </w:p>
    <w:p w14:paraId="40BF1E30" w14:textId="1AD2B745" w:rsidR="00982095" w:rsidRDefault="00AC2497">
      <w:pPr>
        <w:spacing w:after="0" w:line="240" w:lineRule="auto"/>
      </w:pPr>
      <w:r w:rsidRPr="00AC2497">
        <w:t xml:space="preserve">If a confidentiality pledge is deemed useful and feasible, </w:t>
      </w:r>
      <w:r w:rsidR="007A31E7">
        <w:t>IMLS</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w:t>
      </w:r>
      <w:r w:rsidR="006B57F0">
        <w:t>A</w:t>
      </w:r>
      <w:r w:rsidR="002B0B32">
        <w:t>gency includes a pledge of confidentiality, it will include a citation for the statute or regulation supporting the pledge.</w:t>
      </w:r>
    </w:p>
    <w:p w14:paraId="7EF5DBD8" w14:textId="77777777" w:rsidR="00982095" w:rsidRDefault="00982095">
      <w:pPr>
        <w:spacing w:after="0" w:line="240" w:lineRule="auto"/>
      </w:pPr>
    </w:p>
    <w:p w14:paraId="38FFE774" w14:textId="77777777" w:rsidR="00982095" w:rsidRDefault="00982095">
      <w:pPr>
        <w:spacing w:after="0" w:line="240" w:lineRule="auto"/>
      </w:pPr>
    </w:p>
    <w:p w14:paraId="4C5F1BE4" w14:textId="77777777" w:rsidR="00982095" w:rsidRDefault="000C0A7E">
      <w:pPr>
        <w:pStyle w:val="ListParagraph"/>
        <w:numPr>
          <w:ilvl w:val="0"/>
          <w:numId w:val="2"/>
        </w:numPr>
        <w:spacing w:after="0" w:line="240" w:lineRule="auto"/>
        <w:ind w:left="0"/>
        <w:rPr>
          <w:b/>
        </w:rPr>
      </w:pPr>
      <w:r>
        <w:rPr>
          <w:b/>
        </w:rPr>
        <w:t>Sensitive Nature</w:t>
      </w:r>
    </w:p>
    <w:p w14:paraId="77BDCFFE" w14:textId="77777777" w:rsidR="00982095" w:rsidRDefault="00982095">
      <w:pPr>
        <w:pStyle w:val="ListParagraph"/>
        <w:spacing w:after="0" w:line="240" w:lineRule="auto"/>
        <w:ind w:left="0"/>
        <w:rPr>
          <w:b/>
        </w:rPr>
      </w:pPr>
    </w:p>
    <w:p w14:paraId="47E13F21" w14:textId="77777777" w:rsidR="00982095" w:rsidRDefault="000C0A7E">
      <w:pPr>
        <w:spacing w:after="0" w:line="240" w:lineRule="auto"/>
      </w:pPr>
      <w:r>
        <w:t>No questions will be asked that are of a personal or sensitive nature.</w:t>
      </w:r>
    </w:p>
    <w:p w14:paraId="273FB892" w14:textId="77777777" w:rsidR="00982095" w:rsidRDefault="00982095">
      <w:pPr>
        <w:spacing w:after="0" w:line="240" w:lineRule="auto"/>
      </w:pPr>
    </w:p>
    <w:p w14:paraId="52987BE0" w14:textId="77777777" w:rsidR="00982095" w:rsidRDefault="00982095">
      <w:pPr>
        <w:spacing w:after="0" w:line="240" w:lineRule="auto"/>
      </w:pPr>
    </w:p>
    <w:p w14:paraId="3ED51B1D" w14:textId="77777777" w:rsidR="00982095" w:rsidRDefault="000C0A7E">
      <w:pPr>
        <w:pStyle w:val="ListParagraph"/>
        <w:numPr>
          <w:ilvl w:val="0"/>
          <w:numId w:val="2"/>
        </w:numPr>
        <w:spacing w:after="0" w:line="240" w:lineRule="auto"/>
        <w:ind w:left="0"/>
        <w:rPr>
          <w:b/>
        </w:rPr>
      </w:pPr>
      <w:r>
        <w:rPr>
          <w:b/>
        </w:rPr>
        <w:t>Burden of Information Collection</w:t>
      </w:r>
    </w:p>
    <w:p w14:paraId="107E001B" w14:textId="77777777" w:rsidR="00982095" w:rsidRDefault="00982095">
      <w:pPr>
        <w:spacing w:after="0" w:line="240" w:lineRule="auto"/>
      </w:pPr>
    </w:p>
    <w:p w14:paraId="4CD6B3BF" w14:textId="1C9DACD3"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4E4F43">
        <w:t>1,</w:t>
      </w:r>
      <w:r w:rsidR="00E54A5E">
        <w:t>578</w:t>
      </w:r>
      <w:r>
        <w:t>) are based on the number of collections we expect to conduct over the requ</w:t>
      </w:r>
      <w:r w:rsidR="006C1993">
        <w:t>ested period for this clearance</w:t>
      </w:r>
      <w:r>
        <w:t xml:space="preserve">.  </w:t>
      </w:r>
    </w:p>
    <w:p w14:paraId="63BA791B" w14:textId="77777777" w:rsidR="00982095" w:rsidRDefault="00982095">
      <w:pPr>
        <w:spacing w:after="0" w:line="240" w:lineRule="auto"/>
      </w:pPr>
    </w:p>
    <w:tbl>
      <w:tblPr>
        <w:tblW w:w="9257" w:type="dxa"/>
        <w:tblInd w:w="93" w:type="dxa"/>
        <w:tblLook w:val="04A0" w:firstRow="1" w:lastRow="0" w:firstColumn="1" w:lastColumn="0" w:noHBand="0" w:noVBand="1"/>
      </w:tblPr>
      <w:tblGrid>
        <w:gridCol w:w="1596"/>
        <w:gridCol w:w="1726"/>
        <w:gridCol w:w="1809"/>
        <w:gridCol w:w="1071"/>
        <w:gridCol w:w="1275"/>
        <w:gridCol w:w="1780"/>
      </w:tblGrid>
      <w:tr w:rsidR="00F5305B" w:rsidRPr="00F5305B" w14:paraId="3512C0CD" w14:textId="77777777" w:rsidTr="004E4D4F">
        <w:trPr>
          <w:trHeight w:val="300"/>
        </w:trPr>
        <w:tc>
          <w:tcPr>
            <w:tcW w:w="9257" w:type="dxa"/>
            <w:gridSpan w:val="6"/>
            <w:tcBorders>
              <w:top w:val="single" w:sz="4" w:space="0" w:color="auto"/>
              <w:left w:val="single" w:sz="4" w:space="0" w:color="auto"/>
              <w:bottom w:val="single" w:sz="4" w:space="0" w:color="auto"/>
              <w:right w:val="single" w:sz="4" w:space="0" w:color="auto"/>
            </w:tcBorders>
            <w:shd w:val="clear" w:color="auto" w:fill="auto"/>
            <w:hideMark/>
          </w:tcPr>
          <w:p w14:paraId="03C4EF08" w14:textId="77777777" w:rsidR="00F5305B" w:rsidRPr="00F5305B" w:rsidRDefault="00F5305B" w:rsidP="00F5305B">
            <w:pPr>
              <w:spacing w:after="0" w:line="240" w:lineRule="auto"/>
              <w:jc w:val="center"/>
              <w:rPr>
                <w:rFonts w:ascii="Calibri" w:eastAsia="Times New Roman" w:hAnsi="Calibri" w:cs="Times New Roman"/>
                <w:b/>
                <w:bCs/>
                <w:color w:val="000000"/>
                <w:sz w:val="20"/>
                <w:szCs w:val="20"/>
              </w:rPr>
            </w:pPr>
            <w:r w:rsidRPr="00F5305B">
              <w:rPr>
                <w:rFonts w:ascii="Calibri" w:eastAsia="Times New Roman" w:hAnsi="Calibri" w:cs="Times New Roman"/>
                <w:b/>
                <w:bCs/>
                <w:color w:val="000000"/>
                <w:sz w:val="20"/>
                <w:szCs w:val="20"/>
              </w:rPr>
              <w:t xml:space="preserve">           Estimated Annual Reporting Burden</w:t>
            </w:r>
          </w:p>
        </w:tc>
      </w:tr>
      <w:tr w:rsidR="00BB5F2A" w:rsidRPr="00F5305B" w14:paraId="65BE7FD5" w14:textId="77777777" w:rsidTr="00BB5F2A">
        <w:trPr>
          <w:trHeight w:val="1020"/>
        </w:trPr>
        <w:tc>
          <w:tcPr>
            <w:tcW w:w="1596" w:type="dxa"/>
            <w:tcBorders>
              <w:top w:val="nil"/>
              <w:left w:val="single" w:sz="4" w:space="0" w:color="auto"/>
              <w:bottom w:val="single" w:sz="4" w:space="0" w:color="auto"/>
              <w:right w:val="single" w:sz="4" w:space="0" w:color="auto"/>
            </w:tcBorders>
            <w:shd w:val="clear" w:color="000000" w:fill="DBEEF3"/>
            <w:hideMark/>
          </w:tcPr>
          <w:p w14:paraId="2B7B4979" w14:textId="77777777"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 </w:t>
            </w:r>
          </w:p>
        </w:tc>
        <w:tc>
          <w:tcPr>
            <w:tcW w:w="1726" w:type="dxa"/>
            <w:tcBorders>
              <w:top w:val="nil"/>
              <w:left w:val="nil"/>
              <w:bottom w:val="single" w:sz="4" w:space="0" w:color="auto"/>
              <w:right w:val="single" w:sz="4" w:space="0" w:color="auto"/>
            </w:tcBorders>
            <w:shd w:val="clear" w:color="000000" w:fill="DBEEF3"/>
            <w:hideMark/>
          </w:tcPr>
          <w:p w14:paraId="33BE67FF" w14:textId="77777777"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No. of Respondents</w:t>
            </w:r>
          </w:p>
        </w:tc>
        <w:tc>
          <w:tcPr>
            <w:tcW w:w="1809" w:type="dxa"/>
            <w:tcBorders>
              <w:top w:val="nil"/>
              <w:left w:val="nil"/>
              <w:bottom w:val="single" w:sz="4" w:space="0" w:color="auto"/>
              <w:right w:val="single" w:sz="4" w:space="0" w:color="auto"/>
            </w:tcBorders>
            <w:shd w:val="clear" w:color="000000" w:fill="DBEEF3"/>
            <w:hideMark/>
          </w:tcPr>
          <w:p w14:paraId="2AA86E97" w14:textId="77777777"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Annual Frequency per Response</w:t>
            </w:r>
          </w:p>
        </w:tc>
        <w:tc>
          <w:tcPr>
            <w:tcW w:w="1071" w:type="dxa"/>
            <w:tcBorders>
              <w:top w:val="nil"/>
              <w:left w:val="nil"/>
              <w:bottom w:val="single" w:sz="4" w:space="0" w:color="auto"/>
              <w:right w:val="single" w:sz="4" w:space="0" w:color="auto"/>
            </w:tcBorders>
            <w:shd w:val="clear" w:color="000000" w:fill="DBEEF3"/>
            <w:hideMark/>
          </w:tcPr>
          <w:p w14:paraId="1AA75F3D" w14:textId="77777777"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Hours per Response</w:t>
            </w:r>
          </w:p>
        </w:tc>
        <w:tc>
          <w:tcPr>
            <w:tcW w:w="1275" w:type="dxa"/>
            <w:tcBorders>
              <w:top w:val="nil"/>
              <w:left w:val="nil"/>
              <w:bottom w:val="single" w:sz="4" w:space="0" w:color="auto"/>
              <w:right w:val="single" w:sz="4" w:space="0" w:color="auto"/>
            </w:tcBorders>
            <w:shd w:val="clear" w:color="000000" w:fill="DBEEF3"/>
            <w:hideMark/>
          </w:tcPr>
          <w:p w14:paraId="21FD6C79" w14:textId="77777777"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Total Hours</w:t>
            </w:r>
          </w:p>
        </w:tc>
        <w:tc>
          <w:tcPr>
            <w:tcW w:w="1780" w:type="dxa"/>
            <w:tcBorders>
              <w:top w:val="nil"/>
              <w:left w:val="nil"/>
              <w:bottom w:val="single" w:sz="4" w:space="0" w:color="auto"/>
              <w:right w:val="single" w:sz="4" w:space="0" w:color="auto"/>
            </w:tcBorders>
            <w:shd w:val="clear" w:color="000000" w:fill="DBEEF3"/>
            <w:hideMark/>
          </w:tcPr>
          <w:p w14:paraId="1237121C" w14:textId="77777777" w:rsidR="00F5305B" w:rsidRPr="00F5305B" w:rsidRDefault="00F5305B" w:rsidP="00F5305B">
            <w:pPr>
              <w:spacing w:after="0" w:line="240" w:lineRule="auto"/>
              <w:jc w:val="center"/>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Cost</w:t>
            </w:r>
          </w:p>
        </w:tc>
      </w:tr>
      <w:tr w:rsidR="00F5305B" w:rsidRPr="00F5305B" w14:paraId="353D776A" w14:textId="77777777" w:rsidTr="00BB5F2A">
        <w:trPr>
          <w:trHeight w:val="1020"/>
        </w:trPr>
        <w:tc>
          <w:tcPr>
            <w:tcW w:w="1596" w:type="dxa"/>
            <w:tcBorders>
              <w:top w:val="nil"/>
              <w:left w:val="single" w:sz="4" w:space="0" w:color="auto"/>
              <w:bottom w:val="single" w:sz="4" w:space="0" w:color="auto"/>
              <w:right w:val="single" w:sz="4" w:space="0" w:color="auto"/>
            </w:tcBorders>
            <w:shd w:val="clear" w:color="auto" w:fill="auto"/>
            <w:hideMark/>
          </w:tcPr>
          <w:p w14:paraId="583AE90A" w14:textId="77777777"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Customer Satisfaction Surveys</w:t>
            </w:r>
          </w:p>
        </w:tc>
        <w:tc>
          <w:tcPr>
            <w:tcW w:w="1726" w:type="dxa"/>
            <w:tcBorders>
              <w:top w:val="nil"/>
              <w:left w:val="nil"/>
              <w:bottom w:val="single" w:sz="4" w:space="0" w:color="auto"/>
              <w:right w:val="single" w:sz="4" w:space="0" w:color="auto"/>
            </w:tcBorders>
            <w:shd w:val="clear" w:color="auto" w:fill="auto"/>
            <w:hideMark/>
          </w:tcPr>
          <w:p w14:paraId="670B1C97" w14:textId="65EEC36E" w:rsidR="00F5305B" w:rsidRPr="00F5305B" w:rsidRDefault="00C6309A" w:rsidP="00C6309A">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8,233</w:t>
            </w:r>
          </w:p>
        </w:tc>
        <w:tc>
          <w:tcPr>
            <w:tcW w:w="1809" w:type="dxa"/>
            <w:tcBorders>
              <w:top w:val="nil"/>
              <w:left w:val="nil"/>
              <w:bottom w:val="single" w:sz="4" w:space="0" w:color="auto"/>
              <w:right w:val="single" w:sz="4" w:space="0" w:color="auto"/>
            </w:tcBorders>
            <w:shd w:val="clear" w:color="auto" w:fill="auto"/>
            <w:hideMark/>
          </w:tcPr>
          <w:p w14:paraId="3054C5A4" w14:textId="13CC5065" w:rsidR="00F5305B" w:rsidRPr="00F5305B" w:rsidRDefault="00804FBC" w:rsidP="00F5305B">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1071" w:type="dxa"/>
            <w:tcBorders>
              <w:top w:val="nil"/>
              <w:left w:val="nil"/>
              <w:bottom w:val="single" w:sz="4" w:space="0" w:color="auto"/>
              <w:right w:val="single" w:sz="4" w:space="0" w:color="auto"/>
            </w:tcBorders>
            <w:shd w:val="clear" w:color="auto" w:fill="auto"/>
            <w:hideMark/>
          </w:tcPr>
          <w:p w14:paraId="3F2EF6ED" w14:textId="2034E8B8" w:rsidR="00F5305B" w:rsidRPr="00F5305B" w:rsidRDefault="00F5305B" w:rsidP="00C6309A">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0.</w:t>
            </w:r>
            <w:r w:rsidR="00C6309A">
              <w:rPr>
                <w:rFonts w:ascii="Calibri" w:eastAsia="Times New Roman" w:hAnsi="Calibri" w:cs="Times New Roman"/>
                <w:color w:val="000000"/>
                <w:sz w:val="20"/>
                <w:szCs w:val="20"/>
              </w:rPr>
              <w:t>12</w:t>
            </w:r>
          </w:p>
        </w:tc>
        <w:tc>
          <w:tcPr>
            <w:tcW w:w="1275" w:type="dxa"/>
            <w:tcBorders>
              <w:top w:val="nil"/>
              <w:left w:val="nil"/>
              <w:bottom w:val="single" w:sz="4" w:space="0" w:color="auto"/>
              <w:right w:val="single" w:sz="4" w:space="0" w:color="auto"/>
            </w:tcBorders>
            <w:shd w:val="clear" w:color="auto" w:fill="auto"/>
            <w:noWrap/>
            <w:vAlign w:val="bottom"/>
            <w:hideMark/>
          </w:tcPr>
          <w:p w14:paraId="07C3AD7B" w14:textId="28D08CE6" w:rsidR="00F5305B" w:rsidRPr="00F5305B" w:rsidRDefault="00C6309A" w:rsidP="00F5305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987.96</w:t>
            </w:r>
          </w:p>
        </w:tc>
        <w:tc>
          <w:tcPr>
            <w:tcW w:w="1780" w:type="dxa"/>
            <w:tcBorders>
              <w:top w:val="nil"/>
              <w:left w:val="nil"/>
              <w:bottom w:val="single" w:sz="4" w:space="0" w:color="auto"/>
              <w:right w:val="single" w:sz="4" w:space="0" w:color="auto"/>
            </w:tcBorders>
            <w:shd w:val="clear" w:color="auto" w:fill="auto"/>
            <w:noWrap/>
            <w:vAlign w:val="bottom"/>
            <w:hideMark/>
          </w:tcPr>
          <w:p w14:paraId="78E2F0D1" w14:textId="63BA13EB" w:rsidR="00F5305B" w:rsidRPr="00F5305B" w:rsidRDefault="00C6309A" w:rsidP="00F5305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$27,534.45</w:t>
            </w:r>
          </w:p>
        </w:tc>
      </w:tr>
      <w:tr w:rsidR="00F5305B" w:rsidRPr="00F5305B" w14:paraId="1EE2711D" w14:textId="77777777" w:rsidTr="00BB5F2A">
        <w:trPr>
          <w:trHeight w:val="300"/>
        </w:trPr>
        <w:tc>
          <w:tcPr>
            <w:tcW w:w="1596" w:type="dxa"/>
            <w:tcBorders>
              <w:top w:val="nil"/>
              <w:left w:val="single" w:sz="4" w:space="0" w:color="auto"/>
              <w:bottom w:val="single" w:sz="4" w:space="0" w:color="auto"/>
              <w:right w:val="single" w:sz="4" w:space="0" w:color="auto"/>
            </w:tcBorders>
            <w:shd w:val="clear" w:color="auto" w:fill="auto"/>
            <w:hideMark/>
          </w:tcPr>
          <w:p w14:paraId="121AF028" w14:textId="77777777"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Focus Groups</w:t>
            </w:r>
          </w:p>
        </w:tc>
        <w:tc>
          <w:tcPr>
            <w:tcW w:w="1726" w:type="dxa"/>
            <w:tcBorders>
              <w:top w:val="nil"/>
              <w:left w:val="nil"/>
              <w:bottom w:val="single" w:sz="4" w:space="0" w:color="auto"/>
              <w:right w:val="single" w:sz="4" w:space="0" w:color="auto"/>
            </w:tcBorders>
            <w:shd w:val="clear" w:color="auto" w:fill="auto"/>
            <w:hideMark/>
          </w:tcPr>
          <w:p w14:paraId="2E7BEF6C" w14:textId="77777777"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100</w:t>
            </w:r>
          </w:p>
        </w:tc>
        <w:tc>
          <w:tcPr>
            <w:tcW w:w="1809" w:type="dxa"/>
            <w:tcBorders>
              <w:top w:val="nil"/>
              <w:left w:val="nil"/>
              <w:bottom w:val="single" w:sz="4" w:space="0" w:color="auto"/>
              <w:right w:val="single" w:sz="4" w:space="0" w:color="auto"/>
            </w:tcBorders>
            <w:shd w:val="clear" w:color="auto" w:fill="auto"/>
            <w:hideMark/>
          </w:tcPr>
          <w:p w14:paraId="639CC13F" w14:textId="77777777"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1071" w:type="dxa"/>
            <w:tcBorders>
              <w:top w:val="nil"/>
              <w:left w:val="nil"/>
              <w:bottom w:val="single" w:sz="4" w:space="0" w:color="auto"/>
              <w:right w:val="single" w:sz="4" w:space="0" w:color="auto"/>
            </w:tcBorders>
            <w:shd w:val="clear" w:color="auto" w:fill="auto"/>
            <w:hideMark/>
          </w:tcPr>
          <w:p w14:paraId="0FAE84E0" w14:textId="77777777"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352C49EF" w14:textId="77777777"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100</w:t>
            </w:r>
          </w:p>
        </w:tc>
        <w:tc>
          <w:tcPr>
            <w:tcW w:w="1780" w:type="dxa"/>
            <w:tcBorders>
              <w:top w:val="nil"/>
              <w:left w:val="nil"/>
              <w:bottom w:val="single" w:sz="4" w:space="0" w:color="auto"/>
              <w:right w:val="single" w:sz="4" w:space="0" w:color="auto"/>
            </w:tcBorders>
            <w:shd w:val="clear" w:color="auto" w:fill="auto"/>
            <w:noWrap/>
            <w:vAlign w:val="bottom"/>
            <w:hideMark/>
          </w:tcPr>
          <w:p w14:paraId="7F1D3761" w14:textId="098D2320" w:rsidR="00F5305B" w:rsidRPr="00F5305B" w:rsidRDefault="00C6309A" w:rsidP="00C6309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w:t>
            </w:r>
            <w:r w:rsidR="007A31E7">
              <w:rPr>
                <w:rFonts w:ascii="Calibri" w:eastAsia="Times New Roman" w:hAnsi="Calibri" w:cs="Times New Roman"/>
                <w:color w:val="000000"/>
              </w:rPr>
              <w:t>2</w:t>
            </w:r>
            <w:r>
              <w:rPr>
                <w:rFonts w:ascii="Calibri" w:eastAsia="Times New Roman" w:hAnsi="Calibri" w:cs="Times New Roman"/>
                <w:color w:val="000000"/>
              </w:rPr>
              <w:t>,</w:t>
            </w:r>
            <w:r w:rsidR="007A31E7">
              <w:rPr>
                <w:rFonts w:ascii="Calibri" w:eastAsia="Times New Roman" w:hAnsi="Calibri" w:cs="Times New Roman"/>
                <w:color w:val="000000"/>
              </w:rPr>
              <w:t>7</w:t>
            </w:r>
            <w:r>
              <w:rPr>
                <w:rFonts w:ascii="Calibri" w:eastAsia="Times New Roman" w:hAnsi="Calibri" w:cs="Times New Roman"/>
                <w:color w:val="000000"/>
              </w:rPr>
              <w:t>87.00</w:t>
            </w:r>
          </w:p>
        </w:tc>
      </w:tr>
      <w:tr w:rsidR="00F5305B" w:rsidRPr="00F5305B" w14:paraId="4CB93773" w14:textId="77777777" w:rsidTr="00BB5F2A">
        <w:trPr>
          <w:trHeight w:val="300"/>
        </w:trPr>
        <w:tc>
          <w:tcPr>
            <w:tcW w:w="1596" w:type="dxa"/>
            <w:tcBorders>
              <w:top w:val="nil"/>
              <w:left w:val="single" w:sz="4" w:space="0" w:color="auto"/>
              <w:bottom w:val="single" w:sz="4" w:space="0" w:color="auto"/>
              <w:right w:val="single" w:sz="4" w:space="0" w:color="auto"/>
            </w:tcBorders>
            <w:shd w:val="clear" w:color="auto" w:fill="auto"/>
            <w:hideMark/>
          </w:tcPr>
          <w:p w14:paraId="701A1629" w14:textId="77777777"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Usability Testing</w:t>
            </w:r>
          </w:p>
        </w:tc>
        <w:tc>
          <w:tcPr>
            <w:tcW w:w="1726" w:type="dxa"/>
            <w:tcBorders>
              <w:top w:val="nil"/>
              <w:left w:val="nil"/>
              <w:bottom w:val="single" w:sz="4" w:space="0" w:color="auto"/>
              <w:right w:val="single" w:sz="4" w:space="0" w:color="auto"/>
            </w:tcBorders>
            <w:shd w:val="clear" w:color="auto" w:fill="auto"/>
            <w:hideMark/>
          </w:tcPr>
          <w:p w14:paraId="33D11EAD" w14:textId="122D820C" w:rsidR="00F5305B" w:rsidRPr="00F5305B" w:rsidRDefault="00C6309A" w:rsidP="00F5305B">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821</w:t>
            </w:r>
          </w:p>
        </w:tc>
        <w:tc>
          <w:tcPr>
            <w:tcW w:w="1809" w:type="dxa"/>
            <w:tcBorders>
              <w:top w:val="nil"/>
              <w:left w:val="nil"/>
              <w:bottom w:val="single" w:sz="4" w:space="0" w:color="auto"/>
              <w:right w:val="single" w:sz="4" w:space="0" w:color="auto"/>
            </w:tcBorders>
            <w:shd w:val="clear" w:color="auto" w:fill="auto"/>
            <w:hideMark/>
          </w:tcPr>
          <w:p w14:paraId="7892AF62" w14:textId="76E2AF58" w:rsidR="00F5305B" w:rsidRPr="00F5305B" w:rsidRDefault="00804FBC" w:rsidP="00F5305B">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1071" w:type="dxa"/>
            <w:tcBorders>
              <w:top w:val="nil"/>
              <w:left w:val="nil"/>
              <w:bottom w:val="single" w:sz="4" w:space="0" w:color="auto"/>
              <w:right w:val="single" w:sz="4" w:space="0" w:color="auto"/>
            </w:tcBorders>
            <w:shd w:val="clear" w:color="auto" w:fill="auto"/>
            <w:hideMark/>
          </w:tcPr>
          <w:p w14:paraId="2E5F28F4" w14:textId="716DAA84" w:rsidR="00F5305B" w:rsidRPr="00F5305B" w:rsidRDefault="00F5305B" w:rsidP="00C6309A">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0.</w:t>
            </w:r>
            <w:r w:rsidR="00C6309A">
              <w:rPr>
                <w:rFonts w:ascii="Calibri" w:eastAsia="Times New Roman" w:hAnsi="Calibri" w:cs="Times New Roman"/>
                <w:color w:val="000000"/>
                <w:sz w:val="20"/>
                <w:szCs w:val="20"/>
              </w:rPr>
              <w:t>25</w:t>
            </w:r>
          </w:p>
        </w:tc>
        <w:tc>
          <w:tcPr>
            <w:tcW w:w="1275" w:type="dxa"/>
            <w:tcBorders>
              <w:top w:val="nil"/>
              <w:left w:val="nil"/>
              <w:bottom w:val="single" w:sz="4" w:space="0" w:color="auto"/>
              <w:right w:val="single" w:sz="4" w:space="0" w:color="auto"/>
            </w:tcBorders>
            <w:shd w:val="clear" w:color="auto" w:fill="auto"/>
            <w:noWrap/>
            <w:vAlign w:val="bottom"/>
            <w:hideMark/>
          </w:tcPr>
          <w:p w14:paraId="13B2F747" w14:textId="17338B5B" w:rsidR="00F5305B" w:rsidRPr="00F5305B" w:rsidRDefault="00C6309A" w:rsidP="00C6309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205.25</w:t>
            </w:r>
          </w:p>
        </w:tc>
        <w:tc>
          <w:tcPr>
            <w:tcW w:w="1780" w:type="dxa"/>
            <w:tcBorders>
              <w:top w:val="nil"/>
              <w:left w:val="nil"/>
              <w:bottom w:val="single" w:sz="4" w:space="0" w:color="auto"/>
              <w:right w:val="single" w:sz="4" w:space="0" w:color="auto"/>
            </w:tcBorders>
            <w:shd w:val="clear" w:color="auto" w:fill="auto"/>
            <w:noWrap/>
            <w:vAlign w:val="bottom"/>
            <w:hideMark/>
          </w:tcPr>
          <w:p w14:paraId="53C52214" w14:textId="40ACBD33" w:rsidR="00F5305B" w:rsidRPr="00F5305B" w:rsidRDefault="00804FBC" w:rsidP="00C6309A">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w:t>
            </w:r>
            <w:r w:rsidR="00373DE5">
              <w:rPr>
                <w:rFonts w:ascii="Calibri" w:eastAsia="Times New Roman" w:hAnsi="Calibri" w:cs="Times New Roman"/>
                <w:color w:val="000000"/>
              </w:rPr>
              <w:t>5</w:t>
            </w:r>
            <w:r w:rsidR="00C6309A">
              <w:rPr>
                <w:rFonts w:ascii="Calibri" w:eastAsia="Times New Roman" w:hAnsi="Calibri" w:cs="Times New Roman"/>
                <w:color w:val="000000"/>
              </w:rPr>
              <w:t>,720.32</w:t>
            </w:r>
          </w:p>
        </w:tc>
      </w:tr>
      <w:tr w:rsidR="00F5305B" w:rsidRPr="00F5305B" w14:paraId="37E108BC" w14:textId="77777777" w:rsidTr="00BB5F2A">
        <w:trPr>
          <w:trHeight w:val="765"/>
        </w:trPr>
        <w:tc>
          <w:tcPr>
            <w:tcW w:w="1596" w:type="dxa"/>
            <w:tcBorders>
              <w:top w:val="nil"/>
              <w:left w:val="single" w:sz="4" w:space="0" w:color="auto"/>
              <w:bottom w:val="single" w:sz="4" w:space="0" w:color="auto"/>
              <w:right w:val="single" w:sz="4" w:space="0" w:color="auto"/>
            </w:tcBorders>
            <w:shd w:val="clear" w:color="auto" w:fill="auto"/>
            <w:hideMark/>
          </w:tcPr>
          <w:p w14:paraId="78911CFA" w14:textId="77777777"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Small Discussion Groups</w:t>
            </w:r>
          </w:p>
        </w:tc>
        <w:tc>
          <w:tcPr>
            <w:tcW w:w="1726" w:type="dxa"/>
            <w:tcBorders>
              <w:top w:val="nil"/>
              <w:left w:val="nil"/>
              <w:bottom w:val="single" w:sz="4" w:space="0" w:color="auto"/>
              <w:right w:val="single" w:sz="4" w:space="0" w:color="auto"/>
            </w:tcBorders>
            <w:shd w:val="clear" w:color="auto" w:fill="auto"/>
            <w:hideMark/>
          </w:tcPr>
          <w:p w14:paraId="721199BB" w14:textId="77777777"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200</w:t>
            </w:r>
          </w:p>
        </w:tc>
        <w:tc>
          <w:tcPr>
            <w:tcW w:w="1809" w:type="dxa"/>
            <w:tcBorders>
              <w:top w:val="nil"/>
              <w:left w:val="nil"/>
              <w:bottom w:val="single" w:sz="4" w:space="0" w:color="auto"/>
              <w:right w:val="single" w:sz="4" w:space="0" w:color="auto"/>
            </w:tcBorders>
            <w:shd w:val="clear" w:color="auto" w:fill="auto"/>
            <w:hideMark/>
          </w:tcPr>
          <w:p w14:paraId="28437EF7" w14:textId="77777777"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1071" w:type="dxa"/>
            <w:tcBorders>
              <w:top w:val="nil"/>
              <w:left w:val="nil"/>
              <w:bottom w:val="single" w:sz="4" w:space="0" w:color="auto"/>
              <w:right w:val="single" w:sz="4" w:space="0" w:color="auto"/>
            </w:tcBorders>
            <w:shd w:val="clear" w:color="auto" w:fill="auto"/>
            <w:hideMark/>
          </w:tcPr>
          <w:p w14:paraId="406A9017" w14:textId="77777777"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1.00</w:t>
            </w:r>
          </w:p>
        </w:tc>
        <w:tc>
          <w:tcPr>
            <w:tcW w:w="1275" w:type="dxa"/>
            <w:tcBorders>
              <w:top w:val="nil"/>
              <w:left w:val="nil"/>
              <w:bottom w:val="single" w:sz="4" w:space="0" w:color="auto"/>
              <w:right w:val="single" w:sz="4" w:space="0" w:color="auto"/>
            </w:tcBorders>
            <w:shd w:val="clear" w:color="auto" w:fill="auto"/>
            <w:noWrap/>
            <w:vAlign w:val="bottom"/>
            <w:hideMark/>
          </w:tcPr>
          <w:p w14:paraId="53268B56" w14:textId="77777777"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200</w:t>
            </w:r>
          </w:p>
        </w:tc>
        <w:tc>
          <w:tcPr>
            <w:tcW w:w="1780" w:type="dxa"/>
            <w:tcBorders>
              <w:top w:val="nil"/>
              <w:left w:val="nil"/>
              <w:bottom w:val="single" w:sz="4" w:space="0" w:color="auto"/>
              <w:right w:val="single" w:sz="4" w:space="0" w:color="auto"/>
            </w:tcBorders>
            <w:shd w:val="clear" w:color="auto" w:fill="auto"/>
            <w:noWrap/>
            <w:vAlign w:val="bottom"/>
            <w:hideMark/>
          </w:tcPr>
          <w:p w14:paraId="08BC38F0" w14:textId="70219B84" w:rsidR="00F5305B" w:rsidRPr="00F5305B" w:rsidRDefault="00804FBC" w:rsidP="00804FB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w:t>
            </w:r>
            <w:r w:rsidR="007A31E7">
              <w:rPr>
                <w:rFonts w:ascii="Calibri" w:eastAsia="Times New Roman" w:hAnsi="Calibri" w:cs="Times New Roman"/>
                <w:color w:val="000000"/>
              </w:rPr>
              <w:t>5</w:t>
            </w:r>
            <w:r>
              <w:rPr>
                <w:rFonts w:ascii="Calibri" w:eastAsia="Times New Roman" w:hAnsi="Calibri" w:cs="Times New Roman"/>
                <w:color w:val="000000"/>
              </w:rPr>
              <w:t>,5</w:t>
            </w:r>
            <w:r w:rsidR="007A31E7">
              <w:rPr>
                <w:rFonts w:ascii="Calibri" w:eastAsia="Times New Roman" w:hAnsi="Calibri" w:cs="Times New Roman"/>
                <w:color w:val="000000"/>
              </w:rPr>
              <w:t>74</w:t>
            </w:r>
            <w:r>
              <w:rPr>
                <w:rFonts w:ascii="Calibri" w:eastAsia="Times New Roman" w:hAnsi="Calibri" w:cs="Times New Roman"/>
                <w:color w:val="000000"/>
              </w:rPr>
              <w:t>.00</w:t>
            </w:r>
          </w:p>
        </w:tc>
      </w:tr>
      <w:tr w:rsidR="00F5305B" w:rsidRPr="00F5305B" w14:paraId="2E3071FF" w14:textId="77777777" w:rsidTr="00BB5F2A">
        <w:trPr>
          <w:trHeight w:val="765"/>
        </w:trPr>
        <w:tc>
          <w:tcPr>
            <w:tcW w:w="1596" w:type="dxa"/>
            <w:tcBorders>
              <w:top w:val="nil"/>
              <w:left w:val="single" w:sz="4" w:space="0" w:color="auto"/>
              <w:bottom w:val="single" w:sz="4" w:space="0" w:color="auto"/>
              <w:right w:val="single" w:sz="4" w:space="0" w:color="auto"/>
            </w:tcBorders>
            <w:shd w:val="clear" w:color="auto" w:fill="auto"/>
            <w:hideMark/>
          </w:tcPr>
          <w:p w14:paraId="4F18DAF4" w14:textId="77777777" w:rsidR="00F5305B" w:rsidRPr="00F5305B" w:rsidRDefault="00F5305B" w:rsidP="00F5305B">
            <w:pPr>
              <w:spacing w:after="0" w:line="240" w:lineRule="auto"/>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Customer Comment Card/Complaint Form</w:t>
            </w:r>
          </w:p>
        </w:tc>
        <w:tc>
          <w:tcPr>
            <w:tcW w:w="1726" w:type="dxa"/>
            <w:tcBorders>
              <w:top w:val="nil"/>
              <w:left w:val="nil"/>
              <w:bottom w:val="single" w:sz="4" w:space="0" w:color="auto"/>
              <w:right w:val="single" w:sz="4" w:space="0" w:color="auto"/>
            </w:tcBorders>
            <w:shd w:val="clear" w:color="auto" w:fill="auto"/>
            <w:hideMark/>
          </w:tcPr>
          <w:p w14:paraId="0794A77F" w14:textId="77777777"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500</w:t>
            </w:r>
          </w:p>
        </w:tc>
        <w:tc>
          <w:tcPr>
            <w:tcW w:w="1809" w:type="dxa"/>
            <w:tcBorders>
              <w:top w:val="nil"/>
              <w:left w:val="nil"/>
              <w:bottom w:val="single" w:sz="4" w:space="0" w:color="auto"/>
              <w:right w:val="single" w:sz="4" w:space="0" w:color="auto"/>
            </w:tcBorders>
            <w:shd w:val="clear" w:color="auto" w:fill="auto"/>
            <w:hideMark/>
          </w:tcPr>
          <w:p w14:paraId="6CEA7958" w14:textId="77777777"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1</w:t>
            </w:r>
          </w:p>
        </w:tc>
        <w:tc>
          <w:tcPr>
            <w:tcW w:w="1071" w:type="dxa"/>
            <w:tcBorders>
              <w:top w:val="nil"/>
              <w:left w:val="nil"/>
              <w:bottom w:val="single" w:sz="4" w:space="0" w:color="auto"/>
              <w:right w:val="single" w:sz="4" w:space="0" w:color="auto"/>
            </w:tcBorders>
            <w:shd w:val="clear" w:color="auto" w:fill="auto"/>
            <w:hideMark/>
          </w:tcPr>
          <w:p w14:paraId="7A3E065F" w14:textId="77777777" w:rsidR="00F5305B" w:rsidRPr="00F5305B" w:rsidRDefault="00F5305B" w:rsidP="00F5305B">
            <w:pPr>
              <w:spacing w:after="0" w:line="240" w:lineRule="auto"/>
              <w:jc w:val="right"/>
              <w:rPr>
                <w:rFonts w:ascii="Calibri" w:eastAsia="Times New Roman" w:hAnsi="Calibri" w:cs="Times New Roman"/>
                <w:color w:val="000000"/>
                <w:sz w:val="20"/>
                <w:szCs w:val="20"/>
              </w:rPr>
            </w:pPr>
            <w:r w:rsidRPr="00F5305B">
              <w:rPr>
                <w:rFonts w:ascii="Calibri" w:eastAsia="Times New Roman" w:hAnsi="Calibri" w:cs="Times New Roman"/>
                <w:color w:val="000000"/>
                <w:sz w:val="20"/>
                <w:szCs w:val="20"/>
              </w:rPr>
              <w:t>0.17</w:t>
            </w:r>
          </w:p>
        </w:tc>
        <w:tc>
          <w:tcPr>
            <w:tcW w:w="1275" w:type="dxa"/>
            <w:tcBorders>
              <w:top w:val="nil"/>
              <w:left w:val="nil"/>
              <w:bottom w:val="single" w:sz="4" w:space="0" w:color="auto"/>
              <w:right w:val="single" w:sz="4" w:space="0" w:color="auto"/>
            </w:tcBorders>
            <w:shd w:val="clear" w:color="auto" w:fill="auto"/>
            <w:noWrap/>
            <w:vAlign w:val="bottom"/>
            <w:hideMark/>
          </w:tcPr>
          <w:p w14:paraId="38876FCF" w14:textId="77777777"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85</w:t>
            </w:r>
          </w:p>
        </w:tc>
        <w:tc>
          <w:tcPr>
            <w:tcW w:w="1780" w:type="dxa"/>
            <w:tcBorders>
              <w:top w:val="nil"/>
              <w:left w:val="nil"/>
              <w:bottom w:val="single" w:sz="4" w:space="0" w:color="auto"/>
              <w:right w:val="single" w:sz="4" w:space="0" w:color="auto"/>
            </w:tcBorders>
            <w:shd w:val="clear" w:color="auto" w:fill="auto"/>
            <w:noWrap/>
            <w:vAlign w:val="bottom"/>
            <w:hideMark/>
          </w:tcPr>
          <w:p w14:paraId="3ED9376F" w14:textId="5457F776" w:rsidR="00F5305B" w:rsidRPr="00F5305B" w:rsidRDefault="00804FBC" w:rsidP="00804FB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w:t>
            </w:r>
            <w:r w:rsidR="007A31E7">
              <w:rPr>
                <w:rFonts w:ascii="Calibri" w:eastAsia="Times New Roman" w:hAnsi="Calibri" w:cs="Times New Roman"/>
                <w:color w:val="000000"/>
              </w:rPr>
              <w:t>2</w:t>
            </w:r>
            <w:r>
              <w:rPr>
                <w:rFonts w:ascii="Calibri" w:eastAsia="Times New Roman" w:hAnsi="Calibri" w:cs="Times New Roman"/>
                <w:color w:val="000000"/>
              </w:rPr>
              <w:t>,368.95</w:t>
            </w:r>
          </w:p>
        </w:tc>
      </w:tr>
      <w:tr w:rsidR="00BB5F2A" w:rsidRPr="00F5305B" w14:paraId="2C792E07" w14:textId="77777777" w:rsidTr="00BB5F2A">
        <w:trPr>
          <w:trHeight w:val="300"/>
        </w:trPr>
        <w:tc>
          <w:tcPr>
            <w:tcW w:w="1596" w:type="dxa"/>
            <w:tcBorders>
              <w:top w:val="nil"/>
              <w:left w:val="single" w:sz="4" w:space="0" w:color="auto"/>
              <w:bottom w:val="single" w:sz="4" w:space="0" w:color="auto"/>
              <w:right w:val="single" w:sz="4" w:space="0" w:color="auto"/>
            </w:tcBorders>
            <w:shd w:val="clear" w:color="000000" w:fill="D8D8D8"/>
            <w:noWrap/>
            <w:vAlign w:val="bottom"/>
            <w:hideMark/>
          </w:tcPr>
          <w:p w14:paraId="139200DB" w14:textId="77777777" w:rsidR="00F5305B" w:rsidRPr="00F5305B" w:rsidRDefault="00F5305B" w:rsidP="00F5305B">
            <w:pPr>
              <w:spacing w:after="0" w:line="240" w:lineRule="auto"/>
              <w:rPr>
                <w:rFonts w:ascii="Calibri" w:eastAsia="Times New Roman" w:hAnsi="Calibri" w:cs="Times New Roman"/>
                <w:b/>
                <w:bCs/>
                <w:color w:val="000000"/>
              </w:rPr>
            </w:pPr>
            <w:r w:rsidRPr="00F5305B">
              <w:rPr>
                <w:rFonts w:ascii="Calibri" w:eastAsia="Times New Roman" w:hAnsi="Calibri" w:cs="Times New Roman"/>
                <w:b/>
                <w:bCs/>
                <w:color w:val="000000"/>
              </w:rPr>
              <w:t>TOTALS</w:t>
            </w:r>
          </w:p>
        </w:tc>
        <w:tc>
          <w:tcPr>
            <w:tcW w:w="1726" w:type="dxa"/>
            <w:tcBorders>
              <w:top w:val="nil"/>
              <w:left w:val="nil"/>
              <w:bottom w:val="single" w:sz="4" w:space="0" w:color="auto"/>
              <w:right w:val="single" w:sz="4" w:space="0" w:color="auto"/>
            </w:tcBorders>
            <w:shd w:val="clear" w:color="000000" w:fill="D8D8D8"/>
            <w:noWrap/>
            <w:vAlign w:val="bottom"/>
            <w:hideMark/>
          </w:tcPr>
          <w:p w14:paraId="63379465" w14:textId="75540DCB" w:rsidR="00F5305B" w:rsidRPr="00F5305B" w:rsidRDefault="00BB5F2A" w:rsidP="00F5305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9854</w:t>
            </w:r>
          </w:p>
        </w:tc>
        <w:tc>
          <w:tcPr>
            <w:tcW w:w="1809" w:type="dxa"/>
            <w:tcBorders>
              <w:top w:val="nil"/>
              <w:left w:val="nil"/>
              <w:bottom w:val="single" w:sz="4" w:space="0" w:color="auto"/>
              <w:right w:val="single" w:sz="4" w:space="0" w:color="auto"/>
            </w:tcBorders>
            <w:shd w:val="clear" w:color="000000" w:fill="D8D8D8"/>
            <w:noWrap/>
            <w:vAlign w:val="bottom"/>
            <w:hideMark/>
          </w:tcPr>
          <w:p w14:paraId="6644C16D" w14:textId="724F3CF9" w:rsidR="00F5305B" w:rsidRPr="00F5305B" w:rsidRDefault="00BB5F2A" w:rsidP="00F5305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w:t>
            </w:r>
          </w:p>
        </w:tc>
        <w:tc>
          <w:tcPr>
            <w:tcW w:w="1071" w:type="dxa"/>
            <w:tcBorders>
              <w:top w:val="nil"/>
              <w:left w:val="nil"/>
              <w:bottom w:val="single" w:sz="4" w:space="0" w:color="auto"/>
              <w:right w:val="single" w:sz="4" w:space="0" w:color="auto"/>
            </w:tcBorders>
            <w:shd w:val="clear" w:color="000000" w:fill="D8D8D8"/>
            <w:noWrap/>
            <w:vAlign w:val="bottom"/>
            <w:hideMark/>
          </w:tcPr>
          <w:p w14:paraId="76BD7186" w14:textId="6FBAF009" w:rsidR="00F5305B" w:rsidRPr="00F5305B" w:rsidRDefault="00F5305B" w:rsidP="00BB5F2A">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2.</w:t>
            </w:r>
            <w:r w:rsidR="00BB5F2A">
              <w:rPr>
                <w:rFonts w:ascii="Calibri" w:eastAsia="Times New Roman" w:hAnsi="Calibri" w:cs="Times New Roman"/>
                <w:color w:val="000000"/>
              </w:rPr>
              <w:t>54</w:t>
            </w:r>
          </w:p>
        </w:tc>
        <w:tc>
          <w:tcPr>
            <w:tcW w:w="1275" w:type="dxa"/>
            <w:tcBorders>
              <w:top w:val="nil"/>
              <w:left w:val="nil"/>
              <w:bottom w:val="single" w:sz="4" w:space="0" w:color="auto"/>
              <w:right w:val="single" w:sz="4" w:space="0" w:color="auto"/>
            </w:tcBorders>
            <w:shd w:val="clear" w:color="000000" w:fill="D8D8D8"/>
            <w:noWrap/>
            <w:vAlign w:val="bottom"/>
            <w:hideMark/>
          </w:tcPr>
          <w:p w14:paraId="5CB91657" w14:textId="5E1FD1AA" w:rsidR="00F5305B" w:rsidRPr="00F5305B" w:rsidRDefault="00F5305B" w:rsidP="00F5305B">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1</w:t>
            </w:r>
            <w:r w:rsidR="00BB5F2A">
              <w:rPr>
                <w:rFonts w:ascii="Calibri" w:eastAsia="Times New Roman" w:hAnsi="Calibri" w:cs="Times New Roman"/>
                <w:color w:val="000000"/>
              </w:rPr>
              <w:t>,578</w:t>
            </w:r>
          </w:p>
        </w:tc>
        <w:tc>
          <w:tcPr>
            <w:tcW w:w="1780" w:type="dxa"/>
            <w:tcBorders>
              <w:top w:val="nil"/>
              <w:left w:val="nil"/>
              <w:bottom w:val="single" w:sz="4" w:space="0" w:color="auto"/>
              <w:right w:val="single" w:sz="4" w:space="0" w:color="auto"/>
            </w:tcBorders>
            <w:shd w:val="clear" w:color="000000" w:fill="D8D8D8"/>
            <w:noWrap/>
            <w:vAlign w:val="bottom"/>
            <w:hideMark/>
          </w:tcPr>
          <w:p w14:paraId="439B00C4" w14:textId="523FE8C7" w:rsidR="00F5305B" w:rsidRPr="00F5305B" w:rsidRDefault="002B6940" w:rsidP="002B694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$43,</w:t>
            </w:r>
            <w:r w:rsidR="00804FBC">
              <w:rPr>
                <w:rFonts w:ascii="Calibri" w:eastAsia="Times New Roman" w:hAnsi="Calibri" w:cs="Times New Roman"/>
                <w:color w:val="000000"/>
              </w:rPr>
              <w:t>984.7</w:t>
            </w:r>
            <w:r>
              <w:rPr>
                <w:rFonts w:ascii="Calibri" w:eastAsia="Times New Roman" w:hAnsi="Calibri" w:cs="Times New Roman"/>
                <w:color w:val="000000"/>
              </w:rPr>
              <w:t>2</w:t>
            </w:r>
          </w:p>
        </w:tc>
      </w:tr>
      <w:tr w:rsidR="00BB5F2A" w:rsidRPr="00F5305B" w14:paraId="16FBF49D" w14:textId="77777777" w:rsidTr="00BB5F2A">
        <w:trPr>
          <w:trHeight w:val="300"/>
        </w:trPr>
        <w:tc>
          <w:tcPr>
            <w:tcW w:w="1596" w:type="dxa"/>
            <w:tcBorders>
              <w:top w:val="nil"/>
              <w:left w:val="single" w:sz="4" w:space="0" w:color="auto"/>
              <w:bottom w:val="single" w:sz="4" w:space="0" w:color="auto"/>
              <w:right w:val="single" w:sz="4" w:space="0" w:color="auto"/>
            </w:tcBorders>
            <w:shd w:val="clear" w:color="000000" w:fill="D8D8D8"/>
            <w:noWrap/>
            <w:vAlign w:val="bottom"/>
            <w:hideMark/>
          </w:tcPr>
          <w:p w14:paraId="3FE79FAE" w14:textId="77777777" w:rsidR="00F5305B" w:rsidRPr="00F5305B" w:rsidRDefault="00F5305B" w:rsidP="00F5305B">
            <w:pPr>
              <w:spacing w:after="0" w:line="240" w:lineRule="auto"/>
              <w:rPr>
                <w:rFonts w:ascii="Calibri" w:eastAsia="Times New Roman" w:hAnsi="Calibri" w:cs="Times New Roman"/>
                <w:b/>
                <w:bCs/>
                <w:color w:val="000000"/>
              </w:rPr>
            </w:pPr>
            <w:r w:rsidRPr="00F5305B">
              <w:rPr>
                <w:rFonts w:ascii="Calibri" w:eastAsia="Times New Roman" w:hAnsi="Calibri" w:cs="Times New Roman"/>
                <w:b/>
                <w:bCs/>
                <w:color w:val="000000"/>
              </w:rPr>
              <w:t>Average</w:t>
            </w:r>
          </w:p>
        </w:tc>
        <w:tc>
          <w:tcPr>
            <w:tcW w:w="1726" w:type="dxa"/>
            <w:tcBorders>
              <w:top w:val="nil"/>
              <w:left w:val="nil"/>
              <w:bottom w:val="single" w:sz="4" w:space="0" w:color="auto"/>
              <w:right w:val="single" w:sz="4" w:space="0" w:color="auto"/>
            </w:tcBorders>
            <w:shd w:val="clear" w:color="000000" w:fill="D8D8D8"/>
            <w:noWrap/>
            <w:vAlign w:val="bottom"/>
            <w:hideMark/>
          </w:tcPr>
          <w:p w14:paraId="33E5A796" w14:textId="77777777" w:rsidR="00F5305B" w:rsidRPr="00F5305B" w:rsidRDefault="00F5305B" w:rsidP="00F5305B">
            <w:pPr>
              <w:spacing w:after="0" w:line="240" w:lineRule="auto"/>
              <w:rPr>
                <w:rFonts w:ascii="Calibri" w:eastAsia="Times New Roman" w:hAnsi="Calibri" w:cs="Times New Roman"/>
                <w:color w:val="000000"/>
              </w:rPr>
            </w:pPr>
            <w:r w:rsidRPr="00F5305B">
              <w:rPr>
                <w:rFonts w:ascii="Calibri" w:eastAsia="Times New Roman" w:hAnsi="Calibri" w:cs="Times New Roman"/>
                <w:color w:val="000000"/>
              </w:rPr>
              <w:t> </w:t>
            </w:r>
          </w:p>
        </w:tc>
        <w:tc>
          <w:tcPr>
            <w:tcW w:w="1809" w:type="dxa"/>
            <w:tcBorders>
              <w:top w:val="nil"/>
              <w:left w:val="nil"/>
              <w:bottom w:val="single" w:sz="4" w:space="0" w:color="auto"/>
              <w:right w:val="single" w:sz="4" w:space="0" w:color="auto"/>
            </w:tcBorders>
            <w:shd w:val="clear" w:color="000000" w:fill="D8D8D8"/>
            <w:noWrap/>
            <w:vAlign w:val="bottom"/>
            <w:hideMark/>
          </w:tcPr>
          <w:p w14:paraId="0C5AE303" w14:textId="77777777" w:rsidR="00F5305B" w:rsidRPr="00F5305B" w:rsidRDefault="00F5305B" w:rsidP="00F5305B">
            <w:pPr>
              <w:spacing w:after="0" w:line="240" w:lineRule="auto"/>
              <w:rPr>
                <w:rFonts w:ascii="Calibri" w:eastAsia="Times New Roman" w:hAnsi="Calibri" w:cs="Times New Roman"/>
                <w:color w:val="000000"/>
              </w:rPr>
            </w:pPr>
            <w:r w:rsidRPr="00F5305B">
              <w:rPr>
                <w:rFonts w:ascii="Calibri" w:eastAsia="Times New Roman" w:hAnsi="Calibri" w:cs="Times New Roman"/>
                <w:color w:val="000000"/>
              </w:rPr>
              <w:t> </w:t>
            </w:r>
          </w:p>
        </w:tc>
        <w:tc>
          <w:tcPr>
            <w:tcW w:w="1071" w:type="dxa"/>
            <w:tcBorders>
              <w:top w:val="nil"/>
              <w:left w:val="nil"/>
              <w:bottom w:val="single" w:sz="4" w:space="0" w:color="auto"/>
              <w:right w:val="single" w:sz="4" w:space="0" w:color="auto"/>
            </w:tcBorders>
            <w:shd w:val="clear" w:color="000000" w:fill="D8D8D8"/>
            <w:noWrap/>
            <w:vAlign w:val="bottom"/>
            <w:hideMark/>
          </w:tcPr>
          <w:p w14:paraId="15C3A270" w14:textId="70964B87" w:rsidR="00F5305B" w:rsidRPr="00F5305B" w:rsidRDefault="00F5305B" w:rsidP="00804FBC">
            <w:pPr>
              <w:spacing w:after="0" w:line="240" w:lineRule="auto"/>
              <w:jc w:val="right"/>
              <w:rPr>
                <w:rFonts w:ascii="Calibri" w:eastAsia="Times New Roman" w:hAnsi="Calibri" w:cs="Times New Roman"/>
                <w:color w:val="000000"/>
              </w:rPr>
            </w:pPr>
            <w:r w:rsidRPr="00F5305B">
              <w:rPr>
                <w:rFonts w:ascii="Calibri" w:eastAsia="Times New Roman" w:hAnsi="Calibri" w:cs="Times New Roman"/>
                <w:color w:val="000000"/>
              </w:rPr>
              <w:t>0.5</w:t>
            </w:r>
            <w:r w:rsidR="00804FBC">
              <w:rPr>
                <w:rFonts w:ascii="Calibri" w:eastAsia="Times New Roman" w:hAnsi="Calibri" w:cs="Times New Roman"/>
                <w:color w:val="000000"/>
              </w:rPr>
              <w:t>1</w:t>
            </w:r>
          </w:p>
        </w:tc>
        <w:tc>
          <w:tcPr>
            <w:tcW w:w="1275" w:type="dxa"/>
            <w:tcBorders>
              <w:top w:val="nil"/>
              <w:left w:val="nil"/>
              <w:bottom w:val="single" w:sz="4" w:space="0" w:color="auto"/>
              <w:right w:val="single" w:sz="4" w:space="0" w:color="auto"/>
            </w:tcBorders>
            <w:shd w:val="clear" w:color="000000" w:fill="D8D8D8"/>
            <w:noWrap/>
            <w:vAlign w:val="bottom"/>
            <w:hideMark/>
          </w:tcPr>
          <w:p w14:paraId="0D3B6CF2" w14:textId="05BB51AF" w:rsidR="00F5305B" w:rsidRPr="00F5305B" w:rsidRDefault="00F5305B" w:rsidP="00804FBC">
            <w:pPr>
              <w:spacing w:after="0" w:line="240" w:lineRule="auto"/>
              <w:jc w:val="right"/>
              <w:rPr>
                <w:rFonts w:ascii="Calibri" w:eastAsia="Times New Roman" w:hAnsi="Calibri" w:cs="Times New Roman"/>
                <w:color w:val="000000"/>
              </w:rPr>
            </w:pPr>
          </w:p>
        </w:tc>
        <w:tc>
          <w:tcPr>
            <w:tcW w:w="1780" w:type="dxa"/>
            <w:tcBorders>
              <w:top w:val="nil"/>
              <w:left w:val="nil"/>
              <w:bottom w:val="single" w:sz="4" w:space="0" w:color="auto"/>
              <w:right w:val="single" w:sz="4" w:space="0" w:color="auto"/>
            </w:tcBorders>
            <w:shd w:val="clear" w:color="000000" w:fill="D8D8D8"/>
            <w:noWrap/>
            <w:vAlign w:val="bottom"/>
            <w:hideMark/>
          </w:tcPr>
          <w:p w14:paraId="3BCF339D" w14:textId="77777777" w:rsidR="00F5305B" w:rsidRPr="00F5305B" w:rsidRDefault="00F5305B" w:rsidP="00F5305B">
            <w:pPr>
              <w:spacing w:after="0" w:line="240" w:lineRule="auto"/>
              <w:rPr>
                <w:rFonts w:ascii="Calibri" w:eastAsia="Times New Roman" w:hAnsi="Calibri" w:cs="Times New Roman"/>
                <w:color w:val="000000"/>
              </w:rPr>
            </w:pPr>
            <w:r w:rsidRPr="00F5305B">
              <w:rPr>
                <w:rFonts w:ascii="Calibri" w:eastAsia="Times New Roman" w:hAnsi="Calibri" w:cs="Times New Roman"/>
                <w:color w:val="000000"/>
              </w:rPr>
              <w:t> </w:t>
            </w:r>
          </w:p>
        </w:tc>
      </w:tr>
    </w:tbl>
    <w:p w14:paraId="3DE318AE" w14:textId="77777777" w:rsidR="00373DE5" w:rsidRDefault="00373DE5"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sz w:val="20"/>
          <w:szCs w:val="20"/>
        </w:rPr>
      </w:pPr>
    </w:p>
    <w:p w14:paraId="5AE3F80F" w14:textId="32CC7158"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Customer Satisfaction Surveys-1</w:t>
      </w:r>
      <w:r w:rsidR="00C6309A">
        <w:rPr>
          <w:rFonts w:ascii="Calibri" w:eastAsia="Times New Roman" w:hAnsi="Calibri" w:cs="Times New Roman"/>
          <w:color w:val="000000"/>
          <w:sz w:val="20"/>
          <w:szCs w:val="20"/>
        </w:rPr>
        <w:t>2</w:t>
      </w:r>
      <w:r w:rsidRPr="00F5305B">
        <w:rPr>
          <w:rFonts w:ascii="Calibri" w:eastAsia="Times New Roman" w:hAnsi="Calibri" w:cs="Times New Roman"/>
          <w:color w:val="000000"/>
          <w:sz w:val="20"/>
          <w:szCs w:val="20"/>
        </w:rPr>
        <w:t>min</w:t>
      </w:r>
    </w:p>
    <w:p w14:paraId="76B04D29" w14:textId="77777777"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Focus Groups-60min</w:t>
      </w:r>
    </w:p>
    <w:p w14:paraId="648D0572" w14:textId="6825177B"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Usability Tests-2</w:t>
      </w:r>
      <w:r w:rsidR="00C6309A">
        <w:rPr>
          <w:rFonts w:ascii="Calibri" w:eastAsia="Times New Roman" w:hAnsi="Calibri" w:cs="Times New Roman"/>
          <w:color w:val="000000"/>
          <w:sz w:val="20"/>
          <w:szCs w:val="20"/>
        </w:rPr>
        <w:t>5</w:t>
      </w:r>
      <w:r w:rsidRPr="00F5305B">
        <w:rPr>
          <w:rFonts w:ascii="Calibri" w:eastAsia="Times New Roman" w:hAnsi="Calibri" w:cs="Times New Roman"/>
          <w:color w:val="000000"/>
          <w:sz w:val="20"/>
          <w:szCs w:val="20"/>
        </w:rPr>
        <w:t>min</w:t>
      </w:r>
    </w:p>
    <w:p w14:paraId="1116C175" w14:textId="77777777"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Small Discussion Groups -60min</w:t>
      </w:r>
    </w:p>
    <w:p w14:paraId="31084D38" w14:textId="77777777" w:rsidR="00F5305B" w:rsidRPr="00F5305B" w:rsidRDefault="00F5305B" w:rsidP="00F5305B">
      <w:pPr>
        <w:tabs>
          <w:tab w:val="left" w:pos="3753"/>
          <w:tab w:val="left" w:pos="5753"/>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Customer Comment Cards - 10min</w:t>
      </w:r>
    </w:p>
    <w:p w14:paraId="26871B29" w14:textId="77777777" w:rsidR="00F5305B" w:rsidRDefault="00F5305B" w:rsidP="00F5305B">
      <w:pPr>
        <w:tabs>
          <w:tab w:val="left" w:pos="6749"/>
          <w:tab w:val="left" w:pos="7709"/>
        </w:tabs>
        <w:spacing w:after="0" w:line="240" w:lineRule="auto"/>
        <w:ind w:left="93"/>
        <w:rPr>
          <w:rFonts w:ascii="Calibri" w:eastAsia="Times New Roman" w:hAnsi="Calibri" w:cs="Times New Roman"/>
          <w:color w:val="000000"/>
        </w:rPr>
      </w:pPr>
    </w:p>
    <w:p w14:paraId="2829C81E" w14:textId="2934D514" w:rsidR="00F5305B" w:rsidRPr="00F5305B" w:rsidRDefault="00F5305B" w:rsidP="00F5305B">
      <w:pPr>
        <w:tabs>
          <w:tab w:val="left" w:pos="6749"/>
          <w:tab w:val="left" w:pos="7709"/>
        </w:tabs>
        <w:spacing w:after="0" w:line="240" w:lineRule="auto"/>
        <w:ind w:left="93"/>
        <w:rPr>
          <w:rFonts w:ascii="Calibri" w:eastAsia="Times New Roman" w:hAnsi="Calibri" w:cs="Times New Roman"/>
          <w:color w:val="000000"/>
        </w:rPr>
      </w:pPr>
      <w:r w:rsidRPr="00F5305B">
        <w:rPr>
          <w:rFonts w:ascii="Calibri" w:eastAsia="Times New Roman" w:hAnsi="Calibri" w:cs="Times New Roman"/>
          <w:color w:val="000000"/>
          <w:sz w:val="20"/>
          <w:szCs w:val="20"/>
        </w:rPr>
        <w:t>Cost based on average of Mu</w:t>
      </w:r>
      <w:r w:rsidR="00373DE5">
        <w:rPr>
          <w:rFonts w:ascii="Calibri" w:eastAsia="Times New Roman" w:hAnsi="Calibri" w:cs="Times New Roman"/>
          <w:color w:val="000000"/>
          <w:sz w:val="20"/>
          <w:szCs w:val="20"/>
        </w:rPr>
        <w:t>seum and Library Professionals:</w:t>
      </w:r>
      <w:r w:rsidRPr="00F5305B">
        <w:rPr>
          <w:rFonts w:ascii="Calibri" w:eastAsia="Times New Roman" w:hAnsi="Calibri" w:cs="Times New Roman"/>
          <w:color w:val="000000"/>
          <w:sz w:val="20"/>
          <w:szCs w:val="20"/>
        </w:rPr>
        <w:t xml:space="preserve"> $</w:t>
      </w:r>
      <w:r w:rsidR="00D75689">
        <w:rPr>
          <w:rFonts w:ascii="Calibri" w:eastAsia="Times New Roman" w:hAnsi="Calibri" w:cs="Times New Roman"/>
          <w:color w:val="000000"/>
          <w:sz w:val="20"/>
          <w:szCs w:val="20"/>
        </w:rPr>
        <w:t>2</w:t>
      </w:r>
      <w:r w:rsidR="00C6309A">
        <w:rPr>
          <w:rFonts w:ascii="Calibri" w:eastAsia="Times New Roman" w:hAnsi="Calibri" w:cs="Times New Roman"/>
          <w:color w:val="000000"/>
          <w:sz w:val="20"/>
          <w:szCs w:val="20"/>
        </w:rPr>
        <w:t>7.87</w:t>
      </w:r>
      <w:r w:rsidRPr="00F5305B">
        <w:rPr>
          <w:rFonts w:ascii="Calibri" w:eastAsia="Times New Roman" w:hAnsi="Calibri" w:cs="Times New Roman"/>
          <w:color w:val="000000"/>
          <w:sz w:val="20"/>
          <w:szCs w:val="20"/>
        </w:rPr>
        <w:t>/hr</w:t>
      </w:r>
    </w:p>
    <w:p w14:paraId="65EEE0AB" w14:textId="77777777" w:rsidR="00982095" w:rsidRDefault="00982095">
      <w:pPr>
        <w:tabs>
          <w:tab w:val="left" w:pos="-1080"/>
          <w:tab w:val="left" w:pos="-720"/>
          <w:tab w:val="left" w:pos="0"/>
          <w:tab w:val="left" w:pos="450"/>
          <w:tab w:val="left" w:pos="720"/>
          <w:tab w:val="left" w:pos="2160"/>
        </w:tabs>
        <w:spacing w:after="0" w:line="240" w:lineRule="auto"/>
      </w:pPr>
    </w:p>
    <w:p w14:paraId="182DDBB0" w14:textId="77777777" w:rsidR="00982095" w:rsidRDefault="00982095">
      <w:pPr>
        <w:tabs>
          <w:tab w:val="left" w:pos="-1080"/>
          <w:tab w:val="left" w:pos="-720"/>
          <w:tab w:val="left" w:pos="0"/>
          <w:tab w:val="left" w:pos="450"/>
          <w:tab w:val="left" w:pos="720"/>
          <w:tab w:val="left" w:pos="2160"/>
        </w:tabs>
        <w:spacing w:after="0" w:line="240" w:lineRule="auto"/>
      </w:pPr>
    </w:p>
    <w:p w14:paraId="3251A111" w14:textId="77777777" w:rsidR="00982095" w:rsidRDefault="000C0A7E">
      <w:pPr>
        <w:pStyle w:val="ListParagraph"/>
        <w:numPr>
          <w:ilvl w:val="0"/>
          <w:numId w:val="2"/>
        </w:numPr>
        <w:spacing w:after="0" w:line="240" w:lineRule="auto"/>
        <w:ind w:left="0"/>
        <w:rPr>
          <w:b/>
        </w:rPr>
      </w:pPr>
      <w:r>
        <w:rPr>
          <w:b/>
        </w:rPr>
        <w:t>Costs to Respondents</w:t>
      </w:r>
    </w:p>
    <w:p w14:paraId="009CD083" w14:textId="77777777" w:rsidR="00982095" w:rsidRDefault="00982095">
      <w:pPr>
        <w:pStyle w:val="ListParagraph"/>
        <w:spacing w:after="0" w:line="240" w:lineRule="auto"/>
        <w:ind w:left="0"/>
        <w:rPr>
          <w:b/>
        </w:rPr>
      </w:pPr>
    </w:p>
    <w:p w14:paraId="1AF7E212" w14:textId="77777777" w:rsidR="00982095" w:rsidRDefault="000C0A7E">
      <w:pPr>
        <w:spacing w:after="0" w:line="240" w:lineRule="auto"/>
      </w:pPr>
      <w:r>
        <w:t xml:space="preserve">No costs are anticipated.  </w:t>
      </w:r>
    </w:p>
    <w:p w14:paraId="32A89406" w14:textId="77777777" w:rsidR="00982095" w:rsidRDefault="00982095">
      <w:pPr>
        <w:spacing w:after="0" w:line="240" w:lineRule="auto"/>
      </w:pPr>
    </w:p>
    <w:p w14:paraId="0843741A" w14:textId="77777777" w:rsidR="00982095" w:rsidRDefault="00982095">
      <w:pPr>
        <w:spacing w:after="0" w:line="240" w:lineRule="auto"/>
      </w:pPr>
    </w:p>
    <w:p w14:paraId="1EC9B0F9" w14:textId="77777777" w:rsidR="00982095" w:rsidRDefault="000C0A7E">
      <w:pPr>
        <w:pStyle w:val="ListParagraph"/>
        <w:numPr>
          <w:ilvl w:val="0"/>
          <w:numId w:val="2"/>
        </w:numPr>
        <w:spacing w:after="0" w:line="240" w:lineRule="auto"/>
        <w:ind w:left="0"/>
        <w:rPr>
          <w:b/>
        </w:rPr>
      </w:pPr>
      <w:r>
        <w:rPr>
          <w:b/>
        </w:rPr>
        <w:t>Costs to Federal Government</w:t>
      </w:r>
    </w:p>
    <w:p w14:paraId="3A970009" w14:textId="77777777" w:rsidR="00982095" w:rsidRDefault="00982095">
      <w:pPr>
        <w:pStyle w:val="ListParagraph"/>
        <w:spacing w:after="0" w:line="240" w:lineRule="auto"/>
        <w:ind w:left="0"/>
        <w:rPr>
          <w:b/>
        </w:rPr>
      </w:pPr>
    </w:p>
    <w:p w14:paraId="4DE9249C" w14:textId="65B6E6C1" w:rsidR="00982095" w:rsidRDefault="000C0A7E" w:rsidP="00EF3CAC">
      <w:pPr>
        <w:pStyle w:val="ListParagraph"/>
        <w:spacing w:after="0" w:line="240" w:lineRule="auto"/>
        <w:ind w:left="0"/>
      </w:pPr>
      <w:r>
        <w:t xml:space="preserve">The anticipated cost to the Federal Government is </w:t>
      </w:r>
      <w:r w:rsidR="006C068A">
        <w:t xml:space="preserve">approximately </w:t>
      </w:r>
      <w:r w:rsidR="00E54A5E" w:rsidRPr="00B16A71">
        <w:t>$</w:t>
      </w:r>
      <w:r w:rsidR="00B16A71">
        <w:rPr>
          <w:sz w:val="24"/>
          <w:szCs w:val="24"/>
        </w:rPr>
        <w:t xml:space="preserve">43,985 </w:t>
      </w:r>
      <w:r w:rsidRPr="00B16A71">
        <w:t>annually.</w:t>
      </w:r>
      <w:r>
        <w:t xml:space="preserve">  </w:t>
      </w:r>
      <w:r w:rsidR="00B16A71">
        <w:t>These cos</w:t>
      </w:r>
      <w:r w:rsidR="00EF3CAC">
        <w:t>ts are comprised primarily of support staff salaries and purchase of software.</w:t>
      </w:r>
    </w:p>
    <w:p w14:paraId="042E53D6" w14:textId="77777777" w:rsidR="00982095" w:rsidRDefault="00982095">
      <w:pPr>
        <w:spacing w:after="0" w:line="240" w:lineRule="auto"/>
      </w:pPr>
    </w:p>
    <w:p w14:paraId="0052E015" w14:textId="77777777" w:rsidR="00982095" w:rsidRDefault="000C0A7E">
      <w:pPr>
        <w:pStyle w:val="ListParagraph"/>
        <w:numPr>
          <w:ilvl w:val="0"/>
          <w:numId w:val="2"/>
        </w:numPr>
        <w:spacing w:after="0" w:line="240" w:lineRule="auto"/>
        <w:ind w:left="0"/>
        <w:rPr>
          <w:b/>
        </w:rPr>
      </w:pPr>
      <w:r>
        <w:rPr>
          <w:b/>
        </w:rPr>
        <w:t>Reason for Change</w:t>
      </w:r>
    </w:p>
    <w:p w14:paraId="066B46F8" w14:textId="77777777" w:rsidR="00982095" w:rsidRDefault="00982095">
      <w:pPr>
        <w:pStyle w:val="ListParagraph"/>
        <w:spacing w:after="0" w:line="240" w:lineRule="auto"/>
        <w:ind w:left="0"/>
        <w:rPr>
          <w:b/>
        </w:rPr>
      </w:pPr>
    </w:p>
    <w:p w14:paraId="5C8E5A8E" w14:textId="4F5882CE" w:rsidR="00982095" w:rsidRDefault="000C0A7E">
      <w:pPr>
        <w:spacing w:after="0" w:line="240" w:lineRule="auto"/>
      </w:pPr>
      <w:r>
        <w:t xml:space="preserve">Not applicable.  This is a </w:t>
      </w:r>
      <w:r w:rsidR="007A31E7">
        <w:t xml:space="preserve">renewal </w:t>
      </w:r>
      <w:r>
        <w:t xml:space="preserve">request for a generic </w:t>
      </w:r>
      <w:r w:rsidR="00D75689">
        <w:t>Information Collection Request (</w:t>
      </w:r>
      <w:r>
        <w:t>ICR</w:t>
      </w:r>
      <w:r w:rsidR="00D75689">
        <w:t>)</w:t>
      </w:r>
      <w:r>
        <w:t>.</w:t>
      </w:r>
    </w:p>
    <w:p w14:paraId="5C34E637" w14:textId="77777777" w:rsidR="00982095" w:rsidRDefault="00982095">
      <w:pPr>
        <w:spacing w:after="0" w:line="240" w:lineRule="auto"/>
        <w:rPr>
          <w:b/>
        </w:rPr>
      </w:pPr>
    </w:p>
    <w:p w14:paraId="7470C3DD" w14:textId="77777777" w:rsidR="00982095" w:rsidRDefault="00982095">
      <w:pPr>
        <w:spacing w:after="0" w:line="240" w:lineRule="auto"/>
        <w:rPr>
          <w:b/>
        </w:rPr>
      </w:pPr>
    </w:p>
    <w:p w14:paraId="2516E71A"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7AACA6FC" w14:textId="77777777" w:rsidR="00982095" w:rsidRDefault="00982095">
      <w:pPr>
        <w:spacing w:after="0" w:line="240" w:lineRule="auto"/>
      </w:pPr>
    </w:p>
    <w:p w14:paraId="4C8F09E2"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14:paraId="267AF227" w14:textId="77777777" w:rsidR="00914716" w:rsidRDefault="00914716" w:rsidP="003E339C">
      <w:pPr>
        <w:spacing w:after="0" w:line="240" w:lineRule="auto"/>
      </w:pPr>
    </w:p>
    <w:p w14:paraId="55A88DD8" w14:textId="77777777"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14:paraId="3E5682D7" w14:textId="77777777" w:rsidR="00BA1806" w:rsidRDefault="00BA1806">
      <w:pPr>
        <w:spacing w:after="0" w:line="240" w:lineRule="auto"/>
      </w:pPr>
    </w:p>
    <w:p w14:paraId="17E6571D" w14:textId="77777777" w:rsidR="00BA1806" w:rsidRDefault="00BA1806">
      <w:pPr>
        <w:spacing w:after="0" w:line="240" w:lineRule="auto"/>
      </w:pPr>
    </w:p>
    <w:p w14:paraId="7AA8A150" w14:textId="77777777" w:rsidR="00982095" w:rsidRDefault="000C0A7E">
      <w:pPr>
        <w:pStyle w:val="ListParagraph"/>
        <w:numPr>
          <w:ilvl w:val="0"/>
          <w:numId w:val="2"/>
        </w:numPr>
        <w:spacing w:after="0" w:line="240" w:lineRule="auto"/>
        <w:ind w:left="0"/>
        <w:rPr>
          <w:b/>
        </w:rPr>
      </w:pPr>
      <w:r>
        <w:rPr>
          <w:b/>
        </w:rPr>
        <w:t>Display of OMB Approval Date</w:t>
      </w:r>
    </w:p>
    <w:p w14:paraId="32417997" w14:textId="77777777" w:rsidR="00982095" w:rsidRDefault="00982095">
      <w:pPr>
        <w:pStyle w:val="ListParagraph"/>
        <w:spacing w:after="0" w:line="240" w:lineRule="auto"/>
        <w:ind w:left="0"/>
        <w:rPr>
          <w:b/>
        </w:rPr>
      </w:pPr>
    </w:p>
    <w:p w14:paraId="14E275B1" w14:textId="77777777" w:rsidR="00982095" w:rsidRDefault="000C0A7E">
      <w:pPr>
        <w:spacing w:after="0" w:line="240" w:lineRule="auto"/>
      </w:pPr>
      <w:r>
        <w:t>We are requesting no exemption.</w:t>
      </w:r>
    </w:p>
    <w:p w14:paraId="4EC9C6FD" w14:textId="77777777" w:rsidR="00982095" w:rsidRDefault="00982095">
      <w:pPr>
        <w:spacing w:after="0" w:line="240" w:lineRule="auto"/>
      </w:pPr>
    </w:p>
    <w:p w14:paraId="2DE3C0E3" w14:textId="77777777" w:rsidR="00982095" w:rsidRDefault="00982095">
      <w:pPr>
        <w:spacing w:after="0" w:line="240" w:lineRule="auto"/>
      </w:pPr>
    </w:p>
    <w:p w14:paraId="156B8A4D"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59A56A89" w14:textId="77777777" w:rsidR="00982095" w:rsidRDefault="00982095">
      <w:pPr>
        <w:pStyle w:val="ListParagraph"/>
        <w:spacing w:after="0" w:line="240" w:lineRule="auto"/>
        <w:ind w:left="0"/>
        <w:rPr>
          <w:b/>
        </w:rPr>
      </w:pPr>
    </w:p>
    <w:p w14:paraId="39F4FD4F" w14:textId="77777777" w:rsidR="001E44AB" w:rsidRDefault="000C0A7E">
      <w:pPr>
        <w:rPr>
          <w:rFonts w:ascii="Tahoma" w:eastAsia="Times New Roman" w:hAnsi="Tahoma" w:cs="Times New Roman"/>
          <w:b/>
          <w:sz w:val="20"/>
          <w:szCs w:val="20"/>
        </w:rPr>
      </w:pPr>
      <w:r>
        <w:t>These activities comply with the requirements in 5 CFR 1320.9.</w:t>
      </w:r>
    </w:p>
    <w:sectPr w:rsidR="001E44AB"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DA13E" w14:textId="77777777" w:rsidR="00047508" w:rsidRDefault="00047508">
      <w:pPr>
        <w:spacing w:after="0" w:line="240" w:lineRule="auto"/>
      </w:pPr>
      <w:r>
        <w:separator/>
      </w:r>
    </w:p>
  </w:endnote>
  <w:endnote w:type="continuationSeparator" w:id="0">
    <w:p w14:paraId="26F25327" w14:textId="77777777" w:rsidR="00047508" w:rsidRDefault="00047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47112" w14:textId="77777777" w:rsidR="00047508" w:rsidRDefault="00047508">
      <w:pPr>
        <w:spacing w:after="0" w:line="240" w:lineRule="auto"/>
      </w:pPr>
      <w:r>
        <w:separator/>
      </w:r>
    </w:p>
  </w:footnote>
  <w:footnote w:type="continuationSeparator" w:id="0">
    <w:p w14:paraId="520B851E" w14:textId="77777777" w:rsidR="00047508" w:rsidRDefault="00047508">
      <w:pPr>
        <w:spacing w:after="0" w:line="240" w:lineRule="auto"/>
      </w:pPr>
      <w:r>
        <w:continuationSeparator/>
      </w:r>
    </w:p>
  </w:footnote>
  <w:footnote w:id="1">
    <w:p w14:paraId="7E7F5EE7" w14:textId="77777777" w:rsidR="00063890" w:rsidRDefault="0006389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47508"/>
    <w:rsid w:val="00063890"/>
    <w:rsid w:val="00066515"/>
    <w:rsid w:val="000A410F"/>
    <w:rsid w:val="000B4026"/>
    <w:rsid w:val="000C0A7E"/>
    <w:rsid w:val="000E2BA8"/>
    <w:rsid w:val="000E576C"/>
    <w:rsid w:val="00120A60"/>
    <w:rsid w:val="00134C12"/>
    <w:rsid w:val="00153E20"/>
    <w:rsid w:val="001628A1"/>
    <w:rsid w:val="00172EEC"/>
    <w:rsid w:val="00191613"/>
    <w:rsid w:val="001A1E1C"/>
    <w:rsid w:val="001A72BD"/>
    <w:rsid w:val="001B43EE"/>
    <w:rsid w:val="001B5644"/>
    <w:rsid w:val="001C3FBF"/>
    <w:rsid w:val="001D5FA9"/>
    <w:rsid w:val="001E44AB"/>
    <w:rsid w:val="001E7A97"/>
    <w:rsid w:val="001F7BC9"/>
    <w:rsid w:val="00256D0E"/>
    <w:rsid w:val="0029408A"/>
    <w:rsid w:val="002A35E6"/>
    <w:rsid w:val="002B0B32"/>
    <w:rsid w:val="002B1806"/>
    <w:rsid w:val="002B6940"/>
    <w:rsid w:val="00324AF8"/>
    <w:rsid w:val="00336169"/>
    <w:rsid w:val="00373DE5"/>
    <w:rsid w:val="00377B51"/>
    <w:rsid w:val="003A2F20"/>
    <w:rsid w:val="003A7A16"/>
    <w:rsid w:val="003E339C"/>
    <w:rsid w:val="003F5F2D"/>
    <w:rsid w:val="00404071"/>
    <w:rsid w:val="004108D4"/>
    <w:rsid w:val="004411B0"/>
    <w:rsid w:val="0044553C"/>
    <w:rsid w:val="00454C80"/>
    <w:rsid w:val="00460EB1"/>
    <w:rsid w:val="00474C83"/>
    <w:rsid w:val="004970C8"/>
    <w:rsid w:val="004A1CF9"/>
    <w:rsid w:val="004E4D4F"/>
    <w:rsid w:val="004E4F43"/>
    <w:rsid w:val="00513A34"/>
    <w:rsid w:val="005362FC"/>
    <w:rsid w:val="0054229B"/>
    <w:rsid w:val="00553E20"/>
    <w:rsid w:val="00562B18"/>
    <w:rsid w:val="00571398"/>
    <w:rsid w:val="00571BDB"/>
    <w:rsid w:val="00572831"/>
    <w:rsid w:val="00573F68"/>
    <w:rsid w:val="005A10E3"/>
    <w:rsid w:val="005A4B65"/>
    <w:rsid w:val="005C4870"/>
    <w:rsid w:val="005E5A3B"/>
    <w:rsid w:val="005F5272"/>
    <w:rsid w:val="00604537"/>
    <w:rsid w:val="00607287"/>
    <w:rsid w:val="006152D4"/>
    <w:rsid w:val="006656C5"/>
    <w:rsid w:val="0067270D"/>
    <w:rsid w:val="0068061A"/>
    <w:rsid w:val="006A416E"/>
    <w:rsid w:val="006B0B2C"/>
    <w:rsid w:val="006B2FF7"/>
    <w:rsid w:val="006B4754"/>
    <w:rsid w:val="006B57F0"/>
    <w:rsid w:val="006C068A"/>
    <w:rsid w:val="006C1993"/>
    <w:rsid w:val="00701CF7"/>
    <w:rsid w:val="00703AC5"/>
    <w:rsid w:val="007220C9"/>
    <w:rsid w:val="00731D48"/>
    <w:rsid w:val="007401FA"/>
    <w:rsid w:val="0074733F"/>
    <w:rsid w:val="00783842"/>
    <w:rsid w:val="007903D0"/>
    <w:rsid w:val="007A268D"/>
    <w:rsid w:val="007A31E7"/>
    <w:rsid w:val="007A54BC"/>
    <w:rsid w:val="007E102D"/>
    <w:rsid w:val="00804FBC"/>
    <w:rsid w:val="008652F0"/>
    <w:rsid w:val="00894356"/>
    <w:rsid w:val="008A6FC5"/>
    <w:rsid w:val="008B1423"/>
    <w:rsid w:val="008F21DF"/>
    <w:rsid w:val="00914716"/>
    <w:rsid w:val="00915BDA"/>
    <w:rsid w:val="009272DB"/>
    <w:rsid w:val="00982095"/>
    <w:rsid w:val="009A0829"/>
    <w:rsid w:val="009A7D9B"/>
    <w:rsid w:val="009B12FB"/>
    <w:rsid w:val="009E75C8"/>
    <w:rsid w:val="00A12AC9"/>
    <w:rsid w:val="00A24B34"/>
    <w:rsid w:val="00A52F7E"/>
    <w:rsid w:val="00A666FD"/>
    <w:rsid w:val="00A96367"/>
    <w:rsid w:val="00AA3F96"/>
    <w:rsid w:val="00AB76A8"/>
    <w:rsid w:val="00AC207F"/>
    <w:rsid w:val="00AC2497"/>
    <w:rsid w:val="00AE59EF"/>
    <w:rsid w:val="00AF55E9"/>
    <w:rsid w:val="00B16A71"/>
    <w:rsid w:val="00BA1806"/>
    <w:rsid w:val="00BB0247"/>
    <w:rsid w:val="00BB5F2A"/>
    <w:rsid w:val="00BC63CD"/>
    <w:rsid w:val="00BD13BB"/>
    <w:rsid w:val="00BE0599"/>
    <w:rsid w:val="00BE78CE"/>
    <w:rsid w:val="00BF2E89"/>
    <w:rsid w:val="00BF3AE3"/>
    <w:rsid w:val="00BF7558"/>
    <w:rsid w:val="00C200D1"/>
    <w:rsid w:val="00C61970"/>
    <w:rsid w:val="00C62FA2"/>
    <w:rsid w:val="00C6309A"/>
    <w:rsid w:val="00C800D2"/>
    <w:rsid w:val="00C83ACB"/>
    <w:rsid w:val="00CA2B21"/>
    <w:rsid w:val="00CC2FDD"/>
    <w:rsid w:val="00D117D4"/>
    <w:rsid w:val="00D21092"/>
    <w:rsid w:val="00D30F06"/>
    <w:rsid w:val="00D64405"/>
    <w:rsid w:val="00D64AAF"/>
    <w:rsid w:val="00D75689"/>
    <w:rsid w:val="00D93FE0"/>
    <w:rsid w:val="00D965CF"/>
    <w:rsid w:val="00DA3AFF"/>
    <w:rsid w:val="00DC04D3"/>
    <w:rsid w:val="00DE07E7"/>
    <w:rsid w:val="00E00461"/>
    <w:rsid w:val="00E276AF"/>
    <w:rsid w:val="00E44626"/>
    <w:rsid w:val="00E54A5E"/>
    <w:rsid w:val="00EA0DE9"/>
    <w:rsid w:val="00EA156F"/>
    <w:rsid w:val="00EB2D61"/>
    <w:rsid w:val="00EE3C73"/>
    <w:rsid w:val="00EF3CAC"/>
    <w:rsid w:val="00F0407F"/>
    <w:rsid w:val="00F15BAA"/>
    <w:rsid w:val="00F31E34"/>
    <w:rsid w:val="00F41369"/>
    <w:rsid w:val="00F5305B"/>
    <w:rsid w:val="00F6095C"/>
    <w:rsid w:val="00FA1D10"/>
    <w:rsid w:val="00FA4D9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7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3717">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715428984">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E3235-0D6A-4FBC-8D6A-0D19F25D7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SYSTEM</cp:lastModifiedBy>
  <cp:revision>2</cp:revision>
  <cp:lastPrinted>2017-10-05T15:18:00Z</cp:lastPrinted>
  <dcterms:created xsi:type="dcterms:W3CDTF">2017-10-16T15:12:00Z</dcterms:created>
  <dcterms:modified xsi:type="dcterms:W3CDTF">2017-10-16T15:12:00Z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