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98" w:rsidRDefault="001E030D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82DB0">
        <w:rPr>
          <w:rFonts w:ascii="Arial" w:hAnsi="Arial" w:cs="Arial"/>
          <w:b/>
          <w:sz w:val="24"/>
          <w:szCs w:val="24"/>
        </w:rPr>
        <w:t xml:space="preserve">Non-substantive </w:t>
      </w:r>
      <w:r w:rsidR="00124498">
        <w:rPr>
          <w:rFonts w:ascii="Arial" w:hAnsi="Arial" w:cs="Arial"/>
          <w:b/>
          <w:sz w:val="24"/>
          <w:szCs w:val="24"/>
        </w:rPr>
        <w:t>Change R</w:t>
      </w:r>
      <w:r w:rsidRPr="00B82DB0">
        <w:rPr>
          <w:rFonts w:ascii="Arial" w:hAnsi="Arial" w:cs="Arial"/>
          <w:b/>
          <w:sz w:val="24"/>
          <w:szCs w:val="24"/>
        </w:rPr>
        <w:t xml:space="preserve">equest </w:t>
      </w:r>
    </w:p>
    <w:p w:rsidR="00124498" w:rsidRDefault="00124498">
      <w:pPr>
        <w:rPr>
          <w:rFonts w:ascii="Arial" w:hAnsi="Arial" w:cs="Arial"/>
          <w:b/>
          <w:sz w:val="24"/>
          <w:szCs w:val="24"/>
        </w:rPr>
      </w:pPr>
      <w:r w:rsidRPr="00B82DB0">
        <w:rPr>
          <w:rFonts w:ascii="Arial" w:hAnsi="Arial" w:cs="Arial"/>
          <w:b/>
          <w:sz w:val="24"/>
          <w:szCs w:val="24"/>
        </w:rPr>
        <w:t>(0535-</w:t>
      </w:r>
      <w:r w:rsidR="00196D72">
        <w:rPr>
          <w:rFonts w:ascii="Arial" w:hAnsi="Arial" w:cs="Arial"/>
          <w:b/>
          <w:sz w:val="24"/>
          <w:szCs w:val="24"/>
        </w:rPr>
        <w:t>0</w:t>
      </w:r>
      <w:r w:rsidR="00CC0C28">
        <w:rPr>
          <w:rFonts w:ascii="Arial" w:hAnsi="Arial" w:cs="Arial"/>
          <w:b/>
          <w:sz w:val="24"/>
          <w:szCs w:val="24"/>
        </w:rPr>
        <w:t>0</w:t>
      </w:r>
      <w:r w:rsidR="006430A6">
        <w:rPr>
          <w:rFonts w:ascii="Arial" w:hAnsi="Arial" w:cs="Arial"/>
          <w:b/>
          <w:sz w:val="24"/>
          <w:szCs w:val="24"/>
        </w:rPr>
        <w:t>0</w:t>
      </w:r>
      <w:r w:rsidR="002F68A0">
        <w:rPr>
          <w:rFonts w:ascii="Arial" w:hAnsi="Arial" w:cs="Arial"/>
          <w:b/>
          <w:sz w:val="24"/>
          <w:szCs w:val="24"/>
        </w:rPr>
        <w:t>3</w:t>
      </w:r>
      <w:r w:rsidR="0051756E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C0C28">
        <w:rPr>
          <w:rFonts w:ascii="Arial" w:hAnsi="Arial" w:cs="Arial"/>
          <w:b/>
          <w:sz w:val="24"/>
          <w:szCs w:val="24"/>
        </w:rPr>
        <w:t>Iowa Marketing Year Average Price</w:t>
      </w:r>
      <w:r w:rsidR="00BD58CD">
        <w:rPr>
          <w:rFonts w:ascii="Arial" w:hAnsi="Arial" w:cs="Arial"/>
          <w:b/>
          <w:sz w:val="24"/>
          <w:szCs w:val="24"/>
        </w:rPr>
        <w:t xml:space="preserve"> Survey</w:t>
      </w:r>
    </w:p>
    <w:p w:rsidR="00196D72" w:rsidRPr="00CA553D" w:rsidRDefault="00BF1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C0C28" w:rsidRDefault="00196D72" w:rsidP="00777D0C">
      <w:pPr>
        <w:spacing w:line="240" w:lineRule="auto"/>
        <w:rPr>
          <w:rFonts w:ascii="Arial" w:hAnsi="Arial" w:cs="Arial"/>
          <w:sz w:val="24"/>
          <w:szCs w:val="24"/>
        </w:rPr>
      </w:pPr>
      <w:r w:rsidRPr="009D591B">
        <w:rPr>
          <w:rFonts w:ascii="Arial" w:hAnsi="Arial" w:cs="Arial"/>
          <w:sz w:val="24"/>
          <w:szCs w:val="24"/>
        </w:rPr>
        <w:t>NASS is cu</w:t>
      </w:r>
      <w:r w:rsidR="005D2AEB" w:rsidRPr="009D591B">
        <w:rPr>
          <w:rFonts w:ascii="Arial" w:hAnsi="Arial" w:cs="Arial"/>
          <w:sz w:val="24"/>
          <w:szCs w:val="24"/>
        </w:rPr>
        <w:t xml:space="preserve">rrently approved to conduct </w:t>
      </w:r>
      <w:r w:rsidR="002F68A0">
        <w:rPr>
          <w:rFonts w:ascii="Arial" w:hAnsi="Arial" w:cs="Arial"/>
          <w:sz w:val="24"/>
          <w:szCs w:val="24"/>
        </w:rPr>
        <w:t xml:space="preserve">the </w:t>
      </w:r>
      <w:r w:rsidR="00CC0C28">
        <w:rPr>
          <w:rFonts w:ascii="Arial" w:hAnsi="Arial" w:cs="Arial"/>
          <w:sz w:val="24"/>
          <w:szCs w:val="24"/>
        </w:rPr>
        <w:t>Grain Prices Received by Farmers</w:t>
      </w:r>
      <w:r w:rsidR="002F68A0">
        <w:rPr>
          <w:rFonts w:ascii="Arial" w:hAnsi="Arial" w:cs="Arial"/>
          <w:sz w:val="24"/>
          <w:szCs w:val="24"/>
        </w:rPr>
        <w:t xml:space="preserve"> </w:t>
      </w:r>
      <w:r w:rsidR="00BD58CD">
        <w:rPr>
          <w:rFonts w:ascii="Arial" w:hAnsi="Arial" w:cs="Arial"/>
          <w:sz w:val="24"/>
          <w:szCs w:val="24"/>
        </w:rPr>
        <w:t>Survey</w:t>
      </w:r>
      <w:r w:rsidR="009D591B" w:rsidRPr="009D591B">
        <w:rPr>
          <w:rFonts w:ascii="Arial" w:hAnsi="Arial" w:cs="Arial"/>
          <w:sz w:val="24"/>
          <w:szCs w:val="24"/>
        </w:rPr>
        <w:t xml:space="preserve">. </w:t>
      </w:r>
      <w:r w:rsidR="00CC0C28" w:rsidRPr="00CC0C28">
        <w:rPr>
          <w:rFonts w:ascii="Arial" w:hAnsi="Arial" w:cs="Arial"/>
          <w:sz w:val="24"/>
          <w:szCs w:val="24"/>
        </w:rPr>
        <w:t xml:space="preserve">Iowa </w:t>
      </w:r>
      <w:r w:rsidR="00CC0C28">
        <w:rPr>
          <w:rFonts w:ascii="Arial" w:hAnsi="Arial" w:cs="Arial"/>
          <w:sz w:val="24"/>
          <w:szCs w:val="24"/>
        </w:rPr>
        <w:t xml:space="preserve">State </w:t>
      </w:r>
      <w:r w:rsidR="00CC0C28" w:rsidRPr="00CC0C28">
        <w:rPr>
          <w:rFonts w:ascii="Arial" w:hAnsi="Arial" w:cs="Arial"/>
          <w:sz w:val="24"/>
          <w:szCs w:val="24"/>
        </w:rPr>
        <w:t xml:space="preserve">Law </w:t>
      </w:r>
      <w:r w:rsidR="005109D6">
        <w:rPr>
          <w:rFonts w:ascii="Arial" w:hAnsi="Arial" w:cs="Arial"/>
          <w:sz w:val="24"/>
          <w:szCs w:val="24"/>
        </w:rPr>
        <w:t xml:space="preserve">(Iowa Administrative Code, Chapter 71 – Assessment Practices &amp; Equalization – 701-71.12) </w:t>
      </w:r>
      <w:r w:rsidR="00CC0C28" w:rsidRPr="00CC0C28">
        <w:rPr>
          <w:rFonts w:ascii="Arial" w:hAnsi="Arial" w:cs="Arial"/>
          <w:sz w:val="24"/>
          <w:szCs w:val="24"/>
        </w:rPr>
        <w:t>states that the Iowa Department of Revenue use NASS district M</w:t>
      </w:r>
      <w:r w:rsidR="00CC0C28">
        <w:rPr>
          <w:rFonts w:ascii="Arial" w:hAnsi="Arial" w:cs="Arial"/>
          <w:sz w:val="24"/>
          <w:szCs w:val="24"/>
        </w:rPr>
        <w:t xml:space="preserve">arketing </w:t>
      </w:r>
      <w:r w:rsidR="00CC0C28" w:rsidRPr="00CC0C28">
        <w:rPr>
          <w:rFonts w:ascii="Arial" w:hAnsi="Arial" w:cs="Arial"/>
          <w:sz w:val="24"/>
          <w:szCs w:val="24"/>
        </w:rPr>
        <w:t>Y</w:t>
      </w:r>
      <w:r w:rsidR="00CC0C28">
        <w:rPr>
          <w:rFonts w:ascii="Arial" w:hAnsi="Arial" w:cs="Arial"/>
          <w:sz w:val="24"/>
          <w:szCs w:val="24"/>
        </w:rPr>
        <w:t xml:space="preserve">ear </w:t>
      </w:r>
      <w:r w:rsidR="00CC0C28" w:rsidRPr="00CC0C28">
        <w:rPr>
          <w:rFonts w:ascii="Arial" w:hAnsi="Arial" w:cs="Arial"/>
          <w:sz w:val="24"/>
          <w:szCs w:val="24"/>
        </w:rPr>
        <w:t>A</w:t>
      </w:r>
      <w:r w:rsidR="00CC0C28">
        <w:rPr>
          <w:rFonts w:ascii="Arial" w:hAnsi="Arial" w:cs="Arial"/>
          <w:sz w:val="24"/>
          <w:szCs w:val="24"/>
        </w:rPr>
        <w:t>verage</w:t>
      </w:r>
      <w:r w:rsidR="00CC0C28" w:rsidRPr="00CC0C28">
        <w:rPr>
          <w:rFonts w:ascii="Arial" w:hAnsi="Arial" w:cs="Arial"/>
          <w:sz w:val="24"/>
          <w:szCs w:val="24"/>
        </w:rPr>
        <w:t xml:space="preserve"> prices along with data from Iowa State University, the Farm Service Agency, and other sources in determining the productivity and net earning capacity of agricultural real estate</w:t>
      </w:r>
      <w:r w:rsidR="00CC0C28">
        <w:rPr>
          <w:rFonts w:ascii="Arial" w:hAnsi="Arial" w:cs="Arial"/>
          <w:sz w:val="24"/>
          <w:szCs w:val="24"/>
        </w:rPr>
        <w:t>.  The net earning capacity of agricultural real estate</w:t>
      </w:r>
      <w:r w:rsidR="00CC0C28" w:rsidRPr="00CC0C28">
        <w:rPr>
          <w:rFonts w:ascii="Arial" w:hAnsi="Arial" w:cs="Arial"/>
          <w:sz w:val="24"/>
          <w:szCs w:val="24"/>
        </w:rPr>
        <w:t xml:space="preserve"> </w:t>
      </w:r>
      <w:r w:rsidR="00CC0C28">
        <w:rPr>
          <w:rFonts w:ascii="Arial" w:hAnsi="Arial" w:cs="Arial"/>
          <w:sz w:val="24"/>
          <w:szCs w:val="24"/>
        </w:rPr>
        <w:t xml:space="preserve">will be </w:t>
      </w:r>
      <w:r w:rsidR="00CC0C28" w:rsidRPr="00CC0C28">
        <w:rPr>
          <w:rFonts w:ascii="Arial" w:hAnsi="Arial" w:cs="Arial"/>
          <w:sz w:val="24"/>
          <w:szCs w:val="24"/>
        </w:rPr>
        <w:t>used in land value calculations for property tax valuations.</w:t>
      </w:r>
    </w:p>
    <w:p w:rsidR="00506081" w:rsidRDefault="00CC0C28" w:rsidP="00777D0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CC0C28">
        <w:rPr>
          <w:rFonts w:ascii="Arial" w:hAnsi="Arial" w:cs="Arial"/>
          <w:sz w:val="24"/>
          <w:szCs w:val="24"/>
        </w:rPr>
        <w:t>he Iowa Department of Agriculture and Land Stewardship (IDALS)</w:t>
      </w:r>
      <w:r w:rsidR="00506081">
        <w:rPr>
          <w:rFonts w:ascii="Arial" w:hAnsi="Arial" w:cs="Arial"/>
          <w:sz w:val="24"/>
          <w:szCs w:val="24"/>
        </w:rPr>
        <w:t xml:space="preserve"> </w:t>
      </w:r>
      <w:r w:rsidR="00BD58CD">
        <w:rPr>
          <w:rFonts w:ascii="Arial" w:hAnsi="Arial" w:cs="Arial"/>
          <w:sz w:val="24"/>
          <w:szCs w:val="24"/>
        </w:rPr>
        <w:t xml:space="preserve">entered into a cooperative agreement with </w:t>
      </w:r>
      <w:r w:rsidR="002F68A0">
        <w:rPr>
          <w:rFonts w:ascii="Arial" w:hAnsi="Arial" w:cs="Arial"/>
          <w:sz w:val="24"/>
          <w:szCs w:val="24"/>
        </w:rPr>
        <w:t xml:space="preserve">NASS </w:t>
      </w:r>
      <w:r w:rsidR="00BD58CD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produce district level grain prices received by farmers for corn, soybeans, and oats</w:t>
      </w:r>
      <w:r w:rsidR="006365C2">
        <w:rPr>
          <w:rFonts w:ascii="Arial" w:hAnsi="Arial" w:cs="Arial"/>
          <w:sz w:val="24"/>
          <w:szCs w:val="24"/>
        </w:rPr>
        <w:t xml:space="preserve"> for crop year 201</w:t>
      </w:r>
      <w:r>
        <w:rPr>
          <w:rFonts w:ascii="Arial" w:hAnsi="Arial" w:cs="Arial"/>
          <w:sz w:val="24"/>
          <w:szCs w:val="24"/>
        </w:rPr>
        <w:t>9</w:t>
      </w:r>
      <w:r w:rsidR="002F68A0">
        <w:rPr>
          <w:rFonts w:ascii="Arial" w:hAnsi="Arial" w:cs="Arial"/>
          <w:sz w:val="24"/>
          <w:szCs w:val="24"/>
        </w:rPr>
        <w:t xml:space="preserve">.  </w:t>
      </w:r>
      <w:r w:rsidR="009D6872">
        <w:rPr>
          <w:rFonts w:ascii="Arial" w:hAnsi="Arial" w:cs="Arial"/>
          <w:sz w:val="24"/>
          <w:szCs w:val="24"/>
        </w:rPr>
        <w:t>The IDALS requests a follow</w:t>
      </w:r>
      <w:r w:rsidR="00C612FE">
        <w:rPr>
          <w:rFonts w:ascii="Arial" w:hAnsi="Arial" w:cs="Arial"/>
          <w:sz w:val="24"/>
          <w:szCs w:val="24"/>
        </w:rPr>
        <w:t>-</w:t>
      </w:r>
      <w:r w:rsidR="009D6872">
        <w:rPr>
          <w:rFonts w:ascii="Arial" w:hAnsi="Arial" w:cs="Arial"/>
          <w:sz w:val="24"/>
          <w:szCs w:val="24"/>
        </w:rPr>
        <w:t>up contact for operations that do not report seven or more months during the marketing year to complete a marketing year average form that is like the approved Grain Prices Received by Farmers Survey.  This form is included and is titled “Marketing Year Average Prices Survey”.  The only c</w:t>
      </w:r>
      <w:r w:rsidR="00506081">
        <w:rPr>
          <w:rFonts w:ascii="Arial" w:hAnsi="Arial" w:cs="Arial"/>
          <w:sz w:val="24"/>
          <w:szCs w:val="24"/>
        </w:rPr>
        <w:t>hange</w:t>
      </w:r>
      <w:r w:rsidR="009D6872">
        <w:rPr>
          <w:rFonts w:ascii="Arial" w:hAnsi="Arial" w:cs="Arial"/>
          <w:sz w:val="24"/>
          <w:szCs w:val="24"/>
        </w:rPr>
        <w:t xml:space="preserve"> from the approved form</w:t>
      </w:r>
      <w:r w:rsidR="00506081">
        <w:rPr>
          <w:rFonts w:ascii="Arial" w:hAnsi="Arial" w:cs="Arial"/>
          <w:sz w:val="24"/>
          <w:szCs w:val="24"/>
        </w:rPr>
        <w:t xml:space="preserve"> </w:t>
      </w:r>
      <w:r w:rsidR="009D6872">
        <w:rPr>
          <w:rFonts w:ascii="Arial" w:hAnsi="Arial" w:cs="Arial"/>
          <w:sz w:val="24"/>
          <w:szCs w:val="24"/>
        </w:rPr>
        <w:t>includes adding an additional column for branch, city, or county to assist reporters with multiple facilities</w:t>
      </w:r>
      <w:r w:rsidR="00506081">
        <w:rPr>
          <w:rFonts w:ascii="Arial" w:hAnsi="Arial" w:cs="Arial"/>
          <w:sz w:val="24"/>
          <w:szCs w:val="24"/>
        </w:rPr>
        <w:t>:</w:t>
      </w:r>
    </w:p>
    <w:p w:rsidR="00F521ED" w:rsidRDefault="00AA7D33" w:rsidP="00777D0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average burden minutes </w:t>
      </w:r>
      <w:r w:rsidR="00506081">
        <w:rPr>
          <w:rFonts w:ascii="Arial" w:hAnsi="Arial" w:cs="Arial"/>
          <w:sz w:val="24"/>
          <w:szCs w:val="24"/>
        </w:rPr>
        <w:t xml:space="preserve">for the </w:t>
      </w:r>
      <w:r w:rsidR="009D6872">
        <w:rPr>
          <w:rFonts w:ascii="Arial" w:hAnsi="Arial" w:cs="Arial"/>
          <w:sz w:val="24"/>
          <w:szCs w:val="24"/>
        </w:rPr>
        <w:t>Marketing Year Average Prices Survey</w:t>
      </w:r>
      <w:r w:rsidR="00506081">
        <w:rPr>
          <w:rFonts w:ascii="Arial" w:hAnsi="Arial" w:cs="Arial"/>
          <w:sz w:val="24"/>
          <w:szCs w:val="24"/>
        </w:rPr>
        <w:t xml:space="preserve"> </w:t>
      </w:r>
      <w:r w:rsidR="00AC3896">
        <w:rPr>
          <w:rFonts w:ascii="Arial" w:hAnsi="Arial" w:cs="Arial"/>
          <w:sz w:val="24"/>
          <w:szCs w:val="24"/>
        </w:rPr>
        <w:t xml:space="preserve">will </w:t>
      </w:r>
      <w:r w:rsidR="009D6872">
        <w:rPr>
          <w:rFonts w:ascii="Arial" w:hAnsi="Arial" w:cs="Arial"/>
          <w:sz w:val="24"/>
          <w:szCs w:val="24"/>
        </w:rPr>
        <w:t>be the same as the already approved Grain Prices Received by Farmers Survey, 10 minutes per response</w:t>
      </w:r>
      <w:r w:rsidR="00806C4B">
        <w:rPr>
          <w:rFonts w:ascii="Arial" w:hAnsi="Arial" w:cs="Arial"/>
          <w:sz w:val="24"/>
          <w:szCs w:val="24"/>
        </w:rPr>
        <w:t xml:space="preserve">.  </w:t>
      </w:r>
    </w:p>
    <w:p w:rsidR="009D6872" w:rsidRDefault="009D6872" w:rsidP="00777D0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estimated that </w:t>
      </w:r>
      <w:r w:rsidR="005109D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00 respondents will be surveyed</w:t>
      </w:r>
      <w:r w:rsidR="000161A5">
        <w:rPr>
          <w:rFonts w:ascii="Arial" w:hAnsi="Arial" w:cs="Arial"/>
          <w:sz w:val="24"/>
          <w:szCs w:val="24"/>
        </w:rPr>
        <w:t xml:space="preserve"> once</w:t>
      </w:r>
      <w:r>
        <w:rPr>
          <w:rFonts w:ascii="Arial" w:hAnsi="Arial" w:cs="Arial"/>
          <w:sz w:val="24"/>
          <w:szCs w:val="24"/>
        </w:rPr>
        <w:t xml:space="preserve"> each crop year</w:t>
      </w:r>
      <w:r w:rsidR="000161A5">
        <w:rPr>
          <w:rFonts w:ascii="Arial" w:hAnsi="Arial" w:cs="Arial"/>
          <w:sz w:val="24"/>
          <w:szCs w:val="24"/>
        </w:rPr>
        <w:t xml:space="preserve">. Allowing additional burden for the </w:t>
      </w:r>
      <w:r w:rsidR="0003088A">
        <w:rPr>
          <w:rFonts w:ascii="Arial" w:hAnsi="Arial" w:cs="Arial"/>
          <w:sz w:val="24"/>
          <w:szCs w:val="24"/>
        </w:rPr>
        <w:t xml:space="preserve">completion of the questionnaire, reading the </w:t>
      </w:r>
      <w:r w:rsidR="000161A5">
        <w:rPr>
          <w:rFonts w:ascii="Arial" w:hAnsi="Arial" w:cs="Arial"/>
          <w:sz w:val="24"/>
          <w:szCs w:val="24"/>
        </w:rPr>
        <w:t>cover letter, and allowances for reading the instructions for accessing the on-line questionnaire there will be a net increase</w:t>
      </w:r>
      <w:r>
        <w:rPr>
          <w:rFonts w:ascii="Arial" w:hAnsi="Arial" w:cs="Arial"/>
          <w:sz w:val="24"/>
          <w:szCs w:val="24"/>
        </w:rPr>
        <w:t xml:space="preserve"> of </w:t>
      </w:r>
      <w:r w:rsidR="000161A5">
        <w:rPr>
          <w:rFonts w:ascii="Arial" w:hAnsi="Arial" w:cs="Arial"/>
          <w:sz w:val="24"/>
          <w:szCs w:val="24"/>
        </w:rPr>
        <w:t>70</w:t>
      </w:r>
      <w:r w:rsidR="00215C20">
        <w:rPr>
          <w:rFonts w:ascii="Arial" w:hAnsi="Arial" w:cs="Arial"/>
          <w:sz w:val="24"/>
          <w:szCs w:val="24"/>
        </w:rPr>
        <w:t xml:space="preserve"> </w:t>
      </w:r>
      <w:r w:rsidR="000161A5">
        <w:rPr>
          <w:rFonts w:ascii="Arial" w:hAnsi="Arial" w:cs="Arial"/>
          <w:sz w:val="24"/>
          <w:szCs w:val="24"/>
        </w:rPr>
        <w:t xml:space="preserve">burden </w:t>
      </w:r>
      <w:r w:rsidR="00215C20">
        <w:rPr>
          <w:rFonts w:ascii="Arial" w:hAnsi="Arial" w:cs="Arial"/>
          <w:sz w:val="24"/>
          <w:szCs w:val="24"/>
        </w:rPr>
        <w:t>hours.</w:t>
      </w:r>
    </w:p>
    <w:p w:rsidR="00777D0C" w:rsidRPr="00CA553D" w:rsidRDefault="00777D0C" w:rsidP="00AA7D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questionnaire is loaded into the ROCIS system.  </w:t>
      </w:r>
    </w:p>
    <w:sectPr w:rsidR="00777D0C" w:rsidRPr="00CA553D" w:rsidSect="00196D72">
      <w:headerReference w:type="default" r:id="rId9"/>
      <w:pgSz w:w="12240" w:h="15840"/>
      <w:pgMar w:top="1620" w:right="126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88A" w:rsidRDefault="0003088A" w:rsidP="009701F3">
      <w:pPr>
        <w:spacing w:after="0" w:line="240" w:lineRule="auto"/>
      </w:pPr>
      <w:r>
        <w:separator/>
      </w:r>
    </w:p>
  </w:endnote>
  <w:endnote w:type="continuationSeparator" w:id="0">
    <w:p w:rsidR="0003088A" w:rsidRDefault="0003088A" w:rsidP="0097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88A" w:rsidRDefault="0003088A" w:rsidP="009701F3">
      <w:pPr>
        <w:spacing w:after="0" w:line="240" w:lineRule="auto"/>
      </w:pPr>
      <w:r>
        <w:separator/>
      </w:r>
    </w:p>
  </w:footnote>
  <w:footnote w:type="continuationSeparator" w:id="0">
    <w:p w:rsidR="0003088A" w:rsidRDefault="0003088A" w:rsidP="00970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88A" w:rsidRDefault="0003088A" w:rsidP="0051756E">
    <w:pPr>
      <w:pStyle w:val="Header"/>
      <w:jc w:val="right"/>
      <w:rPr>
        <w:rFonts w:ascii="Arial" w:hAnsi="Arial" w:cs="Arial"/>
        <w:sz w:val="24"/>
        <w:szCs w:val="24"/>
      </w:rPr>
    </w:pPr>
  </w:p>
  <w:p w:rsidR="0003088A" w:rsidRDefault="0003088A" w:rsidP="0051756E">
    <w:pPr>
      <w:pStyle w:val="Header"/>
      <w:jc w:val="right"/>
      <w:rPr>
        <w:rFonts w:ascii="Arial" w:hAnsi="Arial" w:cs="Arial"/>
        <w:sz w:val="24"/>
        <w:szCs w:val="24"/>
      </w:rPr>
    </w:pPr>
  </w:p>
  <w:p w:rsidR="0003088A" w:rsidRPr="0051756E" w:rsidRDefault="0003088A" w:rsidP="0051756E">
    <w:pPr>
      <w:pStyle w:val="Header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August</w:t>
    </w:r>
    <w:r w:rsidRPr="0051756E">
      <w:rPr>
        <w:rFonts w:ascii="Arial" w:hAnsi="Arial" w:cs="Arial"/>
        <w:sz w:val="24"/>
        <w:szCs w:val="24"/>
      </w:rPr>
      <w:t xml:space="preserve"> 201</w:t>
    </w:r>
    <w:r>
      <w:rPr>
        <w:rFonts w:ascii="Arial" w:hAnsi="Arial" w:cs="Arial"/>
        <w:sz w:val="24"/>
        <w:szCs w:val="24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383C"/>
    <w:multiLevelType w:val="hybridMultilevel"/>
    <w:tmpl w:val="8F461D40"/>
    <w:lvl w:ilvl="0" w:tplc="F7DE82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266633"/>
    <w:multiLevelType w:val="hybridMultilevel"/>
    <w:tmpl w:val="04047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E325E"/>
    <w:multiLevelType w:val="hybridMultilevel"/>
    <w:tmpl w:val="6204D2EC"/>
    <w:lvl w:ilvl="0" w:tplc="AC0494B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B9387F"/>
    <w:multiLevelType w:val="hybridMultilevel"/>
    <w:tmpl w:val="9564A55A"/>
    <w:lvl w:ilvl="0" w:tplc="D304C7C6">
      <w:start w:val="1"/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7E3915A7"/>
    <w:multiLevelType w:val="hybridMultilevel"/>
    <w:tmpl w:val="E98C54C2"/>
    <w:lvl w:ilvl="0" w:tplc="6B6477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0D"/>
    <w:rsid w:val="000078A8"/>
    <w:rsid w:val="000161A5"/>
    <w:rsid w:val="0003088A"/>
    <w:rsid w:val="00045A5C"/>
    <w:rsid w:val="00047F03"/>
    <w:rsid w:val="00083993"/>
    <w:rsid w:val="000946C4"/>
    <w:rsid w:val="000B4806"/>
    <w:rsid w:val="000C26AF"/>
    <w:rsid w:val="000D65DE"/>
    <w:rsid w:val="00124498"/>
    <w:rsid w:val="00133710"/>
    <w:rsid w:val="001658B1"/>
    <w:rsid w:val="00175373"/>
    <w:rsid w:val="0017586A"/>
    <w:rsid w:val="00196D72"/>
    <w:rsid w:val="001A3F6C"/>
    <w:rsid w:val="001C42CF"/>
    <w:rsid w:val="001E030D"/>
    <w:rsid w:val="00215C20"/>
    <w:rsid w:val="002426C0"/>
    <w:rsid w:val="002661D7"/>
    <w:rsid w:val="00277322"/>
    <w:rsid w:val="0029042A"/>
    <w:rsid w:val="002C0D05"/>
    <w:rsid w:val="002C3CAA"/>
    <w:rsid w:val="002C3EDC"/>
    <w:rsid w:val="002C51E8"/>
    <w:rsid w:val="002E7950"/>
    <w:rsid w:val="002F68A0"/>
    <w:rsid w:val="00304520"/>
    <w:rsid w:val="003214B9"/>
    <w:rsid w:val="003277C1"/>
    <w:rsid w:val="00336FF3"/>
    <w:rsid w:val="00337874"/>
    <w:rsid w:val="00356828"/>
    <w:rsid w:val="0036684E"/>
    <w:rsid w:val="00384C47"/>
    <w:rsid w:val="00410771"/>
    <w:rsid w:val="0044593A"/>
    <w:rsid w:val="00474D6F"/>
    <w:rsid w:val="00490323"/>
    <w:rsid w:val="004A746D"/>
    <w:rsid w:val="004D58B2"/>
    <w:rsid w:val="0050483E"/>
    <w:rsid w:val="00506081"/>
    <w:rsid w:val="005109D6"/>
    <w:rsid w:val="0051756E"/>
    <w:rsid w:val="00520169"/>
    <w:rsid w:val="00526D58"/>
    <w:rsid w:val="00551856"/>
    <w:rsid w:val="0057163B"/>
    <w:rsid w:val="005777ED"/>
    <w:rsid w:val="005A3D01"/>
    <w:rsid w:val="005D2AEB"/>
    <w:rsid w:val="005E2B89"/>
    <w:rsid w:val="005F04F6"/>
    <w:rsid w:val="006365C2"/>
    <w:rsid w:val="006430A6"/>
    <w:rsid w:val="006651A9"/>
    <w:rsid w:val="00667FED"/>
    <w:rsid w:val="007452E2"/>
    <w:rsid w:val="00777D0C"/>
    <w:rsid w:val="00781D27"/>
    <w:rsid w:val="00786CEC"/>
    <w:rsid w:val="008060AE"/>
    <w:rsid w:val="00806C4B"/>
    <w:rsid w:val="00855308"/>
    <w:rsid w:val="00937719"/>
    <w:rsid w:val="009701F3"/>
    <w:rsid w:val="009D2540"/>
    <w:rsid w:val="009D591B"/>
    <w:rsid w:val="009D6872"/>
    <w:rsid w:val="00A02180"/>
    <w:rsid w:val="00A25F2D"/>
    <w:rsid w:val="00A807DE"/>
    <w:rsid w:val="00AA7D33"/>
    <w:rsid w:val="00AC3896"/>
    <w:rsid w:val="00AF0DDB"/>
    <w:rsid w:val="00B46749"/>
    <w:rsid w:val="00B82DB0"/>
    <w:rsid w:val="00B84272"/>
    <w:rsid w:val="00BD45AB"/>
    <w:rsid w:val="00BD58CD"/>
    <w:rsid w:val="00BF1056"/>
    <w:rsid w:val="00BF5479"/>
    <w:rsid w:val="00C24010"/>
    <w:rsid w:val="00C612FE"/>
    <w:rsid w:val="00C828A0"/>
    <w:rsid w:val="00CA553D"/>
    <w:rsid w:val="00CC0C28"/>
    <w:rsid w:val="00D25218"/>
    <w:rsid w:val="00D80B1F"/>
    <w:rsid w:val="00DA4D07"/>
    <w:rsid w:val="00E11AB8"/>
    <w:rsid w:val="00E3239D"/>
    <w:rsid w:val="00E52129"/>
    <w:rsid w:val="00E73D8F"/>
    <w:rsid w:val="00EA1A34"/>
    <w:rsid w:val="00F44D67"/>
    <w:rsid w:val="00F5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8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1F3"/>
  </w:style>
  <w:style w:type="paragraph" w:styleId="Footer">
    <w:name w:val="footer"/>
    <w:basedOn w:val="Normal"/>
    <w:link w:val="FooterChar"/>
    <w:uiPriority w:val="99"/>
    <w:unhideWhenUsed/>
    <w:rsid w:val="00970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1F3"/>
  </w:style>
  <w:style w:type="paragraph" w:styleId="BalloonText">
    <w:name w:val="Balloon Text"/>
    <w:basedOn w:val="Normal"/>
    <w:link w:val="BalloonTextChar"/>
    <w:uiPriority w:val="99"/>
    <w:semiHidden/>
    <w:unhideWhenUsed/>
    <w:rsid w:val="000B4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8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8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1F3"/>
  </w:style>
  <w:style w:type="paragraph" w:styleId="Footer">
    <w:name w:val="footer"/>
    <w:basedOn w:val="Normal"/>
    <w:link w:val="FooterChar"/>
    <w:uiPriority w:val="99"/>
    <w:unhideWhenUsed/>
    <w:rsid w:val="00970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1F3"/>
  </w:style>
  <w:style w:type="paragraph" w:styleId="BalloonText">
    <w:name w:val="Balloon Text"/>
    <w:basedOn w:val="Normal"/>
    <w:link w:val="BalloonTextChar"/>
    <w:uiPriority w:val="99"/>
    <w:semiHidden/>
    <w:unhideWhenUsed/>
    <w:rsid w:val="000B4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AB294-79CB-42E0-96CF-DE510BFC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Hancock, David - NASS</dc:creator>
  <cp:keywords/>
  <dc:description/>
  <cp:lastModifiedBy>SYSTEM</cp:lastModifiedBy>
  <cp:revision>2</cp:revision>
  <cp:lastPrinted>2018-04-30T12:39:00Z</cp:lastPrinted>
  <dcterms:created xsi:type="dcterms:W3CDTF">2019-08-12T20:54:00Z</dcterms:created>
  <dcterms:modified xsi:type="dcterms:W3CDTF">2019-08-12T20:54:00Z</dcterms:modified>
</cp:coreProperties>
</file>