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C1A16" w:rsidR="00E87E83" w:rsidRDefault="00E87E83" w14:paraId="4E7ECA95" w14:textId="77777777">
      <w:pPr>
        <w:jc w:val="center"/>
      </w:pPr>
      <w:r w:rsidRPr="006C1A16">
        <w:t>U.S. Department of Agriculture</w:t>
      </w:r>
    </w:p>
    <w:p w:rsidRPr="006C1A16" w:rsidR="00E87E83" w:rsidRDefault="00E87E83" w14:paraId="712E8EC4" w14:textId="77777777">
      <w:pPr>
        <w:jc w:val="center"/>
      </w:pPr>
      <w:r w:rsidRPr="006C1A16">
        <w:t>Farm Service Agency</w:t>
      </w:r>
    </w:p>
    <w:p w:rsidR="00834D5B" w:rsidP="00834D5B" w:rsidRDefault="00834D5B" w14:paraId="2227F0D6" w14:textId="77777777">
      <w:pPr>
        <w:tabs>
          <w:tab w:val="center" w:pos="4680"/>
        </w:tabs>
        <w:autoSpaceDE/>
        <w:autoSpaceDN/>
        <w:adjustRightInd/>
        <w:jc w:val="center"/>
        <w:rPr>
          <w:snapToGrid w:val="0"/>
        </w:rPr>
      </w:pPr>
      <w:r w:rsidRPr="006C1A16">
        <w:rPr>
          <w:snapToGrid w:val="0"/>
        </w:rPr>
        <w:t>Organic C</w:t>
      </w:r>
      <w:r w:rsidRPr="006C1A16" w:rsidR="004E6395">
        <w:rPr>
          <w:snapToGrid w:val="0"/>
        </w:rPr>
        <w:t>ertification Cost Share Program (OCCSP)</w:t>
      </w:r>
    </w:p>
    <w:p w:rsidRPr="006C1A16" w:rsidR="00642648" w:rsidP="00834D5B" w:rsidRDefault="00642648" w14:paraId="714F107D" w14:textId="77777777">
      <w:pPr>
        <w:tabs>
          <w:tab w:val="center" w:pos="4680"/>
        </w:tabs>
        <w:autoSpaceDE/>
        <w:autoSpaceDN/>
        <w:adjustRightInd/>
        <w:jc w:val="center"/>
        <w:rPr>
          <w:snapToGrid w:val="0"/>
        </w:rPr>
      </w:pPr>
      <w:r>
        <w:rPr>
          <w:snapToGrid w:val="0"/>
        </w:rPr>
        <w:t>OMB Control Number: 0560-0</w:t>
      </w:r>
      <w:r w:rsidR="00F43A3A">
        <w:rPr>
          <w:snapToGrid w:val="0"/>
        </w:rPr>
        <w:t>289</w:t>
      </w:r>
    </w:p>
    <w:p w:rsidRPr="006C1A16" w:rsidR="00834D5B" w:rsidP="00834D5B" w:rsidRDefault="00834D5B" w14:paraId="013887F2" w14:textId="77777777">
      <w:pPr>
        <w:tabs>
          <w:tab w:val="center" w:pos="4680"/>
        </w:tabs>
        <w:autoSpaceDE/>
        <w:autoSpaceDN/>
        <w:adjustRightInd/>
        <w:jc w:val="center"/>
        <w:rPr>
          <w:snapToGrid w:val="0"/>
        </w:rPr>
      </w:pPr>
    </w:p>
    <w:p w:rsidRPr="00834D5B" w:rsidR="00834D5B" w:rsidP="00834D5B" w:rsidRDefault="006C1A16" w14:paraId="70C3FE31" w14:textId="33E2AEF6">
      <w:pPr>
        <w:autoSpaceDE/>
        <w:autoSpaceDN/>
        <w:adjustRightInd/>
        <w:rPr>
          <w:b/>
          <w:snapToGrid w:val="0"/>
        </w:rPr>
      </w:pPr>
      <w:r>
        <w:rPr>
          <w:snapToGrid w:val="0"/>
        </w:rPr>
        <w:t xml:space="preserve">FSA is requesting </w:t>
      </w:r>
      <w:r w:rsidR="002E733B">
        <w:rPr>
          <w:snapToGrid w:val="0"/>
        </w:rPr>
        <w:t>a</w:t>
      </w:r>
      <w:r w:rsidR="00817D21">
        <w:rPr>
          <w:snapToGrid w:val="0"/>
        </w:rPr>
        <w:t xml:space="preserve"> </w:t>
      </w:r>
      <w:bookmarkStart w:name="_GoBack" w:id="0"/>
      <w:bookmarkEnd w:id="0"/>
      <w:r w:rsidR="005D74A5">
        <w:rPr>
          <w:snapToGrid w:val="0"/>
        </w:rPr>
        <w:t>3-</w:t>
      </w:r>
      <w:r>
        <w:rPr>
          <w:snapToGrid w:val="0"/>
        </w:rPr>
        <w:t xml:space="preserve">year approval on this information collection. </w:t>
      </w:r>
    </w:p>
    <w:p w:rsidR="00E87E83" w:rsidRDefault="00E87E83" w14:paraId="29FB8F3F" w14:textId="77777777">
      <w:pPr>
        <w:ind w:left="-180" w:right="-180"/>
      </w:pPr>
    </w:p>
    <w:p w:rsidRPr="00882D8F" w:rsidR="00E87E83" w:rsidP="005D74A5" w:rsidRDefault="00E87E83" w14:paraId="32B3230D" w14:textId="77777777">
      <w:pPr>
        <w:pStyle w:val="Quick1"/>
        <w:numPr>
          <w:ilvl w:val="0"/>
          <w:numId w:val="12"/>
        </w:numPr>
        <w:tabs>
          <w:tab w:val="left" w:pos="-162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ind w:right="-180"/>
      </w:pPr>
      <w:r>
        <w:rPr>
          <w:u w:val="single"/>
        </w:rPr>
        <w:t>Circumstances making collection of information necessary</w:t>
      </w:r>
      <w:r w:rsidR="00882D8F">
        <w:rPr>
          <w:u w:val="single"/>
        </w:rPr>
        <w:t>.</w:t>
      </w:r>
    </w:p>
    <w:p w:rsidRPr="00834D5B" w:rsidR="00882D8F" w:rsidP="00882D8F" w:rsidRDefault="00882D8F" w14:paraId="1D548849" w14:textId="77777777">
      <w:pPr>
        <w:pStyle w:val="Quick1"/>
        <w:numPr>
          <w:ilvl w:val="0"/>
          <w:numId w:val="0"/>
        </w:numPr>
        <w:tabs>
          <w:tab w:val="left" w:pos="-162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ind w:left="540" w:right="-180"/>
      </w:pPr>
    </w:p>
    <w:p w:rsidR="004E6395" w:rsidP="00C60EEB" w:rsidRDefault="004E6395" w14:paraId="4EFD14D6" w14:textId="77777777">
      <w:pPr>
        <w:pStyle w:val="Quick1"/>
        <w:numPr>
          <w:ilvl w:val="0"/>
          <w:numId w:val="0"/>
        </w:numPr>
        <w:rPr>
          <w:rFonts w:cs="Arial"/>
          <w:color w:val="222222"/>
          <w:lang w:val="en"/>
        </w:rPr>
      </w:pPr>
      <w:r w:rsidRPr="00834D5B">
        <w:rPr>
          <w:snapToGrid w:val="0"/>
        </w:rPr>
        <w:t xml:space="preserve">Organic </w:t>
      </w:r>
      <w:r w:rsidR="00D16C20">
        <w:rPr>
          <w:snapToGrid w:val="0"/>
        </w:rPr>
        <w:t>Certification</w:t>
      </w:r>
      <w:r w:rsidRPr="00834D5B" w:rsidR="00D16C20">
        <w:rPr>
          <w:snapToGrid w:val="0"/>
        </w:rPr>
        <w:t xml:space="preserve"> </w:t>
      </w:r>
      <w:r>
        <w:rPr>
          <w:snapToGrid w:val="0"/>
        </w:rPr>
        <w:t xml:space="preserve">Cost Share Program </w:t>
      </w:r>
      <w:r w:rsidR="00D16C20">
        <w:rPr>
          <w:snapToGrid w:val="0"/>
        </w:rPr>
        <w:t>(</w:t>
      </w:r>
      <w:r>
        <w:rPr>
          <w:rFonts w:cs="Arial"/>
          <w:color w:val="222222"/>
          <w:lang w:val="en"/>
        </w:rPr>
        <w:t>OCCSP</w:t>
      </w:r>
      <w:r w:rsidR="00D16C20">
        <w:rPr>
          <w:rFonts w:cs="Arial"/>
          <w:color w:val="222222"/>
          <w:lang w:val="en"/>
        </w:rPr>
        <w:t>)</w:t>
      </w:r>
      <w:r>
        <w:rPr>
          <w:rFonts w:cs="Arial"/>
          <w:color w:val="222222"/>
          <w:lang w:val="en"/>
        </w:rPr>
        <w:t xml:space="preserve"> provides cost share assistance to producers and handlers of agricultural products who are obtaining or renewing their certification under the National Organic Program (NOP).  Certified operations may receive up to 75 percent of their certification costs paid.</w:t>
      </w:r>
      <w:r w:rsidR="000F0BB1">
        <w:rPr>
          <w:rFonts w:cs="Arial"/>
          <w:color w:val="222222"/>
          <w:lang w:val="en"/>
        </w:rPr>
        <w:t xml:space="preserve">  Certain State agencies also submit applications to FSA </w:t>
      </w:r>
      <w:r w:rsidR="00D16C20">
        <w:rPr>
          <w:rFonts w:cs="Arial"/>
          <w:color w:val="222222"/>
          <w:lang w:val="en"/>
        </w:rPr>
        <w:t xml:space="preserve">to administer </w:t>
      </w:r>
      <w:r w:rsidR="000F0BB1">
        <w:rPr>
          <w:rFonts w:cs="Arial"/>
          <w:color w:val="222222"/>
          <w:lang w:val="en"/>
        </w:rPr>
        <w:t>OCCSP</w:t>
      </w:r>
      <w:r w:rsidR="00D16C20">
        <w:rPr>
          <w:rFonts w:cs="Arial"/>
          <w:color w:val="222222"/>
          <w:lang w:val="en"/>
        </w:rPr>
        <w:t xml:space="preserve"> in their States</w:t>
      </w:r>
      <w:r w:rsidR="000F0BB1">
        <w:rPr>
          <w:rFonts w:cs="Arial"/>
          <w:color w:val="222222"/>
          <w:lang w:val="en"/>
        </w:rPr>
        <w:t xml:space="preserve">.  </w:t>
      </w:r>
    </w:p>
    <w:p w:rsidR="00D16C20" w:rsidP="00834D5B" w:rsidRDefault="00D16C20" w14:paraId="5E15380C" w14:textId="77777777">
      <w:pPr>
        <w:pStyle w:val="Quick1"/>
        <w:numPr>
          <w:ilvl w:val="0"/>
          <w:numId w:val="0"/>
        </w:numPr>
        <w:ind w:left="540"/>
        <w:rPr>
          <w:rFonts w:cs="Arial"/>
          <w:color w:val="222222"/>
          <w:lang w:val="en"/>
        </w:rPr>
      </w:pPr>
    </w:p>
    <w:p w:rsidR="00834D5B" w:rsidP="00C60EEB" w:rsidRDefault="00761F5A" w14:paraId="6F140A2F" w14:textId="77777777">
      <w:pPr>
        <w:pStyle w:val="Quick1"/>
        <w:numPr>
          <w:ilvl w:val="0"/>
          <w:numId w:val="0"/>
        </w:numPr>
      </w:pPr>
      <w:r>
        <w:rPr>
          <w:iCs/>
        </w:rPr>
        <w:t xml:space="preserve">FSA </w:t>
      </w:r>
      <w:r w:rsidRPr="00834D5B" w:rsidR="00834D5B">
        <w:rPr>
          <w:iCs/>
        </w:rPr>
        <w:t xml:space="preserve">provides cost-share assistance, through </w:t>
      </w:r>
      <w:r w:rsidR="00D16C20">
        <w:rPr>
          <w:iCs/>
        </w:rPr>
        <w:t xml:space="preserve">FSA county offices and </w:t>
      </w:r>
      <w:r w:rsidRPr="00834D5B" w:rsidR="00834D5B">
        <w:rPr>
          <w:iCs/>
        </w:rPr>
        <w:t xml:space="preserve">participating state agencies, to organic producers and, in the case of </w:t>
      </w:r>
      <w:r w:rsidR="00D16C20">
        <w:rPr>
          <w:iCs/>
        </w:rPr>
        <w:t>N</w:t>
      </w:r>
      <w:r w:rsidR="005B6D58">
        <w:rPr>
          <w:iCs/>
        </w:rPr>
        <w:t>O</w:t>
      </w:r>
      <w:r w:rsidRPr="00834D5B" w:rsidR="00834D5B">
        <w:rPr>
          <w:iCs/>
        </w:rPr>
        <w:t xml:space="preserve">CCSP, to organic handlers. </w:t>
      </w:r>
      <w:r w:rsidR="005B6D58">
        <w:rPr>
          <w:iCs/>
        </w:rPr>
        <w:t xml:space="preserve"> </w:t>
      </w:r>
      <w:r w:rsidRPr="00834D5B" w:rsidR="00834D5B">
        <w:rPr>
          <w:iCs/>
        </w:rPr>
        <w:t xml:space="preserve">Recipients must receive initial certification or continuation of certification </w:t>
      </w:r>
      <w:r w:rsidR="000F544A">
        <w:rPr>
          <w:iCs/>
        </w:rPr>
        <w:t xml:space="preserve">according </w:t>
      </w:r>
      <w:r w:rsidRPr="00834D5B" w:rsidR="00834D5B">
        <w:rPr>
          <w:iCs/>
        </w:rPr>
        <w:t xml:space="preserve">to the USDA </w:t>
      </w:r>
      <w:r w:rsidR="000F544A">
        <w:rPr>
          <w:iCs/>
        </w:rPr>
        <w:t>NOP</w:t>
      </w:r>
      <w:r w:rsidRPr="00834D5B" w:rsidR="000F544A">
        <w:rPr>
          <w:iCs/>
        </w:rPr>
        <w:t xml:space="preserve"> </w:t>
      </w:r>
      <w:r w:rsidRPr="00834D5B" w:rsidR="00834D5B">
        <w:rPr>
          <w:iCs/>
        </w:rPr>
        <w:t xml:space="preserve">regulation (7 CFR part 205) from a USDA-accredited certifying agent. </w:t>
      </w:r>
      <w:r w:rsidR="005B6D58">
        <w:rPr>
          <w:iCs/>
        </w:rPr>
        <w:t xml:space="preserve"> </w:t>
      </w:r>
      <w:r w:rsidRPr="00834D5B" w:rsidR="00834D5B">
        <w:rPr>
          <w:iCs/>
        </w:rPr>
        <w:t>Reimbursement is currently available at 75 percent of an operation’s certification costs, up to a maximum of $750 per year</w:t>
      </w:r>
      <w:r w:rsidR="000F544A">
        <w:rPr>
          <w:iCs/>
        </w:rPr>
        <w:t xml:space="preserve"> per certification category (crops, wild crops, livestock, processing/handling, transitional, and State Organic Program fees)</w:t>
      </w:r>
      <w:r w:rsidRPr="00834D5B" w:rsidR="00834D5B">
        <w:rPr>
          <w:iCs/>
        </w:rPr>
        <w:t>. The information collected from these respondents is needed to ensure that program recipients are eligible for funding and comply with applicable program regulations.  Data collected is the minimum information necessary to effectively carry out the requirements of each program.</w:t>
      </w:r>
      <w:r w:rsidRPr="00AB7736" w:rsidR="00834D5B">
        <w:t xml:space="preserve"> </w:t>
      </w:r>
    </w:p>
    <w:p w:rsidR="00C80188" w:rsidP="00C60EEB" w:rsidRDefault="00C80188" w14:paraId="6ED7A781" w14:textId="77777777">
      <w:pPr>
        <w:pStyle w:val="Quick1"/>
        <w:numPr>
          <w:ilvl w:val="0"/>
          <w:numId w:val="0"/>
        </w:numPr>
      </w:pPr>
    </w:p>
    <w:p w:rsidR="00C80188" w:rsidP="00C80188" w:rsidRDefault="00C80188" w14:paraId="6241F892" w14:textId="77777777">
      <w:pPr>
        <w:pStyle w:val="Quick1"/>
        <w:numPr>
          <w:ilvl w:val="0"/>
          <w:numId w:val="0"/>
        </w:numPr>
        <w:tabs>
          <w:tab w:val="left" w:pos="1440"/>
        </w:tabs>
        <w:rPr>
          <w:iCs/>
        </w:rPr>
      </w:pPr>
      <w:r>
        <w:t xml:space="preserve">The National Organic Certification Cost-Share Program (NOCCSP) is authorized under section 10606(d)(1) of the Farm Security and Rural Investment Act of 2002 (7 U.SC. 7901 note), as amended by section 10004© of the Agricultural Act of 2014 (2014 Farm Bill; Pub. L. 113-79). </w:t>
      </w:r>
      <w:r w:rsidRPr="00834D5B">
        <w:rPr>
          <w:iCs/>
        </w:rPr>
        <w:t xml:space="preserve">Under this authority, </w:t>
      </w:r>
      <w:r>
        <w:rPr>
          <w:iCs/>
        </w:rPr>
        <w:t xml:space="preserve">FSA is </w:t>
      </w:r>
      <w:r w:rsidRPr="00834D5B">
        <w:rPr>
          <w:iCs/>
        </w:rPr>
        <w:t>authorize</w:t>
      </w:r>
      <w:r>
        <w:rPr>
          <w:iCs/>
        </w:rPr>
        <w:t>d</w:t>
      </w:r>
      <w:r w:rsidRPr="00834D5B">
        <w:rPr>
          <w:iCs/>
        </w:rPr>
        <w:t xml:space="preserve"> to provide organic certification cost-share assistance </w:t>
      </w:r>
      <w:r>
        <w:rPr>
          <w:iCs/>
        </w:rPr>
        <w:t>in</w:t>
      </w:r>
      <w:r w:rsidRPr="00834D5B">
        <w:rPr>
          <w:iCs/>
        </w:rPr>
        <w:t xml:space="preserve"> 50 States, the District of Columbia, and five U.S. Territories. </w:t>
      </w:r>
      <w:r>
        <w:rPr>
          <w:iCs/>
        </w:rPr>
        <w:t xml:space="preserve"> AMA funding </w:t>
      </w:r>
      <w:r w:rsidRPr="00834D5B">
        <w:rPr>
          <w:iCs/>
        </w:rPr>
        <w:t xml:space="preserve">is authorized under the Federal Crop Insurance Act (FCIA), as amended, (7 U.S.C. 1524). </w:t>
      </w:r>
      <w:r>
        <w:rPr>
          <w:iCs/>
        </w:rPr>
        <w:t xml:space="preserve"> </w:t>
      </w:r>
      <w:r w:rsidRPr="00834D5B">
        <w:rPr>
          <w:iCs/>
        </w:rPr>
        <w:t xml:space="preserve">Under the applicable FCIA provisions, </w:t>
      </w:r>
      <w:r>
        <w:rPr>
          <w:iCs/>
        </w:rPr>
        <w:t>FSA</w:t>
      </w:r>
      <w:r w:rsidRPr="00834D5B">
        <w:rPr>
          <w:iCs/>
        </w:rPr>
        <w:t xml:space="preserve"> </w:t>
      </w:r>
      <w:r>
        <w:rPr>
          <w:iCs/>
        </w:rPr>
        <w:t xml:space="preserve">is </w:t>
      </w:r>
      <w:r w:rsidRPr="00834D5B">
        <w:rPr>
          <w:iCs/>
        </w:rPr>
        <w:t>authorize</w:t>
      </w:r>
      <w:r>
        <w:rPr>
          <w:iCs/>
        </w:rPr>
        <w:t>d</w:t>
      </w:r>
      <w:r w:rsidRPr="00834D5B">
        <w:rPr>
          <w:iCs/>
        </w:rPr>
        <w:t xml:space="preserve"> to provide organic certification cost-share assistance </w:t>
      </w:r>
      <w:r>
        <w:rPr>
          <w:iCs/>
        </w:rPr>
        <w:t>in</w:t>
      </w:r>
      <w:r w:rsidRPr="00834D5B">
        <w:rPr>
          <w:iCs/>
        </w:rPr>
        <w:t xml:space="preserve"> sixteen states: Connecticut, Delaware, Hawaii, Maine, Maryland, Massachusetts, Nevada, New Hampshire, New Jersey, New York, Pennsylvania, Rhode Island, Utah, Vermont, West Virginia, and Wyoming. </w:t>
      </w:r>
      <w:r>
        <w:rPr>
          <w:iCs/>
        </w:rPr>
        <w:t xml:space="preserve"> Producers cannot receive duplicate payments for costs through both AMA and NOCCSP.</w:t>
      </w:r>
    </w:p>
    <w:p w:rsidR="00C80188" w:rsidP="00C60EEB" w:rsidRDefault="00C80188" w14:paraId="17E9EADC" w14:textId="77777777">
      <w:pPr>
        <w:pStyle w:val="Quick1"/>
        <w:numPr>
          <w:ilvl w:val="0"/>
          <w:numId w:val="0"/>
        </w:numPr>
      </w:pPr>
    </w:p>
    <w:p w:rsidRPr="00834D5B" w:rsidR="005B6D58" w:rsidP="005B6D58" w:rsidRDefault="005B6D58" w14:paraId="03E3AA08" w14:textId="77777777">
      <w:pPr>
        <w:pStyle w:val="Quick1"/>
        <w:numPr>
          <w:ilvl w:val="0"/>
          <w:numId w:val="0"/>
        </w:numPr>
        <w:tabs>
          <w:tab w:val="left" w:pos="1440"/>
        </w:tabs>
        <w:ind w:left="540"/>
        <w:rPr>
          <w:iCs/>
        </w:rPr>
      </w:pPr>
    </w:p>
    <w:p w:rsidR="00882D8F" w:rsidP="00C60EEB" w:rsidRDefault="000F544A" w14:paraId="4FFE998C" w14:textId="77777777">
      <w:pPr>
        <w:pStyle w:val="Quick1"/>
        <w:numPr>
          <w:ilvl w:val="0"/>
          <w:numId w:val="0"/>
        </w:numPr>
        <w:tabs>
          <w:tab w:val="left" w:pos="-1620"/>
          <w:tab w:val="left" w:pos="-900"/>
          <w:tab w:val="left" w:pos="-180"/>
          <w:tab w:val="num" w:pos="72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ind w:left="540" w:right="-180"/>
      </w:pPr>
      <w:r>
        <w:rPr>
          <w:u w:val="single"/>
        </w:rPr>
        <w:t xml:space="preserve">2.  </w:t>
      </w:r>
      <w:r w:rsidRPr="00564712" w:rsidR="00E87E83">
        <w:rPr>
          <w:u w:val="single"/>
        </w:rPr>
        <w:t>How, by whom, and for what purpose is the information used</w:t>
      </w:r>
      <w:r w:rsidRPr="00564712" w:rsidR="00882D8F">
        <w:rPr>
          <w:u w:val="single"/>
        </w:rPr>
        <w:t>.</w:t>
      </w:r>
    </w:p>
    <w:p w:rsidR="005D74A5" w:rsidP="005D74A5" w:rsidRDefault="005D74A5" w14:paraId="755562E1" w14:textId="77777777">
      <w:pPr>
        <w:widowControl/>
        <w:autoSpaceDE/>
        <w:autoSpaceDN/>
        <w:adjustRightInd/>
        <w:rPr>
          <w:color w:val="000000"/>
        </w:rPr>
      </w:pPr>
    </w:p>
    <w:p w:rsidR="005B6D58" w:rsidP="005D74A5" w:rsidRDefault="00034F57" w14:paraId="67BF3577" w14:textId="77777777">
      <w:pPr>
        <w:widowControl/>
        <w:autoSpaceDE/>
        <w:autoSpaceDN/>
        <w:adjustRightInd/>
        <w:rPr>
          <w:color w:val="000000"/>
        </w:rPr>
      </w:pPr>
      <w:r w:rsidRPr="005D74A5">
        <w:rPr>
          <w:color w:val="000000"/>
          <w:u w:val="single"/>
        </w:rPr>
        <w:t xml:space="preserve">Grant Agreement Face Sheet </w:t>
      </w:r>
      <w:r w:rsidRPr="005D74A5" w:rsidR="005B6D58">
        <w:rPr>
          <w:color w:val="000000"/>
          <w:u w:val="single"/>
        </w:rPr>
        <w:t>(</w:t>
      </w:r>
      <w:r w:rsidRPr="005D74A5" w:rsidR="005B6D58">
        <w:rPr>
          <w:iCs/>
          <w:color w:val="000000"/>
          <w:u w:val="single"/>
        </w:rPr>
        <w:t>Agreement Face Sheet)</w:t>
      </w:r>
      <w:r w:rsidRPr="005B6D58" w:rsidR="005B6D58">
        <w:rPr>
          <w:color w:val="000000"/>
        </w:rPr>
        <w:t xml:space="preserve">. </w:t>
      </w:r>
      <w:r w:rsidR="005B6D58">
        <w:rPr>
          <w:color w:val="000000"/>
        </w:rPr>
        <w:t xml:space="preserve"> </w:t>
      </w:r>
      <w:r w:rsidRPr="005B6D58" w:rsidR="005B6D58">
        <w:rPr>
          <w:color w:val="000000"/>
        </w:rPr>
        <w:t xml:space="preserve">The Agreement Face Sheet </w:t>
      </w:r>
      <w:r w:rsidR="00A612EC">
        <w:rPr>
          <w:color w:val="000000"/>
        </w:rPr>
        <w:t xml:space="preserve">lists </w:t>
      </w:r>
      <w:r w:rsidRPr="005B6D58" w:rsidR="005B6D58">
        <w:rPr>
          <w:color w:val="000000"/>
        </w:rPr>
        <w:t>the agreed upon responsibilities of FSA project work.</w:t>
      </w:r>
      <w:r>
        <w:rPr>
          <w:color w:val="000000"/>
        </w:rPr>
        <w:t xml:space="preserve"> </w:t>
      </w:r>
      <w:r w:rsidRPr="005B6D58" w:rsidR="005B6D58">
        <w:rPr>
          <w:color w:val="000000"/>
        </w:rPr>
        <w:t xml:space="preserve"> It </w:t>
      </w:r>
      <w:r w:rsidR="00A612EC">
        <w:rPr>
          <w:color w:val="000000"/>
        </w:rPr>
        <w:t>includes the</w:t>
      </w:r>
      <w:r w:rsidRPr="005B6D58" w:rsidR="005B6D58">
        <w:rPr>
          <w:color w:val="000000"/>
        </w:rPr>
        <w:t xml:space="preserve"> agreed upon grant funding dollar amounts and the beginning date and ending date of the project work and the grant agreement. </w:t>
      </w:r>
      <w:r>
        <w:rPr>
          <w:color w:val="000000"/>
        </w:rPr>
        <w:t xml:space="preserve"> </w:t>
      </w:r>
      <w:r w:rsidRPr="005B6D58" w:rsidR="005B6D58">
        <w:rPr>
          <w:color w:val="000000"/>
        </w:rPr>
        <w:t xml:space="preserve">One copy of this Agreement Face Sheet is required to be returned to FSA with the date and grantee’s signature(s). </w:t>
      </w:r>
      <w:r w:rsidR="00717B87">
        <w:rPr>
          <w:color w:val="000000"/>
        </w:rPr>
        <w:br/>
      </w:r>
    </w:p>
    <w:p w:rsidR="00A06729" w:rsidP="00C60EEB" w:rsidRDefault="00717B87" w14:paraId="2D730D71" w14:textId="77777777">
      <w:pPr>
        <w:pStyle w:val="ListParagraph"/>
        <w:ind w:left="0"/>
        <w:rPr>
          <w:color w:val="000000"/>
        </w:rPr>
      </w:pPr>
      <w:r>
        <w:rPr>
          <w:color w:val="000000"/>
        </w:rPr>
        <w:t>The two</w:t>
      </w:r>
      <w:r w:rsidRPr="00717B87">
        <w:rPr>
          <w:color w:val="000000"/>
        </w:rPr>
        <w:t xml:space="preserve"> SF forms included in this information collection are common forms and the burden will be accounted for with Request for Comment Forms (RCFs).  The burden for these common forms is not </w:t>
      </w:r>
      <w:r w:rsidRPr="00717B87">
        <w:rPr>
          <w:color w:val="000000"/>
        </w:rPr>
        <w:lastRenderedPageBreak/>
        <w:t>included in this information collection.</w:t>
      </w:r>
      <w:r>
        <w:rPr>
          <w:color w:val="000000"/>
        </w:rPr>
        <w:br/>
      </w:r>
    </w:p>
    <w:p w:rsidRPr="00A06729" w:rsidR="005B6D58" w:rsidP="005D74A5" w:rsidRDefault="005B6D58" w14:paraId="31D78184" w14:textId="77777777">
      <w:pPr>
        <w:widowControl/>
        <w:autoSpaceDE/>
        <w:autoSpaceDN/>
        <w:adjustRightInd/>
        <w:rPr>
          <w:color w:val="000000"/>
        </w:rPr>
      </w:pPr>
      <w:r w:rsidRPr="005D74A5">
        <w:rPr>
          <w:color w:val="000000"/>
          <w:u w:val="single"/>
        </w:rPr>
        <w:t>SF-270, “Request for Advance or Reimbursement</w:t>
      </w:r>
      <w:r w:rsidRPr="005B6D58">
        <w:rPr>
          <w:color w:val="000000"/>
        </w:rPr>
        <w:t xml:space="preserve">,” (approved under OMB collection number 4040-0012) is required </w:t>
      </w:r>
      <w:r w:rsidR="00794ACC">
        <w:rPr>
          <w:color w:val="000000"/>
        </w:rPr>
        <w:t xml:space="preserve">for </w:t>
      </w:r>
      <w:r w:rsidR="00564712">
        <w:rPr>
          <w:color w:val="000000"/>
        </w:rPr>
        <w:t>s</w:t>
      </w:r>
      <w:r w:rsidR="00794ACC">
        <w:rPr>
          <w:color w:val="000000"/>
        </w:rPr>
        <w:t xml:space="preserve">tate </w:t>
      </w:r>
      <w:r w:rsidR="00564712">
        <w:rPr>
          <w:color w:val="000000"/>
        </w:rPr>
        <w:t>a</w:t>
      </w:r>
      <w:r w:rsidR="00794ACC">
        <w:rPr>
          <w:color w:val="000000"/>
        </w:rPr>
        <w:t xml:space="preserve">gencies </w:t>
      </w:r>
      <w:r w:rsidRPr="005B6D58">
        <w:rPr>
          <w:color w:val="000000"/>
        </w:rPr>
        <w:t>whenever the grantees request an advance or reimbursement of Federal grant funds. The information will be used by FSA to make and keep track of grant advances and disbursements.  The information is obtained electronically</w:t>
      </w:r>
      <w:r w:rsidR="00034F57">
        <w:rPr>
          <w:color w:val="000000"/>
        </w:rPr>
        <w:t>.</w:t>
      </w:r>
      <w:r w:rsidR="00E05E5D">
        <w:rPr>
          <w:color w:val="000000"/>
        </w:rPr>
        <w:t xml:space="preserve">  </w:t>
      </w:r>
      <w:bookmarkStart w:name="OLE_LINK1" w:id="1"/>
      <w:r w:rsidR="00E05E5D">
        <w:rPr>
          <w:color w:val="000000"/>
        </w:rPr>
        <w:t xml:space="preserve">While the burden of these forms is not covered by this OMB control number, we have described them in the supporting statement to give a full picture of the program requirements.  </w:t>
      </w:r>
      <w:bookmarkEnd w:id="1"/>
    </w:p>
    <w:p w:rsidR="00A06729" w:rsidP="00C60EEB" w:rsidRDefault="00A06729" w14:paraId="33907A26" w14:textId="77777777">
      <w:pPr>
        <w:pStyle w:val="ListParagraph"/>
        <w:ind w:left="0"/>
        <w:rPr>
          <w:color w:val="000000"/>
        </w:rPr>
      </w:pPr>
    </w:p>
    <w:p w:rsidRPr="00A36966" w:rsidR="00034F57" w:rsidP="005D74A5" w:rsidRDefault="005B6D58" w14:paraId="48AACB70" w14:textId="77777777">
      <w:pPr>
        <w:pStyle w:val="Quick1"/>
        <w:widowControl/>
        <w:numPr>
          <w:ilvl w:val="0"/>
          <w:numId w:val="0"/>
        </w:numPr>
        <w:autoSpaceDE/>
        <w:autoSpaceDN/>
        <w:adjustRightInd/>
        <w:rPr>
          <w:color w:val="000000"/>
        </w:rPr>
      </w:pPr>
      <w:r w:rsidRPr="005D74A5">
        <w:rPr>
          <w:color w:val="000000"/>
          <w:u w:val="single"/>
        </w:rPr>
        <w:t>SF-425, “Federal Financial Report</w:t>
      </w:r>
      <w:r w:rsidRPr="00A36966">
        <w:rPr>
          <w:color w:val="000000"/>
        </w:rPr>
        <w:t xml:space="preserve">,” (approved under OMB collection number 4040-0014) is required </w:t>
      </w:r>
      <w:r w:rsidRPr="00A36966" w:rsidR="00794ACC">
        <w:rPr>
          <w:color w:val="000000"/>
        </w:rPr>
        <w:t xml:space="preserve">for </w:t>
      </w:r>
      <w:r w:rsidRPr="00A36966" w:rsidR="00564712">
        <w:rPr>
          <w:color w:val="000000"/>
        </w:rPr>
        <w:t>s</w:t>
      </w:r>
      <w:r w:rsidRPr="00A36966" w:rsidR="00794ACC">
        <w:rPr>
          <w:color w:val="000000"/>
        </w:rPr>
        <w:t xml:space="preserve">tate </w:t>
      </w:r>
      <w:r w:rsidRPr="00A36966" w:rsidR="00564712">
        <w:rPr>
          <w:color w:val="000000"/>
        </w:rPr>
        <w:t>a</w:t>
      </w:r>
      <w:r w:rsidRPr="00A36966" w:rsidR="00794ACC">
        <w:rPr>
          <w:color w:val="000000"/>
        </w:rPr>
        <w:t xml:space="preserve">gencies </w:t>
      </w:r>
      <w:r w:rsidRPr="00A36966">
        <w:rPr>
          <w:color w:val="000000"/>
        </w:rPr>
        <w:t xml:space="preserve">semi-annually to report grantee expenditures. </w:t>
      </w:r>
      <w:r w:rsidRPr="00A36966" w:rsidR="00A06729">
        <w:rPr>
          <w:color w:val="000000"/>
        </w:rPr>
        <w:t xml:space="preserve"> </w:t>
      </w:r>
      <w:r w:rsidRPr="00A36966">
        <w:rPr>
          <w:color w:val="000000"/>
        </w:rPr>
        <w:t>The information will be used by FSA to determine the financial status of the State’s grant projects.  The information is obtained electronically.</w:t>
      </w:r>
      <w:r w:rsidRPr="00A36966" w:rsidR="00034F57">
        <w:rPr>
          <w:color w:val="000000"/>
        </w:rPr>
        <w:t xml:space="preserve"> SF-424, “Application for Federal Assistance,” (approved under OMB collection number 4040-0004) is required to apply for federal assistance. </w:t>
      </w:r>
      <w:r w:rsidRPr="00A36966" w:rsidR="00564712">
        <w:rPr>
          <w:color w:val="000000"/>
        </w:rPr>
        <w:t xml:space="preserve"> </w:t>
      </w:r>
      <w:r w:rsidRPr="00A36966" w:rsidR="00034F57">
        <w:rPr>
          <w:color w:val="000000"/>
        </w:rPr>
        <w:t>The information will be used by FSA to determine the eligibility for state agencies to participate in these programs.  The information can be obtained electronically and is required to be collected electronically through www.grants.gov.</w:t>
      </w:r>
      <w:r w:rsidRPr="00A36966" w:rsidR="00034F57">
        <w:rPr>
          <w:b/>
          <w:color w:val="000000"/>
        </w:rPr>
        <w:t xml:space="preserve">  </w:t>
      </w:r>
      <w:r w:rsidR="00E05E5D">
        <w:rPr>
          <w:color w:val="000000"/>
        </w:rPr>
        <w:t xml:space="preserve">While the burden of these forms is not covered by this OMB control number, we have described them in the supporting statement to give a full picture of the program requirements.  </w:t>
      </w:r>
    </w:p>
    <w:p w:rsidR="00034F57" w:rsidP="00C60EEB" w:rsidRDefault="00034F57" w14:paraId="5B4B540A" w14:textId="77777777">
      <w:pPr>
        <w:pStyle w:val="ListParagraph"/>
        <w:ind w:left="0"/>
        <w:rPr>
          <w:color w:val="000000"/>
        </w:rPr>
      </w:pPr>
    </w:p>
    <w:p w:rsidRPr="004F5026" w:rsidR="00A06729" w:rsidP="005D74A5" w:rsidRDefault="005B6D58" w14:paraId="73E3E0FE" w14:textId="77777777">
      <w:pPr>
        <w:widowControl/>
        <w:autoSpaceDE/>
        <w:autoSpaceDN/>
        <w:adjustRightInd/>
        <w:rPr>
          <w:color w:val="000000"/>
        </w:rPr>
      </w:pPr>
      <w:r w:rsidRPr="005D74A5">
        <w:rPr>
          <w:color w:val="000000"/>
          <w:u w:val="single"/>
        </w:rPr>
        <w:t>The Narrative Report</w:t>
      </w:r>
      <w:r w:rsidRPr="005B6D58">
        <w:rPr>
          <w:color w:val="000000"/>
        </w:rPr>
        <w:t xml:space="preserve"> is required annually </w:t>
      </w:r>
      <w:r w:rsidR="00794ACC">
        <w:rPr>
          <w:color w:val="000000"/>
        </w:rPr>
        <w:t xml:space="preserve">for </w:t>
      </w:r>
      <w:r w:rsidR="00564712">
        <w:rPr>
          <w:color w:val="000000"/>
        </w:rPr>
        <w:t>s</w:t>
      </w:r>
      <w:r w:rsidR="00794ACC">
        <w:rPr>
          <w:color w:val="000000"/>
        </w:rPr>
        <w:t>tate agencies to d</w:t>
      </w:r>
      <w:r w:rsidRPr="005B6D58">
        <w:rPr>
          <w:color w:val="000000"/>
        </w:rPr>
        <w:t xml:space="preserve">escribe program activities undertaken throughout the funding period. </w:t>
      </w:r>
      <w:r w:rsidRPr="004F5026" w:rsidR="00A06729">
        <w:rPr>
          <w:color w:val="000000"/>
        </w:rPr>
        <w:t xml:space="preserve"> </w:t>
      </w:r>
      <w:r w:rsidRPr="005B6D58">
        <w:rPr>
          <w:color w:val="000000"/>
        </w:rPr>
        <w:t>The following items are addressed:</w:t>
      </w:r>
    </w:p>
    <w:p w:rsidRPr="005B6D58" w:rsidR="00A06729" w:rsidP="00C60EEB" w:rsidRDefault="00A06729" w14:paraId="083B568E" w14:textId="77777777">
      <w:pPr>
        <w:widowControl/>
        <w:tabs>
          <w:tab w:val="left" w:pos="720"/>
        </w:tabs>
        <w:autoSpaceDE/>
        <w:autoSpaceDN/>
        <w:adjustRightInd/>
        <w:rPr>
          <w:color w:val="000000"/>
        </w:rPr>
      </w:pPr>
    </w:p>
    <w:p w:rsidR="005B6D58" w:rsidP="00C60EEB" w:rsidRDefault="00034F57" w14:paraId="677436D0" w14:textId="77777777">
      <w:pPr>
        <w:widowControl/>
        <w:tabs>
          <w:tab w:val="left" w:pos="1980"/>
        </w:tabs>
        <w:autoSpaceDE/>
        <w:autoSpaceDN/>
        <w:adjustRightInd/>
        <w:rPr>
          <w:color w:val="000000"/>
        </w:rPr>
      </w:pPr>
      <w:r>
        <w:rPr>
          <w:color w:val="000000"/>
        </w:rPr>
        <w:t>a.</w:t>
      </w:r>
      <w:r w:rsidR="00A06729">
        <w:rPr>
          <w:color w:val="000000"/>
        </w:rPr>
        <w:t xml:space="preserve">  </w:t>
      </w:r>
      <w:r w:rsidRPr="005B6D58" w:rsidR="005B6D58">
        <w:rPr>
          <w:color w:val="000000"/>
        </w:rPr>
        <w:t xml:space="preserve">Outreach activities carried out by the State and/or subrecipients, including the methods used to identify potential applicants, means of contact with potential applicants, and outreach materials for distribution, i.e. publications, announcements press releases, etc.; </w:t>
      </w:r>
    </w:p>
    <w:p w:rsidRPr="005B6D58" w:rsidR="00A06729" w:rsidP="00C60EEB" w:rsidRDefault="00A06729" w14:paraId="7067B05D" w14:textId="77777777">
      <w:pPr>
        <w:widowControl/>
        <w:tabs>
          <w:tab w:val="left" w:pos="720"/>
          <w:tab w:val="left" w:pos="1980"/>
        </w:tabs>
        <w:autoSpaceDE/>
        <w:autoSpaceDN/>
        <w:adjustRightInd/>
        <w:rPr>
          <w:color w:val="000000"/>
        </w:rPr>
      </w:pPr>
    </w:p>
    <w:p w:rsidR="005B6D58" w:rsidP="00C60EEB" w:rsidRDefault="00034F57" w14:paraId="54E5C1B7" w14:textId="77777777">
      <w:pPr>
        <w:widowControl/>
        <w:autoSpaceDE/>
        <w:autoSpaceDN/>
        <w:adjustRightInd/>
        <w:rPr>
          <w:color w:val="000000"/>
        </w:rPr>
      </w:pPr>
      <w:r>
        <w:rPr>
          <w:color w:val="000000"/>
        </w:rPr>
        <w:t xml:space="preserve">b.  </w:t>
      </w:r>
      <w:r w:rsidRPr="005B6D58" w:rsidR="005B6D58">
        <w:rPr>
          <w:color w:val="000000"/>
        </w:rPr>
        <w:t xml:space="preserve">Problems or obstacles related to reimbursement, program administration, outreach, etc. during the reporting period; and  </w:t>
      </w:r>
    </w:p>
    <w:p w:rsidR="00A06729" w:rsidP="00C60EEB" w:rsidRDefault="00A06729" w14:paraId="0D4572E8" w14:textId="77777777">
      <w:pPr>
        <w:pStyle w:val="ListParagraph"/>
        <w:ind w:left="0"/>
        <w:rPr>
          <w:color w:val="000000"/>
        </w:rPr>
      </w:pPr>
    </w:p>
    <w:p w:rsidR="005B6D58" w:rsidP="00C60EEB" w:rsidRDefault="00034F57" w14:paraId="3C55F790" w14:textId="77777777">
      <w:pPr>
        <w:widowControl/>
        <w:autoSpaceDE/>
        <w:autoSpaceDN/>
        <w:adjustRightInd/>
        <w:rPr>
          <w:color w:val="000000"/>
        </w:rPr>
      </w:pPr>
      <w:r>
        <w:rPr>
          <w:color w:val="000000"/>
        </w:rPr>
        <w:t>c.</w:t>
      </w:r>
      <w:r w:rsidR="00A06729">
        <w:rPr>
          <w:color w:val="000000"/>
        </w:rPr>
        <w:t xml:space="preserve">  </w:t>
      </w:r>
      <w:r w:rsidRPr="005B6D58" w:rsidR="005B6D58">
        <w:rPr>
          <w:color w:val="000000"/>
        </w:rPr>
        <w:t xml:space="preserve">Explanation for any denial of requests for reimbursement. </w:t>
      </w:r>
    </w:p>
    <w:p w:rsidR="00034F57" w:rsidP="00C60EEB" w:rsidRDefault="00034F57" w14:paraId="49071B84" w14:textId="77777777">
      <w:pPr>
        <w:widowControl/>
        <w:tabs>
          <w:tab w:val="left" w:pos="1980"/>
        </w:tabs>
        <w:autoSpaceDE/>
        <w:autoSpaceDN/>
        <w:adjustRightInd/>
        <w:rPr>
          <w:color w:val="000000"/>
        </w:rPr>
      </w:pPr>
    </w:p>
    <w:p w:rsidRPr="001263B6" w:rsidR="001263B6" w:rsidP="005D74A5" w:rsidRDefault="001263B6" w14:paraId="30B76661" w14:textId="77777777">
      <w:pPr>
        <w:pStyle w:val="Quick1"/>
        <w:widowControl/>
        <w:numPr>
          <w:ilvl w:val="0"/>
          <w:numId w:val="0"/>
        </w:numPr>
        <w:autoSpaceDE/>
        <w:autoSpaceDN/>
        <w:adjustRightInd/>
        <w:rPr>
          <w:color w:val="000000"/>
        </w:rPr>
      </w:pPr>
      <w:r w:rsidRPr="005D74A5">
        <w:rPr>
          <w:color w:val="000000"/>
          <w:u w:val="single"/>
        </w:rPr>
        <w:t>Spreadsheet of Operations Reimbursed</w:t>
      </w:r>
      <w:r w:rsidRPr="001263B6">
        <w:rPr>
          <w:color w:val="000000"/>
        </w:rPr>
        <w:t xml:space="preserve"> is required </w:t>
      </w:r>
      <w:r w:rsidR="00794ACC">
        <w:rPr>
          <w:color w:val="000000"/>
        </w:rPr>
        <w:t xml:space="preserve">for </w:t>
      </w:r>
      <w:r w:rsidR="00564712">
        <w:rPr>
          <w:color w:val="000000"/>
        </w:rPr>
        <w:t>s</w:t>
      </w:r>
      <w:r w:rsidR="00794ACC">
        <w:rPr>
          <w:color w:val="000000"/>
        </w:rPr>
        <w:t xml:space="preserve">tate </w:t>
      </w:r>
      <w:r w:rsidR="00564712">
        <w:rPr>
          <w:color w:val="000000"/>
        </w:rPr>
        <w:t>a</w:t>
      </w:r>
      <w:r w:rsidR="00794ACC">
        <w:rPr>
          <w:color w:val="000000"/>
        </w:rPr>
        <w:t xml:space="preserve">gencies </w:t>
      </w:r>
      <w:r w:rsidRPr="001263B6">
        <w:rPr>
          <w:color w:val="000000"/>
        </w:rPr>
        <w:t xml:space="preserve">semi-annually </w:t>
      </w:r>
      <w:r w:rsidR="00794ACC">
        <w:rPr>
          <w:color w:val="000000"/>
        </w:rPr>
        <w:t xml:space="preserve">to </w:t>
      </w:r>
      <w:r w:rsidRPr="001263B6">
        <w:rPr>
          <w:color w:val="000000"/>
        </w:rPr>
        <w:t>list the producers receiving cost-share payments, the total cost of their certification expenses, and the amount paid within the reporting time period.  The information can be obtained electronically and will be collected electronically.</w:t>
      </w:r>
    </w:p>
    <w:p w:rsidR="001263B6" w:rsidP="00C60EEB" w:rsidRDefault="001263B6" w14:paraId="06DF5F66" w14:textId="77777777">
      <w:pPr>
        <w:pStyle w:val="Default"/>
      </w:pPr>
    </w:p>
    <w:p w:rsidRPr="001263B6" w:rsidR="001263B6" w:rsidP="005D74A5" w:rsidRDefault="003005B8" w14:paraId="425B7C75" w14:textId="77777777">
      <w:pPr>
        <w:pStyle w:val="Quick1"/>
        <w:numPr>
          <w:ilvl w:val="0"/>
          <w:numId w:val="0"/>
        </w:numPr>
      </w:pPr>
      <w:r w:rsidRPr="005D74A5">
        <w:rPr>
          <w:bCs/>
          <w:u w:val="single"/>
        </w:rPr>
        <w:t>F</w:t>
      </w:r>
      <w:r w:rsidRPr="005D74A5" w:rsidR="001263B6">
        <w:rPr>
          <w:bCs/>
          <w:u w:val="single"/>
        </w:rPr>
        <w:t>orm W-9</w:t>
      </w:r>
      <w:r w:rsidRPr="005D74A5" w:rsidR="007F68E5">
        <w:rPr>
          <w:bCs/>
          <w:u w:val="single"/>
        </w:rPr>
        <w:t>-</w:t>
      </w:r>
      <w:r w:rsidRPr="005D74A5" w:rsidR="001263B6">
        <w:rPr>
          <w:bCs/>
          <w:u w:val="single"/>
        </w:rPr>
        <w:t>Request for Taxpayer Identification Number and Certification</w:t>
      </w:r>
      <w:r w:rsidRPr="001263B6" w:rsidR="001263B6">
        <w:rPr>
          <w:bCs/>
        </w:rPr>
        <w:t xml:space="preserve"> </w:t>
      </w:r>
      <w:r>
        <w:rPr>
          <w:bCs/>
        </w:rPr>
        <w:t xml:space="preserve">is </w:t>
      </w:r>
      <w:r w:rsidR="00935D5D">
        <w:rPr>
          <w:bCs/>
        </w:rPr>
        <w:t xml:space="preserve">used </w:t>
      </w:r>
      <w:r w:rsidR="00A612EC">
        <w:rPr>
          <w:bCs/>
        </w:rPr>
        <w:t xml:space="preserve">to verify the TIN </w:t>
      </w:r>
      <w:r w:rsidRPr="001263B6" w:rsidR="001263B6">
        <w:rPr>
          <w:bCs/>
        </w:rPr>
        <w:t xml:space="preserve">for </w:t>
      </w:r>
      <w:r>
        <w:rPr>
          <w:bCs/>
        </w:rPr>
        <w:t xml:space="preserve">producers </w:t>
      </w:r>
      <w:r w:rsidR="00C66200">
        <w:rPr>
          <w:bCs/>
        </w:rPr>
        <w:t xml:space="preserve">with IRS for purposes of issuing </w:t>
      </w:r>
      <w:r w:rsidR="00A603E3">
        <w:rPr>
          <w:bCs/>
        </w:rPr>
        <w:t xml:space="preserve">the </w:t>
      </w:r>
      <w:r w:rsidR="00C66200">
        <w:rPr>
          <w:bCs/>
        </w:rPr>
        <w:t>SF-1199</w:t>
      </w:r>
      <w:r w:rsidR="00554643">
        <w:rPr>
          <w:bCs/>
        </w:rPr>
        <w:t xml:space="preserve">. </w:t>
      </w:r>
      <w:r w:rsidR="00A612EC">
        <w:rPr>
          <w:bCs/>
        </w:rPr>
        <w:t xml:space="preserve"> The W-9 is collected </w:t>
      </w:r>
      <w:r w:rsidR="00C66200">
        <w:rPr>
          <w:bCs/>
        </w:rPr>
        <w:t>by State agencies but is not collected by FSA</w:t>
      </w:r>
      <w:r w:rsidR="00A612EC">
        <w:rPr>
          <w:bCs/>
        </w:rPr>
        <w:t>.</w:t>
      </w:r>
    </w:p>
    <w:p w:rsidR="001263B6" w:rsidP="00C60EEB" w:rsidRDefault="001263B6" w14:paraId="4AC27B61" w14:textId="77777777">
      <w:pPr>
        <w:pStyle w:val="ListParagraph"/>
        <w:ind w:left="0" w:hanging="180"/>
      </w:pPr>
    </w:p>
    <w:p w:rsidRPr="001263B6" w:rsidR="001263B6" w:rsidP="005D74A5" w:rsidRDefault="00034F57" w14:paraId="22042124" w14:textId="77777777">
      <w:pPr>
        <w:pStyle w:val="Quick1"/>
        <w:numPr>
          <w:ilvl w:val="0"/>
          <w:numId w:val="0"/>
        </w:numPr>
        <w:rPr>
          <w:szCs w:val="20"/>
        </w:rPr>
      </w:pPr>
      <w:r w:rsidRPr="005D74A5">
        <w:rPr>
          <w:u w:val="single"/>
        </w:rPr>
        <w:t>The form of CCC-884 is an ORGANIC CERTIFICATION COST SHARE PROGRAM (OCCSP)</w:t>
      </w:r>
      <w:r w:rsidRPr="005D74A5" w:rsidR="001263B6">
        <w:rPr>
          <w:u w:val="single"/>
        </w:rPr>
        <w:t xml:space="preserve"> </w:t>
      </w:r>
      <w:r w:rsidRPr="005D74A5">
        <w:rPr>
          <w:u w:val="single"/>
        </w:rPr>
        <w:t>application</w:t>
      </w:r>
      <w:r w:rsidRPr="001263B6">
        <w:t xml:space="preserve"> for the producers and handlers</w:t>
      </w:r>
      <w:r w:rsidRPr="001263B6" w:rsidR="001263B6">
        <w:t xml:space="preserve"> to apply for OCCSP payments</w:t>
      </w:r>
      <w:r w:rsidR="00E812D3">
        <w:t xml:space="preserve">. </w:t>
      </w:r>
    </w:p>
    <w:p w:rsidRPr="0086311A" w:rsidR="001263B6" w:rsidP="00C60EEB" w:rsidRDefault="001263B6" w14:paraId="137820F2" w14:textId="77777777">
      <w:pPr>
        <w:pStyle w:val="Quick1"/>
        <w:numPr>
          <w:ilvl w:val="0"/>
          <w:numId w:val="0"/>
        </w:numPr>
        <w:ind w:hanging="180"/>
      </w:pPr>
    </w:p>
    <w:p w:rsidRPr="0086311A" w:rsidR="00034F57" w:rsidP="005D74A5" w:rsidRDefault="001263B6" w14:paraId="0294A69B" w14:textId="77777777">
      <w:pPr>
        <w:pStyle w:val="Quick1"/>
        <w:numPr>
          <w:ilvl w:val="0"/>
          <w:numId w:val="0"/>
        </w:numPr>
      </w:pPr>
      <w:r w:rsidRPr="0086311A">
        <w:t xml:space="preserve">The producer or handlers must provide </w:t>
      </w:r>
      <w:r w:rsidRPr="0086311A" w:rsidR="00BE73E3">
        <w:t>a</w:t>
      </w:r>
      <w:r w:rsidRPr="0086311A">
        <w:t xml:space="preserve"> proof of USDA organic certification.</w:t>
      </w:r>
    </w:p>
    <w:p w:rsidR="001263B6" w:rsidP="00C60EEB" w:rsidRDefault="001263B6" w14:paraId="1BC82EC0" w14:textId="77777777">
      <w:pPr>
        <w:pStyle w:val="ListParagraph"/>
        <w:ind w:left="0" w:hanging="180"/>
        <w:rPr>
          <w:sz w:val="28"/>
          <w:szCs w:val="20"/>
        </w:rPr>
      </w:pPr>
    </w:p>
    <w:p w:rsidRPr="0086311A" w:rsidR="001263B6" w:rsidP="00D54B97" w:rsidRDefault="001263B6" w14:paraId="69B63632" w14:textId="77777777">
      <w:pPr>
        <w:pStyle w:val="Quick1"/>
        <w:numPr>
          <w:ilvl w:val="0"/>
          <w:numId w:val="0"/>
        </w:numPr>
      </w:pPr>
      <w:r w:rsidRPr="0086311A">
        <w:t xml:space="preserve">The producers or handlers must provide </w:t>
      </w:r>
      <w:r w:rsidRPr="00D54B97">
        <w:rPr>
          <w:u w:val="single"/>
        </w:rPr>
        <w:t xml:space="preserve">documentation </w:t>
      </w:r>
      <w:r w:rsidRPr="00D54B97" w:rsidR="0079182F">
        <w:rPr>
          <w:u w:val="single"/>
        </w:rPr>
        <w:t>of itemized invoice</w:t>
      </w:r>
      <w:r w:rsidRPr="00D54B97" w:rsidR="003005B8">
        <w:rPr>
          <w:u w:val="single"/>
        </w:rPr>
        <w:t>s</w:t>
      </w:r>
      <w:r w:rsidRPr="00D54B97" w:rsidR="0079182F">
        <w:rPr>
          <w:u w:val="single"/>
        </w:rPr>
        <w:t xml:space="preserve"> of paid expense</w:t>
      </w:r>
      <w:r w:rsidRPr="00D54B97" w:rsidR="003005B8">
        <w:rPr>
          <w:u w:val="single"/>
        </w:rPr>
        <w:t>s</w:t>
      </w:r>
      <w:r w:rsidRPr="0086311A" w:rsidR="009C0318">
        <w:t xml:space="preserve"> to a </w:t>
      </w:r>
      <w:proofErr w:type="gramStart"/>
      <w:r w:rsidRPr="0086311A" w:rsidR="009C0318">
        <w:lastRenderedPageBreak/>
        <w:t>third party</w:t>
      </w:r>
      <w:proofErr w:type="gramEnd"/>
      <w:r w:rsidRPr="0086311A" w:rsidR="009C0318">
        <w:t xml:space="preserve"> certifying agent for certification services</w:t>
      </w:r>
      <w:r w:rsidRPr="0086311A" w:rsidR="0079182F">
        <w:t>.</w:t>
      </w:r>
    </w:p>
    <w:p w:rsidRPr="0086311A" w:rsidR="0079182F" w:rsidP="00C60EEB" w:rsidRDefault="0079182F" w14:paraId="0E4A00B9" w14:textId="77777777">
      <w:pPr>
        <w:pStyle w:val="ListParagraph"/>
        <w:ind w:left="0" w:hanging="180"/>
      </w:pPr>
    </w:p>
    <w:p w:rsidRPr="0086311A" w:rsidR="00BE73E3" w:rsidP="00D54B97" w:rsidRDefault="0079182F" w14:paraId="480A638B" w14:textId="77777777">
      <w:pPr>
        <w:pStyle w:val="Quick1"/>
        <w:numPr>
          <w:ilvl w:val="0"/>
          <w:numId w:val="0"/>
        </w:numPr>
      </w:pPr>
      <w:r w:rsidRPr="0086311A">
        <w:t xml:space="preserve">The producers or handlers </w:t>
      </w:r>
      <w:r w:rsidR="003005B8">
        <w:t xml:space="preserve">who apply through an FSA county office are </w:t>
      </w:r>
      <w:r w:rsidRPr="0086311A" w:rsidR="003005B8">
        <w:t>require</w:t>
      </w:r>
      <w:r w:rsidR="003005B8">
        <w:t>d</w:t>
      </w:r>
      <w:r w:rsidRPr="0086311A" w:rsidR="003005B8">
        <w:t xml:space="preserve"> </w:t>
      </w:r>
      <w:r w:rsidRPr="0086311A" w:rsidR="00BE73E3">
        <w:t xml:space="preserve">to provide information on </w:t>
      </w:r>
      <w:r w:rsidRPr="00D54B97">
        <w:rPr>
          <w:u w:val="single"/>
        </w:rPr>
        <w:t>AD-2047</w:t>
      </w:r>
      <w:r w:rsidRPr="00D54B97" w:rsidR="00BE73E3">
        <w:rPr>
          <w:u w:val="single"/>
        </w:rPr>
        <w:t xml:space="preserve">-Customer </w:t>
      </w:r>
      <w:r w:rsidRPr="00D54B97" w:rsidR="00DC78FB">
        <w:rPr>
          <w:u w:val="single"/>
        </w:rPr>
        <w:t>Data Wor</w:t>
      </w:r>
      <w:r w:rsidRPr="00D54B97" w:rsidR="00794ACC">
        <w:rPr>
          <w:u w:val="single"/>
        </w:rPr>
        <w:t>k</w:t>
      </w:r>
      <w:r w:rsidRPr="00D54B97" w:rsidR="00DC78FB">
        <w:rPr>
          <w:u w:val="single"/>
        </w:rPr>
        <w:t>sheet Request for Business Partner Records Change</w:t>
      </w:r>
      <w:r w:rsidRPr="0086311A" w:rsidR="00DC78FB">
        <w:t xml:space="preserve"> (</w:t>
      </w:r>
      <w:r w:rsidRPr="0086311A" w:rsidR="00794ACC">
        <w:t>I</w:t>
      </w:r>
      <w:r w:rsidRPr="0086311A" w:rsidR="00DC78FB">
        <w:t xml:space="preserve">nternal </w:t>
      </w:r>
      <w:r w:rsidRPr="0086311A" w:rsidR="00794ACC">
        <w:t>U</w:t>
      </w:r>
      <w:r w:rsidRPr="0086311A" w:rsidR="00DC78FB">
        <w:t xml:space="preserve">se only) </w:t>
      </w:r>
      <w:r w:rsidR="00E95B40">
        <w:t>complete by t</w:t>
      </w:r>
      <w:r w:rsidRPr="0086311A" w:rsidR="00BE73E3">
        <w:t xml:space="preserve">he </w:t>
      </w:r>
      <w:r w:rsidR="003005B8">
        <w:t xml:space="preserve">FSA </w:t>
      </w:r>
      <w:r w:rsidRPr="0086311A" w:rsidR="00BE73E3">
        <w:t xml:space="preserve">County </w:t>
      </w:r>
      <w:r w:rsidR="00E95B40">
        <w:t>staff.</w:t>
      </w:r>
      <w:r w:rsidRPr="0086311A" w:rsidR="0024039A">
        <w:t xml:space="preserve">  </w:t>
      </w:r>
      <w:r w:rsidR="00554643">
        <w:t>FSA uses AD-2047 to get the TIN</w:t>
      </w:r>
      <w:r w:rsidR="00A603E3">
        <w:t xml:space="preserve"> which FSA verifies with IRS to issue the SF-1199</w:t>
      </w:r>
      <w:r w:rsidR="00554643">
        <w:t>.</w:t>
      </w:r>
    </w:p>
    <w:p w:rsidRPr="0086311A" w:rsidR="0079182F" w:rsidP="00C60EEB" w:rsidRDefault="0079182F" w14:paraId="51999706" w14:textId="77777777">
      <w:pPr>
        <w:pStyle w:val="ListParagraph"/>
        <w:ind w:left="0" w:hanging="180"/>
      </w:pPr>
    </w:p>
    <w:p w:rsidRPr="0086311A" w:rsidR="0079182F" w:rsidP="00C60EEB" w:rsidRDefault="0079182F" w14:paraId="0C439E9E" w14:textId="77777777">
      <w:pPr>
        <w:pStyle w:val="Quick1"/>
        <w:numPr>
          <w:ilvl w:val="0"/>
          <w:numId w:val="0"/>
        </w:numPr>
      </w:pPr>
      <w:r w:rsidRPr="0086311A">
        <w:t xml:space="preserve">The producers or handlers </w:t>
      </w:r>
      <w:r w:rsidRPr="0086311A" w:rsidR="009C0318">
        <w:t xml:space="preserve">requires to complete </w:t>
      </w:r>
      <w:r w:rsidRPr="00D54B97" w:rsidR="009C0318">
        <w:rPr>
          <w:u w:val="single"/>
        </w:rPr>
        <w:t>SF-1119A, Direct Deposit Signup form</w:t>
      </w:r>
      <w:r w:rsidRPr="0086311A" w:rsidR="009C0318">
        <w:t xml:space="preserve"> to get </w:t>
      </w:r>
      <w:r w:rsidR="00564712">
        <w:t xml:space="preserve">OCCSP </w:t>
      </w:r>
      <w:r w:rsidR="003005B8">
        <w:t>payments</w:t>
      </w:r>
      <w:r w:rsidRPr="0086311A" w:rsidR="003005B8">
        <w:t xml:space="preserve"> </w:t>
      </w:r>
      <w:r w:rsidRPr="0086311A" w:rsidR="009C0318">
        <w:t xml:space="preserve">from FSA.  </w:t>
      </w:r>
    </w:p>
    <w:p w:rsidRPr="0086311A" w:rsidR="001D3D36" w:rsidP="00C60EEB" w:rsidRDefault="001D3D36" w14:paraId="1928DA49" w14:textId="77777777">
      <w:pPr>
        <w:pStyle w:val="ListParagraph"/>
        <w:ind w:left="0" w:hanging="180"/>
      </w:pPr>
    </w:p>
    <w:p w:rsidRPr="00882D8F" w:rsidR="00E87E83" w:rsidP="00D54B97" w:rsidRDefault="00E87E83" w14:paraId="4F4ACF8D" w14:textId="77777777">
      <w:pPr>
        <w:pStyle w:val="Quick1"/>
        <w:numPr>
          <w:ilvl w:val="0"/>
          <w:numId w:val="12"/>
        </w:numPr>
        <w:tabs>
          <w:tab w:val="left" w:pos="-1440"/>
        </w:tabs>
      </w:pPr>
      <w:r>
        <w:rPr>
          <w:u w:val="single"/>
        </w:rPr>
        <w:t>Use of information technology</w:t>
      </w:r>
      <w:r w:rsidR="00882D8F">
        <w:rPr>
          <w:u w:val="single"/>
        </w:rPr>
        <w:t>.</w:t>
      </w:r>
    </w:p>
    <w:p w:rsidR="00882D8F" w:rsidP="00882D8F" w:rsidRDefault="00882D8F" w14:paraId="0409346F" w14:textId="77777777">
      <w:pPr>
        <w:pStyle w:val="Quick1"/>
        <w:numPr>
          <w:ilvl w:val="0"/>
          <w:numId w:val="0"/>
        </w:numPr>
        <w:tabs>
          <w:tab w:val="left" w:pos="-1440"/>
        </w:tabs>
        <w:ind w:left="720"/>
      </w:pPr>
    </w:p>
    <w:p w:rsidR="00D269F6" w:rsidP="00C60EEB" w:rsidRDefault="00C13886" w14:paraId="702D427D" w14:textId="77777777">
      <w:pPr>
        <w:pStyle w:val="Quick1"/>
        <w:numPr>
          <w:ilvl w:val="0"/>
          <w:numId w:val="0"/>
        </w:numPr>
        <w:rPr>
          <w:bCs/>
        </w:rPr>
      </w:pPr>
      <w:r>
        <w:t>All the s</w:t>
      </w:r>
      <w:r w:rsidRPr="00655641" w:rsidR="00655641">
        <w:t>tandard form</w:t>
      </w:r>
      <w:r>
        <w:t xml:space="preserve">s </w:t>
      </w:r>
      <w:r w:rsidRPr="00655641" w:rsidR="00655641">
        <w:t xml:space="preserve">can be obtained and submitted electronically </w:t>
      </w:r>
      <w:r w:rsidR="009C0318">
        <w:t xml:space="preserve">at the </w:t>
      </w:r>
      <w:r w:rsidRPr="00FF252F" w:rsidR="00655641">
        <w:t>http://www.grants.gov</w:t>
      </w:r>
      <w:r w:rsidR="009C0318">
        <w:t xml:space="preserve">. </w:t>
      </w:r>
      <w:r w:rsidRPr="00655641" w:rsidR="00655641">
        <w:t xml:space="preserve"> </w:t>
      </w:r>
      <w:r w:rsidR="00956FB5">
        <w:t xml:space="preserve"> </w:t>
      </w:r>
      <w:r w:rsidR="00DC78FB">
        <w:t>The SF-270</w:t>
      </w:r>
      <w:r w:rsidR="00D269F6">
        <w:t>-</w:t>
      </w:r>
      <w:r w:rsidR="00DC78FB">
        <w:t>Request for Advance or Reimbursement</w:t>
      </w:r>
      <w:r w:rsidR="00D105CC">
        <w:t xml:space="preserve">, </w:t>
      </w:r>
      <w:r w:rsidR="00A554E2">
        <w:t>SF-11</w:t>
      </w:r>
      <w:r w:rsidR="00363D28">
        <w:t>1</w:t>
      </w:r>
      <w:r w:rsidR="00A554E2">
        <w:t>9</w:t>
      </w:r>
      <w:r w:rsidR="00363D28">
        <w:t>A</w:t>
      </w:r>
      <w:r w:rsidR="00A554E2">
        <w:t xml:space="preserve"> Direct Deposit Sign-up Form</w:t>
      </w:r>
      <w:r w:rsidR="00D105CC">
        <w:t>, SF-425-Financial Report</w:t>
      </w:r>
      <w:r w:rsidR="00FB15BD">
        <w:t xml:space="preserve">, and W-9 </w:t>
      </w:r>
      <w:r w:rsidRPr="00FB15BD" w:rsidR="00FB15BD">
        <w:rPr>
          <w:sz w:val="22"/>
          <w:szCs w:val="22"/>
        </w:rPr>
        <w:t>Request for Taxpayer Identification Number and Certification</w:t>
      </w:r>
      <w:r w:rsidR="00137720">
        <w:rPr>
          <w:sz w:val="22"/>
          <w:szCs w:val="22"/>
        </w:rPr>
        <w:t xml:space="preserve"> </w:t>
      </w:r>
      <w:r w:rsidR="00A554E2">
        <w:t xml:space="preserve">are </w:t>
      </w:r>
      <w:r w:rsidR="00DC78FB">
        <w:t xml:space="preserve">available at </w:t>
      </w:r>
      <w:r w:rsidRPr="00FF252F" w:rsidR="00DC78FB">
        <w:t>https://ww</w:t>
      </w:r>
      <w:r w:rsidR="00FB15BD">
        <w:t>w</w:t>
      </w:r>
      <w:r w:rsidRPr="00FF252F" w:rsidR="00DC78FB">
        <w:t>.gsa.gov/portal/forms</w:t>
      </w:r>
      <w:r w:rsidR="00DC78FB">
        <w:t xml:space="preserve">.  </w:t>
      </w:r>
      <w:r w:rsidRPr="00655641" w:rsidR="00655641">
        <w:rPr>
          <w:bCs/>
        </w:rPr>
        <w:t xml:space="preserve">The narrative report and spreadsheet of operations reimbursed can be prepared electronically and submitted electronically.  </w:t>
      </w:r>
      <w:r w:rsidR="00655641">
        <w:rPr>
          <w:bCs/>
        </w:rPr>
        <w:t>FSA</w:t>
      </w:r>
      <w:r w:rsidRPr="00655641" w:rsidR="00655641">
        <w:rPr>
          <w:bCs/>
        </w:rPr>
        <w:t xml:space="preserve"> needs </w:t>
      </w:r>
      <w:r w:rsidR="009C0318">
        <w:rPr>
          <w:bCs/>
        </w:rPr>
        <w:t xml:space="preserve">to have </w:t>
      </w:r>
      <w:r w:rsidRPr="00655641" w:rsidR="00655641">
        <w:rPr>
          <w:bCs/>
        </w:rPr>
        <w:t>an original signature and will be collected by mail.</w:t>
      </w:r>
      <w:r w:rsidR="00956FB5">
        <w:rPr>
          <w:bCs/>
        </w:rPr>
        <w:t xml:space="preserve"> </w:t>
      </w:r>
      <w:r w:rsidR="00D269F6">
        <w:rPr>
          <w:bCs/>
        </w:rPr>
        <w:t xml:space="preserve"> </w:t>
      </w:r>
    </w:p>
    <w:p w:rsidR="00D269F6" w:rsidP="00655641" w:rsidRDefault="00D269F6" w14:paraId="135CB025" w14:textId="77777777">
      <w:pPr>
        <w:pStyle w:val="Quick1"/>
        <w:numPr>
          <w:ilvl w:val="0"/>
          <w:numId w:val="0"/>
        </w:numPr>
        <w:ind w:left="720"/>
        <w:rPr>
          <w:bCs/>
        </w:rPr>
      </w:pPr>
    </w:p>
    <w:p w:rsidR="007937D5" w:rsidP="00C60EEB" w:rsidRDefault="00956FB5" w14:paraId="65DE434C" w14:textId="77777777">
      <w:pPr>
        <w:pStyle w:val="Quick1"/>
        <w:numPr>
          <w:ilvl w:val="0"/>
          <w:numId w:val="0"/>
        </w:numPr>
        <w:rPr>
          <w:bCs/>
        </w:rPr>
      </w:pPr>
      <w:r>
        <w:rPr>
          <w:bCs/>
        </w:rPr>
        <w:t>CCC-884</w:t>
      </w:r>
      <w:r w:rsidR="00DC78FB">
        <w:rPr>
          <w:bCs/>
        </w:rPr>
        <w:t>-</w:t>
      </w:r>
      <w:r w:rsidR="00D269F6">
        <w:rPr>
          <w:bCs/>
        </w:rPr>
        <w:t xml:space="preserve">Organic Certification Cost Share Program (OCCSP) </w:t>
      </w:r>
      <w:r>
        <w:rPr>
          <w:bCs/>
        </w:rPr>
        <w:t xml:space="preserve">is also available at </w:t>
      </w:r>
      <w:r w:rsidRPr="00FF252F" w:rsidR="0038240A">
        <w:rPr>
          <w:bCs/>
        </w:rPr>
        <w:t>https://forms.sc.egov.usda.gov/eForms/welcomeAction.do?Home</w:t>
      </w:r>
      <w:r w:rsidR="0038240A">
        <w:rPr>
          <w:bCs/>
        </w:rPr>
        <w:t>.</w:t>
      </w:r>
      <w:r w:rsidR="00C13886">
        <w:rPr>
          <w:bCs/>
        </w:rPr>
        <w:t xml:space="preserve">  </w:t>
      </w:r>
      <w:r w:rsidR="007937D5">
        <w:rPr>
          <w:bCs/>
        </w:rPr>
        <w:t xml:space="preserve">The AD-2047-Customer Data Worksheet Request for Business Partner Record Change is for internal use only and not available electronically in the public.  The respondents need to contact the County office to provide </w:t>
      </w:r>
      <w:proofErr w:type="gramStart"/>
      <w:r w:rsidR="007937D5">
        <w:rPr>
          <w:bCs/>
        </w:rPr>
        <w:t>those information</w:t>
      </w:r>
      <w:proofErr w:type="gramEnd"/>
      <w:r w:rsidR="007937D5">
        <w:rPr>
          <w:bCs/>
        </w:rPr>
        <w:t xml:space="preserve"> on AD-2047.</w:t>
      </w:r>
    </w:p>
    <w:p w:rsidR="007937D5" w:rsidP="00655641" w:rsidRDefault="007937D5" w14:paraId="1AC89BDE" w14:textId="77777777">
      <w:pPr>
        <w:pStyle w:val="Quick1"/>
        <w:numPr>
          <w:ilvl w:val="0"/>
          <w:numId w:val="0"/>
        </w:numPr>
        <w:ind w:left="720"/>
        <w:rPr>
          <w:bCs/>
        </w:rPr>
      </w:pPr>
    </w:p>
    <w:p w:rsidR="00655641" w:rsidP="00C60EEB" w:rsidRDefault="00C13886" w14:paraId="1D1064A6" w14:textId="77777777">
      <w:pPr>
        <w:pStyle w:val="Quick1"/>
        <w:numPr>
          <w:ilvl w:val="0"/>
          <w:numId w:val="0"/>
        </w:numPr>
        <w:rPr>
          <w:bCs/>
        </w:rPr>
      </w:pPr>
      <w:r>
        <w:rPr>
          <w:bCs/>
        </w:rPr>
        <w:t xml:space="preserve">The information on OCCSP is also available at </w:t>
      </w:r>
      <w:r w:rsidRPr="00C66200" w:rsidR="00C66200">
        <w:rPr>
          <w:bCs/>
        </w:rPr>
        <w:t>http://www.fsa.usda.gov/programs-and-services/occsp</w:t>
      </w:r>
      <w:r>
        <w:rPr>
          <w:bCs/>
        </w:rPr>
        <w:t>.</w:t>
      </w:r>
    </w:p>
    <w:p w:rsidRPr="00655641" w:rsidR="0038240A" w:rsidP="00655641" w:rsidRDefault="0038240A" w14:paraId="18F1F558" w14:textId="77777777">
      <w:pPr>
        <w:pStyle w:val="Quick1"/>
        <w:numPr>
          <w:ilvl w:val="0"/>
          <w:numId w:val="0"/>
        </w:numPr>
        <w:ind w:left="720"/>
      </w:pPr>
    </w:p>
    <w:p w:rsidR="00E87E83" w:rsidP="00C60EEB" w:rsidRDefault="00E87E83" w14:paraId="155DFDEC" w14:textId="77777777">
      <w:pPr>
        <w:pStyle w:val="Level1"/>
        <w:tabs>
          <w:tab w:val="left" w:pos="-1440"/>
        </w:tabs>
        <w:ind w:firstLine="0"/>
      </w:pPr>
      <w:r>
        <w:rPr>
          <w:u w:val="single"/>
        </w:rPr>
        <w:t>Efforts to identify duplication.</w:t>
      </w:r>
    </w:p>
    <w:p w:rsidR="00E87E83" w:rsidRDefault="00E87E83" w14:paraId="51E30F1D" w14:textId="77777777"/>
    <w:p w:rsidR="00E87E83" w:rsidP="00C60EEB" w:rsidRDefault="00655641" w14:paraId="0EC7B736" w14:textId="77777777">
      <w:r w:rsidRPr="00AB7736">
        <w:rPr>
          <w:iCs/>
        </w:rPr>
        <w:t>Th</w:t>
      </w:r>
      <w:r>
        <w:rPr>
          <w:iCs/>
        </w:rPr>
        <w:t>e</w:t>
      </w:r>
      <w:r w:rsidRPr="00AB7736">
        <w:rPr>
          <w:iCs/>
        </w:rPr>
        <w:t xml:space="preserve"> program is not maintained by any other Agency; therefore, the requested information will not be available from any other existing records.</w:t>
      </w:r>
      <w:r>
        <w:rPr>
          <w:iCs/>
        </w:rPr>
        <w:t xml:space="preserve">  </w:t>
      </w:r>
    </w:p>
    <w:p w:rsidR="00E87E83" w:rsidRDefault="00E87E83" w14:paraId="1ECC46C5" w14:textId="77777777"/>
    <w:p w:rsidR="00E87E83" w:rsidP="00C60EEB" w:rsidRDefault="00E87E83" w14:paraId="1DC3B73B" w14:textId="77777777">
      <w:pPr>
        <w:pStyle w:val="Level1"/>
        <w:tabs>
          <w:tab w:val="left" w:pos="-1440"/>
        </w:tabs>
        <w:ind w:firstLine="0"/>
      </w:pPr>
      <w:r>
        <w:rPr>
          <w:u w:val="single"/>
        </w:rPr>
        <w:t>Method to minimize burden on small businesses or other small entities</w:t>
      </w:r>
    </w:p>
    <w:p w:rsidR="00E87E83" w:rsidRDefault="00E87E83" w14:paraId="785906BB" w14:textId="77777777"/>
    <w:p w:rsidRPr="00DA3547" w:rsidR="00DA3547" w:rsidP="00C60EEB" w:rsidRDefault="00074298" w14:paraId="0A642BE6" w14:textId="77777777">
      <w:pPr>
        <w:rPr>
          <w:bCs/>
          <w:snapToGrid w:val="0"/>
        </w:rPr>
      </w:pPr>
      <w:r>
        <w:rPr>
          <w:bCs/>
          <w:snapToGrid w:val="0"/>
        </w:rPr>
        <w:t xml:space="preserve">FSA estimates about </w:t>
      </w:r>
      <w:r w:rsidR="00DC78FB">
        <w:rPr>
          <w:bCs/>
          <w:snapToGrid w:val="0"/>
        </w:rPr>
        <w:t>8</w:t>
      </w:r>
      <w:r w:rsidRPr="00DA3547" w:rsidR="00DA3547">
        <w:rPr>
          <w:bCs/>
          <w:snapToGrid w:val="0"/>
        </w:rPr>
        <w:t xml:space="preserve">,000 respondents </w:t>
      </w:r>
      <w:r>
        <w:rPr>
          <w:bCs/>
          <w:snapToGrid w:val="0"/>
        </w:rPr>
        <w:t xml:space="preserve">that </w:t>
      </w:r>
      <w:r w:rsidRPr="00DA3547" w:rsidR="00DA3547">
        <w:rPr>
          <w:bCs/>
          <w:snapToGrid w:val="0"/>
        </w:rPr>
        <w:t>are small entities</w:t>
      </w:r>
      <w:r w:rsidR="00FA3093">
        <w:rPr>
          <w:bCs/>
          <w:snapToGrid w:val="0"/>
        </w:rPr>
        <w:t xml:space="preserve"> or small businesses</w:t>
      </w:r>
      <w:r w:rsidR="00BE0EA5">
        <w:rPr>
          <w:bCs/>
          <w:snapToGrid w:val="0"/>
        </w:rPr>
        <w:t xml:space="preserve"> in this collection</w:t>
      </w:r>
      <w:r w:rsidRPr="00DA3547" w:rsidR="00DA3547">
        <w:rPr>
          <w:bCs/>
          <w:snapToGrid w:val="0"/>
        </w:rPr>
        <w:t xml:space="preserve">. </w:t>
      </w:r>
      <w:r w:rsidR="00DA3547">
        <w:rPr>
          <w:bCs/>
          <w:snapToGrid w:val="0"/>
        </w:rPr>
        <w:t xml:space="preserve"> This </w:t>
      </w:r>
      <w:r w:rsidRPr="00DA3547" w:rsidR="00DA3547">
        <w:rPr>
          <w:bCs/>
          <w:snapToGrid w:val="0"/>
        </w:rPr>
        <w:t xml:space="preserve">collection of information will not have an adverse impact on these entities. </w:t>
      </w:r>
      <w:r w:rsidR="00DA3547">
        <w:rPr>
          <w:bCs/>
          <w:snapToGrid w:val="0"/>
        </w:rPr>
        <w:t xml:space="preserve"> </w:t>
      </w:r>
      <w:r w:rsidRPr="00DA3547" w:rsidR="00DA3547">
        <w:rPr>
          <w:bCs/>
          <w:snapToGrid w:val="0"/>
        </w:rPr>
        <w:t xml:space="preserve">The information that producers or handlers provide to participate should be readily available with their existing organic certification (e.g., copy of USDA organic certificate) or other business records (e.g., W-9).  </w:t>
      </w:r>
    </w:p>
    <w:p w:rsidR="00E87E83" w:rsidRDefault="00E87E83" w14:paraId="3FF4C2B0" w14:textId="77777777"/>
    <w:p w:rsidRPr="00DC78FB" w:rsidR="00E87E83" w:rsidP="005B1F3F" w:rsidRDefault="00E87E83" w14:paraId="2BDDB341" w14:textId="77777777">
      <w:pPr>
        <w:pStyle w:val="Level1"/>
        <w:tabs>
          <w:tab w:val="left" w:pos="-1440"/>
          <w:tab w:val="num" w:pos="720"/>
        </w:tabs>
        <w:ind w:firstLine="0"/>
      </w:pPr>
      <w:r>
        <w:rPr>
          <w:u w:val="single"/>
        </w:rPr>
        <w:t>Consequences if information collection were less frequent</w:t>
      </w:r>
    </w:p>
    <w:p w:rsidRPr="00145DBE" w:rsidR="00DC78FB" w:rsidP="00DC78FB" w:rsidRDefault="00DC78FB" w14:paraId="73328BDE" w14:textId="77777777">
      <w:pPr>
        <w:pStyle w:val="Level1"/>
        <w:numPr>
          <w:ilvl w:val="0"/>
          <w:numId w:val="0"/>
        </w:numPr>
        <w:tabs>
          <w:tab w:val="left" w:pos="-1440"/>
        </w:tabs>
        <w:ind w:left="720"/>
      </w:pPr>
    </w:p>
    <w:p w:rsidR="00145DBE" w:rsidP="00D54B97" w:rsidRDefault="00145DBE" w14:paraId="752CB9E2" w14:textId="77777777">
      <w:pPr>
        <w:pStyle w:val="Level1"/>
        <w:numPr>
          <w:ilvl w:val="0"/>
          <w:numId w:val="0"/>
        </w:numPr>
        <w:ind w:firstLine="720"/>
      </w:pPr>
      <w:r w:rsidRPr="00145DBE">
        <w:t>Without this collection of information,</w:t>
      </w:r>
      <w:r>
        <w:t xml:space="preserve"> FSA</w:t>
      </w:r>
      <w:r w:rsidRPr="00145DBE">
        <w:t xml:space="preserve"> would not be able to award grant funds to eligible </w:t>
      </w:r>
      <w:r>
        <w:t xml:space="preserve">producers/handlers and </w:t>
      </w:r>
      <w:r w:rsidR="001F381F">
        <w:t>s</w:t>
      </w:r>
      <w:r>
        <w:t xml:space="preserve">tates </w:t>
      </w:r>
      <w:r w:rsidR="001F381F">
        <w:t>a</w:t>
      </w:r>
      <w:r w:rsidR="00074298">
        <w:t xml:space="preserve">gencies. </w:t>
      </w:r>
    </w:p>
    <w:p w:rsidRPr="00145DBE" w:rsidR="004522F8" w:rsidP="00145DBE" w:rsidRDefault="004522F8" w14:paraId="4FE40537" w14:textId="77777777">
      <w:pPr>
        <w:pStyle w:val="Level1"/>
        <w:numPr>
          <w:ilvl w:val="0"/>
          <w:numId w:val="0"/>
        </w:numPr>
        <w:ind w:left="720"/>
        <w:rPr>
          <w:b/>
          <w:bCs/>
        </w:rPr>
      </w:pPr>
    </w:p>
    <w:p w:rsidRPr="00145DBE" w:rsidR="00145DBE" w:rsidP="005B1F3F" w:rsidRDefault="004522F8" w14:paraId="79A90165" w14:textId="77777777">
      <w:pPr>
        <w:pStyle w:val="Level1"/>
        <w:tabs>
          <w:tab w:val="left" w:pos="-1440"/>
          <w:tab w:val="num" w:pos="720"/>
        </w:tabs>
        <w:ind w:firstLine="0"/>
      </w:pPr>
      <w:r w:rsidRPr="00074298">
        <w:rPr>
          <w:u w:val="single"/>
        </w:rPr>
        <w:t xml:space="preserve">Explain any special circumstances that would cause an information collection to be </w:t>
      </w:r>
      <w:r w:rsidRPr="00074298">
        <w:rPr>
          <w:u w:val="single"/>
        </w:rPr>
        <w:lastRenderedPageBreak/>
        <w:t>conducted in a manner</w:t>
      </w:r>
      <w:r>
        <w:t xml:space="preserve">: </w:t>
      </w:r>
    </w:p>
    <w:p w:rsidRPr="00A24D9E" w:rsidR="004522F8" w:rsidP="00B9321A" w:rsidRDefault="004522F8" w14:paraId="63A7678A" w14:textId="77777777">
      <w:pPr>
        <w:numPr>
          <w:ilvl w:val="0"/>
          <w:numId w:val="7"/>
        </w:numPr>
        <w:tabs>
          <w:tab w:val="left" w:pos="-1440"/>
        </w:tabs>
        <w:ind w:hanging="720"/>
        <w:rPr>
          <w:b/>
          <w:bCs/>
        </w:rPr>
      </w:pPr>
      <w:r w:rsidRPr="00A24D9E">
        <w:rPr>
          <w:b/>
        </w:rPr>
        <w:t>REQUIRING RESPONDENTS TO REPORT INFORMATION TO THE AGENCY MORE OFTEN THAN QUARTERLY;</w:t>
      </w:r>
      <w:r w:rsidRPr="00174508" w:rsidR="00174508">
        <w:t xml:space="preserve">  </w:t>
      </w:r>
      <w:r w:rsidRPr="00A24D9E">
        <w:rPr>
          <w:bCs/>
        </w:rPr>
        <w:t>Respondents are not required to report more than quarterly.</w:t>
      </w:r>
    </w:p>
    <w:p w:rsidRPr="004522F8" w:rsidR="004522F8" w:rsidP="001F381F" w:rsidRDefault="004522F8" w14:paraId="283C100C" w14:textId="77777777">
      <w:pPr>
        <w:numPr>
          <w:ilvl w:val="0"/>
          <w:numId w:val="7"/>
        </w:numPr>
        <w:tabs>
          <w:tab w:val="left" w:pos="-1440"/>
        </w:tabs>
        <w:ind w:hanging="720"/>
        <w:rPr>
          <w:bCs/>
        </w:rPr>
      </w:pPr>
      <w:r w:rsidRPr="004522F8">
        <w:rPr>
          <w:b/>
        </w:rPr>
        <w:t>REQUIRING RESPONDENTS TO PREPARE A WRITTEN RESPONSE TO A COLLECTION OF INFORMATION IN FEWER THAN 30 DAYS AFTER RECEIPT OF IT;</w:t>
      </w:r>
      <w:r w:rsidRPr="00174508" w:rsidR="00174508">
        <w:t xml:space="preserve">  </w:t>
      </w:r>
      <w:r w:rsidRPr="004522F8">
        <w:rPr>
          <w:bCs/>
        </w:rPr>
        <w:t>Respondents are not required to prepare a written response to a collection of information fewer than 30 days after receipt.</w:t>
      </w:r>
    </w:p>
    <w:p w:rsidRPr="00AB7736" w:rsidR="004522F8" w:rsidP="00B9321A" w:rsidRDefault="004522F8" w14:paraId="234059F4" w14:textId="77777777">
      <w:pPr>
        <w:numPr>
          <w:ilvl w:val="0"/>
          <w:numId w:val="7"/>
        </w:numPr>
        <w:tabs>
          <w:tab w:val="left" w:pos="-1440"/>
        </w:tabs>
        <w:ind w:hanging="720"/>
      </w:pPr>
      <w:r w:rsidRPr="00A24D9E">
        <w:rPr>
          <w:b/>
        </w:rPr>
        <w:t>REQUIRING RESPONDENTS TO SUBMIT MORE THAN AN ORIGINAL AND TWO COPIES OF ANY DOCUMENT;</w:t>
      </w:r>
      <w:r w:rsidRPr="00174508">
        <w:t xml:space="preserve"> </w:t>
      </w:r>
      <w:r w:rsidR="00A24D9E">
        <w:t xml:space="preserve"> </w:t>
      </w:r>
      <w:r w:rsidRPr="00A24D9E">
        <w:rPr>
          <w:bCs/>
        </w:rPr>
        <w:t xml:space="preserve">Respondents are not required to submit more than an original and two copies of any document.  </w:t>
      </w:r>
    </w:p>
    <w:p w:rsidRPr="004522F8" w:rsidR="004522F8" w:rsidP="001F381F" w:rsidRDefault="004522F8" w14:paraId="76C7A4F4" w14:textId="77777777">
      <w:pPr>
        <w:numPr>
          <w:ilvl w:val="0"/>
          <w:numId w:val="7"/>
        </w:numPr>
        <w:tabs>
          <w:tab w:val="left" w:pos="-1440"/>
        </w:tabs>
        <w:ind w:hanging="720"/>
        <w:rPr>
          <w:bCs/>
        </w:rPr>
      </w:pPr>
      <w:r w:rsidRPr="004522F8">
        <w:rPr>
          <w:b/>
        </w:rPr>
        <w:t>REQUIRING RESPONDENTS TO RETAIN RECORDS, OTHER THAN HEALTH, MEDICAL, GOVERNMENT CONTRACT, GRANT-IN-AID, OR TAX RECORDS FOR MORE THAN 3 YEARS;</w:t>
      </w:r>
      <w:r w:rsidR="00174508">
        <w:rPr>
          <w:b/>
        </w:rPr>
        <w:t xml:space="preserve"> </w:t>
      </w:r>
      <w:r w:rsidRPr="004522F8">
        <w:t xml:space="preserve"> </w:t>
      </w:r>
      <w:r w:rsidRPr="004522F8">
        <w:rPr>
          <w:bCs/>
        </w:rPr>
        <w:t xml:space="preserve">Respondents are not required to retain any records for more than 3 years.  </w:t>
      </w:r>
    </w:p>
    <w:p w:rsidRPr="004522F8" w:rsidR="004522F8" w:rsidP="001F381F" w:rsidRDefault="004522F8" w14:paraId="64101123" w14:textId="77777777">
      <w:pPr>
        <w:numPr>
          <w:ilvl w:val="0"/>
          <w:numId w:val="7"/>
        </w:numPr>
        <w:tabs>
          <w:tab w:val="left" w:pos="-1440"/>
        </w:tabs>
        <w:ind w:hanging="720"/>
        <w:rPr>
          <w:bCs/>
        </w:rPr>
      </w:pPr>
      <w:r w:rsidRPr="004522F8">
        <w:rPr>
          <w:b/>
        </w:rPr>
        <w:t>IN CONNECTION WITH A STATISTICAL SURVEY, THAT IS NOT DESIGNED TO PRODUCE VALID AND RELIABLE RESULTS THAT CAN BE GENERALIZED TO THE UNIVERSE OF STUDY;</w:t>
      </w:r>
      <w:r w:rsidRPr="00174508">
        <w:t xml:space="preserve">  </w:t>
      </w:r>
      <w:r w:rsidRPr="004522F8">
        <w:rPr>
          <w:bCs/>
        </w:rPr>
        <w:t>The information collected will not be utilized in connection with a statistical survey.</w:t>
      </w:r>
    </w:p>
    <w:p w:rsidRPr="00174508" w:rsidR="004522F8" w:rsidP="001F381F" w:rsidRDefault="004522F8" w14:paraId="576E4627" w14:textId="77777777">
      <w:pPr>
        <w:numPr>
          <w:ilvl w:val="0"/>
          <w:numId w:val="7"/>
        </w:numPr>
        <w:tabs>
          <w:tab w:val="left" w:pos="-1440"/>
        </w:tabs>
        <w:ind w:hanging="720"/>
        <w:rPr>
          <w:b/>
        </w:rPr>
      </w:pPr>
      <w:r w:rsidRPr="00174508">
        <w:rPr>
          <w:b/>
        </w:rPr>
        <w:t>REQUIRING THE USE OF A STATISTICAL DATA CLASSIFICATION THAT HAS NOT BEEN REVIEWED AND APPROVED BY OMB;</w:t>
      </w:r>
      <w:r w:rsidRPr="00174508" w:rsidR="00174508">
        <w:t xml:space="preserve">  </w:t>
      </w:r>
      <w:r w:rsidRPr="00174508">
        <w:rPr>
          <w:bCs/>
        </w:rPr>
        <w:t>There is no requirement for a statistical data classification.</w:t>
      </w:r>
    </w:p>
    <w:p w:rsidRPr="00174508" w:rsidR="004522F8" w:rsidP="001F381F" w:rsidRDefault="004522F8" w14:paraId="3C862939" w14:textId="77777777">
      <w:pPr>
        <w:numPr>
          <w:ilvl w:val="0"/>
          <w:numId w:val="7"/>
        </w:numPr>
        <w:tabs>
          <w:tab w:val="left" w:pos="-1440"/>
        </w:tabs>
        <w:autoSpaceDE/>
        <w:autoSpaceDN/>
        <w:adjustRightInd/>
        <w:ind w:hanging="720"/>
        <w:rPr>
          <w:b/>
        </w:rPr>
      </w:pPr>
      <w:r w:rsidRPr="00174508">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r w:rsidRPr="00174508" w:rsidR="00174508">
        <w:t xml:space="preserve">  </w:t>
      </w:r>
      <w:r w:rsidRPr="00174508">
        <w:rPr>
          <w:bCs/>
        </w:rPr>
        <w:t>No confidential information is collected.</w:t>
      </w:r>
    </w:p>
    <w:p w:rsidR="004522F8" w:rsidP="001F381F" w:rsidRDefault="004522F8" w14:paraId="01E84E7F" w14:textId="77777777">
      <w:pPr>
        <w:numPr>
          <w:ilvl w:val="0"/>
          <w:numId w:val="7"/>
        </w:numPr>
        <w:tabs>
          <w:tab w:val="left" w:pos="-1440"/>
        </w:tabs>
        <w:suppressAutoHyphens/>
        <w:autoSpaceDE/>
        <w:autoSpaceDN/>
        <w:adjustRightInd/>
        <w:ind w:hanging="720"/>
        <w:rPr>
          <w:bCs/>
        </w:rPr>
      </w:pPr>
      <w:r w:rsidRPr="00174508">
        <w:rPr>
          <w:b/>
        </w:rPr>
        <w:t>REQUIRING RESPONDENTS TO SUBMIT PROPRIETARY TRADE SECRET, OR OTHER CONFIDENTIAL INFORMATION UNLESS THE AGENCY CAN DEMONSTRATE THAT IT HAS INSTITUTED PROCEDURES TO PROTECT THE INFORMATION'S CONFIDENTIALITY TO THE EXTENT PERMITTED BY LAW.</w:t>
      </w:r>
      <w:r w:rsidRPr="00174508">
        <w:t xml:space="preserve">  </w:t>
      </w:r>
      <w:r w:rsidRPr="00174508">
        <w:rPr>
          <w:bCs/>
        </w:rPr>
        <w:t>Respondents are not required to submit proprietary trade secrets or other confidential information.</w:t>
      </w:r>
    </w:p>
    <w:p w:rsidRPr="00174508" w:rsidR="00363D28" w:rsidP="00363D28" w:rsidRDefault="00363D28" w14:paraId="481808FF" w14:textId="77777777">
      <w:pPr>
        <w:tabs>
          <w:tab w:val="left" w:pos="-1440"/>
        </w:tabs>
        <w:suppressAutoHyphens/>
        <w:autoSpaceDE/>
        <w:autoSpaceDN/>
        <w:adjustRightInd/>
        <w:ind w:left="1440"/>
        <w:rPr>
          <w:bCs/>
        </w:rPr>
      </w:pPr>
      <w:r>
        <w:rPr>
          <w:bCs/>
        </w:rPr>
        <w:t xml:space="preserve">There are no other circumstances. </w:t>
      </w:r>
    </w:p>
    <w:p w:rsidR="00E87E83" w:rsidRDefault="00E87E83" w14:paraId="5D1DF495" w14:textId="77777777"/>
    <w:p w:rsidR="00E87E83" w:rsidP="005B1F3F" w:rsidRDefault="00E87E83" w14:paraId="613CCFB8" w14:textId="77777777">
      <w:pPr>
        <w:pStyle w:val="Level1"/>
        <w:tabs>
          <w:tab w:val="left" w:pos="-1440"/>
        </w:tabs>
        <w:ind w:firstLine="0"/>
        <w:rPr>
          <w:u w:val="single"/>
        </w:rPr>
      </w:pPr>
      <w:r>
        <w:rPr>
          <w:u w:val="single"/>
        </w:rPr>
        <w:t>Federal Register notice, summarization of comments and consultation with persons outside the Agency</w:t>
      </w:r>
    </w:p>
    <w:p w:rsidR="00E87E83" w:rsidRDefault="00E87E83" w14:paraId="74F9ACA4" w14:textId="77777777">
      <w:pPr>
        <w:rPr>
          <w:u w:val="single"/>
        </w:rPr>
      </w:pPr>
    </w:p>
    <w:p w:rsidR="00E944D1" w:rsidP="00C60EEB" w:rsidRDefault="00E13748" w14:paraId="296117E0" w14:textId="77777777">
      <w:r w:rsidRPr="00E13748">
        <w:t xml:space="preserve">The 60-day </w:t>
      </w:r>
      <w:r w:rsidRPr="00E13748" w:rsidR="00E87E83">
        <w:t>Federal Register</w:t>
      </w:r>
      <w:r w:rsidR="00E87E83">
        <w:t xml:space="preserve"> notice regarding this infor</w:t>
      </w:r>
      <w:r w:rsidR="00BA501E">
        <w:t>mation collection</w:t>
      </w:r>
      <w:r w:rsidR="005D5AF3">
        <w:t xml:space="preserve"> </w:t>
      </w:r>
      <w:r w:rsidR="00244BA2">
        <w:t xml:space="preserve">requesting </w:t>
      </w:r>
      <w:r w:rsidR="0097265F">
        <w:t>f</w:t>
      </w:r>
      <w:r w:rsidR="00E87E83">
        <w:t>or public</w:t>
      </w:r>
      <w:r>
        <w:t xml:space="preserve"> </w:t>
      </w:r>
      <w:r w:rsidR="00E87E83">
        <w:t>comment</w:t>
      </w:r>
      <w:r w:rsidR="00FC73A5">
        <w:t>s</w:t>
      </w:r>
      <w:r w:rsidR="00E87E83">
        <w:t xml:space="preserve"> </w:t>
      </w:r>
      <w:r>
        <w:t xml:space="preserve">was published </w:t>
      </w:r>
      <w:r w:rsidR="00E87E83">
        <w:t xml:space="preserve">on </w:t>
      </w:r>
      <w:r>
        <w:t xml:space="preserve">October 4, 2019 </w:t>
      </w:r>
      <w:r w:rsidRPr="0093537B" w:rsidR="00E87E83">
        <w:t>(</w:t>
      </w:r>
      <w:r w:rsidR="004A20AB">
        <w:t>8</w:t>
      </w:r>
      <w:r>
        <w:t>4</w:t>
      </w:r>
      <w:r w:rsidR="00BE683C">
        <w:t xml:space="preserve"> FR </w:t>
      </w:r>
      <w:r>
        <w:t>53100-53101</w:t>
      </w:r>
      <w:r w:rsidRPr="0093537B" w:rsidR="00E87E83">
        <w:t>).</w:t>
      </w:r>
      <w:r w:rsidR="00E87E83">
        <w:t xml:space="preserve">  </w:t>
      </w:r>
      <w:r w:rsidR="004A20AB">
        <w:t>No</w:t>
      </w:r>
      <w:r w:rsidR="00E074D7">
        <w:t xml:space="preserve"> </w:t>
      </w:r>
      <w:r w:rsidR="00B63914">
        <w:t>comment</w:t>
      </w:r>
      <w:r w:rsidR="004A20AB">
        <w:t>s</w:t>
      </w:r>
      <w:r w:rsidR="00B63914">
        <w:t xml:space="preserve"> w</w:t>
      </w:r>
      <w:r w:rsidR="004A20AB">
        <w:t>ere</w:t>
      </w:r>
      <w:r w:rsidR="00E87E83">
        <w:t xml:space="preserve"> received</w:t>
      </w:r>
      <w:r w:rsidR="00036B69">
        <w:t xml:space="preserve">. </w:t>
      </w:r>
    </w:p>
    <w:p w:rsidR="00B5775B" w:rsidP="00C60EEB" w:rsidRDefault="00B5775B" w14:paraId="0CDDAF70" w14:textId="77777777"/>
    <w:p w:rsidR="00D54B97" w:rsidP="00D54B97" w:rsidRDefault="005D74A5" w14:paraId="2FA024F8" w14:textId="77777777">
      <w:r>
        <w:t>The following 3 persons were contacted.  The</w:t>
      </w:r>
      <w:r w:rsidR="00D54B97">
        <w:t xml:space="preserve"> comment was that the</w:t>
      </w:r>
      <w:r>
        <w:t xml:space="preserve"> forms</w:t>
      </w:r>
      <w:r w:rsidR="00D54B97">
        <w:t xml:space="preserve"> and instruction</w:t>
      </w:r>
      <w:r w:rsidR="007E2A9E">
        <w:t xml:space="preserve">s are </w:t>
      </w:r>
      <w:r w:rsidR="00D54B97">
        <w:t>c</w:t>
      </w:r>
      <w:r>
        <w:t>lea</w:t>
      </w:r>
      <w:r w:rsidR="00D54B97">
        <w:t>r,</w:t>
      </w:r>
      <w:r>
        <w:t xml:space="preserve"> concise</w:t>
      </w:r>
      <w:r w:rsidR="00D54B97">
        <w:t>,</w:t>
      </w:r>
      <w:r>
        <w:t xml:space="preserve"> and easy to complete.  </w:t>
      </w:r>
      <w:r w:rsidR="00D54B97">
        <w:t xml:space="preserve">One person mentioned that the </w:t>
      </w:r>
      <w:r>
        <w:t xml:space="preserve">Standard Forms </w:t>
      </w:r>
      <w:r w:rsidR="00D54B97">
        <w:t xml:space="preserve">should be online </w:t>
      </w:r>
      <w:r>
        <w:t>submissions</w:t>
      </w:r>
      <w:r w:rsidR="007E2A9E">
        <w:t xml:space="preserve"> but aware it will take a while to implement it.  </w:t>
      </w:r>
      <w:r w:rsidR="00D54B97">
        <w:t xml:space="preserve">One person mentioned </w:t>
      </w:r>
      <w:r w:rsidR="00774220">
        <w:t xml:space="preserve">to consider the </w:t>
      </w:r>
      <w:r w:rsidR="00774220">
        <w:lastRenderedPageBreak/>
        <w:t>instruction to provide w</w:t>
      </w:r>
      <w:r w:rsidR="00D54B97">
        <w:t xml:space="preserve">hen to complete </w:t>
      </w:r>
      <w:r w:rsidR="007E2A9E">
        <w:t xml:space="preserve">and submit </w:t>
      </w:r>
      <w:r w:rsidR="00D54B97">
        <w:t xml:space="preserve">the form, not how to complete the form. </w:t>
      </w:r>
    </w:p>
    <w:p w:rsidR="00D54B97" w:rsidP="00D54B97" w:rsidRDefault="00D54B97" w14:paraId="2DB70A4C" w14:textId="77777777"/>
    <w:p w:rsidR="00D54B97" w:rsidP="00D54B97" w:rsidRDefault="00D54B97" w14:paraId="6212D508" w14:textId="77777777">
      <w:pPr>
        <w:numPr>
          <w:ilvl w:val="0"/>
          <w:numId w:val="13"/>
        </w:numPr>
      </w:pPr>
      <w:r>
        <w:t xml:space="preserve"> Scott </w:t>
      </w:r>
      <w:proofErr w:type="spellStart"/>
      <w:r>
        <w:t>Przygocki</w:t>
      </w:r>
      <w:proofErr w:type="spellEnd"/>
      <w:r>
        <w:t xml:space="preserve">, 860-713-5199, </w:t>
      </w:r>
      <w:r w:rsidRPr="00D54B97">
        <w:t>scott.przygocki@cit.gov</w:t>
      </w:r>
      <w:r>
        <w:t>.</w:t>
      </w:r>
    </w:p>
    <w:p w:rsidR="00BA501E" w:rsidP="00D54B97" w:rsidRDefault="00D54B97" w14:paraId="0783826E" w14:textId="77777777">
      <w:pPr>
        <w:numPr>
          <w:ilvl w:val="0"/>
          <w:numId w:val="13"/>
        </w:numPr>
      </w:pPr>
      <w:r>
        <w:t>Heather Barnes, 919-707-3127, heather.barnes@ncagr.gov.</w:t>
      </w:r>
      <w:r w:rsidR="005D74A5">
        <w:t xml:space="preserve"> </w:t>
      </w:r>
    </w:p>
    <w:p w:rsidR="00D54B97" w:rsidP="00D54B97" w:rsidRDefault="00D54B97" w14:paraId="5B2F665D" w14:textId="77777777">
      <w:pPr>
        <w:numPr>
          <w:ilvl w:val="0"/>
          <w:numId w:val="13"/>
        </w:numPr>
      </w:pPr>
      <w:r>
        <w:t>Devin Dowell, 360-902-1805, ddowell@agr.wa.gov.</w:t>
      </w:r>
    </w:p>
    <w:p w:rsidR="00D54B97" w:rsidP="005D74A5" w:rsidRDefault="00D54B97" w14:paraId="4476E4A9" w14:textId="77777777">
      <w:pPr>
        <w:tabs>
          <w:tab w:val="left" w:pos="1440"/>
        </w:tabs>
        <w:ind w:left="720"/>
      </w:pPr>
    </w:p>
    <w:p w:rsidR="00E87E83" w:rsidP="005B1F3F" w:rsidRDefault="00E87E83" w14:paraId="202F104C" w14:textId="77777777">
      <w:pPr>
        <w:pStyle w:val="Level1"/>
        <w:tabs>
          <w:tab w:val="left" w:pos="-1440"/>
        </w:tabs>
        <w:ind w:firstLine="0"/>
      </w:pPr>
      <w:r>
        <w:rPr>
          <w:u w:val="single"/>
        </w:rPr>
        <w:t>Explain any decision to provide any payment or gift to respondent</w:t>
      </w:r>
    </w:p>
    <w:p w:rsidR="00E87E83" w:rsidRDefault="00E87E83" w14:paraId="4890F279" w14:textId="77777777"/>
    <w:p w:rsidR="003B1BBF" w:rsidP="00C60EEB" w:rsidRDefault="00160F62" w14:paraId="7BB2F501" w14:textId="77777777">
      <w:pPr>
        <w:tabs>
          <w:tab w:val="left" w:pos="-720"/>
        </w:tabs>
        <w:suppressAutoHyphens/>
        <w:autoSpaceDE/>
        <w:autoSpaceDN/>
        <w:adjustRightInd/>
        <w:spacing w:line="480" w:lineRule="auto"/>
      </w:pPr>
      <w:r w:rsidRPr="00160F62">
        <w:rPr>
          <w:snapToGrid w:val="0"/>
        </w:rPr>
        <w:t xml:space="preserve">There would be no payment or gift rendered to any respondent.  </w:t>
      </w:r>
    </w:p>
    <w:p w:rsidR="00E87E83" w:rsidP="005B1F3F" w:rsidRDefault="00E87E83" w14:paraId="1B6E1A88" w14:textId="77777777">
      <w:pPr>
        <w:pStyle w:val="Level1"/>
        <w:keepNext/>
        <w:tabs>
          <w:tab w:val="left" w:pos="-1440"/>
        </w:tabs>
        <w:ind w:firstLine="0"/>
      </w:pPr>
      <w:r>
        <w:rPr>
          <w:u w:val="single"/>
        </w:rPr>
        <w:t>Confidentiality provided to respondents</w:t>
      </w:r>
    </w:p>
    <w:p w:rsidR="00E87E83" w:rsidP="00BE683C" w:rsidRDefault="00E87E83" w14:paraId="69FC8DEC" w14:textId="77777777">
      <w:pPr>
        <w:keepNext/>
      </w:pPr>
    </w:p>
    <w:p w:rsidR="00E87E83" w:rsidP="00C60EEB" w:rsidRDefault="00E87E83" w14:paraId="18DD919F" w14:textId="77777777">
      <w:pPr>
        <w:keepNext/>
      </w:pPr>
      <w:r>
        <w:t xml:space="preserve">The data that is collected is handled according to established FSA procedures for implementing the Privacy and Freedom of Information Acts.  This information collection complies with the Privacy Act of 1974 and OMB Circular A-130, Responsibilities for the Maintenance of Records </w:t>
      </w:r>
      <w:r w:rsidR="0038395C">
        <w:t>about</w:t>
      </w:r>
      <w:r>
        <w:t xml:space="preserve"> Individuals by Federal Agencies.</w:t>
      </w:r>
      <w:r w:rsidR="0042437D">
        <w:t xml:space="preserve"> </w:t>
      </w:r>
    </w:p>
    <w:p w:rsidR="00E87E83" w:rsidRDefault="00E87E83" w14:paraId="0728300C" w14:textId="77777777"/>
    <w:p w:rsidR="00E87E83" w:rsidP="005B1F3F" w:rsidRDefault="00E87E83" w14:paraId="2BC7E113" w14:textId="77777777">
      <w:pPr>
        <w:pStyle w:val="Level1"/>
        <w:keepNext/>
        <w:tabs>
          <w:tab w:val="left" w:pos="-1440"/>
        </w:tabs>
        <w:ind w:firstLine="0"/>
      </w:pPr>
      <w:r>
        <w:rPr>
          <w:u w:val="single"/>
        </w:rPr>
        <w:t>Questions of a sensitive nature.</w:t>
      </w:r>
    </w:p>
    <w:p w:rsidR="00B9340E" w:rsidP="00C60EEB" w:rsidRDefault="00B9340E" w14:paraId="2E126FE5" w14:textId="77777777">
      <w:pPr>
        <w:keepNext/>
        <w:tabs>
          <w:tab w:val="left" w:pos="-720"/>
        </w:tabs>
        <w:suppressAutoHyphens/>
        <w:autoSpaceDE/>
        <w:autoSpaceDN/>
        <w:adjustRightInd/>
        <w:rPr>
          <w:snapToGrid w:val="0"/>
        </w:rPr>
      </w:pPr>
    </w:p>
    <w:p w:rsidRPr="00160F62" w:rsidR="00160F62" w:rsidP="00C60EEB" w:rsidRDefault="00160F62" w14:paraId="145B5D71" w14:textId="77777777">
      <w:pPr>
        <w:keepNext/>
        <w:tabs>
          <w:tab w:val="left" w:pos="-720"/>
        </w:tabs>
        <w:suppressAutoHyphens/>
        <w:autoSpaceDE/>
        <w:autoSpaceDN/>
        <w:adjustRightInd/>
        <w:rPr>
          <w:snapToGrid w:val="0"/>
        </w:rPr>
      </w:pPr>
      <w:r w:rsidRPr="00160F62">
        <w:rPr>
          <w:snapToGrid w:val="0"/>
        </w:rPr>
        <w:t xml:space="preserve">There are no questions being requested that are of a sensitive nature.  The information we are seeking is directly related to business activities as they relate to the </w:t>
      </w:r>
      <w:r w:rsidR="00F842FD">
        <w:rPr>
          <w:snapToGrid w:val="0"/>
        </w:rPr>
        <w:t>OCCSP</w:t>
      </w:r>
      <w:r w:rsidRPr="00160F62">
        <w:rPr>
          <w:snapToGrid w:val="0"/>
        </w:rPr>
        <w:t>.</w:t>
      </w:r>
    </w:p>
    <w:p w:rsidR="00E87E83" w:rsidP="00C66200" w:rsidRDefault="00E87E83" w14:paraId="101C62D7" w14:textId="77777777">
      <w:pPr>
        <w:keepNext/>
      </w:pPr>
    </w:p>
    <w:p w:rsidR="00E87E83" w:rsidP="005B1F3F" w:rsidRDefault="00E87E83" w14:paraId="2C087AB8" w14:textId="77777777">
      <w:pPr>
        <w:tabs>
          <w:tab w:val="left" w:pos="-1440"/>
        </w:tabs>
        <w:ind w:left="720"/>
      </w:pPr>
      <w:r>
        <w:t>12.</w:t>
      </w:r>
      <w:r>
        <w:tab/>
      </w:r>
      <w:r>
        <w:rPr>
          <w:u w:val="single"/>
        </w:rPr>
        <w:t>Estimates of burden.</w:t>
      </w:r>
    </w:p>
    <w:p w:rsidR="00E87E83" w:rsidRDefault="00E87E83" w14:paraId="5C58A98D" w14:textId="77777777"/>
    <w:p w:rsidR="00961B39" w:rsidP="00C60EEB" w:rsidRDefault="00961B39" w14:paraId="506D75B7" w14:textId="77777777">
      <w:pPr>
        <w:tabs>
          <w:tab w:val="left" w:pos="1440"/>
          <w:tab w:val="left" w:pos="2880"/>
          <w:tab w:val="left" w:pos="3600"/>
          <w:tab w:val="left" w:pos="4320"/>
          <w:tab w:val="left" w:pos="5040"/>
          <w:tab w:val="left" w:pos="5760"/>
          <w:tab w:val="left" w:pos="6480"/>
          <w:tab w:val="left" w:pos="7200"/>
          <w:tab w:val="left" w:pos="7920"/>
          <w:tab w:val="left" w:pos="8640"/>
          <w:tab w:val="left" w:pos="9360"/>
        </w:tabs>
        <w:rPr>
          <w:snapToGrid w:val="0"/>
        </w:rPr>
      </w:pPr>
      <w:r w:rsidRPr="00961B39">
        <w:rPr>
          <w:snapToGrid w:val="0"/>
        </w:rPr>
        <w:t xml:space="preserve">Estimates of the hour burden of collection of information have been summarized on the enclosed </w:t>
      </w:r>
      <w:r>
        <w:rPr>
          <w:snapToGrid w:val="0"/>
        </w:rPr>
        <w:t>FSA-Reporting and Recordkeeping Requirements.</w:t>
      </w:r>
    </w:p>
    <w:p w:rsidR="00961B39" w:rsidP="00961B39" w:rsidRDefault="00961B39" w14:paraId="1249D21D"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snapToGrid w:val="0"/>
        </w:rPr>
      </w:pPr>
    </w:p>
    <w:p w:rsidR="00961B39" w:rsidP="00C60EEB" w:rsidRDefault="00F842FD" w14:paraId="350E53D7" w14:textId="77777777">
      <w:pPr>
        <w:tabs>
          <w:tab w:val="left" w:pos="1440"/>
          <w:tab w:val="left" w:pos="2880"/>
          <w:tab w:val="left" w:pos="3600"/>
          <w:tab w:val="left" w:pos="4320"/>
          <w:tab w:val="left" w:pos="5040"/>
          <w:tab w:val="left" w:pos="5760"/>
          <w:tab w:val="left" w:pos="6480"/>
          <w:tab w:val="left" w:pos="7200"/>
          <w:tab w:val="left" w:pos="7920"/>
          <w:tab w:val="left" w:pos="8640"/>
          <w:tab w:val="left" w:pos="9360"/>
        </w:tabs>
        <w:rPr>
          <w:snapToGrid w:val="0"/>
        </w:rPr>
      </w:pPr>
      <w:r>
        <w:rPr>
          <w:snapToGrid w:val="0"/>
        </w:rPr>
        <w:t>Respondent</w:t>
      </w:r>
      <w:r w:rsidR="00DE6F67">
        <w:rPr>
          <w:snapToGrid w:val="0"/>
        </w:rPr>
        <w:t xml:space="preserve"> annual </w:t>
      </w:r>
      <w:r>
        <w:rPr>
          <w:snapToGrid w:val="0"/>
        </w:rPr>
        <w:t>costs</w:t>
      </w:r>
      <w:r w:rsidR="007460F2">
        <w:rPr>
          <w:snapToGrid w:val="0"/>
        </w:rPr>
        <w:t xml:space="preserve"> in the enclosed Reporting and Recordkeeping Requirements</w:t>
      </w:r>
      <w:r>
        <w:rPr>
          <w:snapToGrid w:val="0"/>
        </w:rPr>
        <w:t xml:space="preserve">: </w:t>
      </w:r>
      <w:r w:rsidRPr="00961B39" w:rsidR="00961B39">
        <w:rPr>
          <w:snapToGrid w:val="0"/>
        </w:rPr>
        <w:t>For the state agencies</w:t>
      </w:r>
      <w:r w:rsidR="00A82482">
        <w:rPr>
          <w:snapToGrid w:val="0"/>
        </w:rPr>
        <w:t xml:space="preserve"> and producers/handlers</w:t>
      </w:r>
      <w:r w:rsidRPr="00961B39" w:rsidR="00961B39">
        <w:rPr>
          <w:snapToGrid w:val="0"/>
        </w:rPr>
        <w:t>, the respondents’ estimated annual cost in providing the information is $</w:t>
      </w:r>
      <w:r w:rsidR="0023237F">
        <w:rPr>
          <w:snapToGrid w:val="0"/>
        </w:rPr>
        <w:t>710,360</w:t>
      </w:r>
      <w:r w:rsidRPr="00961B39" w:rsidR="00961B39">
        <w:rPr>
          <w:snapToGrid w:val="0"/>
        </w:rPr>
        <w:t xml:space="preserve"> (rounded).  </w:t>
      </w:r>
    </w:p>
    <w:p w:rsidR="007D1123" w:rsidP="00DE6F67" w:rsidRDefault="007D1123" w14:paraId="01B32684"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snapToGrid w:val="0"/>
        </w:rPr>
      </w:pPr>
    </w:p>
    <w:p w:rsidR="00E87E83" w:rsidP="00C60EEB" w:rsidRDefault="00E87E83" w14:paraId="50D94D66" w14:textId="77777777">
      <w:pPr>
        <w:pStyle w:val="Quick1"/>
        <w:tabs>
          <w:tab w:val="left" w:pos="-1440"/>
          <w:tab w:val="num" w:pos="720"/>
        </w:tabs>
        <w:ind w:firstLine="0"/>
      </w:pPr>
      <w:r>
        <w:rPr>
          <w:u w:val="single"/>
        </w:rPr>
        <w:t>Total annual cost burden to respondents or record keepers resulting from the collection of information.</w:t>
      </w:r>
    </w:p>
    <w:p w:rsidR="00E87E83" w:rsidRDefault="00E87E83" w14:paraId="3B7B2BC8" w14:textId="77777777"/>
    <w:p w:rsidR="00E87E83" w:rsidP="00C60EEB" w:rsidRDefault="00961B39" w14:paraId="7F4B6D72" w14:textId="77777777">
      <w:pPr>
        <w:pStyle w:val="BodyText"/>
        <w:rPr>
          <w:rFonts w:ascii="Times New Roman" w:hAnsi="Times New Roman"/>
          <w:bCs/>
          <w:i w:val="0"/>
          <w:szCs w:val="24"/>
        </w:rPr>
      </w:pPr>
      <w:r w:rsidRPr="00AB7736">
        <w:rPr>
          <w:rFonts w:ascii="Times New Roman" w:hAnsi="Times New Roman"/>
          <w:bCs/>
          <w:i w:val="0"/>
          <w:szCs w:val="24"/>
        </w:rPr>
        <w:t>There are no capital</w:t>
      </w:r>
      <w:r w:rsidR="00A24D9E">
        <w:rPr>
          <w:rFonts w:ascii="Times New Roman" w:hAnsi="Times New Roman"/>
          <w:bCs/>
          <w:i w:val="0"/>
          <w:szCs w:val="24"/>
        </w:rPr>
        <w:t xml:space="preserve"> and </w:t>
      </w:r>
      <w:proofErr w:type="gramStart"/>
      <w:r w:rsidRPr="00AB7736">
        <w:rPr>
          <w:rFonts w:ascii="Times New Roman" w:hAnsi="Times New Roman"/>
          <w:bCs/>
          <w:i w:val="0"/>
          <w:szCs w:val="24"/>
        </w:rPr>
        <w:t>start-up</w:t>
      </w:r>
      <w:proofErr w:type="gramEnd"/>
      <w:r w:rsidRPr="00AB7736">
        <w:rPr>
          <w:rFonts w:ascii="Times New Roman" w:hAnsi="Times New Roman"/>
          <w:bCs/>
          <w:i w:val="0"/>
          <w:szCs w:val="24"/>
        </w:rPr>
        <w:t xml:space="preserve"> or ongoing operation/maintenance costs associated with th</w:t>
      </w:r>
      <w:r w:rsidR="00B9340E">
        <w:rPr>
          <w:rFonts w:ascii="Times New Roman" w:hAnsi="Times New Roman"/>
          <w:bCs/>
          <w:i w:val="0"/>
          <w:szCs w:val="24"/>
        </w:rPr>
        <w:t>e</w:t>
      </w:r>
      <w:r w:rsidRPr="00AB7736">
        <w:rPr>
          <w:rFonts w:ascii="Times New Roman" w:hAnsi="Times New Roman"/>
          <w:bCs/>
          <w:i w:val="0"/>
          <w:szCs w:val="24"/>
        </w:rPr>
        <w:t xml:space="preserve"> information collection.</w:t>
      </w:r>
    </w:p>
    <w:p w:rsidR="00F65511" w:rsidP="00F65511" w:rsidRDefault="00F65511" w14:paraId="0BB2ADCC" w14:textId="77777777">
      <w:pPr>
        <w:pStyle w:val="BodyText"/>
        <w:ind w:left="720"/>
      </w:pPr>
    </w:p>
    <w:p w:rsidR="00E87E83" w:rsidP="00C60EEB" w:rsidRDefault="00E87E83" w14:paraId="60C2167E" w14:textId="77777777">
      <w:pPr>
        <w:pStyle w:val="Quick1"/>
        <w:tabs>
          <w:tab w:val="left" w:pos="-1440"/>
        </w:tabs>
        <w:ind w:firstLine="0"/>
      </w:pPr>
      <w:r>
        <w:rPr>
          <w:u w:val="single"/>
        </w:rPr>
        <w:t>Annual cost to Federal Government.</w:t>
      </w:r>
    </w:p>
    <w:p w:rsidR="00E87E83" w:rsidRDefault="00E87E83" w14:paraId="10E5C022" w14:textId="77777777"/>
    <w:p w:rsidR="008317A3" w:rsidP="008317A3" w:rsidRDefault="008317A3" w14:paraId="5908A274" w14:textId="77777777">
      <w:pPr>
        <w:spacing w:line="20" w:lineRule="atLeast"/>
        <w:rPr>
          <w:bCs/>
        </w:rPr>
      </w:pPr>
      <w:r>
        <w:rPr>
          <w:bCs/>
        </w:rPr>
        <w:t xml:space="preserve">The estimated annual cost for FSA to operate OCCSP is $486,700 per year. </w:t>
      </w:r>
    </w:p>
    <w:p w:rsidR="008317A3" w:rsidP="008317A3" w:rsidRDefault="008317A3" w14:paraId="3B4D2EA2" w14:textId="77777777">
      <w:pPr>
        <w:spacing w:line="20" w:lineRule="atLeast"/>
        <w:rPr>
          <w:bCs/>
        </w:rPr>
      </w:pPr>
    </w:p>
    <w:p w:rsidR="008317A3" w:rsidP="008317A3" w:rsidRDefault="008317A3" w14:paraId="1B02C54F" w14:textId="77777777">
      <w:pPr>
        <w:spacing w:line="20" w:lineRule="atLeast"/>
      </w:pPr>
      <w:r>
        <w:rPr>
          <w:bCs/>
        </w:rPr>
        <w:t xml:space="preserve">Administration of OCCSP is currently conducted by 1 full time GS-12 employee who is responsible for all aspects of the grant program from pre-award to closeout, including processing state reports and reimbursement requests and supporting reporting to Congress and others.  </w:t>
      </w:r>
      <w:r>
        <w:t xml:space="preserve">FSA county employee cost per response is equal to 0.5 hours for processing the application form and payment multiplied by </w:t>
      </w:r>
      <w:r>
        <w:rPr>
          <w:color w:val="000000"/>
        </w:rPr>
        <w:t xml:space="preserve">$21.45 (estimated county employee average hourly wage, based 2020 General Schedule, Grade 7, </w:t>
      </w:r>
      <w:r>
        <w:rPr>
          <w:color w:val="000000"/>
        </w:rPr>
        <w:lastRenderedPageBreak/>
        <w:t>Step 7).</w:t>
      </w:r>
      <w:r>
        <w:rPr>
          <w:color w:val="FF0000"/>
        </w:rPr>
        <w:t xml:space="preserve">  </w:t>
      </w:r>
      <w:r>
        <w:t xml:space="preserve">A total employer compensation costs (fringe benefits) for all government workers averaged $7.20, 37%, per hour worked from Bureau of Labor Statistics website, specifically in the document of the employer costs for employee compensation, September 2018.  </w:t>
      </w:r>
      <w:r>
        <w:rPr>
          <w:color w:val="000000"/>
        </w:rPr>
        <w:t xml:space="preserve">The total annual cost for FSA county employees is $171,900 </w:t>
      </w:r>
      <w:r>
        <w:t>($21.45+ $7.20  x 0.5 hours x 12,000 responses).</w:t>
      </w:r>
    </w:p>
    <w:p w:rsidR="008317A3" w:rsidP="008317A3" w:rsidRDefault="008317A3" w14:paraId="545833FA" w14:textId="77777777">
      <w:pPr>
        <w:spacing w:line="20" w:lineRule="atLeast"/>
      </w:pPr>
    </w:p>
    <w:p w:rsidR="008317A3" w:rsidP="008317A3" w:rsidRDefault="008317A3" w14:paraId="56CED436" w14:textId="77777777">
      <w:pPr>
        <w:spacing w:line="20" w:lineRule="atLeast"/>
        <w:rPr>
          <w:bCs/>
          <w:i/>
        </w:rPr>
      </w:pPr>
      <w:r>
        <w:rPr>
          <w:bCs/>
        </w:rPr>
        <w:t xml:space="preserve">Outreach is also an important part of program activities to ensure that certified organic operations are aware that funding is available. Grant program oversight and policy management is provided on a part time basis by one GS-14 supervisor and one GS-15 supervisor.  Further back-up and support </w:t>
      </w:r>
      <w:proofErr w:type="gramStart"/>
      <w:r>
        <w:rPr>
          <w:bCs/>
        </w:rPr>
        <w:t>is</w:t>
      </w:r>
      <w:proofErr w:type="gramEnd"/>
      <w:r>
        <w:rPr>
          <w:bCs/>
        </w:rPr>
        <w:t xml:space="preserve"> provided throughout the year on a part time basis by one GS-13 Program Specialist, as necessary.  The travel budget is for the employees to attend appropriate conferences to support outreach work. The Contracts/Services budget includes training for the employees to keep </w:t>
      </w:r>
      <w:proofErr w:type="gramStart"/>
      <w:r>
        <w:rPr>
          <w:bCs/>
        </w:rPr>
        <w:t>up-to-date</w:t>
      </w:r>
      <w:proofErr w:type="gramEnd"/>
      <w:r>
        <w:rPr>
          <w:bCs/>
        </w:rPr>
        <w:t xml:space="preserve"> with developments in Federal grants management and for special projects such as website upgrades and attendance of conferences that promote the program.  The remaining line items are for administrative expenses and overhead.</w:t>
      </w:r>
    </w:p>
    <w:p w:rsidR="008317A3" w:rsidP="008317A3" w:rsidRDefault="008317A3" w14:paraId="57B00604" w14:textId="77777777">
      <w:pPr>
        <w:pStyle w:val="BodyText"/>
        <w:rPr>
          <w:rFonts w:ascii="Times New Roman" w:hAnsi="Times New Roman"/>
          <w:bCs/>
          <w:i w:val="0"/>
          <w:szCs w:val="24"/>
        </w:rPr>
      </w:pPr>
    </w:p>
    <w:p w:rsidR="008317A3" w:rsidP="008317A3" w:rsidRDefault="008317A3" w14:paraId="16E39E99" w14:textId="77777777">
      <w:pPr>
        <w:widowControl/>
        <w:autoSpaceDE/>
        <w:adjustRightInd/>
        <w:ind w:firstLine="720"/>
        <w:rPr>
          <w:bCs/>
        </w:rPr>
      </w:pPr>
      <w:r>
        <w:rPr>
          <w:bCs/>
        </w:rPr>
        <w:t>Salaries/Benefits/Awards</w:t>
      </w:r>
      <w:r>
        <w:rPr>
          <w:bCs/>
        </w:rPr>
        <w:tab/>
      </w:r>
      <w:r>
        <w:rPr>
          <w:bCs/>
        </w:rPr>
        <w:tab/>
        <w:t>$ 486,700</w:t>
      </w:r>
    </w:p>
    <w:p w:rsidR="008317A3" w:rsidP="008317A3" w:rsidRDefault="008317A3" w14:paraId="35481093" w14:textId="77777777">
      <w:pPr>
        <w:widowControl/>
        <w:autoSpaceDE/>
        <w:adjustRightInd/>
        <w:ind w:firstLine="720"/>
        <w:rPr>
          <w:bCs/>
        </w:rPr>
      </w:pPr>
      <w:r>
        <w:rPr>
          <w:bCs/>
        </w:rPr>
        <w:t>Travel</w:t>
      </w:r>
      <w:r>
        <w:rPr>
          <w:bCs/>
        </w:rPr>
        <w:tab/>
      </w:r>
      <w:r>
        <w:rPr>
          <w:bCs/>
        </w:rPr>
        <w:tab/>
      </w:r>
      <w:r>
        <w:rPr>
          <w:bCs/>
        </w:rPr>
        <w:tab/>
      </w:r>
      <w:r>
        <w:rPr>
          <w:bCs/>
        </w:rPr>
        <w:tab/>
      </w:r>
      <w:r>
        <w:rPr>
          <w:bCs/>
        </w:rPr>
        <w:tab/>
        <w:t>$  36,500</w:t>
      </w:r>
    </w:p>
    <w:p w:rsidR="008317A3" w:rsidP="008317A3" w:rsidRDefault="008317A3" w14:paraId="28B0ABB3" w14:textId="77777777">
      <w:pPr>
        <w:widowControl/>
        <w:autoSpaceDE/>
        <w:adjustRightInd/>
        <w:ind w:firstLine="720"/>
        <w:rPr>
          <w:bCs/>
        </w:rPr>
      </w:pPr>
      <w:r>
        <w:rPr>
          <w:bCs/>
        </w:rPr>
        <w:t>Contracts/Services</w:t>
      </w:r>
      <w:r>
        <w:rPr>
          <w:bCs/>
        </w:rPr>
        <w:tab/>
      </w:r>
      <w:r>
        <w:rPr>
          <w:bCs/>
        </w:rPr>
        <w:tab/>
      </w:r>
      <w:r>
        <w:rPr>
          <w:bCs/>
        </w:rPr>
        <w:tab/>
        <w:t>$   4,500</w:t>
      </w:r>
    </w:p>
    <w:p w:rsidR="008317A3" w:rsidP="008317A3" w:rsidRDefault="008317A3" w14:paraId="1CB7B2C5" w14:textId="77777777">
      <w:pPr>
        <w:widowControl/>
        <w:autoSpaceDE/>
        <w:adjustRightInd/>
        <w:ind w:firstLine="720"/>
        <w:rPr>
          <w:bCs/>
        </w:rPr>
      </w:pPr>
      <w:r>
        <w:rPr>
          <w:bCs/>
        </w:rPr>
        <w:t>Printing/Copying/Mailing</w:t>
      </w:r>
      <w:r>
        <w:rPr>
          <w:bCs/>
        </w:rPr>
        <w:tab/>
      </w:r>
      <w:r>
        <w:rPr>
          <w:bCs/>
        </w:rPr>
        <w:tab/>
        <w:t>$  20,500</w:t>
      </w:r>
    </w:p>
    <w:p w:rsidR="008317A3" w:rsidP="008317A3" w:rsidRDefault="008317A3" w14:paraId="4E51E0A5" w14:textId="77777777">
      <w:pPr>
        <w:pStyle w:val="BodyText"/>
        <w:ind w:firstLine="720"/>
        <w:rPr>
          <w:rFonts w:ascii="Times New Roman" w:hAnsi="Times New Roman"/>
          <w:bCs/>
          <w:i w:val="0"/>
          <w:szCs w:val="24"/>
        </w:rPr>
      </w:pPr>
      <w:r>
        <w:rPr>
          <w:rFonts w:ascii="Times New Roman" w:hAnsi="Times New Roman"/>
          <w:b/>
          <w:bCs/>
          <w:i w:val="0"/>
          <w:szCs w:val="24"/>
        </w:rPr>
        <w:t>Total</w:t>
      </w:r>
      <w:r>
        <w:rPr>
          <w:rFonts w:ascii="Times New Roman" w:hAnsi="Times New Roman"/>
          <w:b/>
          <w:bCs/>
          <w:i w:val="0"/>
          <w:szCs w:val="24"/>
        </w:rPr>
        <w:tab/>
      </w:r>
      <w:r>
        <w:rPr>
          <w:rFonts w:ascii="Times New Roman" w:hAnsi="Times New Roman"/>
          <w:b/>
          <w:bCs/>
          <w:i w:val="0"/>
          <w:szCs w:val="24"/>
        </w:rPr>
        <w:tab/>
      </w:r>
      <w:r>
        <w:rPr>
          <w:rFonts w:ascii="Times New Roman" w:hAnsi="Times New Roman"/>
          <w:b/>
          <w:bCs/>
          <w:i w:val="0"/>
          <w:szCs w:val="24"/>
        </w:rPr>
        <w:tab/>
      </w:r>
      <w:r>
        <w:rPr>
          <w:rFonts w:ascii="Times New Roman" w:hAnsi="Times New Roman"/>
          <w:b/>
          <w:bCs/>
          <w:i w:val="0"/>
          <w:szCs w:val="24"/>
        </w:rPr>
        <w:tab/>
      </w:r>
      <w:r>
        <w:rPr>
          <w:rFonts w:ascii="Times New Roman" w:hAnsi="Times New Roman"/>
          <w:b/>
          <w:bCs/>
          <w:i w:val="0"/>
          <w:szCs w:val="24"/>
        </w:rPr>
        <w:tab/>
        <w:t>$ 548,200</w:t>
      </w:r>
    </w:p>
    <w:p w:rsidR="008317A3" w:rsidP="008317A3" w:rsidRDefault="008317A3" w14:paraId="3623F2CF" w14:textId="77777777">
      <w:pPr>
        <w:pStyle w:val="BodyText"/>
        <w:rPr>
          <w:rFonts w:ascii="Times New Roman" w:hAnsi="Times New Roman"/>
          <w:bCs/>
          <w:i w:val="0"/>
          <w:szCs w:val="24"/>
        </w:rPr>
      </w:pPr>
    </w:p>
    <w:p w:rsidR="000E0586" w:rsidP="00C60EEB" w:rsidRDefault="000E0586" w14:paraId="1C26B303" w14:textId="77777777">
      <w:pPr>
        <w:pStyle w:val="BodyText"/>
        <w:rPr>
          <w:rFonts w:ascii="Times New Roman" w:hAnsi="Times New Roman"/>
          <w:bCs/>
          <w:i w:val="0"/>
          <w:snapToGrid/>
          <w:szCs w:val="24"/>
        </w:rPr>
      </w:pPr>
    </w:p>
    <w:p w:rsidR="00E87E83" w:rsidP="00C60EEB" w:rsidRDefault="00E87E83" w14:paraId="13AE3C54" w14:textId="77777777">
      <w:pPr>
        <w:pStyle w:val="Quick1"/>
        <w:keepNext/>
        <w:tabs>
          <w:tab w:val="left" w:pos="-1440"/>
        </w:tabs>
        <w:ind w:firstLine="0"/>
      </w:pPr>
      <w:r>
        <w:rPr>
          <w:u w:val="single"/>
        </w:rPr>
        <w:t>Reasons for changes in burden.</w:t>
      </w:r>
    </w:p>
    <w:p w:rsidR="00E87E83" w:rsidP="00F65511" w:rsidRDefault="00E87E83" w14:paraId="1E4D2BDF" w14:textId="77777777">
      <w:pPr>
        <w:keepNext/>
      </w:pPr>
    </w:p>
    <w:p w:rsidR="00636AB5" w:rsidP="00787BF0" w:rsidRDefault="00FC2FDE" w14:paraId="1198DD2F" w14:textId="2CAE64DF">
      <w:pPr>
        <w:widowControl/>
      </w:pPr>
      <w:r w:rsidRPr="00FC2FDE">
        <w:t xml:space="preserve">The burden hours increased by 28,290 hours since the last OMB approval. The reason for the increase is due to increased participation in the NOP. </w:t>
      </w:r>
      <w:r>
        <w:t xml:space="preserve"> </w:t>
      </w:r>
      <w:r w:rsidRPr="00FC2FDE">
        <w:t>There is also a decrease of -7000 hours due to the removal of the travel time from this request.</w:t>
      </w:r>
      <w:r w:rsidRPr="00787BF0" w:rsidR="00787BF0">
        <w:t xml:space="preserve"> </w:t>
      </w:r>
      <w:r w:rsidR="00787BF0">
        <w:t xml:space="preserve"> </w:t>
      </w:r>
      <w:r w:rsidR="00787BF0">
        <w:t xml:space="preserve">The respondents go to the county offices to do regular and customary business with FSA for </w:t>
      </w:r>
      <w:r w:rsidR="00787BF0">
        <w:t>OCCSP</w:t>
      </w:r>
      <w:r w:rsidR="00787BF0">
        <w:t>; this means no travel times is required specifically for the information collection and therefore, it is no longer included in the burden hour reporting.</w:t>
      </w:r>
    </w:p>
    <w:p w:rsidRPr="00471788" w:rsidR="00FC2FDE" w:rsidP="00471788" w:rsidRDefault="00FC2FDE" w14:paraId="306A1F61" w14:textId="77777777">
      <w:pPr>
        <w:widowControl/>
      </w:pPr>
    </w:p>
    <w:p w:rsidRPr="00F65511" w:rsidR="00F65511" w:rsidP="00C60EEB" w:rsidRDefault="00E87E83" w14:paraId="724294C4" w14:textId="77777777">
      <w:pPr>
        <w:pStyle w:val="Quick1"/>
        <w:tabs>
          <w:tab w:val="left" w:pos="-1440"/>
        </w:tabs>
        <w:ind w:firstLine="0"/>
      </w:pPr>
      <w:r w:rsidRPr="00471788">
        <w:rPr>
          <w:u w:val="single"/>
        </w:rPr>
        <w:t>Tabu</w:t>
      </w:r>
      <w:r>
        <w:rPr>
          <w:u w:val="single"/>
        </w:rPr>
        <w:t>lation, analysis and publication plans.</w:t>
      </w:r>
      <w:r w:rsidRPr="00F65511" w:rsidR="00F65511">
        <w:rPr>
          <w:rFonts w:ascii="Calibri" w:hAnsi="Calibri"/>
          <w:color w:val="1F497D"/>
          <w:sz w:val="22"/>
          <w:szCs w:val="22"/>
          <w:highlight w:val="yellow"/>
        </w:rPr>
        <w:t xml:space="preserve"> </w:t>
      </w:r>
    </w:p>
    <w:p w:rsidRPr="00F65511" w:rsidR="00F65511" w:rsidP="00F65511" w:rsidRDefault="00F65511" w14:paraId="7F521CCF" w14:textId="77777777">
      <w:pPr>
        <w:pStyle w:val="Quick1"/>
        <w:numPr>
          <w:ilvl w:val="0"/>
          <w:numId w:val="0"/>
        </w:numPr>
        <w:tabs>
          <w:tab w:val="left" w:pos="-1440"/>
        </w:tabs>
        <w:ind w:left="720"/>
      </w:pPr>
    </w:p>
    <w:p w:rsidRPr="00A24D9E" w:rsidR="00E87E83" w:rsidP="00C60EEB" w:rsidRDefault="00F65511" w14:paraId="0C2829EA" w14:textId="77777777">
      <w:pPr>
        <w:pStyle w:val="Quick1"/>
        <w:numPr>
          <w:ilvl w:val="0"/>
          <w:numId w:val="0"/>
        </w:numPr>
        <w:tabs>
          <w:tab w:val="left" w:pos="-1440"/>
        </w:tabs>
      </w:pPr>
      <w:r w:rsidRPr="00A24D9E">
        <w:t xml:space="preserve">FSA </w:t>
      </w:r>
      <w:r w:rsidR="0070325E">
        <w:t xml:space="preserve">is required </w:t>
      </w:r>
      <w:r w:rsidR="00A24D9E">
        <w:t xml:space="preserve">to submit </w:t>
      </w:r>
      <w:r w:rsidRPr="00A24D9E">
        <w:t>an annual report to Congress providing a state-by-state overview of: (1) funds used by each state, (2) funds reimbursed to certified organic farms and businesses, and (3) the number of certified organic operations and businesses served.</w:t>
      </w:r>
    </w:p>
    <w:p w:rsidR="00E87E83" w:rsidRDefault="00E87E83" w14:paraId="7BDC9B18" w14:textId="77777777"/>
    <w:p w:rsidR="00E87E83" w:rsidP="00C60EEB" w:rsidRDefault="00E87E83" w14:paraId="5936E48C" w14:textId="77777777">
      <w:pPr>
        <w:pStyle w:val="Quick1"/>
        <w:keepNext/>
        <w:tabs>
          <w:tab w:val="left" w:pos="-1440"/>
        </w:tabs>
        <w:ind w:firstLine="0"/>
      </w:pPr>
      <w:r>
        <w:rPr>
          <w:u w:val="single"/>
        </w:rPr>
        <w:t>Reasons display of expiration date of OMB approval is inappropriate.</w:t>
      </w:r>
      <w:r>
        <w:t xml:space="preserve"> </w:t>
      </w:r>
    </w:p>
    <w:p w:rsidR="006C37E3" w:rsidP="007D1123" w:rsidRDefault="006C37E3" w14:paraId="29EAC061" w14:textId="77777777">
      <w:pPr>
        <w:pStyle w:val="BodyText"/>
        <w:keepNext/>
        <w:ind w:left="1080" w:firstLine="360"/>
        <w:rPr>
          <w:rFonts w:ascii="Times New Roman" w:hAnsi="Times New Roman"/>
          <w:bCs/>
          <w:i w:val="0"/>
          <w:szCs w:val="24"/>
        </w:rPr>
      </w:pPr>
    </w:p>
    <w:p w:rsidRPr="006A1C17" w:rsidR="006C37E3" w:rsidP="00C60EEB" w:rsidRDefault="003E6216" w14:paraId="2DE303D5" w14:textId="77777777">
      <w:pPr>
        <w:pStyle w:val="BodyText"/>
        <w:keepNext/>
        <w:rPr>
          <w:rFonts w:ascii="Times New Roman" w:hAnsi="Times New Roman"/>
          <w:bCs/>
          <w:i w:val="0"/>
          <w:szCs w:val="24"/>
        </w:rPr>
      </w:pPr>
      <w:r>
        <w:rPr>
          <w:rFonts w:ascii="Times New Roman" w:hAnsi="Times New Roman"/>
          <w:bCs/>
          <w:i w:val="0"/>
          <w:szCs w:val="24"/>
        </w:rPr>
        <w:t xml:space="preserve">FSA </w:t>
      </w:r>
      <w:r w:rsidR="007E2A9E">
        <w:rPr>
          <w:rFonts w:ascii="Times New Roman" w:hAnsi="Times New Roman"/>
          <w:bCs/>
          <w:i w:val="0"/>
          <w:szCs w:val="24"/>
        </w:rPr>
        <w:t xml:space="preserve">displays the </w:t>
      </w:r>
      <w:r w:rsidRPr="006A1C17" w:rsidR="006C37E3">
        <w:rPr>
          <w:rFonts w:ascii="Times New Roman" w:hAnsi="Times New Roman"/>
          <w:bCs/>
          <w:i w:val="0"/>
          <w:szCs w:val="24"/>
        </w:rPr>
        <w:t xml:space="preserve"> OMB number and an expiration date</w:t>
      </w:r>
      <w:r>
        <w:rPr>
          <w:rFonts w:ascii="Times New Roman" w:hAnsi="Times New Roman"/>
          <w:bCs/>
          <w:i w:val="0"/>
          <w:szCs w:val="24"/>
        </w:rPr>
        <w:t xml:space="preserve"> </w:t>
      </w:r>
      <w:r w:rsidR="007E2A9E">
        <w:rPr>
          <w:rFonts w:ascii="Times New Roman" w:hAnsi="Times New Roman"/>
          <w:bCs/>
          <w:i w:val="0"/>
          <w:szCs w:val="24"/>
        </w:rPr>
        <w:t xml:space="preserve">on the form.  </w:t>
      </w:r>
    </w:p>
    <w:p w:rsidR="006C37E3" w:rsidP="006C37E3" w:rsidRDefault="006C37E3" w14:paraId="7916DDDD" w14:textId="77777777">
      <w:pPr>
        <w:pStyle w:val="ListParagraph"/>
        <w:rPr>
          <w:u w:val="single"/>
        </w:rPr>
      </w:pPr>
    </w:p>
    <w:p w:rsidR="00E87E83" w:rsidP="00C60EEB" w:rsidRDefault="00E87E83" w14:paraId="7D4A5F2B" w14:textId="77777777">
      <w:pPr>
        <w:pStyle w:val="Quick1"/>
        <w:tabs>
          <w:tab w:val="left" w:pos="-1440"/>
        </w:tabs>
        <w:ind w:firstLine="0"/>
      </w:pPr>
      <w:r>
        <w:rPr>
          <w:u w:val="single"/>
        </w:rPr>
        <w:t>Exceptions to 83-1 certification statement.</w:t>
      </w:r>
    </w:p>
    <w:p w:rsidR="00E87E83" w:rsidRDefault="00E87E83" w14:paraId="2931E670" w14:textId="77777777"/>
    <w:p w:rsidR="00E87E83" w:rsidP="00C60EEB" w:rsidRDefault="006C37E3" w14:paraId="7A622D3A" w14:textId="77777777">
      <w:r>
        <w:t>FSA</w:t>
      </w:r>
      <w:r w:rsidRPr="003A5E6F">
        <w:t xml:space="preserve"> </w:t>
      </w:r>
      <w:proofErr w:type="gramStart"/>
      <w:r w:rsidRPr="003A5E6F">
        <w:t>is able to</w:t>
      </w:r>
      <w:proofErr w:type="gramEnd"/>
      <w:r w:rsidRPr="003A5E6F">
        <w:t xml:space="preserve"> certify compliance with all provisions under Item 19 of OMB Form 83-I.</w:t>
      </w:r>
    </w:p>
    <w:p w:rsidR="006C37E3" w:rsidRDefault="006C37E3" w14:paraId="236E0268" w14:textId="77777777"/>
    <w:p w:rsidR="00BE683C" w:rsidP="00C60EEB" w:rsidRDefault="00BE683C" w14:paraId="4E5F1ED4" w14:textId="77777777">
      <w:pPr>
        <w:widowControl/>
        <w:tabs>
          <w:tab w:val="left" w:pos="-11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ind w:firstLine="720"/>
      </w:pPr>
      <w:r>
        <w:t>B.</w:t>
      </w:r>
      <w:r>
        <w:tab/>
        <w:t>COLLECTION OF INFORMATION EMPLOYING STATISTICAL METHODS</w:t>
      </w:r>
    </w:p>
    <w:p w:rsidR="00BE683C" w:rsidP="00BE683C" w:rsidRDefault="00BE683C" w14:paraId="322E9D0F" w14:textId="77777777">
      <w:pPr>
        <w:widowControl/>
        <w:tabs>
          <w:tab w:val="left" w:pos="-11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pPr>
    </w:p>
    <w:p w:rsidR="00BE683C" w:rsidP="00C60EEB" w:rsidRDefault="00BE683C" w14:paraId="414C0D75" w14:textId="77777777">
      <w:pPr>
        <w:widowControl/>
        <w:tabs>
          <w:tab w:val="left" w:pos="-11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pPr>
      <w:r>
        <w:t>No statistical methods of collecting information will be employed in this information collection.</w:t>
      </w:r>
    </w:p>
    <w:sectPr w:rsidR="00BE683C" w:rsidSect="00E87E83">
      <w:pgSz w:w="12240" w:h="15840"/>
      <w:pgMar w:top="1440" w:right="1260" w:bottom="1440" w:left="126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0C6B8" w14:textId="77777777" w:rsidR="00F042FD" w:rsidRDefault="00F042FD" w:rsidP="00BE683C">
      <w:r>
        <w:separator/>
      </w:r>
    </w:p>
  </w:endnote>
  <w:endnote w:type="continuationSeparator" w:id="0">
    <w:p w14:paraId="615725E9" w14:textId="77777777" w:rsidR="00F042FD" w:rsidRDefault="00F042FD" w:rsidP="00BE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751AC" w14:textId="77777777" w:rsidR="00F042FD" w:rsidRDefault="00F042FD" w:rsidP="00BE683C">
      <w:r>
        <w:separator/>
      </w:r>
    </w:p>
  </w:footnote>
  <w:footnote w:type="continuationSeparator" w:id="0">
    <w:p w14:paraId="3FD317BD" w14:textId="77777777" w:rsidR="00F042FD" w:rsidRDefault="00F042FD" w:rsidP="00BE6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8C84C84"/>
    <w:lvl w:ilvl="0">
      <w:start w:val="1"/>
      <w:numFmt w:val="decimal"/>
      <w:pStyle w:val="Quick1"/>
      <w:lvlText w:val="%1."/>
      <w:lvlJc w:val="left"/>
      <w:pPr>
        <w:tabs>
          <w:tab w:val="num" w:pos="720"/>
        </w:tabs>
      </w:pPr>
    </w:lvl>
    <w:lvl w:ilvl="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E067EBA"/>
    <w:multiLevelType w:val="hybridMultilevel"/>
    <w:tmpl w:val="E88E53AC"/>
    <w:lvl w:ilvl="0" w:tplc="73420DBA">
      <w:start w:val="1"/>
      <w:numFmt w:val="lowerLetter"/>
      <w:lvlText w:val="(%1)"/>
      <w:lvlJc w:val="left"/>
      <w:pPr>
        <w:ind w:left="3240" w:hanging="360"/>
      </w:pPr>
      <w:rPr>
        <w:rFonts w:ascii="Times New Roman" w:eastAsia="Times New Roman" w:hAnsi="Times New Roman" w:cs="Calibri"/>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1C51094"/>
    <w:multiLevelType w:val="hybridMultilevel"/>
    <w:tmpl w:val="FABC90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23173A"/>
    <w:multiLevelType w:val="hybridMultilevel"/>
    <w:tmpl w:val="33A6BF82"/>
    <w:lvl w:ilvl="0" w:tplc="04090001">
      <w:start w:val="1"/>
      <w:numFmt w:val="bullet"/>
      <w:lvlText w:val=""/>
      <w:lvlJc w:val="left"/>
      <w:pPr>
        <w:ind w:left="1440" w:hanging="360"/>
      </w:pPr>
      <w:rPr>
        <w:rFonts w:ascii="Symbol" w:hAnsi="Symbol" w:hint="default"/>
      </w:rPr>
    </w:lvl>
    <w:lvl w:ilvl="1" w:tplc="4F70E5D8">
      <w:numFmt w:val="bullet"/>
      <w:lvlText w:val="-"/>
      <w:lvlJc w:val="left"/>
      <w:pPr>
        <w:ind w:left="2520" w:hanging="72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FB7CA0"/>
    <w:multiLevelType w:val="hybridMultilevel"/>
    <w:tmpl w:val="AAD2C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7" w15:restartNumberingAfterBreak="0">
    <w:nsid w:val="567C0894"/>
    <w:multiLevelType w:val="hybridMultilevel"/>
    <w:tmpl w:val="9D7E927E"/>
    <w:lvl w:ilvl="0" w:tplc="A5E0222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68694143"/>
    <w:multiLevelType w:val="hybridMultilevel"/>
    <w:tmpl w:val="5D587AA4"/>
    <w:lvl w:ilvl="0" w:tplc="98347DE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lvlOverride w:ilvl="0">
      <w:lvl w:ilvl="0">
        <w:start w:val="1"/>
        <w:numFmt w:val="decimal"/>
        <w:pStyle w:val="Quick1"/>
        <w:lvlText w:val="%1."/>
        <w:lvlJc w:val="left"/>
        <w:pPr>
          <w:ind w:left="0" w:firstLine="0"/>
        </w:pPr>
        <w:rPr>
          <w:rFonts w:hint="default"/>
        </w:rPr>
      </w:lvl>
    </w:lvlOverride>
    <w:lvlOverride w:ilvl="1">
      <w:lvl w:ilvl="1">
        <w:start w:val="1"/>
        <w:numFmt w:val="lowerLetter"/>
        <w:lvlText w:val="%2."/>
        <w:lvlJc w:val="left"/>
        <w:pPr>
          <w:ind w:left="3960" w:hanging="360"/>
        </w:pPr>
        <w:rPr>
          <w:rFonts w:hint="default"/>
        </w:rPr>
      </w:lvl>
    </w:lvlOverride>
    <w:lvlOverride w:ilvl="2">
      <w:lvl w:ilvl="2">
        <w:start w:val="1"/>
        <w:numFmt w:val="lowerRoman"/>
        <w:lvlText w:val="%3."/>
        <w:lvlJc w:val="right"/>
        <w:pPr>
          <w:ind w:left="4680" w:hanging="180"/>
        </w:pPr>
        <w:rPr>
          <w:rFonts w:hint="default"/>
        </w:rPr>
      </w:lvl>
    </w:lvlOverride>
    <w:lvlOverride w:ilvl="3">
      <w:lvl w:ilvl="3">
        <w:start w:val="1"/>
        <w:numFmt w:val="decimal"/>
        <w:lvlText w:val="%4."/>
        <w:lvlJc w:val="left"/>
        <w:pPr>
          <w:ind w:left="5400" w:hanging="360"/>
        </w:pPr>
        <w:rPr>
          <w:rFonts w:hint="default"/>
        </w:rPr>
      </w:lvl>
    </w:lvlOverride>
    <w:lvlOverride w:ilvl="4">
      <w:lvl w:ilvl="4">
        <w:start w:val="1"/>
        <w:numFmt w:val="lowerLetter"/>
        <w:lvlText w:val="%5."/>
        <w:lvlJc w:val="left"/>
        <w:pPr>
          <w:ind w:left="6120" w:hanging="360"/>
        </w:pPr>
        <w:rPr>
          <w:rFonts w:hint="default"/>
        </w:rPr>
      </w:lvl>
    </w:lvlOverride>
    <w:lvlOverride w:ilvl="5">
      <w:lvl w:ilvl="5">
        <w:start w:val="1"/>
        <w:numFmt w:val="lowerRoman"/>
        <w:lvlText w:val="%6."/>
        <w:lvlJc w:val="right"/>
        <w:pPr>
          <w:ind w:left="6840" w:hanging="180"/>
        </w:pPr>
        <w:rPr>
          <w:rFonts w:hint="default"/>
        </w:rPr>
      </w:lvl>
    </w:lvlOverride>
    <w:lvlOverride w:ilvl="6">
      <w:lvl w:ilvl="6">
        <w:start w:val="1"/>
        <w:numFmt w:val="decimal"/>
        <w:lvlText w:val="%7."/>
        <w:lvlJc w:val="left"/>
        <w:pPr>
          <w:ind w:left="7560" w:hanging="360"/>
        </w:pPr>
        <w:rPr>
          <w:rFonts w:hint="default"/>
        </w:rPr>
      </w:lvl>
    </w:lvlOverride>
    <w:lvlOverride w:ilvl="7">
      <w:lvl w:ilvl="7">
        <w:start w:val="1"/>
        <w:numFmt w:val="lowerLetter"/>
        <w:lvlText w:val="%8."/>
        <w:lvlJc w:val="left"/>
        <w:pPr>
          <w:ind w:left="8280" w:hanging="360"/>
        </w:pPr>
        <w:rPr>
          <w:rFonts w:hint="default"/>
        </w:rPr>
      </w:lvl>
    </w:lvlOverride>
    <w:lvlOverride w:ilvl="8">
      <w:lvl w:ilvl="8">
        <w:start w:val="1"/>
        <w:numFmt w:val="lowerRoman"/>
        <w:lvlText w:val="%9."/>
        <w:lvlJc w:val="right"/>
        <w:pPr>
          <w:ind w:left="9000" w:hanging="180"/>
        </w:pPr>
        <w:rPr>
          <w:rFonts w:hint="default"/>
        </w:rPr>
      </w:lvl>
    </w:lvlOverride>
  </w:num>
  <w:num w:numId="2">
    <w:abstractNumId w:val="1"/>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startOverride w:val="13"/>
      <w:lvl w:ilvl="0">
        <w:start w:val="13"/>
        <w:numFmt w:val="decimal"/>
        <w:pStyle w:val="Quick1"/>
        <w:lvlText w:val="%1."/>
        <w:lvlJc w:val="left"/>
      </w:lvl>
    </w:lvlOverride>
  </w:num>
  <w:num w:numId="4">
    <w:abstractNumId w:val="2"/>
  </w:num>
  <w:num w:numId="5">
    <w:abstractNumId w:val="8"/>
  </w:num>
  <w:num w:numId="6">
    <w:abstractNumId w:val="6"/>
  </w:num>
  <w:num w:numId="7">
    <w:abstractNumId w:val="4"/>
  </w:num>
  <w:num w:numId="8">
    <w:abstractNumId w:val="7"/>
  </w:num>
  <w:num w:numId="9">
    <w:abstractNumId w:val="0"/>
    <w:lvlOverride w:ilvl="0">
      <w:startOverride w:val="5"/>
      <w:lvl w:ilvl="0">
        <w:start w:val="5"/>
        <w:numFmt w:val="decimal"/>
        <w:pStyle w:val="Quick1"/>
        <w:lvlText w:val="%1."/>
        <w:lvlJc w:val="left"/>
      </w:lvl>
    </w:lvlOverride>
  </w:num>
  <w:num w:numId="10">
    <w:abstractNumId w:val="0"/>
    <w:lvlOverride w:ilvl="0">
      <w:startOverride w:val="3"/>
      <w:lvl w:ilvl="0">
        <w:start w:val="3"/>
        <w:numFmt w:val="decimal"/>
        <w:pStyle w:val="Quick1"/>
        <w:lvlText w:val="%1."/>
        <w:lvlJc w:val="left"/>
        <w:pPr>
          <w:ind w:left="0" w:firstLine="0"/>
        </w:pPr>
        <w:rPr>
          <w:rFonts w:hint="default"/>
        </w:rPr>
      </w:lvl>
    </w:lvlOverride>
    <w:lvlOverride w:ilvl="1">
      <w:startOverride w:val="1"/>
      <w:lvl w:ilvl="1">
        <w:start w:val="1"/>
        <w:numFmt w:val="lowerLetter"/>
        <w:lvlText w:val="%2."/>
        <w:lvlJc w:val="left"/>
        <w:pPr>
          <w:ind w:left="3960" w:hanging="360"/>
        </w:pPr>
        <w:rPr>
          <w:rFonts w:hint="default"/>
        </w:rPr>
      </w:lvl>
    </w:lvlOverride>
    <w:lvlOverride w:ilvl="2">
      <w:startOverride w:val="1"/>
      <w:lvl w:ilvl="2">
        <w:start w:val="1"/>
        <w:numFmt w:val="lowerRoman"/>
        <w:lvlText w:val="%3."/>
        <w:lvlJc w:val="right"/>
        <w:pPr>
          <w:ind w:left="4680" w:hanging="180"/>
        </w:pPr>
        <w:rPr>
          <w:rFonts w:hint="default"/>
        </w:rPr>
      </w:lvl>
    </w:lvlOverride>
    <w:lvlOverride w:ilvl="3">
      <w:startOverride w:val="1"/>
      <w:lvl w:ilvl="3">
        <w:start w:val="1"/>
        <w:numFmt w:val="decimal"/>
        <w:lvlText w:val="%4."/>
        <w:lvlJc w:val="left"/>
        <w:pPr>
          <w:ind w:left="5400" w:hanging="360"/>
        </w:pPr>
        <w:rPr>
          <w:rFonts w:hint="default"/>
        </w:rPr>
      </w:lvl>
    </w:lvlOverride>
    <w:lvlOverride w:ilvl="4">
      <w:startOverride w:val="1"/>
      <w:lvl w:ilvl="4">
        <w:start w:val="1"/>
        <w:numFmt w:val="lowerLetter"/>
        <w:lvlText w:val="%5."/>
        <w:lvlJc w:val="left"/>
        <w:pPr>
          <w:ind w:left="6120" w:hanging="360"/>
        </w:pPr>
        <w:rPr>
          <w:rFonts w:hint="default"/>
        </w:rPr>
      </w:lvl>
    </w:lvlOverride>
    <w:lvlOverride w:ilvl="5">
      <w:startOverride w:val="1"/>
      <w:lvl w:ilvl="5">
        <w:start w:val="1"/>
        <w:numFmt w:val="lowerRoman"/>
        <w:lvlText w:val="%6."/>
        <w:lvlJc w:val="right"/>
        <w:pPr>
          <w:ind w:left="6840" w:hanging="180"/>
        </w:pPr>
        <w:rPr>
          <w:rFonts w:hint="default"/>
        </w:rPr>
      </w:lvl>
    </w:lvlOverride>
    <w:lvlOverride w:ilvl="6">
      <w:startOverride w:val="1"/>
      <w:lvl w:ilvl="6">
        <w:start w:val="1"/>
        <w:numFmt w:val="decimal"/>
        <w:lvlText w:val="%7."/>
        <w:lvlJc w:val="left"/>
        <w:pPr>
          <w:ind w:left="7560" w:hanging="360"/>
        </w:pPr>
        <w:rPr>
          <w:rFonts w:hint="default"/>
        </w:rPr>
      </w:lvl>
    </w:lvlOverride>
    <w:lvlOverride w:ilvl="7">
      <w:startOverride w:val="1"/>
      <w:lvl w:ilvl="7">
        <w:start w:val="1"/>
        <w:numFmt w:val="lowerLetter"/>
        <w:lvlText w:val="%8."/>
        <w:lvlJc w:val="left"/>
        <w:pPr>
          <w:ind w:left="8280" w:hanging="360"/>
        </w:pPr>
        <w:rPr>
          <w:rFonts w:hint="default"/>
        </w:rPr>
      </w:lvl>
    </w:lvlOverride>
    <w:lvlOverride w:ilvl="8">
      <w:startOverride w:val="1"/>
      <w:lvl w:ilvl="8">
        <w:start w:val="1"/>
        <w:numFmt w:val="lowerRoman"/>
        <w:lvlText w:val="%9."/>
        <w:lvlJc w:val="right"/>
        <w:pPr>
          <w:ind w:left="9000" w:hanging="180"/>
        </w:pPr>
        <w:rPr>
          <w:rFonts w:hint="default"/>
        </w:rPr>
      </w:lvl>
    </w:lvlOverride>
  </w:num>
  <w:num w:numId="11">
    <w:abstractNumId w:val="0"/>
    <w:lvlOverride w:ilvl="0">
      <w:startOverride w:val="12"/>
      <w:lvl w:ilvl="0">
        <w:start w:val="12"/>
        <w:numFmt w:val="decimal"/>
        <w:pStyle w:val="Quick1"/>
        <w:lvlText w:val="%1."/>
        <w:lvlJc w:val="left"/>
      </w:lvl>
    </w:lvlOverride>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83"/>
    <w:rsid w:val="00005369"/>
    <w:rsid w:val="00017052"/>
    <w:rsid w:val="00023E0C"/>
    <w:rsid w:val="00031B6A"/>
    <w:rsid w:val="00034F57"/>
    <w:rsid w:val="00036B69"/>
    <w:rsid w:val="00063AF6"/>
    <w:rsid w:val="00074298"/>
    <w:rsid w:val="000749DF"/>
    <w:rsid w:val="000E0586"/>
    <w:rsid w:val="000F0681"/>
    <w:rsid w:val="000F0BB1"/>
    <w:rsid w:val="000F2E8C"/>
    <w:rsid w:val="000F544A"/>
    <w:rsid w:val="0010413D"/>
    <w:rsid w:val="00107316"/>
    <w:rsid w:val="00107805"/>
    <w:rsid w:val="0011746A"/>
    <w:rsid w:val="001263B6"/>
    <w:rsid w:val="00137720"/>
    <w:rsid w:val="00145DBE"/>
    <w:rsid w:val="00160F62"/>
    <w:rsid w:val="00164746"/>
    <w:rsid w:val="001674E8"/>
    <w:rsid w:val="00174508"/>
    <w:rsid w:val="00177E43"/>
    <w:rsid w:val="001927B8"/>
    <w:rsid w:val="001D3D36"/>
    <w:rsid w:val="001D4FDA"/>
    <w:rsid w:val="001F381F"/>
    <w:rsid w:val="0023237F"/>
    <w:rsid w:val="002323C0"/>
    <w:rsid w:val="002331BB"/>
    <w:rsid w:val="0024039A"/>
    <w:rsid w:val="002409F7"/>
    <w:rsid w:val="00244468"/>
    <w:rsid w:val="00244BA2"/>
    <w:rsid w:val="00294CDE"/>
    <w:rsid w:val="002A3C09"/>
    <w:rsid w:val="002A5B48"/>
    <w:rsid w:val="002B12E1"/>
    <w:rsid w:val="002B2E11"/>
    <w:rsid w:val="002D2E68"/>
    <w:rsid w:val="002E733B"/>
    <w:rsid w:val="003005B8"/>
    <w:rsid w:val="00310949"/>
    <w:rsid w:val="00363D28"/>
    <w:rsid w:val="003726CC"/>
    <w:rsid w:val="0038240A"/>
    <w:rsid w:val="0038395C"/>
    <w:rsid w:val="003930A2"/>
    <w:rsid w:val="00395551"/>
    <w:rsid w:val="003B1BBF"/>
    <w:rsid w:val="003D5066"/>
    <w:rsid w:val="003D6978"/>
    <w:rsid w:val="003E6216"/>
    <w:rsid w:val="003F01AF"/>
    <w:rsid w:val="003F66F7"/>
    <w:rsid w:val="0042437D"/>
    <w:rsid w:val="00424AD3"/>
    <w:rsid w:val="004453F6"/>
    <w:rsid w:val="004522F8"/>
    <w:rsid w:val="004531F8"/>
    <w:rsid w:val="0046068E"/>
    <w:rsid w:val="004617F1"/>
    <w:rsid w:val="004633DE"/>
    <w:rsid w:val="00471788"/>
    <w:rsid w:val="0047346D"/>
    <w:rsid w:val="004743E6"/>
    <w:rsid w:val="004A20AB"/>
    <w:rsid w:val="004B19A2"/>
    <w:rsid w:val="004D6428"/>
    <w:rsid w:val="004E6395"/>
    <w:rsid w:val="004F5026"/>
    <w:rsid w:val="00521372"/>
    <w:rsid w:val="0053079B"/>
    <w:rsid w:val="00545ACB"/>
    <w:rsid w:val="00554643"/>
    <w:rsid w:val="00564712"/>
    <w:rsid w:val="00570E5E"/>
    <w:rsid w:val="005B1F3F"/>
    <w:rsid w:val="005B6D58"/>
    <w:rsid w:val="005C4DE3"/>
    <w:rsid w:val="005D38D5"/>
    <w:rsid w:val="005D5AF3"/>
    <w:rsid w:val="005D74A5"/>
    <w:rsid w:val="005F786C"/>
    <w:rsid w:val="00631CEB"/>
    <w:rsid w:val="0063433D"/>
    <w:rsid w:val="00636AB5"/>
    <w:rsid w:val="00642648"/>
    <w:rsid w:val="0064665B"/>
    <w:rsid w:val="00655641"/>
    <w:rsid w:val="00656ECA"/>
    <w:rsid w:val="00681131"/>
    <w:rsid w:val="006A2E4A"/>
    <w:rsid w:val="006B1749"/>
    <w:rsid w:val="006C1A16"/>
    <w:rsid w:val="006C37E3"/>
    <w:rsid w:val="006C674C"/>
    <w:rsid w:val="006D36BF"/>
    <w:rsid w:val="006E3804"/>
    <w:rsid w:val="006F17EC"/>
    <w:rsid w:val="0070325E"/>
    <w:rsid w:val="00714932"/>
    <w:rsid w:val="00717B87"/>
    <w:rsid w:val="00724B14"/>
    <w:rsid w:val="00725914"/>
    <w:rsid w:val="0073423C"/>
    <w:rsid w:val="00745900"/>
    <w:rsid w:val="007460F2"/>
    <w:rsid w:val="007478AB"/>
    <w:rsid w:val="00761F5A"/>
    <w:rsid w:val="00774220"/>
    <w:rsid w:val="00787BF0"/>
    <w:rsid w:val="00787CE1"/>
    <w:rsid w:val="0079182F"/>
    <w:rsid w:val="007937D5"/>
    <w:rsid w:val="00794ACC"/>
    <w:rsid w:val="007A2866"/>
    <w:rsid w:val="007D1123"/>
    <w:rsid w:val="007E2A9E"/>
    <w:rsid w:val="007E743B"/>
    <w:rsid w:val="007F52C4"/>
    <w:rsid w:val="007F68E5"/>
    <w:rsid w:val="008049BE"/>
    <w:rsid w:val="00814635"/>
    <w:rsid w:val="00817D21"/>
    <w:rsid w:val="0082607E"/>
    <w:rsid w:val="008278BC"/>
    <w:rsid w:val="008317A3"/>
    <w:rsid w:val="00834D5B"/>
    <w:rsid w:val="00834DA9"/>
    <w:rsid w:val="008531BC"/>
    <w:rsid w:val="0086311A"/>
    <w:rsid w:val="0088092E"/>
    <w:rsid w:val="00882CCA"/>
    <w:rsid w:val="00882D8F"/>
    <w:rsid w:val="00883E07"/>
    <w:rsid w:val="00891681"/>
    <w:rsid w:val="008A16D0"/>
    <w:rsid w:val="008A319E"/>
    <w:rsid w:val="008F0780"/>
    <w:rsid w:val="00904A49"/>
    <w:rsid w:val="009051D6"/>
    <w:rsid w:val="00924AE1"/>
    <w:rsid w:val="0093537B"/>
    <w:rsid w:val="00935D5D"/>
    <w:rsid w:val="00956FB5"/>
    <w:rsid w:val="0095762F"/>
    <w:rsid w:val="00961B39"/>
    <w:rsid w:val="00964047"/>
    <w:rsid w:val="0097265F"/>
    <w:rsid w:val="00985D55"/>
    <w:rsid w:val="00991029"/>
    <w:rsid w:val="009A42DC"/>
    <w:rsid w:val="009B2AEC"/>
    <w:rsid w:val="009C0318"/>
    <w:rsid w:val="009C08CC"/>
    <w:rsid w:val="009D7112"/>
    <w:rsid w:val="009E02F6"/>
    <w:rsid w:val="00A06729"/>
    <w:rsid w:val="00A14A56"/>
    <w:rsid w:val="00A24D9E"/>
    <w:rsid w:val="00A36966"/>
    <w:rsid w:val="00A36A82"/>
    <w:rsid w:val="00A44BDC"/>
    <w:rsid w:val="00A52447"/>
    <w:rsid w:val="00A5334B"/>
    <w:rsid w:val="00A554E2"/>
    <w:rsid w:val="00A603E3"/>
    <w:rsid w:val="00A612EC"/>
    <w:rsid w:val="00A82482"/>
    <w:rsid w:val="00AA19A3"/>
    <w:rsid w:val="00AD15ED"/>
    <w:rsid w:val="00AD3ED1"/>
    <w:rsid w:val="00B303EA"/>
    <w:rsid w:val="00B5775B"/>
    <w:rsid w:val="00B63914"/>
    <w:rsid w:val="00B64399"/>
    <w:rsid w:val="00B669BC"/>
    <w:rsid w:val="00B76239"/>
    <w:rsid w:val="00B9316F"/>
    <w:rsid w:val="00B9321A"/>
    <w:rsid w:val="00B9340E"/>
    <w:rsid w:val="00BA501E"/>
    <w:rsid w:val="00BB7FF1"/>
    <w:rsid w:val="00BC0A1A"/>
    <w:rsid w:val="00BC2D05"/>
    <w:rsid w:val="00BD74E1"/>
    <w:rsid w:val="00BE0EA5"/>
    <w:rsid w:val="00BE683C"/>
    <w:rsid w:val="00BE73E3"/>
    <w:rsid w:val="00C13886"/>
    <w:rsid w:val="00C1437C"/>
    <w:rsid w:val="00C179CD"/>
    <w:rsid w:val="00C50A1D"/>
    <w:rsid w:val="00C60EEB"/>
    <w:rsid w:val="00C633B6"/>
    <w:rsid w:val="00C652DA"/>
    <w:rsid w:val="00C66200"/>
    <w:rsid w:val="00C80188"/>
    <w:rsid w:val="00C8095A"/>
    <w:rsid w:val="00C81A36"/>
    <w:rsid w:val="00C97C21"/>
    <w:rsid w:val="00CB2C94"/>
    <w:rsid w:val="00CB513C"/>
    <w:rsid w:val="00CB6E85"/>
    <w:rsid w:val="00CC27FC"/>
    <w:rsid w:val="00D105CC"/>
    <w:rsid w:val="00D16C20"/>
    <w:rsid w:val="00D269F6"/>
    <w:rsid w:val="00D348A4"/>
    <w:rsid w:val="00D5366B"/>
    <w:rsid w:val="00D54B97"/>
    <w:rsid w:val="00D72419"/>
    <w:rsid w:val="00D87F5A"/>
    <w:rsid w:val="00D94283"/>
    <w:rsid w:val="00D9779E"/>
    <w:rsid w:val="00DA3547"/>
    <w:rsid w:val="00DB0C09"/>
    <w:rsid w:val="00DC78FB"/>
    <w:rsid w:val="00DD40AA"/>
    <w:rsid w:val="00DE53DA"/>
    <w:rsid w:val="00DE6F67"/>
    <w:rsid w:val="00E039F9"/>
    <w:rsid w:val="00E05E5D"/>
    <w:rsid w:val="00E074D7"/>
    <w:rsid w:val="00E13748"/>
    <w:rsid w:val="00E34DBB"/>
    <w:rsid w:val="00E812D3"/>
    <w:rsid w:val="00E87E83"/>
    <w:rsid w:val="00E92B52"/>
    <w:rsid w:val="00E944D1"/>
    <w:rsid w:val="00E95B40"/>
    <w:rsid w:val="00E95FAE"/>
    <w:rsid w:val="00EB01E5"/>
    <w:rsid w:val="00EB2C9A"/>
    <w:rsid w:val="00ED610A"/>
    <w:rsid w:val="00F018D1"/>
    <w:rsid w:val="00F042FD"/>
    <w:rsid w:val="00F06499"/>
    <w:rsid w:val="00F15284"/>
    <w:rsid w:val="00F41169"/>
    <w:rsid w:val="00F43A3A"/>
    <w:rsid w:val="00F55B8D"/>
    <w:rsid w:val="00F65511"/>
    <w:rsid w:val="00F842FD"/>
    <w:rsid w:val="00FA3093"/>
    <w:rsid w:val="00FB15BD"/>
    <w:rsid w:val="00FB1E01"/>
    <w:rsid w:val="00FB35AE"/>
    <w:rsid w:val="00FC0A48"/>
    <w:rsid w:val="00FC2FDE"/>
    <w:rsid w:val="00FC4567"/>
    <w:rsid w:val="00FC73A5"/>
    <w:rsid w:val="00FC7976"/>
    <w:rsid w:val="00FE1CC4"/>
    <w:rsid w:val="00FF2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A01DC9"/>
  <w15:chartTrackingRefBased/>
  <w15:docId w15:val="{8A45A853-71AD-4AE7-A1D9-56F254AC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034F57"/>
    <w:pPr>
      <w:keepNext/>
      <w:widowControl/>
      <w:autoSpaceDE/>
      <w:autoSpaceDN/>
      <w:adjustRightInd/>
      <w:spacing w:before="240" w:after="60"/>
      <w:outlineLvl w:val="0"/>
    </w:pPr>
    <w:rPr>
      <w:rFonts w:ascii="Arial" w:hAnsi="Arial"/>
      <w:b/>
      <w:kern w:val="32"/>
      <w:sz w:val="28"/>
      <w:szCs w:val="20"/>
    </w:rPr>
  </w:style>
  <w:style w:type="paragraph" w:styleId="Heading3">
    <w:name w:val="heading 3"/>
    <w:basedOn w:val="Normal"/>
    <w:next w:val="Normal"/>
    <w:link w:val="Heading3Char"/>
    <w:semiHidden/>
    <w:unhideWhenUsed/>
    <w:qFormat/>
    <w:rsid w:val="001263B6"/>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3"/>
      </w:numPr>
      <w:ind w:left="720" w:hanging="720"/>
    </w:pPr>
  </w:style>
  <w:style w:type="paragraph" w:customStyle="1" w:styleId="Level1">
    <w:name w:val="Level 1"/>
    <w:basedOn w:val="Normal"/>
    <w:pPr>
      <w:numPr>
        <w:numId w:val="2"/>
      </w:numPr>
      <w:ind w:left="720" w:hanging="720"/>
      <w:outlineLvl w:val="0"/>
    </w:pPr>
  </w:style>
  <w:style w:type="paragraph" w:styleId="Header">
    <w:name w:val="header"/>
    <w:basedOn w:val="Normal"/>
    <w:link w:val="HeaderChar"/>
    <w:rsid w:val="00BE683C"/>
    <w:pPr>
      <w:tabs>
        <w:tab w:val="center" w:pos="4680"/>
        <w:tab w:val="right" w:pos="9360"/>
      </w:tabs>
    </w:pPr>
  </w:style>
  <w:style w:type="character" w:customStyle="1" w:styleId="HeaderChar">
    <w:name w:val="Header Char"/>
    <w:link w:val="Header"/>
    <w:rsid w:val="00BE683C"/>
    <w:rPr>
      <w:sz w:val="24"/>
      <w:szCs w:val="24"/>
    </w:rPr>
  </w:style>
  <w:style w:type="paragraph" w:styleId="Footer">
    <w:name w:val="footer"/>
    <w:basedOn w:val="Normal"/>
    <w:link w:val="FooterChar"/>
    <w:rsid w:val="00BE683C"/>
    <w:pPr>
      <w:tabs>
        <w:tab w:val="center" w:pos="4680"/>
        <w:tab w:val="right" w:pos="9360"/>
      </w:tabs>
    </w:pPr>
  </w:style>
  <w:style w:type="character" w:customStyle="1" w:styleId="FooterChar">
    <w:name w:val="Footer Char"/>
    <w:link w:val="Footer"/>
    <w:rsid w:val="00BE683C"/>
    <w:rPr>
      <w:sz w:val="24"/>
      <w:szCs w:val="24"/>
    </w:rPr>
  </w:style>
  <w:style w:type="character" w:styleId="Hyperlink">
    <w:name w:val="Hyperlink"/>
    <w:uiPriority w:val="99"/>
    <w:unhideWhenUsed/>
    <w:rsid w:val="007478AB"/>
    <w:rPr>
      <w:color w:val="0000FF"/>
      <w:u w:val="single"/>
    </w:rPr>
  </w:style>
  <w:style w:type="paragraph" w:styleId="ListParagraph">
    <w:name w:val="List Paragraph"/>
    <w:basedOn w:val="Normal"/>
    <w:uiPriority w:val="34"/>
    <w:qFormat/>
    <w:rsid w:val="005B6D58"/>
    <w:pPr>
      <w:ind w:left="720"/>
    </w:pPr>
  </w:style>
  <w:style w:type="paragraph" w:styleId="BodyText">
    <w:name w:val="Body Text"/>
    <w:basedOn w:val="Normal"/>
    <w:link w:val="BodyTextChar"/>
    <w:rsid w:val="00655641"/>
    <w:pPr>
      <w:autoSpaceDE/>
      <w:autoSpaceDN/>
      <w:adjustRightInd/>
    </w:pPr>
    <w:rPr>
      <w:rFonts w:ascii="Courier" w:hAnsi="Courier"/>
      <w:i/>
      <w:snapToGrid w:val="0"/>
      <w:szCs w:val="20"/>
    </w:rPr>
  </w:style>
  <w:style w:type="character" w:customStyle="1" w:styleId="BodyTextChar">
    <w:name w:val="Body Text Char"/>
    <w:link w:val="BodyText"/>
    <w:rsid w:val="00655641"/>
    <w:rPr>
      <w:rFonts w:ascii="Courier" w:hAnsi="Courier"/>
      <w:i/>
      <w:snapToGrid w:val="0"/>
      <w:sz w:val="24"/>
    </w:rPr>
  </w:style>
  <w:style w:type="paragraph" w:styleId="BalloonText">
    <w:name w:val="Balloon Text"/>
    <w:basedOn w:val="Normal"/>
    <w:link w:val="BalloonTextChar"/>
    <w:rsid w:val="000E0586"/>
    <w:rPr>
      <w:rFonts w:ascii="Segoe UI" w:hAnsi="Segoe UI" w:cs="Segoe UI"/>
      <w:sz w:val="18"/>
      <w:szCs w:val="18"/>
    </w:rPr>
  </w:style>
  <w:style w:type="character" w:customStyle="1" w:styleId="BalloonTextChar">
    <w:name w:val="Balloon Text Char"/>
    <w:link w:val="BalloonText"/>
    <w:rsid w:val="000E0586"/>
    <w:rPr>
      <w:rFonts w:ascii="Segoe UI" w:hAnsi="Segoe UI" w:cs="Segoe UI"/>
      <w:sz w:val="18"/>
      <w:szCs w:val="18"/>
    </w:rPr>
  </w:style>
  <w:style w:type="character" w:customStyle="1" w:styleId="Heading1Char">
    <w:name w:val="Heading 1 Char"/>
    <w:link w:val="Heading1"/>
    <w:rsid w:val="00034F57"/>
    <w:rPr>
      <w:rFonts w:ascii="Arial" w:hAnsi="Arial"/>
      <w:b/>
      <w:kern w:val="32"/>
      <w:sz w:val="28"/>
    </w:rPr>
  </w:style>
  <w:style w:type="character" w:customStyle="1" w:styleId="Heading3Char">
    <w:name w:val="Heading 3 Char"/>
    <w:link w:val="Heading3"/>
    <w:semiHidden/>
    <w:rsid w:val="001263B6"/>
    <w:rPr>
      <w:rFonts w:ascii="Calibri Light" w:eastAsia="Times New Roman" w:hAnsi="Calibri Light" w:cs="Times New Roman"/>
      <w:b/>
      <w:bCs/>
      <w:sz w:val="26"/>
      <w:szCs w:val="26"/>
    </w:rPr>
  </w:style>
  <w:style w:type="paragraph" w:customStyle="1" w:styleId="Default">
    <w:name w:val="Default"/>
    <w:rsid w:val="001263B6"/>
    <w:pPr>
      <w:autoSpaceDE w:val="0"/>
      <w:autoSpaceDN w:val="0"/>
      <w:adjustRightInd w:val="0"/>
    </w:pPr>
    <w:rPr>
      <w:rFonts w:ascii="ITC Franklin Gothic Std Book" w:hAnsi="ITC Franklin Gothic Std Book" w:cs="ITC Franklin Gothic Std Book"/>
      <w:color w:val="000000"/>
      <w:sz w:val="24"/>
      <w:szCs w:val="24"/>
    </w:rPr>
  </w:style>
  <w:style w:type="character" w:styleId="FollowedHyperlink">
    <w:name w:val="FollowedHyperlink"/>
    <w:rsid w:val="00DC78FB"/>
    <w:rPr>
      <w:color w:val="954F72"/>
      <w:u w:val="single"/>
    </w:rPr>
  </w:style>
  <w:style w:type="character" w:styleId="CommentReference">
    <w:name w:val="annotation reference"/>
    <w:rsid w:val="003005B8"/>
    <w:rPr>
      <w:sz w:val="16"/>
      <w:szCs w:val="16"/>
    </w:rPr>
  </w:style>
  <w:style w:type="paragraph" w:styleId="CommentText">
    <w:name w:val="annotation text"/>
    <w:basedOn w:val="Normal"/>
    <w:link w:val="CommentTextChar"/>
    <w:rsid w:val="003005B8"/>
    <w:rPr>
      <w:sz w:val="20"/>
      <w:szCs w:val="20"/>
    </w:rPr>
  </w:style>
  <w:style w:type="character" w:customStyle="1" w:styleId="CommentTextChar">
    <w:name w:val="Comment Text Char"/>
    <w:basedOn w:val="DefaultParagraphFont"/>
    <w:link w:val="CommentText"/>
    <w:rsid w:val="003005B8"/>
  </w:style>
  <w:style w:type="paragraph" w:styleId="CommentSubject">
    <w:name w:val="annotation subject"/>
    <w:basedOn w:val="CommentText"/>
    <w:next w:val="CommentText"/>
    <w:link w:val="CommentSubjectChar"/>
    <w:rsid w:val="003005B8"/>
    <w:rPr>
      <w:b/>
      <w:bCs/>
    </w:rPr>
  </w:style>
  <w:style w:type="character" w:customStyle="1" w:styleId="CommentSubjectChar">
    <w:name w:val="Comment Subject Char"/>
    <w:link w:val="CommentSubject"/>
    <w:rsid w:val="003005B8"/>
    <w:rPr>
      <w:b/>
      <w:bCs/>
    </w:rPr>
  </w:style>
  <w:style w:type="paragraph" w:styleId="Revision">
    <w:name w:val="Revision"/>
    <w:hidden/>
    <w:uiPriority w:val="99"/>
    <w:semiHidden/>
    <w:rsid w:val="00642648"/>
    <w:rPr>
      <w:sz w:val="24"/>
      <w:szCs w:val="24"/>
    </w:rPr>
  </w:style>
  <w:style w:type="character" w:customStyle="1" w:styleId="UnresolvedMention1">
    <w:name w:val="Unresolved Mention1"/>
    <w:uiPriority w:val="99"/>
    <w:semiHidden/>
    <w:unhideWhenUsed/>
    <w:rsid w:val="00D54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631646">
      <w:bodyDiv w:val="1"/>
      <w:marLeft w:val="0"/>
      <w:marRight w:val="0"/>
      <w:marTop w:val="0"/>
      <w:marBottom w:val="0"/>
      <w:divBdr>
        <w:top w:val="none" w:sz="0" w:space="0" w:color="auto"/>
        <w:left w:val="none" w:sz="0" w:space="0" w:color="auto"/>
        <w:bottom w:val="none" w:sz="0" w:space="0" w:color="auto"/>
        <w:right w:val="none" w:sz="0" w:space="0" w:color="auto"/>
      </w:divBdr>
    </w:div>
    <w:div w:id="309334343">
      <w:bodyDiv w:val="1"/>
      <w:marLeft w:val="0"/>
      <w:marRight w:val="0"/>
      <w:marTop w:val="0"/>
      <w:marBottom w:val="0"/>
      <w:divBdr>
        <w:top w:val="none" w:sz="0" w:space="0" w:color="auto"/>
        <w:left w:val="none" w:sz="0" w:space="0" w:color="auto"/>
        <w:bottom w:val="none" w:sz="0" w:space="0" w:color="auto"/>
        <w:right w:val="none" w:sz="0" w:space="0" w:color="auto"/>
      </w:divBdr>
    </w:div>
    <w:div w:id="409304469">
      <w:bodyDiv w:val="1"/>
      <w:marLeft w:val="0"/>
      <w:marRight w:val="0"/>
      <w:marTop w:val="0"/>
      <w:marBottom w:val="0"/>
      <w:divBdr>
        <w:top w:val="none" w:sz="0" w:space="0" w:color="auto"/>
        <w:left w:val="none" w:sz="0" w:space="0" w:color="auto"/>
        <w:bottom w:val="none" w:sz="0" w:space="0" w:color="auto"/>
        <w:right w:val="none" w:sz="0" w:space="0" w:color="auto"/>
      </w:divBdr>
    </w:div>
    <w:div w:id="868643026">
      <w:bodyDiv w:val="1"/>
      <w:marLeft w:val="0"/>
      <w:marRight w:val="0"/>
      <w:marTop w:val="0"/>
      <w:marBottom w:val="0"/>
      <w:divBdr>
        <w:top w:val="none" w:sz="0" w:space="0" w:color="auto"/>
        <w:left w:val="none" w:sz="0" w:space="0" w:color="auto"/>
        <w:bottom w:val="none" w:sz="0" w:space="0" w:color="auto"/>
        <w:right w:val="none" w:sz="0" w:space="0" w:color="auto"/>
      </w:divBdr>
    </w:div>
    <w:div w:id="1078868497">
      <w:bodyDiv w:val="1"/>
      <w:marLeft w:val="0"/>
      <w:marRight w:val="0"/>
      <w:marTop w:val="0"/>
      <w:marBottom w:val="0"/>
      <w:divBdr>
        <w:top w:val="none" w:sz="0" w:space="0" w:color="auto"/>
        <w:left w:val="none" w:sz="0" w:space="0" w:color="auto"/>
        <w:bottom w:val="none" w:sz="0" w:space="0" w:color="auto"/>
        <w:right w:val="none" w:sz="0" w:space="0" w:color="auto"/>
      </w:divBdr>
    </w:div>
    <w:div w:id="1117211635">
      <w:bodyDiv w:val="1"/>
      <w:marLeft w:val="0"/>
      <w:marRight w:val="0"/>
      <w:marTop w:val="0"/>
      <w:marBottom w:val="0"/>
      <w:divBdr>
        <w:top w:val="none" w:sz="0" w:space="0" w:color="auto"/>
        <w:left w:val="none" w:sz="0" w:space="0" w:color="auto"/>
        <w:bottom w:val="none" w:sz="0" w:space="0" w:color="auto"/>
        <w:right w:val="none" w:sz="0" w:space="0" w:color="auto"/>
      </w:divBdr>
    </w:div>
    <w:div w:id="1244027087">
      <w:bodyDiv w:val="1"/>
      <w:marLeft w:val="0"/>
      <w:marRight w:val="0"/>
      <w:marTop w:val="0"/>
      <w:marBottom w:val="0"/>
      <w:divBdr>
        <w:top w:val="none" w:sz="0" w:space="0" w:color="auto"/>
        <w:left w:val="none" w:sz="0" w:space="0" w:color="auto"/>
        <w:bottom w:val="none" w:sz="0" w:space="0" w:color="auto"/>
        <w:right w:val="none" w:sz="0" w:space="0" w:color="auto"/>
      </w:divBdr>
    </w:div>
    <w:div w:id="1284077782">
      <w:bodyDiv w:val="1"/>
      <w:marLeft w:val="0"/>
      <w:marRight w:val="0"/>
      <w:marTop w:val="0"/>
      <w:marBottom w:val="0"/>
      <w:divBdr>
        <w:top w:val="none" w:sz="0" w:space="0" w:color="auto"/>
        <w:left w:val="none" w:sz="0" w:space="0" w:color="auto"/>
        <w:bottom w:val="none" w:sz="0" w:space="0" w:color="auto"/>
        <w:right w:val="none" w:sz="0" w:space="0" w:color="auto"/>
      </w:divBdr>
    </w:div>
    <w:div w:id="1746952939">
      <w:bodyDiv w:val="1"/>
      <w:marLeft w:val="0"/>
      <w:marRight w:val="0"/>
      <w:marTop w:val="0"/>
      <w:marBottom w:val="0"/>
      <w:divBdr>
        <w:top w:val="none" w:sz="0" w:space="0" w:color="auto"/>
        <w:left w:val="none" w:sz="0" w:space="0" w:color="auto"/>
        <w:bottom w:val="none" w:sz="0" w:space="0" w:color="auto"/>
        <w:right w:val="none" w:sz="0" w:space="0" w:color="auto"/>
      </w:divBdr>
    </w:div>
    <w:div w:id="1748452437">
      <w:bodyDiv w:val="1"/>
      <w:marLeft w:val="0"/>
      <w:marRight w:val="0"/>
      <w:marTop w:val="0"/>
      <w:marBottom w:val="0"/>
      <w:divBdr>
        <w:top w:val="none" w:sz="0" w:space="0" w:color="auto"/>
        <w:left w:val="none" w:sz="0" w:space="0" w:color="auto"/>
        <w:bottom w:val="none" w:sz="0" w:space="0" w:color="auto"/>
        <w:right w:val="none" w:sz="0" w:space="0" w:color="auto"/>
      </w:divBdr>
    </w:div>
    <w:div w:id="191948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195CA-65C2-4706-B24D-FA8C9C777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2315</Words>
  <Characters>13546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U</vt:lpstr>
    </vt:vector>
  </TitlesOfParts>
  <Company>USDA</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helpdesk</dc:creator>
  <cp:keywords/>
  <cp:lastModifiedBy>Ball, MaryAnn - FPAC-BC, Washington, DC</cp:lastModifiedBy>
  <cp:revision>2</cp:revision>
  <cp:lastPrinted>2017-03-20T16:50:00Z</cp:lastPrinted>
  <dcterms:created xsi:type="dcterms:W3CDTF">2020-04-03T19:09:00Z</dcterms:created>
  <dcterms:modified xsi:type="dcterms:W3CDTF">2020-04-03T19:09:00Z</dcterms:modified>
</cp:coreProperties>
</file>