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46349" w14:textId="77777777" w:rsidR="00491D26" w:rsidRDefault="006B520F" w:rsidP="006B520F">
      <w:pPr>
        <w:spacing w:line="480" w:lineRule="auto"/>
        <w:jc w:val="center"/>
        <w:rPr>
          <w:b/>
          <w:bCs/>
        </w:rPr>
      </w:pPr>
      <w:bookmarkStart w:id="0" w:name="_GoBack"/>
      <w:bookmarkEnd w:id="0"/>
      <w:r w:rsidRPr="003950F3">
        <w:rPr>
          <w:b/>
          <w:bCs/>
        </w:rPr>
        <w:t>S</w:t>
      </w:r>
      <w:r w:rsidR="00491D26">
        <w:rPr>
          <w:b/>
          <w:bCs/>
        </w:rPr>
        <w:t>UPPORTING S</w:t>
      </w:r>
      <w:r w:rsidRPr="003950F3">
        <w:rPr>
          <w:b/>
          <w:bCs/>
        </w:rPr>
        <w:t>TATE</w:t>
      </w:r>
      <w:r w:rsidR="00491D26">
        <w:rPr>
          <w:b/>
          <w:bCs/>
        </w:rPr>
        <w:t>MENT FOR</w:t>
      </w:r>
    </w:p>
    <w:p w14:paraId="6651B4D8" w14:textId="77777777" w:rsidR="00491D26" w:rsidRDefault="00491D26" w:rsidP="006B520F">
      <w:pPr>
        <w:spacing w:line="480" w:lineRule="auto"/>
        <w:jc w:val="center"/>
        <w:rPr>
          <w:b/>
          <w:bCs/>
        </w:rPr>
      </w:pPr>
      <w:r>
        <w:rPr>
          <w:b/>
          <w:bCs/>
        </w:rPr>
        <w:t>OMB CONTROL NUMBER 0584-0067</w:t>
      </w:r>
    </w:p>
    <w:p w14:paraId="6793ADB0" w14:textId="77777777" w:rsidR="006B520F" w:rsidRPr="003950F3" w:rsidRDefault="00A2154D" w:rsidP="006B520F">
      <w:pPr>
        <w:spacing w:line="480" w:lineRule="auto"/>
        <w:jc w:val="center"/>
        <w:rPr>
          <w:b/>
          <w:bCs/>
        </w:rPr>
      </w:pPr>
      <w:r>
        <w:rPr>
          <w:b/>
          <w:bCs/>
        </w:rPr>
        <w:t xml:space="preserve">7 CFR PART 235 - </w:t>
      </w:r>
      <w:r w:rsidR="00491D26">
        <w:rPr>
          <w:b/>
          <w:bCs/>
        </w:rPr>
        <w:t>STATE</w:t>
      </w:r>
      <w:r w:rsidR="006B520F" w:rsidRPr="003950F3">
        <w:rPr>
          <w:b/>
          <w:bCs/>
        </w:rPr>
        <w:t xml:space="preserve"> ADMINISTRATIVE EXPENSE (SAE) FUNDS</w:t>
      </w:r>
    </w:p>
    <w:p w14:paraId="277B365F" w14:textId="77777777" w:rsidR="006B520F" w:rsidRDefault="006B520F" w:rsidP="006B520F">
      <w:pPr>
        <w:tabs>
          <w:tab w:val="left" w:pos="2805"/>
        </w:tabs>
        <w:spacing w:line="480" w:lineRule="auto"/>
        <w:rPr>
          <w:b/>
          <w:bCs/>
          <w:spacing w:val="-3"/>
        </w:rPr>
      </w:pPr>
      <w:r>
        <w:rPr>
          <w:b/>
          <w:bCs/>
          <w:spacing w:val="-3"/>
        </w:rPr>
        <w:tab/>
      </w:r>
    </w:p>
    <w:p w14:paraId="3CE19089" w14:textId="77777777" w:rsidR="006B520F" w:rsidRPr="008C2380" w:rsidRDefault="00A43431" w:rsidP="006B520F">
      <w:pPr>
        <w:spacing w:line="480" w:lineRule="auto"/>
        <w:jc w:val="center"/>
        <w:rPr>
          <w:b/>
          <w:bCs/>
          <w:spacing w:val="-3"/>
        </w:rPr>
      </w:pPr>
      <w:r>
        <w:rPr>
          <w:b/>
          <w:bCs/>
          <w:spacing w:val="-3"/>
        </w:rPr>
        <w:t>Mi</w:t>
      </w:r>
      <w:r w:rsidR="00D23464">
        <w:rPr>
          <w:b/>
          <w:bCs/>
          <w:spacing w:val="-3"/>
        </w:rPr>
        <w:t>chael</w:t>
      </w:r>
      <w:r>
        <w:rPr>
          <w:b/>
          <w:bCs/>
          <w:spacing w:val="-3"/>
        </w:rPr>
        <w:t xml:space="preserve"> Rizzo</w:t>
      </w:r>
      <w:r w:rsidR="006B520F" w:rsidRPr="008C2380">
        <w:rPr>
          <w:b/>
          <w:bCs/>
          <w:spacing w:val="-3"/>
        </w:rPr>
        <w:t xml:space="preserve">, </w:t>
      </w:r>
      <w:r w:rsidR="006B520F">
        <w:rPr>
          <w:b/>
          <w:bCs/>
          <w:spacing w:val="-3"/>
        </w:rPr>
        <w:t>Program Analyst</w:t>
      </w:r>
    </w:p>
    <w:p w14:paraId="3472B030" w14:textId="77777777" w:rsidR="006B520F" w:rsidRDefault="006B520F" w:rsidP="006B520F">
      <w:pPr>
        <w:spacing w:line="480" w:lineRule="auto"/>
        <w:jc w:val="center"/>
        <w:rPr>
          <w:b/>
          <w:bCs/>
          <w:spacing w:val="-3"/>
        </w:rPr>
      </w:pPr>
      <w:r>
        <w:rPr>
          <w:b/>
          <w:bCs/>
          <w:spacing w:val="-3"/>
        </w:rPr>
        <w:t>Food and Nutrition Service, USDA</w:t>
      </w:r>
    </w:p>
    <w:p w14:paraId="2EDDE1CD" w14:textId="77777777" w:rsidR="00491D26" w:rsidRDefault="00491D26" w:rsidP="00491D26">
      <w:pPr>
        <w:spacing w:line="480" w:lineRule="auto"/>
        <w:jc w:val="center"/>
        <w:rPr>
          <w:b/>
          <w:bCs/>
          <w:spacing w:val="-3"/>
        </w:rPr>
      </w:pPr>
      <w:r>
        <w:rPr>
          <w:b/>
          <w:bCs/>
          <w:spacing w:val="-3"/>
        </w:rPr>
        <w:t>Special Nutrition Programs</w:t>
      </w:r>
    </w:p>
    <w:p w14:paraId="112C5070" w14:textId="77777777" w:rsidR="006B520F" w:rsidRDefault="006B520F" w:rsidP="006B520F">
      <w:pPr>
        <w:spacing w:line="480" w:lineRule="auto"/>
        <w:jc w:val="center"/>
        <w:rPr>
          <w:b/>
          <w:bCs/>
          <w:spacing w:val="-3"/>
        </w:rPr>
      </w:pPr>
      <w:r>
        <w:rPr>
          <w:b/>
          <w:bCs/>
          <w:spacing w:val="-3"/>
        </w:rPr>
        <w:t xml:space="preserve">Child Nutrition </w:t>
      </w:r>
      <w:r w:rsidR="00491D26">
        <w:rPr>
          <w:b/>
          <w:bCs/>
          <w:spacing w:val="-3"/>
        </w:rPr>
        <w:t>Programs</w:t>
      </w:r>
    </w:p>
    <w:p w14:paraId="6C169FCB" w14:textId="77777777" w:rsidR="006B520F" w:rsidRDefault="006B520F" w:rsidP="006B520F">
      <w:pPr>
        <w:spacing w:line="480" w:lineRule="auto"/>
        <w:jc w:val="center"/>
        <w:rPr>
          <w:b/>
          <w:bCs/>
          <w:spacing w:val="-3"/>
        </w:rPr>
      </w:pPr>
      <w:r>
        <w:rPr>
          <w:b/>
          <w:bCs/>
          <w:spacing w:val="-3"/>
        </w:rPr>
        <w:t>3101 Park Center Drive</w:t>
      </w:r>
    </w:p>
    <w:p w14:paraId="3AFD170C" w14:textId="77777777" w:rsidR="006B520F" w:rsidRDefault="006B520F" w:rsidP="006B520F">
      <w:pPr>
        <w:spacing w:line="480" w:lineRule="auto"/>
        <w:jc w:val="center"/>
        <w:rPr>
          <w:b/>
          <w:bCs/>
          <w:spacing w:val="-3"/>
        </w:rPr>
      </w:pPr>
      <w:smartTag w:uri="urn:schemas-microsoft-com:office:smarttags" w:element="place">
        <w:smartTag w:uri="urn:schemas-microsoft-com:office:smarttags" w:element="City">
          <w:r>
            <w:rPr>
              <w:b/>
              <w:bCs/>
              <w:spacing w:val="-3"/>
            </w:rPr>
            <w:t>Alexandria</w:t>
          </w:r>
        </w:smartTag>
        <w:r>
          <w:rPr>
            <w:b/>
            <w:bCs/>
            <w:spacing w:val="-3"/>
          </w:rPr>
          <w:t xml:space="preserve">, </w:t>
        </w:r>
        <w:smartTag w:uri="urn:schemas-microsoft-com:office:smarttags" w:element="State">
          <w:r>
            <w:rPr>
              <w:b/>
              <w:bCs/>
              <w:spacing w:val="-3"/>
            </w:rPr>
            <w:t>VA</w:t>
          </w:r>
        </w:smartTag>
        <w:r>
          <w:rPr>
            <w:b/>
            <w:bCs/>
            <w:spacing w:val="-3"/>
          </w:rPr>
          <w:t xml:space="preserve">  </w:t>
        </w:r>
        <w:smartTag w:uri="urn:schemas-microsoft-com:office:smarttags" w:element="PostalCode">
          <w:r>
            <w:rPr>
              <w:b/>
              <w:bCs/>
              <w:spacing w:val="-3"/>
            </w:rPr>
            <w:t>22302</w:t>
          </w:r>
        </w:smartTag>
      </w:smartTag>
    </w:p>
    <w:p w14:paraId="1A69FB35" w14:textId="77777777" w:rsidR="006B520F" w:rsidRDefault="006B520F" w:rsidP="006B520F">
      <w:pPr>
        <w:spacing w:line="480" w:lineRule="auto"/>
        <w:jc w:val="center"/>
        <w:rPr>
          <w:b/>
          <w:bCs/>
          <w:spacing w:val="-3"/>
        </w:rPr>
      </w:pPr>
      <w:r>
        <w:rPr>
          <w:b/>
          <w:bCs/>
          <w:spacing w:val="-3"/>
        </w:rPr>
        <w:t>PH:</w:t>
      </w:r>
      <w:r w:rsidR="00A43431">
        <w:rPr>
          <w:b/>
          <w:bCs/>
          <w:spacing w:val="-3"/>
        </w:rPr>
        <w:t xml:space="preserve">    703-6</w:t>
      </w:r>
      <w:r w:rsidRPr="003950F3">
        <w:rPr>
          <w:b/>
          <w:bCs/>
          <w:spacing w:val="-3"/>
        </w:rPr>
        <w:t>05-</w:t>
      </w:r>
      <w:r w:rsidR="00A43431">
        <w:rPr>
          <w:b/>
          <w:bCs/>
          <w:spacing w:val="-3"/>
        </w:rPr>
        <w:t>4324</w:t>
      </w:r>
    </w:p>
    <w:p w14:paraId="6ED6DD8B" w14:textId="77777777" w:rsidR="00E00CD5" w:rsidRPr="00D23464" w:rsidRDefault="00766247" w:rsidP="00653413">
      <w:pPr>
        <w:spacing w:line="480" w:lineRule="auto"/>
        <w:jc w:val="center"/>
        <w:rPr>
          <w:bCs/>
          <w:color w:val="000000"/>
        </w:rPr>
      </w:pPr>
      <w:hyperlink r:id="rId9" w:history="1">
        <w:r w:rsidR="00D23464" w:rsidRPr="00826442">
          <w:rPr>
            <w:rStyle w:val="Hyperlink"/>
            <w:bCs/>
            <w:spacing w:val="-3"/>
          </w:rPr>
          <w:t>Michael.Rizzo@fns.usda.go</w:t>
        </w:r>
        <w:r w:rsidR="00D23464" w:rsidRPr="00826442">
          <w:rPr>
            <w:rStyle w:val="Hyperlink"/>
            <w:bCs/>
          </w:rPr>
          <w:t>v</w:t>
        </w:r>
      </w:hyperlink>
      <w:r w:rsidR="00E00CD5" w:rsidRPr="00D23464">
        <w:rPr>
          <w:bCs/>
          <w:color w:val="000000"/>
        </w:rPr>
        <w:br w:type="page"/>
      </w:r>
    </w:p>
    <w:p w14:paraId="43FE0DAA" w14:textId="77777777" w:rsidR="000A3F00" w:rsidRPr="00A86046" w:rsidRDefault="000A3F00" w:rsidP="005C5743">
      <w:pPr>
        <w:widowControl/>
        <w:autoSpaceDE/>
        <w:autoSpaceDN/>
        <w:adjustRightInd/>
        <w:spacing w:line="480" w:lineRule="auto"/>
        <w:rPr>
          <w:b/>
          <w:sz w:val="22"/>
          <w:szCs w:val="22"/>
        </w:rPr>
      </w:pPr>
      <w:r w:rsidRPr="00A86046">
        <w:rPr>
          <w:b/>
          <w:sz w:val="22"/>
          <w:szCs w:val="22"/>
          <w:u w:val="single"/>
        </w:rPr>
        <w:lastRenderedPageBreak/>
        <w:t>Table of Contents</w:t>
      </w:r>
      <w:r w:rsidRPr="00A86046">
        <w:rPr>
          <w:b/>
          <w:sz w:val="22"/>
          <w:szCs w:val="22"/>
        </w:rPr>
        <w:t xml:space="preserve"> </w:t>
      </w:r>
    </w:p>
    <w:p w14:paraId="045F0974" w14:textId="378A0EDE" w:rsidR="007A1B15" w:rsidRPr="00BB24D4" w:rsidRDefault="005C5743">
      <w:pPr>
        <w:pStyle w:val="TOC1"/>
        <w:rPr>
          <w:rFonts w:asciiTheme="minorHAnsi" w:eastAsiaTheme="minorEastAsia" w:hAnsiTheme="minorHAnsi" w:cstheme="minorBidi"/>
          <w:noProof/>
          <w:szCs w:val="24"/>
        </w:rPr>
      </w:pPr>
      <w:r w:rsidRPr="00BB24D4">
        <w:rPr>
          <w:b/>
          <w:szCs w:val="24"/>
        </w:rPr>
        <w:fldChar w:fldCharType="begin"/>
      </w:r>
      <w:r w:rsidRPr="00BB24D4">
        <w:rPr>
          <w:b/>
          <w:szCs w:val="24"/>
        </w:rPr>
        <w:instrText xml:space="preserve"> TOC \o "1-1" \h \z \u </w:instrText>
      </w:r>
      <w:r w:rsidRPr="00BB24D4">
        <w:rPr>
          <w:b/>
          <w:szCs w:val="24"/>
        </w:rPr>
        <w:fldChar w:fldCharType="separate"/>
      </w:r>
      <w:hyperlink w:anchor="_Toc441523722" w:history="1">
        <w:r w:rsidR="007A1B15" w:rsidRPr="00BB24D4">
          <w:rPr>
            <w:rStyle w:val="Hyperlink"/>
            <w:noProof/>
            <w:szCs w:val="24"/>
          </w:rPr>
          <w:t>A1. Circumstances that ma</w:t>
        </w:r>
        <w:r w:rsidR="00A86046">
          <w:rPr>
            <w:rStyle w:val="Hyperlink"/>
            <w:noProof/>
            <w:szCs w:val="24"/>
          </w:rPr>
          <w:t>ke the collection of information necessary</w:t>
        </w:r>
        <w:r w:rsidR="00AA5798" w:rsidRPr="00BB24D4">
          <w:rPr>
            <w:rStyle w:val="Hyperlink"/>
            <w:noProof/>
            <w:szCs w:val="24"/>
          </w:rPr>
          <w:t>…………………</w:t>
        </w:r>
        <w:r w:rsidR="00CD77C0">
          <w:rPr>
            <w:rStyle w:val="Hyperlink"/>
            <w:noProof/>
            <w:szCs w:val="24"/>
          </w:rPr>
          <w:t>……</w:t>
        </w:r>
        <w:r w:rsidR="00AA5798" w:rsidRPr="00BB24D4">
          <w:rPr>
            <w:rStyle w:val="Hyperlink"/>
            <w:noProof/>
            <w:szCs w:val="24"/>
          </w:rPr>
          <w:t>…..</w:t>
        </w:r>
        <w:r w:rsidR="007A1B15"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_Toc441523722 \h </w:instrText>
        </w:r>
        <w:r w:rsidR="007A1B15" w:rsidRPr="00BB24D4">
          <w:rPr>
            <w:noProof/>
            <w:webHidden/>
            <w:szCs w:val="24"/>
          </w:rPr>
        </w:r>
        <w:r w:rsidR="007A1B15" w:rsidRPr="00BB24D4">
          <w:rPr>
            <w:noProof/>
            <w:webHidden/>
            <w:szCs w:val="24"/>
          </w:rPr>
          <w:fldChar w:fldCharType="separate"/>
        </w:r>
        <w:r w:rsidR="00237576">
          <w:rPr>
            <w:noProof/>
            <w:webHidden/>
            <w:szCs w:val="24"/>
          </w:rPr>
          <w:t>3</w:t>
        </w:r>
        <w:r w:rsidR="007A1B15" w:rsidRPr="00BB24D4">
          <w:rPr>
            <w:noProof/>
            <w:webHidden/>
            <w:szCs w:val="24"/>
          </w:rPr>
          <w:fldChar w:fldCharType="end"/>
        </w:r>
      </w:hyperlink>
    </w:p>
    <w:p w14:paraId="4CFA60AF" w14:textId="3B76818B" w:rsidR="007A1B15" w:rsidRPr="00BB24D4" w:rsidRDefault="00766247">
      <w:pPr>
        <w:pStyle w:val="TOC1"/>
        <w:rPr>
          <w:rFonts w:asciiTheme="minorHAnsi" w:eastAsiaTheme="minorEastAsia" w:hAnsiTheme="minorHAnsi" w:cstheme="minorBidi"/>
          <w:noProof/>
          <w:szCs w:val="24"/>
        </w:rPr>
      </w:pPr>
      <w:hyperlink w:anchor="_Toc441523723" w:history="1">
        <w:r w:rsidR="007A1B15" w:rsidRPr="00BB24D4">
          <w:rPr>
            <w:rStyle w:val="Hyperlink"/>
            <w:noProof/>
            <w:szCs w:val="24"/>
          </w:rPr>
          <w:t>A2. Purpose and Use of the Information</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_Toc441523723 \h </w:instrText>
        </w:r>
        <w:r w:rsidR="007A1B15" w:rsidRPr="00BB24D4">
          <w:rPr>
            <w:noProof/>
            <w:webHidden/>
            <w:szCs w:val="24"/>
          </w:rPr>
        </w:r>
        <w:r w:rsidR="007A1B15" w:rsidRPr="00BB24D4">
          <w:rPr>
            <w:noProof/>
            <w:webHidden/>
            <w:szCs w:val="24"/>
          </w:rPr>
          <w:fldChar w:fldCharType="separate"/>
        </w:r>
        <w:r w:rsidR="00237576">
          <w:rPr>
            <w:noProof/>
            <w:webHidden/>
            <w:szCs w:val="24"/>
          </w:rPr>
          <w:t>3</w:t>
        </w:r>
        <w:r w:rsidR="007A1B15" w:rsidRPr="00BB24D4">
          <w:rPr>
            <w:noProof/>
            <w:webHidden/>
            <w:szCs w:val="24"/>
          </w:rPr>
          <w:fldChar w:fldCharType="end"/>
        </w:r>
      </w:hyperlink>
    </w:p>
    <w:p w14:paraId="3C5C0698" w14:textId="191B9CBE" w:rsidR="007A1B15" w:rsidRPr="00BB24D4" w:rsidRDefault="00766247">
      <w:pPr>
        <w:pStyle w:val="TOC1"/>
        <w:rPr>
          <w:rFonts w:asciiTheme="minorHAnsi" w:eastAsiaTheme="minorEastAsia" w:hAnsiTheme="minorHAnsi" w:cstheme="minorBidi"/>
          <w:noProof/>
          <w:szCs w:val="24"/>
        </w:rPr>
      </w:pPr>
      <w:hyperlink w:anchor="_Toc441523724" w:history="1">
        <w:r w:rsidR="007A1B15" w:rsidRPr="00BB24D4">
          <w:rPr>
            <w:rStyle w:val="Hyperlink"/>
            <w:noProof/>
            <w:szCs w:val="24"/>
          </w:rPr>
          <w:t>A3. Use of the Information Technology and Burden</w:t>
        </w:r>
        <w:r w:rsidR="00AA5798" w:rsidRPr="00BB24D4">
          <w:rPr>
            <w:rStyle w:val="Hyperlink"/>
            <w:noProof/>
            <w:szCs w:val="24"/>
          </w:rPr>
          <w:t xml:space="preserve"> </w:t>
        </w:r>
        <w:r w:rsidR="007A1B15" w:rsidRPr="00BB24D4">
          <w:rPr>
            <w:rStyle w:val="Hyperlink"/>
            <w:noProof/>
            <w:szCs w:val="24"/>
          </w:rPr>
          <w:t>Reduction</w:t>
        </w:r>
        <w:r w:rsidR="00AA5798" w:rsidRPr="00BB24D4">
          <w:rPr>
            <w:rStyle w:val="Hyperlink"/>
            <w:noProof/>
            <w:szCs w:val="24"/>
          </w:rPr>
          <w:t>……………………………</w:t>
        </w:r>
        <w:r w:rsidR="000D1E38" w:rsidRPr="00BB24D4">
          <w:rPr>
            <w:rStyle w:val="Hyperlink"/>
            <w:noProof/>
            <w:szCs w:val="24"/>
          </w:rPr>
          <w:t>.</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_Toc441523724 \h </w:instrText>
        </w:r>
        <w:r w:rsidR="007A1B15" w:rsidRPr="00BB24D4">
          <w:rPr>
            <w:noProof/>
            <w:webHidden/>
            <w:szCs w:val="24"/>
          </w:rPr>
        </w:r>
        <w:r w:rsidR="007A1B15" w:rsidRPr="00BB24D4">
          <w:rPr>
            <w:noProof/>
            <w:webHidden/>
            <w:szCs w:val="24"/>
          </w:rPr>
          <w:fldChar w:fldCharType="separate"/>
        </w:r>
        <w:r w:rsidR="00237576">
          <w:rPr>
            <w:noProof/>
            <w:webHidden/>
            <w:szCs w:val="24"/>
          </w:rPr>
          <w:t>8</w:t>
        </w:r>
        <w:r w:rsidR="007A1B15" w:rsidRPr="00BB24D4">
          <w:rPr>
            <w:noProof/>
            <w:webHidden/>
            <w:szCs w:val="24"/>
          </w:rPr>
          <w:fldChar w:fldCharType="end"/>
        </w:r>
      </w:hyperlink>
    </w:p>
    <w:p w14:paraId="3175DA13" w14:textId="51552357" w:rsidR="007A1B15" w:rsidRPr="00BB24D4" w:rsidRDefault="00766247">
      <w:pPr>
        <w:pStyle w:val="TOC1"/>
        <w:rPr>
          <w:rFonts w:asciiTheme="minorHAnsi" w:eastAsiaTheme="minorEastAsia" w:hAnsiTheme="minorHAnsi" w:cstheme="minorBidi"/>
          <w:noProof/>
          <w:szCs w:val="24"/>
        </w:rPr>
      </w:pPr>
      <w:hyperlink w:anchor="_Toc441523725" w:history="1">
        <w:r w:rsidR="007A1B15" w:rsidRPr="00BB24D4">
          <w:rPr>
            <w:rStyle w:val="Hyperlink"/>
            <w:noProof/>
            <w:szCs w:val="24"/>
          </w:rPr>
          <w:t>A4. Efforts to Identify Duplication</w:t>
        </w:r>
        <w:r w:rsidR="00AA5798" w:rsidRPr="00BB24D4">
          <w:rPr>
            <w:rStyle w:val="Hyperlink"/>
            <w:noProof/>
            <w:szCs w:val="24"/>
          </w:rPr>
          <w:t>……………………………………………………………</w:t>
        </w:r>
        <w:r w:rsidR="000D1E38" w:rsidRPr="00BB24D4">
          <w:rPr>
            <w:rStyle w:val="Hyperlink"/>
            <w:noProof/>
            <w:szCs w:val="24"/>
          </w:rPr>
          <w:t>.</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_Toc441523725 \h </w:instrText>
        </w:r>
        <w:r w:rsidR="007A1B15" w:rsidRPr="00BB24D4">
          <w:rPr>
            <w:noProof/>
            <w:webHidden/>
            <w:szCs w:val="24"/>
          </w:rPr>
        </w:r>
        <w:r w:rsidR="007A1B15" w:rsidRPr="00BB24D4">
          <w:rPr>
            <w:noProof/>
            <w:webHidden/>
            <w:szCs w:val="24"/>
          </w:rPr>
          <w:fldChar w:fldCharType="separate"/>
        </w:r>
        <w:r w:rsidR="00237576">
          <w:rPr>
            <w:noProof/>
            <w:webHidden/>
            <w:szCs w:val="24"/>
          </w:rPr>
          <w:t>8</w:t>
        </w:r>
        <w:r w:rsidR="007A1B15" w:rsidRPr="00BB24D4">
          <w:rPr>
            <w:noProof/>
            <w:webHidden/>
            <w:szCs w:val="24"/>
          </w:rPr>
          <w:fldChar w:fldCharType="end"/>
        </w:r>
      </w:hyperlink>
    </w:p>
    <w:p w14:paraId="113BD11D" w14:textId="70DBD115" w:rsidR="007A1B15" w:rsidRPr="00BB24D4" w:rsidRDefault="00766247">
      <w:pPr>
        <w:pStyle w:val="TOC1"/>
        <w:rPr>
          <w:rFonts w:asciiTheme="minorHAnsi" w:eastAsiaTheme="minorEastAsia" w:hAnsiTheme="minorHAnsi" w:cstheme="minorBidi"/>
          <w:noProof/>
          <w:szCs w:val="24"/>
        </w:rPr>
      </w:pPr>
      <w:hyperlink w:anchor="_Toc441523726" w:history="1">
        <w:r w:rsidR="007A1B15" w:rsidRPr="00BB24D4">
          <w:rPr>
            <w:rStyle w:val="Hyperlink"/>
            <w:noProof/>
            <w:szCs w:val="24"/>
          </w:rPr>
          <w:t>A5. Impacts on Small Businesses or Other Small Entities</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_Toc441523726 \h </w:instrText>
        </w:r>
        <w:r w:rsidR="007A1B15" w:rsidRPr="00BB24D4">
          <w:rPr>
            <w:noProof/>
            <w:webHidden/>
            <w:szCs w:val="24"/>
          </w:rPr>
        </w:r>
        <w:r w:rsidR="007A1B15" w:rsidRPr="00BB24D4">
          <w:rPr>
            <w:noProof/>
            <w:webHidden/>
            <w:szCs w:val="24"/>
          </w:rPr>
          <w:fldChar w:fldCharType="separate"/>
        </w:r>
        <w:r w:rsidR="00237576">
          <w:rPr>
            <w:noProof/>
            <w:webHidden/>
            <w:szCs w:val="24"/>
          </w:rPr>
          <w:t>9</w:t>
        </w:r>
        <w:r w:rsidR="007A1B15" w:rsidRPr="00BB24D4">
          <w:rPr>
            <w:noProof/>
            <w:webHidden/>
            <w:szCs w:val="24"/>
          </w:rPr>
          <w:fldChar w:fldCharType="end"/>
        </w:r>
      </w:hyperlink>
    </w:p>
    <w:p w14:paraId="3ED20094" w14:textId="55EA19D3" w:rsidR="007A1B15" w:rsidRPr="00BB24D4" w:rsidRDefault="00766247">
      <w:pPr>
        <w:pStyle w:val="TOC1"/>
        <w:rPr>
          <w:rFonts w:asciiTheme="minorHAnsi" w:eastAsiaTheme="minorEastAsia" w:hAnsiTheme="minorHAnsi" w:cstheme="minorBidi"/>
          <w:noProof/>
          <w:szCs w:val="24"/>
        </w:rPr>
      </w:pPr>
      <w:hyperlink w:anchor="_Toc441523727" w:history="1">
        <w:r w:rsidR="007A1B15" w:rsidRPr="00BB24D4">
          <w:rPr>
            <w:rStyle w:val="Hyperlink"/>
            <w:noProof/>
            <w:szCs w:val="24"/>
          </w:rPr>
          <w:t>A6. Consequences of Collecting the Information Less Frequently</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_Toc441523727 \h </w:instrText>
        </w:r>
        <w:r w:rsidR="007A1B15" w:rsidRPr="00BB24D4">
          <w:rPr>
            <w:noProof/>
            <w:webHidden/>
            <w:szCs w:val="24"/>
          </w:rPr>
        </w:r>
        <w:r w:rsidR="007A1B15" w:rsidRPr="00BB24D4">
          <w:rPr>
            <w:noProof/>
            <w:webHidden/>
            <w:szCs w:val="24"/>
          </w:rPr>
          <w:fldChar w:fldCharType="separate"/>
        </w:r>
        <w:r w:rsidR="00237576">
          <w:rPr>
            <w:noProof/>
            <w:webHidden/>
            <w:szCs w:val="24"/>
          </w:rPr>
          <w:t>9</w:t>
        </w:r>
        <w:r w:rsidR="007A1B15" w:rsidRPr="00BB24D4">
          <w:rPr>
            <w:noProof/>
            <w:webHidden/>
            <w:szCs w:val="24"/>
          </w:rPr>
          <w:fldChar w:fldCharType="end"/>
        </w:r>
      </w:hyperlink>
    </w:p>
    <w:p w14:paraId="196D0CB4" w14:textId="2ADA57F4" w:rsidR="007A1B15" w:rsidRPr="00BB24D4" w:rsidRDefault="00766247">
      <w:pPr>
        <w:pStyle w:val="TOC1"/>
        <w:rPr>
          <w:rFonts w:asciiTheme="minorHAnsi" w:eastAsiaTheme="minorEastAsia" w:hAnsiTheme="minorHAnsi" w:cstheme="minorBidi"/>
          <w:noProof/>
          <w:szCs w:val="24"/>
        </w:rPr>
      </w:pPr>
      <w:hyperlink w:anchor="_Toc441523728" w:history="1">
        <w:r w:rsidR="007A1B15" w:rsidRPr="00BB24D4">
          <w:rPr>
            <w:rStyle w:val="Hyperlink"/>
            <w:noProof/>
            <w:szCs w:val="24"/>
          </w:rPr>
          <w:t>A7. Special Circumstances Relating to the Guidelines of 5 CFR 1320.5</w:t>
        </w:r>
        <w:r w:rsidR="00075139">
          <w:rPr>
            <w:rStyle w:val="Hyperlink"/>
            <w:noProof/>
            <w:szCs w:val="24"/>
          </w:rPr>
          <w:t>……</w:t>
        </w:r>
        <w:r w:rsidR="00AA5798" w:rsidRPr="00BB24D4">
          <w:rPr>
            <w:rStyle w:val="Hyperlink"/>
            <w:noProof/>
            <w:szCs w:val="24"/>
          </w:rPr>
          <w:t>…………</w:t>
        </w:r>
        <w:r w:rsidR="00131FEA">
          <w:rPr>
            <w:rStyle w:val="Hyperlink"/>
            <w:noProof/>
            <w:szCs w:val="24"/>
          </w:rPr>
          <w:t>..</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_Toc441523728 \h </w:instrText>
        </w:r>
        <w:r w:rsidR="007A1B15" w:rsidRPr="00BB24D4">
          <w:rPr>
            <w:noProof/>
            <w:webHidden/>
            <w:szCs w:val="24"/>
          </w:rPr>
        </w:r>
        <w:r w:rsidR="007A1B15" w:rsidRPr="00BB24D4">
          <w:rPr>
            <w:noProof/>
            <w:webHidden/>
            <w:szCs w:val="24"/>
          </w:rPr>
          <w:fldChar w:fldCharType="separate"/>
        </w:r>
        <w:r w:rsidR="00237576">
          <w:rPr>
            <w:noProof/>
            <w:webHidden/>
            <w:szCs w:val="24"/>
          </w:rPr>
          <w:t>10</w:t>
        </w:r>
        <w:r w:rsidR="007A1B15" w:rsidRPr="00BB24D4">
          <w:rPr>
            <w:noProof/>
            <w:webHidden/>
            <w:szCs w:val="24"/>
          </w:rPr>
          <w:fldChar w:fldCharType="end"/>
        </w:r>
      </w:hyperlink>
    </w:p>
    <w:p w14:paraId="078D0E31" w14:textId="3FF5F8CA" w:rsidR="007A1B15" w:rsidRPr="00BB24D4" w:rsidRDefault="00766247">
      <w:pPr>
        <w:pStyle w:val="TOC1"/>
        <w:rPr>
          <w:rFonts w:asciiTheme="minorHAnsi" w:eastAsiaTheme="minorEastAsia" w:hAnsiTheme="minorHAnsi" w:cstheme="minorBidi"/>
          <w:noProof/>
          <w:szCs w:val="24"/>
        </w:rPr>
      </w:pPr>
      <w:hyperlink w:anchor="_Toc441523729" w:history="1">
        <w:r w:rsidR="007A1B15" w:rsidRPr="00BB24D4">
          <w:rPr>
            <w:rStyle w:val="Hyperlink"/>
            <w:noProof/>
            <w:szCs w:val="24"/>
          </w:rPr>
          <w:t>A8. Comments to the Federal Register Notice and Efforts for Consultation</w:t>
        </w:r>
        <w:r w:rsidR="00075139">
          <w:rPr>
            <w:rStyle w:val="Hyperlink"/>
            <w:noProof/>
            <w:szCs w:val="24"/>
          </w:rPr>
          <w:t>…</w:t>
        </w:r>
        <w:r w:rsidR="00AA5798" w:rsidRPr="00BB24D4">
          <w:rPr>
            <w:rStyle w:val="Hyperlink"/>
            <w:noProof/>
            <w:szCs w:val="24"/>
          </w:rPr>
          <w:t>………</w:t>
        </w:r>
        <w:r w:rsidR="00131FEA">
          <w:rPr>
            <w:rStyle w:val="Hyperlink"/>
            <w:noProof/>
            <w:szCs w:val="24"/>
          </w:rPr>
          <w:t>..</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_Toc441523729 \h </w:instrText>
        </w:r>
        <w:r w:rsidR="007A1B15" w:rsidRPr="00BB24D4">
          <w:rPr>
            <w:noProof/>
            <w:webHidden/>
            <w:szCs w:val="24"/>
          </w:rPr>
        </w:r>
        <w:r w:rsidR="007A1B15" w:rsidRPr="00BB24D4">
          <w:rPr>
            <w:noProof/>
            <w:webHidden/>
            <w:szCs w:val="24"/>
          </w:rPr>
          <w:fldChar w:fldCharType="separate"/>
        </w:r>
        <w:r w:rsidR="00237576">
          <w:rPr>
            <w:noProof/>
            <w:webHidden/>
            <w:szCs w:val="24"/>
          </w:rPr>
          <w:t>11</w:t>
        </w:r>
        <w:r w:rsidR="007A1B15" w:rsidRPr="00BB24D4">
          <w:rPr>
            <w:noProof/>
            <w:webHidden/>
            <w:szCs w:val="24"/>
          </w:rPr>
          <w:fldChar w:fldCharType="end"/>
        </w:r>
      </w:hyperlink>
    </w:p>
    <w:p w14:paraId="49661523" w14:textId="68D478A8" w:rsidR="007A1B15" w:rsidRPr="00BB24D4" w:rsidRDefault="00766247">
      <w:pPr>
        <w:pStyle w:val="TOC1"/>
        <w:rPr>
          <w:rFonts w:asciiTheme="minorHAnsi" w:eastAsiaTheme="minorEastAsia" w:hAnsiTheme="minorHAnsi" w:cstheme="minorBidi"/>
          <w:noProof/>
          <w:szCs w:val="24"/>
        </w:rPr>
      </w:pPr>
      <w:hyperlink w:anchor="_Toc441523730" w:history="1">
        <w:r w:rsidR="007A1B15" w:rsidRPr="00BB24D4">
          <w:rPr>
            <w:rStyle w:val="Hyperlink"/>
            <w:noProof/>
            <w:szCs w:val="24"/>
          </w:rPr>
          <w:t>A9. Explain Any Decision to Provide Any Payment or Gift to Respondents</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_Toc441523730 \h </w:instrText>
        </w:r>
        <w:r w:rsidR="007A1B15" w:rsidRPr="00BB24D4">
          <w:rPr>
            <w:noProof/>
            <w:webHidden/>
            <w:szCs w:val="24"/>
          </w:rPr>
        </w:r>
        <w:r w:rsidR="007A1B15" w:rsidRPr="00BB24D4">
          <w:rPr>
            <w:noProof/>
            <w:webHidden/>
            <w:szCs w:val="24"/>
          </w:rPr>
          <w:fldChar w:fldCharType="separate"/>
        </w:r>
        <w:r w:rsidR="00237576">
          <w:rPr>
            <w:noProof/>
            <w:webHidden/>
            <w:szCs w:val="24"/>
          </w:rPr>
          <w:t>13</w:t>
        </w:r>
        <w:r w:rsidR="007A1B15" w:rsidRPr="00BB24D4">
          <w:rPr>
            <w:noProof/>
            <w:webHidden/>
            <w:szCs w:val="24"/>
          </w:rPr>
          <w:fldChar w:fldCharType="end"/>
        </w:r>
      </w:hyperlink>
    </w:p>
    <w:p w14:paraId="6C45C76A" w14:textId="7A972FCE" w:rsidR="007A1B15" w:rsidRPr="00BB24D4" w:rsidRDefault="00766247">
      <w:pPr>
        <w:pStyle w:val="TOC1"/>
        <w:rPr>
          <w:rFonts w:asciiTheme="minorHAnsi" w:eastAsiaTheme="minorEastAsia" w:hAnsiTheme="minorHAnsi" w:cstheme="minorBidi"/>
          <w:noProof/>
          <w:szCs w:val="24"/>
        </w:rPr>
      </w:pPr>
      <w:hyperlink w:anchor="_Toc441523731" w:history="1">
        <w:r w:rsidR="007A1B15" w:rsidRPr="00BB24D4">
          <w:rPr>
            <w:rStyle w:val="Hyperlink"/>
            <w:noProof/>
            <w:szCs w:val="24"/>
          </w:rPr>
          <w:t>A10. Assurances of Confidentiality Provided to Respondents</w:t>
        </w:r>
        <w:r w:rsidR="00AA5798" w:rsidRPr="00BB24D4">
          <w:rPr>
            <w:rStyle w:val="Hyperlink"/>
            <w:noProof/>
            <w:szCs w:val="24"/>
          </w:rPr>
          <w:t>………………………………</w:t>
        </w:r>
        <w:r w:rsidR="000D1E38" w:rsidRPr="00BB24D4">
          <w:rPr>
            <w:rStyle w:val="Hyperlink"/>
            <w:noProof/>
            <w:szCs w:val="24"/>
          </w:rPr>
          <w:t>.</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_Toc441523731 \h </w:instrText>
        </w:r>
        <w:r w:rsidR="007A1B15" w:rsidRPr="00BB24D4">
          <w:rPr>
            <w:noProof/>
            <w:webHidden/>
            <w:szCs w:val="24"/>
          </w:rPr>
        </w:r>
        <w:r w:rsidR="007A1B15" w:rsidRPr="00BB24D4">
          <w:rPr>
            <w:noProof/>
            <w:webHidden/>
            <w:szCs w:val="24"/>
          </w:rPr>
          <w:fldChar w:fldCharType="separate"/>
        </w:r>
        <w:r w:rsidR="00237576">
          <w:rPr>
            <w:noProof/>
            <w:webHidden/>
            <w:szCs w:val="24"/>
          </w:rPr>
          <w:t>13</w:t>
        </w:r>
        <w:r w:rsidR="007A1B15" w:rsidRPr="00BB24D4">
          <w:rPr>
            <w:noProof/>
            <w:webHidden/>
            <w:szCs w:val="24"/>
          </w:rPr>
          <w:fldChar w:fldCharType="end"/>
        </w:r>
      </w:hyperlink>
    </w:p>
    <w:p w14:paraId="4C001655" w14:textId="3C02FCE1" w:rsidR="007A1B15" w:rsidRPr="00BB24D4" w:rsidRDefault="00766247">
      <w:pPr>
        <w:pStyle w:val="TOC1"/>
        <w:rPr>
          <w:rFonts w:asciiTheme="minorHAnsi" w:eastAsiaTheme="minorEastAsia" w:hAnsiTheme="minorHAnsi" w:cstheme="minorBidi"/>
          <w:noProof/>
          <w:szCs w:val="24"/>
        </w:rPr>
      </w:pPr>
      <w:hyperlink w:anchor="_Toc441523732" w:history="1">
        <w:r w:rsidR="007A1B15" w:rsidRPr="00BB24D4">
          <w:rPr>
            <w:rStyle w:val="Hyperlink"/>
            <w:noProof/>
            <w:szCs w:val="24"/>
          </w:rPr>
          <w:t>A11. Justification for Any Questions of a Sensitive Nature</w:t>
        </w:r>
        <w:r w:rsidR="00AA5798" w:rsidRPr="00BB24D4">
          <w:rPr>
            <w:rStyle w:val="Hyperlink"/>
            <w:noProof/>
            <w:szCs w:val="24"/>
          </w:rPr>
          <w:t>…………………………………</w:t>
        </w:r>
        <w:r w:rsidR="000D1E38" w:rsidRPr="00BB24D4">
          <w:rPr>
            <w:rStyle w:val="Hyperlink"/>
            <w:noProof/>
            <w:szCs w:val="24"/>
          </w:rPr>
          <w:t>.</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_Toc441523732 \h </w:instrText>
        </w:r>
        <w:r w:rsidR="007A1B15" w:rsidRPr="00BB24D4">
          <w:rPr>
            <w:noProof/>
            <w:webHidden/>
            <w:szCs w:val="24"/>
          </w:rPr>
        </w:r>
        <w:r w:rsidR="007A1B15" w:rsidRPr="00BB24D4">
          <w:rPr>
            <w:noProof/>
            <w:webHidden/>
            <w:szCs w:val="24"/>
          </w:rPr>
          <w:fldChar w:fldCharType="separate"/>
        </w:r>
        <w:r w:rsidR="00237576">
          <w:rPr>
            <w:noProof/>
            <w:webHidden/>
            <w:szCs w:val="24"/>
          </w:rPr>
          <w:t>13</w:t>
        </w:r>
        <w:r w:rsidR="007A1B15" w:rsidRPr="00BB24D4">
          <w:rPr>
            <w:noProof/>
            <w:webHidden/>
            <w:szCs w:val="24"/>
          </w:rPr>
          <w:fldChar w:fldCharType="end"/>
        </w:r>
      </w:hyperlink>
    </w:p>
    <w:p w14:paraId="3A659937" w14:textId="7C0A8A30" w:rsidR="007A1B15" w:rsidRPr="00BB24D4" w:rsidRDefault="00766247">
      <w:pPr>
        <w:pStyle w:val="TOC1"/>
        <w:rPr>
          <w:rFonts w:asciiTheme="minorHAnsi" w:eastAsiaTheme="minorEastAsia" w:hAnsiTheme="minorHAnsi" w:cstheme="minorBidi"/>
          <w:noProof/>
          <w:szCs w:val="24"/>
        </w:rPr>
      </w:pPr>
      <w:hyperlink w:anchor="_Toc441523733" w:history="1">
        <w:r w:rsidR="007A1B15" w:rsidRPr="00BB24D4">
          <w:rPr>
            <w:rStyle w:val="Hyperlink"/>
            <w:noProof/>
            <w:szCs w:val="24"/>
          </w:rPr>
          <w:t>A12. Estimates of the Hour Burden of the Collection of Information</w:t>
        </w:r>
        <w:r w:rsidR="00AA5798" w:rsidRPr="00BB24D4">
          <w:rPr>
            <w:rStyle w:val="Hyperlink"/>
            <w:noProof/>
            <w:szCs w:val="24"/>
          </w:rPr>
          <w:t>………………………</w:t>
        </w:r>
        <w:r w:rsidR="000D1E38" w:rsidRPr="00BB24D4">
          <w:rPr>
            <w:rStyle w:val="Hyperlink"/>
            <w:noProof/>
            <w:szCs w:val="24"/>
          </w:rPr>
          <w:t>.</w:t>
        </w:r>
        <w:r w:rsidR="00AA5798"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_Toc441523733 \h </w:instrText>
        </w:r>
        <w:r w:rsidR="007A1B15" w:rsidRPr="00BB24D4">
          <w:rPr>
            <w:noProof/>
            <w:webHidden/>
            <w:szCs w:val="24"/>
          </w:rPr>
        </w:r>
        <w:r w:rsidR="007A1B15" w:rsidRPr="00BB24D4">
          <w:rPr>
            <w:noProof/>
            <w:webHidden/>
            <w:szCs w:val="24"/>
          </w:rPr>
          <w:fldChar w:fldCharType="separate"/>
        </w:r>
        <w:r w:rsidR="00237576">
          <w:rPr>
            <w:noProof/>
            <w:webHidden/>
            <w:szCs w:val="24"/>
          </w:rPr>
          <w:t>14</w:t>
        </w:r>
        <w:r w:rsidR="007A1B15" w:rsidRPr="00BB24D4">
          <w:rPr>
            <w:noProof/>
            <w:webHidden/>
            <w:szCs w:val="24"/>
          </w:rPr>
          <w:fldChar w:fldCharType="end"/>
        </w:r>
      </w:hyperlink>
    </w:p>
    <w:p w14:paraId="66B3A0C1" w14:textId="406001FE" w:rsidR="007A1B15" w:rsidRPr="00BB24D4" w:rsidRDefault="00766247">
      <w:pPr>
        <w:pStyle w:val="TOC1"/>
        <w:rPr>
          <w:rFonts w:asciiTheme="minorHAnsi" w:eastAsiaTheme="minorEastAsia" w:hAnsiTheme="minorHAnsi" w:cstheme="minorBidi"/>
          <w:noProof/>
          <w:szCs w:val="24"/>
        </w:rPr>
      </w:pPr>
      <w:hyperlink w:anchor="_Toc441523734" w:history="1">
        <w:r w:rsidR="007A1B15" w:rsidRPr="00BB24D4">
          <w:rPr>
            <w:rStyle w:val="Hyperlink"/>
            <w:noProof/>
            <w:szCs w:val="24"/>
          </w:rPr>
          <w:t xml:space="preserve">A13. </w:t>
        </w:r>
        <w:r w:rsidR="007A1B15" w:rsidRPr="00BB24D4">
          <w:rPr>
            <w:rStyle w:val="Hyperlink"/>
            <w:noProof/>
            <w:spacing w:val="-3"/>
            <w:szCs w:val="24"/>
          </w:rPr>
          <w:t>Estimate of Other Total Annual Cost Burden</w:t>
        </w:r>
        <w:r w:rsidR="00AA5798" w:rsidRPr="00BB24D4">
          <w:rPr>
            <w:rStyle w:val="Hyperlink"/>
            <w:noProof/>
            <w:spacing w:val="-3"/>
            <w:szCs w:val="24"/>
          </w:rPr>
          <w:t>………………………………………………..</w:t>
        </w:r>
        <w:r w:rsidR="007A1B15" w:rsidRPr="00BB24D4">
          <w:rPr>
            <w:noProof/>
            <w:webHidden/>
            <w:szCs w:val="24"/>
          </w:rPr>
          <w:fldChar w:fldCharType="begin"/>
        </w:r>
        <w:r w:rsidR="007A1B15" w:rsidRPr="00A774A7">
          <w:rPr>
            <w:noProof/>
            <w:webHidden/>
            <w:szCs w:val="24"/>
          </w:rPr>
          <w:instrText xml:space="preserve"> PAGEREF _Toc441523734 \h </w:instrText>
        </w:r>
        <w:r w:rsidR="007A1B15" w:rsidRPr="00BB24D4">
          <w:rPr>
            <w:noProof/>
            <w:webHidden/>
            <w:szCs w:val="24"/>
          </w:rPr>
        </w:r>
        <w:r w:rsidR="007A1B15" w:rsidRPr="00BB24D4">
          <w:rPr>
            <w:noProof/>
            <w:webHidden/>
            <w:szCs w:val="24"/>
          </w:rPr>
          <w:fldChar w:fldCharType="separate"/>
        </w:r>
        <w:r w:rsidR="00237576">
          <w:rPr>
            <w:noProof/>
            <w:webHidden/>
            <w:szCs w:val="24"/>
          </w:rPr>
          <w:t>16</w:t>
        </w:r>
        <w:r w:rsidR="007A1B15" w:rsidRPr="00BB24D4">
          <w:rPr>
            <w:noProof/>
            <w:webHidden/>
            <w:szCs w:val="24"/>
          </w:rPr>
          <w:fldChar w:fldCharType="end"/>
        </w:r>
      </w:hyperlink>
    </w:p>
    <w:p w14:paraId="142AFAC9" w14:textId="7FAB467C" w:rsidR="007A1B15" w:rsidRPr="00BB24D4" w:rsidRDefault="00766247">
      <w:pPr>
        <w:pStyle w:val="TOC1"/>
        <w:rPr>
          <w:rFonts w:asciiTheme="minorHAnsi" w:eastAsiaTheme="minorEastAsia" w:hAnsiTheme="minorHAnsi" w:cstheme="minorBidi"/>
          <w:noProof/>
          <w:szCs w:val="24"/>
        </w:rPr>
      </w:pPr>
      <w:hyperlink w:anchor="_Toc441523735" w:history="1">
        <w:r w:rsidR="007A1B15" w:rsidRPr="00BB24D4">
          <w:rPr>
            <w:rStyle w:val="Hyperlink"/>
            <w:noProof/>
            <w:szCs w:val="24"/>
          </w:rPr>
          <w:t>A14. Provide E</w:t>
        </w:r>
        <w:r w:rsidR="007A1B15" w:rsidRPr="00BB24D4">
          <w:rPr>
            <w:rStyle w:val="Hyperlink"/>
            <w:noProof/>
            <w:spacing w:val="-3"/>
            <w:szCs w:val="24"/>
          </w:rPr>
          <w:t>stimates of Annualized Cost to the Federal Government</w:t>
        </w:r>
        <w:r w:rsidR="00AA5798" w:rsidRPr="00BB24D4">
          <w:rPr>
            <w:rStyle w:val="Hyperlink"/>
            <w:noProof/>
            <w:spacing w:val="-3"/>
            <w:szCs w:val="24"/>
          </w:rPr>
          <w:t>………………………</w:t>
        </w:r>
        <w:r w:rsidR="000D1E38" w:rsidRPr="00BB24D4">
          <w:rPr>
            <w:rStyle w:val="Hyperlink"/>
            <w:noProof/>
            <w:spacing w:val="-3"/>
            <w:szCs w:val="24"/>
          </w:rPr>
          <w:t>.</w:t>
        </w:r>
        <w:r w:rsidR="00AA5798" w:rsidRPr="00BB24D4">
          <w:rPr>
            <w:rStyle w:val="Hyperlink"/>
            <w:noProof/>
            <w:spacing w:val="-3"/>
            <w:szCs w:val="24"/>
          </w:rPr>
          <w:t>…</w:t>
        </w:r>
        <w:r w:rsidR="007A1B15" w:rsidRPr="00BB24D4">
          <w:rPr>
            <w:noProof/>
            <w:webHidden/>
            <w:szCs w:val="24"/>
          </w:rPr>
          <w:fldChar w:fldCharType="begin"/>
        </w:r>
        <w:r w:rsidR="007A1B15" w:rsidRPr="00A774A7">
          <w:rPr>
            <w:noProof/>
            <w:webHidden/>
            <w:szCs w:val="24"/>
          </w:rPr>
          <w:instrText xml:space="preserve"> PAGEREF _Toc441523735 \h </w:instrText>
        </w:r>
        <w:r w:rsidR="007A1B15" w:rsidRPr="00BB24D4">
          <w:rPr>
            <w:noProof/>
            <w:webHidden/>
            <w:szCs w:val="24"/>
          </w:rPr>
        </w:r>
        <w:r w:rsidR="007A1B15" w:rsidRPr="00BB24D4">
          <w:rPr>
            <w:noProof/>
            <w:webHidden/>
            <w:szCs w:val="24"/>
          </w:rPr>
          <w:fldChar w:fldCharType="separate"/>
        </w:r>
        <w:r w:rsidR="00237576">
          <w:rPr>
            <w:noProof/>
            <w:webHidden/>
            <w:szCs w:val="24"/>
          </w:rPr>
          <w:t>17</w:t>
        </w:r>
        <w:r w:rsidR="007A1B15" w:rsidRPr="00BB24D4">
          <w:rPr>
            <w:noProof/>
            <w:webHidden/>
            <w:szCs w:val="24"/>
          </w:rPr>
          <w:fldChar w:fldCharType="end"/>
        </w:r>
      </w:hyperlink>
    </w:p>
    <w:p w14:paraId="4FE3AF5C" w14:textId="1509D8A2" w:rsidR="007A1B15" w:rsidRPr="00BB24D4" w:rsidRDefault="00766247">
      <w:pPr>
        <w:pStyle w:val="TOC1"/>
        <w:rPr>
          <w:rFonts w:asciiTheme="minorHAnsi" w:eastAsiaTheme="minorEastAsia" w:hAnsiTheme="minorHAnsi" w:cstheme="minorBidi"/>
          <w:noProof/>
          <w:szCs w:val="24"/>
        </w:rPr>
      </w:pPr>
      <w:hyperlink w:anchor="_Toc441523736" w:history="1">
        <w:r w:rsidR="007A1B15" w:rsidRPr="00BB24D4">
          <w:rPr>
            <w:rStyle w:val="Hyperlink"/>
            <w:noProof/>
            <w:szCs w:val="24"/>
          </w:rPr>
          <w:t xml:space="preserve">A15. </w:t>
        </w:r>
        <w:r w:rsidR="007A1B15" w:rsidRPr="00BB24D4">
          <w:rPr>
            <w:rStyle w:val="Hyperlink"/>
            <w:noProof/>
            <w:spacing w:val="-3"/>
            <w:szCs w:val="24"/>
          </w:rPr>
          <w:t>Explanation of Program Changes or Adjustments</w:t>
        </w:r>
        <w:r w:rsidR="00EE3E46" w:rsidRPr="00BB24D4">
          <w:rPr>
            <w:rStyle w:val="Hyperlink"/>
            <w:noProof/>
            <w:spacing w:val="-3"/>
            <w:szCs w:val="24"/>
          </w:rPr>
          <w:t>…………………………………………</w:t>
        </w:r>
        <w:r w:rsidR="000D1E38" w:rsidRPr="00BB24D4">
          <w:rPr>
            <w:rStyle w:val="Hyperlink"/>
            <w:noProof/>
            <w:spacing w:val="-3"/>
            <w:szCs w:val="24"/>
          </w:rPr>
          <w:t>.</w:t>
        </w:r>
        <w:r w:rsidR="00EE3E46" w:rsidRPr="00BB24D4">
          <w:rPr>
            <w:rStyle w:val="Hyperlink"/>
            <w:noProof/>
            <w:spacing w:val="-3"/>
            <w:szCs w:val="24"/>
          </w:rPr>
          <w:t>..</w:t>
        </w:r>
        <w:r w:rsidR="007A1B15" w:rsidRPr="00BB24D4">
          <w:rPr>
            <w:noProof/>
            <w:webHidden/>
            <w:szCs w:val="24"/>
          </w:rPr>
          <w:fldChar w:fldCharType="begin"/>
        </w:r>
        <w:r w:rsidR="007A1B15" w:rsidRPr="00A774A7">
          <w:rPr>
            <w:noProof/>
            <w:webHidden/>
            <w:szCs w:val="24"/>
          </w:rPr>
          <w:instrText xml:space="preserve"> PAGEREF _Toc441523736 \h </w:instrText>
        </w:r>
        <w:r w:rsidR="007A1B15" w:rsidRPr="00BB24D4">
          <w:rPr>
            <w:noProof/>
            <w:webHidden/>
            <w:szCs w:val="24"/>
          </w:rPr>
        </w:r>
        <w:r w:rsidR="007A1B15" w:rsidRPr="00BB24D4">
          <w:rPr>
            <w:noProof/>
            <w:webHidden/>
            <w:szCs w:val="24"/>
          </w:rPr>
          <w:fldChar w:fldCharType="separate"/>
        </w:r>
        <w:r w:rsidR="00237576">
          <w:rPr>
            <w:noProof/>
            <w:webHidden/>
            <w:szCs w:val="24"/>
          </w:rPr>
          <w:t>17</w:t>
        </w:r>
        <w:r w:rsidR="007A1B15" w:rsidRPr="00BB24D4">
          <w:rPr>
            <w:noProof/>
            <w:webHidden/>
            <w:szCs w:val="24"/>
          </w:rPr>
          <w:fldChar w:fldCharType="end"/>
        </w:r>
      </w:hyperlink>
    </w:p>
    <w:p w14:paraId="6CCB3B0E" w14:textId="40C2918F" w:rsidR="007A1B15" w:rsidRPr="00BB24D4" w:rsidRDefault="00766247">
      <w:pPr>
        <w:pStyle w:val="TOC1"/>
        <w:rPr>
          <w:rFonts w:asciiTheme="minorHAnsi" w:eastAsiaTheme="minorEastAsia" w:hAnsiTheme="minorHAnsi" w:cstheme="minorBidi"/>
          <w:noProof/>
          <w:szCs w:val="24"/>
        </w:rPr>
      </w:pPr>
      <w:hyperlink w:anchor="_Toc441523737" w:history="1">
        <w:r w:rsidR="007A1B15" w:rsidRPr="00BB24D4">
          <w:rPr>
            <w:rStyle w:val="Hyperlink"/>
            <w:noProof/>
            <w:szCs w:val="24"/>
          </w:rPr>
          <w:t xml:space="preserve">A16. </w:t>
        </w:r>
        <w:r w:rsidR="007A1B15" w:rsidRPr="00BB24D4">
          <w:rPr>
            <w:rStyle w:val="Hyperlink"/>
            <w:noProof/>
            <w:spacing w:val="-3"/>
            <w:szCs w:val="24"/>
          </w:rPr>
          <w:t>Plans for Tabulation, and Publication and Project Time</w:t>
        </w:r>
        <w:r w:rsidR="00AA5798" w:rsidRPr="00BB24D4">
          <w:rPr>
            <w:rStyle w:val="Hyperlink"/>
            <w:noProof/>
            <w:spacing w:val="-3"/>
            <w:szCs w:val="24"/>
          </w:rPr>
          <w:t xml:space="preserve"> S</w:t>
        </w:r>
        <w:r w:rsidR="007A1B15" w:rsidRPr="00BB24D4">
          <w:rPr>
            <w:rStyle w:val="Hyperlink"/>
            <w:noProof/>
            <w:spacing w:val="-3"/>
            <w:szCs w:val="24"/>
          </w:rPr>
          <w:t>chedule</w:t>
        </w:r>
        <w:r w:rsidR="00AA5798" w:rsidRPr="00BB24D4">
          <w:rPr>
            <w:rStyle w:val="Hyperlink"/>
            <w:noProof/>
            <w:szCs w:val="24"/>
          </w:rPr>
          <w:t>…</w:t>
        </w:r>
        <w:r w:rsidR="00AA5798" w:rsidRPr="00BB24D4">
          <w:rPr>
            <w:noProof/>
            <w:webHidden/>
            <w:szCs w:val="24"/>
          </w:rPr>
          <w:t>………………………</w:t>
        </w:r>
        <w:r w:rsidR="00EE3E46" w:rsidRPr="00BB24D4">
          <w:rPr>
            <w:noProof/>
            <w:webHidden/>
            <w:szCs w:val="24"/>
          </w:rPr>
          <w:t>..</w:t>
        </w:r>
        <w:r w:rsidR="007A1B15" w:rsidRPr="00BB24D4">
          <w:rPr>
            <w:noProof/>
            <w:webHidden/>
            <w:szCs w:val="24"/>
          </w:rPr>
          <w:fldChar w:fldCharType="begin"/>
        </w:r>
        <w:r w:rsidR="007A1B15" w:rsidRPr="00A774A7">
          <w:rPr>
            <w:noProof/>
            <w:webHidden/>
            <w:szCs w:val="24"/>
          </w:rPr>
          <w:instrText xml:space="preserve"> PAGEREF _Toc441523737 \h </w:instrText>
        </w:r>
        <w:r w:rsidR="007A1B15" w:rsidRPr="00BB24D4">
          <w:rPr>
            <w:noProof/>
            <w:webHidden/>
            <w:szCs w:val="24"/>
          </w:rPr>
        </w:r>
        <w:r w:rsidR="007A1B15" w:rsidRPr="00BB24D4">
          <w:rPr>
            <w:noProof/>
            <w:webHidden/>
            <w:szCs w:val="24"/>
          </w:rPr>
          <w:fldChar w:fldCharType="separate"/>
        </w:r>
        <w:r w:rsidR="00237576">
          <w:rPr>
            <w:noProof/>
            <w:webHidden/>
            <w:szCs w:val="24"/>
          </w:rPr>
          <w:t>18</w:t>
        </w:r>
        <w:r w:rsidR="007A1B15" w:rsidRPr="00BB24D4">
          <w:rPr>
            <w:noProof/>
            <w:webHidden/>
            <w:szCs w:val="24"/>
          </w:rPr>
          <w:fldChar w:fldCharType="end"/>
        </w:r>
      </w:hyperlink>
    </w:p>
    <w:p w14:paraId="4BA571BC" w14:textId="34494A47" w:rsidR="007A1B15" w:rsidRDefault="00766247">
      <w:pPr>
        <w:pStyle w:val="TOC1"/>
        <w:rPr>
          <w:noProof/>
          <w:szCs w:val="24"/>
        </w:rPr>
      </w:pPr>
      <w:hyperlink w:anchor="_Toc441523738" w:history="1">
        <w:r w:rsidR="007A1B15" w:rsidRPr="00BB24D4">
          <w:rPr>
            <w:rStyle w:val="Hyperlink"/>
            <w:noProof/>
            <w:szCs w:val="24"/>
          </w:rPr>
          <w:t>A17. Displaying the OMB Approval Expiration Date</w:t>
        </w:r>
        <w:r w:rsidR="00EE3E46" w:rsidRPr="00BB24D4">
          <w:rPr>
            <w:rStyle w:val="Hyperlink"/>
            <w:noProof/>
            <w:szCs w:val="24"/>
          </w:rPr>
          <w:t>…………………………………………...</w:t>
        </w:r>
        <w:r w:rsidR="007A1B15" w:rsidRPr="00BB24D4">
          <w:rPr>
            <w:noProof/>
            <w:webHidden/>
            <w:szCs w:val="24"/>
          </w:rPr>
          <w:fldChar w:fldCharType="begin"/>
        </w:r>
        <w:r w:rsidR="007A1B15" w:rsidRPr="00A774A7">
          <w:rPr>
            <w:noProof/>
            <w:webHidden/>
            <w:szCs w:val="24"/>
          </w:rPr>
          <w:instrText xml:space="preserve"> PAGEREF _Toc441523738 \h </w:instrText>
        </w:r>
        <w:r w:rsidR="007A1B15" w:rsidRPr="00BB24D4">
          <w:rPr>
            <w:noProof/>
            <w:webHidden/>
            <w:szCs w:val="24"/>
          </w:rPr>
        </w:r>
        <w:r w:rsidR="007A1B15" w:rsidRPr="00BB24D4">
          <w:rPr>
            <w:noProof/>
            <w:webHidden/>
            <w:szCs w:val="24"/>
          </w:rPr>
          <w:fldChar w:fldCharType="separate"/>
        </w:r>
        <w:r w:rsidR="00237576">
          <w:rPr>
            <w:noProof/>
            <w:webHidden/>
            <w:szCs w:val="24"/>
          </w:rPr>
          <w:t>18</w:t>
        </w:r>
        <w:r w:rsidR="007A1B15" w:rsidRPr="00BB24D4">
          <w:rPr>
            <w:noProof/>
            <w:webHidden/>
            <w:szCs w:val="24"/>
          </w:rPr>
          <w:fldChar w:fldCharType="end"/>
        </w:r>
      </w:hyperlink>
    </w:p>
    <w:p w14:paraId="5A9D236A" w14:textId="6439012D" w:rsidR="00A86046" w:rsidRPr="00A86046" w:rsidRDefault="00A86046" w:rsidP="00A86046">
      <w:pPr>
        <w:rPr>
          <w:rFonts w:eastAsiaTheme="minorEastAsia"/>
        </w:rPr>
      </w:pPr>
      <w:r>
        <w:rPr>
          <w:rFonts w:eastAsiaTheme="minorEastAsia"/>
        </w:rPr>
        <w:t>A18. Exceptions to the Certification Statement Identified in Item 19…………………………...1</w:t>
      </w:r>
      <w:r w:rsidR="00CD77C0">
        <w:rPr>
          <w:rFonts w:eastAsiaTheme="minorEastAsia"/>
        </w:rPr>
        <w:t>8</w:t>
      </w:r>
    </w:p>
    <w:p w14:paraId="5A7CE53C" w14:textId="77777777" w:rsidR="00A86046" w:rsidRDefault="005C5743" w:rsidP="00A87B75">
      <w:pPr>
        <w:widowControl/>
        <w:autoSpaceDE/>
        <w:autoSpaceDN/>
        <w:adjustRightInd/>
        <w:spacing w:line="360" w:lineRule="auto"/>
        <w:rPr>
          <w:b/>
        </w:rPr>
      </w:pPr>
      <w:r w:rsidRPr="00BB24D4">
        <w:rPr>
          <w:b/>
        </w:rPr>
        <w:fldChar w:fldCharType="end"/>
      </w:r>
    </w:p>
    <w:p w14:paraId="68DC6FA0" w14:textId="682B26D0" w:rsidR="000A3F00" w:rsidRPr="00BB24D4" w:rsidRDefault="000A3F00" w:rsidP="00A87B75">
      <w:pPr>
        <w:widowControl/>
        <w:autoSpaceDE/>
        <w:autoSpaceDN/>
        <w:adjustRightInd/>
        <w:spacing w:line="360" w:lineRule="auto"/>
        <w:rPr>
          <w:b/>
          <w:u w:val="single"/>
        </w:rPr>
      </w:pPr>
      <w:r w:rsidRPr="00BB24D4">
        <w:rPr>
          <w:b/>
          <w:u w:val="single"/>
        </w:rPr>
        <w:t>Attachments</w:t>
      </w:r>
    </w:p>
    <w:p w14:paraId="6BB33BCB" w14:textId="77777777" w:rsidR="007A2553" w:rsidRPr="00BB24D4" w:rsidRDefault="00310373" w:rsidP="00A87B75">
      <w:pPr>
        <w:pStyle w:val="ListParagraph"/>
        <w:numPr>
          <w:ilvl w:val="0"/>
          <w:numId w:val="32"/>
        </w:numPr>
        <w:tabs>
          <w:tab w:val="center" w:pos="4680"/>
        </w:tabs>
        <w:spacing w:line="360" w:lineRule="auto"/>
      </w:pPr>
      <w:r w:rsidRPr="00BB24D4">
        <w:t>FNS-777 Financial Status Report</w:t>
      </w:r>
    </w:p>
    <w:p w14:paraId="5609BF73" w14:textId="77777777" w:rsidR="007A2553" w:rsidRPr="00BB24D4" w:rsidRDefault="00310373" w:rsidP="00A87B75">
      <w:pPr>
        <w:pStyle w:val="ListParagraph"/>
        <w:numPr>
          <w:ilvl w:val="0"/>
          <w:numId w:val="32"/>
        </w:numPr>
        <w:tabs>
          <w:tab w:val="center" w:pos="4680"/>
        </w:tabs>
        <w:spacing w:line="360" w:lineRule="auto"/>
      </w:pPr>
      <w:r w:rsidRPr="00BB24D4">
        <w:t xml:space="preserve">FNS-525 State Administrative Expense Funds Reallocation Report </w:t>
      </w:r>
    </w:p>
    <w:p w14:paraId="4F027D69" w14:textId="55444B3B" w:rsidR="007A2553" w:rsidRPr="00BB24D4" w:rsidRDefault="00A12212" w:rsidP="00A87B75">
      <w:pPr>
        <w:pStyle w:val="ListParagraph"/>
        <w:numPr>
          <w:ilvl w:val="0"/>
          <w:numId w:val="32"/>
        </w:numPr>
        <w:tabs>
          <w:tab w:val="center" w:pos="4680"/>
        </w:tabs>
        <w:spacing w:line="360" w:lineRule="auto"/>
      </w:pPr>
      <w:r w:rsidRPr="00BB24D4">
        <w:t>Public Comment</w:t>
      </w:r>
      <w:r w:rsidR="00283442" w:rsidRPr="00BB24D4">
        <w:t>s</w:t>
      </w:r>
      <w:r w:rsidRPr="00BB24D4">
        <w:t xml:space="preserve"> and FNS Response</w:t>
      </w:r>
    </w:p>
    <w:p w14:paraId="1630ECD2" w14:textId="4FD06B85" w:rsidR="00732803" w:rsidRPr="00BB24D4" w:rsidRDefault="00732803" w:rsidP="00732803">
      <w:pPr>
        <w:tabs>
          <w:tab w:val="center" w:pos="4680"/>
        </w:tabs>
        <w:spacing w:line="360" w:lineRule="auto"/>
        <w:ind w:left="1080"/>
      </w:pPr>
      <w:r w:rsidRPr="00BB24D4">
        <w:t>C.1 Public Comment #1</w:t>
      </w:r>
    </w:p>
    <w:p w14:paraId="09B9A12A" w14:textId="69604DAB" w:rsidR="00732803" w:rsidRPr="00BB24D4" w:rsidRDefault="00732803" w:rsidP="00732803">
      <w:pPr>
        <w:tabs>
          <w:tab w:val="center" w:pos="4680"/>
        </w:tabs>
        <w:spacing w:line="360" w:lineRule="auto"/>
        <w:ind w:left="1080"/>
      </w:pPr>
      <w:r w:rsidRPr="00BB24D4">
        <w:t>C.2 Public Comment #2</w:t>
      </w:r>
    </w:p>
    <w:p w14:paraId="2E907AE7" w14:textId="1923737E" w:rsidR="00732803" w:rsidRPr="00BB24D4" w:rsidRDefault="00732803" w:rsidP="00732803">
      <w:pPr>
        <w:tabs>
          <w:tab w:val="center" w:pos="4680"/>
        </w:tabs>
        <w:spacing w:line="360" w:lineRule="auto"/>
        <w:ind w:left="1080"/>
      </w:pPr>
      <w:r w:rsidRPr="00BB24D4">
        <w:t>C.3 FNS Response to Comment #2</w:t>
      </w:r>
    </w:p>
    <w:p w14:paraId="2D920ECB" w14:textId="77777777" w:rsidR="00A12212" w:rsidRPr="00BB24D4" w:rsidRDefault="00A12212" w:rsidP="00A87B75">
      <w:pPr>
        <w:pStyle w:val="ListParagraph"/>
        <w:numPr>
          <w:ilvl w:val="0"/>
          <w:numId w:val="32"/>
        </w:numPr>
        <w:tabs>
          <w:tab w:val="center" w:pos="4680"/>
        </w:tabs>
        <w:spacing w:line="360" w:lineRule="auto"/>
      </w:pPr>
      <w:r w:rsidRPr="00BB24D4">
        <w:t>Burden Chart</w:t>
      </w:r>
    </w:p>
    <w:p w14:paraId="574E5FEE" w14:textId="1099302B" w:rsidR="007A2553" w:rsidRDefault="00A12212" w:rsidP="00A87B75">
      <w:pPr>
        <w:pStyle w:val="ListParagraph"/>
        <w:numPr>
          <w:ilvl w:val="0"/>
          <w:numId w:val="32"/>
        </w:numPr>
        <w:tabs>
          <w:tab w:val="center" w:pos="4680"/>
        </w:tabs>
        <w:spacing w:line="360" w:lineRule="auto"/>
      </w:pPr>
      <w:r w:rsidRPr="00BB24D4">
        <w:t>Burden Narrative</w:t>
      </w:r>
    </w:p>
    <w:p w14:paraId="794678A2" w14:textId="77777777" w:rsidR="000117D0" w:rsidRDefault="000117D0" w:rsidP="000117D0">
      <w:pPr>
        <w:pStyle w:val="ListParagraph"/>
        <w:numPr>
          <w:ilvl w:val="0"/>
          <w:numId w:val="32"/>
        </w:numPr>
        <w:tabs>
          <w:tab w:val="center" w:pos="4680"/>
        </w:tabs>
        <w:spacing w:line="480" w:lineRule="auto"/>
      </w:pPr>
      <w:r>
        <w:t xml:space="preserve">0584-0594 Food Program Reporting System Public Burden Statement </w:t>
      </w:r>
    </w:p>
    <w:p w14:paraId="5FD99D7D" w14:textId="77777777" w:rsidR="000117D0" w:rsidRDefault="000117D0" w:rsidP="000117D0">
      <w:pPr>
        <w:pStyle w:val="ListParagraph"/>
        <w:tabs>
          <w:tab w:val="center" w:pos="4680"/>
        </w:tabs>
        <w:spacing w:line="360" w:lineRule="auto"/>
      </w:pPr>
    </w:p>
    <w:p w14:paraId="5AB95D4A" w14:textId="0D2D4C3A" w:rsidR="00BB24D4" w:rsidRDefault="00BB24D4">
      <w:pPr>
        <w:widowControl/>
        <w:autoSpaceDE/>
        <w:autoSpaceDN/>
        <w:adjustRightInd/>
      </w:pPr>
      <w:r>
        <w:br w:type="page"/>
      </w:r>
    </w:p>
    <w:p w14:paraId="7AD6314D" w14:textId="77777777" w:rsidR="004574CF" w:rsidRPr="005E55AB" w:rsidRDefault="004574CF" w:rsidP="005E55AB">
      <w:pPr>
        <w:pStyle w:val="ListParagraph"/>
        <w:widowControl/>
        <w:numPr>
          <w:ilvl w:val="0"/>
          <w:numId w:val="33"/>
        </w:numPr>
        <w:autoSpaceDE/>
        <w:autoSpaceDN/>
        <w:adjustRightInd/>
        <w:spacing w:line="480" w:lineRule="auto"/>
        <w:ind w:left="450" w:hanging="450"/>
        <w:rPr>
          <w:b/>
          <w:spacing w:val="-3"/>
        </w:rPr>
      </w:pPr>
      <w:r w:rsidRPr="005E55AB">
        <w:rPr>
          <w:b/>
          <w:spacing w:val="-3"/>
        </w:rPr>
        <w:t>JUSTIFICATION</w:t>
      </w:r>
    </w:p>
    <w:p w14:paraId="062E615E" w14:textId="77777777" w:rsidR="004574CF" w:rsidRPr="00663322" w:rsidRDefault="004574CF" w:rsidP="004574CF">
      <w:pPr>
        <w:pStyle w:val="Heading1"/>
        <w:spacing w:before="0"/>
        <w:rPr>
          <w:rFonts w:ascii="Times New Roman" w:hAnsi="Times New Roman" w:cs="Times New Roman"/>
          <w:color w:val="auto"/>
          <w:sz w:val="24"/>
          <w:szCs w:val="24"/>
        </w:rPr>
      </w:pPr>
      <w:bookmarkStart w:id="1" w:name="_Toc401831357"/>
      <w:bookmarkStart w:id="2" w:name="_Toc401832401"/>
      <w:bookmarkStart w:id="3" w:name="_Toc441523722"/>
      <w:r w:rsidRPr="00663322">
        <w:rPr>
          <w:rFonts w:ascii="Times New Roman" w:hAnsi="Times New Roman" w:cs="Times New Roman"/>
          <w:color w:val="auto"/>
          <w:sz w:val="24"/>
          <w:szCs w:val="24"/>
        </w:rPr>
        <w:t>A1. Circumstances that make the collection of information necessary.</w:t>
      </w:r>
      <w:bookmarkEnd w:id="1"/>
      <w:bookmarkEnd w:id="2"/>
      <w:bookmarkEnd w:id="3"/>
    </w:p>
    <w:p w14:paraId="3C5A1982" w14:textId="77777777" w:rsidR="004574CF" w:rsidRPr="002568E6" w:rsidRDefault="004574CF" w:rsidP="004574CF">
      <w:pPr>
        <w:tabs>
          <w:tab w:val="left" w:pos="-720"/>
        </w:tabs>
        <w:suppressAutoHyphens/>
        <w:rPr>
          <w:b/>
        </w:rPr>
      </w:pPr>
    </w:p>
    <w:p w14:paraId="67915934" w14:textId="77777777" w:rsidR="004574CF" w:rsidRPr="002568E6" w:rsidRDefault="004574CF" w:rsidP="004574CF">
      <w:pPr>
        <w:tabs>
          <w:tab w:val="left" w:pos="-720"/>
        </w:tabs>
        <w:suppressAutoHyphens/>
        <w:spacing w:line="480" w:lineRule="auto"/>
        <w:jc w:val="both"/>
        <w:rPr>
          <w:b/>
        </w:rPr>
      </w:pPr>
      <w:r w:rsidRPr="002568E6">
        <w:rPr>
          <w:b/>
        </w:rPr>
        <w:t>Identify any legal or administrative requirements that necessitate the collection. Attach a copy of the appropriate section of each statute and regulation mandating or authorizing the collection of information.</w:t>
      </w:r>
    </w:p>
    <w:p w14:paraId="4E181CF2" w14:textId="77777777" w:rsidR="004574CF" w:rsidRPr="002525FB" w:rsidRDefault="004574CF" w:rsidP="004574CF">
      <w:pPr>
        <w:tabs>
          <w:tab w:val="left" w:pos="-720"/>
        </w:tabs>
        <w:suppressAutoHyphens/>
        <w:spacing w:line="480" w:lineRule="auto"/>
        <w:ind w:left="720" w:hanging="720"/>
        <w:outlineLvl w:val="0"/>
        <w:rPr>
          <w:b/>
          <w:spacing w:val="-3"/>
        </w:rPr>
      </w:pPr>
      <w:r w:rsidRPr="001D1BD7">
        <w:rPr>
          <w:b/>
          <w:spacing w:val="-3"/>
        </w:rPr>
        <w:t xml:space="preserve"> </w:t>
      </w:r>
    </w:p>
    <w:p w14:paraId="0E1B4FD3" w14:textId="77777777" w:rsidR="00812A80" w:rsidRDefault="00CD42C8" w:rsidP="00812A80">
      <w:pPr>
        <w:tabs>
          <w:tab w:val="left" w:pos="-720"/>
        </w:tabs>
        <w:suppressAutoHyphens/>
        <w:spacing w:line="480" w:lineRule="auto"/>
        <w:jc w:val="both"/>
      </w:pPr>
      <w:r>
        <w:t>This is a</w:t>
      </w:r>
      <w:r w:rsidR="00E2216F">
        <w:t xml:space="preserve"> </w:t>
      </w:r>
      <w:r w:rsidR="00DF3D9E">
        <w:t xml:space="preserve">revision </w:t>
      </w:r>
      <w:r>
        <w:t>of a currently approved collection.</w:t>
      </w:r>
      <w:r w:rsidR="00B76B2A">
        <w:t xml:space="preserve">  The authority for this collection is provided for in Sections 7 and 10 of the Child Nutrition Act of 1966</w:t>
      </w:r>
      <w:r w:rsidR="00B76B2A" w:rsidRPr="00B76B2A">
        <w:t xml:space="preserve">, </w:t>
      </w:r>
      <w:r w:rsidR="000D02C5" w:rsidRPr="00B76B2A">
        <w:t xml:space="preserve">80 Stat. 888, 889, as amended (42 U.S.C. 1776, 1779). </w:t>
      </w:r>
      <w:r w:rsidR="00B76B2A">
        <w:t xml:space="preserve"> The title of Section 7 is </w:t>
      </w:r>
      <w:r w:rsidR="000D02C5" w:rsidRPr="00B76B2A">
        <w:rPr>
          <w:bCs/>
        </w:rPr>
        <w:t>STATE ADMINISTRATIVE EXPENSES</w:t>
      </w:r>
      <w:r w:rsidR="00B76B2A">
        <w:rPr>
          <w:bCs/>
        </w:rPr>
        <w:t xml:space="preserve"> and the title of Section </w:t>
      </w:r>
      <w:r w:rsidR="00A025D5" w:rsidRPr="00B76B2A">
        <w:rPr>
          <w:bCs/>
        </w:rPr>
        <w:t>10</w:t>
      </w:r>
      <w:r w:rsidR="00B76B2A">
        <w:rPr>
          <w:bCs/>
        </w:rPr>
        <w:t xml:space="preserve"> is</w:t>
      </w:r>
      <w:r w:rsidR="00A025D5" w:rsidRPr="00B76B2A">
        <w:t xml:space="preserve"> </w:t>
      </w:r>
      <w:r w:rsidR="00B76B2A">
        <w:rPr>
          <w:bCs/>
        </w:rPr>
        <w:t>REGULATIONS</w:t>
      </w:r>
      <w:r w:rsidR="00E05635">
        <w:rPr>
          <w:bCs/>
        </w:rPr>
        <w:t xml:space="preserve">. </w:t>
      </w:r>
      <w:r w:rsidR="008808B3">
        <w:t xml:space="preserve"> </w:t>
      </w:r>
      <w:r w:rsidR="00B76B2A" w:rsidRPr="00B76B2A">
        <w:t>As required, t</w:t>
      </w:r>
      <w:r w:rsidR="00B76B2A" w:rsidRPr="00B76B2A">
        <w:rPr>
          <w:spacing w:val="-3"/>
        </w:rPr>
        <w:t>he</w:t>
      </w:r>
      <w:r w:rsidR="00984452">
        <w:rPr>
          <w:spacing w:val="-3"/>
        </w:rPr>
        <w:t xml:space="preserve"> Food and Nutrition Service (FNS)</w:t>
      </w:r>
      <w:r w:rsidR="00B76B2A" w:rsidRPr="00B76B2A">
        <w:rPr>
          <w:spacing w:val="-3"/>
        </w:rPr>
        <w:t xml:space="preserve">  issued </w:t>
      </w:r>
      <w:r w:rsidR="00B76B2A">
        <w:rPr>
          <w:spacing w:val="-3"/>
        </w:rPr>
        <w:t xml:space="preserve">regulations in </w:t>
      </w:r>
      <w:r w:rsidR="00B76B2A" w:rsidRPr="00B76B2A">
        <w:rPr>
          <w:spacing w:val="-3"/>
        </w:rPr>
        <w:t xml:space="preserve">7 CFR Part 235, which </w:t>
      </w:r>
      <w:r w:rsidR="00E05635">
        <w:t>prescribes</w:t>
      </w:r>
      <w:r w:rsidR="00B76B2A" w:rsidRPr="00B76B2A">
        <w:t xml:space="preserve"> the methods for making payments of funds to State agencies </w:t>
      </w:r>
      <w:r w:rsidR="00984452">
        <w:t>to</w:t>
      </w:r>
      <w:r w:rsidR="00984452" w:rsidRPr="00B76B2A">
        <w:t xml:space="preserve"> </w:t>
      </w:r>
      <w:r w:rsidR="00B76B2A" w:rsidRPr="00B76B2A">
        <w:t xml:space="preserve">use for administrative expenses incurred in supervising and giving technical assistance in connection with activities undertaken by them under the National School Lunch Program </w:t>
      </w:r>
      <w:r w:rsidR="005F7F7D">
        <w:t xml:space="preserve">(NSLP) </w:t>
      </w:r>
      <w:r w:rsidR="00B76B2A" w:rsidRPr="00B76B2A">
        <w:t>(7 CFR part 210), the Special Milk Program</w:t>
      </w:r>
      <w:r w:rsidR="005F7F7D">
        <w:t xml:space="preserve"> (SMP)</w:t>
      </w:r>
      <w:r w:rsidR="00B76B2A" w:rsidRPr="00B76B2A">
        <w:t xml:space="preserve"> (7 CFR part 215), the School Breakfast Program </w:t>
      </w:r>
      <w:r w:rsidR="005F7F7D">
        <w:t xml:space="preserve">(SBP) </w:t>
      </w:r>
      <w:r w:rsidR="00B76B2A" w:rsidRPr="00B76B2A">
        <w:t xml:space="preserve">(7 CFR part 220), the Child and Adult Care Food Program </w:t>
      </w:r>
      <w:r w:rsidR="005F7F7D">
        <w:t xml:space="preserve">(CACFP) </w:t>
      </w:r>
      <w:r w:rsidR="00B76B2A" w:rsidRPr="00B76B2A">
        <w:t xml:space="preserve">(7 CFR part 226) and the Food Distribution Program </w:t>
      </w:r>
      <w:r w:rsidR="005F7F7D">
        <w:t xml:space="preserve">(FDP) </w:t>
      </w:r>
      <w:r w:rsidR="00B76B2A" w:rsidRPr="00B76B2A">
        <w:t>(7 CFR part 250)</w:t>
      </w:r>
      <w:r w:rsidR="00B76B2A">
        <w:t xml:space="preserve">.  </w:t>
      </w:r>
      <w:r w:rsidR="00B76B2A" w:rsidRPr="00706D37">
        <w:t>This information collection is required to administer</w:t>
      </w:r>
      <w:r w:rsidR="00E05635">
        <w:t xml:space="preserve"> these</w:t>
      </w:r>
      <w:r w:rsidR="00B76B2A" w:rsidRPr="00706D37">
        <w:t xml:space="preserve"> </w:t>
      </w:r>
      <w:r w:rsidR="00E05635">
        <w:t>P</w:t>
      </w:r>
      <w:r w:rsidR="00B76B2A" w:rsidRPr="00706D37">
        <w:t>rogram</w:t>
      </w:r>
      <w:r w:rsidR="00E05635">
        <w:t>s</w:t>
      </w:r>
      <w:r w:rsidR="00B76B2A" w:rsidRPr="00706D37">
        <w:t xml:space="preserve"> in accordance with the A</w:t>
      </w:r>
      <w:r w:rsidR="00E05635">
        <w:t>ct</w:t>
      </w:r>
      <w:r w:rsidR="00B76B2A" w:rsidRPr="00706D37">
        <w:t xml:space="preserve">.  </w:t>
      </w:r>
      <w:r w:rsidR="00B76B2A" w:rsidRPr="00E02F73">
        <w:t>All of the reporting and recordkeeping requirements associated with th</w:t>
      </w:r>
      <w:r w:rsidR="00E05635">
        <w:t>is collection</w:t>
      </w:r>
      <w:r w:rsidR="00B76B2A" w:rsidRPr="00E02F73">
        <w:t xml:space="preserve"> are</w:t>
      </w:r>
      <w:r w:rsidR="00B76B2A">
        <w:t xml:space="preserve"> </w:t>
      </w:r>
      <w:r w:rsidR="00B76B2A" w:rsidRPr="00E02F73">
        <w:t>currently approved by the Office of Managemen</w:t>
      </w:r>
      <w:r w:rsidR="00B76B2A">
        <w:t>t and Budget and are in force.</w:t>
      </w:r>
      <w:r w:rsidR="00812A80" w:rsidRPr="00812A80">
        <w:t xml:space="preserve"> </w:t>
      </w:r>
    </w:p>
    <w:p w14:paraId="48D2184F" w14:textId="77777777" w:rsidR="00534419" w:rsidRDefault="00534419" w:rsidP="00B76B2A">
      <w:pPr>
        <w:tabs>
          <w:tab w:val="left" w:pos="-720"/>
        </w:tabs>
        <w:suppressAutoHyphens/>
        <w:spacing w:line="480" w:lineRule="auto"/>
        <w:jc w:val="both"/>
        <w:outlineLvl w:val="0"/>
      </w:pPr>
    </w:p>
    <w:p w14:paraId="3EFB738E" w14:textId="77777777" w:rsidR="00E05635" w:rsidRPr="00663322" w:rsidRDefault="00E05635" w:rsidP="00E05635">
      <w:pPr>
        <w:pStyle w:val="Heading1"/>
        <w:spacing w:before="0"/>
        <w:rPr>
          <w:rFonts w:ascii="Times New Roman" w:hAnsi="Times New Roman" w:cs="Times New Roman"/>
          <w:color w:val="auto"/>
          <w:sz w:val="24"/>
          <w:szCs w:val="24"/>
        </w:rPr>
      </w:pPr>
      <w:bookmarkStart w:id="4" w:name="_Toc441523723"/>
      <w:r w:rsidRPr="00663322">
        <w:rPr>
          <w:rFonts w:ascii="Times New Roman" w:hAnsi="Times New Roman" w:cs="Times New Roman"/>
          <w:color w:val="auto"/>
          <w:sz w:val="24"/>
          <w:szCs w:val="24"/>
        </w:rPr>
        <w:t>A</w:t>
      </w:r>
      <w:r>
        <w:rPr>
          <w:rFonts w:ascii="Times New Roman" w:hAnsi="Times New Roman" w:cs="Times New Roman"/>
          <w:color w:val="auto"/>
          <w:sz w:val="24"/>
          <w:szCs w:val="24"/>
        </w:rPr>
        <w:t>2</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Purpose and 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bookmarkEnd w:id="4"/>
    </w:p>
    <w:p w14:paraId="4F8CD4CB" w14:textId="77777777" w:rsidR="00E05635" w:rsidRPr="002568E6" w:rsidRDefault="00E05635" w:rsidP="00E05635">
      <w:pPr>
        <w:tabs>
          <w:tab w:val="left" w:pos="-720"/>
        </w:tabs>
        <w:suppressAutoHyphens/>
        <w:rPr>
          <w:b/>
        </w:rPr>
      </w:pPr>
    </w:p>
    <w:p w14:paraId="68CC5127" w14:textId="77777777" w:rsidR="00E05635" w:rsidRDefault="00E05635" w:rsidP="00E05635">
      <w:pPr>
        <w:tabs>
          <w:tab w:val="left" w:pos="-720"/>
        </w:tabs>
        <w:suppressAutoHyphens/>
        <w:spacing w:line="480" w:lineRule="auto"/>
        <w:jc w:val="both"/>
        <w:rPr>
          <w:b/>
        </w:rPr>
      </w:pPr>
      <w:r w:rsidRPr="002568E6">
        <w:rPr>
          <w:b/>
        </w:rPr>
        <w:t>I</w:t>
      </w:r>
      <w:r>
        <w:rPr>
          <w:b/>
        </w:rPr>
        <w:t>n</w:t>
      </w:r>
      <w:r w:rsidRPr="002568E6">
        <w:rPr>
          <w:b/>
        </w:rPr>
        <w:t>d</w:t>
      </w:r>
      <w:r>
        <w:rPr>
          <w:b/>
        </w:rPr>
        <w:t>icate how, by whom, and for what purpose the information</w:t>
      </w:r>
      <w:r w:rsidRPr="002568E6">
        <w:rPr>
          <w:b/>
        </w:rPr>
        <w:t xml:space="preserve"> </w:t>
      </w:r>
      <w:r>
        <w:rPr>
          <w:b/>
        </w:rPr>
        <w:t>is to be used</w:t>
      </w:r>
      <w:r w:rsidRPr="002568E6">
        <w:rPr>
          <w:b/>
        </w:rPr>
        <w:t xml:space="preserve">. </w:t>
      </w:r>
      <w:r>
        <w:rPr>
          <w:b/>
        </w:rPr>
        <w:t>Except for a new</w:t>
      </w:r>
      <w:r w:rsidRPr="002568E6">
        <w:rPr>
          <w:b/>
        </w:rPr>
        <w:t xml:space="preserve"> collection</w:t>
      </w:r>
      <w:r>
        <w:rPr>
          <w:b/>
        </w:rPr>
        <w:t>, indicate the actual use the agency has made of the information received from the current collection</w:t>
      </w:r>
      <w:r w:rsidRPr="002568E6">
        <w:rPr>
          <w:b/>
        </w:rPr>
        <w:t>.</w:t>
      </w:r>
    </w:p>
    <w:p w14:paraId="0152241B" w14:textId="77777777" w:rsidR="00E05635" w:rsidRPr="00E05635" w:rsidRDefault="00E05635" w:rsidP="00E05635">
      <w:pPr>
        <w:tabs>
          <w:tab w:val="left" w:pos="-720"/>
        </w:tabs>
        <w:suppressAutoHyphens/>
        <w:spacing w:line="480" w:lineRule="auto"/>
        <w:jc w:val="both"/>
      </w:pPr>
    </w:p>
    <w:p w14:paraId="3C35D3A4" w14:textId="08D67A68" w:rsidR="00CD21AE" w:rsidRDefault="00B76B2A" w:rsidP="00CD21AE">
      <w:pPr>
        <w:tabs>
          <w:tab w:val="left" w:pos="-720"/>
        </w:tabs>
        <w:suppressAutoHyphens/>
        <w:spacing w:line="480" w:lineRule="auto"/>
        <w:jc w:val="both"/>
      </w:pPr>
      <w:r>
        <w:t xml:space="preserve">The purpose of this collection is </w:t>
      </w:r>
      <w:r w:rsidR="00E80CF8">
        <w:t xml:space="preserve">stated in the </w:t>
      </w:r>
      <w:r w:rsidR="00E80CF8" w:rsidRPr="00E80CF8">
        <w:t>PART 235—STATE ADMINISTRATIVE EXPENSE FUNDS</w:t>
      </w:r>
      <w:r w:rsidR="003F2E03">
        <w:t xml:space="preserve"> regulations</w:t>
      </w:r>
      <w:r w:rsidR="00E80CF8">
        <w:t xml:space="preserve"> </w:t>
      </w:r>
      <w:r w:rsidR="003F2E03">
        <w:t>(</w:t>
      </w:r>
      <w:r w:rsidR="00E80CF8" w:rsidRPr="003F2E03">
        <w:rPr>
          <w:i/>
        </w:rPr>
        <w:t>7 CFR 235.1</w:t>
      </w:r>
      <w:r w:rsidR="003F2E03">
        <w:t>)</w:t>
      </w:r>
      <w:r w:rsidR="00E80CF8">
        <w:t xml:space="preserve"> </w:t>
      </w:r>
      <w:r w:rsidR="003F2E03">
        <w:t xml:space="preserve">which implements </w:t>
      </w:r>
      <w:r w:rsidR="00E80CF8">
        <w:t>“</w:t>
      </w:r>
      <w:r w:rsidR="00E80CF8" w:rsidRPr="00E80CF8">
        <w:t>the methods for making payments of funds to State agencies for use for administrative expenses incurred in supervising and giving technical assistance in connection with activities undertaken by them under the National School Lunch Program (7 CFR part 210), the Special Milk Program (7 CFR part 215), the School Breakfast Program (7 CFR part 220), the Child and Adult Care Food Program (7 CFR part 226) and the Food Distribution Program (7 CFR part 250).</w:t>
      </w:r>
      <w:r w:rsidR="003F2E03">
        <w:t>”</w:t>
      </w:r>
      <w:r w:rsidR="0046046B">
        <w:t xml:space="preserve">  </w:t>
      </w:r>
      <w:r w:rsidR="00CD21AE">
        <w:t xml:space="preserve">FNS </w:t>
      </w:r>
      <w:r w:rsidR="00211427">
        <w:t xml:space="preserve">uses </w:t>
      </w:r>
      <w:r w:rsidR="00527B9B">
        <w:t xml:space="preserve">this </w:t>
      </w:r>
      <w:r w:rsidR="007F72C2">
        <w:t xml:space="preserve">information </w:t>
      </w:r>
      <w:r w:rsidR="00A8192A">
        <w:t xml:space="preserve">solely </w:t>
      </w:r>
      <w:r w:rsidR="00CD21AE">
        <w:t xml:space="preserve">to determine the amount of SAE funding that each agency receives.  </w:t>
      </w:r>
      <w:r w:rsidR="00CD21AE" w:rsidRPr="00E05635">
        <w:t xml:space="preserve"> </w:t>
      </w:r>
    </w:p>
    <w:p w14:paraId="1CB0C534" w14:textId="77777777" w:rsidR="00CD21AE" w:rsidRDefault="00CD21AE" w:rsidP="00661288">
      <w:pPr>
        <w:tabs>
          <w:tab w:val="left" w:pos="-720"/>
        </w:tabs>
        <w:suppressAutoHyphens/>
        <w:spacing w:line="480" w:lineRule="auto"/>
        <w:jc w:val="both"/>
      </w:pPr>
    </w:p>
    <w:p w14:paraId="1887045C" w14:textId="77777777" w:rsidR="00CD21AE" w:rsidRDefault="0042536A" w:rsidP="00CD21AE">
      <w:pPr>
        <w:tabs>
          <w:tab w:val="left" w:pos="-720"/>
        </w:tabs>
        <w:suppressAutoHyphens/>
        <w:spacing w:line="480" w:lineRule="auto"/>
        <w:jc w:val="both"/>
      </w:pPr>
      <w:r>
        <w:t xml:space="preserve">The collection of this information is mandatory since the </w:t>
      </w:r>
      <w:r w:rsidR="005F7F7D">
        <w:t>Federal</w:t>
      </w:r>
      <w:r w:rsidR="00B76B2A">
        <w:t xml:space="preserve"> regulations </w:t>
      </w:r>
      <w:r w:rsidR="005F7F7D">
        <w:t xml:space="preserve">in </w:t>
      </w:r>
      <w:r w:rsidR="00B76B2A">
        <w:t xml:space="preserve">7 </w:t>
      </w:r>
      <w:r w:rsidR="005F7F7D">
        <w:t>CF</w:t>
      </w:r>
      <w:r w:rsidR="00B76B2A">
        <w:t xml:space="preserve">R Part 235 SAE Funds </w:t>
      </w:r>
      <w:r w:rsidR="005F7F7D">
        <w:t xml:space="preserve">require </w:t>
      </w:r>
      <w:r w:rsidR="00B76B2A">
        <w:t>the collection of information</w:t>
      </w:r>
      <w:r w:rsidR="005F7F7D">
        <w:t xml:space="preserve"> associated with this collection</w:t>
      </w:r>
      <w:r w:rsidR="00B76B2A">
        <w:t>.</w:t>
      </w:r>
      <w:r w:rsidR="00336688">
        <w:t xml:space="preserve"> </w:t>
      </w:r>
    </w:p>
    <w:p w14:paraId="148A6EB7" w14:textId="3F573F0B" w:rsidR="005F7F7D" w:rsidRDefault="00336688" w:rsidP="00E05635">
      <w:pPr>
        <w:tabs>
          <w:tab w:val="left" w:pos="-720"/>
        </w:tabs>
        <w:suppressAutoHyphens/>
        <w:spacing w:line="480" w:lineRule="auto"/>
        <w:jc w:val="both"/>
        <w:outlineLvl w:val="0"/>
      </w:pPr>
      <w:r>
        <w:t xml:space="preserve"> </w:t>
      </w:r>
    </w:p>
    <w:p w14:paraId="1DC610A4" w14:textId="31139959" w:rsidR="0042536A" w:rsidRDefault="00CD42C8" w:rsidP="00812A80">
      <w:pPr>
        <w:tabs>
          <w:tab w:val="left" w:pos="-720"/>
        </w:tabs>
        <w:suppressAutoHyphens/>
        <w:spacing w:line="480" w:lineRule="auto"/>
        <w:jc w:val="both"/>
      </w:pPr>
      <w:r>
        <w:t>The respondent</w:t>
      </w:r>
      <w:r w:rsidR="00CC50BE">
        <w:t>s</w:t>
      </w:r>
      <w:r>
        <w:t xml:space="preserve"> for reporting </w:t>
      </w:r>
      <w:r w:rsidR="00CC50BE">
        <w:t>information</w:t>
      </w:r>
      <w:r w:rsidR="00C650C9">
        <w:t xml:space="preserve"> and for maintaining </w:t>
      </w:r>
      <w:r w:rsidR="003D2921">
        <w:t xml:space="preserve">the </w:t>
      </w:r>
      <w:r w:rsidR="00C650C9">
        <w:t>records</w:t>
      </w:r>
      <w:r w:rsidR="00CC50BE">
        <w:t xml:space="preserve"> </w:t>
      </w:r>
      <w:r>
        <w:t>consist of the State educational agencies</w:t>
      </w:r>
      <w:r w:rsidR="00F445B2">
        <w:t xml:space="preserve"> and</w:t>
      </w:r>
      <w:r>
        <w:t xml:space="preserve"> alternate S</w:t>
      </w:r>
      <w:r w:rsidR="005F7F7D">
        <w:t xml:space="preserve">tate </w:t>
      </w:r>
      <w:r>
        <w:t>A</w:t>
      </w:r>
      <w:r w:rsidR="005F7F7D">
        <w:t>gencie</w:t>
      </w:r>
      <w:r>
        <w:t>s</w:t>
      </w:r>
      <w:r w:rsidR="00D6195D">
        <w:t xml:space="preserve"> </w:t>
      </w:r>
      <w:r>
        <w:t xml:space="preserve">that have </w:t>
      </w:r>
      <w:r w:rsidR="00F445B2">
        <w:t>a</w:t>
      </w:r>
      <w:r>
        <w:t xml:space="preserve">greements with </w:t>
      </w:r>
      <w:r w:rsidR="005F7F7D">
        <w:t xml:space="preserve">the </w:t>
      </w:r>
      <w:r w:rsidR="0061796B">
        <w:t>Food and Nutrition Service (</w:t>
      </w:r>
      <w:r>
        <w:t>FNS</w:t>
      </w:r>
      <w:r w:rsidR="0061796B">
        <w:t>)</w:t>
      </w:r>
      <w:r>
        <w:t xml:space="preserve"> for the administration of the </w:t>
      </w:r>
      <w:r w:rsidR="009A4AFD">
        <w:t xml:space="preserve">NSLP, SBP, SMP, CACFP, </w:t>
      </w:r>
      <w:r>
        <w:t>or some combination thereof.</w:t>
      </w:r>
      <w:r w:rsidR="005F7F7D" w:rsidRPr="005F7F7D">
        <w:t xml:space="preserve"> </w:t>
      </w:r>
      <w:r w:rsidR="003F2E03">
        <w:t xml:space="preserve"> Some States have more than one State agency administering these Programs; therefore, the number of respondents is greater than the number of States</w:t>
      </w:r>
      <w:r w:rsidR="00FC3CB8">
        <w:t xml:space="preserve"> (plus the District of Columbia, Guam, Puerto Rico, and Virgin Islands)</w:t>
      </w:r>
      <w:r w:rsidR="003F2E03">
        <w:t xml:space="preserve">. </w:t>
      </w:r>
    </w:p>
    <w:p w14:paraId="527912DB" w14:textId="77777777" w:rsidR="0042536A" w:rsidRDefault="0042536A" w:rsidP="00812A80">
      <w:pPr>
        <w:tabs>
          <w:tab w:val="left" w:pos="-720"/>
        </w:tabs>
        <w:suppressAutoHyphens/>
        <w:spacing w:line="480" w:lineRule="auto"/>
        <w:jc w:val="both"/>
      </w:pPr>
    </w:p>
    <w:p w14:paraId="09D54D01" w14:textId="77777777" w:rsidR="00793E3C" w:rsidRDefault="0042536A" w:rsidP="00812A80">
      <w:pPr>
        <w:tabs>
          <w:tab w:val="left" w:pos="-720"/>
        </w:tabs>
        <w:suppressAutoHyphens/>
        <w:spacing w:line="480" w:lineRule="auto"/>
        <w:jc w:val="both"/>
      </w:pPr>
      <w:r>
        <w:t xml:space="preserve">This information collection </w:t>
      </w:r>
      <w:r w:rsidR="00793E3C">
        <w:t>covers</w:t>
      </w:r>
      <w:r>
        <w:t xml:space="preserve"> reporting (</w:t>
      </w:r>
      <w:r w:rsidR="00FF0E9A">
        <w:t xml:space="preserve">a SAE Plan and </w:t>
      </w:r>
      <w:r w:rsidR="00FC3CB8">
        <w:t>i</w:t>
      </w:r>
      <w:r w:rsidR="00FC3CB8" w:rsidRPr="00FC3CB8">
        <w:t xml:space="preserve">nformation on SFAs </w:t>
      </w:r>
      <w:r w:rsidR="00FC3CB8">
        <w:t>p</w:t>
      </w:r>
      <w:r w:rsidR="00FC3CB8" w:rsidRPr="00FC3CB8">
        <w:t>articipating in the NSLP</w:t>
      </w:r>
      <w:r w:rsidR="00812335">
        <w:t>)</w:t>
      </w:r>
      <w:r>
        <w:t xml:space="preserve"> and recordkeeping </w:t>
      </w:r>
      <w:r w:rsidR="00FF0E9A">
        <w:t xml:space="preserve">requirements </w:t>
      </w:r>
      <w:r>
        <w:t>(accounting records a</w:t>
      </w:r>
      <w:r w:rsidR="00846C08">
        <w:t xml:space="preserve">nd </w:t>
      </w:r>
      <w:r>
        <w:t>expenditure</w:t>
      </w:r>
      <w:r w:rsidR="00FF0E9A">
        <w:t xml:space="preserve"> record</w:t>
      </w:r>
      <w:r>
        <w:t xml:space="preserve">s of </w:t>
      </w:r>
      <w:r w:rsidR="00846C08">
        <w:t xml:space="preserve">SAE </w:t>
      </w:r>
      <w:r>
        <w:t>funds)</w:t>
      </w:r>
      <w:r w:rsidR="00793E3C">
        <w:t>.  These requirements are des</w:t>
      </w:r>
      <w:r w:rsidR="00846C08">
        <w:t>cribed in detail below.</w:t>
      </w:r>
    </w:p>
    <w:p w14:paraId="67191069" w14:textId="77777777" w:rsidR="008227DA" w:rsidRDefault="008227DA" w:rsidP="00812A80">
      <w:pPr>
        <w:tabs>
          <w:tab w:val="left" w:pos="-720"/>
        </w:tabs>
        <w:suppressAutoHyphens/>
        <w:spacing w:line="480" w:lineRule="auto"/>
        <w:jc w:val="both"/>
        <w:rPr>
          <w:b/>
          <w:u w:val="single"/>
        </w:rPr>
      </w:pPr>
    </w:p>
    <w:p w14:paraId="56F7D2FD" w14:textId="588450B5" w:rsidR="00793E3C" w:rsidRPr="008808B3" w:rsidRDefault="00793E3C" w:rsidP="00812A80">
      <w:pPr>
        <w:tabs>
          <w:tab w:val="left" w:pos="-720"/>
        </w:tabs>
        <w:suppressAutoHyphens/>
        <w:spacing w:line="480" w:lineRule="auto"/>
        <w:jc w:val="both"/>
        <w:rPr>
          <w:b/>
          <w:u w:val="single"/>
        </w:rPr>
      </w:pPr>
      <w:r w:rsidRPr="008808B3">
        <w:rPr>
          <w:b/>
          <w:u w:val="single"/>
        </w:rPr>
        <w:t xml:space="preserve">State Administrative Expense (SAE) Plan </w:t>
      </w:r>
    </w:p>
    <w:p w14:paraId="7C661384" w14:textId="2A706ED0" w:rsidR="00812A80" w:rsidRDefault="00FC3CB8" w:rsidP="00812A80">
      <w:pPr>
        <w:tabs>
          <w:tab w:val="left" w:pos="-720"/>
        </w:tabs>
        <w:suppressAutoHyphens/>
        <w:spacing w:line="480" w:lineRule="auto"/>
        <w:jc w:val="both"/>
      </w:pPr>
      <w:r>
        <w:t>7 CFR 235.5(b)(1) states that “</w:t>
      </w:r>
      <w:r w:rsidR="0065430A" w:rsidRPr="0065430A">
        <w:t>Each State agency shall submit, subject to FNS approval, an initial State Administrative Expense plan based upon guidance provided by FNS</w:t>
      </w:r>
      <w:r w:rsidR="0065430A">
        <w:t>.</w:t>
      </w:r>
      <w:r w:rsidR="00B9461F">
        <w:t>”</w:t>
      </w:r>
      <w:r w:rsidR="0065430A">
        <w:t xml:space="preserve">  </w:t>
      </w:r>
      <w:r>
        <w:t>7 CFR 235.5(c) states that “</w:t>
      </w:r>
      <w:r w:rsidR="0065430A" w:rsidRPr="0065430A">
        <w:t>A State agency may amend its plan at any time to reflect changes in funding or activities, except that, if such changes are substantive, the State agency shall amend its plan in accordance with guidance provided by FNS.</w:t>
      </w:r>
      <w:r w:rsidR="00B9461F">
        <w:t>”</w:t>
      </w:r>
      <w:r w:rsidR="0065430A">
        <w:t xml:space="preserve">  </w:t>
      </w:r>
      <w:r w:rsidR="00D95151">
        <w:t>7 CFR 235.5(b)(5) states that “</w:t>
      </w:r>
      <w:r w:rsidR="0065430A" w:rsidRPr="0065430A">
        <w:t xml:space="preserve">State agencies shall implement their approved plans (as amended). </w:t>
      </w:r>
      <w:r w:rsidR="0065430A">
        <w:t xml:space="preserve"> </w:t>
      </w:r>
      <w:r w:rsidR="0065430A" w:rsidRPr="0065430A">
        <w:t xml:space="preserve">FNS </w:t>
      </w:r>
      <w:r w:rsidR="00AE6205">
        <w:t xml:space="preserve">collects any updates to the plan and </w:t>
      </w:r>
      <w:r w:rsidR="0065430A" w:rsidRPr="0065430A">
        <w:t>shall monitor State agency implementation through management evaluations, State agency reports submitted under this part, audits, and through other available means</w:t>
      </w:r>
      <w:r w:rsidR="0065430A">
        <w:t>.</w:t>
      </w:r>
      <w:r w:rsidR="00B9461F">
        <w:t>”</w:t>
      </w:r>
      <w:r w:rsidR="00812A80" w:rsidRPr="00812A80">
        <w:t xml:space="preserve"> </w:t>
      </w:r>
    </w:p>
    <w:p w14:paraId="7307A676" w14:textId="77777777" w:rsidR="00B9461F" w:rsidRDefault="00B9461F" w:rsidP="00B9461F">
      <w:pPr>
        <w:tabs>
          <w:tab w:val="left" w:pos="-720"/>
        </w:tabs>
        <w:suppressAutoHyphens/>
        <w:spacing w:line="480" w:lineRule="auto"/>
        <w:jc w:val="both"/>
        <w:outlineLvl w:val="0"/>
      </w:pPr>
    </w:p>
    <w:p w14:paraId="0789F249" w14:textId="77777777" w:rsidR="00FF0E9A" w:rsidRPr="008808B3" w:rsidRDefault="00FF0E9A" w:rsidP="00FF0E9A">
      <w:pPr>
        <w:tabs>
          <w:tab w:val="left" w:pos="-720"/>
        </w:tabs>
        <w:suppressAutoHyphens/>
        <w:spacing w:line="480" w:lineRule="auto"/>
        <w:jc w:val="both"/>
        <w:rPr>
          <w:b/>
          <w:u w:val="single"/>
        </w:rPr>
      </w:pPr>
      <w:r>
        <w:rPr>
          <w:b/>
          <w:u w:val="single"/>
        </w:rPr>
        <w:t xml:space="preserve">Information Reported on </w:t>
      </w:r>
      <w:r w:rsidRPr="008E4DDF">
        <w:rPr>
          <w:b/>
          <w:u w:val="single"/>
        </w:rPr>
        <w:t>SFA</w:t>
      </w:r>
      <w:r>
        <w:rPr>
          <w:b/>
          <w:u w:val="single"/>
        </w:rPr>
        <w:t>s Participating in the NSLP or CSP</w:t>
      </w:r>
    </w:p>
    <w:p w14:paraId="52207FE8" w14:textId="4EDD1C82" w:rsidR="00FF0E9A" w:rsidRDefault="00FF0E9A" w:rsidP="00FF0E9A">
      <w:pPr>
        <w:tabs>
          <w:tab w:val="left" w:pos="-720"/>
        </w:tabs>
        <w:suppressAutoHyphens/>
        <w:spacing w:line="480" w:lineRule="auto"/>
        <w:jc w:val="both"/>
      </w:pPr>
      <w:r>
        <w:t xml:space="preserve">7 CFR 235.7(b) states that “Each State agency shall also submit an annual report containing </w:t>
      </w:r>
      <w:r w:rsidR="0078526F">
        <w:t xml:space="preserve">the number of </w:t>
      </w:r>
      <w:r>
        <w:t>School Food Authorities (SFAs) under agreement with the State agency t</w:t>
      </w:r>
      <w:r w:rsidR="005750CF">
        <w:t>hat</w:t>
      </w:r>
      <w:r>
        <w:t xml:space="preserve"> participate in the National School Lunch or Commodity School Programs.”  This data is necessary to perform the formula allocation of SAE funds</w:t>
      </w:r>
      <w:r w:rsidR="00987434">
        <w:t>.</w:t>
      </w:r>
      <w:r>
        <w:t xml:space="preserve"> </w:t>
      </w:r>
      <w:r w:rsidR="00987434">
        <w:t xml:space="preserve"> </w:t>
      </w:r>
      <w:r>
        <w:t>The number of SFAs that meet the definition of “large” SFA is also collected.  There is no form associated with reporting this information to FNS.  Instead, the information submitted to FNS for the previous SAE formula allocation is updated as needed by the SAs.</w:t>
      </w:r>
    </w:p>
    <w:p w14:paraId="43D7D99F" w14:textId="77777777" w:rsidR="00FF0E9A" w:rsidRDefault="00FF0E9A" w:rsidP="00FF0E9A">
      <w:pPr>
        <w:tabs>
          <w:tab w:val="left" w:pos="-720"/>
        </w:tabs>
        <w:suppressAutoHyphens/>
        <w:spacing w:line="480" w:lineRule="auto"/>
        <w:jc w:val="both"/>
      </w:pPr>
    </w:p>
    <w:p w14:paraId="4AC489A5" w14:textId="77777777" w:rsidR="00B9461F" w:rsidRPr="008808B3" w:rsidRDefault="00B9461F" w:rsidP="00B9461F">
      <w:pPr>
        <w:tabs>
          <w:tab w:val="left" w:pos="-720"/>
        </w:tabs>
        <w:suppressAutoHyphens/>
        <w:spacing w:line="480" w:lineRule="auto"/>
        <w:jc w:val="both"/>
        <w:rPr>
          <w:b/>
          <w:u w:val="single"/>
        </w:rPr>
      </w:pPr>
      <w:r>
        <w:rPr>
          <w:b/>
          <w:u w:val="single"/>
        </w:rPr>
        <w:t>Financial Status Report</w:t>
      </w:r>
    </w:p>
    <w:p w14:paraId="70E15375" w14:textId="1F8AB3AC" w:rsidR="00B9461F" w:rsidRDefault="00D95151" w:rsidP="00B9461F">
      <w:pPr>
        <w:tabs>
          <w:tab w:val="left" w:pos="-720"/>
        </w:tabs>
        <w:suppressAutoHyphens/>
        <w:spacing w:line="480" w:lineRule="auto"/>
        <w:jc w:val="both"/>
      </w:pPr>
      <w:r>
        <w:t>7 CFR 235.7(b) states that “</w:t>
      </w:r>
      <w:r w:rsidR="00B9461F" w:rsidRPr="006C5D71">
        <w:t>Each State agency shall submit to FNS a quarterly Financial Status Report (</w:t>
      </w:r>
      <w:r w:rsidR="00B9461F">
        <w:t>FNS-777</w:t>
      </w:r>
      <w:r w:rsidR="00B9461F" w:rsidRPr="006C5D71">
        <w:t>) on the use of State administrative expense funds provided for each fiscal year</w:t>
      </w:r>
      <w:r w:rsidR="00B9461F">
        <w:t>.”  Th</w:t>
      </w:r>
      <w:r w:rsidR="00B9461F" w:rsidRPr="0018745D">
        <w:t xml:space="preserve">e final report for each fiscal year serves as the basis for closing out that </w:t>
      </w:r>
      <w:r w:rsidR="00B9461F">
        <w:t xml:space="preserve">fiscal </w:t>
      </w:r>
      <w:r w:rsidR="00B9461F" w:rsidRPr="0018745D">
        <w:t>year’s Letter-of-Credit.  State Distributing Agencies (SDAs) receiving their SAE funds by U.S. Treasury Check submit one final report on SAE funds usage at the end of each fiscal year.</w:t>
      </w:r>
      <w:r w:rsidR="00B9461F" w:rsidRPr="00812A80">
        <w:t xml:space="preserve"> </w:t>
      </w:r>
      <w:r w:rsidR="00011AE4">
        <w:t>State agencies report financial</w:t>
      </w:r>
      <w:r w:rsidR="00FF7A49">
        <w:t xml:space="preserve"> </w:t>
      </w:r>
      <w:r w:rsidR="00011AE4">
        <w:t xml:space="preserve">data </w:t>
      </w:r>
      <w:r w:rsidR="0015768A">
        <w:t>electronic</w:t>
      </w:r>
      <w:r w:rsidR="00011AE4">
        <w:t>ally</w:t>
      </w:r>
      <w:r w:rsidR="0015768A">
        <w:t xml:space="preserve"> via the Food Program Reporting System (FPRS) </w:t>
      </w:r>
      <w:r w:rsidR="00011AE4">
        <w:t xml:space="preserve">and screen prints </w:t>
      </w:r>
      <w:r w:rsidR="00FF7A49">
        <w:t xml:space="preserve">are included as Attachment </w:t>
      </w:r>
      <w:r w:rsidR="00FF0E9A">
        <w:t>A</w:t>
      </w:r>
      <w:r w:rsidR="00FF7A49">
        <w:t>.</w:t>
      </w:r>
      <w:r w:rsidR="00591702">
        <w:t xml:space="preserve">  </w:t>
      </w:r>
      <w:r w:rsidR="00FA57DD">
        <w:t xml:space="preserve">The OMB Disclosure Statement (public burden statement) can be found in Attachment F.  This statement is located on the home screen where the respondents can read it before they access FNS-777.  </w:t>
      </w:r>
      <w:r w:rsidR="00591702">
        <w:t xml:space="preserve">FNS-777 and its associated reporting burden is approved under OMB# 0584-0594 Food Programs Reporting System (FPRS), expiration date 9/30/2019.  Screenshots of this form are included in this ICR for reference purposes only.  While the reporting burden is not included in the burden for this information collection, the recordkeeping burden associated with FNS-777 is included in this information collection. </w:t>
      </w:r>
    </w:p>
    <w:p w14:paraId="0F4BAB83" w14:textId="77777777" w:rsidR="00607E81" w:rsidRDefault="00607E81" w:rsidP="00812A80">
      <w:pPr>
        <w:tabs>
          <w:tab w:val="left" w:pos="-720"/>
        </w:tabs>
        <w:suppressAutoHyphens/>
        <w:spacing w:line="480" w:lineRule="auto"/>
        <w:jc w:val="both"/>
      </w:pPr>
    </w:p>
    <w:p w14:paraId="64FF8BBE" w14:textId="77777777" w:rsidR="00607E81" w:rsidRPr="008808B3" w:rsidRDefault="00607E81" w:rsidP="00812A80">
      <w:pPr>
        <w:tabs>
          <w:tab w:val="left" w:pos="-720"/>
        </w:tabs>
        <w:suppressAutoHyphens/>
        <w:spacing w:line="480" w:lineRule="auto"/>
        <w:jc w:val="both"/>
        <w:rPr>
          <w:b/>
        </w:rPr>
      </w:pPr>
      <w:r w:rsidRPr="008808B3">
        <w:rPr>
          <w:b/>
          <w:u w:val="single"/>
        </w:rPr>
        <w:t xml:space="preserve">SAE Funds Reallocation Report </w:t>
      </w:r>
    </w:p>
    <w:p w14:paraId="3AA0D8FB" w14:textId="5E6A63D9" w:rsidR="00607E81" w:rsidRDefault="009E4440" w:rsidP="00607E81">
      <w:pPr>
        <w:tabs>
          <w:tab w:val="left" w:pos="-720"/>
        </w:tabs>
        <w:suppressAutoHyphens/>
        <w:spacing w:line="480" w:lineRule="auto"/>
        <w:jc w:val="both"/>
      </w:pPr>
      <w:r>
        <w:t>7 CFR 235.5(d) states that “</w:t>
      </w:r>
      <w:r w:rsidR="00607E81" w:rsidRPr="00885C1E">
        <w:t>Annually, between March 1 and May 1 on a date specified by FNS, of each year, each State agency shall submit to FNS a State Administrative Expense Funds Reallocation Report (FNS-525) on the use of SAE funds</w:t>
      </w:r>
      <w:r w:rsidR="00046436">
        <w:t>.”</w:t>
      </w:r>
      <w:r w:rsidR="008808B3">
        <w:t xml:space="preserve"> </w:t>
      </w:r>
      <w:r w:rsidR="00385B18">
        <w:t>This report will be used to reallocate SAE funds</w:t>
      </w:r>
      <w:r w:rsidR="00E30CC9">
        <w:t xml:space="preserve">.  </w:t>
      </w:r>
      <w:r w:rsidR="00FF0E9A">
        <w:t>Refer to Attachment B for this report</w:t>
      </w:r>
      <w:r w:rsidR="00310373">
        <w:t>.</w:t>
      </w:r>
    </w:p>
    <w:p w14:paraId="47B0F0AC" w14:textId="77777777" w:rsidR="00607E81" w:rsidRDefault="00607E81" w:rsidP="00812A80">
      <w:pPr>
        <w:tabs>
          <w:tab w:val="left" w:pos="-720"/>
        </w:tabs>
        <w:suppressAutoHyphens/>
        <w:spacing w:line="480" w:lineRule="auto"/>
        <w:jc w:val="both"/>
      </w:pPr>
    </w:p>
    <w:p w14:paraId="6A0DC801" w14:textId="77777777" w:rsidR="00607E81" w:rsidRPr="00570D3B" w:rsidRDefault="00607E81" w:rsidP="00812A80">
      <w:pPr>
        <w:tabs>
          <w:tab w:val="left" w:pos="-720"/>
        </w:tabs>
        <w:suppressAutoHyphens/>
        <w:spacing w:line="480" w:lineRule="auto"/>
        <w:jc w:val="both"/>
        <w:rPr>
          <w:b/>
          <w:u w:val="single"/>
        </w:rPr>
      </w:pPr>
      <w:r w:rsidRPr="00570D3B">
        <w:rPr>
          <w:b/>
          <w:u w:val="single"/>
        </w:rPr>
        <w:t>Recordkeeping Requirements</w:t>
      </w:r>
    </w:p>
    <w:p w14:paraId="2DBEC02E" w14:textId="49074189" w:rsidR="00812A80" w:rsidRPr="00EC35A9" w:rsidRDefault="00681968" w:rsidP="00812A80">
      <w:pPr>
        <w:tabs>
          <w:tab w:val="left" w:pos="-720"/>
        </w:tabs>
        <w:suppressAutoHyphens/>
        <w:spacing w:line="480" w:lineRule="auto"/>
        <w:jc w:val="both"/>
      </w:pPr>
      <w:r>
        <w:t>7 CFR 235.7(a) states that “</w:t>
      </w:r>
      <w:r w:rsidR="0065430A" w:rsidRPr="0065430A">
        <w:t>Each State agency shall keep records on the expenditure of State administrative expense funds.</w:t>
      </w:r>
      <w:r w:rsidR="00EC35A9">
        <w:t xml:space="preserve"> Such records shall conform with</w:t>
      </w:r>
      <w:r w:rsidR="0065430A" w:rsidRPr="0065430A">
        <w:t xml:space="preserve"> the applicable State plan for use of State administrative expense funds. The State agency shall make such records available, upon a reasonable request, to FNS, or the U.S. Comptroller General and shall maintain current accounting records of State administrative expense funds which shall adequately identify fund authorizations, obligations, unobligated balances, assets, liabilities, outlays and income</w:t>
      </w:r>
      <w:r w:rsidR="006C5D71">
        <w:t xml:space="preserve">.  </w:t>
      </w:r>
      <w:r w:rsidR="00EC35A9" w:rsidRPr="00EC35A9">
        <w:t>The records may be kept in their original form or on microfilm, and shall be retained for a period of three years after the date of the submission of the final Financial Status Report, subject to the exceptions noted</w:t>
      </w:r>
      <w:r w:rsidR="00EC35A9">
        <w:t>.”  “</w:t>
      </w:r>
      <w:r w:rsidR="00645454" w:rsidRPr="00EC35A9">
        <w:t>Records for nonexpendable property acquired with State Administrative Expense Funds shall be retained for three yea</w:t>
      </w:r>
      <w:r w:rsidR="00EC35A9">
        <w:t>rs after its final disposition.”</w:t>
      </w:r>
    </w:p>
    <w:p w14:paraId="09DF7B2F" w14:textId="77777777" w:rsidR="008E4DDF" w:rsidRDefault="008E4DDF" w:rsidP="008E4DDF">
      <w:pPr>
        <w:tabs>
          <w:tab w:val="left" w:pos="-720"/>
        </w:tabs>
        <w:suppressAutoHyphens/>
        <w:spacing w:line="480" w:lineRule="auto"/>
        <w:jc w:val="both"/>
        <w:outlineLvl w:val="0"/>
      </w:pPr>
    </w:p>
    <w:p w14:paraId="5D855EB6" w14:textId="77777777" w:rsidR="008E4DDF" w:rsidRDefault="008E4DDF" w:rsidP="008E4DDF">
      <w:pPr>
        <w:tabs>
          <w:tab w:val="left" w:pos="-720"/>
        </w:tabs>
        <w:suppressAutoHyphens/>
        <w:spacing w:line="480" w:lineRule="auto"/>
        <w:jc w:val="both"/>
      </w:pPr>
      <w:r>
        <w:t xml:space="preserve">Subsection 7(f) of the Child Nutrition Act requires FNS to pay SAE funds “only to States that agree to maintain a level of funding out of State revenues, for administrative costs in connection with programs under this Act and the National School Lunch Act, not less than the amount expended or obligated in Fiscal Year 1977.”  </w:t>
      </w:r>
      <w:r w:rsidR="00681968">
        <w:rPr>
          <w:rFonts w:ascii="CG Times" w:hAnsi="CG Times"/>
        </w:rPr>
        <w:t xml:space="preserve">7 CFR </w:t>
      </w:r>
      <w:r w:rsidR="00681968" w:rsidRPr="00CF7A44">
        <w:t>235.11(a)</w:t>
      </w:r>
      <w:r w:rsidR="00681968">
        <w:t xml:space="preserve"> states </w:t>
      </w:r>
      <w:r w:rsidR="00681968" w:rsidRPr="00645454">
        <w:t xml:space="preserve">that </w:t>
      </w:r>
      <w:r w:rsidR="00681968">
        <w:t>“</w:t>
      </w:r>
      <w:r w:rsidRPr="00645454">
        <w:t xml:space="preserve">State agencies </w:t>
      </w:r>
      <w:r w:rsidR="00EC35A9">
        <w:t xml:space="preserve">shall </w:t>
      </w:r>
      <w:r w:rsidRPr="00645454">
        <w:t xml:space="preserve">follow the provisions </w:t>
      </w:r>
      <w:r>
        <w:t xml:space="preserve">specified </w:t>
      </w:r>
      <w:r w:rsidRPr="00645454">
        <w:t>in identifying and documenting expenditures of funds from State revenues to meet the State funding requirement</w:t>
      </w:r>
      <w:r w:rsidRPr="00CF7A44">
        <w:t>.</w:t>
      </w:r>
      <w:r w:rsidR="00EC35A9">
        <w:t>”</w:t>
      </w:r>
    </w:p>
    <w:p w14:paraId="608F6580" w14:textId="3318667F" w:rsidR="00677AF8" w:rsidRDefault="00677AF8" w:rsidP="00812A80">
      <w:pPr>
        <w:tabs>
          <w:tab w:val="left" w:pos="-720"/>
        </w:tabs>
        <w:suppressAutoHyphens/>
        <w:spacing w:line="480" w:lineRule="auto"/>
        <w:jc w:val="both"/>
      </w:pPr>
    </w:p>
    <w:p w14:paraId="7835C33A" w14:textId="4A20EC61" w:rsidR="000711F9" w:rsidRPr="000711F9" w:rsidRDefault="000711F9" w:rsidP="00812A80">
      <w:pPr>
        <w:tabs>
          <w:tab w:val="left" w:pos="-720"/>
        </w:tabs>
        <w:suppressAutoHyphens/>
        <w:spacing w:line="480" w:lineRule="auto"/>
        <w:jc w:val="both"/>
        <w:rPr>
          <w:b/>
          <w:u w:val="single"/>
        </w:rPr>
      </w:pPr>
      <w:r w:rsidRPr="000711F9">
        <w:rPr>
          <w:b/>
          <w:u w:val="single"/>
        </w:rPr>
        <w:t>Revisions</w:t>
      </w:r>
    </w:p>
    <w:p w14:paraId="418F7F35" w14:textId="7CB1EFCC" w:rsidR="00C17B2F" w:rsidRDefault="004843E6" w:rsidP="00C17B2F">
      <w:pPr>
        <w:tabs>
          <w:tab w:val="left" w:pos="-720"/>
        </w:tabs>
        <w:suppressAutoHyphens/>
        <w:spacing w:line="480" w:lineRule="auto"/>
        <w:jc w:val="both"/>
      </w:pPr>
      <w:r>
        <w:t xml:space="preserve">FNS is </w:t>
      </w:r>
      <w:r w:rsidR="0015768A">
        <w:t>updating</w:t>
      </w:r>
      <w:r>
        <w:t xml:space="preserve"> the reporting and recordkeeping requirements fo</w:t>
      </w:r>
      <w:r w:rsidR="0015768A">
        <w:t xml:space="preserve">r this information collection. For this revision, </w:t>
      </w:r>
      <w:r w:rsidR="0079005E" w:rsidRPr="00E56B48">
        <w:t>one less State agency</w:t>
      </w:r>
      <w:r w:rsidR="00F15A7E">
        <w:t xml:space="preserve"> is maintaining SAE records, therefore </w:t>
      </w:r>
      <w:r w:rsidR="0079005E" w:rsidRPr="00E56B48">
        <w:t>the recordkeeping burden reflect</w:t>
      </w:r>
      <w:r w:rsidR="00B050BD">
        <w:t>s</w:t>
      </w:r>
      <w:r w:rsidR="0079005E" w:rsidRPr="00E56B48">
        <w:t xml:space="preserve"> this reduction</w:t>
      </w:r>
      <w:r w:rsidR="00F15A7E" w:rsidRPr="00E56B48">
        <w:t xml:space="preserve">.  In addition, </w:t>
      </w:r>
      <w:r w:rsidR="0015768A">
        <w:t xml:space="preserve">the </w:t>
      </w:r>
      <w:r w:rsidR="00FF0E9A">
        <w:t xml:space="preserve">burden listed for the </w:t>
      </w:r>
      <w:r w:rsidR="0015768A">
        <w:t xml:space="preserve">FNS-74 Federal-State Agreement is being removed as this agreement </w:t>
      </w:r>
      <w:r w:rsidR="00FF0E9A">
        <w:t xml:space="preserve">is considered permanent and </w:t>
      </w:r>
      <w:r w:rsidR="0015768A">
        <w:t xml:space="preserve">was incorrectly listed as an annual </w:t>
      </w:r>
      <w:r w:rsidR="00A217E5">
        <w:t>requirement</w:t>
      </w:r>
      <w:r w:rsidR="006A6B9D" w:rsidRPr="00E56B48">
        <w:t>.</w:t>
      </w:r>
      <w:r w:rsidR="0015768A" w:rsidRPr="00E56B48">
        <w:t xml:space="preserve"> </w:t>
      </w:r>
      <w:r w:rsidR="00E56B48">
        <w:t xml:space="preserve"> B</w:t>
      </w:r>
      <w:r w:rsidR="00C9161D" w:rsidRPr="00E56B48">
        <w:t>ased on</w:t>
      </w:r>
      <w:r w:rsidR="00E56B48">
        <w:t xml:space="preserve"> </w:t>
      </w:r>
      <w:r w:rsidR="00C9161D" w:rsidRPr="00E56B48">
        <w:t>historical data</w:t>
      </w:r>
      <w:r w:rsidR="00E56B48">
        <w:t xml:space="preserve"> </w:t>
      </w:r>
      <w:r w:rsidR="00A217E5">
        <w:t>we do not expect any revisions</w:t>
      </w:r>
      <w:r w:rsidR="0005634A" w:rsidRPr="00E56B48">
        <w:t xml:space="preserve">, </w:t>
      </w:r>
      <w:r w:rsidR="00A217E5">
        <w:t>new a</w:t>
      </w:r>
      <w:r w:rsidR="00F36CFC">
        <w:t>greements</w:t>
      </w:r>
      <w:r w:rsidR="0005634A" w:rsidRPr="00E56B48">
        <w:t>, or any State</w:t>
      </w:r>
      <w:r w:rsidR="00FD0E0D">
        <w:t xml:space="preserve"> </w:t>
      </w:r>
      <w:r w:rsidR="0079005E">
        <w:t>to</w:t>
      </w:r>
      <w:r w:rsidR="00FD0E0D">
        <w:t xml:space="preserve"> retract its a</w:t>
      </w:r>
      <w:r w:rsidR="0005634A" w:rsidRPr="00E56B48">
        <w:t xml:space="preserve">greement.  If FNS finds that this is no longer the case, we will seek approval to add this requirement back into this collection.  </w:t>
      </w:r>
    </w:p>
    <w:p w14:paraId="1D75B3ED" w14:textId="77777777" w:rsidR="00E56B48" w:rsidRDefault="00E56B48" w:rsidP="00150B7B">
      <w:pPr>
        <w:pStyle w:val="Heading1"/>
        <w:spacing w:before="0"/>
        <w:rPr>
          <w:rFonts w:ascii="Times New Roman" w:hAnsi="Times New Roman" w:cs="Times New Roman"/>
          <w:color w:val="auto"/>
          <w:sz w:val="24"/>
          <w:szCs w:val="24"/>
        </w:rPr>
      </w:pPr>
      <w:bookmarkStart w:id="5" w:name="_Toc441523724"/>
    </w:p>
    <w:p w14:paraId="3219ECCF" w14:textId="427F01D2" w:rsidR="00150B7B" w:rsidRPr="00663322" w:rsidRDefault="00150B7B" w:rsidP="00150B7B">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3</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r>
        <w:rPr>
          <w:rFonts w:ascii="Times New Roman" w:hAnsi="Times New Roman" w:cs="Times New Roman"/>
          <w:color w:val="auto"/>
          <w:sz w:val="24"/>
          <w:szCs w:val="24"/>
        </w:rPr>
        <w:t xml:space="preserve"> Technology and Burden Reduction</w:t>
      </w:r>
      <w:r w:rsidRPr="00663322">
        <w:rPr>
          <w:rFonts w:ascii="Times New Roman" w:hAnsi="Times New Roman" w:cs="Times New Roman"/>
          <w:color w:val="auto"/>
          <w:sz w:val="24"/>
          <w:szCs w:val="24"/>
        </w:rPr>
        <w:t>.</w:t>
      </w:r>
      <w:bookmarkEnd w:id="5"/>
    </w:p>
    <w:p w14:paraId="279E8037" w14:textId="77777777" w:rsidR="00150B7B" w:rsidRPr="002568E6" w:rsidRDefault="00150B7B" w:rsidP="00150B7B">
      <w:pPr>
        <w:tabs>
          <w:tab w:val="left" w:pos="-720"/>
        </w:tabs>
        <w:suppressAutoHyphens/>
        <w:rPr>
          <w:b/>
        </w:rPr>
      </w:pPr>
    </w:p>
    <w:p w14:paraId="06A98E9B" w14:textId="77777777" w:rsidR="00150B7B" w:rsidRPr="002568E6" w:rsidRDefault="00150B7B" w:rsidP="00150B7B">
      <w:pPr>
        <w:tabs>
          <w:tab w:val="left" w:pos="-720"/>
        </w:tabs>
        <w:suppressAutoHyphens/>
        <w:spacing w:line="480" w:lineRule="auto"/>
        <w:jc w:val="both"/>
        <w:rPr>
          <w:b/>
        </w:rPr>
      </w:pPr>
      <w:r>
        <w:rPr>
          <w:b/>
        </w:rPr>
        <w:t>Describe whether, and to what extent, the collection of information</w:t>
      </w:r>
      <w:r w:rsidRPr="002568E6">
        <w:rPr>
          <w:b/>
        </w:rPr>
        <w:t xml:space="preserve"> </w:t>
      </w:r>
      <w:r>
        <w:rPr>
          <w:b/>
        </w:rPr>
        <w:t xml:space="preserve">involves the use of automated, electronic, mechanical, or other technological </w:t>
      </w:r>
      <w:r w:rsidRPr="002568E6">
        <w:rPr>
          <w:b/>
        </w:rPr>
        <w:t>collection</w:t>
      </w:r>
      <w:r>
        <w:rPr>
          <w:b/>
        </w:rPr>
        <w:t xml:space="preserve"> techniques or other forms of information technology, e.g., permitting electronic submission of responses, and the basis for the decision for adopting this means of collection</w:t>
      </w:r>
      <w:r w:rsidRPr="002568E6">
        <w:rPr>
          <w:b/>
        </w:rPr>
        <w:t>.</w:t>
      </w:r>
      <w:r>
        <w:rPr>
          <w:b/>
        </w:rPr>
        <w:t xml:space="preserve"> Also, describe any consideration of using information technology to reduce burden.</w:t>
      </w:r>
    </w:p>
    <w:p w14:paraId="31D094DF" w14:textId="77777777" w:rsidR="00150B7B" w:rsidRPr="001D1BD7" w:rsidRDefault="00150B7B" w:rsidP="00150B7B">
      <w:pPr>
        <w:tabs>
          <w:tab w:val="left" w:pos="-720"/>
        </w:tabs>
        <w:suppressAutoHyphens/>
        <w:spacing w:line="480" w:lineRule="auto"/>
        <w:outlineLvl w:val="0"/>
        <w:rPr>
          <w:b/>
          <w:spacing w:val="-3"/>
        </w:rPr>
      </w:pPr>
    </w:p>
    <w:p w14:paraId="29EBEA35" w14:textId="70C31BD7" w:rsidR="00812A80" w:rsidRDefault="00150B7B" w:rsidP="00812A80">
      <w:pPr>
        <w:tabs>
          <w:tab w:val="left" w:pos="-720"/>
        </w:tabs>
        <w:suppressAutoHyphens/>
        <w:spacing w:line="480" w:lineRule="auto"/>
        <w:jc w:val="both"/>
      </w:pPr>
      <w:r w:rsidRPr="001D1BD7">
        <w:rPr>
          <w:spacing w:val="-3"/>
        </w:rPr>
        <w:t>FNS is committed to complying with the E-Government Act, 2002</w:t>
      </w:r>
      <w:r>
        <w:rPr>
          <w:spacing w:val="-3"/>
        </w:rPr>
        <w:t xml:space="preserve"> </w:t>
      </w:r>
      <w:r w:rsidRPr="001D1BD7">
        <w:rPr>
          <w:spacing w:val="-3"/>
        </w:rPr>
        <w:t>to promote the use</w:t>
      </w:r>
      <w:r>
        <w:rPr>
          <w:spacing w:val="-3"/>
        </w:rPr>
        <w:t xml:space="preserve"> </w:t>
      </w:r>
      <w:r w:rsidRPr="001D1BD7">
        <w:rPr>
          <w:spacing w:val="-3"/>
        </w:rPr>
        <w:t xml:space="preserve">of the Internet and other information technologies to provide increased opportunities for citizen access to Government information and services, and for other purposes. </w:t>
      </w:r>
      <w:r>
        <w:rPr>
          <w:spacing w:val="-3"/>
        </w:rPr>
        <w:t xml:space="preserve"> </w:t>
      </w:r>
      <w:r w:rsidRPr="001D1BD7">
        <w:rPr>
          <w:spacing w:val="-3"/>
        </w:rPr>
        <w:t xml:space="preserve">All </w:t>
      </w:r>
      <w:r>
        <w:rPr>
          <w:spacing w:val="-3"/>
        </w:rPr>
        <w:t>S</w:t>
      </w:r>
      <w:r w:rsidRPr="001D1BD7">
        <w:rPr>
          <w:spacing w:val="-3"/>
        </w:rPr>
        <w:t xml:space="preserve">tate agencies </w:t>
      </w:r>
      <w:r>
        <w:rPr>
          <w:spacing w:val="-3"/>
        </w:rPr>
        <w:t xml:space="preserve">that receive State Administrative Expense funds submit </w:t>
      </w:r>
      <w:r w:rsidR="00F34B54">
        <w:rPr>
          <w:spacing w:val="-3"/>
        </w:rPr>
        <w:t xml:space="preserve">financial </w:t>
      </w:r>
      <w:r w:rsidRPr="00E02F73">
        <w:rPr>
          <w:spacing w:val="-3"/>
        </w:rPr>
        <w:t xml:space="preserve">data to FNS electronically via the Food Programs Reporting System (FPRS) at </w:t>
      </w:r>
      <w:r w:rsidR="008F3613" w:rsidRPr="00FA3ACE">
        <w:t>(</w:t>
      </w:r>
      <w:r w:rsidR="008F3613" w:rsidRPr="00DA47B8">
        <w:t>https://fprs.fns.usda.gov</w:t>
      </w:r>
      <w:r w:rsidR="008F3613" w:rsidRPr="00FA3ACE">
        <w:t>)</w:t>
      </w:r>
      <w:r w:rsidR="008F3613" w:rsidRPr="00942B5F">
        <w:rPr>
          <w:color w:val="000000"/>
        </w:rPr>
        <w:t xml:space="preserve">. </w:t>
      </w:r>
      <w:r w:rsidR="008F3613">
        <w:rPr>
          <w:color w:val="000000"/>
        </w:rPr>
        <w:t xml:space="preserve"> </w:t>
      </w:r>
      <w:r w:rsidR="008F3613" w:rsidRPr="0093364E">
        <w:t xml:space="preserve">Additionally, </w:t>
      </w:r>
      <w:r w:rsidR="00FA3ACE">
        <w:t>FNS</w:t>
      </w:r>
      <w:r w:rsidR="008F3613">
        <w:t xml:space="preserve"> uses electronic transfer of funds to </w:t>
      </w:r>
      <w:r w:rsidR="00FA3ACE">
        <w:t xml:space="preserve">allow </w:t>
      </w:r>
      <w:r w:rsidR="008F3613">
        <w:t>S</w:t>
      </w:r>
      <w:r w:rsidR="00FA3ACE">
        <w:t xml:space="preserve">tate </w:t>
      </w:r>
      <w:r w:rsidR="008F3613">
        <w:t>A</w:t>
      </w:r>
      <w:r w:rsidR="00FA3ACE">
        <w:t>gencie</w:t>
      </w:r>
      <w:r w:rsidR="008F3613">
        <w:t xml:space="preserve">s to withdraw </w:t>
      </w:r>
      <w:r w:rsidR="00FA3ACE">
        <w:t>funds</w:t>
      </w:r>
      <w:r w:rsidR="008F3613">
        <w:t xml:space="preserve">.  </w:t>
      </w:r>
      <w:r>
        <w:rPr>
          <w:spacing w:val="-3"/>
        </w:rPr>
        <w:t>There is a small amount of non-electronic submissions that are sent via email or flash drive or facsimile, such as the submission of amendment</w:t>
      </w:r>
      <w:r w:rsidR="00FA3ACE">
        <w:rPr>
          <w:spacing w:val="-3"/>
        </w:rPr>
        <w:t>s</w:t>
      </w:r>
      <w:r w:rsidR="00443FB1">
        <w:rPr>
          <w:spacing w:val="-3"/>
        </w:rPr>
        <w:t xml:space="preserve"> to a</w:t>
      </w:r>
      <w:r>
        <w:rPr>
          <w:spacing w:val="-3"/>
        </w:rPr>
        <w:t xml:space="preserve"> SAE plan</w:t>
      </w:r>
      <w:r w:rsidR="00CC4E21">
        <w:rPr>
          <w:spacing w:val="-3"/>
        </w:rPr>
        <w:t>.</w:t>
      </w:r>
      <w:r w:rsidR="004464C7">
        <w:rPr>
          <w:spacing w:val="-3"/>
        </w:rPr>
        <w:t xml:space="preserve">  Out of the 3,291 responses for this collection, FNS estimates that</w:t>
      </w:r>
      <w:r w:rsidR="00CB105E">
        <w:rPr>
          <w:spacing w:val="-3"/>
        </w:rPr>
        <w:t xml:space="preserve"> none </w:t>
      </w:r>
      <w:r w:rsidR="004464C7">
        <w:rPr>
          <w:spacing w:val="-3"/>
        </w:rPr>
        <w:t>will be submitted electronically.</w:t>
      </w:r>
    </w:p>
    <w:p w14:paraId="5A84B9C3" w14:textId="77777777" w:rsidR="00443FB1" w:rsidRPr="001D1BD7" w:rsidRDefault="00443FB1" w:rsidP="00150B7B">
      <w:pPr>
        <w:tabs>
          <w:tab w:val="left" w:pos="-720"/>
        </w:tabs>
        <w:suppressAutoHyphens/>
        <w:spacing w:line="480" w:lineRule="auto"/>
        <w:jc w:val="both"/>
        <w:outlineLvl w:val="0"/>
        <w:rPr>
          <w:spacing w:val="-3"/>
        </w:rPr>
      </w:pPr>
    </w:p>
    <w:p w14:paraId="30D744C2" w14:textId="77777777" w:rsidR="00150B7B" w:rsidRPr="00663322" w:rsidRDefault="00150B7B" w:rsidP="00150B7B">
      <w:pPr>
        <w:pStyle w:val="Heading1"/>
        <w:spacing w:before="0"/>
        <w:rPr>
          <w:rFonts w:ascii="Times New Roman" w:hAnsi="Times New Roman" w:cs="Times New Roman"/>
          <w:color w:val="auto"/>
          <w:sz w:val="24"/>
          <w:szCs w:val="24"/>
        </w:rPr>
      </w:pPr>
      <w:bookmarkStart w:id="6" w:name="_Toc441523725"/>
      <w:r w:rsidRPr="00663322">
        <w:rPr>
          <w:rFonts w:ascii="Times New Roman" w:hAnsi="Times New Roman" w:cs="Times New Roman"/>
          <w:color w:val="auto"/>
          <w:sz w:val="24"/>
          <w:szCs w:val="24"/>
        </w:rPr>
        <w:t>A</w:t>
      </w:r>
      <w:r>
        <w:rPr>
          <w:rFonts w:ascii="Times New Roman" w:hAnsi="Times New Roman" w:cs="Times New Roman"/>
          <w:color w:val="auto"/>
          <w:sz w:val="24"/>
          <w:szCs w:val="24"/>
        </w:rPr>
        <w:t>4. Efforts to Identify Duplication</w:t>
      </w:r>
      <w:r w:rsidRPr="00663322">
        <w:rPr>
          <w:rFonts w:ascii="Times New Roman" w:hAnsi="Times New Roman" w:cs="Times New Roman"/>
          <w:color w:val="auto"/>
          <w:sz w:val="24"/>
          <w:szCs w:val="24"/>
        </w:rPr>
        <w:t>.</w:t>
      </w:r>
      <w:bookmarkEnd w:id="6"/>
    </w:p>
    <w:p w14:paraId="4D7594ED" w14:textId="77777777" w:rsidR="00150B7B" w:rsidRPr="002568E6" w:rsidRDefault="00150B7B" w:rsidP="00150B7B">
      <w:pPr>
        <w:tabs>
          <w:tab w:val="left" w:pos="-720"/>
        </w:tabs>
        <w:suppressAutoHyphens/>
        <w:rPr>
          <w:b/>
        </w:rPr>
      </w:pPr>
    </w:p>
    <w:p w14:paraId="32DF28C2" w14:textId="77777777" w:rsidR="00150B7B" w:rsidRPr="002568E6" w:rsidRDefault="00150B7B" w:rsidP="00150B7B">
      <w:pPr>
        <w:tabs>
          <w:tab w:val="left" w:pos="-720"/>
        </w:tabs>
        <w:suppressAutoHyphens/>
        <w:spacing w:line="480" w:lineRule="auto"/>
        <w:jc w:val="both"/>
        <w:rPr>
          <w:b/>
        </w:rPr>
      </w:pPr>
      <w:r>
        <w:rPr>
          <w:b/>
        </w:rPr>
        <w:t>Describe efforts to identify duplication</w:t>
      </w:r>
      <w:r w:rsidRPr="002568E6">
        <w:rPr>
          <w:b/>
        </w:rPr>
        <w:t>.</w:t>
      </w:r>
      <w:r>
        <w:rPr>
          <w:b/>
        </w:rPr>
        <w:t xml:space="preserve">  Show specifically why any similar information already available cannot be used or modified for use for the purposes described in Question 2.</w:t>
      </w:r>
    </w:p>
    <w:p w14:paraId="362B5A17" w14:textId="77777777" w:rsidR="00150B7B" w:rsidRPr="006D009E" w:rsidRDefault="00150B7B" w:rsidP="008F3613">
      <w:pPr>
        <w:tabs>
          <w:tab w:val="left" w:pos="-720"/>
        </w:tabs>
        <w:suppressAutoHyphens/>
        <w:spacing w:line="480" w:lineRule="auto"/>
        <w:outlineLvl w:val="0"/>
        <w:rPr>
          <w:spacing w:val="-3"/>
        </w:rPr>
      </w:pPr>
    </w:p>
    <w:p w14:paraId="382C065D" w14:textId="77777777" w:rsidR="00812A80" w:rsidRDefault="00150B7B" w:rsidP="00812A80">
      <w:pPr>
        <w:tabs>
          <w:tab w:val="left" w:pos="-720"/>
        </w:tabs>
        <w:suppressAutoHyphens/>
        <w:spacing w:line="480" w:lineRule="auto"/>
        <w:jc w:val="both"/>
      </w:pPr>
      <w:r w:rsidRPr="001D1BD7">
        <w:rPr>
          <w:spacing w:val="-3"/>
        </w:rPr>
        <w:t xml:space="preserve">There is no similar </w:t>
      </w:r>
      <w:r w:rsidR="00217D50">
        <w:rPr>
          <w:spacing w:val="-3"/>
        </w:rPr>
        <w:t xml:space="preserve">information </w:t>
      </w:r>
      <w:r w:rsidRPr="001D1BD7">
        <w:rPr>
          <w:spacing w:val="-3"/>
        </w:rPr>
        <w:t xml:space="preserve">collection available. </w:t>
      </w:r>
      <w:r>
        <w:rPr>
          <w:spacing w:val="-3"/>
        </w:rPr>
        <w:t xml:space="preserve"> </w:t>
      </w:r>
      <w:r w:rsidRPr="001D1BD7">
        <w:rPr>
          <w:spacing w:val="-3"/>
        </w:rPr>
        <w:t>Every effort has been made to avoid duplication.  FNS has reviewed USDA reporting requirements</w:t>
      </w:r>
      <w:r w:rsidR="00443FB1">
        <w:rPr>
          <w:spacing w:val="-3"/>
        </w:rPr>
        <w:t xml:space="preserve"> and</w:t>
      </w:r>
      <w:r w:rsidRPr="001D1BD7">
        <w:rPr>
          <w:spacing w:val="-3"/>
        </w:rPr>
        <w:t xml:space="preserve"> state administrative agency requirements. FNS solely administers and monitors </w:t>
      </w:r>
      <w:r w:rsidR="00443FB1">
        <w:rPr>
          <w:spacing w:val="-3"/>
        </w:rPr>
        <w:t>SAE funds.</w:t>
      </w:r>
      <w:r w:rsidRPr="001D1BD7">
        <w:rPr>
          <w:spacing w:val="-3"/>
        </w:rPr>
        <w:t xml:space="preserve"> </w:t>
      </w:r>
    </w:p>
    <w:p w14:paraId="00532238" w14:textId="77777777" w:rsidR="00443FB1" w:rsidRPr="00663322" w:rsidRDefault="00443FB1" w:rsidP="00443FB1">
      <w:pPr>
        <w:pStyle w:val="Heading1"/>
        <w:spacing w:before="0"/>
        <w:rPr>
          <w:rFonts w:ascii="Times New Roman" w:hAnsi="Times New Roman" w:cs="Times New Roman"/>
          <w:color w:val="auto"/>
          <w:sz w:val="24"/>
          <w:szCs w:val="24"/>
        </w:rPr>
      </w:pPr>
      <w:bookmarkStart w:id="7" w:name="_Toc441523726"/>
      <w:r w:rsidRPr="00663322">
        <w:rPr>
          <w:rFonts w:ascii="Times New Roman" w:hAnsi="Times New Roman" w:cs="Times New Roman"/>
          <w:color w:val="auto"/>
          <w:sz w:val="24"/>
          <w:szCs w:val="24"/>
        </w:rPr>
        <w:t>A</w:t>
      </w:r>
      <w:r>
        <w:rPr>
          <w:rFonts w:ascii="Times New Roman" w:hAnsi="Times New Roman" w:cs="Times New Roman"/>
          <w:color w:val="auto"/>
          <w:sz w:val="24"/>
          <w:szCs w:val="24"/>
        </w:rPr>
        <w:t>5. Impacts on Small Businesses or Other Small Entities</w:t>
      </w:r>
      <w:r w:rsidRPr="00663322">
        <w:rPr>
          <w:rFonts w:ascii="Times New Roman" w:hAnsi="Times New Roman" w:cs="Times New Roman"/>
          <w:color w:val="auto"/>
          <w:sz w:val="24"/>
          <w:szCs w:val="24"/>
        </w:rPr>
        <w:t>.</w:t>
      </w:r>
      <w:bookmarkEnd w:id="7"/>
    </w:p>
    <w:p w14:paraId="105468AE" w14:textId="77777777" w:rsidR="00443FB1" w:rsidRPr="002568E6" w:rsidRDefault="00443FB1" w:rsidP="00443FB1">
      <w:pPr>
        <w:tabs>
          <w:tab w:val="left" w:pos="-720"/>
        </w:tabs>
        <w:suppressAutoHyphens/>
        <w:rPr>
          <w:b/>
        </w:rPr>
      </w:pPr>
    </w:p>
    <w:p w14:paraId="1140A6BE" w14:textId="77777777" w:rsidR="00443FB1" w:rsidRPr="002568E6" w:rsidRDefault="00443FB1" w:rsidP="00443FB1">
      <w:pPr>
        <w:tabs>
          <w:tab w:val="left" w:pos="-720"/>
        </w:tabs>
        <w:suppressAutoHyphens/>
        <w:spacing w:line="480" w:lineRule="auto"/>
        <w:jc w:val="both"/>
        <w:rPr>
          <w:b/>
        </w:rPr>
      </w:pPr>
      <w:r>
        <w:rPr>
          <w:b/>
        </w:rPr>
        <w:t xml:space="preserve">If the collection of information impacts small businesses or other small entities </w:t>
      </w:r>
      <w:r w:rsidRPr="001B07D5">
        <w:rPr>
          <w:b/>
        </w:rPr>
        <w:t xml:space="preserve">(item 5 of OMB Form 83-I), </w:t>
      </w:r>
      <w:r>
        <w:rPr>
          <w:b/>
        </w:rPr>
        <w:t>describe any methods used to minimize burden.</w:t>
      </w:r>
    </w:p>
    <w:p w14:paraId="78498C76" w14:textId="77777777" w:rsidR="00443FB1" w:rsidRPr="001D1BD7" w:rsidRDefault="00443FB1" w:rsidP="00443FB1">
      <w:pPr>
        <w:tabs>
          <w:tab w:val="left" w:pos="-720"/>
        </w:tabs>
        <w:suppressAutoHyphens/>
        <w:spacing w:line="480" w:lineRule="auto"/>
        <w:ind w:left="720" w:hanging="720"/>
        <w:outlineLvl w:val="0"/>
        <w:rPr>
          <w:b/>
          <w:spacing w:val="-3"/>
        </w:rPr>
      </w:pPr>
    </w:p>
    <w:p w14:paraId="389E7B2B" w14:textId="77777777" w:rsidR="00812A80" w:rsidRDefault="00443FB1" w:rsidP="00812A80">
      <w:pPr>
        <w:tabs>
          <w:tab w:val="left" w:pos="-720"/>
        </w:tabs>
        <w:suppressAutoHyphens/>
        <w:spacing w:line="480" w:lineRule="auto"/>
        <w:jc w:val="both"/>
      </w:pPr>
      <w:r w:rsidRPr="001D1BD7">
        <w:rPr>
          <w:spacing w:val="-3"/>
        </w:rPr>
        <w:t>Information being requested or required has been held to the minimum required for the intended use.</w:t>
      </w:r>
      <w:r w:rsidRPr="00C62F2C">
        <w:rPr>
          <w:spacing w:val="-3"/>
        </w:rPr>
        <w:t xml:space="preserve">  </w:t>
      </w:r>
      <w:r w:rsidRPr="00D45C4B">
        <w:rPr>
          <w:spacing w:val="-3"/>
        </w:rPr>
        <w:t>S</w:t>
      </w:r>
      <w:r w:rsidRPr="00D45C4B">
        <w:t>tate agencies are not considered small entities as state populations exceed the 50,000 threshold for a small government jurisdiction</w:t>
      </w:r>
      <w:r>
        <w:t xml:space="preserve">; therefore, they do not meet </w:t>
      </w:r>
      <w:r w:rsidRPr="00D45C4B">
        <w:t>the definition of ‘‘small entity’’ in the Regulatory Flexibility Act.</w:t>
      </w:r>
      <w:r w:rsidRPr="00D45C4B">
        <w:rPr>
          <w:spacing w:val="-3"/>
        </w:rPr>
        <w:t xml:space="preserve">  </w:t>
      </w:r>
      <w:r>
        <w:rPr>
          <w:spacing w:val="-3"/>
        </w:rPr>
        <w:t xml:space="preserve">None of respondents </w:t>
      </w:r>
      <w:r w:rsidRPr="000E40EB">
        <w:rPr>
          <w:spacing w:val="-3"/>
        </w:rPr>
        <w:t>are small entities</w:t>
      </w:r>
      <w:r w:rsidRPr="001D1BD7">
        <w:rPr>
          <w:spacing w:val="-3"/>
        </w:rPr>
        <w:t xml:space="preserve">. </w:t>
      </w:r>
    </w:p>
    <w:p w14:paraId="32E7E6AE" w14:textId="77777777" w:rsidR="00443FB1" w:rsidRDefault="00443FB1" w:rsidP="00812A80">
      <w:pPr>
        <w:tabs>
          <w:tab w:val="left" w:pos="-720"/>
        </w:tabs>
        <w:suppressAutoHyphens/>
        <w:spacing w:line="480" w:lineRule="auto"/>
        <w:jc w:val="both"/>
        <w:outlineLvl w:val="0"/>
        <w:rPr>
          <w:spacing w:val="-3"/>
        </w:rPr>
      </w:pPr>
    </w:p>
    <w:p w14:paraId="058974AF" w14:textId="77777777" w:rsidR="00F14D78" w:rsidRDefault="00F14D78" w:rsidP="00812A80">
      <w:pPr>
        <w:tabs>
          <w:tab w:val="left" w:pos="-720"/>
        </w:tabs>
        <w:suppressAutoHyphens/>
        <w:spacing w:line="480" w:lineRule="auto"/>
        <w:jc w:val="both"/>
        <w:outlineLvl w:val="0"/>
        <w:rPr>
          <w:spacing w:val="-3"/>
        </w:rPr>
      </w:pPr>
    </w:p>
    <w:p w14:paraId="054E1E64" w14:textId="77777777" w:rsidR="00443FB1" w:rsidRPr="00663322" w:rsidRDefault="00443FB1" w:rsidP="00443FB1">
      <w:pPr>
        <w:pStyle w:val="Heading1"/>
        <w:spacing w:before="0"/>
        <w:rPr>
          <w:rFonts w:ascii="Times New Roman" w:hAnsi="Times New Roman" w:cs="Times New Roman"/>
          <w:color w:val="auto"/>
          <w:sz w:val="24"/>
          <w:szCs w:val="24"/>
        </w:rPr>
      </w:pPr>
      <w:bookmarkStart w:id="8" w:name="_Toc441523727"/>
      <w:r w:rsidRPr="00663322">
        <w:rPr>
          <w:rFonts w:ascii="Times New Roman" w:hAnsi="Times New Roman" w:cs="Times New Roman"/>
          <w:color w:val="auto"/>
          <w:sz w:val="24"/>
          <w:szCs w:val="24"/>
        </w:rPr>
        <w:t>A</w:t>
      </w:r>
      <w:r>
        <w:rPr>
          <w:rFonts w:ascii="Times New Roman" w:hAnsi="Times New Roman" w:cs="Times New Roman"/>
          <w:color w:val="auto"/>
          <w:sz w:val="24"/>
          <w:szCs w:val="24"/>
        </w:rPr>
        <w:t>6. Consequences of Collecting the Information Less Frequently</w:t>
      </w:r>
      <w:r w:rsidRPr="00663322">
        <w:rPr>
          <w:rFonts w:ascii="Times New Roman" w:hAnsi="Times New Roman" w:cs="Times New Roman"/>
          <w:color w:val="auto"/>
          <w:sz w:val="24"/>
          <w:szCs w:val="24"/>
        </w:rPr>
        <w:t>.</w:t>
      </w:r>
      <w:bookmarkEnd w:id="8"/>
    </w:p>
    <w:p w14:paraId="20F09A60" w14:textId="77777777" w:rsidR="00443FB1" w:rsidRPr="002568E6" w:rsidRDefault="00443FB1" w:rsidP="00443FB1">
      <w:pPr>
        <w:tabs>
          <w:tab w:val="left" w:pos="-720"/>
        </w:tabs>
        <w:suppressAutoHyphens/>
        <w:rPr>
          <w:b/>
        </w:rPr>
      </w:pPr>
    </w:p>
    <w:p w14:paraId="495F299E" w14:textId="77777777" w:rsidR="00443FB1" w:rsidRPr="002568E6" w:rsidRDefault="00443FB1" w:rsidP="00443FB1">
      <w:pPr>
        <w:tabs>
          <w:tab w:val="left" w:pos="-720"/>
        </w:tabs>
        <w:suppressAutoHyphens/>
        <w:spacing w:line="480" w:lineRule="auto"/>
        <w:jc w:val="both"/>
        <w:rPr>
          <w:b/>
        </w:rPr>
      </w:pPr>
      <w:r>
        <w:rPr>
          <w:b/>
        </w:rPr>
        <w:t>Describe the consequence to Federal program or policy activities if the collection is not conducted, or is conducted less frequently, as well as any technical or legal obstacles to reducing burden.</w:t>
      </w:r>
    </w:p>
    <w:p w14:paraId="62CC7CF2" w14:textId="77777777" w:rsidR="00443FB1" w:rsidRDefault="00443FB1" w:rsidP="00443FB1">
      <w:pPr>
        <w:tabs>
          <w:tab w:val="left" w:pos="-720"/>
        </w:tabs>
        <w:suppressAutoHyphens/>
        <w:spacing w:line="480" w:lineRule="auto"/>
        <w:ind w:left="720" w:hanging="720"/>
        <w:outlineLvl w:val="0"/>
        <w:rPr>
          <w:spacing w:val="-3"/>
        </w:rPr>
      </w:pPr>
    </w:p>
    <w:p w14:paraId="59E234FE" w14:textId="77777777" w:rsidR="00812A80" w:rsidRDefault="004464C7" w:rsidP="00812A80">
      <w:pPr>
        <w:tabs>
          <w:tab w:val="left" w:pos="-720"/>
        </w:tabs>
        <w:suppressAutoHyphens/>
        <w:spacing w:line="480" w:lineRule="auto"/>
        <w:jc w:val="both"/>
      </w:pPr>
      <w:r>
        <w:rPr>
          <w:spacing w:val="-3"/>
        </w:rPr>
        <w:t xml:space="preserve">This is an ongoing mandatory information collection that is required under the statute.  </w:t>
      </w:r>
      <w:r w:rsidR="00443FB1" w:rsidRPr="001D1BD7">
        <w:rPr>
          <w:spacing w:val="-3"/>
        </w:rPr>
        <w:t xml:space="preserve">The information is collected for the purpose of administering an ongoing program. </w:t>
      </w:r>
      <w:r w:rsidR="00443FB1">
        <w:rPr>
          <w:spacing w:val="-3"/>
        </w:rPr>
        <w:t xml:space="preserve"> </w:t>
      </w:r>
      <w:r w:rsidR="00443FB1">
        <w:t xml:space="preserve">Information is collected </w:t>
      </w:r>
      <w:r w:rsidR="00F8052E">
        <w:t xml:space="preserve">quarterly and </w:t>
      </w:r>
      <w:r w:rsidR="00B52031">
        <w:t>annually as</w:t>
      </w:r>
      <w:r w:rsidR="00443FB1">
        <w:t xml:space="preserve"> SAE funds are appropriated and made available to SAs on a fiscal year basis.  If the </w:t>
      </w:r>
      <w:r w:rsidR="00217952">
        <w:t>information</w:t>
      </w:r>
      <w:r w:rsidR="00443FB1">
        <w:t xml:space="preserve"> is </w:t>
      </w:r>
      <w:r w:rsidR="00217952">
        <w:t xml:space="preserve">not collected or is </w:t>
      </w:r>
      <w:r w:rsidR="00443FB1">
        <w:t xml:space="preserve">collected less frequently, FNS would not be able to properly fund </w:t>
      </w:r>
      <w:r w:rsidR="00217952">
        <w:t xml:space="preserve">State agencies to administer these </w:t>
      </w:r>
      <w:r w:rsidR="00443FB1">
        <w:t xml:space="preserve">Programs </w:t>
      </w:r>
      <w:r w:rsidR="00217952">
        <w:t>and would not be able to</w:t>
      </w:r>
      <w:r w:rsidR="00443FB1">
        <w:t xml:space="preserve"> monitor funding. </w:t>
      </w:r>
    </w:p>
    <w:p w14:paraId="5617CF63" w14:textId="77777777" w:rsidR="00415AA3" w:rsidRPr="001D1BD7" w:rsidRDefault="00415AA3" w:rsidP="00812A80">
      <w:pPr>
        <w:tabs>
          <w:tab w:val="left" w:pos="-720"/>
        </w:tabs>
        <w:suppressAutoHyphens/>
        <w:spacing w:line="480" w:lineRule="auto"/>
        <w:jc w:val="both"/>
        <w:outlineLvl w:val="0"/>
        <w:rPr>
          <w:spacing w:val="-3"/>
        </w:rPr>
      </w:pPr>
    </w:p>
    <w:p w14:paraId="35B036DD" w14:textId="77777777" w:rsidR="000E7C30" w:rsidRDefault="000E7C30" w:rsidP="00217952">
      <w:pPr>
        <w:pStyle w:val="Heading1"/>
        <w:spacing w:before="0"/>
        <w:rPr>
          <w:rFonts w:ascii="Times New Roman" w:hAnsi="Times New Roman" w:cs="Times New Roman"/>
          <w:color w:val="auto"/>
          <w:sz w:val="24"/>
          <w:szCs w:val="24"/>
        </w:rPr>
      </w:pPr>
      <w:bookmarkStart w:id="9" w:name="_Toc441523728"/>
    </w:p>
    <w:p w14:paraId="6A7BDE02" w14:textId="277B065F" w:rsidR="00217952" w:rsidRPr="00663322" w:rsidRDefault="00217952" w:rsidP="00217952">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7. Special Circumstances Relating to the Guidelines of 5 CFR 1320.5</w:t>
      </w:r>
      <w:r w:rsidRPr="00663322">
        <w:rPr>
          <w:rFonts w:ascii="Times New Roman" w:hAnsi="Times New Roman" w:cs="Times New Roman"/>
          <w:color w:val="auto"/>
          <w:sz w:val="24"/>
          <w:szCs w:val="24"/>
        </w:rPr>
        <w:t>.</w:t>
      </w:r>
      <w:bookmarkEnd w:id="9"/>
    </w:p>
    <w:p w14:paraId="2D00D2C9" w14:textId="77777777" w:rsidR="00217952" w:rsidRPr="002568E6" w:rsidRDefault="00217952" w:rsidP="00217952">
      <w:pPr>
        <w:tabs>
          <w:tab w:val="left" w:pos="-720"/>
        </w:tabs>
        <w:suppressAutoHyphens/>
        <w:rPr>
          <w:b/>
        </w:rPr>
      </w:pPr>
    </w:p>
    <w:p w14:paraId="13A33D9E" w14:textId="77777777" w:rsidR="00217952" w:rsidRPr="002568E6" w:rsidRDefault="00217952" w:rsidP="00217952">
      <w:pPr>
        <w:tabs>
          <w:tab w:val="left" w:pos="-720"/>
        </w:tabs>
        <w:suppressAutoHyphens/>
        <w:spacing w:line="480" w:lineRule="auto"/>
        <w:jc w:val="both"/>
        <w:rPr>
          <w:b/>
        </w:rPr>
      </w:pPr>
      <w:r>
        <w:rPr>
          <w:b/>
        </w:rPr>
        <w:t>Explain any special circumstances that would cause an information collection to be conducted in a manner:</w:t>
      </w:r>
    </w:p>
    <w:p w14:paraId="787F8CA5"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report informa</w:t>
      </w:r>
      <w:r w:rsidRPr="007A1B15">
        <w:rPr>
          <w:b/>
        </w:rPr>
        <w:softHyphen/>
        <w:t>tion to the agency more often than quarterly;</w:t>
      </w:r>
      <w:r w:rsidR="007A1B15" w:rsidRPr="007A1B15">
        <w:t xml:space="preserve"> </w:t>
      </w:r>
    </w:p>
    <w:p w14:paraId="50438343"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prepare a writ</w:t>
      </w:r>
      <w:r w:rsidRPr="007A1B15">
        <w:rPr>
          <w:b/>
        </w:rPr>
        <w:softHyphen/>
        <w:t>ten response to a collection of infor</w:t>
      </w:r>
      <w:r w:rsidRPr="007A1B15">
        <w:rPr>
          <w:b/>
        </w:rPr>
        <w:softHyphen/>
        <w:t>ma</w:t>
      </w:r>
      <w:r w:rsidRPr="007A1B15">
        <w:rPr>
          <w:b/>
        </w:rPr>
        <w:softHyphen/>
        <w:t>tion in fewer than 30 days after receipt of it;</w:t>
      </w:r>
      <w:r w:rsidR="00C55821" w:rsidRPr="00C55821">
        <w:t xml:space="preserve"> </w:t>
      </w:r>
    </w:p>
    <w:p w14:paraId="490F7BC7"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submit more than an original and two copies of any docu</w:t>
      </w:r>
      <w:r w:rsidRPr="007A1B15">
        <w:rPr>
          <w:b/>
        </w:rPr>
        <w:softHyphen/>
        <w:t>ment;</w:t>
      </w:r>
      <w:r w:rsidR="00C55821" w:rsidRPr="00C55821">
        <w:t xml:space="preserve"> </w:t>
      </w:r>
    </w:p>
    <w:p w14:paraId="720C6458"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retain re</w:t>
      </w:r>
      <w:r w:rsidRPr="007A1B15">
        <w:rPr>
          <w:b/>
        </w:rPr>
        <w:softHyphen/>
        <w:t>cords, other than health, medical, governm</w:t>
      </w:r>
      <w:r w:rsidRPr="007A1B15">
        <w:rPr>
          <w:b/>
        </w:rPr>
        <w:softHyphen/>
        <w:t>ent contract, grant-in-aid, or tax records for more than three years;</w:t>
      </w:r>
      <w:r w:rsidR="00C55821" w:rsidRPr="00C55821">
        <w:t xml:space="preserve"> </w:t>
      </w:r>
    </w:p>
    <w:p w14:paraId="6072891D"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In connection with a statisti</w:t>
      </w:r>
      <w:r w:rsidRPr="007A1B15">
        <w:rPr>
          <w:b/>
        </w:rPr>
        <w:softHyphen/>
        <w:t>cal sur</w:t>
      </w:r>
      <w:r w:rsidRPr="007A1B15">
        <w:rPr>
          <w:b/>
        </w:rPr>
        <w:softHyphen/>
        <w:t>vey, that is not de</w:t>
      </w:r>
      <w:r w:rsidRPr="007A1B15">
        <w:rPr>
          <w:b/>
        </w:rPr>
        <w:softHyphen/>
        <w:t>signed to produce valid and reli</w:t>
      </w:r>
      <w:r w:rsidRPr="007A1B15">
        <w:rPr>
          <w:b/>
        </w:rPr>
        <w:softHyphen/>
        <w:t>able results that can be general</w:t>
      </w:r>
      <w:r w:rsidRPr="007A1B15">
        <w:rPr>
          <w:b/>
        </w:rPr>
        <w:softHyphen/>
        <w:t>ized to the uni</w:t>
      </w:r>
      <w:r w:rsidRPr="007A1B15">
        <w:rPr>
          <w:b/>
        </w:rPr>
        <w:softHyphen/>
        <w:t>verse of study;</w:t>
      </w:r>
      <w:r w:rsidR="00C55821" w:rsidRPr="00C55821">
        <w:t xml:space="preserve"> </w:t>
      </w:r>
    </w:p>
    <w:p w14:paraId="25031533"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Requiring the use of a statis</w:t>
      </w:r>
      <w:r w:rsidRPr="007A1B15">
        <w:rPr>
          <w:b/>
        </w:rPr>
        <w:softHyphen/>
        <w:t>tical data classi</w:t>
      </w:r>
      <w:r w:rsidRPr="007A1B15">
        <w:rPr>
          <w:b/>
        </w:rPr>
        <w:softHyphen/>
        <w:t>fication that has not been re</w:t>
      </w:r>
      <w:r w:rsidRPr="007A1B15">
        <w:rPr>
          <w:b/>
        </w:rPr>
        <w:softHyphen/>
        <w:t>vie</w:t>
      </w:r>
      <w:r w:rsidRPr="007A1B15">
        <w:rPr>
          <w:b/>
        </w:rPr>
        <w:softHyphen/>
        <w:t>wed and approved by OMB;</w:t>
      </w:r>
      <w:r w:rsidR="00C55821" w:rsidRPr="00C55821">
        <w:t xml:space="preserve"> </w:t>
      </w:r>
    </w:p>
    <w:p w14:paraId="0250FC14"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That includes a pledge of confiden</w:t>
      </w:r>
      <w:r w:rsidRPr="007A1B15">
        <w:rPr>
          <w:b/>
        </w:rPr>
        <w:softHyphen/>
        <w:t>tiali</w:t>
      </w:r>
      <w:r w:rsidRPr="007A1B15">
        <w:rPr>
          <w:b/>
        </w:rPr>
        <w:softHyphen/>
        <w:t>ty that is not supported by au</w:t>
      </w:r>
      <w:r w:rsidRPr="007A1B15">
        <w:rPr>
          <w:b/>
        </w:rPr>
        <w:softHyphen/>
        <w:t>thority estab</w:t>
      </w:r>
      <w:r w:rsidRPr="007A1B15">
        <w:rPr>
          <w:b/>
        </w:rPr>
        <w:softHyphen/>
        <w:t>lished in statute or regu</w:t>
      </w:r>
      <w:r w:rsidRPr="007A1B15">
        <w:rPr>
          <w:b/>
        </w:rPr>
        <w:softHyphen/>
        <w:t>la</w:t>
      </w:r>
      <w:r w:rsidRPr="007A1B15">
        <w:rPr>
          <w:b/>
        </w:rPr>
        <w:softHyphen/>
        <w:t>tion, that is not sup</w:t>
      </w:r>
      <w:r w:rsidRPr="007A1B15">
        <w:rPr>
          <w:b/>
        </w:rPr>
        <w:softHyphen/>
        <w:t>ported by dis</w:t>
      </w:r>
      <w:r w:rsidRPr="007A1B15">
        <w:rPr>
          <w:b/>
        </w:rPr>
        <w:softHyphen/>
        <w:t>closure and data security policies that are consistent with the pledge, or which unneces</w:t>
      </w:r>
      <w:r w:rsidRPr="007A1B15">
        <w:rPr>
          <w:b/>
        </w:rPr>
        <w:softHyphen/>
        <w:t>sarily impedes shar</w:t>
      </w:r>
      <w:r w:rsidRPr="007A1B15">
        <w:rPr>
          <w:b/>
        </w:rPr>
        <w:softHyphen/>
        <w:t>ing of data with other agencies for com</w:t>
      </w:r>
      <w:r w:rsidRPr="007A1B15">
        <w:rPr>
          <w:b/>
        </w:rPr>
        <w:softHyphen/>
        <w:t>patible confiden</w:t>
      </w:r>
      <w:r w:rsidRPr="007A1B15">
        <w:rPr>
          <w:b/>
        </w:rPr>
        <w:softHyphen/>
        <w:t>tial use; or</w:t>
      </w:r>
    </w:p>
    <w:p w14:paraId="77E347BB" w14:textId="77777777" w:rsidR="007A1B15" w:rsidRDefault="00217952" w:rsidP="007A1B15">
      <w:pPr>
        <w:pStyle w:val="ListParagraph"/>
        <w:numPr>
          <w:ilvl w:val="0"/>
          <w:numId w:val="9"/>
        </w:numPr>
        <w:tabs>
          <w:tab w:val="left" w:pos="-720"/>
        </w:tabs>
        <w:suppressAutoHyphens/>
        <w:spacing w:line="480" w:lineRule="auto"/>
        <w:jc w:val="both"/>
      </w:pPr>
      <w:r w:rsidRPr="007A1B15">
        <w:rPr>
          <w:b/>
        </w:rPr>
        <w:t>Requiring respondents to submit propri</w:t>
      </w:r>
      <w:r w:rsidRPr="007A1B15">
        <w:rPr>
          <w:b/>
        </w:rPr>
        <w:softHyphen/>
        <w:t>etary trade secret, or other confidential information unless the agency can demon</w:t>
      </w:r>
      <w:r w:rsidRPr="007A1B15">
        <w:rPr>
          <w:b/>
        </w:rPr>
        <w:softHyphen/>
        <w:t>strate that it has instituted procedures to protect the information's confidentiality to the extent permit</w:t>
      </w:r>
      <w:r w:rsidRPr="007A1B15">
        <w:rPr>
          <w:b/>
        </w:rPr>
        <w:softHyphen/>
        <w:t>ted by law.</w:t>
      </w:r>
      <w:r w:rsidR="00C55821" w:rsidRPr="00C55821">
        <w:t xml:space="preserve"> </w:t>
      </w:r>
    </w:p>
    <w:p w14:paraId="6543C12D" w14:textId="77777777" w:rsidR="007A1B15" w:rsidRDefault="007A1B15" w:rsidP="00812A80">
      <w:pPr>
        <w:tabs>
          <w:tab w:val="left" w:pos="-720"/>
        </w:tabs>
        <w:suppressAutoHyphens/>
        <w:spacing w:line="480" w:lineRule="auto"/>
        <w:jc w:val="both"/>
        <w:rPr>
          <w:spacing w:val="-3"/>
        </w:rPr>
      </w:pPr>
    </w:p>
    <w:p w14:paraId="7356D002" w14:textId="77777777" w:rsidR="00812A80" w:rsidRDefault="00217952" w:rsidP="00812A80">
      <w:pPr>
        <w:tabs>
          <w:tab w:val="left" w:pos="-720"/>
        </w:tabs>
        <w:suppressAutoHyphens/>
        <w:spacing w:line="480" w:lineRule="auto"/>
        <w:jc w:val="both"/>
      </w:pPr>
      <w:r w:rsidRPr="001D1BD7">
        <w:rPr>
          <w:spacing w:val="-3"/>
        </w:rPr>
        <w:t>There are no special circumstances.  The collection of information is conducted in a manner consistent with the guidelines in 5 CFR 1320.5</w:t>
      </w:r>
      <w:r>
        <w:rPr>
          <w:spacing w:val="-3"/>
        </w:rPr>
        <w:t>.</w:t>
      </w:r>
      <w:r w:rsidR="00812A80" w:rsidRPr="00812A80">
        <w:t xml:space="preserve"> </w:t>
      </w:r>
    </w:p>
    <w:p w14:paraId="6476D5CF" w14:textId="77777777" w:rsidR="00217952" w:rsidRDefault="00217952" w:rsidP="00812A80">
      <w:pPr>
        <w:tabs>
          <w:tab w:val="left" w:pos="-720"/>
        </w:tabs>
        <w:suppressAutoHyphens/>
        <w:spacing w:line="480" w:lineRule="auto"/>
        <w:jc w:val="both"/>
        <w:outlineLvl w:val="0"/>
        <w:rPr>
          <w:spacing w:val="-3"/>
        </w:rPr>
      </w:pPr>
    </w:p>
    <w:p w14:paraId="3DF5546B" w14:textId="77777777" w:rsidR="00217952" w:rsidRPr="00663322" w:rsidRDefault="00217952" w:rsidP="00217952">
      <w:pPr>
        <w:pStyle w:val="Heading1"/>
        <w:spacing w:before="0"/>
        <w:rPr>
          <w:rFonts w:ascii="Times New Roman" w:hAnsi="Times New Roman" w:cs="Times New Roman"/>
          <w:color w:val="auto"/>
          <w:sz w:val="24"/>
          <w:szCs w:val="24"/>
        </w:rPr>
      </w:pPr>
      <w:bookmarkStart w:id="10" w:name="_Toc441523729"/>
      <w:r w:rsidRPr="00663322">
        <w:rPr>
          <w:rFonts w:ascii="Times New Roman" w:hAnsi="Times New Roman" w:cs="Times New Roman"/>
          <w:color w:val="auto"/>
          <w:sz w:val="24"/>
          <w:szCs w:val="24"/>
        </w:rPr>
        <w:t>A</w:t>
      </w:r>
      <w:r>
        <w:rPr>
          <w:rFonts w:ascii="Times New Roman" w:hAnsi="Times New Roman" w:cs="Times New Roman"/>
          <w:color w:val="auto"/>
          <w:sz w:val="24"/>
          <w:szCs w:val="24"/>
        </w:rPr>
        <w:t>8. Comments to the Federal Register Notice and Efforts for Consultation</w:t>
      </w:r>
      <w:r w:rsidRPr="00663322">
        <w:rPr>
          <w:rFonts w:ascii="Times New Roman" w:hAnsi="Times New Roman" w:cs="Times New Roman"/>
          <w:color w:val="auto"/>
          <w:sz w:val="24"/>
          <w:szCs w:val="24"/>
        </w:rPr>
        <w:t>.</w:t>
      </w:r>
      <w:bookmarkEnd w:id="10"/>
    </w:p>
    <w:p w14:paraId="07B46E22" w14:textId="77777777" w:rsidR="00217952" w:rsidRPr="002568E6" w:rsidRDefault="00217952" w:rsidP="00217952">
      <w:pPr>
        <w:tabs>
          <w:tab w:val="left" w:pos="-720"/>
        </w:tabs>
        <w:suppressAutoHyphens/>
        <w:rPr>
          <w:b/>
        </w:rPr>
      </w:pPr>
    </w:p>
    <w:p w14:paraId="2FF1B8FD" w14:textId="77777777" w:rsidR="00217952" w:rsidRPr="002568E6" w:rsidRDefault="00217952" w:rsidP="00217952">
      <w:pPr>
        <w:tabs>
          <w:tab w:val="left" w:pos="-720"/>
        </w:tabs>
        <w:suppressAutoHyphens/>
        <w:spacing w:line="480" w:lineRule="auto"/>
        <w:jc w:val="both"/>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5282F2" w14:textId="77777777" w:rsidR="00217952" w:rsidRDefault="00217952" w:rsidP="00217952">
      <w:pPr>
        <w:tabs>
          <w:tab w:val="left" w:pos="-720"/>
        </w:tabs>
        <w:suppressAutoHyphens/>
        <w:spacing w:line="480" w:lineRule="auto"/>
        <w:ind w:left="720" w:hanging="720"/>
        <w:outlineLvl w:val="0"/>
        <w:rPr>
          <w:spacing w:val="-3"/>
        </w:rPr>
      </w:pPr>
    </w:p>
    <w:p w14:paraId="6376713A" w14:textId="3A518F10" w:rsidR="00812A80" w:rsidRPr="001D1BD7" w:rsidRDefault="00217952" w:rsidP="00EE0FE3">
      <w:pPr>
        <w:tabs>
          <w:tab w:val="left" w:pos="-720"/>
        </w:tabs>
        <w:suppressAutoHyphens/>
        <w:spacing w:line="480" w:lineRule="auto"/>
        <w:jc w:val="both"/>
        <w:rPr>
          <w:spacing w:val="-3"/>
        </w:rPr>
      </w:pPr>
      <w:r w:rsidRPr="001D1BD7">
        <w:rPr>
          <w:spacing w:val="-3"/>
        </w:rPr>
        <w:t xml:space="preserve">A 60-day notice was </w:t>
      </w:r>
      <w:r w:rsidRPr="001D1BD7">
        <w:t xml:space="preserve">published </w:t>
      </w:r>
      <w:r w:rsidRPr="00977F8E">
        <w:t xml:space="preserve">on </w:t>
      </w:r>
      <w:r w:rsidR="00977F8E" w:rsidRPr="00977F8E">
        <w:t>March</w:t>
      </w:r>
      <w:r w:rsidRPr="00977F8E">
        <w:t xml:space="preserve"> </w:t>
      </w:r>
      <w:r w:rsidR="00977F8E" w:rsidRPr="00977F8E">
        <w:t>18</w:t>
      </w:r>
      <w:r w:rsidRPr="00977F8E">
        <w:t>, 201</w:t>
      </w:r>
      <w:r w:rsidR="00CC4E21" w:rsidRPr="00977F8E">
        <w:t>9</w:t>
      </w:r>
      <w:r w:rsidRPr="00977F8E">
        <w:t xml:space="preserve"> in </w:t>
      </w:r>
      <w:r w:rsidR="005C73D3" w:rsidRPr="00977F8E">
        <w:t xml:space="preserve">the </w:t>
      </w:r>
      <w:r w:rsidRPr="00977F8E">
        <w:t xml:space="preserve">Federal Register, Vol. </w:t>
      </w:r>
      <w:r w:rsidR="00977F8E" w:rsidRPr="00977F8E">
        <w:t>84</w:t>
      </w:r>
      <w:r w:rsidRPr="00977F8E">
        <w:t xml:space="preserve">, No. </w:t>
      </w:r>
      <w:r w:rsidR="00977F8E" w:rsidRPr="00977F8E">
        <w:t>52</w:t>
      </w:r>
      <w:r w:rsidRPr="00977F8E">
        <w:t xml:space="preserve">, pp. </w:t>
      </w:r>
      <w:r w:rsidR="00977F8E" w:rsidRPr="00977F8E">
        <w:t>9748</w:t>
      </w:r>
      <w:r w:rsidR="00534419" w:rsidRPr="00977F8E">
        <w:t xml:space="preserve"> - </w:t>
      </w:r>
      <w:r w:rsidR="00977F8E" w:rsidRPr="00977F8E">
        <w:t>9749</w:t>
      </w:r>
      <w:r w:rsidRPr="00977F8E">
        <w:t>.</w:t>
      </w:r>
      <w:r w:rsidRPr="00977F8E">
        <w:rPr>
          <w:spacing w:val="-3"/>
        </w:rPr>
        <w:t xml:space="preserve">  The comment period </w:t>
      </w:r>
      <w:r w:rsidR="00EC39EE" w:rsidRPr="00977F8E">
        <w:rPr>
          <w:spacing w:val="-3"/>
        </w:rPr>
        <w:t>e</w:t>
      </w:r>
      <w:r w:rsidRPr="00977F8E">
        <w:rPr>
          <w:spacing w:val="-3"/>
        </w:rPr>
        <w:t>nd</w:t>
      </w:r>
      <w:r w:rsidR="00EC39EE" w:rsidRPr="00977F8E">
        <w:rPr>
          <w:spacing w:val="-3"/>
        </w:rPr>
        <w:t>ed</w:t>
      </w:r>
      <w:r w:rsidRPr="00977F8E">
        <w:rPr>
          <w:spacing w:val="-3"/>
        </w:rPr>
        <w:t xml:space="preserve"> </w:t>
      </w:r>
      <w:r w:rsidR="0009615D">
        <w:rPr>
          <w:spacing w:val="-3"/>
        </w:rPr>
        <w:t xml:space="preserve">on </w:t>
      </w:r>
      <w:r w:rsidR="00977F8E" w:rsidRPr="00977F8E">
        <w:rPr>
          <w:spacing w:val="-3"/>
        </w:rPr>
        <w:t>May 17</w:t>
      </w:r>
      <w:r w:rsidR="00CC4E21" w:rsidRPr="00977F8E">
        <w:rPr>
          <w:spacing w:val="-3"/>
        </w:rPr>
        <w:t>, 2019</w:t>
      </w:r>
      <w:r w:rsidRPr="00977F8E">
        <w:rPr>
          <w:spacing w:val="-3"/>
        </w:rPr>
        <w:t>.</w:t>
      </w:r>
      <w:r w:rsidRPr="00264BE5">
        <w:rPr>
          <w:spacing w:val="-3"/>
        </w:rPr>
        <w:t xml:space="preserve"> </w:t>
      </w:r>
      <w:r w:rsidRPr="00264BE5">
        <w:t xml:space="preserve"> </w:t>
      </w:r>
      <w:r w:rsidR="00977F8E">
        <w:t>Two</w:t>
      </w:r>
      <w:r w:rsidR="007A2553" w:rsidRPr="00F34B54">
        <w:t xml:space="preserve"> comment</w:t>
      </w:r>
      <w:r w:rsidR="00F34B54" w:rsidRPr="00F34B54">
        <w:t>s</w:t>
      </w:r>
      <w:r w:rsidRPr="00F34B54">
        <w:t xml:space="preserve"> w</w:t>
      </w:r>
      <w:r w:rsidR="00F34B54" w:rsidRPr="00F34B54">
        <w:t>ere</w:t>
      </w:r>
      <w:r>
        <w:t xml:space="preserve"> received in response to the agency’s notice</w:t>
      </w:r>
      <w:r w:rsidR="007F155A">
        <w:t xml:space="preserve"> (Attachments C.1 and C.2)</w:t>
      </w:r>
      <w:r>
        <w:t xml:space="preserve">. </w:t>
      </w:r>
      <w:r w:rsidR="00EE0FE3">
        <w:t xml:space="preserve"> </w:t>
      </w:r>
      <w:r w:rsidR="00C00CE6">
        <w:t>One comment was u</w:t>
      </w:r>
      <w:r w:rsidR="005D69F4">
        <w:t>nrelated</w:t>
      </w:r>
      <w:r w:rsidR="00CB50A8">
        <w:t xml:space="preserve"> to this information collection and dealt with </w:t>
      </w:r>
      <w:r w:rsidR="002B10AD" w:rsidRPr="002D6934">
        <w:t xml:space="preserve">eliminating animals on farms due to </w:t>
      </w:r>
      <w:r w:rsidR="002B10AD" w:rsidRPr="002B10AD">
        <w:t>flatulence</w:t>
      </w:r>
      <w:r w:rsidR="00A31DE2">
        <w:t xml:space="preserve">.  </w:t>
      </w:r>
      <w:r w:rsidR="0009615D">
        <w:t xml:space="preserve">FNS did not reply to this comment because </w:t>
      </w:r>
      <w:r w:rsidR="00A31DE2">
        <w:t>it was irrelevant and no contact information was provided</w:t>
      </w:r>
      <w:r w:rsidR="002D6934">
        <w:t xml:space="preserve">.  </w:t>
      </w:r>
      <w:r w:rsidR="007461AE">
        <w:t>The</w:t>
      </w:r>
      <w:r w:rsidR="005D69F4">
        <w:t xml:space="preserve"> other comment</w:t>
      </w:r>
      <w:r w:rsidR="00C00CE6">
        <w:t xml:space="preserve"> suggested revising the FNS-525 and not having this report included </w:t>
      </w:r>
      <w:r w:rsidR="00C00CE6" w:rsidRPr="002A6090">
        <w:t xml:space="preserve">in </w:t>
      </w:r>
      <w:r w:rsidR="002A6090" w:rsidRPr="002A6090">
        <w:t>the</w:t>
      </w:r>
      <w:r w:rsidR="007A2553" w:rsidRPr="002A6090">
        <w:t xml:space="preserve"> </w:t>
      </w:r>
      <w:r w:rsidR="002A6090">
        <w:t>Food Programs Reporting System (FPRS)</w:t>
      </w:r>
      <w:r w:rsidR="001433B7">
        <w:t xml:space="preserve">. </w:t>
      </w:r>
      <w:r w:rsidR="005D69F4">
        <w:t xml:space="preserve"> FNS concurs with this comment</w:t>
      </w:r>
      <w:r w:rsidR="00B829E7">
        <w:t xml:space="preserve"> and will delay incorporating the form into FPRS until a review of the form and the data collected via this form is completed.</w:t>
      </w:r>
      <w:r w:rsidR="00EE0FE3">
        <w:t xml:space="preserve"> </w:t>
      </w:r>
      <w:r w:rsidR="007A2553">
        <w:t xml:space="preserve"> </w:t>
      </w:r>
      <w:r w:rsidR="00EC39EE">
        <w:t xml:space="preserve">The </w:t>
      </w:r>
      <w:r w:rsidR="00873814">
        <w:t>FNS</w:t>
      </w:r>
      <w:r w:rsidR="00EC39EE">
        <w:t xml:space="preserve"> response is in Attachment </w:t>
      </w:r>
      <w:r w:rsidR="005D69F4">
        <w:t>C</w:t>
      </w:r>
      <w:r w:rsidR="007F155A">
        <w:t>.3</w:t>
      </w:r>
      <w:r w:rsidR="00EC39EE">
        <w:t>.</w:t>
      </w:r>
    </w:p>
    <w:p w14:paraId="51E2ACD0" w14:textId="77777777" w:rsidR="005C73D3" w:rsidRDefault="005C73D3" w:rsidP="00217952">
      <w:pPr>
        <w:tabs>
          <w:tab w:val="left" w:pos="-720"/>
        </w:tabs>
        <w:suppressAutoHyphens/>
        <w:spacing w:line="480" w:lineRule="auto"/>
        <w:jc w:val="both"/>
        <w:rPr>
          <w:b/>
          <w:color w:val="000000"/>
        </w:rPr>
      </w:pPr>
    </w:p>
    <w:p w14:paraId="000C933D" w14:textId="77777777" w:rsidR="00217952" w:rsidRPr="002568E6" w:rsidRDefault="00217952" w:rsidP="00217952">
      <w:pPr>
        <w:tabs>
          <w:tab w:val="left" w:pos="-720"/>
        </w:tabs>
        <w:suppressAutoHyphens/>
        <w:spacing w:line="480" w:lineRule="auto"/>
        <w:jc w:val="both"/>
        <w:rPr>
          <w:b/>
        </w:rPr>
      </w:pPr>
      <w:r w:rsidRPr="001D1BD7">
        <w:rPr>
          <w:b/>
          <w:color w:val="000000"/>
        </w:rPr>
        <w:t xml:space="preserve">Describe efforts to consult with persons outside the agency to obtain their views on the availability of data, frequency of collection, </w:t>
      </w:r>
      <w:r w:rsidRPr="001D1BD7">
        <w:rPr>
          <w:b/>
        </w:rPr>
        <w:t>the clarity of instructions and recordkeeping, disclosure, or reporting form</w:t>
      </w:r>
      <w:r>
        <w:rPr>
          <w:b/>
        </w:rPr>
        <w:t>at (if any)</w:t>
      </w:r>
      <w:r w:rsidRPr="001D1BD7">
        <w:rPr>
          <w:b/>
        </w:rPr>
        <w:t xml:space="preserve">, and on the data elements to be recorded, disclosed, or reported. </w:t>
      </w:r>
    </w:p>
    <w:p w14:paraId="7D793F4F" w14:textId="77777777" w:rsidR="002D74E5" w:rsidRDefault="002D74E5" w:rsidP="002D74E5">
      <w:pPr>
        <w:tabs>
          <w:tab w:val="left" w:pos="-720"/>
        </w:tabs>
        <w:suppressAutoHyphens/>
        <w:spacing w:line="480" w:lineRule="auto"/>
        <w:rPr>
          <w:spacing w:val="-3"/>
        </w:rPr>
      </w:pPr>
    </w:p>
    <w:p w14:paraId="74466069" w14:textId="2A1F52D3" w:rsidR="00D81E19" w:rsidRPr="00FE1D32" w:rsidRDefault="00217952" w:rsidP="002F3CDF">
      <w:pPr>
        <w:pStyle w:val="CM109"/>
        <w:spacing w:after="155" w:line="480" w:lineRule="auto"/>
        <w:rPr>
          <w:rFonts w:ascii="Times New Roman" w:hAnsi="Times New Roman" w:cs="Times New Roman"/>
          <w:color w:val="000000"/>
        </w:rPr>
      </w:pPr>
      <w:r w:rsidRPr="00FE1D32">
        <w:rPr>
          <w:rFonts w:ascii="Times New Roman" w:hAnsi="Times New Roman" w:cs="Times New Roman"/>
          <w:spacing w:val="-3"/>
        </w:rPr>
        <w:t xml:space="preserve">FNS </w:t>
      </w:r>
      <w:r w:rsidR="00D917DF" w:rsidRPr="00FE1D32">
        <w:rPr>
          <w:rFonts w:ascii="Times New Roman" w:hAnsi="Times New Roman" w:cs="Times New Roman"/>
          <w:spacing w:val="-3"/>
        </w:rPr>
        <w:t>recently</w:t>
      </w:r>
      <w:r w:rsidR="007359F3" w:rsidRPr="00FE1D32">
        <w:rPr>
          <w:rFonts w:ascii="Times New Roman" w:hAnsi="Times New Roman" w:cs="Times New Roman"/>
          <w:spacing w:val="-3"/>
        </w:rPr>
        <w:t xml:space="preserve"> </w:t>
      </w:r>
      <w:r w:rsidR="00D81E19">
        <w:rPr>
          <w:rFonts w:ascii="Times New Roman" w:hAnsi="Times New Roman" w:cs="Times New Roman"/>
          <w:spacing w:val="-3"/>
        </w:rPr>
        <w:t xml:space="preserve">published </w:t>
      </w:r>
      <w:r w:rsidR="00D81E19" w:rsidRPr="00FE1D32">
        <w:rPr>
          <w:rFonts w:ascii="Times New Roman" w:hAnsi="Times New Roman" w:cs="Times New Roman"/>
          <w:spacing w:val="-3"/>
        </w:rPr>
        <w:t xml:space="preserve">the </w:t>
      </w:r>
      <w:r w:rsidR="004E3CBC" w:rsidRPr="00FE1D32">
        <w:rPr>
          <w:rFonts w:ascii="Times New Roman" w:hAnsi="Times New Roman" w:cs="Times New Roman"/>
          <w:spacing w:val="-3"/>
        </w:rPr>
        <w:t>Child Nutrition Reducing Burden Study</w:t>
      </w:r>
      <w:r w:rsidR="00741E58">
        <w:rPr>
          <w:rFonts w:ascii="Times New Roman" w:hAnsi="Times New Roman" w:cs="Times New Roman"/>
          <w:spacing w:val="-3"/>
        </w:rPr>
        <w:t xml:space="preserve"> (OMB approved this study on April 6, 2018 under OMB# 0584-0613 Special Nutrition Programs Quick Response Surveys, which expires on February 28, 2021) </w:t>
      </w:r>
      <w:r w:rsidR="00D81E19" w:rsidRPr="00FE1D32">
        <w:rPr>
          <w:rFonts w:ascii="Times New Roman" w:hAnsi="Times New Roman" w:cs="Times New Roman"/>
          <w:spacing w:val="-3"/>
        </w:rPr>
        <w:t xml:space="preserve">where </w:t>
      </w:r>
      <w:r w:rsidR="0085321C" w:rsidRPr="00FE1D32">
        <w:rPr>
          <w:rFonts w:ascii="Times New Roman" w:hAnsi="Times New Roman" w:cs="Times New Roman"/>
          <w:spacing w:val="-3"/>
        </w:rPr>
        <w:t xml:space="preserve">State agencies </w:t>
      </w:r>
      <w:r w:rsidRPr="00FE1D32">
        <w:rPr>
          <w:rFonts w:ascii="Times New Roman" w:hAnsi="Times New Roman" w:cs="Times New Roman"/>
          <w:spacing w:val="-3"/>
        </w:rPr>
        <w:t>provide</w:t>
      </w:r>
      <w:r w:rsidR="0085321C" w:rsidRPr="00FE1D32">
        <w:rPr>
          <w:rFonts w:ascii="Times New Roman" w:hAnsi="Times New Roman" w:cs="Times New Roman"/>
          <w:spacing w:val="-3"/>
        </w:rPr>
        <w:t>d</w:t>
      </w:r>
      <w:r w:rsidRPr="00FE1D32">
        <w:rPr>
          <w:rFonts w:ascii="Times New Roman" w:hAnsi="Times New Roman" w:cs="Times New Roman"/>
          <w:spacing w:val="-3"/>
        </w:rPr>
        <w:t xml:space="preserve"> feedback on FNS processes and procedures for this information collection.</w:t>
      </w:r>
      <w:r w:rsidR="008841D5" w:rsidRPr="00FE1D32">
        <w:rPr>
          <w:rFonts w:ascii="Times New Roman" w:hAnsi="Times New Roman" w:cs="Times New Roman"/>
          <w:spacing w:val="-3"/>
        </w:rPr>
        <w:t xml:space="preserve"> </w:t>
      </w:r>
      <w:r w:rsidR="00D81E19" w:rsidRPr="00FE1D32">
        <w:rPr>
          <w:rFonts w:ascii="Times New Roman" w:hAnsi="Times New Roman" w:cs="Times New Roman"/>
          <w:color w:val="000000"/>
        </w:rPr>
        <w:t>The research team conducted online surveys of State directors to identify challenges that States face related to program administration and reporting requirements for school meals programs. Survey topics and work group meeting topics included program standards, reporting, reviews, procurement, USDA guidance, and research participation.</w:t>
      </w:r>
      <w:r w:rsidR="00D81E19" w:rsidRPr="00FE1D32">
        <w:rPr>
          <w:rFonts w:ascii="Times New Roman" w:hAnsi="Times New Roman" w:cs="Times New Roman"/>
          <w:color w:val="000000"/>
          <w:position w:val="8"/>
          <w:vertAlign w:val="superscript"/>
        </w:rPr>
        <w:t xml:space="preserve"> </w:t>
      </w:r>
      <w:r w:rsidR="00D81E19">
        <w:rPr>
          <w:rFonts w:ascii="Times New Roman" w:hAnsi="Times New Roman" w:cs="Times New Roman"/>
          <w:color w:val="000000"/>
          <w:position w:val="8"/>
          <w:vertAlign w:val="superscript"/>
        </w:rPr>
        <w:t xml:space="preserve"> </w:t>
      </w:r>
      <w:r w:rsidR="00D81E19" w:rsidRPr="00FE1D32">
        <w:rPr>
          <w:rFonts w:ascii="Times New Roman" w:hAnsi="Times New Roman" w:cs="Times New Roman"/>
          <w:color w:val="000000"/>
        </w:rPr>
        <w:t xml:space="preserve">Within each topic area, </w:t>
      </w:r>
      <w:r w:rsidR="00D81E19">
        <w:rPr>
          <w:rFonts w:ascii="Times New Roman" w:hAnsi="Times New Roman" w:cs="Times New Roman"/>
          <w:color w:val="000000"/>
        </w:rPr>
        <w:t>States</w:t>
      </w:r>
      <w:r w:rsidR="00D81E19" w:rsidRPr="00FE1D32">
        <w:rPr>
          <w:rFonts w:ascii="Times New Roman" w:hAnsi="Times New Roman" w:cs="Times New Roman"/>
          <w:color w:val="000000"/>
        </w:rPr>
        <w:t xml:space="preserve"> were asked about specific operational or reporting requirements and asked to identify those requirements that require the most effort and/or are the most time-consuming. </w:t>
      </w:r>
    </w:p>
    <w:p w14:paraId="4AEDA364" w14:textId="0CAFAA2C" w:rsidR="00D81E19" w:rsidRPr="00FE1D32" w:rsidRDefault="00D81E19" w:rsidP="00FE1D32">
      <w:pPr>
        <w:spacing w:line="480" w:lineRule="auto"/>
        <w:rPr>
          <w:sz w:val="22"/>
          <w:szCs w:val="22"/>
        </w:rPr>
      </w:pPr>
      <w:r w:rsidRPr="00D81E19">
        <w:rPr>
          <w:color w:val="000000"/>
        </w:rPr>
        <w:t xml:space="preserve">The surveys were administered in April </w:t>
      </w:r>
      <w:r>
        <w:rPr>
          <w:color w:val="000000"/>
        </w:rPr>
        <w:t xml:space="preserve">and May 2018. A total of 52 States responded to the </w:t>
      </w:r>
      <w:r w:rsidRPr="00D81E19">
        <w:rPr>
          <w:color w:val="000000"/>
        </w:rPr>
        <w:t xml:space="preserve">survey, including </w:t>
      </w:r>
      <w:r>
        <w:rPr>
          <w:color w:val="000000"/>
        </w:rPr>
        <w:t>agencies</w:t>
      </w:r>
      <w:r w:rsidRPr="00D81E19">
        <w:rPr>
          <w:color w:val="000000"/>
        </w:rPr>
        <w:t xml:space="preserve"> for the 50 States; Washington, DC; and Guam. Quantitative subgroup analyses were conducted according to </w:t>
      </w:r>
      <w:r>
        <w:rPr>
          <w:color w:val="000000"/>
        </w:rPr>
        <w:t xml:space="preserve">State agency </w:t>
      </w:r>
      <w:r w:rsidRPr="00D81E19">
        <w:rPr>
          <w:color w:val="000000"/>
        </w:rPr>
        <w:t>size.</w:t>
      </w:r>
      <w:r>
        <w:rPr>
          <w:color w:val="000000"/>
        </w:rPr>
        <w:t xml:space="preserve"> </w:t>
      </w:r>
      <w:r w:rsidRPr="00D81E19">
        <w:rPr>
          <w:color w:val="000000"/>
          <w:position w:val="8"/>
          <w:vertAlign w:val="superscript"/>
        </w:rPr>
        <w:t xml:space="preserve"> </w:t>
      </w:r>
      <w:r w:rsidRPr="00D81E19">
        <w:rPr>
          <w:color w:val="000000"/>
        </w:rPr>
        <w:t>Open-ended question res</w:t>
      </w:r>
      <w:r>
        <w:rPr>
          <w:color w:val="000000"/>
        </w:rPr>
        <w:t>ponses in the survey</w:t>
      </w:r>
      <w:r w:rsidRPr="00D81E19">
        <w:rPr>
          <w:color w:val="000000"/>
        </w:rPr>
        <w:t xml:space="preserve"> were analyzed using qualitative methodologies to identify recurrent th</w:t>
      </w:r>
      <w:r>
        <w:rPr>
          <w:color w:val="000000"/>
        </w:rPr>
        <w:t xml:space="preserve">emes. Overall, the census of State agencies </w:t>
      </w:r>
      <w:r w:rsidRPr="00D81E19">
        <w:rPr>
          <w:color w:val="000000"/>
        </w:rPr>
        <w:t>allowed for a range of voices to be heard on the surveyed topics.</w:t>
      </w:r>
      <w:r>
        <w:rPr>
          <w:color w:val="000000"/>
        </w:rPr>
        <w:t xml:space="preserve">  Included as part of the survey was 1.) Vonda Cooke (</w:t>
      </w:r>
      <w:hyperlink r:id="rId10" w:history="1">
        <w:r>
          <w:rPr>
            <w:rStyle w:val="Hyperlink"/>
          </w:rPr>
          <w:t>vcooke@pa.gov</w:t>
        </w:r>
      </w:hyperlink>
      <w:r>
        <w:rPr>
          <w:color w:val="000000"/>
        </w:rPr>
        <w:t>), Director of Child Nutrition Programs, Pennsylvania Department of Education 2.) Jo Dawson (</w:t>
      </w:r>
      <w:hyperlink r:id="rId11" w:history="1">
        <w:r w:rsidRPr="00FE1D32">
          <w:rPr>
            <w:rStyle w:val="Hyperlink"/>
          </w:rPr>
          <w:t>Jo.Dawson@Alaska.gov</w:t>
        </w:r>
      </w:hyperlink>
      <w:r>
        <w:rPr>
          <w:color w:val="1F497D"/>
        </w:rPr>
        <w:t xml:space="preserve">), </w:t>
      </w:r>
      <w:r w:rsidRPr="002F3CDF">
        <w:t>Child Nutrition Program Mana</w:t>
      </w:r>
      <w:r w:rsidR="00FE1D32" w:rsidRPr="002F3CDF">
        <w:t xml:space="preserve">ger, </w:t>
      </w:r>
      <w:r w:rsidRPr="002F3CDF">
        <w:t>Alaska</w:t>
      </w:r>
      <w:r w:rsidR="00FE1D32" w:rsidRPr="002F3CDF">
        <w:t xml:space="preserve"> Department of Education and Early Development and 3.) Robert Leshin </w:t>
      </w:r>
      <w:r w:rsidR="00FE1D32">
        <w:rPr>
          <w:color w:val="1F497D"/>
        </w:rPr>
        <w:t>(</w:t>
      </w:r>
      <w:hyperlink r:id="rId12" w:history="1">
        <w:r w:rsidR="00FE1D32">
          <w:rPr>
            <w:rStyle w:val="Hyperlink"/>
          </w:rPr>
          <w:t>RLeshin@doe.mass.edu</w:t>
        </w:r>
      </w:hyperlink>
      <w:r w:rsidR="00FE1D32">
        <w:t xml:space="preserve">), Director of Child Nutrition Programs, Massachusetts Department of Education.  </w:t>
      </w:r>
      <w:r>
        <w:rPr>
          <w:color w:val="1F497D"/>
        </w:rPr>
        <w:t xml:space="preserve"> </w:t>
      </w:r>
    </w:p>
    <w:p w14:paraId="3812CF72" w14:textId="52A58CC9" w:rsidR="000F3036" w:rsidRDefault="008841D5" w:rsidP="002F3CDF">
      <w:pPr>
        <w:tabs>
          <w:tab w:val="left" w:pos="-720"/>
        </w:tabs>
        <w:suppressAutoHyphens/>
        <w:spacing w:line="480" w:lineRule="auto"/>
        <w:rPr>
          <w:spacing w:val="-3"/>
        </w:rPr>
      </w:pPr>
      <w:r>
        <w:rPr>
          <w:spacing w:val="-3"/>
        </w:rPr>
        <w:t xml:space="preserve"> </w:t>
      </w:r>
      <w:r w:rsidR="009460DE">
        <w:rPr>
          <w:color w:val="000000"/>
          <w:sz w:val="22"/>
          <w:szCs w:val="22"/>
        </w:rPr>
        <w:t xml:space="preserve"> </w:t>
      </w:r>
      <w:r w:rsidR="00397D89">
        <w:rPr>
          <w:color w:val="000000"/>
          <w:sz w:val="22"/>
          <w:szCs w:val="22"/>
        </w:rPr>
        <w:t xml:space="preserve"> </w:t>
      </w:r>
      <w:r>
        <w:rPr>
          <w:spacing w:val="-3"/>
        </w:rPr>
        <w:t>This information is available to the public</w:t>
      </w:r>
      <w:r w:rsidR="000F3036">
        <w:rPr>
          <w:spacing w:val="-3"/>
        </w:rPr>
        <w:t xml:space="preserve"> at:</w:t>
      </w:r>
    </w:p>
    <w:p w14:paraId="2F7EA3BA" w14:textId="391127B7" w:rsidR="00812A80" w:rsidRPr="001D1BD7" w:rsidRDefault="00766247" w:rsidP="002F3CDF">
      <w:pPr>
        <w:tabs>
          <w:tab w:val="left" w:pos="-720"/>
        </w:tabs>
        <w:suppressAutoHyphens/>
        <w:spacing w:line="480" w:lineRule="auto"/>
        <w:rPr>
          <w:spacing w:val="-3"/>
        </w:rPr>
      </w:pPr>
      <w:hyperlink r:id="rId13" w:history="1">
        <w:r w:rsidR="00700D66" w:rsidRPr="00455E45">
          <w:rPr>
            <w:rStyle w:val="Hyperlink"/>
            <w:spacing w:val="-3"/>
          </w:rPr>
          <w:t>https://fns-prod.azureedge.net/sites/default/files/resource-files/CN-Reducing%20Burden.pdf</w:t>
        </w:r>
      </w:hyperlink>
      <w:r w:rsidR="008841D5">
        <w:rPr>
          <w:spacing w:val="-3"/>
        </w:rPr>
        <w:t>.</w:t>
      </w:r>
      <w:r w:rsidR="00700D66">
        <w:rPr>
          <w:spacing w:val="-3"/>
        </w:rPr>
        <w:t xml:space="preserve"> </w:t>
      </w:r>
      <w:r w:rsidR="008841D5">
        <w:rPr>
          <w:spacing w:val="-3"/>
        </w:rPr>
        <w:t xml:space="preserve"> </w:t>
      </w:r>
    </w:p>
    <w:p w14:paraId="285BD895" w14:textId="77777777" w:rsidR="00217952" w:rsidRDefault="00217952" w:rsidP="00812A80">
      <w:pPr>
        <w:tabs>
          <w:tab w:val="left" w:pos="-720"/>
        </w:tabs>
        <w:suppressAutoHyphens/>
        <w:spacing w:line="480" w:lineRule="auto"/>
        <w:jc w:val="both"/>
        <w:outlineLvl w:val="0"/>
        <w:rPr>
          <w:spacing w:val="-3"/>
        </w:rPr>
      </w:pPr>
    </w:p>
    <w:p w14:paraId="6690A6F1" w14:textId="77777777" w:rsidR="00217952" w:rsidRDefault="00217952" w:rsidP="00217952">
      <w:pPr>
        <w:pStyle w:val="Heading1"/>
        <w:spacing w:before="0"/>
        <w:rPr>
          <w:rFonts w:ascii="Times New Roman" w:hAnsi="Times New Roman" w:cs="Times New Roman"/>
          <w:color w:val="auto"/>
          <w:sz w:val="24"/>
          <w:szCs w:val="24"/>
        </w:rPr>
      </w:pPr>
      <w:bookmarkStart w:id="11" w:name="_Toc441523730"/>
      <w:r w:rsidRPr="00663322">
        <w:rPr>
          <w:rFonts w:ascii="Times New Roman" w:hAnsi="Times New Roman" w:cs="Times New Roman"/>
          <w:color w:val="auto"/>
          <w:sz w:val="24"/>
          <w:szCs w:val="24"/>
        </w:rPr>
        <w:t>A</w:t>
      </w:r>
      <w:r w:rsidR="007A1B15">
        <w:rPr>
          <w:rFonts w:ascii="Times New Roman" w:hAnsi="Times New Roman" w:cs="Times New Roman"/>
          <w:color w:val="auto"/>
          <w:sz w:val="24"/>
          <w:szCs w:val="24"/>
        </w:rPr>
        <w:t>9. Explain Any D</w:t>
      </w:r>
      <w:r>
        <w:rPr>
          <w:rFonts w:ascii="Times New Roman" w:hAnsi="Times New Roman" w:cs="Times New Roman"/>
          <w:color w:val="auto"/>
          <w:sz w:val="24"/>
          <w:szCs w:val="24"/>
        </w:rPr>
        <w:t xml:space="preserve">ecision to </w:t>
      </w:r>
      <w:r w:rsidR="007A1B15">
        <w:rPr>
          <w:rFonts w:ascii="Times New Roman" w:hAnsi="Times New Roman" w:cs="Times New Roman"/>
          <w:color w:val="auto"/>
          <w:sz w:val="24"/>
          <w:szCs w:val="24"/>
        </w:rPr>
        <w:t>P</w:t>
      </w:r>
      <w:r>
        <w:rPr>
          <w:rFonts w:ascii="Times New Roman" w:hAnsi="Times New Roman" w:cs="Times New Roman"/>
          <w:color w:val="auto"/>
          <w:sz w:val="24"/>
          <w:szCs w:val="24"/>
        </w:rPr>
        <w:t xml:space="preserve">rovide </w:t>
      </w:r>
      <w:r w:rsidR="007A1B15">
        <w:rPr>
          <w:rFonts w:ascii="Times New Roman" w:hAnsi="Times New Roman" w:cs="Times New Roman"/>
          <w:color w:val="auto"/>
          <w:sz w:val="24"/>
          <w:szCs w:val="24"/>
        </w:rPr>
        <w:t>A</w:t>
      </w:r>
      <w:r>
        <w:rPr>
          <w:rFonts w:ascii="Times New Roman" w:hAnsi="Times New Roman" w:cs="Times New Roman"/>
          <w:color w:val="auto"/>
          <w:sz w:val="24"/>
          <w:szCs w:val="24"/>
        </w:rPr>
        <w:t xml:space="preserve">ny </w:t>
      </w:r>
      <w:r w:rsidR="007A1B15">
        <w:rPr>
          <w:rFonts w:ascii="Times New Roman" w:hAnsi="Times New Roman" w:cs="Times New Roman"/>
          <w:color w:val="auto"/>
          <w:sz w:val="24"/>
          <w:szCs w:val="24"/>
        </w:rPr>
        <w:t>P</w:t>
      </w:r>
      <w:r>
        <w:rPr>
          <w:rFonts w:ascii="Times New Roman" w:hAnsi="Times New Roman" w:cs="Times New Roman"/>
          <w:color w:val="auto"/>
          <w:sz w:val="24"/>
          <w:szCs w:val="24"/>
        </w:rPr>
        <w:t xml:space="preserve">ayment or </w:t>
      </w:r>
      <w:r w:rsidR="007A1B15">
        <w:rPr>
          <w:rFonts w:ascii="Times New Roman" w:hAnsi="Times New Roman" w:cs="Times New Roman"/>
          <w:color w:val="auto"/>
          <w:sz w:val="24"/>
          <w:szCs w:val="24"/>
        </w:rPr>
        <w:t>G</w:t>
      </w:r>
      <w:r>
        <w:rPr>
          <w:rFonts w:ascii="Times New Roman" w:hAnsi="Times New Roman" w:cs="Times New Roman"/>
          <w:color w:val="auto"/>
          <w:sz w:val="24"/>
          <w:szCs w:val="24"/>
        </w:rPr>
        <w:t xml:space="preserve">ift to </w:t>
      </w:r>
      <w:r w:rsidR="007A1B15">
        <w:rPr>
          <w:rFonts w:ascii="Times New Roman" w:hAnsi="Times New Roman" w:cs="Times New Roman"/>
          <w:color w:val="auto"/>
          <w:sz w:val="24"/>
          <w:szCs w:val="24"/>
        </w:rPr>
        <w:t>R</w:t>
      </w:r>
      <w:r>
        <w:rPr>
          <w:rFonts w:ascii="Times New Roman" w:hAnsi="Times New Roman" w:cs="Times New Roman"/>
          <w:color w:val="auto"/>
          <w:sz w:val="24"/>
          <w:szCs w:val="24"/>
        </w:rPr>
        <w:t>espondents.</w:t>
      </w:r>
      <w:bookmarkEnd w:id="11"/>
    </w:p>
    <w:p w14:paraId="56614B15" w14:textId="77777777" w:rsidR="00217952" w:rsidRPr="006A6C1A" w:rsidRDefault="00217952" w:rsidP="00217952"/>
    <w:p w14:paraId="6D8A552B" w14:textId="77777777" w:rsidR="00656617" w:rsidRPr="00656617" w:rsidRDefault="00217952" w:rsidP="00656617">
      <w:pPr>
        <w:tabs>
          <w:tab w:val="left" w:pos="-720"/>
        </w:tabs>
        <w:suppressAutoHyphens/>
        <w:spacing w:line="480" w:lineRule="auto"/>
        <w:jc w:val="both"/>
        <w:rPr>
          <w:b/>
        </w:rPr>
      </w:pPr>
      <w:r w:rsidRPr="00656617">
        <w:rPr>
          <w:b/>
        </w:rPr>
        <w:t>Explain any decisions to provide any payment or gift to respondents, other than remuneration of contractors or grantees.</w:t>
      </w:r>
      <w:r w:rsidR="00656617" w:rsidRPr="00656617">
        <w:rPr>
          <w:b/>
        </w:rPr>
        <w:t xml:space="preserve"> </w:t>
      </w:r>
    </w:p>
    <w:p w14:paraId="6EF24C14" w14:textId="77777777" w:rsidR="005D69F4" w:rsidRDefault="005D69F4" w:rsidP="00812A80">
      <w:pPr>
        <w:tabs>
          <w:tab w:val="left" w:pos="-720"/>
        </w:tabs>
        <w:suppressAutoHyphens/>
        <w:spacing w:line="480" w:lineRule="auto"/>
        <w:rPr>
          <w:spacing w:val="-3"/>
        </w:rPr>
      </w:pPr>
    </w:p>
    <w:p w14:paraId="605D8609" w14:textId="77777777" w:rsidR="00812A80" w:rsidRPr="001D1BD7" w:rsidRDefault="00217952" w:rsidP="00812A80">
      <w:pPr>
        <w:tabs>
          <w:tab w:val="left" w:pos="-720"/>
        </w:tabs>
        <w:suppressAutoHyphens/>
        <w:spacing w:line="480" w:lineRule="auto"/>
        <w:rPr>
          <w:spacing w:val="-3"/>
        </w:rPr>
      </w:pPr>
      <w:r w:rsidRPr="001D1BD7">
        <w:rPr>
          <w:spacing w:val="-3"/>
        </w:rPr>
        <w:t>No payment or g</w:t>
      </w:r>
      <w:r>
        <w:rPr>
          <w:spacing w:val="-3"/>
        </w:rPr>
        <w:t>ift was provided to respondents.</w:t>
      </w:r>
      <w:r w:rsidR="00812A80" w:rsidRPr="00812A80">
        <w:rPr>
          <w:spacing w:val="-3"/>
        </w:rPr>
        <w:t xml:space="preserve"> </w:t>
      </w:r>
    </w:p>
    <w:p w14:paraId="7EEC0153" w14:textId="77777777" w:rsidR="00217952" w:rsidRDefault="00217952" w:rsidP="00812A80">
      <w:pPr>
        <w:tabs>
          <w:tab w:val="left" w:pos="-120"/>
        </w:tabs>
        <w:suppressAutoHyphens/>
        <w:spacing w:line="480" w:lineRule="auto"/>
        <w:outlineLvl w:val="0"/>
        <w:rPr>
          <w:spacing w:val="-3"/>
        </w:rPr>
      </w:pPr>
    </w:p>
    <w:p w14:paraId="3EFBC93C" w14:textId="77777777" w:rsidR="00217952" w:rsidRPr="00663322" w:rsidRDefault="00217952" w:rsidP="00217952">
      <w:pPr>
        <w:pStyle w:val="Heading1"/>
        <w:spacing w:before="0"/>
        <w:rPr>
          <w:rFonts w:ascii="Times New Roman" w:hAnsi="Times New Roman" w:cs="Times New Roman"/>
          <w:color w:val="auto"/>
          <w:sz w:val="24"/>
          <w:szCs w:val="24"/>
        </w:rPr>
      </w:pPr>
      <w:bookmarkStart w:id="12" w:name="_Toc441523731"/>
      <w:r w:rsidRPr="00663322">
        <w:rPr>
          <w:rFonts w:ascii="Times New Roman" w:hAnsi="Times New Roman" w:cs="Times New Roman"/>
          <w:color w:val="auto"/>
          <w:sz w:val="24"/>
          <w:szCs w:val="24"/>
        </w:rPr>
        <w:t>A</w:t>
      </w:r>
      <w:r>
        <w:rPr>
          <w:rFonts w:ascii="Times New Roman" w:hAnsi="Times New Roman" w:cs="Times New Roman"/>
          <w:color w:val="auto"/>
          <w:sz w:val="24"/>
          <w:szCs w:val="24"/>
        </w:rPr>
        <w:t>10. Assurances of Confidentiality Provided to Respondents</w:t>
      </w:r>
      <w:r w:rsidRPr="00663322">
        <w:rPr>
          <w:rFonts w:ascii="Times New Roman" w:hAnsi="Times New Roman" w:cs="Times New Roman"/>
          <w:color w:val="auto"/>
          <w:sz w:val="24"/>
          <w:szCs w:val="24"/>
        </w:rPr>
        <w:t>.</w:t>
      </w:r>
      <w:bookmarkEnd w:id="12"/>
    </w:p>
    <w:p w14:paraId="5C63D4D8" w14:textId="77777777" w:rsidR="00217952" w:rsidRPr="002568E6" w:rsidRDefault="00217952" w:rsidP="00217952">
      <w:pPr>
        <w:tabs>
          <w:tab w:val="left" w:pos="-720"/>
        </w:tabs>
        <w:suppressAutoHyphens/>
        <w:rPr>
          <w:b/>
        </w:rPr>
      </w:pPr>
    </w:p>
    <w:p w14:paraId="7CE93855" w14:textId="77777777" w:rsidR="00656617" w:rsidRPr="002568E6" w:rsidRDefault="00217952" w:rsidP="00656617">
      <w:pPr>
        <w:tabs>
          <w:tab w:val="left" w:pos="-720"/>
        </w:tabs>
        <w:suppressAutoHyphens/>
        <w:spacing w:line="480" w:lineRule="auto"/>
        <w:jc w:val="both"/>
        <w:rPr>
          <w:b/>
        </w:rPr>
      </w:pPr>
      <w:r>
        <w:rPr>
          <w:b/>
        </w:rPr>
        <w:t>D</w:t>
      </w:r>
      <w:r w:rsidRPr="001D1BD7">
        <w:rPr>
          <w:b/>
        </w:rPr>
        <w:t>escribe any assurance of confidentiality provided to re</w:t>
      </w:r>
      <w:r>
        <w:rPr>
          <w:b/>
        </w:rPr>
        <w:t>spondents and the basis for</w:t>
      </w:r>
      <w:r w:rsidRPr="00D42152">
        <w:rPr>
          <w:b/>
        </w:rPr>
        <w:t xml:space="preserve"> the assurance in statute, regulation, or agency policy.</w:t>
      </w:r>
      <w:r w:rsidR="00656617" w:rsidRPr="00656617">
        <w:rPr>
          <w:b/>
        </w:rPr>
        <w:t xml:space="preserve"> </w:t>
      </w:r>
    </w:p>
    <w:p w14:paraId="1A231B3A" w14:textId="7F9CAD2B" w:rsidR="00812A80" w:rsidRPr="001D1BD7" w:rsidRDefault="00217952" w:rsidP="00812A80">
      <w:pPr>
        <w:tabs>
          <w:tab w:val="left" w:pos="-720"/>
        </w:tabs>
        <w:suppressAutoHyphens/>
        <w:spacing w:line="480" w:lineRule="auto"/>
        <w:jc w:val="both"/>
        <w:rPr>
          <w:spacing w:val="-3"/>
        </w:rPr>
      </w:pPr>
      <w:r w:rsidRPr="001D1BD7">
        <w:rPr>
          <w:spacing w:val="-3"/>
        </w:rPr>
        <w:t xml:space="preserve">The Department </w:t>
      </w:r>
      <w:r w:rsidR="008E1564">
        <w:rPr>
          <w:spacing w:val="-3"/>
        </w:rPr>
        <w:t xml:space="preserve">complies </w:t>
      </w:r>
      <w:r w:rsidRPr="001D1BD7">
        <w:rPr>
          <w:spacing w:val="-3"/>
        </w:rPr>
        <w:t>with the Privacy Act of 1974</w:t>
      </w:r>
      <w:r w:rsidR="003E4D9E" w:rsidRPr="001D1BD7">
        <w:rPr>
          <w:spacing w:val="-3"/>
        </w:rPr>
        <w:t xml:space="preserve">.  </w:t>
      </w:r>
      <w:r w:rsidRPr="001D1BD7">
        <w:rPr>
          <w:spacing w:val="-3"/>
        </w:rPr>
        <w:t>No confidential information is associated with this information collection</w:t>
      </w:r>
      <w:r w:rsidR="003E4D9E" w:rsidRPr="001D1BD7">
        <w:rPr>
          <w:spacing w:val="-3"/>
        </w:rPr>
        <w:t>.</w:t>
      </w:r>
      <w:r w:rsidR="003E4D9E" w:rsidRPr="00812A80">
        <w:rPr>
          <w:spacing w:val="-3"/>
        </w:rPr>
        <w:t xml:space="preserve">  </w:t>
      </w:r>
      <w:r w:rsidR="00B52031">
        <w:rPr>
          <w:spacing w:val="-3"/>
        </w:rPr>
        <w:t xml:space="preserve">This collection does not </w:t>
      </w:r>
      <w:r w:rsidR="00B52031" w:rsidRPr="00EF3127">
        <w:rPr>
          <w:spacing w:val="-3"/>
        </w:rPr>
        <w:t>request any personally identifiable information</w:t>
      </w:r>
      <w:r w:rsidR="008E1564">
        <w:rPr>
          <w:spacing w:val="-3"/>
        </w:rPr>
        <w:t xml:space="preserve">, nor does it contain </w:t>
      </w:r>
      <w:r w:rsidR="00B52031">
        <w:rPr>
          <w:spacing w:val="-3"/>
        </w:rPr>
        <w:t>any forms that require a Privacy Act Statement</w:t>
      </w:r>
    </w:p>
    <w:p w14:paraId="4FD84DC5" w14:textId="77777777" w:rsidR="00217952" w:rsidRDefault="00217952" w:rsidP="00812A80">
      <w:pPr>
        <w:tabs>
          <w:tab w:val="left" w:pos="-720"/>
        </w:tabs>
        <w:suppressAutoHyphens/>
        <w:spacing w:line="480" w:lineRule="auto"/>
        <w:jc w:val="both"/>
        <w:outlineLvl w:val="0"/>
        <w:rPr>
          <w:spacing w:val="-3"/>
        </w:rPr>
      </w:pPr>
    </w:p>
    <w:p w14:paraId="382C6645" w14:textId="77777777" w:rsidR="00217952" w:rsidRPr="00663322" w:rsidRDefault="00217952" w:rsidP="00217952">
      <w:pPr>
        <w:pStyle w:val="Heading1"/>
        <w:spacing w:before="0"/>
        <w:rPr>
          <w:rFonts w:ascii="Times New Roman" w:hAnsi="Times New Roman" w:cs="Times New Roman"/>
          <w:color w:val="auto"/>
          <w:sz w:val="24"/>
          <w:szCs w:val="24"/>
        </w:rPr>
      </w:pPr>
      <w:bookmarkStart w:id="13" w:name="_Toc441523732"/>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11. Justification for </w:t>
      </w:r>
      <w:r w:rsidR="007A1B15">
        <w:rPr>
          <w:rFonts w:ascii="Times New Roman" w:hAnsi="Times New Roman" w:cs="Times New Roman"/>
          <w:color w:val="auto"/>
          <w:sz w:val="24"/>
          <w:szCs w:val="24"/>
        </w:rPr>
        <w:t>A</w:t>
      </w:r>
      <w:r>
        <w:rPr>
          <w:rFonts w:ascii="Times New Roman" w:hAnsi="Times New Roman" w:cs="Times New Roman"/>
          <w:color w:val="auto"/>
          <w:sz w:val="24"/>
          <w:szCs w:val="24"/>
        </w:rPr>
        <w:t xml:space="preserve">ny </w:t>
      </w:r>
      <w:r w:rsidR="007A1B15">
        <w:rPr>
          <w:rFonts w:ascii="Times New Roman" w:hAnsi="Times New Roman" w:cs="Times New Roman"/>
          <w:color w:val="auto"/>
          <w:sz w:val="24"/>
          <w:szCs w:val="24"/>
        </w:rPr>
        <w:t>Q</w:t>
      </w:r>
      <w:r>
        <w:rPr>
          <w:rFonts w:ascii="Times New Roman" w:hAnsi="Times New Roman" w:cs="Times New Roman"/>
          <w:color w:val="auto"/>
          <w:sz w:val="24"/>
          <w:szCs w:val="24"/>
        </w:rPr>
        <w:t xml:space="preserve">uestions of a </w:t>
      </w:r>
      <w:r w:rsidR="007A1B15">
        <w:rPr>
          <w:rFonts w:ascii="Times New Roman" w:hAnsi="Times New Roman" w:cs="Times New Roman"/>
          <w:color w:val="auto"/>
          <w:sz w:val="24"/>
          <w:szCs w:val="24"/>
        </w:rPr>
        <w:t>S</w:t>
      </w:r>
      <w:r>
        <w:rPr>
          <w:rFonts w:ascii="Times New Roman" w:hAnsi="Times New Roman" w:cs="Times New Roman"/>
          <w:color w:val="auto"/>
          <w:sz w:val="24"/>
          <w:szCs w:val="24"/>
        </w:rPr>
        <w:t xml:space="preserve">ensitive </w:t>
      </w:r>
      <w:r w:rsidR="007A1B15">
        <w:rPr>
          <w:rFonts w:ascii="Times New Roman" w:hAnsi="Times New Roman" w:cs="Times New Roman"/>
          <w:color w:val="auto"/>
          <w:sz w:val="24"/>
          <w:szCs w:val="24"/>
        </w:rPr>
        <w:t>N</w:t>
      </w:r>
      <w:r>
        <w:rPr>
          <w:rFonts w:ascii="Times New Roman" w:hAnsi="Times New Roman" w:cs="Times New Roman"/>
          <w:color w:val="auto"/>
          <w:sz w:val="24"/>
          <w:szCs w:val="24"/>
        </w:rPr>
        <w:t>ature</w:t>
      </w:r>
      <w:r w:rsidRPr="00663322">
        <w:rPr>
          <w:rFonts w:ascii="Times New Roman" w:hAnsi="Times New Roman" w:cs="Times New Roman"/>
          <w:color w:val="auto"/>
          <w:sz w:val="24"/>
          <w:szCs w:val="24"/>
        </w:rPr>
        <w:t>.</w:t>
      </w:r>
      <w:bookmarkEnd w:id="13"/>
    </w:p>
    <w:p w14:paraId="1A5C2788" w14:textId="77777777" w:rsidR="00217952" w:rsidRPr="002568E6" w:rsidRDefault="00217952" w:rsidP="00217952">
      <w:pPr>
        <w:tabs>
          <w:tab w:val="left" w:pos="-720"/>
        </w:tabs>
        <w:suppressAutoHyphens/>
        <w:rPr>
          <w:b/>
        </w:rPr>
      </w:pPr>
    </w:p>
    <w:p w14:paraId="5C65444D" w14:textId="77777777" w:rsidR="00656617" w:rsidRPr="002568E6" w:rsidRDefault="00217952" w:rsidP="00656617">
      <w:pPr>
        <w:tabs>
          <w:tab w:val="left" w:pos="-720"/>
        </w:tabs>
        <w:suppressAutoHyphens/>
        <w:spacing w:line="480" w:lineRule="auto"/>
        <w:jc w:val="both"/>
        <w:rPr>
          <w:b/>
        </w:rPr>
      </w:pPr>
      <w:r>
        <w:rPr>
          <w:b/>
        </w:rPr>
        <w:t xml:space="preserve">Provide additional justification for any questions of a sensitive nature, such as sexual </w:t>
      </w:r>
      <w:r w:rsidRPr="001D1BD7">
        <w:rPr>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Pr>
          <w:b/>
        </w:rPr>
        <w:t xml:space="preserve"> </w:t>
      </w:r>
      <w:r w:rsidRPr="001D1BD7">
        <w:rPr>
          <w:b/>
        </w:rPr>
        <w:t>obtain their consent.</w:t>
      </w:r>
      <w:r w:rsidR="00656617" w:rsidRPr="00656617">
        <w:rPr>
          <w:b/>
        </w:rPr>
        <w:t xml:space="preserve"> </w:t>
      </w:r>
    </w:p>
    <w:p w14:paraId="1F55F6DF" w14:textId="77777777" w:rsidR="00812A80" w:rsidRDefault="00217952" w:rsidP="00812A80">
      <w:pPr>
        <w:tabs>
          <w:tab w:val="left" w:pos="-720"/>
        </w:tabs>
        <w:suppressAutoHyphens/>
        <w:spacing w:line="480" w:lineRule="auto"/>
        <w:jc w:val="both"/>
      </w:pPr>
      <w:r w:rsidRPr="001D1BD7">
        <w:rPr>
          <w:spacing w:val="-3"/>
        </w:rPr>
        <w:t xml:space="preserve">There are no questions of a sensitive nature included in this </w:t>
      </w:r>
      <w:r>
        <w:rPr>
          <w:spacing w:val="-3"/>
        </w:rPr>
        <w:t>information collection</w:t>
      </w:r>
      <w:r w:rsidRPr="001D1BD7">
        <w:rPr>
          <w:spacing w:val="-3"/>
        </w:rPr>
        <w:t>.</w:t>
      </w:r>
      <w:r w:rsidR="00812A80" w:rsidRPr="00812A80">
        <w:t xml:space="preserve"> </w:t>
      </w:r>
    </w:p>
    <w:p w14:paraId="3FEC86FA" w14:textId="77777777" w:rsidR="009E7BE9" w:rsidRDefault="009E7BE9" w:rsidP="00217952">
      <w:pPr>
        <w:tabs>
          <w:tab w:val="left" w:pos="-720"/>
        </w:tabs>
        <w:suppressAutoHyphens/>
        <w:spacing w:line="480" w:lineRule="auto"/>
        <w:outlineLvl w:val="0"/>
        <w:rPr>
          <w:spacing w:val="-3"/>
        </w:rPr>
      </w:pPr>
    </w:p>
    <w:p w14:paraId="700306F9" w14:textId="77777777" w:rsidR="009E7BE9" w:rsidRPr="00663322" w:rsidRDefault="009E7BE9" w:rsidP="009E7BE9">
      <w:pPr>
        <w:pStyle w:val="Heading1"/>
        <w:spacing w:before="0"/>
        <w:rPr>
          <w:rFonts w:ascii="Times New Roman" w:hAnsi="Times New Roman" w:cs="Times New Roman"/>
          <w:color w:val="auto"/>
          <w:sz w:val="24"/>
          <w:szCs w:val="24"/>
        </w:rPr>
      </w:pPr>
      <w:bookmarkStart w:id="14" w:name="_Toc441523733"/>
      <w:r w:rsidRPr="00663322">
        <w:rPr>
          <w:rFonts w:ascii="Times New Roman" w:hAnsi="Times New Roman" w:cs="Times New Roman"/>
          <w:color w:val="auto"/>
          <w:sz w:val="24"/>
          <w:szCs w:val="24"/>
        </w:rPr>
        <w:t>A</w:t>
      </w:r>
      <w:r>
        <w:rPr>
          <w:rFonts w:ascii="Times New Roman" w:hAnsi="Times New Roman" w:cs="Times New Roman"/>
          <w:color w:val="auto"/>
          <w:sz w:val="24"/>
          <w:szCs w:val="24"/>
        </w:rPr>
        <w:t>12. Estimates of the Hour Burden of the Collection of Information</w:t>
      </w:r>
      <w:r w:rsidRPr="00663322">
        <w:rPr>
          <w:rFonts w:ascii="Times New Roman" w:hAnsi="Times New Roman" w:cs="Times New Roman"/>
          <w:color w:val="auto"/>
          <w:sz w:val="24"/>
          <w:szCs w:val="24"/>
        </w:rPr>
        <w:t>.</w:t>
      </w:r>
      <w:bookmarkEnd w:id="14"/>
    </w:p>
    <w:p w14:paraId="3F2F7CB6" w14:textId="77777777" w:rsidR="009E7BE9" w:rsidRPr="002568E6" w:rsidRDefault="009E7BE9" w:rsidP="009E7BE9">
      <w:pPr>
        <w:tabs>
          <w:tab w:val="left" w:pos="-720"/>
        </w:tabs>
        <w:suppressAutoHyphens/>
        <w:rPr>
          <w:b/>
        </w:rPr>
      </w:pPr>
    </w:p>
    <w:p w14:paraId="1BD02E82" w14:textId="77777777" w:rsidR="00656617" w:rsidRPr="00656617" w:rsidRDefault="009E7BE9" w:rsidP="00656617">
      <w:pPr>
        <w:tabs>
          <w:tab w:val="left" w:pos="-720"/>
        </w:tabs>
        <w:suppressAutoHyphens/>
        <w:spacing w:line="480" w:lineRule="auto"/>
        <w:jc w:val="both"/>
        <w:rPr>
          <w:b/>
        </w:rPr>
      </w:pPr>
      <w:r w:rsidRPr="00656617">
        <w:rPr>
          <w:b/>
        </w:rPr>
        <w:t>Provide estimates of the hour burden of the collection of information.  Indicate the number of respondents, frequency of response, annual hour burden, and an explanation of how the burden was estimated:</w:t>
      </w:r>
      <w:r w:rsidR="00656617" w:rsidRPr="00656617">
        <w:rPr>
          <w:b/>
        </w:rPr>
        <w:t xml:space="preserve"> </w:t>
      </w:r>
    </w:p>
    <w:p w14:paraId="1C94E348" w14:textId="77777777" w:rsidR="00656617" w:rsidRPr="002568E6" w:rsidRDefault="009E7BE9" w:rsidP="00656617">
      <w:pPr>
        <w:tabs>
          <w:tab w:val="left" w:pos="-720"/>
        </w:tabs>
        <w:suppressAutoHyphens/>
        <w:spacing w:line="480" w:lineRule="auto"/>
        <w:jc w:val="both"/>
        <w:rPr>
          <w:b/>
        </w:rPr>
      </w:pPr>
      <w:r w:rsidRPr="00DA49BA">
        <w:rPr>
          <w:b/>
        </w:rPr>
        <w:t xml:space="preserve">Indicate the number of respondents, frequency of response, annual hour burden, and an explanation of how the burden was estimated.  If this request for approval covers </w:t>
      </w:r>
      <w:r w:rsidRPr="00640B6F">
        <w:rPr>
          <w:b/>
        </w:rPr>
        <w:t>more than one form, provide separate hour burden estimates for each form and</w:t>
      </w:r>
      <w:r w:rsidRPr="00DA49BA">
        <w:rPr>
          <w:b/>
        </w:rPr>
        <w:t xml:space="preserve"> aggregate the hour burdens in Item 13 of OMB Form 83-I.</w:t>
      </w:r>
      <w:r w:rsidR="00656617" w:rsidRPr="00656617">
        <w:rPr>
          <w:b/>
        </w:rPr>
        <w:t xml:space="preserve"> </w:t>
      </w:r>
    </w:p>
    <w:p w14:paraId="16E00186" w14:textId="77777777" w:rsidR="00656617" w:rsidRDefault="00656617" w:rsidP="00656617">
      <w:pPr>
        <w:tabs>
          <w:tab w:val="left" w:pos="-720"/>
        </w:tabs>
        <w:suppressAutoHyphens/>
        <w:spacing w:line="480" w:lineRule="auto"/>
        <w:jc w:val="both"/>
        <w:rPr>
          <w:color w:val="000000"/>
        </w:rPr>
      </w:pPr>
    </w:p>
    <w:p w14:paraId="0ED7FF8F" w14:textId="77777777" w:rsidR="00623027" w:rsidRDefault="009E7BE9" w:rsidP="00656617">
      <w:pPr>
        <w:tabs>
          <w:tab w:val="left" w:pos="-720"/>
        </w:tabs>
        <w:suppressAutoHyphens/>
        <w:spacing w:line="480" w:lineRule="auto"/>
        <w:jc w:val="both"/>
        <w:rPr>
          <w:spacing w:val="-3"/>
        </w:rPr>
      </w:pPr>
      <w:r>
        <w:rPr>
          <w:color w:val="000000"/>
        </w:rPr>
        <w:t xml:space="preserve">This is a revision of </w:t>
      </w:r>
      <w:r w:rsidR="00535784">
        <w:rPr>
          <w:color w:val="000000"/>
        </w:rPr>
        <w:t xml:space="preserve">a </w:t>
      </w:r>
      <w:r>
        <w:rPr>
          <w:color w:val="000000"/>
        </w:rPr>
        <w:t>currently approved collection.</w:t>
      </w:r>
      <w:r w:rsidR="00640B6F">
        <w:rPr>
          <w:color w:val="000000"/>
        </w:rPr>
        <w:t xml:space="preserve"> </w:t>
      </w:r>
      <w:r>
        <w:rPr>
          <w:color w:val="000000"/>
        </w:rPr>
        <w:t xml:space="preserve"> </w:t>
      </w:r>
      <w:r w:rsidR="001626D8">
        <w:rPr>
          <w:color w:val="000000"/>
        </w:rPr>
        <w:t xml:space="preserve">This information collection will have 83 respondents, 3,291 responses, and 6,551 burden hours.  </w:t>
      </w:r>
      <w:r w:rsidR="001A198E" w:rsidRPr="00AE0874">
        <w:t xml:space="preserve">The respondents for this collection consist of </w:t>
      </w:r>
      <w:r w:rsidR="000D1356" w:rsidRPr="00AE0874">
        <w:t>83</w:t>
      </w:r>
      <w:r w:rsidR="00077651" w:rsidRPr="00AE0874">
        <w:t xml:space="preserve"> State agencies (comprised of 5</w:t>
      </w:r>
      <w:r w:rsidR="008B5A81" w:rsidRPr="00AE0874">
        <w:t>1</w:t>
      </w:r>
      <w:r w:rsidR="001A198E" w:rsidRPr="00AE0874">
        <w:t xml:space="preserve"> State educational agencies</w:t>
      </w:r>
      <w:r w:rsidR="00077651" w:rsidRPr="00AE0874">
        <w:t xml:space="preserve"> </w:t>
      </w:r>
      <w:r w:rsidR="00580854" w:rsidRPr="00AE0874">
        <w:t xml:space="preserve">in the District of Columbia, Guam, Puerto Rico, Virgin Islands and </w:t>
      </w:r>
      <w:r w:rsidR="00077651" w:rsidRPr="00AE0874">
        <w:t xml:space="preserve">all 50 States except </w:t>
      </w:r>
      <w:r w:rsidR="00580854" w:rsidRPr="00AE0874">
        <w:t>for</w:t>
      </w:r>
      <w:r w:rsidR="00077651" w:rsidRPr="00AE0874">
        <w:t xml:space="preserve"> Nevada, New Jersey, </w:t>
      </w:r>
      <w:r w:rsidR="00DC18B6" w:rsidRPr="00AE0874">
        <w:t>and</w:t>
      </w:r>
      <w:r w:rsidR="00077651" w:rsidRPr="00AE0874">
        <w:t xml:space="preserve"> Texas;</w:t>
      </w:r>
      <w:r w:rsidR="001A198E" w:rsidRPr="00AE0874">
        <w:t xml:space="preserve"> </w:t>
      </w:r>
      <w:r w:rsidR="000D1356" w:rsidRPr="00AE0874">
        <w:t>18</w:t>
      </w:r>
      <w:r w:rsidR="00DC18B6" w:rsidRPr="00AE0874">
        <w:t xml:space="preserve"> </w:t>
      </w:r>
      <w:r w:rsidR="001A198E" w:rsidRPr="00AE0874">
        <w:t xml:space="preserve">alternate State </w:t>
      </w:r>
      <w:r w:rsidR="00773CEC" w:rsidRPr="00AE0874">
        <w:t>a</w:t>
      </w:r>
      <w:r w:rsidR="001A198E" w:rsidRPr="00AE0874">
        <w:t xml:space="preserve">gencies </w:t>
      </w:r>
      <w:r w:rsidR="00077651" w:rsidRPr="00AE0874">
        <w:t xml:space="preserve">in </w:t>
      </w:r>
      <w:r w:rsidR="00DC18B6" w:rsidRPr="00AE0874">
        <w:t>Arkansas, Colorado, Florida</w:t>
      </w:r>
      <w:r w:rsidR="008B5A81" w:rsidRPr="00AE0874">
        <w:t xml:space="preserve"> (2)</w:t>
      </w:r>
      <w:r w:rsidR="00DC18B6" w:rsidRPr="00AE0874">
        <w:t xml:space="preserve">, Georgia, </w:t>
      </w:r>
      <w:r w:rsidR="008B5A81" w:rsidRPr="00AE0874">
        <w:t>Illinois,</w:t>
      </w:r>
      <w:r w:rsidR="00DC18B6" w:rsidRPr="00AE0874">
        <w:t xml:space="preserve"> Missouri, Montana, Nevada, New Jersey, New Mexico, New York, North Carolina, Oklahoma, South Carolina, </w:t>
      </w:r>
      <w:r w:rsidR="00323A2E" w:rsidRPr="00AE0874">
        <w:t xml:space="preserve">Tennessee, </w:t>
      </w:r>
      <w:r w:rsidR="00DC18B6" w:rsidRPr="00AE0874">
        <w:t>Texas</w:t>
      </w:r>
      <w:r w:rsidR="008B5A81" w:rsidRPr="00AE0874">
        <w:t>, and Virginia;</w:t>
      </w:r>
      <w:r w:rsidR="00DC18B6" w:rsidRPr="00AE0874">
        <w:t xml:space="preserve"> </w:t>
      </w:r>
      <w:r w:rsidR="001A198E" w:rsidRPr="00AE0874">
        <w:t xml:space="preserve">and </w:t>
      </w:r>
      <w:r w:rsidR="00077651" w:rsidRPr="00AE0874">
        <w:t xml:space="preserve">14 </w:t>
      </w:r>
      <w:r w:rsidR="001A198E" w:rsidRPr="00AE0874">
        <w:t xml:space="preserve">State </w:t>
      </w:r>
      <w:r w:rsidR="00773CEC" w:rsidRPr="00AE0874">
        <w:t>d</w:t>
      </w:r>
      <w:r w:rsidR="001A198E" w:rsidRPr="00AE0874">
        <w:t xml:space="preserve">istributing </w:t>
      </w:r>
      <w:r w:rsidR="00773CEC" w:rsidRPr="00AE0874">
        <w:t>a</w:t>
      </w:r>
      <w:r w:rsidR="001A198E" w:rsidRPr="00AE0874">
        <w:t xml:space="preserve">gencies </w:t>
      </w:r>
      <w:r w:rsidR="00DC18B6" w:rsidRPr="00AE0874">
        <w:t xml:space="preserve">in Colorado, Delaware, Kentucky, Louisiana, Nebraska, New Hampshire, New Mexico, New York, North Carolina, Pennsylvania, Rhode Island, Tennessee, Virginia, and West Virginia) </w:t>
      </w:r>
      <w:r w:rsidR="001A198E" w:rsidRPr="00AE0874">
        <w:t>that have executed agreements with FNS for the administration of the NSLP, SBP, SMP, CACFP, FDP, or some combination thereof.</w:t>
      </w:r>
      <w:r w:rsidR="001A198E" w:rsidRPr="00640B6F">
        <w:t xml:space="preserve">  </w:t>
      </w:r>
      <w:r w:rsidR="00640B6F" w:rsidRPr="00640B6F">
        <w:rPr>
          <w:spacing w:val="-3"/>
        </w:rPr>
        <w:t xml:space="preserve">  </w:t>
      </w:r>
    </w:p>
    <w:p w14:paraId="2AA72648" w14:textId="56C81B44" w:rsidR="009E7BE9" w:rsidRPr="00640B6F" w:rsidRDefault="009E7BE9" w:rsidP="00656617">
      <w:pPr>
        <w:tabs>
          <w:tab w:val="left" w:pos="-720"/>
        </w:tabs>
        <w:suppressAutoHyphens/>
        <w:spacing w:line="480" w:lineRule="auto"/>
        <w:jc w:val="both"/>
      </w:pPr>
      <w:r w:rsidRPr="00640B6F">
        <w:rPr>
          <w:spacing w:val="-3"/>
        </w:rPr>
        <w:t>The following tables reflect the estimated burden associated with this information collection for each type of respondent</w:t>
      </w:r>
      <w:r w:rsidR="001A198E" w:rsidRPr="00640B6F">
        <w:t xml:space="preserve"> for both reporting and recordkeeping</w:t>
      </w:r>
      <w:r w:rsidRPr="00640B6F">
        <w:rPr>
          <w:spacing w:val="-3"/>
        </w:rPr>
        <w:t>:</w:t>
      </w:r>
      <w:r w:rsidRPr="00640B6F">
        <w:t xml:space="preserve"> </w:t>
      </w:r>
    </w:p>
    <w:p w14:paraId="69745F43" w14:textId="77777777" w:rsidR="009E7BE9" w:rsidRPr="00640B6F" w:rsidRDefault="009E7BE9" w:rsidP="009E7BE9">
      <w:pPr>
        <w:widowControl/>
        <w:autoSpaceDE/>
        <w:autoSpaceDN/>
        <w:adjustRightInd/>
        <w:jc w:val="center"/>
      </w:pPr>
      <w:r w:rsidRPr="00640B6F">
        <w:rPr>
          <w:b/>
        </w:rPr>
        <w:t>ESTIMATED ANNUAL BURD</w:t>
      </w:r>
      <w:r w:rsidR="001A198E" w:rsidRPr="00640B6F">
        <w:rPr>
          <w:b/>
        </w:rPr>
        <w:t>EN FOR 0584-00</w:t>
      </w:r>
      <w:r w:rsidRPr="00640B6F">
        <w:rPr>
          <w:b/>
        </w:rPr>
        <w:t>6</w:t>
      </w:r>
      <w:r w:rsidR="001A198E" w:rsidRPr="00640B6F">
        <w:rPr>
          <w:b/>
        </w:rPr>
        <w:t>7</w:t>
      </w:r>
      <w:r w:rsidRPr="00640B6F">
        <w:rPr>
          <w:b/>
        </w:rPr>
        <w:t xml:space="preserve">, </w:t>
      </w:r>
      <w:r w:rsidR="001A198E" w:rsidRPr="00640B6F">
        <w:rPr>
          <w:b/>
        </w:rPr>
        <w:t>STATE AGENCY EXPENSE FUNDS – 7 CFR PART 235</w:t>
      </w:r>
      <w:r w:rsidRPr="00640B6F">
        <w:rPr>
          <w:b/>
        </w:rPr>
        <w:t xml:space="preserve"> – REVISION OF A CURRENTLY APPROVED COLLECTION</w:t>
      </w:r>
    </w:p>
    <w:p w14:paraId="307775A4" w14:textId="77777777" w:rsidR="00134DC6" w:rsidRDefault="00134DC6" w:rsidP="00656617">
      <w:pPr>
        <w:widowControl/>
      </w:pPr>
    </w:p>
    <w:tbl>
      <w:tblPr>
        <w:tblW w:w="9443" w:type="dxa"/>
        <w:tblInd w:w="108" w:type="dxa"/>
        <w:tblLayout w:type="fixed"/>
        <w:tblLook w:val="04A0" w:firstRow="1" w:lastRow="0" w:firstColumn="1" w:lastColumn="0" w:noHBand="0" w:noVBand="1"/>
      </w:tblPr>
      <w:tblGrid>
        <w:gridCol w:w="1171"/>
        <w:gridCol w:w="2160"/>
        <w:gridCol w:w="856"/>
        <w:gridCol w:w="1197"/>
        <w:gridCol w:w="1036"/>
        <w:gridCol w:w="1008"/>
        <w:gridCol w:w="1008"/>
        <w:gridCol w:w="1007"/>
      </w:tblGrid>
      <w:tr w:rsidR="00656617" w:rsidRPr="00F91EBA" w14:paraId="0F295AE4" w14:textId="77777777" w:rsidTr="00540983">
        <w:trPr>
          <w:trHeight w:val="225"/>
        </w:trPr>
        <w:tc>
          <w:tcPr>
            <w:tcW w:w="9443"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71E8E86C" w14:textId="77777777" w:rsidR="00656617" w:rsidRPr="00F91EBA" w:rsidRDefault="00656617" w:rsidP="00656617">
            <w:pPr>
              <w:widowControl/>
              <w:autoSpaceDE/>
              <w:autoSpaceDN/>
              <w:adjustRightInd/>
              <w:jc w:val="center"/>
              <w:rPr>
                <w:b/>
                <w:sz w:val="18"/>
                <w:szCs w:val="18"/>
              </w:rPr>
            </w:pPr>
            <w:r w:rsidRPr="00F91EBA">
              <w:rPr>
                <w:b/>
                <w:sz w:val="18"/>
                <w:szCs w:val="18"/>
              </w:rPr>
              <w:t>REPORTING</w:t>
            </w:r>
          </w:p>
        </w:tc>
      </w:tr>
      <w:tr w:rsidR="00773CEC" w:rsidRPr="00F91EBA" w14:paraId="627190C1" w14:textId="77777777" w:rsidTr="00540983">
        <w:trPr>
          <w:trHeight w:val="790"/>
        </w:trPr>
        <w:tc>
          <w:tcPr>
            <w:tcW w:w="1171"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14:paraId="4090A6C8" w14:textId="77777777" w:rsidR="00640B6F" w:rsidRPr="00F91EBA" w:rsidRDefault="00F91EBA" w:rsidP="00640B6F">
            <w:pPr>
              <w:widowControl/>
              <w:autoSpaceDE/>
              <w:autoSpaceDN/>
              <w:adjustRightInd/>
              <w:jc w:val="center"/>
              <w:rPr>
                <w:b/>
                <w:bCs/>
                <w:sz w:val="18"/>
                <w:szCs w:val="18"/>
              </w:rPr>
            </w:pPr>
            <w:r>
              <w:br w:type="page"/>
            </w:r>
            <w:r w:rsidR="00640B6F" w:rsidRPr="00F91EBA">
              <w:rPr>
                <w:b/>
                <w:bCs/>
                <w:sz w:val="18"/>
                <w:szCs w:val="18"/>
              </w:rPr>
              <w:t>Regulation Citation</w:t>
            </w:r>
          </w:p>
        </w:tc>
        <w:tc>
          <w:tcPr>
            <w:tcW w:w="216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14:paraId="085B2B37" w14:textId="77777777" w:rsidR="00640B6F" w:rsidRDefault="00640B6F" w:rsidP="00134DC6">
            <w:pPr>
              <w:widowControl/>
              <w:autoSpaceDE/>
              <w:autoSpaceDN/>
              <w:adjustRightInd/>
              <w:jc w:val="center"/>
              <w:rPr>
                <w:b/>
                <w:bCs/>
                <w:sz w:val="18"/>
                <w:szCs w:val="18"/>
              </w:rPr>
            </w:pPr>
            <w:r w:rsidRPr="00F91EBA">
              <w:rPr>
                <w:b/>
                <w:bCs/>
                <w:sz w:val="18"/>
                <w:szCs w:val="18"/>
              </w:rPr>
              <w:t>Description of Activities</w:t>
            </w:r>
          </w:p>
          <w:p w14:paraId="2C958751" w14:textId="77777777" w:rsidR="00773CEC" w:rsidRPr="00F91EBA" w:rsidRDefault="00773CEC" w:rsidP="00134DC6">
            <w:pPr>
              <w:widowControl/>
              <w:autoSpaceDE/>
              <w:autoSpaceDN/>
              <w:adjustRightInd/>
              <w:jc w:val="center"/>
              <w:rPr>
                <w:b/>
                <w:bCs/>
                <w:sz w:val="18"/>
                <w:szCs w:val="18"/>
              </w:rPr>
            </w:pPr>
          </w:p>
        </w:tc>
        <w:tc>
          <w:tcPr>
            <w:tcW w:w="85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7F74F9F3" w14:textId="77777777" w:rsidR="00640B6F" w:rsidRPr="00F91EBA" w:rsidRDefault="00640B6F" w:rsidP="00134DC6">
            <w:pPr>
              <w:widowControl/>
              <w:autoSpaceDE/>
              <w:autoSpaceDN/>
              <w:adjustRightInd/>
              <w:jc w:val="center"/>
              <w:rPr>
                <w:b/>
                <w:bCs/>
                <w:sz w:val="18"/>
                <w:szCs w:val="18"/>
              </w:rPr>
            </w:pPr>
            <w:r w:rsidRPr="00F91EBA">
              <w:rPr>
                <w:b/>
                <w:bCs/>
                <w:sz w:val="18"/>
                <w:szCs w:val="18"/>
              </w:rPr>
              <w:t>Form Number</w:t>
            </w: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5A5E314" w14:textId="77777777" w:rsidR="00640B6F" w:rsidRPr="00F91EBA" w:rsidRDefault="00640B6F" w:rsidP="00134DC6">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08053D3A" w14:textId="77777777" w:rsidR="00640B6F" w:rsidRPr="00F91EBA" w:rsidRDefault="00640B6F" w:rsidP="00134DC6">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C0A8E12" w14:textId="77777777" w:rsidR="00640B6F" w:rsidRPr="00F91EBA" w:rsidRDefault="00640B6F" w:rsidP="00134DC6">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BF924A0" w14:textId="77777777" w:rsidR="00640B6F" w:rsidRPr="00F91EBA" w:rsidRDefault="00640B6F" w:rsidP="00134DC6">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14:paraId="2FFEF108" w14:textId="77777777" w:rsidR="00640B6F" w:rsidRPr="00F91EBA" w:rsidRDefault="00640B6F" w:rsidP="00134DC6">
            <w:pPr>
              <w:widowControl/>
              <w:autoSpaceDE/>
              <w:autoSpaceDN/>
              <w:adjustRightInd/>
              <w:jc w:val="center"/>
              <w:rPr>
                <w:b/>
                <w:bCs/>
                <w:sz w:val="18"/>
                <w:szCs w:val="18"/>
              </w:rPr>
            </w:pPr>
            <w:r w:rsidRPr="00F91EBA">
              <w:rPr>
                <w:b/>
                <w:bCs/>
                <w:sz w:val="18"/>
                <w:szCs w:val="18"/>
              </w:rPr>
              <w:t xml:space="preserve">Estimated Total Burden Hours </w:t>
            </w:r>
          </w:p>
        </w:tc>
      </w:tr>
      <w:tr w:rsidR="00FA4317" w:rsidRPr="00F91EBA" w14:paraId="10B49E2E" w14:textId="309340F1" w:rsidTr="00C34B62">
        <w:trPr>
          <w:trHeight w:val="790"/>
        </w:trPr>
        <w:tc>
          <w:tcPr>
            <w:tcW w:w="1171" w:type="dxa"/>
            <w:tcBorders>
              <w:top w:val="single" w:sz="8" w:space="0" w:color="auto"/>
              <w:left w:val="single" w:sz="4" w:space="0" w:color="auto"/>
              <w:bottom w:val="single" w:sz="4" w:space="0" w:color="auto"/>
              <w:right w:val="single" w:sz="4" w:space="0" w:color="auto"/>
            </w:tcBorders>
            <w:shd w:val="clear" w:color="auto" w:fill="FFFFFF" w:themeFill="background1"/>
            <w:vAlign w:val="bottom"/>
          </w:tcPr>
          <w:p w14:paraId="4EE57081" w14:textId="76926E38" w:rsidR="00FA4317" w:rsidRDefault="00FA4317" w:rsidP="00640B6F">
            <w:pPr>
              <w:widowControl/>
              <w:autoSpaceDE/>
              <w:autoSpaceDN/>
              <w:adjustRightInd/>
              <w:jc w:val="center"/>
            </w:pPr>
            <w:r w:rsidRPr="00F91EBA">
              <w:rPr>
                <w:sz w:val="18"/>
                <w:szCs w:val="18"/>
              </w:rPr>
              <w:t>235.5(b)&amp;(c)</w:t>
            </w:r>
          </w:p>
        </w:tc>
        <w:tc>
          <w:tcPr>
            <w:tcW w:w="2160" w:type="dxa"/>
            <w:tcBorders>
              <w:top w:val="single" w:sz="8" w:space="0" w:color="auto"/>
              <w:left w:val="single" w:sz="4" w:space="0" w:color="auto"/>
              <w:bottom w:val="single" w:sz="4" w:space="0" w:color="auto"/>
              <w:right w:val="single" w:sz="4" w:space="0" w:color="auto"/>
            </w:tcBorders>
            <w:shd w:val="clear" w:color="auto" w:fill="FFFFFF" w:themeFill="background1"/>
            <w:noWrap/>
            <w:vAlign w:val="bottom"/>
          </w:tcPr>
          <w:p w14:paraId="5319F22F" w14:textId="7EA81B41" w:rsidR="00FA4317" w:rsidRPr="00F91EBA" w:rsidRDefault="00FA4317" w:rsidP="00C34B62">
            <w:pPr>
              <w:widowControl/>
              <w:autoSpaceDE/>
              <w:autoSpaceDN/>
              <w:adjustRightInd/>
              <w:rPr>
                <w:b/>
                <w:bCs/>
                <w:sz w:val="18"/>
                <w:szCs w:val="18"/>
              </w:rPr>
            </w:pPr>
            <w:r>
              <w:rPr>
                <w:sz w:val="18"/>
                <w:szCs w:val="18"/>
              </w:rPr>
              <w:t xml:space="preserve">SA submits </w:t>
            </w:r>
            <w:r w:rsidR="00FC7A94">
              <w:rPr>
                <w:sz w:val="18"/>
                <w:szCs w:val="18"/>
              </w:rPr>
              <w:t>Federal/State Agreements</w:t>
            </w:r>
          </w:p>
        </w:tc>
        <w:tc>
          <w:tcPr>
            <w:tcW w:w="856" w:type="dxa"/>
            <w:tcBorders>
              <w:top w:val="single" w:sz="8" w:space="0" w:color="auto"/>
              <w:left w:val="nil"/>
              <w:bottom w:val="single" w:sz="4" w:space="0" w:color="auto"/>
              <w:right w:val="single" w:sz="4" w:space="0" w:color="auto"/>
            </w:tcBorders>
            <w:shd w:val="clear" w:color="auto" w:fill="FFFFFF" w:themeFill="background1"/>
            <w:vAlign w:val="bottom"/>
          </w:tcPr>
          <w:p w14:paraId="256CCF71" w14:textId="05046421" w:rsidR="00FA4317" w:rsidRPr="00154956" w:rsidRDefault="00FC7A94" w:rsidP="00134DC6">
            <w:pPr>
              <w:widowControl/>
              <w:autoSpaceDE/>
              <w:autoSpaceDN/>
              <w:adjustRightInd/>
              <w:jc w:val="center"/>
              <w:rPr>
                <w:bCs/>
                <w:sz w:val="18"/>
                <w:szCs w:val="18"/>
              </w:rPr>
            </w:pPr>
            <w:r w:rsidRPr="00154956">
              <w:rPr>
                <w:bCs/>
                <w:sz w:val="18"/>
                <w:szCs w:val="18"/>
              </w:rPr>
              <w:t>FNS-74</w:t>
            </w:r>
          </w:p>
        </w:tc>
        <w:tc>
          <w:tcPr>
            <w:tcW w:w="1197" w:type="dxa"/>
            <w:tcBorders>
              <w:top w:val="single" w:sz="8" w:space="0" w:color="auto"/>
              <w:left w:val="nil"/>
              <w:bottom w:val="single" w:sz="4" w:space="0" w:color="auto"/>
              <w:right w:val="single" w:sz="4" w:space="0" w:color="auto"/>
            </w:tcBorders>
            <w:shd w:val="clear" w:color="auto" w:fill="FFFFFF" w:themeFill="background1"/>
            <w:vAlign w:val="bottom"/>
          </w:tcPr>
          <w:p w14:paraId="5A5ED7C6" w14:textId="0CE036DE" w:rsidR="00FA4317" w:rsidRPr="00BB7FB6" w:rsidRDefault="00BB7FB6" w:rsidP="00134DC6">
            <w:pPr>
              <w:widowControl/>
              <w:autoSpaceDE/>
              <w:autoSpaceDN/>
              <w:adjustRightInd/>
              <w:jc w:val="center"/>
              <w:rPr>
                <w:bCs/>
                <w:sz w:val="18"/>
                <w:szCs w:val="18"/>
              </w:rPr>
            </w:pPr>
            <w:r w:rsidRPr="00BB7FB6">
              <w:rPr>
                <w:bCs/>
                <w:sz w:val="18"/>
                <w:szCs w:val="18"/>
              </w:rPr>
              <w:t>0</w:t>
            </w:r>
          </w:p>
        </w:tc>
        <w:tc>
          <w:tcPr>
            <w:tcW w:w="1036" w:type="dxa"/>
            <w:tcBorders>
              <w:top w:val="single" w:sz="8" w:space="0" w:color="auto"/>
              <w:left w:val="nil"/>
              <w:bottom w:val="single" w:sz="4" w:space="0" w:color="auto"/>
              <w:right w:val="single" w:sz="4" w:space="0" w:color="auto"/>
            </w:tcBorders>
            <w:shd w:val="clear" w:color="auto" w:fill="FFFFFF" w:themeFill="background1"/>
            <w:vAlign w:val="bottom"/>
          </w:tcPr>
          <w:p w14:paraId="0388A9D7" w14:textId="74A065C1" w:rsidR="00FA4317" w:rsidRPr="00154956" w:rsidRDefault="00BB7FB6" w:rsidP="00134DC6">
            <w:pPr>
              <w:widowControl/>
              <w:autoSpaceDE/>
              <w:autoSpaceDN/>
              <w:adjustRightInd/>
              <w:jc w:val="center"/>
              <w:rPr>
                <w:bCs/>
                <w:sz w:val="18"/>
                <w:szCs w:val="18"/>
              </w:rPr>
            </w:pPr>
            <w:r>
              <w:rPr>
                <w:bCs/>
                <w:sz w:val="18"/>
                <w:szCs w:val="18"/>
              </w:rPr>
              <w:t>1</w:t>
            </w:r>
          </w:p>
        </w:tc>
        <w:tc>
          <w:tcPr>
            <w:tcW w:w="1008" w:type="dxa"/>
            <w:tcBorders>
              <w:top w:val="single" w:sz="8" w:space="0" w:color="auto"/>
              <w:left w:val="nil"/>
              <w:bottom w:val="single" w:sz="4" w:space="0" w:color="auto"/>
              <w:right w:val="single" w:sz="4" w:space="0" w:color="auto"/>
            </w:tcBorders>
            <w:shd w:val="clear" w:color="auto" w:fill="FFFFFF" w:themeFill="background1"/>
            <w:vAlign w:val="bottom"/>
          </w:tcPr>
          <w:p w14:paraId="2CE84797" w14:textId="6B869B09" w:rsidR="00FA4317" w:rsidRPr="00154956" w:rsidRDefault="00BB7FB6" w:rsidP="00134DC6">
            <w:pPr>
              <w:widowControl/>
              <w:autoSpaceDE/>
              <w:autoSpaceDN/>
              <w:adjustRightInd/>
              <w:jc w:val="center"/>
              <w:rPr>
                <w:bCs/>
                <w:sz w:val="18"/>
                <w:szCs w:val="18"/>
              </w:rPr>
            </w:pPr>
            <w:r>
              <w:rPr>
                <w:bCs/>
                <w:sz w:val="18"/>
                <w:szCs w:val="18"/>
              </w:rPr>
              <w:t>0</w:t>
            </w:r>
          </w:p>
        </w:tc>
        <w:tc>
          <w:tcPr>
            <w:tcW w:w="1008" w:type="dxa"/>
            <w:tcBorders>
              <w:top w:val="single" w:sz="8" w:space="0" w:color="auto"/>
              <w:left w:val="nil"/>
              <w:bottom w:val="single" w:sz="4" w:space="0" w:color="auto"/>
              <w:right w:val="single" w:sz="4" w:space="0" w:color="auto"/>
            </w:tcBorders>
            <w:shd w:val="clear" w:color="auto" w:fill="FFFFFF" w:themeFill="background1"/>
            <w:vAlign w:val="bottom"/>
          </w:tcPr>
          <w:p w14:paraId="660F4551" w14:textId="62C3AA5F" w:rsidR="00FA4317" w:rsidRPr="00154956" w:rsidRDefault="00BB7FB6" w:rsidP="00134DC6">
            <w:pPr>
              <w:widowControl/>
              <w:autoSpaceDE/>
              <w:autoSpaceDN/>
              <w:adjustRightInd/>
              <w:jc w:val="center"/>
              <w:rPr>
                <w:bCs/>
                <w:sz w:val="18"/>
                <w:szCs w:val="18"/>
              </w:rPr>
            </w:pPr>
            <w:r>
              <w:rPr>
                <w:bCs/>
                <w:sz w:val="18"/>
                <w:szCs w:val="18"/>
              </w:rPr>
              <w:t>0.25</w:t>
            </w:r>
          </w:p>
        </w:tc>
        <w:tc>
          <w:tcPr>
            <w:tcW w:w="1007" w:type="dxa"/>
            <w:tcBorders>
              <w:top w:val="single" w:sz="8" w:space="0" w:color="auto"/>
              <w:left w:val="nil"/>
              <w:bottom w:val="single" w:sz="4" w:space="0" w:color="auto"/>
              <w:right w:val="single" w:sz="8" w:space="0" w:color="auto"/>
            </w:tcBorders>
            <w:shd w:val="clear" w:color="auto" w:fill="FFFFFF" w:themeFill="background1"/>
            <w:vAlign w:val="bottom"/>
          </w:tcPr>
          <w:p w14:paraId="72E32FFB" w14:textId="25A4E404" w:rsidR="00FA4317" w:rsidRPr="00154956" w:rsidRDefault="00BB7FB6" w:rsidP="00134DC6">
            <w:pPr>
              <w:widowControl/>
              <w:autoSpaceDE/>
              <w:autoSpaceDN/>
              <w:adjustRightInd/>
              <w:jc w:val="center"/>
              <w:rPr>
                <w:bCs/>
                <w:sz w:val="18"/>
                <w:szCs w:val="18"/>
              </w:rPr>
            </w:pPr>
            <w:r>
              <w:rPr>
                <w:bCs/>
                <w:sz w:val="18"/>
                <w:szCs w:val="18"/>
              </w:rPr>
              <w:t>0</w:t>
            </w:r>
          </w:p>
        </w:tc>
      </w:tr>
      <w:tr w:rsidR="000B07A2" w:rsidRPr="00F91EBA" w14:paraId="43963FA6" w14:textId="77777777" w:rsidTr="00C34B62">
        <w:trPr>
          <w:trHeight w:val="225"/>
        </w:trPr>
        <w:tc>
          <w:tcPr>
            <w:tcW w:w="1171" w:type="dxa"/>
            <w:tcBorders>
              <w:top w:val="single" w:sz="4" w:space="0" w:color="auto"/>
              <w:left w:val="single" w:sz="4" w:space="0" w:color="auto"/>
              <w:bottom w:val="single" w:sz="4" w:space="0" w:color="auto"/>
              <w:right w:val="single" w:sz="4" w:space="0" w:color="auto"/>
            </w:tcBorders>
            <w:vAlign w:val="bottom"/>
          </w:tcPr>
          <w:p w14:paraId="39CB1594" w14:textId="77777777" w:rsidR="000B07A2" w:rsidRPr="00F91EBA" w:rsidRDefault="000B07A2" w:rsidP="00DF63B8">
            <w:pPr>
              <w:widowControl/>
              <w:autoSpaceDE/>
              <w:autoSpaceDN/>
              <w:adjustRightInd/>
              <w:rPr>
                <w:sz w:val="18"/>
                <w:szCs w:val="18"/>
              </w:rPr>
            </w:pPr>
            <w:r w:rsidRPr="00F91EBA">
              <w:rPr>
                <w:sz w:val="18"/>
                <w:szCs w:val="18"/>
              </w:rPr>
              <w:t>235.5(b)&amp;(c)</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7A3F6" w14:textId="77777777" w:rsidR="000B07A2" w:rsidRPr="00F91EBA" w:rsidRDefault="00F26DDB" w:rsidP="00DF63B8">
            <w:pPr>
              <w:widowControl/>
              <w:autoSpaceDE/>
              <w:autoSpaceDN/>
              <w:adjustRightInd/>
              <w:rPr>
                <w:sz w:val="18"/>
                <w:szCs w:val="18"/>
              </w:rPr>
            </w:pPr>
            <w:r>
              <w:rPr>
                <w:sz w:val="18"/>
                <w:szCs w:val="18"/>
              </w:rPr>
              <w:t xml:space="preserve">SA submits </w:t>
            </w:r>
            <w:r w:rsidR="000B07A2" w:rsidRPr="00F91EBA">
              <w:rPr>
                <w:sz w:val="18"/>
                <w:szCs w:val="18"/>
              </w:rPr>
              <w:t xml:space="preserve">SAE Plan </w:t>
            </w:r>
            <w:r>
              <w:rPr>
                <w:sz w:val="18"/>
                <w:szCs w:val="18"/>
              </w:rPr>
              <w:t xml:space="preserve">and </w:t>
            </w:r>
            <w:r w:rsidR="000B07A2" w:rsidRPr="00F91EBA">
              <w:rPr>
                <w:sz w:val="18"/>
                <w:szCs w:val="18"/>
              </w:rPr>
              <w:t>A</w:t>
            </w:r>
            <w:r w:rsidR="00E066CD">
              <w:rPr>
                <w:sz w:val="18"/>
                <w:szCs w:val="18"/>
              </w:rPr>
              <w:t>mend</w:t>
            </w:r>
            <w:r w:rsidR="000B07A2" w:rsidRPr="00F91EBA">
              <w:rPr>
                <w:sz w:val="18"/>
                <w:szCs w:val="18"/>
              </w:rPr>
              <w:t>ments</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14:paraId="2329DC00" w14:textId="77777777" w:rsidR="000B07A2" w:rsidRPr="00F91EBA" w:rsidRDefault="000B07A2" w:rsidP="00DF63B8">
            <w:pPr>
              <w:widowControl/>
              <w:autoSpaceDE/>
              <w:autoSpaceDN/>
              <w:adjustRightInd/>
              <w:rPr>
                <w:sz w:val="18"/>
                <w:szCs w:val="18"/>
              </w:rPr>
            </w:pPr>
            <w:r w:rsidRPr="00F91EBA">
              <w:rPr>
                <w:sz w:val="18"/>
                <w:szCs w:val="18"/>
              </w:rPr>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17E9B85B" w14:textId="77777777" w:rsidR="000B07A2" w:rsidRPr="00F91EBA" w:rsidRDefault="000B07A2" w:rsidP="00DF63B8">
            <w:pPr>
              <w:widowControl/>
              <w:autoSpaceDE/>
              <w:autoSpaceDN/>
              <w:adjustRightInd/>
              <w:jc w:val="center"/>
              <w:rPr>
                <w:sz w:val="18"/>
                <w:szCs w:val="18"/>
              </w:rPr>
            </w:pPr>
            <w:r w:rsidRPr="00F91EBA">
              <w:rPr>
                <w:sz w:val="18"/>
                <w:szCs w:val="18"/>
              </w:rPr>
              <w:t>8</w:t>
            </w:r>
            <w:r w:rsidR="00535B22">
              <w:rPr>
                <w:sz w:val="18"/>
                <w:szCs w:val="18"/>
              </w:rPr>
              <w:t>3</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7C52320D" w14:textId="77777777" w:rsidR="000B07A2" w:rsidRPr="00F91EBA" w:rsidRDefault="006C6DFB" w:rsidP="00DF63B8">
            <w:pPr>
              <w:widowControl/>
              <w:autoSpaceDE/>
              <w:autoSpaceDN/>
              <w:adjustRightInd/>
              <w:jc w:val="center"/>
              <w:rPr>
                <w:sz w:val="18"/>
                <w:szCs w:val="18"/>
              </w:rPr>
            </w:pPr>
            <w:r>
              <w:rPr>
                <w:sz w:val="18"/>
                <w:szCs w:val="18"/>
              </w:rPr>
              <w:t>0</w:t>
            </w:r>
            <w:r w:rsidR="00535B22">
              <w:rPr>
                <w:sz w:val="18"/>
                <w:szCs w:val="18"/>
              </w:rPr>
              <w:t>.36</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7857295C" w14:textId="77777777" w:rsidR="000B07A2" w:rsidRPr="00F91EBA" w:rsidRDefault="000B07A2" w:rsidP="00DF63B8">
            <w:pPr>
              <w:widowControl/>
              <w:autoSpaceDE/>
              <w:autoSpaceDN/>
              <w:adjustRightInd/>
              <w:jc w:val="center"/>
              <w:rPr>
                <w:sz w:val="18"/>
                <w:szCs w:val="18"/>
              </w:rPr>
            </w:pPr>
            <w:r w:rsidRPr="00F91EBA">
              <w:rPr>
                <w:sz w:val="18"/>
                <w:szCs w:val="18"/>
              </w:rPr>
              <w:t>30</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42DAAC60" w14:textId="77777777" w:rsidR="000B07A2" w:rsidRPr="00F91EBA" w:rsidRDefault="000B07A2" w:rsidP="00DF63B8">
            <w:pPr>
              <w:widowControl/>
              <w:autoSpaceDE/>
              <w:autoSpaceDN/>
              <w:adjustRightInd/>
              <w:jc w:val="center"/>
              <w:rPr>
                <w:sz w:val="18"/>
                <w:szCs w:val="18"/>
              </w:rPr>
            </w:pPr>
            <w:r w:rsidRPr="00F91EBA">
              <w:rPr>
                <w:sz w:val="18"/>
                <w:szCs w:val="18"/>
              </w:rPr>
              <w:t>8</w:t>
            </w:r>
          </w:p>
        </w:tc>
        <w:tc>
          <w:tcPr>
            <w:tcW w:w="1007" w:type="dxa"/>
            <w:tcBorders>
              <w:top w:val="single" w:sz="4" w:space="0" w:color="auto"/>
              <w:left w:val="nil"/>
              <w:bottom w:val="single" w:sz="4" w:space="0" w:color="auto"/>
              <w:right w:val="single" w:sz="8" w:space="0" w:color="auto"/>
            </w:tcBorders>
            <w:shd w:val="clear" w:color="auto" w:fill="auto"/>
            <w:noWrap/>
            <w:vAlign w:val="bottom"/>
            <w:hideMark/>
          </w:tcPr>
          <w:p w14:paraId="5A13C5C0" w14:textId="77777777" w:rsidR="000B07A2" w:rsidRPr="00F91EBA" w:rsidRDefault="005D69F4" w:rsidP="00DF63B8">
            <w:pPr>
              <w:widowControl/>
              <w:autoSpaceDE/>
              <w:autoSpaceDN/>
              <w:adjustRightInd/>
              <w:jc w:val="center"/>
              <w:rPr>
                <w:sz w:val="18"/>
                <w:szCs w:val="18"/>
              </w:rPr>
            </w:pPr>
            <w:r>
              <w:rPr>
                <w:sz w:val="18"/>
                <w:szCs w:val="18"/>
              </w:rPr>
              <w:t>240</w:t>
            </w:r>
          </w:p>
        </w:tc>
      </w:tr>
      <w:tr w:rsidR="007948C1" w:rsidRPr="00F91EBA" w14:paraId="66F5BE21" w14:textId="77777777" w:rsidTr="006D3304">
        <w:trPr>
          <w:trHeight w:val="225"/>
        </w:trPr>
        <w:tc>
          <w:tcPr>
            <w:tcW w:w="1171" w:type="dxa"/>
            <w:vMerge w:val="restart"/>
            <w:tcBorders>
              <w:top w:val="nil"/>
              <w:left w:val="single" w:sz="4" w:space="0" w:color="auto"/>
              <w:right w:val="single" w:sz="4" w:space="0" w:color="auto"/>
            </w:tcBorders>
            <w:vAlign w:val="bottom"/>
          </w:tcPr>
          <w:p w14:paraId="5AAE69C3" w14:textId="757353A5" w:rsidR="007948C1" w:rsidRPr="00F91EBA" w:rsidRDefault="007948C1" w:rsidP="00DF63B8">
            <w:pPr>
              <w:rPr>
                <w:sz w:val="18"/>
                <w:szCs w:val="18"/>
              </w:rPr>
            </w:pPr>
            <w:r>
              <w:rPr>
                <w:sz w:val="18"/>
                <w:szCs w:val="18"/>
              </w:rPr>
              <w:t>235.5(d)</w:t>
            </w:r>
          </w:p>
        </w:tc>
        <w:tc>
          <w:tcPr>
            <w:tcW w:w="2160" w:type="dxa"/>
            <w:vMerge w:val="restart"/>
            <w:tcBorders>
              <w:top w:val="nil"/>
              <w:left w:val="single" w:sz="4" w:space="0" w:color="auto"/>
              <w:right w:val="single" w:sz="4" w:space="0" w:color="auto"/>
            </w:tcBorders>
            <w:shd w:val="clear" w:color="auto" w:fill="auto"/>
            <w:noWrap/>
            <w:vAlign w:val="bottom"/>
          </w:tcPr>
          <w:p w14:paraId="701C5187" w14:textId="0BC351FD" w:rsidR="007948C1" w:rsidRDefault="007948C1" w:rsidP="005272F2">
            <w:pPr>
              <w:rPr>
                <w:sz w:val="18"/>
                <w:szCs w:val="18"/>
              </w:rPr>
            </w:pPr>
            <w:r w:rsidRPr="005272F2">
              <w:rPr>
                <w:sz w:val="18"/>
                <w:szCs w:val="18"/>
              </w:rPr>
              <w:t>SA submits SAE Fun</w:t>
            </w:r>
            <w:r>
              <w:rPr>
                <w:sz w:val="18"/>
                <w:szCs w:val="18"/>
              </w:rPr>
              <w:t>ds Reallocation Report annually</w:t>
            </w:r>
          </w:p>
        </w:tc>
        <w:tc>
          <w:tcPr>
            <w:tcW w:w="856" w:type="dxa"/>
            <w:vMerge w:val="restart"/>
            <w:tcBorders>
              <w:top w:val="nil"/>
              <w:left w:val="nil"/>
              <w:right w:val="single" w:sz="4" w:space="0" w:color="auto"/>
            </w:tcBorders>
            <w:shd w:val="clear" w:color="auto" w:fill="auto"/>
            <w:noWrap/>
            <w:vAlign w:val="bottom"/>
          </w:tcPr>
          <w:p w14:paraId="09709345" w14:textId="3498360D" w:rsidR="007948C1" w:rsidRPr="00F91EBA" w:rsidRDefault="007948C1" w:rsidP="00DF63B8">
            <w:pPr>
              <w:rPr>
                <w:sz w:val="18"/>
                <w:szCs w:val="18"/>
              </w:rPr>
            </w:pPr>
            <w:r>
              <w:rPr>
                <w:sz w:val="18"/>
                <w:szCs w:val="18"/>
              </w:rPr>
              <w:t>FNS-525</w:t>
            </w:r>
          </w:p>
        </w:tc>
        <w:tc>
          <w:tcPr>
            <w:tcW w:w="1197" w:type="dxa"/>
            <w:tcBorders>
              <w:top w:val="nil"/>
              <w:left w:val="nil"/>
              <w:bottom w:val="single" w:sz="4" w:space="0" w:color="auto"/>
              <w:right w:val="single" w:sz="4" w:space="0" w:color="auto"/>
            </w:tcBorders>
            <w:shd w:val="clear" w:color="auto" w:fill="auto"/>
            <w:noWrap/>
            <w:vAlign w:val="bottom"/>
          </w:tcPr>
          <w:p w14:paraId="3ECE6ED8" w14:textId="053EC8D4" w:rsidR="007948C1" w:rsidRPr="00F91EBA" w:rsidRDefault="007948C1" w:rsidP="00DF63B8">
            <w:pPr>
              <w:widowControl/>
              <w:autoSpaceDE/>
              <w:autoSpaceDN/>
              <w:adjustRightInd/>
              <w:jc w:val="center"/>
              <w:rPr>
                <w:sz w:val="18"/>
                <w:szCs w:val="18"/>
              </w:rPr>
            </w:pPr>
            <w:r>
              <w:rPr>
                <w:sz w:val="18"/>
                <w:szCs w:val="18"/>
              </w:rPr>
              <w:t>23</w:t>
            </w:r>
          </w:p>
        </w:tc>
        <w:tc>
          <w:tcPr>
            <w:tcW w:w="1036" w:type="dxa"/>
            <w:tcBorders>
              <w:top w:val="nil"/>
              <w:left w:val="nil"/>
              <w:bottom w:val="single" w:sz="4" w:space="0" w:color="auto"/>
              <w:right w:val="single" w:sz="4" w:space="0" w:color="auto"/>
            </w:tcBorders>
            <w:shd w:val="clear" w:color="auto" w:fill="auto"/>
            <w:noWrap/>
            <w:vAlign w:val="bottom"/>
          </w:tcPr>
          <w:p w14:paraId="107F37D4" w14:textId="60DF779F" w:rsidR="007948C1" w:rsidRDefault="007948C1" w:rsidP="00DF63B8">
            <w:pPr>
              <w:widowControl/>
              <w:autoSpaceDE/>
              <w:autoSpaceDN/>
              <w:adjustRightInd/>
              <w:jc w:val="center"/>
              <w:rPr>
                <w:sz w:val="18"/>
                <w:szCs w:val="18"/>
              </w:rPr>
            </w:pPr>
            <w:r>
              <w:rPr>
                <w:sz w:val="18"/>
                <w:szCs w:val="18"/>
              </w:rPr>
              <w:t>1</w:t>
            </w:r>
          </w:p>
        </w:tc>
        <w:tc>
          <w:tcPr>
            <w:tcW w:w="1008" w:type="dxa"/>
            <w:tcBorders>
              <w:top w:val="nil"/>
              <w:left w:val="nil"/>
              <w:bottom w:val="single" w:sz="4" w:space="0" w:color="auto"/>
              <w:right w:val="single" w:sz="4" w:space="0" w:color="auto"/>
            </w:tcBorders>
            <w:shd w:val="clear" w:color="auto" w:fill="auto"/>
            <w:noWrap/>
            <w:vAlign w:val="bottom"/>
          </w:tcPr>
          <w:p w14:paraId="7B8D6DF2" w14:textId="1E74CBC0" w:rsidR="007948C1" w:rsidRPr="00F91EBA" w:rsidRDefault="007948C1" w:rsidP="00DF63B8">
            <w:pPr>
              <w:widowControl/>
              <w:autoSpaceDE/>
              <w:autoSpaceDN/>
              <w:adjustRightInd/>
              <w:jc w:val="center"/>
              <w:rPr>
                <w:sz w:val="18"/>
                <w:szCs w:val="18"/>
              </w:rPr>
            </w:pPr>
            <w:r>
              <w:rPr>
                <w:sz w:val="18"/>
                <w:szCs w:val="18"/>
              </w:rPr>
              <w:t>23</w:t>
            </w:r>
          </w:p>
        </w:tc>
        <w:tc>
          <w:tcPr>
            <w:tcW w:w="1008" w:type="dxa"/>
            <w:tcBorders>
              <w:top w:val="nil"/>
              <w:left w:val="nil"/>
              <w:bottom w:val="single" w:sz="4" w:space="0" w:color="auto"/>
              <w:right w:val="single" w:sz="4" w:space="0" w:color="auto"/>
            </w:tcBorders>
            <w:shd w:val="clear" w:color="auto" w:fill="auto"/>
            <w:noWrap/>
            <w:vAlign w:val="bottom"/>
          </w:tcPr>
          <w:p w14:paraId="7BBFC403" w14:textId="37AD424A" w:rsidR="007948C1" w:rsidRPr="00F91EBA" w:rsidRDefault="006F2652" w:rsidP="00DF63B8">
            <w:pPr>
              <w:widowControl/>
              <w:autoSpaceDE/>
              <w:autoSpaceDN/>
              <w:adjustRightInd/>
              <w:jc w:val="center"/>
              <w:rPr>
                <w:sz w:val="18"/>
                <w:szCs w:val="18"/>
              </w:rPr>
            </w:pPr>
            <w:r>
              <w:rPr>
                <w:sz w:val="18"/>
                <w:szCs w:val="18"/>
              </w:rPr>
              <w:t>12</w:t>
            </w:r>
          </w:p>
        </w:tc>
        <w:tc>
          <w:tcPr>
            <w:tcW w:w="1007" w:type="dxa"/>
            <w:tcBorders>
              <w:top w:val="nil"/>
              <w:left w:val="nil"/>
              <w:bottom w:val="single" w:sz="4" w:space="0" w:color="auto"/>
              <w:right w:val="single" w:sz="8" w:space="0" w:color="auto"/>
            </w:tcBorders>
            <w:shd w:val="clear" w:color="auto" w:fill="auto"/>
            <w:noWrap/>
            <w:vAlign w:val="bottom"/>
          </w:tcPr>
          <w:p w14:paraId="06CFA4E6" w14:textId="71A3379F" w:rsidR="007948C1" w:rsidRDefault="006F2652" w:rsidP="00DF63B8">
            <w:pPr>
              <w:widowControl/>
              <w:autoSpaceDE/>
              <w:autoSpaceDN/>
              <w:adjustRightInd/>
              <w:jc w:val="center"/>
              <w:rPr>
                <w:sz w:val="18"/>
                <w:szCs w:val="18"/>
              </w:rPr>
            </w:pPr>
            <w:r>
              <w:rPr>
                <w:sz w:val="18"/>
                <w:szCs w:val="18"/>
              </w:rPr>
              <w:t>276</w:t>
            </w:r>
          </w:p>
        </w:tc>
      </w:tr>
      <w:tr w:rsidR="007948C1" w:rsidRPr="00F91EBA" w14:paraId="2314127A" w14:textId="77777777" w:rsidTr="006D3304">
        <w:trPr>
          <w:trHeight w:val="225"/>
        </w:trPr>
        <w:tc>
          <w:tcPr>
            <w:tcW w:w="1171" w:type="dxa"/>
            <w:vMerge/>
            <w:tcBorders>
              <w:left w:val="single" w:sz="4" w:space="0" w:color="auto"/>
              <w:bottom w:val="single" w:sz="4" w:space="0" w:color="auto"/>
              <w:right w:val="single" w:sz="4" w:space="0" w:color="auto"/>
            </w:tcBorders>
            <w:vAlign w:val="bottom"/>
          </w:tcPr>
          <w:p w14:paraId="7614A888" w14:textId="41EB283C" w:rsidR="007948C1" w:rsidRPr="00F91EBA" w:rsidRDefault="007948C1" w:rsidP="00DF63B8">
            <w:pPr>
              <w:widowControl/>
              <w:autoSpaceDE/>
              <w:autoSpaceDN/>
              <w:adjustRightInd/>
              <w:rPr>
                <w:sz w:val="18"/>
                <w:szCs w:val="18"/>
              </w:rPr>
            </w:pPr>
          </w:p>
        </w:tc>
        <w:tc>
          <w:tcPr>
            <w:tcW w:w="2160" w:type="dxa"/>
            <w:vMerge/>
            <w:tcBorders>
              <w:left w:val="single" w:sz="4" w:space="0" w:color="auto"/>
              <w:bottom w:val="single" w:sz="4" w:space="0" w:color="auto"/>
              <w:right w:val="single" w:sz="4" w:space="0" w:color="auto"/>
            </w:tcBorders>
            <w:shd w:val="clear" w:color="auto" w:fill="auto"/>
            <w:noWrap/>
            <w:vAlign w:val="bottom"/>
          </w:tcPr>
          <w:p w14:paraId="11925275" w14:textId="381153A9" w:rsidR="007948C1" w:rsidRDefault="007948C1" w:rsidP="005272F2">
            <w:pPr>
              <w:widowControl/>
              <w:autoSpaceDE/>
              <w:autoSpaceDN/>
              <w:adjustRightInd/>
              <w:rPr>
                <w:sz w:val="18"/>
                <w:szCs w:val="18"/>
              </w:rPr>
            </w:pPr>
          </w:p>
        </w:tc>
        <w:tc>
          <w:tcPr>
            <w:tcW w:w="856" w:type="dxa"/>
            <w:vMerge/>
            <w:tcBorders>
              <w:left w:val="nil"/>
              <w:bottom w:val="single" w:sz="4" w:space="0" w:color="auto"/>
              <w:right w:val="single" w:sz="4" w:space="0" w:color="auto"/>
            </w:tcBorders>
            <w:shd w:val="clear" w:color="auto" w:fill="auto"/>
            <w:noWrap/>
            <w:vAlign w:val="bottom"/>
          </w:tcPr>
          <w:p w14:paraId="35721F75" w14:textId="17A874DE" w:rsidR="007948C1" w:rsidRPr="00F91EBA" w:rsidRDefault="007948C1" w:rsidP="00DF63B8">
            <w:pPr>
              <w:widowControl/>
              <w:autoSpaceDE/>
              <w:autoSpaceDN/>
              <w:adjustRightInd/>
              <w:rPr>
                <w:sz w:val="18"/>
                <w:szCs w:val="18"/>
              </w:rPr>
            </w:pPr>
          </w:p>
        </w:tc>
        <w:tc>
          <w:tcPr>
            <w:tcW w:w="1197" w:type="dxa"/>
            <w:tcBorders>
              <w:top w:val="nil"/>
              <w:left w:val="nil"/>
              <w:bottom w:val="single" w:sz="4" w:space="0" w:color="auto"/>
              <w:right w:val="single" w:sz="4" w:space="0" w:color="auto"/>
            </w:tcBorders>
            <w:shd w:val="clear" w:color="auto" w:fill="auto"/>
            <w:noWrap/>
            <w:vAlign w:val="bottom"/>
          </w:tcPr>
          <w:p w14:paraId="762D93E2" w14:textId="7492327F" w:rsidR="007948C1" w:rsidRPr="00F91EBA" w:rsidRDefault="007948C1" w:rsidP="00DF63B8">
            <w:pPr>
              <w:widowControl/>
              <w:autoSpaceDE/>
              <w:autoSpaceDN/>
              <w:adjustRightInd/>
              <w:jc w:val="center"/>
              <w:rPr>
                <w:sz w:val="18"/>
                <w:szCs w:val="18"/>
              </w:rPr>
            </w:pPr>
            <w:r>
              <w:rPr>
                <w:sz w:val="18"/>
                <w:szCs w:val="18"/>
              </w:rPr>
              <w:t>60</w:t>
            </w:r>
          </w:p>
        </w:tc>
        <w:tc>
          <w:tcPr>
            <w:tcW w:w="1036" w:type="dxa"/>
            <w:tcBorders>
              <w:top w:val="nil"/>
              <w:left w:val="nil"/>
              <w:bottom w:val="single" w:sz="4" w:space="0" w:color="auto"/>
              <w:right w:val="single" w:sz="4" w:space="0" w:color="auto"/>
            </w:tcBorders>
            <w:shd w:val="clear" w:color="auto" w:fill="auto"/>
            <w:noWrap/>
            <w:vAlign w:val="bottom"/>
          </w:tcPr>
          <w:p w14:paraId="4D8F30C6" w14:textId="77777777" w:rsidR="007948C1" w:rsidRDefault="007948C1" w:rsidP="00DF63B8">
            <w:pPr>
              <w:widowControl/>
              <w:autoSpaceDE/>
              <w:autoSpaceDN/>
              <w:adjustRightInd/>
              <w:jc w:val="center"/>
              <w:rPr>
                <w:sz w:val="18"/>
                <w:szCs w:val="18"/>
              </w:rPr>
            </w:pPr>
            <w:r>
              <w:rPr>
                <w:sz w:val="18"/>
                <w:szCs w:val="18"/>
              </w:rPr>
              <w:t>1</w:t>
            </w:r>
          </w:p>
        </w:tc>
        <w:tc>
          <w:tcPr>
            <w:tcW w:w="1008" w:type="dxa"/>
            <w:tcBorders>
              <w:top w:val="nil"/>
              <w:left w:val="nil"/>
              <w:bottom w:val="single" w:sz="4" w:space="0" w:color="auto"/>
              <w:right w:val="single" w:sz="4" w:space="0" w:color="auto"/>
            </w:tcBorders>
            <w:shd w:val="clear" w:color="auto" w:fill="auto"/>
            <w:noWrap/>
            <w:vAlign w:val="bottom"/>
          </w:tcPr>
          <w:p w14:paraId="094EF686" w14:textId="1C290843" w:rsidR="007948C1" w:rsidRPr="00F91EBA" w:rsidRDefault="007948C1" w:rsidP="007948C1">
            <w:pPr>
              <w:widowControl/>
              <w:autoSpaceDE/>
              <w:autoSpaceDN/>
              <w:adjustRightInd/>
              <w:jc w:val="center"/>
              <w:rPr>
                <w:sz w:val="18"/>
                <w:szCs w:val="18"/>
              </w:rPr>
            </w:pPr>
            <w:r>
              <w:rPr>
                <w:sz w:val="18"/>
                <w:szCs w:val="18"/>
              </w:rPr>
              <w:t>60</w:t>
            </w:r>
          </w:p>
        </w:tc>
        <w:tc>
          <w:tcPr>
            <w:tcW w:w="1008" w:type="dxa"/>
            <w:tcBorders>
              <w:top w:val="nil"/>
              <w:left w:val="nil"/>
              <w:bottom w:val="single" w:sz="4" w:space="0" w:color="auto"/>
              <w:right w:val="single" w:sz="4" w:space="0" w:color="auto"/>
            </w:tcBorders>
            <w:shd w:val="clear" w:color="auto" w:fill="auto"/>
            <w:noWrap/>
            <w:vAlign w:val="bottom"/>
          </w:tcPr>
          <w:p w14:paraId="355416F2" w14:textId="6B4DC831" w:rsidR="007948C1" w:rsidRPr="00F91EBA" w:rsidRDefault="006F2652" w:rsidP="00DF63B8">
            <w:pPr>
              <w:widowControl/>
              <w:autoSpaceDE/>
              <w:autoSpaceDN/>
              <w:adjustRightInd/>
              <w:jc w:val="center"/>
              <w:rPr>
                <w:sz w:val="18"/>
                <w:szCs w:val="18"/>
              </w:rPr>
            </w:pPr>
            <w:r>
              <w:rPr>
                <w:sz w:val="18"/>
                <w:szCs w:val="18"/>
              </w:rPr>
              <w:t>0.5</w:t>
            </w:r>
          </w:p>
        </w:tc>
        <w:tc>
          <w:tcPr>
            <w:tcW w:w="1007" w:type="dxa"/>
            <w:tcBorders>
              <w:top w:val="nil"/>
              <w:left w:val="nil"/>
              <w:bottom w:val="single" w:sz="4" w:space="0" w:color="auto"/>
              <w:right w:val="single" w:sz="8" w:space="0" w:color="auto"/>
            </w:tcBorders>
            <w:shd w:val="clear" w:color="auto" w:fill="auto"/>
            <w:noWrap/>
            <w:vAlign w:val="bottom"/>
          </w:tcPr>
          <w:p w14:paraId="76011874" w14:textId="585DF441" w:rsidR="007948C1" w:rsidRPr="00F91EBA" w:rsidRDefault="006F2652" w:rsidP="00DF63B8">
            <w:pPr>
              <w:widowControl/>
              <w:autoSpaceDE/>
              <w:autoSpaceDN/>
              <w:adjustRightInd/>
              <w:jc w:val="center"/>
              <w:rPr>
                <w:sz w:val="18"/>
                <w:szCs w:val="18"/>
              </w:rPr>
            </w:pPr>
            <w:r>
              <w:rPr>
                <w:sz w:val="18"/>
                <w:szCs w:val="18"/>
              </w:rPr>
              <w:t>30</w:t>
            </w:r>
          </w:p>
        </w:tc>
      </w:tr>
      <w:tr w:rsidR="00063292" w:rsidRPr="00F91EBA" w14:paraId="35EE5F53" w14:textId="77777777" w:rsidTr="00540983">
        <w:trPr>
          <w:trHeight w:val="225"/>
        </w:trPr>
        <w:tc>
          <w:tcPr>
            <w:tcW w:w="1171" w:type="dxa"/>
            <w:tcBorders>
              <w:top w:val="single" w:sz="4" w:space="0" w:color="auto"/>
              <w:left w:val="single" w:sz="4" w:space="0" w:color="auto"/>
              <w:bottom w:val="double" w:sz="4" w:space="0" w:color="auto"/>
              <w:right w:val="single" w:sz="4" w:space="0" w:color="auto"/>
            </w:tcBorders>
            <w:vAlign w:val="bottom"/>
          </w:tcPr>
          <w:p w14:paraId="5415A15E" w14:textId="77777777" w:rsidR="00063292" w:rsidRPr="00F91EBA" w:rsidRDefault="00063292" w:rsidP="00DF63B8">
            <w:pPr>
              <w:widowControl/>
              <w:autoSpaceDE/>
              <w:autoSpaceDN/>
              <w:adjustRightInd/>
              <w:rPr>
                <w:sz w:val="18"/>
                <w:szCs w:val="18"/>
              </w:rPr>
            </w:pPr>
            <w:r w:rsidRPr="00F91EBA">
              <w:rPr>
                <w:sz w:val="18"/>
                <w:szCs w:val="18"/>
              </w:rPr>
              <w:t>235.7(b)</w:t>
            </w:r>
          </w:p>
        </w:tc>
        <w:tc>
          <w:tcPr>
            <w:tcW w:w="216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5CDC8530" w14:textId="77777777" w:rsidR="00063292" w:rsidRPr="00F91EBA" w:rsidRDefault="00F26DDB" w:rsidP="00F26DDB">
            <w:pPr>
              <w:widowControl/>
              <w:autoSpaceDE/>
              <w:autoSpaceDN/>
              <w:adjustRightInd/>
              <w:rPr>
                <w:sz w:val="18"/>
                <w:szCs w:val="18"/>
              </w:rPr>
            </w:pPr>
            <w:r>
              <w:rPr>
                <w:sz w:val="18"/>
                <w:szCs w:val="18"/>
              </w:rPr>
              <w:t>SA submits information r</w:t>
            </w:r>
            <w:r w:rsidRPr="00F91EBA">
              <w:rPr>
                <w:sz w:val="18"/>
                <w:szCs w:val="18"/>
              </w:rPr>
              <w:t>eport</w:t>
            </w:r>
            <w:r>
              <w:rPr>
                <w:sz w:val="18"/>
                <w:szCs w:val="18"/>
              </w:rPr>
              <w:t>ed</w:t>
            </w:r>
            <w:r w:rsidRPr="00F91EBA">
              <w:rPr>
                <w:sz w:val="18"/>
                <w:szCs w:val="18"/>
              </w:rPr>
              <w:t xml:space="preserve"> o</w:t>
            </w:r>
            <w:r>
              <w:rPr>
                <w:sz w:val="18"/>
                <w:szCs w:val="18"/>
              </w:rPr>
              <w:t>n</w:t>
            </w:r>
            <w:r w:rsidRPr="00F91EBA">
              <w:rPr>
                <w:sz w:val="18"/>
                <w:szCs w:val="18"/>
              </w:rPr>
              <w:t xml:space="preserve"> SFAs </w:t>
            </w:r>
            <w:r>
              <w:rPr>
                <w:sz w:val="18"/>
                <w:szCs w:val="18"/>
              </w:rPr>
              <w:t xml:space="preserve">participating in NSLP or </w:t>
            </w:r>
            <w:r w:rsidRPr="00F91EBA">
              <w:rPr>
                <w:sz w:val="18"/>
                <w:szCs w:val="18"/>
              </w:rPr>
              <w:t>C</w:t>
            </w:r>
            <w:r>
              <w:rPr>
                <w:sz w:val="18"/>
                <w:szCs w:val="18"/>
              </w:rPr>
              <w:t>SP</w:t>
            </w:r>
          </w:p>
        </w:tc>
        <w:tc>
          <w:tcPr>
            <w:tcW w:w="856" w:type="dxa"/>
            <w:tcBorders>
              <w:top w:val="single" w:sz="4" w:space="0" w:color="auto"/>
              <w:left w:val="nil"/>
              <w:bottom w:val="double" w:sz="4" w:space="0" w:color="auto"/>
              <w:right w:val="single" w:sz="4" w:space="0" w:color="auto"/>
            </w:tcBorders>
            <w:shd w:val="clear" w:color="auto" w:fill="auto"/>
            <w:noWrap/>
            <w:vAlign w:val="bottom"/>
          </w:tcPr>
          <w:p w14:paraId="12EE6DD0" w14:textId="77777777" w:rsidR="00063292" w:rsidRPr="00F91EBA" w:rsidRDefault="00063292" w:rsidP="00DF63B8">
            <w:pPr>
              <w:widowControl/>
              <w:autoSpaceDE/>
              <w:autoSpaceDN/>
              <w:adjustRightInd/>
              <w:rPr>
                <w:sz w:val="18"/>
                <w:szCs w:val="18"/>
              </w:rPr>
            </w:pPr>
            <w:r w:rsidRPr="00F91EBA">
              <w:rPr>
                <w:sz w:val="18"/>
                <w:szCs w:val="18"/>
              </w:rPr>
              <w:t> </w:t>
            </w:r>
          </w:p>
        </w:tc>
        <w:tc>
          <w:tcPr>
            <w:tcW w:w="1197" w:type="dxa"/>
            <w:tcBorders>
              <w:top w:val="single" w:sz="4" w:space="0" w:color="auto"/>
              <w:left w:val="nil"/>
              <w:bottom w:val="double" w:sz="4" w:space="0" w:color="auto"/>
              <w:right w:val="single" w:sz="4" w:space="0" w:color="auto"/>
            </w:tcBorders>
            <w:shd w:val="clear" w:color="auto" w:fill="auto"/>
            <w:noWrap/>
            <w:vAlign w:val="bottom"/>
          </w:tcPr>
          <w:p w14:paraId="5FF78333" w14:textId="77777777" w:rsidR="00063292" w:rsidRPr="00F91EBA" w:rsidRDefault="00063292" w:rsidP="00DF63B8">
            <w:pPr>
              <w:widowControl/>
              <w:autoSpaceDE/>
              <w:autoSpaceDN/>
              <w:adjustRightInd/>
              <w:jc w:val="center"/>
              <w:rPr>
                <w:sz w:val="18"/>
                <w:szCs w:val="18"/>
              </w:rPr>
            </w:pPr>
            <w:r w:rsidRPr="00F91EBA">
              <w:rPr>
                <w:sz w:val="18"/>
                <w:szCs w:val="18"/>
              </w:rPr>
              <w:t>56</w:t>
            </w:r>
          </w:p>
        </w:tc>
        <w:tc>
          <w:tcPr>
            <w:tcW w:w="1036" w:type="dxa"/>
            <w:tcBorders>
              <w:top w:val="single" w:sz="4" w:space="0" w:color="auto"/>
              <w:left w:val="nil"/>
              <w:bottom w:val="double" w:sz="4" w:space="0" w:color="auto"/>
              <w:right w:val="single" w:sz="4" w:space="0" w:color="auto"/>
            </w:tcBorders>
            <w:shd w:val="clear" w:color="auto" w:fill="auto"/>
            <w:noWrap/>
            <w:vAlign w:val="bottom"/>
          </w:tcPr>
          <w:p w14:paraId="35713609" w14:textId="77777777" w:rsidR="00063292" w:rsidRPr="00F91EBA" w:rsidRDefault="00063292" w:rsidP="00DF63B8">
            <w:pPr>
              <w:widowControl/>
              <w:autoSpaceDE/>
              <w:autoSpaceDN/>
              <w:adjustRightInd/>
              <w:jc w:val="center"/>
              <w:rPr>
                <w:sz w:val="18"/>
                <w:szCs w:val="18"/>
              </w:rPr>
            </w:pPr>
            <w:r w:rsidRPr="00F91EBA">
              <w:rPr>
                <w:sz w:val="18"/>
                <w:szCs w:val="18"/>
              </w:rPr>
              <w:t>1</w:t>
            </w:r>
          </w:p>
        </w:tc>
        <w:tc>
          <w:tcPr>
            <w:tcW w:w="1008" w:type="dxa"/>
            <w:tcBorders>
              <w:top w:val="single" w:sz="4" w:space="0" w:color="auto"/>
              <w:left w:val="nil"/>
              <w:bottom w:val="double" w:sz="4" w:space="0" w:color="auto"/>
              <w:right w:val="single" w:sz="4" w:space="0" w:color="auto"/>
            </w:tcBorders>
            <w:shd w:val="clear" w:color="auto" w:fill="auto"/>
            <w:noWrap/>
            <w:vAlign w:val="bottom"/>
          </w:tcPr>
          <w:p w14:paraId="5332D06F" w14:textId="77777777" w:rsidR="00063292" w:rsidRPr="00F91EBA" w:rsidRDefault="00063292" w:rsidP="00DF63B8">
            <w:pPr>
              <w:widowControl/>
              <w:autoSpaceDE/>
              <w:autoSpaceDN/>
              <w:adjustRightInd/>
              <w:jc w:val="center"/>
              <w:rPr>
                <w:sz w:val="18"/>
                <w:szCs w:val="18"/>
              </w:rPr>
            </w:pPr>
            <w:r w:rsidRPr="00F91EBA">
              <w:rPr>
                <w:sz w:val="18"/>
                <w:szCs w:val="18"/>
              </w:rPr>
              <w:t>56</w:t>
            </w:r>
          </w:p>
        </w:tc>
        <w:tc>
          <w:tcPr>
            <w:tcW w:w="1008" w:type="dxa"/>
            <w:tcBorders>
              <w:top w:val="single" w:sz="4" w:space="0" w:color="auto"/>
              <w:left w:val="nil"/>
              <w:bottom w:val="double" w:sz="4" w:space="0" w:color="auto"/>
              <w:right w:val="single" w:sz="4" w:space="0" w:color="auto"/>
            </w:tcBorders>
            <w:shd w:val="clear" w:color="auto" w:fill="auto"/>
            <w:noWrap/>
            <w:vAlign w:val="bottom"/>
          </w:tcPr>
          <w:p w14:paraId="5F731202" w14:textId="77777777" w:rsidR="00063292" w:rsidRPr="00F91EBA" w:rsidRDefault="00063292" w:rsidP="00DF63B8">
            <w:pPr>
              <w:widowControl/>
              <w:autoSpaceDE/>
              <w:autoSpaceDN/>
              <w:adjustRightInd/>
              <w:jc w:val="center"/>
              <w:rPr>
                <w:sz w:val="18"/>
                <w:szCs w:val="18"/>
              </w:rPr>
            </w:pPr>
            <w:r w:rsidRPr="00F91EBA">
              <w:rPr>
                <w:sz w:val="18"/>
                <w:szCs w:val="18"/>
              </w:rPr>
              <w:t>1</w:t>
            </w:r>
          </w:p>
        </w:tc>
        <w:tc>
          <w:tcPr>
            <w:tcW w:w="1007" w:type="dxa"/>
            <w:tcBorders>
              <w:top w:val="single" w:sz="4" w:space="0" w:color="auto"/>
              <w:left w:val="nil"/>
              <w:bottom w:val="double" w:sz="4" w:space="0" w:color="auto"/>
              <w:right w:val="single" w:sz="8" w:space="0" w:color="auto"/>
            </w:tcBorders>
            <w:shd w:val="clear" w:color="auto" w:fill="auto"/>
            <w:noWrap/>
            <w:vAlign w:val="bottom"/>
          </w:tcPr>
          <w:p w14:paraId="5C86AED7" w14:textId="77777777" w:rsidR="00063292" w:rsidRPr="00F91EBA" w:rsidRDefault="00063292" w:rsidP="00DF63B8">
            <w:pPr>
              <w:widowControl/>
              <w:autoSpaceDE/>
              <w:autoSpaceDN/>
              <w:adjustRightInd/>
              <w:jc w:val="center"/>
              <w:rPr>
                <w:sz w:val="18"/>
                <w:szCs w:val="18"/>
              </w:rPr>
            </w:pPr>
            <w:r w:rsidRPr="00F91EBA">
              <w:rPr>
                <w:sz w:val="18"/>
                <w:szCs w:val="18"/>
              </w:rPr>
              <w:t>56</w:t>
            </w:r>
          </w:p>
        </w:tc>
      </w:tr>
      <w:tr w:rsidR="00063292" w:rsidRPr="00F91EBA" w14:paraId="20F65A2C" w14:textId="77777777" w:rsidTr="00540983">
        <w:trPr>
          <w:trHeight w:val="240"/>
        </w:trPr>
        <w:tc>
          <w:tcPr>
            <w:tcW w:w="1171" w:type="dxa"/>
            <w:tcBorders>
              <w:top w:val="double" w:sz="4" w:space="0" w:color="auto"/>
              <w:left w:val="single" w:sz="4" w:space="0" w:color="auto"/>
              <w:bottom w:val="single" w:sz="8" w:space="0" w:color="auto"/>
              <w:right w:val="single" w:sz="4" w:space="0" w:color="auto"/>
            </w:tcBorders>
          </w:tcPr>
          <w:p w14:paraId="14CBB83D" w14:textId="77777777" w:rsidR="00063292" w:rsidRPr="00F91EBA" w:rsidRDefault="00063292" w:rsidP="00134DC6">
            <w:pPr>
              <w:widowControl/>
              <w:autoSpaceDE/>
              <w:autoSpaceDN/>
              <w:adjustRightInd/>
              <w:jc w:val="center"/>
              <w:rPr>
                <w:b/>
                <w:bCs/>
                <w:sz w:val="18"/>
                <w:szCs w:val="18"/>
              </w:rPr>
            </w:pPr>
          </w:p>
        </w:tc>
        <w:tc>
          <w:tcPr>
            <w:tcW w:w="2160" w:type="dxa"/>
            <w:tcBorders>
              <w:top w:val="double" w:sz="4" w:space="0" w:color="auto"/>
              <w:left w:val="single" w:sz="4" w:space="0" w:color="auto"/>
              <w:bottom w:val="single" w:sz="8" w:space="0" w:color="auto"/>
              <w:right w:val="single" w:sz="4" w:space="0" w:color="auto"/>
            </w:tcBorders>
            <w:shd w:val="clear" w:color="auto" w:fill="auto"/>
            <w:noWrap/>
            <w:vAlign w:val="bottom"/>
            <w:hideMark/>
          </w:tcPr>
          <w:p w14:paraId="6667C1C4" w14:textId="77777777" w:rsidR="00063292" w:rsidRPr="00F91EBA" w:rsidRDefault="00063292" w:rsidP="00134DC6">
            <w:pPr>
              <w:widowControl/>
              <w:autoSpaceDE/>
              <w:autoSpaceDN/>
              <w:adjustRightInd/>
              <w:jc w:val="center"/>
              <w:rPr>
                <w:b/>
                <w:bCs/>
                <w:sz w:val="18"/>
                <w:szCs w:val="18"/>
              </w:rPr>
            </w:pPr>
            <w:r w:rsidRPr="00F91EBA">
              <w:rPr>
                <w:b/>
                <w:bCs/>
                <w:sz w:val="18"/>
                <w:szCs w:val="18"/>
              </w:rPr>
              <w:t>Reporting Total</w:t>
            </w:r>
          </w:p>
        </w:tc>
        <w:tc>
          <w:tcPr>
            <w:tcW w:w="856" w:type="dxa"/>
            <w:tcBorders>
              <w:top w:val="double" w:sz="4" w:space="0" w:color="auto"/>
              <w:left w:val="nil"/>
              <w:bottom w:val="single" w:sz="8" w:space="0" w:color="auto"/>
              <w:right w:val="single" w:sz="4" w:space="0" w:color="auto"/>
            </w:tcBorders>
            <w:shd w:val="clear" w:color="auto" w:fill="auto"/>
            <w:noWrap/>
            <w:vAlign w:val="bottom"/>
            <w:hideMark/>
          </w:tcPr>
          <w:p w14:paraId="35817297" w14:textId="77777777" w:rsidR="00063292" w:rsidRPr="00F91EBA" w:rsidRDefault="00063292" w:rsidP="00134DC6">
            <w:pPr>
              <w:widowControl/>
              <w:autoSpaceDE/>
              <w:autoSpaceDN/>
              <w:adjustRightInd/>
              <w:rPr>
                <w:sz w:val="18"/>
                <w:szCs w:val="18"/>
              </w:rPr>
            </w:pPr>
            <w:r w:rsidRPr="00F91EBA">
              <w:rPr>
                <w:sz w:val="18"/>
                <w:szCs w:val="18"/>
              </w:rPr>
              <w:t> </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14:paraId="4215E465" w14:textId="77777777" w:rsidR="00063292" w:rsidRPr="00F91EBA" w:rsidRDefault="00063292" w:rsidP="001B45AF">
            <w:pPr>
              <w:widowControl/>
              <w:autoSpaceDE/>
              <w:autoSpaceDN/>
              <w:adjustRightInd/>
              <w:jc w:val="center"/>
              <w:rPr>
                <w:b/>
                <w:bCs/>
                <w:sz w:val="18"/>
                <w:szCs w:val="18"/>
              </w:rPr>
            </w:pPr>
            <w:r w:rsidRPr="00F91EBA">
              <w:rPr>
                <w:b/>
                <w:bCs/>
                <w:sz w:val="18"/>
                <w:szCs w:val="18"/>
              </w:rPr>
              <w:t>8</w:t>
            </w:r>
            <w:r w:rsidR="006558F3">
              <w:rPr>
                <w:b/>
                <w:bCs/>
                <w:sz w:val="18"/>
                <w:szCs w:val="18"/>
              </w:rPr>
              <w:t>3</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14:paraId="5CE7D2DA" w14:textId="77777777" w:rsidR="00063292" w:rsidRPr="006C3040" w:rsidRDefault="00063292" w:rsidP="00134DC6">
            <w:pPr>
              <w:widowControl/>
              <w:autoSpaceDE/>
              <w:autoSpaceDN/>
              <w:adjustRightInd/>
              <w:rPr>
                <w:sz w:val="18"/>
                <w:szCs w:val="18"/>
              </w:rPr>
            </w:pPr>
            <w:r w:rsidRPr="006C3040">
              <w:rPr>
                <w:sz w:val="18"/>
                <w:szCs w:val="18"/>
              </w:rPr>
              <w:t> </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14:paraId="4490DF12" w14:textId="77777777" w:rsidR="00063292" w:rsidRPr="006C3040" w:rsidRDefault="00DD78E6" w:rsidP="006C3040">
            <w:pPr>
              <w:widowControl/>
              <w:autoSpaceDE/>
              <w:autoSpaceDN/>
              <w:adjustRightInd/>
              <w:jc w:val="center"/>
              <w:rPr>
                <w:b/>
                <w:bCs/>
                <w:sz w:val="18"/>
                <w:szCs w:val="18"/>
              </w:rPr>
            </w:pPr>
            <w:r>
              <w:rPr>
                <w:b/>
                <w:bCs/>
                <w:sz w:val="18"/>
                <w:szCs w:val="18"/>
              </w:rPr>
              <w:t>169</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14:paraId="04CA8245" w14:textId="77777777" w:rsidR="00063292" w:rsidRPr="00F91EBA" w:rsidRDefault="00063292" w:rsidP="00134DC6">
            <w:pPr>
              <w:widowControl/>
              <w:autoSpaceDE/>
              <w:autoSpaceDN/>
              <w:adjustRightInd/>
              <w:rPr>
                <w:sz w:val="18"/>
                <w:szCs w:val="18"/>
              </w:rPr>
            </w:pPr>
            <w:r w:rsidRPr="00F91EBA">
              <w:rPr>
                <w:sz w:val="18"/>
                <w:szCs w:val="18"/>
              </w:rPr>
              <w:t> </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14:paraId="67F4448A" w14:textId="77777777" w:rsidR="00063292" w:rsidRPr="006C3040" w:rsidRDefault="005D69F4" w:rsidP="00063292">
            <w:pPr>
              <w:widowControl/>
              <w:autoSpaceDE/>
              <w:autoSpaceDN/>
              <w:adjustRightInd/>
              <w:jc w:val="center"/>
              <w:rPr>
                <w:b/>
                <w:bCs/>
                <w:sz w:val="18"/>
                <w:szCs w:val="18"/>
              </w:rPr>
            </w:pPr>
            <w:r>
              <w:rPr>
                <w:b/>
                <w:bCs/>
                <w:sz w:val="18"/>
                <w:szCs w:val="18"/>
              </w:rPr>
              <w:t>602</w:t>
            </w:r>
          </w:p>
        </w:tc>
      </w:tr>
    </w:tbl>
    <w:p w14:paraId="25EDFD03" w14:textId="77777777" w:rsidR="004E28C7" w:rsidRDefault="004E28C7" w:rsidP="004E28C7">
      <w:pPr>
        <w:widowControl/>
      </w:pPr>
    </w:p>
    <w:tbl>
      <w:tblPr>
        <w:tblW w:w="9443" w:type="dxa"/>
        <w:tblInd w:w="108" w:type="dxa"/>
        <w:tblLook w:val="04A0" w:firstRow="1" w:lastRow="0" w:firstColumn="1" w:lastColumn="0" w:noHBand="0" w:noVBand="1"/>
      </w:tblPr>
      <w:tblGrid>
        <w:gridCol w:w="1171"/>
        <w:gridCol w:w="2160"/>
        <w:gridCol w:w="856"/>
        <w:gridCol w:w="1197"/>
        <w:gridCol w:w="1036"/>
        <w:gridCol w:w="1008"/>
        <w:gridCol w:w="1008"/>
        <w:gridCol w:w="1007"/>
      </w:tblGrid>
      <w:tr w:rsidR="004E28C7" w:rsidRPr="00F91EBA" w14:paraId="2534312E" w14:textId="77777777" w:rsidTr="006D009E">
        <w:trPr>
          <w:trHeight w:val="225"/>
        </w:trPr>
        <w:tc>
          <w:tcPr>
            <w:tcW w:w="9443"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36102A51" w14:textId="77777777" w:rsidR="004E28C7" w:rsidRPr="00F91EBA" w:rsidRDefault="004E28C7" w:rsidP="004E28C7">
            <w:pPr>
              <w:widowControl/>
              <w:autoSpaceDE/>
              <w:autoSpaceDN/>
              <w:adjustRightInd/>
              <w:jc w:val="center"/>
              <w:rPr>
                <w:b/>
                <w:sz w:val="18"/>
                <w:szCs w:val="18"/>
              </w:rPr>
            </w:pPr>
            <w:r w:rsidRPr="00F91EBA">
              <w:rPr>
                <w:b/>
                <w:sz w:val="18"/>
                <w:szCs w:val="18"/>
              </w:rPr>
              <w:t>RE</w:t>
            </w:r>
            <w:r>
              <w:rPr>
                <w:b/>
                <w:sz w:val="18"/>
                <w:szCs w:val="18"/>
              </w:rPr>
              <w:t>C</w:t>
            </w:r>
            <w:r w:rsidRPr="00F91EBA">
              <w:rPr>
                <w:b/>
                <w:sz w:val="18"/>
                <w:szCs w:val="18"/>
              </w:rPr>
              <w:t>OR</w:t>
            </w:r>
            <w:r>
              <w:rPr>
                <w:b/>
                <w:sz w:val="18"/>
                <w:szCs w:val="18"/>
              </w:rPr>
              <w:t>DKEEP</w:t>
            </w:r>
            <w:r w:rsidRPr="00F91EBA">
              <w:rPr>
                <w:b/>
                <w:sz w:val="18"/>
                <w:szCs w:val="18"/>
              </w:rPr>
              <w:t>ING</w:t>
            </w:r>
          </w:p>
        </w:tc>
      </w:tr>
      <w:tr w:rsidR="00866414" w:rsidRPr="00F91EBA" w14:paraId="19CC4C72" w14:textId="77777777" w:rsidTr="006D009E">
        <w:trPr>
          <w:trHeight w:val="790"/>
        </w:trPr>
        <w:tc>
          <w:tcPr>
            <w:tcW w:w="1171"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14:paraId="5E4F7DB0" w14:textId="77777777" w:rsidR="004E28C7" w:rsidRPr="00F91EBA" w:rsidRDefault="004E28C7" w:rsidP="006D009E">
            <w:pPr>
              <w:widowControl/>
              <w:autoSpaceDE/>
              <w:autoSpaceDN/>
              <w:adjustRightInd/>
              <w:jc w:val="center"/>
              <w:rPr>
                <w:b/>
                <w:bCs/>
                <w:sz w:val="18"/>
                <w:szCs w:val="18"/>
              </w:rPr>
            </w:pPr>
            <w:r>
              <w:br w:type="page"/>
            </w:r>
            <w:r w:rsidRPr="00F91EBA">
              <w:rPr>
                <w:b/>
                <w:bCs/>
                <w:sz w:val="18"/>
                <w:szCs w:val="18"/>
              </w:rPr>
              <w:t>Regulation Citation</w:t>
            </w:r>
          </w:p>
        </w:tc>
        <w:tc>
          <w:tcPr>
            <w:tcW w:w="216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14:paraId="2A95A9D2" w14:textId="77777777" w:rsidR="004E28C7" w:rsidRDefault="004E28C7" w:rsidP="006D009E">
            <w:pPr>
              <w:widowControl/>
              <w:autoSpaceDE/>
              <w:autoSpaceDN/>
              <w:adjustRightInd/>
              <w:jc w:val="center"/>
              <w:rPr>
                <w:b/>
                <w:bCs/>
                <w:sz w:val="18"/>
                <w:szCs w:val="18"/>
              </w:rPr>
            </w:pPr>
            <w:r w:rsidRPr="00F91EBA">
              <w:rPr>
                <w:b/>
                <w:bCs/>
                <w:sz w:val="18"/>
                <w:szCs w:val="18"/>
              </w:rPr>
              <w:t>Description of Activities</w:t>
            </w:r>
          </w:p>
          <w:p w14:paraId="4AA0B1CF" w14:textId="77777777" w:rsidR="004E28C7" w:rsidRPr="00F91EBA" w:rsidRDefault="004E28C7" w:rsidP="006D009E">
            <w:pPr>
              <w:widowControl/>
              <w:autoSpaceDE/>
              <w:autoSpaceDN/>
              <w:adjustRightInd/>
              <w:jc w:val="center"/>
              <w:rPr>
                <w:b/>
                <w:bCs/>
                <w:sz w:val="18"/>
                <w:szCs w:val="18"/>
              </w:rPr>
            </w:pPr>
          </w:p>
        </w:tc>
        <w:tc>
          <w:tcPr>
            <w:tcW w:w="85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11D227D8" w14:textId="77777777" w:rsidR="004E28C7" w:rsidRPr="00F91EBA" w:rsidRDefault="004E28C7" w:rsidP="006D009E">
            <w:pPr>
              <w:widowControl/>
              <w:autoSpaceDE/>
              <w:autoSpaceDN/>
              <w:adjustRightInd/>
              <w:jc w:val="center"/>
              <w:rPr>
                <w:b/>
                <w:bCs/>
                <w:sz w:val="18"/>
                <w:szCs w:val="18"/>
              </w:rPr>
            </w:pPr>
            <w:r w:rsidRPr="00F91EBA">
              <w:rPr>
                <w:b/>
                <w:bCs/>
                <w:sz w:val="18"/>
                <w:szCs w:val="18"/>
              </w:rPr>
              <w:t>Form Number</w:t>
            </w: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64F548C" w14:textId="77777777" w:rsidR="004E28C7" w:rsidRPr="00F91EBA" w:rsidRDefault="004E28C7" w:rsidP="006D009E">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6C6B58D9" w14:textId="77777777" w:rsidR="004E28C7" w:rsidRPr="00F91EBA" w:rsidRDefault="004E28C7" w:rsidP="006D009E">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6D3C5C70" w14:textId="77777777" w:rsidR="004E28C7" w:rsidRPr="00F91EBA" w:rsidRDefault="004E28C7" w:rsidP="006D009E">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3FB32C33" w14:textId="77777777" w:rsidR="004E28C7" w:rsidRPr="00F91EBA" w:rsidRDefault="004E28C7" w:rsidP="006D009E">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14:paraId="57B36F93" w14:textId="77777777" w:rsidR="004E28C7" w:rsidRPr="00F91EBA" w:rsidRDefault="004E28C7" w:rsidP="006D009E">
            <w:pPr>
              <w:widowControl/>
              <w:autoSpaceDE/>
              <w:autoSpaceDN/>
              <w:adjustRightInd/>
              <w:jc w:val="center"/>
              <w:rPr>
                <w:b/>
                <w:bCs/>
                <w:sz w:val="18"/>
                <w:szCs w:val="18"/>
              </w:rPr>
            </w:pPr>
            <w:r w:rsidRPr="00F91EBA">
              <w:rPr>
                <w:b/>
                <w:bCs/>
                <w:sz w:val="18"/>
                <w:szCs w:val="18"/>
              </w:rPr>
              <w:t xml:space="preserve">Estimated Total Burden Hours </w:t>
            </w:r>
          </w:p>
        </w:tc>
      </w:tr>
      <w:tr w:rsidR="00E12963" w:rsidRPr="00F91EBA" w14:paraId="2143F21B" w14:textId="77777777" w:rsidTr="00E12963">
        <w:trPr>
          <w:trHeight w:val="225"/>
        </w:trPr>
        <w:tc>
          <w:tcPr>
            <w:tcW w:w="1171" w:type="dxa"/>
            <w:vMerge w:val="restart"/>
            <w:tcBorders>
              <w:top w:val="nil"/>
              <w:left w:val="single" w:sz="4" w:space="0" w:color="auto"/>
              <w:right w:val="single" w:sz="4" w:space="0" w:color="auto"/>
            </w:tcBorders>
            <w:vAlign w:val="center"/>
          </w:tcPr>
          <w:p w14:paraId="4D9D766C" w14:textId="77777777" w:rsidR="00E12963" w:rsidRPr="00F91EBA" w:rsidRDefault="00E12963" w:rsidP="00E12963">
            <w:pPr>
              <w:widowControl/>
              <w:autoSpaceDE/>
              <w:autoSpaceDN/>
              <w:adjustRightInd/>
              <w:rPr>
                <w:sz w:val="18"/>
                <w:szCs w:val="18"/>
              </w:rPr>
            </w:pPr>
            <w:r>
              <w:rPr>
                <w:sz w:val="18"/>
                <w:szCs w:val="18"/>
              </w:rPr>
              <w:t>235.7(a</w:t>
            </w:r>
            <w:r w:rsidRPr="00F91EBA">
              <w:rPr>
                <w:sz w:val="18"/>
                <w:szCs w:val="18"/>
              </w:rPr>
              <w:t>)</w:t>
            </w:r>
          </w:p>
        </w:tc>
        <w:tc>
          <w:tcPr>
            <w:tcW w:w="2160" w:type="dxa"/>
            <w:vMerge w:val="restart"/>
            <w:tcBorders>
              <w:top w:val="nil"/>
              <w:left w:val="single" w:sz="4" w:space="0" w:color="auto"/>
              <w:right w:val="single" w:sz="4" w:space="0" w:color="auto"/>
            </w:tcBorders>
            <w:shd w:val="clear" w:color="auto" w:fill="auto"/>
            <w:noWrap/>
            <w:vAlign w:val="center"/>
          </w:tcPr>
          <w:p w14:paraId="2CD4F23D" w14:textId="77777777" w:rsidR="00E12963" w:rsidRPr="00F91EBA" w:rsidRDefault="00E12963" w:rsidP="00E12963">
            <w:pPr>
              <w:widowControl/>
              <w:autoSpaceDE/>
              <w:autoSpaceDN/>
              <w:adjustRightInd/>
              <w:rPr>
                <w:sz w:val="18"/>
                <w:szCs w:val="18"/>
              </w:rPr>
            </w:pPr>
            <w:r w:rsidRPr="004E28C7">
              <w:rPr>
                <w:sz w:val="18"/>
                <w:szCs w:val="18"/>
              </w:rPr>
              <w:t>SA maintains current accounting records of expenditure of SAE funds which adequately identify fund authorizations, obligations, unobligated balances, assets, liabilities, outlay, and income. (Includes funds carried over into subsequent FY.)</w:t>
            </w:r>
          </w:p>
        </w:tc>
        <w:tc>
          <w:tcPr>
            <w:tcW w:w="856" w:type="dxa"/>
            <w:vMerge w:val="restart"/>
            <w:tcBorders>
              <w:top w:val="nil"/>
              <w:left w:val="nil"/>
              <w:right w:val="single" w:sz="4" w:space="0" w:color="auto"/>
            </w:tcBorders>
            <w:shd w:val="clear" w:color="auto" w:fill="auto"/>
            <w:noWrap/>
            <w:vAlign w:val="center"/>
          </w:tcPr>
          <w:p w14:paraId="005DE24F" w14:textId="532170A7" w:rsidR="00E12963" w:rsidRPr="00F91EBA" w:rsidRDefault="00C734E8" w:rsidP="00E12963">
            <w:pPr>
              <w:widowControl/>
              <w:autoSpaceDE/>
              <w:autoSpaceDN/>
              <w:adjustRightInd/>
              <w:jc w:val="center"/>
              <w:rPr>
                <w:sz w:val="18"/>
                <w:szCs w:val="18"/>
              </w:rPr>
            </w:pPr>
            <w:r>
              <w:rPr>
                <w:sz w:val="18"/>
                <w:szCs w:val="18"/>
              </w:rPr>
              <w:t>FNS-777</w:t>
            </w:r>
          </w:p>
        </w:tc>
        <w:tc>
          <w:tcPr>
            <w:tcW w:w="1197" w:type="dxa"/>
            <w:tcBorders>
              <w:top w:val="nil"/>
              <w:left w:val="nil"/>
              <w:bottom w:val="single" w:sz="4" w:space="0" w:color="auto"/>
              <w:right w:val="single" w:sz="4" w:space="0" w:color="auto"/>
            </w:tcBorders>
            <w:shd w:val="clear" w:color="auto" w:fill="auto"/>
            <w:noWrap/>
            <w:vAlign w:val="center"/>
          </w:tcPr>
          <w:p w14:paraId="2CBFA381" w14:textId="77777777" w:rsidR="00E12963" w:rsidRDefault="00E12963" w:rsidP="00E12963">
            <w:pPr>
              <w:widowControl/>
              <w:autoSpaceDE/>
              <w:autoSpaceDN/>
              <w:adjustRightInd/>
              <w:jc w:val="center"/>
              <w:rPr>
                <w:sz w:val="18"/>
                <w:szCs w:val="18"/>
              </w:rPr>
            </w:pPr>
          </w:p>
          <w:p w14:paraId="4EF0452F" w14:textId="77777777" w:rsidR="00E12963" w:rsidRDefault="0051048D" w:rsidP="00E12963">
            <w:pPr>
              <w:widowControl/>
              <w:autoSpaceDE/>
              <w:autoSpaceDN/>
              <w:adjustRightInd/>
              <w:jc w:val="center"/>
              <w:rPr>
                <w:sz w:val="18"/>
                <w:szCs w:val="18"/>
              </w:rPr>
            </w:pPr>
            <w:r>
              <w:rPr>
                <w:sz w:val="18"/>
                <w:szCs w:val="18"/>
              </w:rPr>
              <w:t>83</w:t>
            </w:r>
          </w:p>
          <w:p w14:paraId="729B0293" w14:textId="77777777" w:rsidR="00E12963" w:rsidRPr="00F91EBA" w:rsidRDefault="00E12963" w:rsidP="00E12963">
            <w:pPr>
              <w:widowControl/>
              <w:autoSpaceDE/>
              <w:autoSpaceDN/>
              <w:adjustRightInd/>
              <w:jc w:val="center"/>
              <w:rPr>
                <w:sz w:val="18"/>
                <w:szCs w:val="18"/>
              </w:rPr>
            </w:pPr>
          </w:p>
        </w:tc>
        <w:tc>
          <w:tcPr>
            <w:tcW w:w="1036" w:type="dxa"/>
            <w:tcBorders>
              <w:top w:val="nil"/>
              <w:left w:val="nil"/>
              <w:bottom w:val="single" w:sz="4" w:space="0" w:color="auto"/>
              <w:right w:val="single" w:sz="4" w:space="0" w:color="auto"/>
            </w:tcBorders>
            <w:shd w:val="clear" w:color="auto" w:fill="auto"/>
            <w:noWrap/>
            <w:vAlign w:val="center"/>
          </w:tcPr>
          <w:p w14:paraId="3FBEADD3" w14:textId="77777777" w:rsidR="00E12963" w:rsidRPr="00F91EBA" w:rsidRDefault="00866414" w:rsidP="00E12963">
            <w:pPr>
              <w:widowControl/>
              <w:autoSpaceDE/>
              <w:autoSpaceDN/>
              <w:adjustRightInd/>
              <w:jc w:val="center"/>
              <w:rPr>
                <w:sz w:val="18"/>
                <w:szCs w:val="18"/>
              </w:rPr>
            </w:pPr>
            <w:r>
              <w:rPr>
                <w:sz w:val="18"/>
                <w:szCs w:val="18"/>
              </w:rPr>
              <w:t>26</w:t>
            </w:r>
          </w:p>
        </w:tc>
        <w:tc>
          <w:tcPr>
            <w:tcW w:w="1008" w:type="dxa"/>
            <w:tcBorders>
              <w:top w:val="nil"/>
              <w:left w:val="nil"/>
              <w:bottom w:val="single" w:sz="4" w:space="0" w:color="auto"/>
              <w:right w:val="single" w:sz="4" w:space="0" w:color="auto"/>
            </w:tcBorders>
            <w:shd w:val="clear" w:color="auto" w:fill="auto"/>
            <w:noWrap/>
            <w:vAlign w:val="center"/>
          </w:tcPr>
          <w:p w14:paraId="111F4B33" w14:textId="77777777" w:rsidR="00E12963" w:rsidRPr="00F91EBA" w:rsidRDefault="0051048D" w:rsidP="00E12963">
            <w:pPr>
              <w:widowControl/>
              <w:autoSpaceDE/>
              <w:autoSpaceDN/>
              <w:adjustRightInd/>
              <w:jc w:val="center"/>
              <w:rPr>
                <w:sz w:val="18"/>
                <w:szCs w:val="18"/>
              </w:rPr>
            </w:pPr>
            <w:r>
              <w:rPr>
                <w:sz w:val="18"/>
                <w:szCs w:val="18"/>
              </w:rPr>
              <w:t>2,158</w:t>
            </w:r>
          </w:p>
        </w:tc>
        <w:tc>
          <w:tcPr>
            <w:tcW w:w="1008" w:type="dxa"/>
            <w:tcBorders>
              <w:top w:val="nil"/>
              <w:left w:val="nil"/>
              <w:bottom w:val="single" w:sz="4" w:space="0" w:color="auto"/>
              <w:right w:val="single" w:sz="4" w:space="0" w:color="auto"/>
            </w:tcBorders>
            <w:shd w:val="clear" w:color="auto" w:fill="auto"/>
            <w:noWrap/>
            <w:vAlign w:val="center"/>
          </w:tcPr>
          <w:p w14:paraId="7894AB4E" w14:textId="77777777" w:rsidR="00E12963" w:rsidRPr="00F91EBA" w:rsidRDefault="00E12963" w:rsidP="00E12963">
            <w:pPr>
              <w:widowControl/>
              <w:autoSpaceDE/>
              <w:autoSpaceDN/>
              <w:adjustRightInd/>
              <w:jc w:val="center"/>
              <w:rPr>
                <w:sz w:val="18"/>
                <w:szCs w:val="18"/>
              </w:rPr>
            </w:pPr>
            <w:r>
              <w:rPr>
                <w:sz w:val="18"/>
                <w:szCs w:val="18"/>
              </w:rPr>
              <w:t>2</w:t>
            </w:r>
          </w:p>
        </w:tc>
        <w:tc>
          <w:tcPr>
            <w:tcW w:w="1007" w:type="dxa"/>
            <w:tcBorders>
              <w:top w:val="nil"/>
              <w:left w:val="nil"/>
              <w:bottom w:val="single" w:sz="4" w:space="0" w:color="auto"/>
              <w:right w:val="single" w:sz="8" w:space="0" w:color="auto"/>
            </w:tcBorders>
            <w:shd w:val="clear" w:color="auto" w:fill="auto"/>
            <w:noWrap/>
            <w:vAlign w:val="center"/>
          </w:tcPr>
          <w:p w14:paraId="7A7CCFFC" w14:textId="77777777" w:rsidR="00E12963" w:rsidRPr="00F91EBA" w:rsidRDefault="0051048D" w:rsidP="00E12963">
            <w:pPr>
              <w:widowControl/>
              <w:autoSpaceDE/>
              <w:autoSpaceDN/>
              <w:adjustRightInd/>
              <w:jc w:val="right"/>
              <w:rPr>
                <w:sz w:val="18"/>
                <w:szCs w:val="18"/>
              </w:rPr>
            </w:pPr>
            <w:r>
              <w:rPr>
                <w:sz w:val="18"/>
                <w:szCs w:val="18"/>
              </w:rPr>
              <w:t>4,316</w:t>
            </w:r>
          </w:p>
        </w:tc>
      </w:tr>
      <w:tr w:rsidR="00E12963" w:rsidRPr="00F91EBA" w14:paraId="31C8B838" w14:textId="77777777" w:rsidTr="00E12963">
        <w:trPr>
          <w:trHeight w:val="225"/>
        </w:trPr>
        <w:tc>
          <w:tcPr>
            <w:tcW w:w="1171" w:type="dxa"/>
            <w:vMerge/>
            <w:tcBorders>
              <w:left w:val="single" w:sz="4" w:space="0" w:color="auto"/>
              <w:right w:val="single" w:sz="4" w:space="0" w:color="auto"/>
            </w:tcBorders>
            <w:vAlign w:val="bottom"/>
          </w:tcPr>
          <w:p w14:paraId="46ABBD84" w14:textId="77777777" w:rsidR="00E12963" w:rsidRDefault="00E12963" w:rsidP="006D009E">
            <w:pPr>
              <w:widowControl/>
              <w:autoSpaceDE/>
              <w:autoSpaceDN/>
              <w:adjustRightInd/>
              <w:rPr>
                <w:sz w:val="18"/>
                <w:szCs w:val="18"/>
              </w:rPr>
            </w:pPr>
          </w:p>
        </w:tc>
        <w:tc>
          <w:tcPr>
            <w:tcW w:w="2160" w:type="dxa"/>
            <w:vMerge/>
            <w:tcBorders>
              <w:left w:val="single" w:sz="4" w:space="0" w:color="auto"/>
              <w:right w:val="single" w:sz="4" w:space="0" w:color="auto"/>
            </w:tcBorders>
            <w:shd w:val="clear" w:color="auto" w:fill="auto"/>
            <w:noWrap/>
            <w:vAlign w:val="bottom"/>
          </w:tcPr>
          <w:p w14:paraId="45924446" w14:textId="77777777" w:rsidR="00E12963" w:rsidRPr="004E28C7" w:rsidRDefault="00E12963" w:rsidP="006D009E">
            <w:pPr>
              <w:widowControl/>
              <w:autoSpaceDE/>
              <w:autoSpaceDN/>
              <w:adjustRightInd/>
              <w:rPr>
                <w:sz w:val="18"/>
                <w:szCs w:val="18"/>
              </w:rPr>
            </w:pPr>
          </w:p>
        </w:tc>
        <w:tc>
          <w:tcPr>
            <w:tcW w:w="856" w:type="dxa"/>
            <w:vMerge/>
            <w:tcBorders>
              <w:left w:val="nil"/>
              <w:right w:val="single" w:sz="4" w:space="0" w:color="auto"/>
            </w:tcBorders>
            <w:shd w:val="clear" w:color="auto" w:fill="auto"/>
            <w:noWrap/>
            <w:vAlign w:val="center"/>
          </w:tcPr>
          <w:p w14:paraId="17520AAC" w14:textId="77777777" w:rsidR="00E12963" w:rsidRPr="00F91EBA" w:rsidRDefault="00E12963" w:rsidP="00E12963">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noWrap/>
            <w:vAlign w:val="center"/>
          </w:tcPr>
          <w:p w14:paraId="417028C6" w14:textId="77777777" w:rsidR="00E12963" w:rsidRDefault="00E12963" w:rsidP="00E12963">
            <w:pPr>
              <w:widowControl/>
              <w:autoSpaceDE/>
              <w:autoSpaceDN/>
              <w:adjustRightInd/>
              <w:jc w:val="center"/>
              <w:rPr>
                <w:sz w:val="18"/>
                <w:szCs w:val="18"/>
              </w:rPr>
            </w:pPr>
          </w:p>
          <w:p w14:paraId="06D907EE" w14:textId="77777777" w:rsidR="00E12963" w:rsidRDefault="00E12963" w:rsidP="00E12963">
            <w:pPr>
              <w:widowControl/>
              <w:autoSpaceDE/>
              <w:autoSpaceDN/>
              <w:adjustRightInd/>
              <w:jc w:val="center"/>
              <w:rPr>
                <w:sz w:val="18"/>
                <w:szCs w:val="18"/>
              </w:rPr>
            </w:pPr>
            <w:r>
              <w:rPr>
                <w:sz w:val="18"/>
                <w:szCs w:val="18"/>
              </w:rPr>
              <w:t>23</w:t>
            </w:r>
          </w:p>
          <w:p w14:paraId="4F11DA53" w14:textId="77777777" w:rsidR="00E12963" w:rsidRPr="00F91EBA" w:rsidRDefault="00E12963" w:rsidP="00E12963">
            <w:pPr>
              <w:widowControl/>
              <w:autoSpaceDE/>
              <w:autoSpaceDN/>
              <w:adjustRightInd/>
              <w:jc w:val="center"/>
              <w:rPr>
                <w:sz w:val="18"/>
                <w:szCs w:val="18"/>
              </w:rPr>
            </w:pPr>
          </w:p>
        </w:tc>
        <w:tc>
          <w:tcPr>
            <w:tcW w:w="1036" w:type="dxa"/>
            <w:tcBorders>
              <w:top w:val="nil"/>
              <w:left w:val="nil"/>
              <w:bottom w:val="single" w:sz="4" w:space="0" w:color="auto"/>
              <w:right w:val="single" w:sz="4" w:space="0" w:color="auto"/>
            </w:tcBorders>
            <w:shd w:val="clear" w:color="auto" w:fill="auto"/>
            <w:noWrap/>
            <w:vAlign w:val="center"/>
          </w:tcPr>
          <w:p w14:paraId="7AF18A13" w14:textId="77777777" w:rsidR="00E12963" w:rsidRPr="00F91EBA" w:rsidRDefault="00866414" w:rsidP="00E12963">
            <w:pPr>
              <w:widowControl/>
              <w:autoSpaceDE/>
              <w:autoSpaceDN/>
              <w:adjustRightInd/>
              <w:jc w:val="center"/>
              <w:rPr>
                <w:sz w:val="18"/>
                <w:szCs w:val="18"/>
              </w:rPr>
            </w:pPr>
            <w:r>
              <w:rPr>
                <w:sz w:val="18"/>
                <w:szCs w:val="18"/>
              </w:rPr>
              <w:t>26</w:t>
            </w:r>
          </w:p>
        </w:tc>
        <w:tc>
          <w:tcPr>
            <w:tcW w:w="1008" w:type="dxa"/>
            <w:tcBorders>
              <w:top w:val="nil"/>
              <w:left w:val="nil"/>
              <w:bottom w:val="single" w:sz="4" w:space="0" w:color="auto"/>
              <w:right w:val="single" w:sz="4" w:space="0" w:color="auto"/>
            </w:tcBorders>
            <w:shd w:val="clear" w:color="auto" w:fill="auto"/>
            <w:noWrap/>
            <w:vAlign w:val="center"/>
          </w:tcPr>
          <w:p w14:paraId="1F4AF8A2" w14:textId="77777777" w:rsidR="00E12963" w:rsidRPr="00F91EBA" w:rsidRDefault="00866414" w:rsidP="00E12963">
            <w:pPr>
              <w:widowControl/>
              <w:autoSpaceDE/>
              <w:autoSpaceDN/>
              <w:adjustRightInd/>
              <w:jc w:val="center"/>
              <w:rPr>
                <w:sz w:val="18"/>
                <w:szCs w:val="18"/>
              </w:rPr>
            </w:pPr>
            <w:r>
              <w:rPr>
                <w:sz w:val="18"/>
                <w:szCs w:val="18"/>
              </w:rPr>
              <w:t xml:space="preserve">  598</w:t>
            </w:r>
          </w:p>
        </w:tc>
        <w:tc>
          <w:tcPr>
            <w:tcW w:w="1008" w:type="dxa"/>
            <w:tcBorders>
              <w:top w:val="nil"/>
              <w:left w:val="nil"/>
              <w:bottom w:val="single" w:sz="4" w:space="0" w:color="auto"/>
              <w:right w:val="single" w:sz="4" w:space="0" w:color="auto"/>
            </w:tcBorders>
            <w:shd w:val="clear" w:color="auto" w:fill="auto"/>
            <w:noWrap/>
            <w:vAlign w:val="center"/>
          </w:tcPr>
          <w:p w14:paraId="1A3130E7" w14:textId="77777777" w:rsidR="00E12963" w:rsidRPr="00F91EBA" w:rsidRDefault="00E12963" w:rsidP="00E12963">
            <w:pPr>
              <w:widowControl/>
              <w:autoSpaceDE/>
              <w:autoSpaceDN/>
              <w:adjustRightInd/>
              <w:jc w:val="center"/>
              <w:rPr>
                <w:sz w:val="18"/>
                <w:szCs w:val="18"/>
              </w:rPr>
            </w:pPr>
            <w:r>
              <w:rPr>
                <w:sz w:val="18"/>
                <w:szCs w:val="18"/>
              </w:rPr>
              <w:t>2</w:t>
            </w:r>
          </w:p>
        </w:tc>
        <w:tc>
          <w:tcPr>
            <w:tcW w:w="1007" w:type="dxa"/>
            <w:tcBorders>
              <w:top w:val="nil"/>
              <w:left w:val="nil"/>
              <w:bottom w:val="single" w:sz="4" w:space="0" w:color="auto"/>
              <w:right w:val="single" w:sz="8" w:space="0" w:color="auto"/>
            </w:tcBorders>
            <w:shd w:val="clear" w:color="auto" w:fill="auto"/>
            <w:noWrap/>
            <w:vAlign w:val="center"/>
          </w:tcPr>
          <w:p w14:paraId="6C2DBD6C" w14:textId="77777777" w:rsidR="00E12963" w:rsidRPr="00F91EBA" w:rsidRDefault="00E12963" w:rsidP="00E12963">
            <w:pPr>
              <w:widowControl/>
              <w:autoSpaceDE/>
              <w:autoSpaceDN/>
              <w:adjustRightInd/>
              <w:jc w:val="right"/>
              <w:rPr>
                <w:sz w:val="18"/>
                <w:szCs w:val="18"/>
              </w:rPr>
            </w:pPr>
            <w:r>
              <w:rPr>
                <w:sz w:val="18"/>
                <w:szCs w:val="18"/>
              </w:rPr>
              <w:t>1,196</w:t>
            </w:r>
          </w:p>
        </w:tc>
      </w:tr>
      <w:tr w:rsidR="00E12963" w:rsidRPr="00F91EBA" w14:paraId="2BB0D4AF" w14:textId="77777777" w:rsidTr="00E12963">
        <w:trPr>
          <w:trHeight w:val="225"/>
        </w:trPr>
        <w:tc>
          <w:tcPr>
            <w:tcW w:w="1171" w:type="dxa"/>
            <w:vMerge/>
            <w:tcBorders>
              <w:left w:val="single" w:sz="4" w:space="0" w:color="auto"/>
              <w:bottom w:val="single" w:sz="4" w:space="0" w:color="auto"/>
              <w:right w:val="single" w:sz="4" w:space="0" w:color="auto"/>
            </w:tcBorders>
            <w:vAlign w:val="bottom"/>
          </w:tcPr>
          <w:p w14:paraId="7C500A0B" w14:textId="77777777" w:rsidR="00E12963" w:rsidRDefault="00E12963" w:rsidP="006D009E">
            <w:pPr>
              <w:widowControl/>
              <w:autoSpaceDE/>
              <w:autoSpaceDN/>
              <w:adjustRightInd/>
              <w:rPr>
                <w:sz w:val="18"/>
                <w:szCs w:val="18"/>
              </w:rPr>
            </w:pPr>
          </w:p>
        </w:tc>
        <w:tc>
          <w:tcPr>
            <w:tcW w:w="2160" w:type="dxa"/>
            <w:vMerge/>
            <w:tcBorders>
              <w:left w:val="single" w:sz="4" w:space="0" w:color="auto"/>
              <w:bottom w:val="single" w:sz="4" w:space="0" w:color="auto"/>
              <w:right w:val="single" w:sz="4" w:space="0" w:color="auto"/>
            </w:tcBorders>
            <w:shd w:val="clear" w:color="auto" w:fill="auto"/>
            <w:noWrap/>
            <w:vAlign w:val="bottom"/>
          </w:tcPr>
          <w:p w14:paraId="259E2FB3" w14:textId="77777777" w:rsidR="00E12963" w:rsidRPr="004E28C7" w:rsidRDefault="00E12963" w:rsidP="006D009E">
            <w:pPr>
              <w:widowControl/>
              <w:autoSpaceDE/>
              <w:autoSpaceDN/>
              <w:adjustRightInd/>
              <w:rPr>
                <w:sz w:val="18"/>
                <w:szCs w:val="18"/>
              </w:rPr>
            </w:pPr>
          </w:p>
        </w:tc>
        <w:tc>
          <w:tcPr>
            <w:tcW w:w="856" w:type="dxa"/>
            <w:vMerge/>
            <w:tcBorders>
              <w:left w:val="nil"/>
              <w:bottom w:val="single" w:sz="4" w:space="0" w:color="auto"/>
              <w:right w:val="single" w:sz="4" w:space="0" w:color="auto"/>
            </w:tcBorders>
            <w:shd w:val="clear" w:color="auto" w:fill="auto"/>
            <w:noWrap/>
            <w:vAlign w:val="center"/>
          </w:tcPr>
          <w:p w14:paraId="4098A87D" w14:textId="77777777" w:rsidR="00E12963" w:rsidRPr="00F91EBA" w:rsidRDefault="00E12963" w:rsidP="00E12963">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noWrap/>
            <w:vAlign w:val="center"/>
          </w:tcPr>
          <w:p w14:paraId="3B84A1AC" w14:textId="77777777" w:rsidR="00E12963" w:rsidRPr="00F91EBA" w:rsidRDefault="00E12963" w:rsidP="00E12963">
            <w:pPr>
              <w:widowControl/>
              <w:autoSpaceDE/>
              <w:autoSpaceDN/>
              <w:adjustRightInd/>
              <w:jc w:val="center"/>
              <w:rPr>
                <w:sz w:val="18"/>
                <w:szCs w:val="18"/>
              </w:rPr>
            </w:pPr>
            <w:r>
              <w:rPr>
                <w:sz w:val="18"/>
                <w:szCs w:val="18"/>
              </w:rPr>
              <w:t>67</w:t>
            </w:r>
          </w:p>
        </w:tc>
        <w:tc>
          <w:tcPr>
            <w:tcW w:w="1036" w:type="dxa"/>
            <w:tcBorders>
              <w:top w:val="nil"/>
              <w:left w:val="nil"/>
              <w:bottom w:val="single" w:sz="4" w:space="0" w:color="auto"/>
              <w:right w:val="single" w:sz="4" w:space="0" w:color="auto"/>
            </w:tcBorders>
            <w:shd w:val="clear" w:color="auto" w:fill="auto"/>
            <w:noWrap/>
            <w:vAlign w:val="center"/>
          </w:tcPr>
          <w:p w14:paraId="6A3B0A4A" w14:textId="77777777" w:rsidR="00E12963" w:rsidRPr="00F91EBA" w:rsidRDefault="00866414" w:rsidP="00E12963">
            <w:pPr>
              <w:widowControl/>
              <w:autoSpaceDE/>
              <w:autoSpaceDN/>
              <w:adjustRightInd/>
              <w:jc w:val="center"/>
              <w:rPr>
                <w:sz w:val="18"/>
                <w:szCs w:val="18"/>
              </w:rPr>
            </w:pPr>
            <w:r>
              <w:rPr>
                <w:sz w:val="18"/>
                <w:szCs w:val="18"/>
              </w:rPr>
              <w:t>1</w:t>
            </w:r>
          </w:p>
        </w:tc>
        <w:tc>
          <w:tcPr>
            <w:tcW w:w="1008" w:type="dxa"/>
            <w:tcBorders>
              <w:top w:val="nil"/>
              <w:left w:val="nil"/>
              <w:bottom w:val="single" w:sz="4" w:space="0" w:color="auto"/>
              <w:right w:val="single" w:sz="4" w:space="0" w:color="auto"/>
            </w:tcBorders>
            <w:shd w:val="clear" w:color="auto" w:fill="auto"/>
            <w:noWrap/>
            <w:vAlign w:val="center"/>
          </w:tcPr>
          <w:p w14:paraId="7606ABAC" w14:textId="77777777" w:rsidR="00E12963" w:rsidRPr="00F91EBA" w:rsidRDefault="00866414" w:rsidP="00E12963">
            <w:pPr>
              <w:widowControl/>
              <w:autoSpaceDE/>
              <w:autoSpaceDN/>
              <w:adjustRightInd/>
              <w:jc w:val="center"/>
              <w:rPr>
                <w:sz w:val="18"/>
                <w:szCs w:val="18"/>
              </w:rPr>
            </w:pPr>
            <w:r>
              <w:rPr>
                <w:sz w:val="18"/>
                <w:szCs w:val="18"/>
              </w:rPr>
              <w:t xml:space="preserve">    67</w:t>
            </w:r>
          </w:p>
        </w:tc>
        <w:tc>
          <w:tcPr>
            <w:tcW w:w="1008" w:type="dxa"/>
            <w:tcBorders>
              <w:top w:val="nil"/>
              <w:left w:val="nil"/>
              <w:bottom w:val="single" w:sz="4" w:space="0" w:color="auto"/>
              <w:right w:val="single" w:sz="4" w:space="0" w:color="auto"/>
            </w:tcBorders>
            <w:shd w:val="clear" w:color="auto" w:fill="auto"/>
            <w:noWrap/>
            <w:vAlign w:val="center"/>
          </w:tcPr>
          <w:p w14:paraId="78F4C9CF" w14:textId="77777777" w:rsidR="00E12963" w:rsidRPr="00F91EBA" w:rsidRDefault="00E12963" w:rsidP="00E12963">
            <w:pPr>
              <w:widowControl/>
              <w:autoSpaceDE/>
              <w:autoSpaceDN/>
              <w:adjustRightInd/>
              <w:jc w:val="center"/>
              <w:rPr>
                <w:sz w:val="18"/>
                <w:szCs w:val="18"/>
              </w:rPr>
            </w:pPr>
            <w:r>
              <w:rPr>
                <w:sz w:val="18"/>
                <w:szCs w:val="18"/>
              </w:rPr>
              <w:t>2</w:t>
            </w:r>
          </w:p>
        </w:tc>
        <w:tc>
          <w:tcPr>
            <w:tcW w:w="1007" w:type="dxa"/>
            <w:tcBorders>
              <w:top w:val="nil"/>
              <w:left w:val="nil"/>
              <w:bottom w:val="single" w:sz="4" w:space="0" w:color="auto"/>
              <w:right w:val="single" w:sz="8" w:space="0" w:color="auto"/>
            </w:tcBorders>
            <w:shd w:val="clear" w:color="auto" w:fill="auto"/>
            <w:noWrap/>
            <w:vAlign w:val="center"/>
          </w:tcPr>
          <w:p w14:paraId="61EF12CB" w14:textId="77777777" w:rsidR="00E12963" w:rsidRPr="00F91EBA" w:rsidRDefault="00E12963" w:rsidP="00E12963">
            <w:pPr>
              <w:widowControl/>
              <w:autoSpaceDE/>
              <w:autoSpaceDN/>
              <w:adjustRightInd/>
              <w:jc w:val="right"/>
              <w:rPr>
                <w:sz w:val="18"/>
                <w:szCs w:val="18"/>
              </w:rPr>
            </w:pPr>
            <w:r>
              <w:rPr>
                <w:sz w:val="18"/>
                <w:szCs w:val="18"/>
              </w:rPr>
              <w:t>134</w:t>
            </w:r>
          </w:p>
        </w:tc>
      </w:tr>
      <w:tr w:rsidR="00866414" w:rsidRPr="00F91EBA" w14:paraId="181CCF8E" w14:textId="77777777" w:rsidTr="006D009E">
        <w:trPr>
          <w:trHeight w:val="225"/>
        </w:trPr>
        <w:tc>
          <w:tcPr>
            <w:tcW w:w="1171" w:type="dxa"/>
            <w:tcBorders>
              <w:top w:val="nil"/>
              <w:left w:val="single" w:sz="4" w:space="0" w:color="auto"/>
              <w:bottom w:val="single" w:sz="4" w:space="0" w:color="auto"/>
              <w:right w:val="single" w:sz="4" w:space="0" w:color="auto"/>
            </w:tcBorders>
            <w:vAlign w:val="bottom"/>
          </w:tcPr>
          <w:p w14:paraId="39DBF65F" w14:textId="77777777" w:rsidR="00866414" w:rsidRPr="00F91EBA" w:rsidRDefault="00866414" w:rsidP="00866414">
            <w:pPr>
              <w:widowControl/>
              <w:autoSpaceDE/>
              <w:autoSpaceDN/>
              <w:adjustRightInd/>
              <w:rPr>
                <w:sz w:val="18"/>
                <w:szCs w:val="18"/>
              </w:rPr>
            </w:pPr>
            <w:r w:rsidRPr="00F91EBA">
              <w:rPr>
                <w:sz w:val="18"/>
                <w:szCs w:val="18"/>
              </w:rPr>
              <w:t>235.</w:t>
            </w:r>
            <w:r>
              <w:rPr>
                <w:sz w:val="18"/>
                <w:szCs w:val="18"/>
              </w:rPr>
              <w:t>9</w:t>
            </w:r>
            <w:r w:rsidRPr="00F91EBA">
              <w:rPr>
                <w:sz w:val="18"/>
                <w:szCs w:val="18"/>
              </w:rPr>
              <w:t>(</w:t>
            </w:r>
            <w:r>
              <w:rPr>
                <w:sz w:val="18"/>
                <w:szCs w:val="18"/>
              </w:rPr>
              <w:t>c</w:t>
            </w:r>
            <w:r w:rsidRPr="00F91EBA">
              <w:rPr>
                <w:sz w:val="18"/>
                <w:szCs w:val="18"/>
              </w:rPr>
              <w:t>)&amp;(</w:t>
            </w:r>
            <w:r>
              <w:rPr>
                <w:sz w:val="18"/>
                <w:szCs w:val="18"/>
              </w:rPr>
              <w:t>d</w:t>
            </w:r>
            <w:r w:rsidRPr="00F91EBA">
              <w:rPr>
                <w:sz w:val="18"/>
                <w:szCs w:val="18"/>
              </w:rPr>
              <w:t>)</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6876836" w14:textId="07EA2D3E" w:rsidR="00866414" w:rsidRPr="00F91EBA" w:rsidRDefault="00866414" w:rsidP="00BB24D4">
            <w:pPr>
              <w:widowControl/>
              <w:autoSpaceDE/>
              <w:autoSpaceDN/>
              <w:adjustRightInd/>
              <w:rPr>
                <w:sz w:val="18"/>
                <w:szCs w:val="18"/>
              </w:rPr>
            </w:pPr>
            <w:r w:rsidRPr="00F91EBA">
              <w:rPr>
                <w:sz w:val="18"/>
                <w:szCs w:val="18"/>
              </w:rPr>
              <w:t xml:space="preserve">SA </w:t>
            </w:r>
            <w:r>
              <w:rPr>
                <w:sz w:val="18"/>
                <w:szCs w:val="18"/>
              </w:rPr>
              <w:t>procurement</w:t>
            </w:r>
            <w:r w:rsidR="00BB24D4">
              <w:rPr>
                <w:sz w:val="18"/>
                <w:szCs w:val="18"/>
              </w:rPr>
              <w:t xml:space="preserve"> and property management standards</w:t>
            </w:r>
            <w:r>
              <w:rPr>
                <w:sz w:val="18"/>
                <w:szCs w:val="18"/>
              </w:rPr>
              <w:t xml:space="preserve"> procedures</w:t>
            </w:r>
          </w:p>
        </w:tc>
        <w:tc>
          <w:tcPr>
            <w:tcW w:w="856" w:type="dxa"/>
            <w:tcBorders>
              <w:top w:val="nil"/>
              <w:left w:val="nil"/>
              <w:bottom w:val="single" w:sz="4" w:space="0" w:color="auto"/>
              <w:right w:val="single" w:sz="4" w:space="0" w:color="auto"/>
            </w:tcBorders>
            <w:shd w:val="clear" w:color="auto" w:fill="auto"/>
            <w:noWrap/>
            <w:vAlign w:val="center"/>
            <w:hideMark/>
          </w:tcPr>
          <w:p w14:paraId="53B5C751" w14:textId="77777777" w:rsidR="00866414" w:rsidRPr="00F91EBA" w:rsidRDefault="00866414" w:rsidP="006D009E">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noWrap/>
            <w:vAlign w:val="bottom"/>
            <w:hideMark/>
          </w:tcPr>
          <w:p w14:paraId="7FAC573F" w14:textId="77777777" w:rsidR="00866414" w:rsidRDefault="0051048D" w:rsidP="006D009E">
            <w:pPr>
              <w:widowControl/>
              <w:autoSpaceDE/>
              <w:autoSpaceDN/>
              <w:adjustRightInd/>
              <w:jc w:val="center"/>
              <w:rPr>
                <w:sz w:val="18"/>
                <w:szCs w:val="18"/>
              </w:rPr>
            </w:pPr>
            <w:r>
              <w:rPr>
                <w:sz w:val="18"/>
                <w:szCs w:val="18"/>
              </w:rPr>
              <w:t>83</w:t>
            </w:r>
          </w:p>
          <w:p w14:paraId="119C1083" w14:textId="77777777" w:rsidR="00CA2B0F" w:rsidRPr="00F91EBA" w:rsidRDefault="00CA2B0F" w:rsidP="006D009E">
            <w:pPr>
              <w:widowControl/>
              <w:autoSpaceDE/>
              <w:autoSpaceDN/>
              <w:adjustRightInd/>
              <w:jc w:val="center"/>
              <w:rPr>
                <w:sz w:val="18"/>
                <w:szCs w:val="18"/>
              </w:rPr>
            </w:pPr>
          </w:p>
        </w:tc>
        <w:tc>
          <w:tcPr>
            <w:tcW w:w="1036" w:type="dxa"/>
            <w:tcBorders>
              <w:top w:val="nil"/>
              <w:left w:val="nil"/>
              <w:bottom w:val="single" w:sz="4" w:space="0" w:color="auto"/>
              <w:right w:val="single" w:sz="4" w:space="0" w:color="auto"/>
            </w:tcBorders>
            <w:shd w:val="clear" w:color="auto" w:fill="auto"/>
            <w:noWrap/>
            <w:vAlign w:val="bottom"/>
            <w:hideMark/>
          </w:tcPr>
          <w:p w14:paraId="2B32388C" w14:textId="77777777" w:rsidR="00866414" w:rsidRDefault="00866414" w:rsidP="006D009E">
            <w:pPr>
              <w:widowControl/>
              <w:autoSpaceDE/>
              <w:autoSpaceDN/>
              <w:adjustRightInd/>
              <w:jc w:val="center"/>
              <w:rPr>
                <w:sz w:val="18"/>
                <w:szCs w:val="18"/>
              </w:rPr>
            </w:pPr>
            <w:r>
              <w:rPr>
                <w:sz w:val="18"/>
                <w:szCs w:val="18"/>
              </w:rPr>
              <w:t>1</w:t>
            </w:r>
          </w:p>
          <w:p w14:paraId="40B02D39" w14:textId="77777777" w:rsidR="00CA2B0F" w:rsidRPr="00F91EBA" w:rsidRDefault="00CA2B0F" w:rsidP="006D009E">
            <w:pPr>
              <w:widowControl/>
              <w:autoSpaceDE/>
              <w:autoSpaceDN/>
              <w:adjustRightInd/>
              <w:jc w:val="center"/>
              <w:rPr>
                <w:sz w:val="18"/>
                <w:szCs w:val="18"/>
              </w:rPr>
            </w:pPr>
          </w:p>
        </w:tc>
        <w:tc>
          <w:tcPr>
            <w:tcW w:w="1008" w:type="dxa"/>
            <w:tcBorders>
              <w:top w:val="nil"/>
              <w:left w:val="nil"/>
              <w:bottom w:val="single" w:sz="4" w:space="0" w:color="auto"/>
              <w:right w:val="single" w:sz="4" w:space="0" w:color="auto"/>
            </w:tcBorders>
            <w:shd w:val="clear" w:color="auto" w:fill="auto"/>
            <w:noWrap/>
            <w:vAlign w:val="bottom"/>
            <w:hideMark/>
          </w:tcPr>
          <w:p w14:paraId="41C3BFCB" w14:textId="77777777" w:rsidR="00866414" w:rsidRDefault="0051048D" w:rsidP="006D009E">
            <w:pPr>
              <w:widowControl/>
              <w:autoSpaceDE/>
              <w:autoSpaceDN/>
              <w:adjustRightInd/>
              <w:jc w:val="center"/>
              <w:rPr>
                <w:sz w:val="18"/>
                <w:szCs w:val="18"/>
              </w:rPr>
            </w:pPr>
            <w:r>
              <w:rPr>
                <w:sz w:val="18"/>
                <w:szCs w:val="18"/>
              </w:rPr>
              <w:t xml:space="preserve">    83</w:t>
            </w:r>
          </w:p>
          <w:p w14:paraId="0DA1B1A8" w14:textId="77777777" w:rsidR="00CA2B0F" w:rsidRPr="00F91EBA" w:rsidRDefault="00CA2B0F" w:rsidP="006D009E">
            <w:pPr>
              <w:widowControl/>
              <w:autoSpaceDE/>
              <w:autoSpaceDN/>
              <w:adjustRightInd/>
              <w:jc w:val="center"/>
              <w:rPr>
                <w:sz w:val="18"/>
                <w:szCs w:val="18"/>
              </w:rPr>
            </w:pPr>
          </w:p>
        </w:tc>
        <w:tc>
          <w:tcPr>
            <w:tcW w:w="1008" w:type="dxa"/>
            <w:tcBorders>
              <w:top w:val="nil"/>
              <w:left w:val="nil"/>
              <w:bottom w:val="single" w:sz="4" w:space="0" w:color="auto"/>
              <w:right w:val="single" w:sz="4" w:space="0" w:color="auto"/>
            </w:tcBorders>
            <w:shd w:val="clear" w:color="auto" w:fill="auto"/>
            <w:noWrap/>
            <w:vAlign w:val="bottom"/>
            <w:hideMark/>
          </w:tcPr>
          <w:p w14:paraId="0F292485" w14:textId="77777777" w:rsidR="00866414" w:rsidRDefault="00AB5AB7" w:rsidP="006D009E">
            <w:pPr>
              <w:widowControl/>
              <w:autoSpaceDE/>
              <w:autoSpaceDN/>
              <w:adjustRightInd/>
              <w:jc w:val="center"/>
              <w:rPr>
                <w:sz w:val="18"/>
                <w:szCs w:val="18"/>
              </w:rPr>
            </w:pPr>
            <w:r>
              <w:rPr>
                <w:sz w:val="18"/>
                <w:szCs w:val="18"/>
              </w:rPr>
              <w:t>3</w:t>
            </w:r>
          </w:p>
          <w:p w14:paraId="386AB56B" w14:textId="77777777" w:rsidR="00CA2B0F" w:rsidRPr="00F91EBA" w:rsidRDefault="00CA2B0F" w:rsidP="006D009E">
            <w:pPr>
              <w:widowControl/>
              <w:autoSpaceDE/>
              <w:autoSpaceDN/>
              <w:adjustRightInd/>
              <w:jc w:val="center"/>
              <w:rPr>
                <w:sz w:val="18"/>
                <w:szCs w:val="18"/>
              </w:rPr>
            </w:pPr>
          </w:p>
        </w:tc>
        <w:tc>
          <w:tcPr>
            <w:tcW w:w="1007" w:type="dxa"/>
            <w:tcBorders>
              <w:top w:val="nil"/>
              <w:left w:val="nil"/>
              <w:bottom w:val="single" w:sz="4" w:space="0" w:color="auto"/>
              <w:right w:val="single" w:sz="8" w:space="0" w:color="auto"/>
            </w:tcBorders>
            <w:shd w:val="clear" w:color="auto" w:fill="auto"/>
            <w:noWrap/>
            <w:vAlign w:val="bottom"/>
            <w:hideMark/>
          </w:tcPr>
          <w:p w14:paraId="70BE9F10" w14:textId="77777777" w:rsidR="00866414" w:rsidRDefault="00866414" w:rsidP="00E12963">
            <w:pPr>
              <w:widowControl/>
              <w:autoSpaceDE/>
              <w:autoSpaceDN/>
              <w:adjustRightInd/>
              <w:jc w:val="right"/>
              <w:rPr>
                <w:sz w:val="18"/>
                <w:szCs w:val="18"/>
              </w:rPr>
            </w:pPr>
            <w:r w:rsidRPr="00F91EBA">
              <w:rPr>
                <w:sz w:val="18"/>
                <w:szCs w:val="18"/>
              </w:rPr>
              <w:t>2</w:t>
            </w:r>
            <w:r w:rsidR="001E5279">
              <w:rPr>
                <w:sz w:val="18"/>
                <w:szCs w:val="18"/>
              </w:rPr>
              <w:t>49</w:t>
            </w:r>
          </w:p>
          <w:p w14:paraId="5BE916CE" w14:textId="77777777" w:rsidR="00CA2B0F" w:rsidRPr="00F91EBA" w:rsidRDefault="00CA2B0F" w:rsidP="00E12963">
            <w:pPr>
              <w:widowControl/>
              <w:autoSpaceDE/>
              <w:autoSpaceDN/>
              <w:adjustRightInd/>
              <w:jc w:val="right"/>
              <w:rPr>
                <w:sz w:val="18"/>
                <w:szCs w:val="18"/>
              </w:rPr>
            </w:pPr>
          </w:p>
        </w:tc>
      </w:tr>
      <w:tr w:rsidR="004E28C7" w:rsidRPr="00F91EBA" w14:paraId="25F0D105" w14:textId="77777777" w:rsidTr="006D009E">
        <w:trPr>
          <w:trHeight w:val="225"/>
        </w:trPr>
        <w:tc>
          <w:tcPr>
            <w:tcW w:w="1171" w:type="dxa"/>
            <w:tcBorders>
              <w:top w:val="single" w:sz="4" w:space="0" w:color="auto"/>
              <w:left w:val="single" w:sz="4" w:space="0" w:color="auto"/>
              <w:bottom w:val="double" w:sz="4" w:space="0" w:color="auto"/>
              <w:right w:val="single" w:sz="4" w:space="0" w:color="auto"/>
            </w:tcBorders>
            <w:vAlign w:val="bottom"/>
          </w:tcPr>
          <w:p w14:paraId="24533196" w14:textId="77777777" w:rsidR="004E28C7" w:rsidRPr="00F91EBA" w:rsidRDefault="004E28C7" w:rsidP="00866414">
            <w:pPr>
              <w:widowControl/>
              <w:autoSpaceDE/>
              <w:autoSpaceDN/>
              <w:adjustRightInd/>
              <w:rPr>
                <w:sz w:val="18"/>
                <w:szCs w:val="18"/>
              </w:rPr>
            </w:pPr>
            <w:r w:rsidRPr="00F91EBA">
              <w:rPr>
                <w:sz w:val="18"/>
                <w:szCs w:val="18"/>
              </w:rPr>
              <w:t>235.</w:t>
            </w:r>
            <w:r w:rsidR="00866414">
              <w:rPr>
                <w:sz w:val="18"/>
                <w:szCs w:val="18"/>
              </w:rPr>
              <w:t>11</w:t>
            </w:r>
            <w:r w:rsidRPr="00F91EBA">
              <w:rPr>
                <w:sz w:val="18"/>
                <w:szCs w:val="18"/>
              </w:rPr>
              <w:t>(</w:t>
            </w:r>
            <w:r w:rsidR="00866414">
              <w:rPr>
                <w:sz w:val="18"/>
                <w:szCs w:val="18"/>
              </w:rPr>
              <w:t>a</w:t>
            </w:r>
            <w:r w:rsidRPr="00F91EBA">
              <w:rPr>
                <w:sz w:val="18"/>
                <w:szCs w:val="18"/>
              </w:rPr>
              <w:t>)</w:t>
            </w:r>
          </w:p>
        </w:tc>
        <w:tc>
          <w:tcPr>
            <w:tcW w:w="216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A20768" w14:textId="2D5A83DA" w:rsidR="004E28C7" w:rsidRPr="00F91EBA" w:rsidRDefault="004E28C7" w:rsidP="00BB24D4">
            <w:pPr>
              <w:widowControl/>
              <w:autoSpaceDE/>
              <w:autoSpaceDN/>
              <w:adjustRightInd/>
              <w:rPr>
                <w:sz w:val="18"/>
                <w:szCs w:val="18"/>
              </w:rPr>
            </w:pPr>
            <w:r w:rsidRPr="00F91EBA">
              <w:rPr>
                <w:sz w:val="18"/>
                <w:szCs w:val="18"/>
              </w:rPr>
              <w:t>SA</w:t>
            </w:r>
            <w:r w:rsidR="00866414">
              <w:rPr>
                <w:sz w:val="18"/>
                <w:szCs w:val="18"/>
              </w:rPr>
              <w:t xml:space="preserve"> </w:t>
            </w:r>
            <w:r w:rsidR="00BB24D4">
              <w:rPr>
                <w:sz w:val="18"/>
                <w:szCs w:val="18"/>
              </w:rPr>
              <w:t xml:space="preserve">documents expenditures of funds from State sources in any fiscal year for the administration of CNP is not less than that expended or obligated for that fiscal year.  </w:t>
            </w:r>
            <w:r w:rsidR="00AB5AB7">
              <w:rPr>
                <w:sz w:val="18"/>
                <w:szCs w:val="18"/>
              </w:rPr>
              <w:t xml:space="preserve"> </w:t>
            </w:r>
          </w:p>
        </w:tc>
        <w:tc>
          <w:tcPr>
            <w:tcW w:w="856" w:type="dxa"/>
            <w:tcBorders>
              <w:top w:val="single" w:sz="4" w:space="0" w:color="auto"/>
              <w:left w:val="nil"/>
              <w:bottom w:val="double" w:sz="4" w:space="0" w:color="auto"/>
              <w:right w:val="single" w:sz="4" w:space="0" w:color="auto"/>
            </w:tcBorders>
            <w:shd w:val="clear" w:color="auto" w:fill="auto"/>
            <w:noWrap/>
            <w:vAlign w:val="bottom"/>
            <w:hideMark/>
          </w:tcPr>
          <w:p w14:paraId="3102F84C" w14:textId="73D213A6" w:rsidR="004E28C7" w:rsidRPr="00F91EBA" w:rsidRDefault="00630336" w:rsidP="00630336">
            <w:pPr>
              <w:widowControl/>
              <w:autoSpaceDE/>
              <w:autoSpaceDN/>
              <w:adjustRightInd/>
              <w:spacing w:line="480" w:lineRule="auto"/>
              <w:jc w:val="center"/>
              <w:rPr>
                <w:sz w:val="18"/>
                <w:szCs w:val="18"/>
              </w:rPr>
            </w:pPr>
            <w:r>
              <w:rPr>
                <w:sz w:val="18"/>
                <w:szCs w:val="18"/>
              </w:rPr>
              <w:t>FNS-777</w:t>
            </w:r>
          </w:p>
        </w:tc>
        <w:tc>
          <w:tcPr>
            <w:tcW w:w="1197" w:type="dxa"/>
            <w:tcBorders>
              <w:top w:val="single" w:sz="4" w:space="0" w:color="auto"/>
              <w:left w:val="nil"/>
              <w:bottom w:val="double" w:sz="4" w:space="0" w:color="auto"/>
              <w:right w:val="single" w:sz="4" w:space="0" w:color="auto"/>
            </w:tcBorders>
            <w:shd w:val="clear" w:color="auto" w:fill="auto"/>
            <w:noWrap/>
            <w:vAlign w:val="bottom"/>
            <w:hideMark/>
          </w:tcPr>
          <w:p w14:paraId="59FC5B71" w14:textId="77777777" w:rsidR="00866414" w:rsidRDefault="00866414" w:rsidP="00866414">
            <w:pPr>
              <w:widowControl/>
              <w:autoSpaceDE/>
              <w:autoSpaceDN/>
              <w:adjustRightInd/>
              <w:jc w:val="center"/>
              <w:rPr>
                <w:sz w:val="18"/>
                <w:szCs w:val="18"/>
              </w:rPr>
            </w:pPr>
            <w:r>
              <w:rPr>
                <w:sz w:val="18"/>
                <w:szCs w:val="18"/>
              </w:rPr>
              <w:t>54</w:t>
            </w:r>
          </w:p>
          <w:p w14:paraId="414CE41A" w14:textId="77777777" w:rsidR="00866414" w:rsidRDefault="00866414" w:rsidP="00866414">
            <w:pPr>
              <w:widowControl/>
              <w:autoSpaceDE/>
              <w:autoSpaceDN/>
              <w:adjustRightInd/>
              <w:jc w:val="center"/>
              <w:rPr>
                <w:sz w:val="18"/>
                <w:szCs w:val="18"/>
              </w:rPr>
            </w:pPr>
          </w:p>
          <w:p w14:paraId="3DD7A26C" w14:textId="77777777" w:rsidR="00866414" w:rsidRDefault="00866414" w:rsidP="00866414">
            <w:pPr>
              <w:widowControl/>
              <w:autoSpaceDE/>
              <w:autoSpaceDN/>
              <w:adjustRightInd/>
              <w:jc w:val="center"/>
              <w:rPr>
                <w:sz w:val="18"/>
                <w:szCs w:val="18"/>
              </w:rPr>
            </w:pPr>
          </w:p>
          <w:p w14:paraId="147ECF12" w14:textId="77777777" w:rsidR="004E28C7" w:rsidRPr="00F91EBA" w:rsidRDefault="004E28C7" w:rsidP="006D009E">
            <w:pPr>
              <w:widowControl/>
              <w:autoSpaceDE/>
              <w:autoSpaceDN/>
              <w:adjustRightInd/>
              <w:jc w:val="center"/>
              <w:rPr>
                <w:sz w:val="18"/>
                <w:szCs w:val="18"/>
              </w:rPr>
            </w:pPr>
          </w:p>
        </w:tc>
        <w:tc>
          <w:tcPr>
            <w:tcW w:w="1036" w:type="dxa"/>
            <w:tcBorders>
              <w:top w:val="single" w:sz="4" w:space="0" w:color="auto"/>
              <w:left w:val="nil"/>
              <w:bottom w:val="double" w:sz="4" w:space="0" w:color="auto"/>
              <w:right w:val="single" w:sz="4" w:space="0" w:color="auto"/>
            </w:tcBorders>
            <w:shd w:val="clear" w:color="auto" w:fill="auto"/>
            <w:noWrap/>
            <w:vAlign w:val="bottom"/>
            <w:hideMark/>
          </w:tcPr>
          <w:p w14:paraId="5FDAA41A" w14:textId="77777777" w:rsidR="004E28C7" w:rsidRDefault="00866414" w:rsidP="006D009E">
            <w:pPr>
              <w:widowControl/>
              <w:autoSpaceDE/>
              <w:autoSpaceDN/>
              <w:adjustRightInd/>
              <w:jc w:val="center"/>
              <w:rPr>
                <w:sz w:val="18"/>
                <w:szCs w:val="18"/>
              </w:rPr>
            </w:pPr>
            <w:r>
              <w:rPr>
                <w:sz w:val="18"/>
                <w:szCs w:val="18"/>
              </w:rPr>
              <w:t>4</w:t>
            </w:r>
          </w:p>
          <w:p w14:paraId="61D66CFC" w14:textId="77777777" w:rsidR="00CA2B0F" w:rsidRDefault="00CA2B0F" w:rsidP="006D009E">
            <w:pPr>
              <w:widowControl/>
              <w:autoSpaceDE/>
              <w:autoSpaceDN/>
              <w:adjustRightInd/>
              <w:jc w:val="center"/>
              <w:rPr>
                <w:sz w:val="18"/>
                <w:szCs w:val="18"/>
              </w:rPr>
            </w:pPr>
          </w:p>
          <w:p w14:paraId="7A1FDCD4" w14:textId="77777777" w:rsidR="00CA2B0F" w:rsidRDefault="00CA2B0F" w:rsidP="006D009E">
            <w:pPr>
              <w:widowControl/>
              <w:autoSpaceDE/>
              <w:autoSpaceDN/>
              <w:adjustRightInd/>
              <w:jc w:val="center"/>
              <w:rPr>
                <w:sz w:val="18"/>
                <w:szCs w:val="18"/>
              </w:rPr>
            </w:pPr>
          </w:p>
          <w:p w14:paraId="3367B6B0" w14:textId="77777777" w:rsidR="00CA2B0F" w:rsidRPr="00F91EBA" w:rsidRDefault="00CA2B0F" w:rsidP="006D009E">
            <w:pPr>
              <w:widowControl/>
              <w:autoSpaceDE/>
              <w:autoSpaceDN/>
              <w:adjustRightInd/>
              <w:jc w:val="center"/>
              <w:rPr>
                <w:sz w:val="18"/>
                <w:szCs w:val="18"/>
              </w:rPr>
            </w:pPr>
          </w:p>
        </w:tc>
        <w:tc>
          <w:tcPr>
            <w:tcW w:w="1008" w:type="dxa"/>
            <w:tcBorders>
              <w:top w:val="single" w:sz="4" w:space="0" w:color="auto"/>
              <w:left w:val="nil"/>
              <w:bottom w:val="double" w:sz="4" w:space="0" w:color="auto"/>
              <w:right w:val="single" w:sz="4" w:space="0" w:color="auto"/>
            </w:tcBorders>
            <w:shd w:val="clear" w:color="auto" w:fill="auto"/>
            <w:noWrap/>
            <w:vAlign w:val="bottom"/>
            <w:hideMark/>
          </w:tcPr>
          <w:p w14:paraId="2CD85994" w14:textId="77777777" w:rsidR="004E28C7" w:rsidRDefault="00866414" w:rsidP="006D009E">
            <w:pPr>
              <w:widowControl/>
              <w:autoSpaceDE/>
              <w:autoSpaceDN/>
              <w:adjustRightInd/>
              <w:jc w:val="center"/>
              <w:rPr>
                <w:sz w:val="18"/>
                <w:szCs w:val="18"/>
              </w:rPr>
            </w:pPr>
            <w:r>
              <w:rPr>
                <w:sz w:val="18"/>
                <w:szCs w:val="18"/>
              </w:rPr>
              <w:t xml:space="preserve">  216</w:t>
            </w:r>
          </w:p>
          <w:p w14:paraId="02F13BDD" w14:textId="77777777" w:rsidR="00CA2B0F" w:rsidRDefault="00CA2B0F" w:rsidP="006D009E">
            <w:pPr>
              <w:widowControl/>
              <w:autoSpaceDE/>
              <w:autoSpaceDN/>
              <w:adjustRightInd/>
              <w:jc w:val="center"/>
              <w:rPr>
                <w:sz w:val="18"/>
                <w:szCs w:val="18"/>
              </w:rPr>
            </w:pPr>
          </w:p>
          <w:p w14:paraId="7B92507E" w14:textId="77777777" w:rsidR="00CA2B0F" w:rsidRDefault="00CA2B0F" w:rsidP="006D009E">
            <w:pPr>
              <w:widowControl/>
              <w:autoSpaceDE/>
              <w:autoSpaceDN/>
              <w:adjustRightInd/>
              <w:jc w:val="center"/>
              <w:rPr>
                <w:sz w:val="18"/>
                <w:szCs w:val="18"/>
              </w:rPr>
            </w:pPr>
          </w:p>
          <w:p w14:paraId="3726EF5B" w14:textId="77777777" w:rsidR="00CA2B0F" w:rsidRPr="00F91EBA" w:rsidRDefault="00CA2B0F" w:rsidP="006D009E">
            <w:pPr>
              <w:widowControl/>
              <w:autoSpaceDE/>
              <w:autoSpaceDN/>
              <w:adjustRightInd/>
              <w:jc w:val="center"/>
              <w:rPr>
                <w:sz w:val="18"/>
                <w:szCs w:val="18"/>
              </w:rPr>
            </w:pPr>
          </w:p>
        </w:tc>
        <w:tc>
          <w:tcPr>
            <w:tcW w:w="1008" w:type="dxa"/>
            <w:tcBorders>
              <w:top w:val="single" w:sz="4" w:space="0" w:color="auto"/>
              <w:left w:val="nil"/>
              <w:bottom w:val="double" w:sz="4" w:space="0" w:color="auto"/>
              <w:right w:val="single" w:sz="4" w:space="0" w:color="auto"/>
            </w:tcBorders>
            <w:shd w:val="clear" w:color="auto" w:fill="auto"/>
            <w:noWrap/>
            <w:vAlign w:val="bottom"/>
            <w:hideMark/>
          </w:tcPr>
          <w:p w14:paraId="6BB95118" w14:textId="77777777" w:rsidR="004E28C7" w:rsidRDefault="00866414" w:rsidP="006D009E">
            <w:pPr>
              <w:widowControl/>
              <w:autoSpaceDE/>
              <w:autoSpaceDN/>
              <w:adjustRightInd/>
              <w:jc w:val="center"/>
              <w:rPr>
                <w:sz w:val="18"/>
                <w:szCs w:val="18"/>
              </w:rPr>
            </w:pPr>
            <w:r>
              <w:rPr>
                <w:sz w:val="18"/>
                <w:szCs w:val="18"/>
              </w:rPr>
              <w:t xml:space="preserve">     </w:t>
            </w:r>
            <w:r w:rsidR="004E28C7" w:rsidRPr="00F91EBA">
              <w:rPr>
                <w:sz w:val="18"/>
                <w:szCs w:val="18"/>
              </w:rPr>
              <w:t>0.25</w:t>
            </w:r>
          </w:p>
          <w:p w14:paraId="3F68FA28" w14:textId="77777777" w:rsidR="00CA2B0F" w:rsidRDefault="00CA2B0F" w:rsidP="006D009E">
            <w:pPr>
              <w:widowControl/>
              <w:autoSpaceDE/>
              <w:autoSpaceDN/>
              <w:adjustRightInd/>
              <w:jc w:val="center"/>
              <w:rPr>
                <w:sz w:val="18"/>
                <w:szCs w:val="18"/>
              </w:rPr>
            </w:pPr>
          </w:p>
          <w:p w14:paraId="3951B4DC" w14:textId="77777777" w:rsidR="00CA2B0F" w:rsidRDefault="00CA2B0F" w:rsidP="006D009E">
            <w:pPr>
              <w:widowControl/>
              <w:autoSpaceDE/>
              <w:autoSpaceDN/>
              <w:adjustRightInd/>
              <w:jc w:val="center"/>
              <w:rPr>
                <w:sz w:val="18"/>
                <w:szCs w:val="18"/>
              </w:rPr>
            </w:pPr>
          </w:p>
          <w:p w14:paraId="0E943E15" w14:textId="77777777" w:rsidR="00CA2B0F" w:rsidRPr="00F91EBA" w:rsidRDefault="00CA2B0F" w:rsidP="006D009E">
            <w:pPr>
              <w:widowControl/>
              <w:autoSpaceDE/>
              <w:autoSpaceDN/>
              <w:adjustRightInd/>
              <w:jc w:val="center"/>
              <w:rPr>
                <w:sz w:val="18"/>
                <w:szCs w:val="18"/>
              </w:rPr>
            </w:pPr>
          </w:p>
        </w:tc>
        <w:tc>
          <w:tcPr>
            <w:tcW w:w="1007" w:type="dxa"/>
            <w:tcBorders>
              <w:top w:val="single" w:sz="4" w:space="0" w:color="auto"/>
              <w:left w:val="nil"/>
              <w:bottom w:val="double" w:sz="4" w:space="0" w:color="auto"/>
              <w:right w:val="single" w:sz="8" w:space="0" w:color="auto"/>
            </w:tcBorders>
            <w:shd w:val="clear" w:color="auto" w:fill="auto"/>
            <w:noWrap/>
            <w:vAlign w:val="bottom"/>
            <w:hideMark/>
          </w:tcPr>
          <w:p w14:paraId="681E5D28" w14:textId="77777777" w:rsidR="004E28C7" w:rsidRDefault="00CA2B0F" w:rsidP="00E12963">
            <w:pPr>
              <w:widowControl/>
              <w:autoSpaceDE/>
              <w:autoSpaceDN/>
              <w:adjustRightInd/>
              <w:jc w:val="right"/>
              <w:rPr>
                <w:sz w:val="18"/>
                <w:szCs w:val="18"/>
              </w:rPr>
            </w:pPr>
            <w:r>
              <w:rPr>
                <w:sz w:val="18"/>
                <w:szCs w:val="18"/>
              </w:rPr>
              <w:t>54</w:t>
            </w:r>
          </w:p>
          <w:p w14:paraId="6FE8A3D7" w14:textId="77777777" w:rsidR="00CA2B0F" w:rsidRDefault="00CA2B0F" w:rsidP="00E12963">
            <w:pPr>
              <w:widowControl/>
              <w:autoSpaceDE/>
              <w:autoSpaceDN/>
              <w:adjustRightInd/>
              <w:jc w:val="right"/>
              <w:rPr>
                <w:sz w:val="18"/>
                <w:szCs w:val="18"/>
              </w:rPr>
            </w:pPr>
          </w:p>
          <w:p w14:paraId="4AE266EA" w14:textId="77777777" w:rsidR="00CA2B0F" w:rsidRDefault="00CA2B0F" w:rsidP="00E12963">
            <w:pPr>
              <w:widowControl/>
              <w:autoSpaceDE/>
              <w:autoSpaceDN/>
              <w:adjustRightInd/>
              <w:jc w:val="right"/>
              <w:rPr>
                <w:sz w:val="18"/>
                <w:szCs w:val="18"/>
              </w:rPr>
            </w:pPr>
          </w:p>
          <w:p w14:paraId="6A9309EE" w14:textId="77777777" w:rsidR="00CA2B0F" w:rsidRPr="00F91EBA" w:rsidRDefault="00CA2B0F" w:rsidP="00E12963">
            <w:pPr>
              <w:widowControl/>
              <w:autoSpaceDE/>
              <w:autoSpaceDN/>
              <w:adjustRightInd/>
              <w:jc w:val="right"/>
              <w:rPr>
                <w:sz w:val="18"/>
                <w:szCs w:val="18"/>
              </w:rPr>
            </w:pPr>
          </w:p>
        </w:tc>
      </w:tr>
      <w:tr w:rsidR="004E28C7" w:rsidRPr="00F91EBA" w14:paraId="271ADF39" w14:textId="77777777" w:rsidTr="006D009E">
        <w:trPr>
          <w:trHeight w:val="240"/>
        </w:trPr>
        <w:tc>
          <w:tcPr>
            <w:tcW w:w="1171" w:type="dxa"/>
            <w:tcBorders>
              <w:top w:val="double" w:sz="4" w:space="0" w:color="auto"/>
              <w:left w:val="single" w:sz="4" w:space="0" w:color="auto"/>
              <w:bottom w:val="single" w:sz="8" w:space="0" w:color="auto"/>
              <w:right w:val="single" w:sz="4" w:space="0" w:color="auto"/>
            </w:tcBorders>
          </w:tcPr>
          <w:p w14:paraId="228F7353" w14:textId="77777777" w:rsidR="004E28C7" w:rsidRPr="00F91EBA" w:rsidRDefault="004E28C7" w:rsidP="006D009E">
            <w:pPr>
              <w:widowControl/>
              <w:autoSpaceDE/>
              <w:autoSpaceDN/>
              <w:adjustRightInd/>
              <w:jc w:val="center"/>
              <w:rPr>
                <w:b/>
                <w:bCs/>
                <w:sz w:val="18"/>
                <w:szCs w:val="18"/>
              </w:rPr>
            </w:pPr>
          </w:p>
        </w:tc>
        <w:tc>
          <w:tcPr>
            <w:tcW w:w="2160" w:type="dxa"/>
            <w:tcBorders>
              <w:top w:val="double" w:sz="4" w:space="0" w:color="auto"/>
              <w:left w:val="single" w:sz="4" w:space="0" w:color="auto"/>
              <w:bottom w:val="single" w:sz="8" w:space="0" w:color="auto"/>
              <w:right w:val="single" w:sz="4" w:space="0" w:color="auto"/>
            </w:tcBorders>
            <w:shd w:val="clear" w:color="auto" w:fill="auto"/>
            <w:noWrap/>
            <w:vAlign w:val="bottom"/>
            <w:hideMark/>
          </w:tcPr>
          <w:p w14:paraId="74480E11" w14:textId="77777777" w:rsidR="004E28C7" w:rsidRPr="00F91EBA" w:rsidRDefault="00CA2B0F" w:rsidP="006D009E">
            <w:pPr>
              <w:widowControl/>
              <w:autoSpaceDE/>
              <w:autoSpaceDN/>
              <w:adjustRightInd/>
              <w:jc w:val="center"/>
              <w:rPr>
                <w:b/>
                <w:bCs/>
                <w:sz w:val="18"/>
                <w:szCs w:val="18"/>
              </w:rPr>
            </w:pPr>
            <w:r>
              <w:rPr>
                <w:b/>
                <w:bCs/>
                <w:sz w:val="18"/>
                <w:szCs w:val="18"/>
              </w:rPr>
              <w:t>Recordkeep</w:t>
            </w:r>
            <w:r w:rsidR="004E28C7" w:rsidRPr="00F91EBA">
              <w:rPr>
                <w:b/>
                <w:bCs/>
                <w:sz w:val="18"/>
                <w:szCs w:val="18"/>
              </w:rPr>
              <w:t>ing Total</w:t>
            </w:r>
          </w:p>
        </w:tc>
        <w:tc>
          <w:tcPr>
            <w:tcW w:w="856" w:type="dxa"/>
            <w:tcBorders>
              <w:top w:val="double" w:sz="4" w:space="0" w:color="auto"/>
              <w:left w:val="nil"/>
              <w:bottom w:val="single" w:sz="8" w:space="0" w:color="auto"/>
              <w:right w:val="single" w:sz="4" w:space="0" w:color="auto"/>
            </w:tcBorders>
            <w:shd w:val="clear" w:color="auto" w:fill="auto"/>
            <w:noWrap/>
            <w:vAlign w:val="bottom"/>
            <w:hideMark/>
          </w:tcPr>
          <w:p w14:paraId="0B5096FE" w14:textId="77777777" w:rsidR="004E28C7" w:rsidRPr="00F91EBA" w:rsidRDefault="004E28C7" w:rsidP="006D009E">
            <w:pPr>
              <w:widowControl/>
              <w:autoSpaceDE/>
              <w:autoSpaceDN/>
              <w:adjustRightInd/>
              <w:rPr>
                <w:sz w:val="18"/>
                <w:szCs w:val="18"/>
              </w:rPr>
            </w:pPr>
            <w:r w:rsidRPr="00F91EBA">
              <w:rPr>
                <w:sz w:val="18"/>
                <w:szCs w:val="18"/>
              </w:rPr>
              <w:t> </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14:paraId="2DBD48A5" w14:textId="77777777" w:rsidR="004E28C7" w:rsidRPr="00F91EBA" w:rsidRDefault="004E28C7" w:rsidP="006D009E">
            <w:pPr>
              <w:widowControl/>
              <w:autoSpaceDE/>
              <w:autoSpaceDN/>
              <w:adjustRightInd/>
              <w:jc w:val="center"/>
              <w:rPr>
                <w:b/>
                <w:bCs/>
                <w:sz w:val="18"/>
                <w:szCs w:val="18"/>
              </w:rPr>
            </w:pPr>
            <w:r w:rsidRPr="00F91EBA">
              <w:rPr>
                <w:b/>
                <w:bCs/>
                <w:sz w:val="18"/>
                <w:szCs w:val="18"/>
              </w:rPr>
              <w:t>8</w:t>
            </w:r>
            <w:r w:rsidR="001E5279">
              <w:rPr>
                <w:b/>
                <w:bCs/>
                <w:sz w:val="18"/>
                <w:szCs w:val="18"/>
              </w:rPr>
              <w:t>3</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14:paraId="5198A886" w14:textId="77777777" w:rsidR="004E28C7" w:rsidRPr="00F91EBA" w:rsidRDefault="004E28C7" w:rsidP="006D009E">
            <w:pPr>
              <w:widowControl/>
              <w:autoSpaceDE/>
              <w:autoSpaceDN/>
              <w:adjustRightInd/>
              <w:rPr>
                <w:sz w:val="18"/>
                <w:szCs w:val="18"/>
              </w:rPr>
            </w:pPr>
            <w:r w:rsidRPr="00F91EBA">
              <w:rPr>
                <w:sz w:val="18"/>
                <w:szCs w:val="18"/>
              </w:rPr>
              <w:t> </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14:paraId="6885FA90" w14:textId="77777777" w:rsidR="004E28C7" w:rsidRPr="00F53313" w:rsidRDefault="00286EEF" w:rsidP="00866414">
            <w:pPr>
              <w:widowControl/>
              <w:autoSpaceDE/>
              <w:autoSpaceDN/>
              <w:adjustRightInd/>
              <w:jc w:val="center"/>
              <w:rPr>
                <w:b/>
                <w:bCs/>
                <w:sz w:val="18"/>
                <w:szCs w:val="18"/>
              </w:rPr>
            </w:pPr>
            <w:r>
              <w:rPr>
                <w:b/>
                <w:bCs/>
                <w:sz w:val="18"/>
                <w:szCs w:val="18"/>
              </w:rPr>
              <w:t>3,1</w:t>
            </w:r>
            <w:r w:rsidR="001E5279">
              <w:rPr>
                <w:b/>
                <w:bCs/>
                <w:sz w:val="18"/>
                <w:szCs w:val="18"/>
              </w:rPr>
              <w:t>22</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14:paraId="76EA5700" w14:textId="77777777" w:rsidR="004E28C7" w:rsidRPr="00F91EBA" w:rsidRDefault="004E28C7" w:rsidP="006D009E">
            <w:pPr>
              <w:widowControl/>
              <w:autoSpaceDE/>
              <w:autoSpaceDN/>
              <w:adjustRightInd/>
              <w:rPr>
                <w:sz w:val="18"/>
                <w:szCs w:val="18"/>
              </w:rPr>
            </w:pPr>
            <w:r w:rsidRPr="00F91EBA">
              <w:rPr>
                <w:sz w:val="18"/>
                <w:szCs w:val="18"/>
              </w:rPr>
              <w:t> </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14:paraId="1718A266" w14:textId="77777777" w:rsidR="004E28C7" w:rsidRPr="00F91EBA" w:rsidRDefault="001E5279" w:rsidP="00866414">
            <w:pPr>
              <w:widowControl/>
              <w:autoSpaceDE/>
              <w:autoSpaceDN/>
              <w:adjustRightInd/>
              <w:jc w:val="right"/>
              <w:rPr>
                <w:b/>
                <w:bCs/>
                <w:sz w:val="18"/>
                <w:szCs w:val="18"/>
              </w:rPr>
            </w:pPr>
            <w:r>
              <w:rPr>
                <w:b/>
                <w:bCs/>
                <w:sz w:val="18"/>
                <w:szCs w:val="18"/>
              </w:rPr>
              <w:t>5,949</w:t>
            </w:r>
          </w:p>
        </w:tc>
      </w:tr>
    </w:tbl>
    <w:p w14:paraId="4CF26213" w14:textId="77777777" w:rsidR="004E28C7" w:rsidRDefault="004E28C7" w:rsidP="00540983">
      <w:pPr>
        <w:widowControl/>
      </w:pPr>
    </w:p>
    <w:tbl>
      <w:tblPr>
        <w:tblW w:w="9443" w:type="dxa"/>
        <w:tblInd w:w="108" w:type="dxa"/>
        <w:tblLook w:val="04A0" w:firstRow="1" w:lastRow="0" w:firstColumn="1" w:lastColumn="0" w:noHBand="0" w:noVBand="1"/>
      </w:tblPr>
      <w:tblGrid>
        <w:gridCol w:w="4187"/>
        <w:gridCol w:w="1197"/>
        <w:gridCol w:w="1036"/>
        <w:gridCol w:w="1008"/>
        <w:gridCol w:w="1008"/>
        <w:gridCol w:w="1007"/>
      </w:tblGrid>
      <w:tr w:rsidR="00986FDD" w:rsidRPr="00F91EBA" w14:paraId="41FA03C7" w14:textId="77777777" w:rsidTr="006D009E">
        <w:trPr>
          <w:trHeight w:val="225"/>
        </w:trPr>
        <w:tc>
          <w:tcPr>
            <w:tcW w:w="9443"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09A960FA" w14:textId="77777777" w:rsidR="00986FDD" w:rsidRPr="00F91EBA" w:rsidRDefault="00986FDD" w:rsidP="006D009E">
            <w:pPr>
              <w:widowControl/>
              <w:autoSpaceDE/>
              <w:autoSpaceDN/>
              <w:adjustRightInd/>
              <w:jc w:val="center"/>
              <w:rPr>
                <w:b/>
                <w:sz w:val="18"/>
                <w:szCs w:val="18"/>
              </w:rPr>
            </w:pPr>
            <w:r>
              <w:rPr>
                <w:b/>
                <w:sz w:val="18"/>
                <w:szCs w:val="18"/>
              </w:rPr>
              <w:t>BURDEN SUMMARY (OMB #0584-0067)</w:t>
            </w:r>
          </w:p>
        </w:tc>
      </w:tr>
      <w:tr w:rsidR="00986FDD" w:rsidRPr="00F91EBA" w14:paraId="3F990589" w14:textId="77777777" w:rsidTr="006D009E">
        <w:trPr>
          <w:trHeight w:val="790"/>
        </w:trPr>
        <w:tc>
          <w:tcPr>
            <w:tcW w:w="4187"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14:paraId="2F6FC289" w14:textId="77777777" w:rsidR="00986FDD" w:rsidRPr="00F91EBA" w:rsidRDefault="00986FDD" w:rsidP="006D009E">
            <w:pPr>
              <w:widowControl/>
              <w:autoSpaceDE/>
              <w:autoSpaceDN/>
              <w:adjustRightInd/>
              <w:jc w:val="center"/>
              <w:rPr>
                <w:b/>
                <w:bCs/>
                <w:sz w:val="18"/>
                <w:szCs w:val="18"/>
              </w:rPr>
            </w:pP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6D86C20E" w14:textId="77777777" w:rsidR="00986FDD" w:rsidRPr="00F91EBA" w:rsidRDefault="00986FDD" w:rsidP="006D009E">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65CF8D71" w14:textId="77777777" w:rsidR="00986FDD" w:rsidRPr="00F91EBA" w:rsidRDefault="00986FDD" w:rsidP="006D009E">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667219B7" w14:textId="77777777" w:rsidR="00986FDD" w:rsidRPr="00F91EBA" w:rsidRDefault="00986FDD" w:rsidP="006D009E">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14:paraId="42517060" w14:textId="77777777" w:rsidR="00986FDD" w:rsidRPr="00F91EBA" w:rsidRDefault="00986FDD" w:rsidP="006D009E">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14:paraId="4950E61F" w14:textId="77777777" w:rsidR="00986FDD" w:rsidRPr="00F91EBA" w:rsidRDefault="00986FDD" w:rsidP="006D009E">
            <w:pPr>
              <w:widowControl/>
              <w:autoSpaceDE/>
              <w:autoSpaceDN/>
              <w:adjustRightInd/>
              <w:jc w:val="center"/>
              <w:rPr>
                <w:b/>
                <w:bCs/>
                <w:sz w:val="18"/>
                <w:szCs w:val="18"/>
              </w:rPr>
            </w:pPr>
            <w:r w:rsidRPr="00F91EBA">
              <w:rPr>
                <w:b/>
                <w:bCs/>
                <w:sz w:val="18"/>
                <w:szCs w:val="18"/>
              </w:rPr>
              <w:t xml:space="preserve">Estimated Total Burden Hours </w:t>
            </w:r>
          </w:p>
        </w:tc>
      </w:tr>
      <w:tr w:rsidR="00986FDD" w:rsidRPr="00F91EBA" w14:paraId="665A0D4E" w14:textId="77777777" w:rsidTr="006D009E">
        <w:trPr>
          <w:trHeight w:val="240"/>
        </w:trPr>
        <w:tc>
          <w:tcPr>
            <w:tcW w:w="4187" w:type="dxa"/>
            <w:tcBorders>
              <w:top w:val="single" w:sz="4" w:space="0" w:color="auto"/>
              <w:left w:val="single" w:sz="4" w:space="0" w:color="auto"/>
              <w:bottom w:val="single" w:sz="4" w:space="0" w:color="auto"/>
              <w:right w:val="single" w:sz="4" w:space="0" w:color="auto"/>
            </w:tcBorders>
          </w:tcPr>
          <w:p w14:paraId="6C761D2D" w14:textId="77777777" w:rsidR="00986FDD" w:rsidRPr="00986FDD" w:rsidRDefault="00986FDD" w:rsidP="00986FDD">
            <w:pPr>
              <w:widowControl/>
              <w:autoSpaceDE/>
              <w:autoSpaceDN/>
              <w:adjustRightInd/>
              <w:rPr>
                <w:b/>
                <w:bCs/>
                <w:sz w:val="18"/>
                <w:szCs w:val="18"/>
              </w:rPr>
            </w:pPr>
            <w:r w:rsidRPr="00F91EBA">
              <w:rPr>
                <w:b/>
                <w:bCs/>
                <w:sz w:val="18"/>
                <w:szCs w:val="18"/>
              </w:rPr>
              <w:t>Reporting Total</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0A4A4156" w14:textId="77777777" w:rsidR="00986FDD" w:rsidRPr="00F91EBA" w:rsidRDefault="00986FDD" w:rsidP="006D009E">
            <w:pPr>
              <w:widowControl/>
              <w:autoSpaceDE/>
              <w:autoSpaceDN/>
              <w:adjustRightInd/>
              <w:jc w:val="center"/>
              <w:rPr>
                <w:b/>
                <w:bCs/>
                <w:sz w:val="18"/>
                <w:szCs w:val="18"/>
              </w:rPr>
            </w:pPr>
            <w:r w:rsidRPr="00F91EBA">
              <w:rPr>
                <w:b/>
                <w:bCs/>
                <w:sz w:val="18"/>
                <w:szCs w:val="18"/>
              </w:rPr>
              <w:t>8</w:t>
            </w:r>
            <w:r w:rsidR="00A87EC6">
              <w:rPr>
                <w:b/>
                <w:bCs/>
                <w:sz w:val="18"/>
                <w:szCs w:val="18"/>
              </w:rPr>
              <w:t>3</w:t>
            </w:r>
          </w:p>
        </w:tc>
        <w:tc>
          <w:tcPr>
            <w:tcW w:w="1036" w:type="dxa"/>
            <w:tcBorders>
              <w:top w:val="single" w:sz="4" w:space="0" w:color="auto"/>
              <w:left w:val="nil"/>
              <w:bottom w:val="single" w:sz="4" w:space="0" w:color="auto"/>
              <w:right w:val="single" w:sz="4" w:space="0" w:color="auto"/>
            </w:tcBorders>
            <w:shd w:val="clear" w:color="000000" w:fill="C0C0C0"/>
            <w:noWrap/>
            <w:vAlign w:val="bottom"/>
            <w:hideMark/>
          </w:tcPr>
          <w:p w14:paraId="5DB928A1" w14:textId="77777777" w:rsidR="00986FDD" w:rsidRPr="00F91EBA" w:rsidRDefault="00986FDD" w:rsidP="006D009E">
            <w:pPr>
              <w:widowControl/>
              <w:autoSpaceDE/>
              <w:autoSpaceDN/>
              <w:adjustRightInd/>
              <w:rPr>
                <w:sz w:val="18"/>
                <w:szCs w:val="18"/>
              </w:rPr>
            </w:pPr>
            <w:r w:rsidRPr="00F91EBA">
              <w:rPr>
                <w:sz w:val="18"/>
                <w:szCs w:val="18"/>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23587EA8" w14:textId="77777777" w:rsidR="00986FDD" w:rsidRPr="00942175" w:rsidRDefault="00986FDD" w:rsidP="00063292">
            <w:pPr>
              <w:widowControl/>
              <w:autoSpaceDE/>
              <w:autoSpaceDN/>
              <w:adjustRightInd/>
              <w:jc w:val="center"/>
              <w:rPr>
                <w:b/>
                <w:bCs/>
                <w:sz w:val="18"/>
                <w:szCs w:val="18"/>
              </w:rPr>
            </w:pPr>
            <w:r w:rsidRPr="00942175">
              <w:rPr>
                <w:b/>
                <w:bCs/>
                <w:sz w:val="18"/>
                <w:szCs w:val="18"/>
              </w:rPr>
              <w:t xml:space="preserve">   </w:t>
            </w:r>
            <w:r w:rsidR="00327B22">
              <w:rPr>
                <w:b/>
                <w:bCs/>
                <w:sz w:val="18"/>
                <w:szCs w:val="18"/>
              </w:rPr>
              <w:t>169</w:t>
            </w:r>
          </w:p>
        </w:tc>
        <w:tc>
          <w:tcPr>
            <w:tcW w:w="1008" w:type="dxa"/>
            <w:tcBorders>
              <w:top w:val="single" w:sz="4" w:space="0" w:color="auto"/>
              <w:left w:val="nil"/>
              <w:bottom w:val="single" w:sz="4" w:space="0" w:color="auto"/>
              <w:right w:val="single" w:sz="4" w:space="0" w:color="auto"/>
            </w:tcBorders>
            <w:shd w:val="clear" w:color="000000" w:fill="C0C0C0"/>
            <w:noWrap/>
            <w:vAlign w:val="bottom"/>
            <w:hideMark/>
          </w:tcPr>
          <w:p w14:paraId="14FFC887" w14:textId="77777777" w:rsidR="00986FDD" w:rsidRPr="00F91EBA" w:rsidRDefault="00986FDD" w:rsidP="006D009E">
            <w:pPr>
              <w:widowControl/>
              <w:autoSpaceDE/>
              <w:autoSpaceDN/>
              <w:adjustRightInd/>
              <w:rPr>
                <w:sz w:val="18"/>
                <w:szCs w:val="18"/>
              </w:rPr>
            </w:pPr>
            <w:r w:rsidRPr="00F91EBA">
              <w:rPr>
                <w:sz w:val="18"/>
                <w:szCs w:val="18"/>
              </w:rPr>
              <w:t> </w:t>
            </w:r>
          </w:p>
        </w:tc>
        <w:tc>
          <w:tcPr>
            <w:tcW w:w="1007" w:type="dxa"/>
            <w:tcBorders>
              <w:top w:val="single" w:sz="4" w:space="0" w:color="auto"/>
              <w:left w:val="nil"/>
              <w:bottom w:val="single" w:sz="4" w:space="0" w:color="auto"/>
              <w:right w:val="single" w:sz="8" w:space="0" w:color="auto"/>
            </w:tcBorders>
            <w:shd w:val="clear" w:color="auto" w:fill="auto"/>
            <w:noWrap/>
            <w:vAlign w:val="bottom"/>
            <w:hideMark/>
          </w:tcPr>
          <w:p w14:paraId="33BCA02F" w14:textId="77777777" w:rsidR="00986FDD" w:rsidRPr="00F91EBA" w:rsidRDefault="005D69F4" w:rsidP="005D69F4">
            <w:pPr>
              <w:widowControl/>
              <w:autoSpaceDE/>
              <w:autoSpaceDN/>
              <w:adjustRightInd/>
              <w:jc w:val="right"/>
              <w:rPr>
                <w:b/>
                <w:bCs/>
                <w:sz w:val="18"/>
                <w:szCs w:val="18"/>
              </w:rPr>
            </w:pPr>
            <w:r>
              <w:rPr>
                <w:b/>
                <w:bCs/>
                <w:sz w:val="18"/>
                <w:szCs w:val="18"/>
              </w:rPr>
              <w:t>602</w:t>
            </w:r>
          </w:p>
        </w:tc>
      </w:tr>
      <w:tr w:rsidR="00986FDD" w:rsidRPr="00F91EBA" w14:paraId="4CB271FD" w14:textId="77777777" w:rsidTr="006D009E">
        <w:trPr>
          <w:trHeight w:val="240"/>
        </w:trPr>
        <w:tc>
          <w:tcPr>
            <w:tcW w:w="4187" w:type="dxa"/>
            <w:tcBorders>
              <w:top w:val="single" w:sz="4" w:space="0" w:color="auto"/>
              <w:left w:val="single" w:sz="4" w:space="0" w:color="auto"/>
              <w:bottom w:val="single" w:sz="8" w:space="0" w:color="auto"/>
              <w:right w:val="single" w:sz="4" w:space="0" w:color="auto"/>
            </w:tcBorders>
          </w:tcPr>
          <w:p w14:paraId="27BD4832" w14:textId="77777777" w:rsidR="00986FDD" w:rsidRPr="00986FDD" w:rsidRDefault="00986FDD" w:rsidP="00986FDD">
            <w:pPr>
              <w:widowControl/>
              <w:autoSpaceDE/>
              <w:autoSpaceDN/>
              <w:adjustRightInd/>
              <w:rPr>
                <w:b/>
                <w:bCs/>
                <w:sz w:val="18"/>
                <w:szCs w:val="18"/>
              </w:rPr>
            </w:pPr>
            <w:r>
              <w:rPr>
                <w:b/>
                <w:bCs/>
                <w:sz w:val="18"/>
                <w:szCs w:val="18"/>
              </w:rPr>
              <w:t>Recordkeep</w:t>
            </w:r>
            <w:r w:rsidRPr="00F91EBA">
              <w:rPr>
                <w:b/>
                <w:bCs/>
                <w:sz w:val="18"/>
                <w:szCs w:val="18"/>
              </w:rPr>
              <w:t>ing Total</w:t>
            </w:r>
          </w:p>
        </w:tc>
        <w:tc>
          <w:tcPr>
            <w:tcW w:w="1197" w:type="dxa"/>
            <w:tcBorders>
              <w:top w:val="single" w:sz="4" w:space="0" w:color="auto"/>
              <w:left w:val="nil"/>
              <w:bottom w:val="single" w:sz="8" w:space="0" w:color="auto"/>
              <w:right w:val="single" w:sz="4" w:space="0" w:color="auto"/>
            </w:tcBorders>
            <w:shd w:val="clear" w:color="auto" w:fill="auto"/>
            <w:noWrap/>
            <w:vAlign w:val="bottom"/>
          </w:tcPr>
          <w:p w14:paraId="23877E5B" w14:textId="77777777" w:rsidR="00986FDD" w:rsidRPr="00F91EBA" w:rsidRDefault="00986FDD" w:rsidP="006D009E">
            <w:pPr>
              <w:widowControl/>
              <w:autoSpaceDE/>
              <w:autoSpaceDN/>
              <w:adjustRightInd/>
              <w:jc w:val="center"/>
              <w:rPr>
                <w:b/>
                <w:bCs/>
                <w:sz w:val="18"/>
                <w:szCs w:val="18"/>
              </w:rPr>
            </w:pPr>
            <w:r w:rsidRPr="00F91EBA">
              <w:rPr>
                <w:b/>
                <w:bCs/>
                <w:sz w:val="18"/>
                <w:szCs w:val="18"/>
              </w:rPr>
              <w:t>8</w:t>
            </w:r>
            <w:r w:rsidR="00A87EC6">
              <w:rPr>
                <w:b/>
                <w:bCs/>
                <w:sz w:val="18"/>
                <w:szCs w:val="18"/>
              </w:rPr>
              <w:t>3</w:t>
            </w:r>
          </w:p>
        </w:tc>
        <w:tc>
          <w:tcPr>
            <w:tcW w:w="1036" w:type="dxa"/>
            <w:tcBorders>
              <w:top w:val="single" w:sz="4" w:space="0" w:color="auto"/>
              <w:left w:val="nil"/>
              <w:bottom w:val="single" w:sz="8" w:space="0" w:color="auto"/>
              <w:right w:val="single" w:sz="4" w:space="0" w:color="auto"/>
            </w:tcBorders>
            <w:shd w:val="clear" w:color="000000" w:fill="C0C0C0"/>
            <w:noWrap/>
            <w:vAlign w:val="bottom"/>
          </w:tcPr>
          <w:p w14:paraId="20073AE2" w14:textId="77777777" w:rsidR="00986FDD" w:rsidRPr="00F91EBA" w:rsidRDefault="00986FDD" w:rsidP="006D009E">
            <w:pPr>
              <w:widowControl/>
              <w:autoSpaceDE/>
              <w:autoSpaceDN/>
              <w:adjustRightInd/>
              <w:rPr>
                <w:sz w:val="18"/>
                <w:szCs w:val="18"/>
              </w:rPr>
            </w:pPr>
            <w:r w:rsidRPr="00F91EBA">
              <w:rPr>
                <w:sz w:val="18"/>
                <w:szCs w:val="18"/>
              </w:rPr>
              <w:t> </w:t>
            </w:r>
          </w:p>
        </w:tc>
        <w:tc>
          <w:tcPr>
            <w:tcW w:w="1008" w:type="dxa"/>
            <w:tcBorders>
              <w:top w:val="single" w:sz="4" w:space="0" w:color="auto"/>
              <w:left w:val="nil"/>
              <w:bottom w:val="single" w:sz="8" w:space="0" w:color="auto"/>
              <w:right w:val="single" w:sz="4" w:space="0" w:color="auto"/>
            </w:tcBorders>
            <w:shd w:val="clear" w:color="auto" w:fill="auto"/>
            <w:noWrap/>
            <w:vAlign w:val="bottom"/>
          </w:tcPr>
          <w:p w14:paraId="506AB110" w14:textId="77777777" w:rsidR="00986FDD" w:rsidRPr="00942175" w:rsidRDefault="00286EEF" w:rsidP="00286EEF">
            <w:pPr>
              <w:widowControl/>
              <w:autoSpaceDE/>
              <w:autoSpaceDN/>
              <w:adjustRightInd/>
              <w:jc w:val="center"/>
              <w:rPr>
                <w:b/>
                <w:bCs/>
                <w:sz w:val="18"/>
                <w:szCs w:val="18"/>
              </w:rPr>
            </w:pPr>
            <w:r>
              <w:rPr>
                <w:b/>
                <w:bCs/>
                <w:sz w:val="18"/>
                <w:szCs w:val="18"/>
              </w:rPr>
              <w:t>3,1</w:t>
            </w:r>
            <w:r w:rsidR="00327B22">
              <w:rPr>
                <w:b/>
                <w:bCs/>
                <w:sz w:val="18"/>
                <w:szCs w:val="18"/>
              </w:rPr>
              <w:t>22</w:t>
            </w:r>
          </w:p>
        </w:tc>
        <w:tc>
          <w:tcPr>
            <w:tcW w:w="1008" w:type="dxa"/>
            <w:tcBorders>
              <w:top w:val="single" w:sz="4" w:space="0" w:color="auto"/>
              <w:left w:val="nil"/>
              <w:bottom w:val="single" w:sz="8" w:space="0" w:color="auto"/>
              <w:right w:val="single" w:sz="4" w:space="0" w:color="auto"/>
            </w:tcBorders>
            <w:shd w:val="clear" w:color="000000" w:fill="C0C0C0"/>
            <w:noWrap/>
            <w:vAlign w:val="bottom"/>
          </w:tcPr>
          <w:p w14:paraId="28179F29" w14:textId="77777777" w:rsidR="00986FDD" w:rsidRPr="00F91EBA" w:rsidRDefault="00986FDD" w:rsidP="006D009E">
            <w:pPr>
              <w:widowControl/>
              <w:autoSpaceDE/>
              <w:autoSpaceDN/>
              <w:adjustRightInd/>
              <w:rPr>
                <w:sz w:val="18"/>
                <w:szCs w:val="18"/>
              </w:rPr>
            </w:pPr>
            <w:r w:rsidRPr="00F91EBA">
              <w:rPr>
                <w:sz w:val="18"/>
                <w:szCs w:val="18"/>
              </w:rPr>
              <w:t> </w:t>
            </w:r>
          </w:p>
        </w:tc>
        <w:tc>
          <w:tcPr>
            <w:tcW w:w="1007" w:type="dxa"/>
            <w:tcBorders>
              <w:top w:val="single" w:sz="4" w:space="0" w:color="auto"/>
              <w:left w:val="nil"/>
              <w:bottom w:val="single" w:sz="8" w:space="0" w:color="auto"/>
              <w:right w:val="single" w:sz="8" w:space="0" w:color="auto"/>
            </w:tcBorders>
            <w:shd w:val="clear" w:color="auto" w:fill="auto"/>
            <w:noWrap/>
            <w:vAlign w:val="bottom"/>
          </w:tcPr>
          <w:p w14:paraId="2D41B466" w14:textId="77777777" w:rsidR="00986FDD" w:rsidRPr="00F91EBA" w:rsidRDefault="00327B22" w:rsidP="006D009E">
            <w:pPr>
              <w:widowControl/>
              <w:autoSpaceDE/>
              <w:autoSpaceDN/>
              <w:adjustRightInd/>
              <w:jc w:val="right"/>
              <w:rPr>
                <w:b/>
                <w:bCs/>
                <w:sz w:val="18"/>
                <w:szCs w:val="18"/>
              </w:rPr>
            </w:pPr>
            <w:r>
              <w:rPr>
                <w:b/>
                <w:bCs/>
                <w:sz w:val="18"/>
                <w:szCs w:val="18"/>
              </w:rPr>
              <w:t>5,949</w:t>
            </w:r>
          </w:p>
        </w:tc>
      </w:tr>
      <w:tr w:rsidR="00942175" w:rsidRPr="00F91EBA" w14:paraId="1AE22263" w14:textId="77777777" w:rsidTr="00942175">
        <w:trPr>
          <w:trHeight w:val="240"/>
        </w:trPr>
        <w:tc>
          <w:tcPr>
            <w:tcW w:w="4187" w:type="dxa"/>
            <w:tcBorders>
              <w:top w:val="double" w:sz="4" w:space="0" w:color="auto"/>
              <w:left w:val="single" w:sz="4" w:space="0" w:color="auto"/>
              <w:bottom w:val="single" w:sz="8" w:space="0" w:color="auto"/>
              <w:right w:val="single" w:sz="4" w:space="0" w:color="auto"/>
            </w:tcBorders>
          </w:tcPr>
          <w:p w14:paraId="74CBD4F1" w14:textId="77777777" w:rsidR="00942175" w:rsidRPr="00F91EBA" w:rsidRDefault="00942175" w:rsidP="00986FDD">
            <w:pPr>
              <w:widowControl/>
              <w:autoSpaceDE/>
              <w:autoSpaceDN/>
              <w:adjustRightInd/>
              <w:rPr>
                <w:b/>
                <w:bCs/>
                <w:sz w:val="18"/>
                <w:szCs w:val="18"/>
              </w:rPr>
            </w:pPr>
            <w:r w:rsidRPr="00F91EBA">
              <w:rPr>
                <w:b/>
                <w:bCs/>
                <w:sz w:val="18"/>
                <w:szCs w:val="18"/>
              </w:rPr>
              <w:t>Total</w:t>
            </w:r>
            <w:r>
              <w:rPr>
                <w:b/>
                <w:bCs/>
                <w:sz w:val="18"/>
                <w:szCs w:val="18"/>
              </w:rPr>
              <w:t xml:space="preserve"> Burden</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14:paraId="4AB5202E" w14:textId="77777777" w:rsidR="00942175" w:rsidRPr="00F91EBA" w:rsidRDefault="00942175" w:rsidP="006D009E">
            <w:pPr>
              <w:widowControl/>
              <w:autoSpaceDE/>
              <w:autoSpaceDN/>
              <w:adjustRightInd/>
              <w:jc w:val="center"/>
              <w:rPr>
                <w:b/>
                <w:bCs/>
                <w:sz w:val="18"/>
                <w:szCs w:val="18"/>
              </w:rPr>
            </w:pPr>
            <w:r w:rsidRPr="00F91EBA">
              <w:rPr>
                <w:b/>
                <w:bCs/>
                <w:sz w:val="18"/>
                <w:szCs w:val="18"/>
              </w:rPr>
              <w:t>8</w:t>
            </w:r>
            <w:r w:rsidR="00A87EC6">
              <w:rPr>
                <w:b/>
                <w:bCs/>
                <w:sz w:val="18"/>
                <w:szCs w:val="18"/>
              </w:rPr>
              <w:t>3</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14:paraId="21A05DA7" w14:textId="77777777" w:rsidR="00942175" w:rsidRPr="00F91EBA" w:rsidRDefault="00D616C6" w:rsidP="00063292">
            <w:pPr>
              <w:widowControl/>
              <w:autoSpaceDE/>
              <w:autoSpaceDN/>
              <w:adjustRightInd/>
              <w:jc w:val="center"/>
              <w:rPr>
                <w:b/>
                <w:bCs/>
                <w:sz w:val="18"/>
                <w:szCs w:val="18"/>
              </w:rPr>
            </w:pPr>
            <w:r>
              <w:rPr>
                <w:b/>
                <w:bCs/>
                <w:sz w:val="18"/>
                <w:szCs w:val="18"/>
              </w:rPr>
              <w:t>39.65</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14:paraId="20359A73" w14:textId="77777777" w:rsidR="00942175" w:rsidRPr="00F26DDB" w:rsidRDefault="00942175" w:rsidP="006C3040">
            <w:pPr>
              <w:widowControl/>
              <w:autoSpaceDE/>
              <w:autoSpaceDN/>
              <w:adjustRightInd/>
              <w:jc w:val="center"/>
              <w:rPr>
                <w:b/>
                <w:bCs/>
                <w:sz w:val="18"/>
                <w:szCs w:val="18"/>
              </w:rPr>
            </w:pPr>
            <w:r w:rsidRPr="00F26DDB">
              <w:rPr>
                <w:b/>
                <w:bCs/>
                <w:sz w:val="18"/>
                <w:szCs w:val="18"/>
              </w:rPr>
              <w:t>3,</w:t>
            </w:r>
            <w:r w:rsidR="00327B22">
              <w:rPr>
                <w:b/>
                <w:bCs/>
                <w:sz w:val="18"/>
                <w:szCs w:val="18"/>
              </w:rPr>
              <w:t>291</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14:paraId="4372EBE5" w14:textId="77777777" w:rsidR="00942175" w:rsidRPr="00F91EBA" w:rsidRDefault="00942175" w:rsidP="00063292">
            <w:pPr>
              <w:widowControl/>
              <w:autoSpaceDE/>
              <w:autoSpaceDN/>
              <w:adjustRightInd/>
              <w:jc w:val="center"/>
              <w:rPr>
                <w:b/>
                <w:bCs/>
                <w:sz w:val="18"/>
                <w:szCs w:val="18"/>
              </w:rPr>
            </w:pPr>
            <w:r>
              <w:rPr>
                <w:b/>
                <w:bCs/>
                <w:sz w:val="18"/>
                <w:szCs w:val="18"/>
              </w:rPr>
              <w:t>1.</w:t>
            </w:r>
            <w:r w:rsidR="00327B22">
              <w:rPr>
                <w:b/>
                <w:bCs/>
                <w:sz w:val="18"/>
                <w:szCs w:val="18"/>
              </w:rPr>
              <w:t>99</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14:paraId="2AD079EC" w14:textId="77777777" w:rsidR="00942175" w:rsidRPr="00F91EBA" w:rsidRDefault="00942175" w:rsidP="00063292">
            <w:pPr>
              <w:widowControl/>
              <w:autoSpaceDE/>
              <w:autoSpaceDN/>
              <w:adjustRightInd/>
              <w:jc w:val="right"/>
              <w:rPr>
                <w:b/>
                <w:bCs/>
                <w:sz w:val="18"/>
                <w:szCs w:val="18"/>
              </w:rPr>
            </w:pPr>
            <w:r>
              <w:rPr>
                <w:b/>
                <w:bCs/>
                <w:sz w:val="18"/>
                <w:szCs w:val="18"/>
              </w:rPr>
              <w:t>6,</w:t>
            </w:r>
            <w:r w:rsidR="005D69F4">
              <w:rPr>
                <w:b/>
                <w:bCs/>
                <w:sz w:val="18"/>
                <w:szCs w:val="18"/>
              </w:rPr>
              <w:t>551</w:t>
            </w:r>
          </w:p>
        </w:tc>
      </w:tr>
    </w:tbl>
    <w:p w14:paraId="704DE6A9" w14:textId="77777777" w:rsidR="006E265E" w:rsidRPr="008D152E" w:rsidRDefault="006E265E" w:rsidP="006E265E">
      <w:pPr>
        <w:spacing w:line="480" w:lineRule="auto"/>
      </w:pPr>
    </w:p>
    <w:p w14:paraId="7796D229" w14:textId="77777777" w:rsidR="006E265E" w:rsidRPr="001D1BD7" w:rsidRDefault="006E265E" w:rsidP="006E265E">
      <w:pPr>
        <w:pStyle w:val="ListParagraph"/>
        <w:widowControl/>
        <w:numPr>
          <w:ilvl w:val="0"/>
          <w:numId w:val="31"/>
        </w:numPr>
        <w:spacing w:line="480" w:lineRule="auto"/>
        <w:ind w:left="360"/>
        <w:jc w:val="both"/>
        <w:rPr>
          <w:b/>
        </w:rPr>
      </w:pPr>
      <w:r w:rsidRPr="001D1BD7">
        <w:rPr>
          <w:b/>
        </w:rPr>
        <w:t>Provide estimates of annualized cost to respondents for the hour burdens for collections of information, identifying and using appropriate wage rate categories.</w:t>
      </w:r>
    </w:p>
    <w:p w14:paraId="315A4D79" w14:textId="2C156401" w:rsidR="00812A80" w:rsidRDefault="006E265E" w:rsidP="00ED327D">
      <w:pPr>
        <w:widowControl/>
        <w:spacing w:line="480" w:lineRule="auto"/>
        <w:jc w:val="both"/>
      </w:pPr>
      <w:r w:rsidRPr="001D1BD7">
        <w:t xml:space="preserve">The estimate of respondent cost is based on the burden estimates and utilizes the U.S. Department of Labor, Bureau of Labor Statistics, </w:t>
      </w:r>
      <w:r w:rsidRPr="00FC0F77">
        <w:t xml:space="preserve">May </w:t>
      </w:r>
      <w:r w:rsidR="00A87B75" w:rsidRPr="00FC0F77">
        <w:t>201</w:t>
      </w:r>
      <w:r w:rsidR="00323501">
        <w:t>8</w:t>
      </w:r>
      <w:r w:rsidRPr="001D1BD7">
        <w:t xml:space="preserve"> National Occupational and Wage Statistics, Occupational Group (25-0000</w:t>
      </w:r>
      <w:r w:rsidRPr="006E265E">
        <w:t>) (</w:t>
      </w:r>
      <w:hyperlink r:id="rId14" w:history="1">
        <w:r w:rsidRPr="006E265E">
          <w:rPr>
            <w:rStyle w:val="Hyperlink"/>
          </w:rPr>
          <w:t>http://www.bls.gov/oes/current/oes250000.htm</w:t>
        </w:r>
      </w:hyperlink>
      <w:r w:rsidRPr="006E265E">
        <w:t>).  The</w:t>
      </w:r>
      <w:r w:rsidRPr="001D1BD7">
        <w:t xml:space="preserve"> hourly mean wage (for education-related occupations) for functions performed by State agency </w:t>
      </w:r>
      <w:r w:rsidR="006C6DFB">
        <w:t>staff is</w:t>
      </w:r>
      <w:r w:rsidRPr="001D1BD7">
        <w:t xml:space="preserve"> estimated at $2</w:t>
      </w:r>
      <w:r w:rsidR="00323501">
        <w:t>7</w:t>
      </w:r>
      <w:r w:rsidRPr="001D1BD7">
        <w:t>.</w:t>
      </w:r>
      <w:r w:rsidR="00FC0F77">
        <w:t>7</w:t>
      </w:r>
      <w:r w:rsidR="00323501">
        <w:t>2</w:t>
      </w:r>
      <w:r w:rsidRPr="001D1BD7">
        <w:t xml:space="preserve"> per staff hour.</w:t>
      </w:r>
      <w:r w:rsidR="001626D8">
        <w:t xml:space="preserve">  The estimated base annual cost to the public is $17</w:t>
      </w:r>
      <w:r w:rsidR="00AD45FE">
        <w:t>4</w:t>
      </w:r>
      <w:r w:rsidR="001626D8">
        <w:t>,</w:t>
      </w:r>
      <w:r w:rsidR="00AD45FE">
        <w:t>63</w:t>
      </w:r>
      <w:r w:rsidR="001626D8">
        <w:t>6 (</w:t>
      </w:r>
      <w:r w:rsidR="003B1D32" w:rsidRPr="00FC0F77">
        <w:rPr>
          <w:color w:val="000000"/>
        </w:rPr>
        <w:t>6,</w:t>
      </w:r>
      <w:r w:rsidR="000B5AC6" w:rsidRPr="00FC0F77">
        <w:rPr>
          <w:color w:val="000000"/>
        </w:rPr>
        <w:t>3</w:t>
      </w:r>
      <w:r w:rsidR="00FC0F77" w:rsidRPr="00FC0F77">
        <w:rPr>
          <w:color w:val="000000"/>
        </w:rPr>
        <w:t xml:space="preserve">00 </w:t>
      </w:r>
      <w:r w:rsidR="00323501">
        <w:rPr>
          <w:color w:val="000000"/>
        </w:rPr>
        <w:t>hours X $27</w:t>
      </w:r>
      <w:r w:rsidRPr="00FC0F77">
        <w:rPr>
          <w:color w:val="000000"/>
        </w:rPr>
        <w:t>.</w:t>
      </w:r>
      <w:r w:rsidR="00F34B54" w:rsidRPr="00FC0F77">
        <w:rPr>
          <w:color w:val="000000"/>
        </w:rPr>
        <w:t>7</w:t>
      </w:r>
      <w:r w:rsidR="00323501">
        <w:rPr>
          <w:color w:val="000000"/>
        </w:rPr>
        <w:t>2</w:t>
      </w:r>
      <w:r w:rsidRPr="00FC0F77">
        <w:rPr>
          <w:color w:val="000000"/>
        </w:rPr>
        <w:t xml:space="preserve"> per hour</w:t>
      </w:r>
      <w:r w:rsidR="001626D8">
        <w:rPr>
          <w:color w:val="000000"/>
        </w:rPr>
        <w:t>).  To account for fully loaded wages, an additional 33% of the estimated base cost must be added (</w:t>
      </w:r>
      <w:r w:rsidRPr="00FC0F77">
        <w:rPr>
          <w:color w:val="000000"/>
        </w:rPr>
        <w:t>$</w:t>
      </w:r>
      <w:r w:rsidR="002123B7">
        <w:rPr>
          <w:color w:val="000000"/>
        </w:rPr>
        <w:t>174</w:t>
      </w:r>
      <w:r w:rsidR="006C6DFB" w:rsidRPr="00FC0F77">
        <w:rPr>
          <w:color w:val="000000"/>
        </w:rPr>
        <w:t>,</w:t>
      </w:r>
      <w:r w:rsidR="002123B7">
        <w:rPr>
          <w:color w:val="000000"/>
        </w:rPr>
        <w:t>636</w:t>
      </w:r>
      <w:r w:rsidR="001626D8">
        <w:rPr>
          <w:color w:val="000000"/>
        </w:rPr>
        <w:t xml:space="preserve"> x .33) or $</w:t>
      </w:r>
      <w:r w:rsidR="002123B7">
        <w:rPr>
          <w:color w:val="000000"/>
        </w:rPr>
        <w:t>57,630</w:t>
      </w:r>
      <w:r w:rsidR="001626D8">
        <w:rPr>
          <w:color w:val="000000"/>
        </w:rPr>
        <w:t>.  Therefore, the total cost to the public is $</w:t>
      </w:r>
      <w:r w:rsidR="002123B7">
        <w:rPr>
          <w:color w:val="000000"/>
        </w:rPr>
        <w:t>232,266.</w:t>
      </w:r>
      <w:r w:rsidR="001626D8">
        <w:rPr>
          <w:color w:val="000000"/>
        </w:rPr>
        <w:t xml:space="preserve">        </w:t>
      </w:r>
    </w:p>
    <w:p w14:paraId="705AEBA7" w14:textId="77777777" w:rsidR="002D74E5" w:rsidRDefault="002D74E5" w:rsidP="00812A80">
      <w:pPr>
        <w:tabs>
          <w:tab w:val="left" w:pos="-720"/>
        </w:tabs>
        <w:suppressAutoHyphens/>
        <w:spacing w:line="480" w:lineRule="auto"/>
        <w:ind w:left="720"/>
        <w:jc w:val="both"/>
        <w:outlineLvl w:val="0"/>
      </w:pPr>
    </w:p>
    <w:p w14:paraId="6B0F578F" w14:textId="77777777" w:rsidR="006E265E" w:rsidRPr="00F521BF" w:rsidRDefault="006E265E" w:rsidP="006E265E">
      <w:pPr>
        <w:pStyle w:val="Heading1"/>
        <w:spacing w:before="0"/>
        <w:rPr>
          <w:rFonts w:ascii="Times New Roman" w:hAnsi="Times New Roman" w:cs="Times New Roman"/>
          <w:color w:val="auto"/>
          <w:sz w:val="24"/>
          <w:szCs w:val="24"/>
        </w:rPr>
      </w:pPr>
      <w:bookmarkStart w:id="15" w:name="_Toc441523734"/>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13. </w:t>
      </w:r>
      <w:r w:rsidRPr="00F521BF">
        <w:rPr>
          <w:rFonts w:ascii="Times New Roman" w:hAnsi="Times New Roman" w:cs="Times New Roman"/>
          <w:color w:val="auto"/>
          <w:spacing w:val="-3"/>
          <w:sz w:val="24"/>
          <w:szCs w:val="24"/>
        </w:rPr>
        <w:t xml:space="preserve">Estimate of </w:t>
      </w:r>
      <w:r>
        <w:rPr>
          <w:rFonts w:ascii="Times New Roman" w:hAnsi="Times New Roman" w:cs="Times New Roman"/>
          <w:color w:val="auto"/>
          <w:spacing w:val="-3"/>
          <w:sz w:val="24"/>
          <w:szCs w:val="24"/>
        </w:rPr>
        <w:t>O</w:t>
      </w:r>
      <w:r w:rsidRPr="00F521BF">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h</w:t>
      </w:r>
      <w:r w:rsidRPr="00F521BF">
        <w:rPr>
          <w:rFonts w:ascii="Times New Roman" w:hAnsi="Times New Roman" w:cs="Times New Roman"/>
          <w:color w:val="auto"/>
          <w:spacing w:val="-3"/>
          <w:sz w:val="24"/>
          <w:szCs w:val="24"/>
        </w:rPr>
        <w:t xml:space="preserve">er </w:t>
      </w:r>
      <w:r>
        <w:rPr>
          <w:rFonts w:ascii="Times New Roman" w:hAnsi="Times New Roman" w:cs="Times New Roman"/>
          <w:color w:val="auto"/>
          <w:spacing w:val="-3"/>
          <w:sz w:val="24"/>
          <w:szCs w:val="24"/>
        </w:rPr>
        <w:t>T</w:t>
      </w:r>
      <w:r w:rsidRPr="00F521BF">
        <w:rPr>
          <w:rFonts w:ascii="Times New Roman" w:hAnsi="Times New Roman" w:cs="Times New Roman"/>
          <w:color w:val="auto"/>
          <w:spacing w:val="-3"/>
          <w:sz w:val="24"/>
          <w:szCs w:val="24"/>
        </w:rPr>
        <w:t xml:space="preserve">otal </w:t>
      </w:r>
      <w:r>
        <w:rPr>
          <w:rFonts w:ascii="Times New Roman" w:hAnsi="Times New Roman" w:cs="Times New Roman"/>
          <w:color w:val="auto"/>
          <w:spacing w:val="-3"/>
          <w:sz w:val="24"/>
          <w:szCs w:val="24"/>
        </w:rPr>
        <w:t>A</w:t>
      </w:r>
      <w:r w:rsidRPr="00F521BF">
        <w:rPr>
          <w:rFonts w:ascii="Times New Roman" w:hAnsi="Times New Roman" w:cs="Times New Roman"/>
          <w:color w:val="auto"/>
          <w:spacing w:val="-3"/>
          <w:sz w:val="24"/>
          <w:szCs w:val="24"/>
        </w:rPr>
        <w:t xml:space="preserve">nnual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B</w:t>
      </w:r>
      <w:r w:rsidRPr="00F521BF">
        <w:rPr>
          <w:rFonts w:ascii="Times New Roman" w:hAnsi="Times New Roman" w:cs="Times New Roman"/>
          <w:color w:val="auto"/>
          <w:spacing w:val="-3"/>
          <w:sz w:val="24"/>
          <w:szCs w:val="24"/>
        </w:rPr>
        <w:t>urden</w:t>
      </w:r>
      <w:r w:rsidRPr="00F521BF">
        <w:rPr>
          <w:rFonts w:ascii="Times New Roman" w:hAnsi="Times New Roman" w:cs="Times New Roman"/>
          <w:color w:val="auto"/>
          <w:sz w:val="24"/>
          <w:szCs w:val="24"/>
        </w:rPr>
        <w:t>.</w:t>
      </w:r>
      <w:bookmarkEnd w:id="15"/>
    </w:p>
    <w:p w14:paraId="469EE662" w14:textId="77777777" w:rsidR="006E265E" w:rsidRPr="00F521BF" w:rsidRDefault="006E265E" w:rsidP="006E265E">
      <w:pPr>
        <w:tabs>
          <w:tab w:val="left" w:pos="-720"/>
        </w:tabs>
        <w:suppressAutoHyphens/>
        <w:rPr>
          <w:b/>
        </w:rPr>
      </w:pPr>
    </w:p>
    <w:p w14:paraId="58F92AEC" w14:textId="77777777" w:rsidR="006D009E" w:rsidRPr="006D009E" w:rsidRDefault="006E265E" w:rsidP="006D009E">
      <w:pPr>
        <w:spacing w:line="480" w:lineRule="auto"/>
        <w:rPr>
          <w:b/>
          <w:color w:val="000000"/>
        </w:rPr>
      </w:pPr>
      <w:r w:rsidRPr="001D1BD7">
        <w:rPr>
          <w:b/>
          <w:bCs/>
        </w:rPr>
        <w:t>Provide estimates of the total annual cost burden to respondents or record keepers resulting from the collection of information (do not</w:t>
      </w:r>
      <w:r>
        <w:rPr>
          <w:b/>
          <w:bCs/>
        </w:rPr>
        <w:t xml:space="preserve"> include the cost of any hour</w:t>
      </w:r>
      <w:r w:rsidRPr="001D1BD7">
        <w:rPr>
          <w:b/>
          <w:bCs/>
        </w:rPr>
        <w:t xml:space="preserve"> burden shown in </w:t>
      </w:r>
      <w:r>
        <w:rPr>
          <w:b/>
          <w:bCs/>
        </w:rPr>
        <w:t>question</w:t>
      </w:r>
      <w:r w:rsidRPr="001D1BD7">
        <w:rPr>
          <w:b/>
          <w:bCs/>
        </w:rPr>
        <w:t>s 12 and 14).  The cost estimates should be split into two components: (a) a total capital and start-up cost component annualized over its expected useful life; and (b) a total operation and maintenance and purchase of services component.</w:t>
      </w:r>
      <w:r w:rsidR="006D009E" w:rsidRPr="006D009E">
        <w:rPr>
          <w:b/>
          <w:color w:val="000000"/>
        </w:rPr>
        <w:t xml:space="preserve"> </w:t>
      </w:r>
    </w:p>
    <w:p w14:paraId="69F07A18" w14:textId="77777777" w:rsidR="000B5AC6" w:rsidRDefault="000B5AC6" w:rsidP="002D74E5">
      <w:pPr>
        <w:tabs>
          <w:tab w:val="left" w:pos="-720"/>
        </w:tabs>
        <w:suppressAutoHyphens/>
        <w:spacing w:line="480" w:lineRule="auto"/>
        <w:rPr>
          <w:spacing w:val="-3"/>
        </w:rPr>
      </w:pPr>
    </w:p>
    <w:p w14:paraId="4988ED2B" w14:textId="4C34FD54" w:rsidR="002D74E5" w:rsidRPr="001D1BD7" w:rsidRDefault="000B5AC6" w:rsidP="002D74E5">
      <w:pPr>
        <w:tabs>
          <w:tab w:val="left" w:pos="-720"/>
        </w:tabs>
        <w:suppressAutoHyphens/>
        <w:spacing w:line="480" w:lineRule="auto"/>
        <w:rPr>
          <w:spacing w:val="-3"/>
        </w:rPr>
      </w:pPr>
      <w:r>
        <w:rPr>
          <w:spacing w:val="-3"/>
        </w:rPr>
        <w:t>There are no capital/</w:t>
      </w:r>
      <w:r w:rsidR="006E265E" w:rsidRPr="001D1BD7">
        <w:rPr>
          <w:spacing w:val="-3"/>
        </w:rPr>
        <w:t xml:space="preserve">start-up or annual </w:t>
      </w:r>
      <w:r>
        <w:rPr>
          <w:spacing w:val="-3"/>
        </w:rPr>
        <w:t>operation/</w:t>
      </w:r>
      <w:r w:rsidR="006E265E" w:rsidRPr="001D1BD7">
        <w:rPr>
          <w:spacing w:val="-3"/>
        </w:rPr>
        <w:t>maintenance costs for this collection of information.</w:t>
      </w:r>
    </w:p>
    <w:p w14:paraId="24FF6D87" w14:textId="77777777" w:rsidR="006E265E" w:rsidRDefault="006E265E" w:rsidP="002D74E5">
      <w:pPr>
        <w:tabs>
          <w:tab w:val="left" w:pos="-720"/>
        </w:tabs>
        <w:suppressAutoHyphens/>
        <w:spacing w:line="480" w:lineRule="auto"/>
        <w:outlineLvl w:val="0"/>
        <w:rPr>
          <w:spacing w:val="-3"/>
        </w:rPr>
      </w:pPr>
    </w:p>
    <w:p w14:paraId="7619A4E3" w14:textId="77777777" w:rsidR="003B1D32" w:rsidRPr="00F521BF" w:rsidRDefault="003B1D32" w:rsidP="003B1D32">
      <w:pPr>
        <w:pStyle w:val="Heading1"/>
        <w:spacing w:before="0"/>
        <w:rPr>
          <w:rFonts w:ascii="Times New Roman" w:hAnsi="Times New Roman" w:cs="Times New Roman"/>
          <w:color w:val="auto"/>
          <w:sz w:val="24"/>
          <w:szCs w:val="24"/>
        </w:rPr>
      </w:pPr>
      <w:bookmarkStart w:id="16" w:name="_Toc441523735"/>
      <w:r w:rsidRPr="00663322">
        <w:rPr>
          <w:rFonts w:ascii="Times New Roman" w:hAnsi="Times New Roman" w:cs="Times New Roman"/>
          <w:color w:val="auto"/>
          <w:sz w:val="24"/>
          <w:szCs w:val="24"/>
        </w:rPr>
        <w:t>A</w:t>
      </w:r>
      <w:r>
        <w:rPr>
          <w:rFonts w:ascii="Times New Roman" w:hAnsi="Times New Roman" w:cs="Times New Roman"/>
          <w:color w:val="auto"/>
          <w:sz w:val="24"/>
          <w:szCs w:val="24"/>
        </w:rPr>
        <w:t>14. Provide E</w:t>
      </w:r>
      <w:r w:rsidRPr="00F521BF">
        <w:rPr>
          <w:rFonts w:ascii="Times New Roman" w:hAnsi="Times New Roman" w:cs="Times New Roman"/>
          <w:color w:val="auto"/>
          <w:spacing w:val="-3"/>
          <w:sz w:val="24"/>
          <w:szCs w:val="24"/>
        </w:rPr>
        <w:t>stimate</w:t>
      </w:r>
      <w:r>
        <w:rPr>
          <w:rFonts w:ascii="Times New Roman" w:hAnsi="Times New Roman" w:cs="Times New Roman"/>
          <w:color w:val="auto"/>
          <w:spacing w:val="-3"/>
          <w:sz w:val="24"/>
          <w:szCs w:val="24"/>
        </w:rPr>
        <w:t>s</w:t>
      </w:r>
      <w:r w:rsidRPr="00F521BF">
        <w:rPr>
          <w:rFonts w:ascii="Times New Roman" w:hAnsi="Times New Roman" w:cs="Times New Roman"/>
          <w:color w:val="auto"/>
          <w:spacing w:val="-3"/>
          <w:sz w:val="24"/>
          <w:szCs w:val="24"/>
        </w:rPr>
        <w:t xml:space="preserve"> of </w:t>
      </w:r>
      <w:r>
        <w:rPr>
          <w:rFonts w:ascii="Times New Roman" w:hAnsi="Times New Roman" w:cs="Times New Roman"/>
          <w:color w:val="auto"/>
          <w:spacing w:val="-3"/>
          <w:sz w:val="24"/>
          <w:szCs w:val="24"/>
        </w:rPr>
        <w:t>Annualized</w:t>
      </w:r>
      <w:r w:rsidRPr="00F521BF">
        <w:rPr>
          <w:rFonts w:ascii="Times New Roman" w:hAnsi="Times New Roman" w:cs="Times New Roman"/>
          <w:color w:val="auto"/>
          <w:spacing w:val="-3"/>
          <w:sz w:val="24"/>
          <w:szCs w:val="24"/>
        </w:rPr>
        <w:t xml:space="preserve">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to the Federal Government</w:t>
      </w:r>
      <w:r w:rsidRPr="00F521BF">
        <w:rPr>
          <w:rFonts w:ascii="Times New Roman" w:hAnsi="Times New Roman" w:cs="Times New Roman"/>
          <w:color w:val="auto"/>
          <w:sz w:val="24"/>
          <w:szCs w:val="24"/>
        </w:rPr>
        <w:t>.</w:t>
      </w:r>
      <w:bookmarkEnd w:id="16"/>
    </w:p>
    <w:p w14:paraId="50D7984B" w14:textId="77777777" w:rsidR="003B1D32" w:rsidRPr="00F521BF" w:rsidRDefault="003B1D32" w:rsidP="003B1D32">
      <w:pPr>
        <w:tabs>
          <w:tab w:val="left" w:pos="-720"/>
        </w:tabs>
        <w:suppressAutoHyphens/>
        <w:rPr>
          <w:b/>
        </w:rPr>
      </w:pPr>
    </w:p>
    <w:p w14:paraId="79FA4A96" w14:textId="77777777" w:rsidR="006D009E" w:rsidRPr="006D009E" w:rsidRDefault="003B1D32" w:rsidP="006D009E">
      <w:pPr>
        <w:spacing w:line="480" w:lineRule="auto"/>
        <w:rPr>
          <w:b/>
          <w:color w:val="000000"/>
        </w:rPr>
      </w:pPr>
      <w:r w:rsidRPr="001D1BD7">
        <w:rPr>
          <w:b/>
          <w:color w:val="000000"/>
        </w:rPr>
        <w:t xml:space="preserve">Provide estimates of annualized cost to the Federal government.  </w:t>
      </w:r>
      <w:r>
        <w:rPr>
          <w:b/>
        </w:rPr>
        <w:t>P</w:t>
      </w:r>
      <w:r w:rsidRPr="001D1BD7">
        <w:rPr>
          <w:b/>
        </w:rPr>
        <w:t>rovide a description of the method used to estimate cost and any other e</w:t>
      </w:r>
      <w:r>
        <w:rPr>
          <w:b/>
        </w:rPr>
        <w:t xml:space="preserve">xpense that would not have been </w:t>
      </w:r>
      <w:r w:rsidRPr="001D1BD7">
        <w:rPr>
          <w:b/>
        </w:rPr>
        <w:t>incurred without this collection of information.</w:t>
      </w:r>
      <w:r w:rsidR="006D009E" w:rsidRPr="006D009E">
        <w:rPr>
          <w:b/>
          <w:color w:val="000000"/>
        </w:rPr>
        <w:t xml:space="preserve"> </w:t>
      </w:r>
    </w:p>
    <w:p w14:paraId="120C586D" w14:textId="77777777" w:rsidR="002D74E5" w:rsidRDefault="002D74E5" w:rsidP="002D74E5">
      <w:pPr>
        <w:tabs>
          <w:tab w:val="left" w:pos="-720"/>
        </w:tabs>
        <w:suppressAutoHyphens/>
        <w:spacing w:line="480" w:lineRule="auto"/>
        <w:rPr>
          <w:spacing w:val="-3"/>
        </w:rPr>
      </w:pPr>
    </w:p>
    <w:p w14:paraId="371EEA9B" w14:textId="1E9E805C" w:rsidR="003B1D32" w:rsidRPr="004D10C9" w:rsidRDefault="003B1D32" w:rsidP="005F7D16">
      <w:pPr>
        <w:spacing w:line="480" w:lineRule="auto"/>
        <w:jc w:val="both"/>
        <w:rPr>
          <w:color w:val="000000"/>
        </w:rPr>
      </w:pPr>
      <w:r w:rsidRPr="004D10C9">
        <w:rPr>
          <w:color w:val="000000"/>
        </w:rPr>
        <w:t xml:space="preserve">It is estimated that </w:t>
      </w:r>
      <w:r w:rsidRPr="004D10C9">
        <w:rPr>
          <w:spacing w:val="-3"/>
        </w:rPr>
        <w:t xml:space="preserve">federal employees receiving an average General Schedule (GS) grade 12 step 6 wage based on the </w:t>
      </w:r>
      <w:r w:rsidR="001D20B8" w:rsidRPr="00FC0F77">
        <w:rPr>
          <w:spacing w:val="-3"/>
        </w:rPr>
        <w:t>201</w:t>
      </w:r>
      <w:r w:rsidR="00323501">
        <w:rPr>
          <w:spacing w:val="-3"/>
        </w:rPr>
        <w:t>9</w:t>
      </w:r>
      <w:r w:rsidR="001D20B8">
        <w:rPr>
          <w:spacing w:val="-3"/>
        </w:rPr>
        <w:t xml:space="preserve"> </w:t>
      </w:r>
      <w:r w:rsidRPr="004D10C9">
        <w:rPr>
          <w:spacing w:val="-3"/>
        </w:rPr>
        <w:t xml:space="preserve">Washington DC-Northern Virginia locality area </w:t>
      </w:r>
      <w:r w:rsidR="001D20B8">
        <w:rPr>
          <w:spacing w:val="-3"/>
        </w:rPr>
        <w:t xml:space="preserve">hourly wage rates </w:t>
      </w:r>
      <w:r w:rsidRPr="004D10C9">
        <w:rPr>
          <w:color w:val="000000"/>
        </w:rPr>
        <w:t xml:space="preserve">take approximately </w:t>
      </w:r>
      <w:r w:rsidR="00323501">
        <w:rPr>
          <w:color w:val="000000"/>
        </w:rPr>
        <w:t>200</w:t>
      </w:r>
      <w:r w:rsidRPr="004D10C9">
        <w:rPr>
          <w:color w:val="000000"/>
        </w:rPr>
        <w:t xml:space="preserve"> hours </w:t>
      </w:r>
      <w:r w:rsidRPr="001D20B8">
        <w:rPr>
          <w:color w:val="000000"/>
        </w:rPr>
        <w:t>to analyze data received from State agencies</w:t>
      </w:r>
      <w:r w:rsidR="00E5391C">
        <w:rPr>
          <w:color w:val="000000"/>
        </w:rPr>
        <w:t>.  The estimated base annualized cost is $9,324 ($4</w:t>
      </w:r>
      <w:r w:rsidR="00323501">
        <w:rPr>
          <w:color w:val="000000"/>
        </w:rPr>
        <w:t>6</w:t>
      </w:r>
      <w:r w:rsidRPr="006C3040">
        <w:rPr>
          <w:color w:val="000000"/>
        </w:rPr>
        <w:t>.</w:t>
      </w:r>
      <w:r w:rsidR="00323501">
        <w:rPr>
          <w:color w:val="000000"/>
        </w:rPr>
        <w:t>62</w:t>
      </w:r>
      <w:r w:rsidR="006C3040" w:rsidRPr="006C3040">
        <w:rPr>
          <w:color w:val="000000"/>
        </w:rPr>
        <w:t xml:space="preserve"> x 200 hours = $ 9</w:t>
      </w:r>
      <w:r w:rsidRPr="006C3040">
        <w:rPr>
          <w:color w:val="000000"/>
        </w:rPr>
        <w:t>,</w:t>
      </w:r>
      <w:r w:rsidR="00323501">
        <w:rPr>
          <w:color w:val="000000"/>
        </w:rPr>
        <w:t>324</w:t>
      </w:r>
      <w:r w:rsidR="00E5391C">
        <w:rPr>
          <w:color w:val="000000"/>
        </w:rPr>
        <w:t xml:space="preserve">).  To account for a fully-loaded wage rate, an additional 33% of the base annualized cost must be added ($9,324 x .33), which equals $3,077.  Therefore, the </w:t>
      </w:r>
      <w:r w:rsidRPr="004D10C9">
        <w:rPr>
          <w:color w:val="000000"/>
        </w:rPr>
        <w:t>estimated annualized cost to the Federal government</w:t>
      </w:r>
      <w:r w:rsidR="00E5391C">
        <w:rPr>
          <w:color w:val="000000"/>
        </w:rPr>
        <w:t xml:space="preserve"> is $12,401</w:t>
      </w:r>
      <w:r w:rsidRPr="004D10C9">
        <w:rPr>
          <w:color w:val="000000"/>
        </w:rPr>
        <w:t>.</w:t>
      </w:r>
    </w:p>
    <w:p w14:paraId="381B1373" w14:textId="77777777" w:rsidR="003B1D32" w:rsidRDefault="003B1D32" w:rsidP="003B1D32">
      <w:pPr>
        <w:tabs>
          <w:tab w:val="left" w:pos="-720"/>
          <w:tab w:val="left" w:pos="0"/>
        </w:tabs>
        <w:suppressAutoHyphens/>
        <w:spacing w:line="480" w:lineRule="auto"/>
        <w:rPr>
          <w:b/>
        </w:rPr>
      </w:pPr>
    </w:p>
    <w:p w14:paraId="01C60623" w14:textId="77777777" w:rsidR="003B1D32" w:rsidRPr="00F521BF" w:rsidRDefault="003B1D32" w:rsidP="003B1D32">
      <w:pPr>
        <w:pStyle w:val="Heading1"/>
        <w:spacing w:before="0"/>
        <w:rPr>
          <w:rFonts w:ascii="Times New Roman" w:hAnsi="Times New Roman" w:cs="Times New Roman"/>
          <w:color w:val="auto"/>
          <w:sz w:val="24"/>
          <w:szCs w:val="24"/>
        </w:rPr>
      </w:pPr>
      <w:bookmarkStart w:id="17" w:name="_Toc441523736"/>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15. </w:t>
      </w:r>
      <w:r w:rsidRPr="00F521BF">
        <w:rPr>
          <w:rFonts w:ascii="Times New Roman" w:hAnsi="Times New Roman" w:cs="Times New Roman"/>
          <w:color w:val="auto"/>
          <w:spacing w:val="-3"/>
          <w:sz w:val="24"/>
          <w:szCs w:val="24"/>
        </w:rPr>
        <w:t>E</w:t>
      </w:r>
      <w:r>
        <w:rPr>
          <w:rFonts w:ascii="Times New Roman" w:hAnsi="Times New Roman" w:cs="Times New Roman"/>
          <w:color w:val="auto"/>
          <w:spacing w:val="-3"/>
          <w:sz w:val="24"/>
          <w:szCs w:val="24"/>
        </w:rPr>
        <w:t>xplanation of Program Changes or Adjustments</w:t>
      </w:r>
      <w:r w:rsidRPr="00F521BF">
        <w:rPr>
          <w:rFonts w:ascii="Times New Roman" w:hAnsi="Times New Roman" w:cs="Times New Roman"/>
          <w:color w:val="auto"/>
          <w:sz w:val="24"/>
          <w:szCs w:val="24"/>
        </w:rPr>
        <w:t>.</w:t>
      </w:r>
      <w:bookmarkEnd w:id="17"/>
    </w:p>
    <w:p w14:paraId="24E61AA6" w14:textId="77777777" w:rsidR="003B1D32" w:rsidRPr="00F521BF" w:rsidRDefault="003B1D32" w:rsidP="003B1D32">
      <w:pPr>
        <w:tabs>
          <w:tab w:val="left" w:pos="-720"/>
        </w:tabs>
        <w:suppressAutoHyphens/>
        <w:rPr>
          <w:b/>
        </w:rPr>
      </w:pPr>
    </w:p>
    <w:p w14:paraId="2A99130C" w14:textId="77777777" w:rsidR="006D009E" w:rsidRPr="006D009E" w:rsidRDefault="003B1D32" w:rsidP="006D009E">
      <w:pPr>
        <w:spacing w:line="480" w:lineRule="auto"/>
        <w:rPr>
          <w:b/>
          <w:color w:val="000000"/>
        </w:rPr>
      </w:pPr>
      <w:r w:rsidRPr="001D1BD7">
        <w:rPr>
          <w:b/>
          <w:color w:val="000000"/>
        </w:rPr>
        <w:t>Explain</w:t>
      </w:r>
      <w:r w:rsidRPr="001D1BD7">
        <w:rPr>
          <w:b/>
          <w:spacing w:val="-3"/>
        </w:rPr>
        <w:t xml:space="preserve"> the reasons for any program chan</w:t>
      </w:r>
      <w:r>
        <w:rPr>
          <w:b/>
          <w:spacing w:val="-3"/>
        </w:rPr>
        <w:t>ges or adjustments reported in I</w:t>
      </w:r>
      <w:r w:rsidRPr="001D1BD7">
        <w:rPr>
          <w:b/>
          <w:spacing w:val="-3"/>
        </w:rPr>
        <w:t>tem</w:t>
      </w:r>
      <w:r>
        <w:rPr>
          <w:b/>
          <w:spacing w:val="-3"/>
        </w:rPr>
        <w:t xml:space="preserve">s </w:t>
      </w:r>
      <w:r w:rsidRPr="001D1BD7">
        <w:rPr>
          <w:b/>
          <w:spacing w:val="-3"/>
        </w:rPr>
        <w:t xml:space="preserve">13 or 14 of   the OMB </w:t>
      </w:r>
      <w:r>
        <w:rPr>
          <w:b/>
          <w:spacing w:val="-3"/>
        </w:rPr>
        <w:t xml:space="preserve">Form </w:t>
      </w:r>
      <w:r w:rsidRPr="001D1BD7">
        <w:rPr>
          <w:b/>
          <w:spacing w:val="-3"/>
        </w:rPr>
        <w:t>83-1.</w:t>
      </w:r>
      <w:r w:rsidR="006D009E" w:rsidRPr="006D009E">
        <w:rPr>
          <w:b/>
          <w:color w:val="000000"/>
        </w:rPr>
        <w:t xml:space="preserve"> </w:t>
      </w:r>
    </w:p>
    <w:p w14:paraId="4D7C7B71" w14:textId="77777777" w:rsidR="002D74E5" w:rsidRDefault="002D74E5" w:rsidP="002D74E5">
      <w:pPr>
        <w:tabs>
          <w:tab w:val="left" w:pos="-720"/>
        </w:tabs>
        <w:suppressAutoHyphens/>
        <w:spacing w:line="480" w:lineRule="auto"/>
        <w:rPr>
          <w:spacing w:val="-3"/>
        </w:rPr>
      </w:pPr>
    </w:p>
    <w:p w14:paraId="3B986DDA" w14:textId="55C153E9" w:rsidR="003B1D32" w:rsidRPr="00DF63B8" w:rsidRDefault="00D53EF7" w:rsidP="006D009E">
      <w:pPr>
        <w:tabs>
          <w:tab w:val="left" w:pos="-720"/>
        </w:tabs>
        <w:suppressAutoHyphens/>
        <w:spacing w:line="480" w:lineRule="auto"/>
        <w:jc w:val="both"/>
      </w:pPr>
      <w:r w:rsidRPr="00776CD9">
        <w:t>This is a revision of a currently approved information collection</w:t>
      </w:r>
      <w:r>
        <w:t xml:space="preserve">.  </w:t>
      </w:r>
      <w:r>
        <w:rPr>
          <w:spacing w:val="-3"/>
        </w:rPr>
        <w:t xml:space="preserve">The </w:t>
      </w:r>
      <w:r w:rsidR="00136E9F">
        <w:rPr>
          <w:spacing w:val="-3"/>
        </w:rPr>
        <w:t>current approved burden is 6,</w:t>
      </w:r>
      <w:r w:rsidR="00D616C6">
        <w:rPr>
          <w:spacing w:val="-3"/>
        </w:rPr>
        <w:t xml:space="preserve">631 </w:t>
      </w:r>
      <w:r w:rsidR="00D01FB4">
        <w:rPr>
          <w:spacing w:val="-3"/>
        </w:rPr>
        <w:t xml:space="preserve">burden </w:t>
      </w:r>
      <w:r>
        <w:rPr>
          <w:spacing w:val="-3"/>
        </w:rPr>
        <w:t>hours</w:t>
      </w:r>
      <w:r w:rsidR="00286EEF">
        <w:rPr>
          <w:spacing w:val="-3"/>
        </w:rPr>
        <w:t xml:space="preserve"> and 3</w:t>
      </w:r>
      <w:r w:rsidR="00D01FB4">
        <w:rPr>
          <w:spacing w:val="-3"/>
        </w:rPr>
        <w:t>,</w:t>
      </w:r>
      <w:r w:rsidR="00D616C6">
        <w:rPr>
          <w:spacing w:val="-3"/>
        </w:rPr>
        <w:t>469</w:t>
      </w:r>
      <w:r w:rsidR="00D01FB4">
        <w:rPr>
          <w:spacing w:val="-3"/>
        </w:rPr>
        <w:t xml:space="preserve"> respons</w:t>
      </w:r>
      <w:r w:rsidR="00D01FB4" w:rsidRPr="006C3040">
        <w:rPr>
          <w:spacing w:val="-3"/>
        </w:rPr>
        <w:t>es</w:t>
      </w:r>
      <w:r w:rsidRPr="006C3040">
        <w:rPr>
          <w:spacing w:val="-3"/>
        </w:rPr>
        <w:t xml:space="preserve">.  </w:t>
      </w:r>
      <w:r w:rsidR="00D01FB4" w:rsidRPr="006C3040">
        <w:rPr>
          <w:spacing w:val="-3"/>
        </w:rPr>
        <w:t>FNS estimates that the revised burden for this collection wil</w:t>
      </w:r>
      <w:r w:rsidR="00D616C6">
        <w:rPr>
          <w:spacing w:val="-3"/>
        </w:rPr>
        <w:t>l be 6,551</w:t>
      </w:r>
      <w:r w:rsidR="00D01FB4" w:rsidRPr="006C3040">
        <w:rPr>
          <w:spacing w:val="-3"/>
        </w:rPr>
        <w:t xml:space="preserve"> burden hours and 3,</w:t>
      </w:r>
      <w:r w:rsidR="006C3040" w:rsidRPr="006C3040">
        <w:rPr>
          <w:spacing w:val="-3"/>
        </w:rPr>
        <w:t>2</w:t>
      </w:r>
      <w:r w:rsidR="00D616C6">
        <w:rPr>
          <w:spacing w:val="-3"/>
        </w:rPr>
        <w:t>91</w:t>
      </w:r>
      <w:r w:rsidR="00D01FB4" w:rsidRPr="006C3040">
        <w:rPr>
          <w:spacing w:val="-3"/>
        </w:rPr>
        <w:t xml:space="preserve"> responses.  </w:t>
      </w:r>
      <w:r w:rsidR="003E3109" w:rsidRPr="006C3040">
        <w:rPr>
          <w:spacing w:val="-3"/>
        </w:rPr>
        <w:t>Refer to the Burden Chart</w:t>
      </w:r>
      <w:r w:rsidR="00A87B75" w:rsidRPr="006C3040">
        <w:rPr>
          <w:spacing w:val="-3"/>
        </w:rPr>
        <w:t xml:space="preserve"> </w:t>
      </w:r>
      <w:r w:rsidR="008A653F" w:rsidRPr="006C3040">
        <w:rPr>
          <w:spacing w:val="-3"/>
        </w:rPr>
        <w:t>(</w:t>
      </w:r>
      <w:r w:rsidR="00A87B75" w:rsidRPr="006C3040">
        <w:rPr>
          <w:spacing w:val="-3"/>
        </w:rPr>
        <w:t xml:space="preserve">Attachment </w:t>
      </w:r>
      <w:r w:rsidR="001D6B62">
        <w:rPr>
          <w:spacing w:val="-3"/>
        </w:rPr>
        <w:t>D</w:t>
      </w:r>
      <w:r w:rsidR="008A653F" w:rsidRPr="006C3040">
        <w:rPr>
          <w:spacing w:val="-3"/>
        </w:rPr>
        <w:t>)</w:t>
      </w:r>
      <w:r w:rsidR="00A87B75" w:rsidRPr="006C3040">
        <w:rPr>
          <w:spacing w:val="-3"/>
        </w:rPr>
        <w:t xml:space="preserve"> </w:t>
      </w:r>
      <w:r w:rsidR="008A653F" w:rsidRPr="006C3040">
        <w:rPr>
          <w:spacing w:val="-3"/>
        </w:rPr>
        <w:t>and Burden Narrative (</w:t>
      </w:r>
      <w:r w:rsidR="008A653F" w:rsidRPr="00011AE4">
        <w:rPr>
          <w:spacing w:val="-3"/>
        </w:rPr>
        <w:t xml:space="preserve">Attachment </w:t>
      </w:r>
      <w:r w:rsidR="001D6B62">
        <w:rPr>
          <w:spacing w:val="-3"/>
        </w:rPr>
        <w:t>E</w:t>
      </w:r>
      <w:r w:rsidR="008A653F" w:rsidRPr="00011AE4">
        <w:rPr>
          <w:spacing w:val="-3"/>
        </w:rPr>
        <w:t xml:space="preserve">) </w:t>
      </w:r>
      <w:r w:rsidR="00A87B75" w:rsidRPr="00011AE4">
        <w:rPr>
          <w:spacing w:val="-3"/>
        </w:rPr>
        <w:t xml:space="preserve">for specific details.  </w:t>
      </w:r>
      <w:r w:rsidRPr="00011AE4">
        <w:t>This revision</w:t>
      </w:r>
      <w:r w:rsidR="006C3040" w:rsidRPr="00011AE4">
        <w:t xml:space="preserve"> </w:t>
      </w:r>
      <w:r w:rsidR="00011AE4">
        <w:t>remove</w:t>
      </w:r>
      <w:r w:rsidR="00DF63B8">
        <w:t>s</w:t>
      </w:r>
      <w:r w:rsidR="00011AE4">
        <w:t xml:space="preserve"> the FNS-74 Federal-State Agreement </w:t>
      </w:r>
      <w:r w:rsidR="001D6B62">
        <w:t xml:space="preserve">burden </w:t>
      </w:r>
      <w:r w:rsidR="00DF63B8" w:rsidRPr="00DF63B8">
        <w:t xml:space="preserve">resulting in a decrease of 25 </w:t>
      </w:r>
      <w:r w:rsidR="00DF63B8">
        <w:t>burden</w:t>
      </w:r>
      <w:r w:rsidR="00DF63B8" w:rsidRPr="00DF63B8">
        <w:t xml:space="preserve"> hours</w:t>
      </w:r>
      <w:r w:rsidR="00EE115A">
        <w:t xml:space="preserve"> (19 hours for reporting and 6 hours for recordkeeping)</w:t>
      </w:r>
      <w:r w:rsidR="00DF63B8">
        <w:t xml:space="preserve"> </w:t>
      </w:r>
      <w:r w:rsidR="00AA0543">
        <w:t xml:space="preserve">due to a program change.  FNS is removing the form from the collection because </w:t>
      </w:r>
      <w:r w:rsidR="00011AE4" w:rsidRPr="00DF63B8">
        <w:t xml:space="preserve">it </w:t>
      </w:r>
      <w:r w:rsidR="001D6B62">
        <w:t xml:space="preserve">remains </w:t>
      </w:r>
      <w:r w:rsidR="00DF63B8">
        <w:t>in effect until terminated (</w:t>
      </w:r>
      <w:r w:rsidR="001D6B62">
        <w:t>i.e.</w:t>
      </w:r>
      <w:r w:rsidR="00DF63B8">
        <w:t xml:space="preserve"> </w:t>
      </w:r>
      <w:r w:rsidR="00DF63B8" w:rsidRPr="00DF63B8">
        <w:t>not collected</w:t>
      </w:r>
      <w:r w:rsidR="00011AE4" w:rsidRPr="00DF63B8">
        <w:t xml:space="preserve"> annual</w:t>
      </w:r>
      <w:r w:rsidR="00DF63B8" w:rsidRPr="00DF63B8">
        <w:t>ly</w:t>
      </w:r>
      <w:r w:rsidR="00DF63B8">
        <w:t>)</w:t>
      </w:r>
      <w:r w:rsidR="000E7C30">
        <w:t xml:space="preserve">.  This change also removes </w:t>
      </w:r>
      <w:r w:rsidR="00E07360">
        <w:t xml:space="preserve">150 responses from the burden (75 for reporting and 75 for recordkeeping).  </w:t>
      </w:r>
      <w:r w:rsidR="001D6B62">
        <w:t xml:space="preserve">There is </w:t>
      </w:r>
      <w:r w:rsidR="00077A38">
        <w:t xml:space="preserve">also </w:t>
      </w:r>
      <w:r w:rsidR="001D6B62">
        <w:t>one fewer State agency respondent resulting in a decrease of 55 hours</w:t>
      </w:r>
      <w:r w:rsidR="00EE115A">
        <w:t xml:space="preserve"> for the recordkeeping burden</w:t>
      </w:r>
      <w:r w:rsidR="00AA0543">
        <w:t xml:space="preserve"> due to an adjustment</w:t>
      </w:r>
      <w:r w:rsidR="00EE115A">
        <w:t>.</w:t>
      </w:r>
      <w:r w:rsidR="00E07360">
        <w:t xml:space="preserve">  This also reduce</w:t>
      </w:r>
      <w:r w:rsidR="000E7C30">
        <w:t>s</w:t>
      </w:r>
      <w:r w:rsidR="00E07360">
        <w:t xml:space="preserve"> 28 responses from the burden (1 for reporting and 27 for recordkeeping).  </w:t>
      </w:r>
      <w:r w:rsidR="00EE115A">
        <w:t xml:space="preserve">Overall, these </w:t>
      </w:r>
      <w:r w:rsidRPr="00DF63B8">
        <w:t xml:space="preserve">revisions resulted in a net decrease of </w:t>
      </w:r>
      <w:r w:rsidR="00077A38">
        <w:t>80</w:t>
      </w:r>
      <w:r w:rsidRPr="00DF63B8">
        <w:t xml:space="preserve"> total burden hours</w:t>
      </w:r>
      <w:r w:rsidR="00D01FB4" w:rsidRPr="00DF63B8">
        <w:t xml:space="preserve"> and </w:t>
      </w:r>
      <w:r w:rsidR="00077A38">
        <w:t>178</w:t>
      </w:r>
      <w:r w:rsidR="00D01FB4" w:rsidRPr="00DF63B8">
        <w:t xml:space="preserve"> responses</w:t>
      </w:r>
      <w:r w:rsidRPr="00DF63B8">
        <w:t>.</w:t>
      </w:r>
    </w:p>
    <w:p w14:paraId="61BB08D4" w14:textId="77777777" w:rsidR="00D53EF7" w:rsidRDefault="00D53EF7" w:rsidP="003B1D32">
      <w:pPr>
        <w:tabs>
          <w:tab w:val="left" w:pos="-720"/>
        </w:tabs>
        <w:suppressAutoHyphens/>
        <w:spacing w:line="480" w:lineRule="auto"/>
        <w:rPr>
          <w:spacing w:val="-3"/>
        </w:rPr>
      </w:pPr>
    </w:p>
    <w:p w14:paraId="5F4E958A" w14:textId="77777777" w:rsidR="002F5603" w:rsidRPr="00F521BF" w:rsidRDefault="002F5603" w:rsidP="002F5603">
      <w:pPr>
        <w:pStyle w:val="Heading1"/>
        <w:spacing w:before="0"/>
        <w:rPr>
          <w:rFonts w:ascii="Times New Roman" w:hAnsi="Times New Roman" w:cs="Times New Roman"/>
          <w:color w:val="auto"/>
          <w:sz w:val="24"/>
          <w:szCs w:val="24"/>
        </w:rPr>
      </w:pPr>
      <w:bookmarkStart w:id="18" w:name="_Toc441523737"/>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16. </w:t>
      </w:r>
      <w:r>
        <w:rPr>
          <w:rFonts w:ascii="Times New Roman" w:hAnsi="Times New Roman" w:cs="Times New Roman"/>
          <w:color w:val="auto"/>
          <w:spacing w:val="-3"/>
          <w:sz w:val="24"/>
          <w:szCs w:val="24"/>
        </w:rPr>
        <w:t xml:space="preserve">Plans for </w:t>
      </w:r>
      <w:r w:rsidR="007A1B15">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 xml:space="preserve">abulation, and </w:t>
      </w:r>
      <w:r w:rsidR="007A1B15">
        <w:rPr>
          <w:rFonts w:ascii="Times New Roman" w:hAnsi="Times New Roman" w:cs="Times New Roman"/>
          <w:color w:val="auto"/>
          <w:spacing w:val="-3"/>
          <w:sz w:val="24"/>
          <w:szCs w:val="24"/>
        </w:rPr>
        <w:t>P</w:t>
      </w:r>
      <w:r>
        <w:rPr>
          <w:rFonts w:ascii="Times New Roman" w:hAnsi="Times New Roman" w:cs="Times New Roman"/>
          <w:color w:val="auto"/>
          <w:spacing w:val="-3"/>
          <w:sz w:val="24"/>
          <w:szCs w:val="24"/>
        </w:rPr>
        <w:t xml:space="preserve">ublication and </w:t>
      </w:r>
      <w:r w:rsidR="007A1B15">
        <w:rPr>
          <w:rFonts w:ascii="Times New Roman" w:hAnsi="Times New Roman" w:cs="Times New Roman"/>
          <w:color w:val="auto"/>
          <w:spacing w:val="-3"/>
          <w:sz w:val="24"/>
          <w:szCs w:val="24"/>
        </w:rPr>
        <w:t>P</w:t>
      </w:r>
      <w:r>
        <w:rPr>
          <w:rFonts w:ascii="Times New Roman" w:hAnsi="Times New Roman" w:cs="Times New Roman"/>
          <w:color w:val="auto"/>
          <w:spacing w:val="-3"/>
          <w:sz w:val="24"/>
          <w:szCs w:val="24"/>
        </w:rPr>
        <w:t xml:space="preserve">roject </w:t>
      </w:r>
      <w:r w:rsidR="007A1B15">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 xml:space="preserve">ime </w:t>
      </w:r>
      <w:r w:rsidR="007A1B15">
        <w:rPr>
          <w:rFonts w:ascii="Times New Roman" w:hAnsi="Times New Roman" w:cs="Times New Roman"/>
          <w:color w:val="auto"/>
          <w:spacing w:val="-3"/>
          <w:sz w:val="24"/>
          <w:szCs w:val="24"/>
        </w:rPr>
        <w:t>S</w:t>
      </w:r>
      <w:r>
        <w:rPr>
          <w:rFonts w:ascii="Times New Roman" w:hAnsi="Times New Roman" w:cs="Times New Roman"/>
          <w:color w:val="auto"/>
          <w:spacing w:val="-3"/>
          <w:sz w:val="24"/>
          <w:szCs w:val="24"/>
        </w:rPr>
        <w:t>chedule</w:t>
      </w:r>
      <w:r w:rsidRPr="00F521BF">
        <w:rPr>
          <w:rFonts w:ascii="Times New Roman" w:hAnsi="Times New Roman" w:cs="Times New Roman"/>
          <w:color w:val="auto"/>
          <w:sz w:val="24"/>
          <w:szCs w:val="24"/>
        </w:rPr>
        <w:t>.</w:t>
      </w:r>
      <w:bookmarkEnd w:id="18"/>
    </w:p>
    <w:p w14:paraId="64CBB7E1" w14:textId="77777777" w:rsidR="002F5603" w:rsidRPr="00F521BF" w:rsidRDefault="002F5603" w:rsidP="002F5603">
      <w:pPr>
        <w:tabs>
          <w:tab w:val="left" w:pos="-720"/>
        </w:tabs>
        <w:suppressAutoHyphens/>
        <w:rPr>
          <w:b/>
        </w:rPr>
      </w:pPr>
    </w:p>
    <w:p w14:paraId="765A3064" w14:textId="77777777" w:rsidR="006D009E" w:rsidRPr="006D009E" w:rsidRDefault="002F5603" w:rsidP="006D009E">
      <w:pPr>
        <w:spacing w:line="480" w:lineRule="auto"/>
        <w:rPr>
          <w:b/>
          <w:color w:val="000000"/>
        </w:rPr>
      </w:pPr>
      <w:r w:rsidRPr="009E7F6A">
        <w:rPr>
          <w:b/>
        </w:rPr>
        <w:t>For collections of information whose results are planned to be published,</w:t>
      </w:r>
      <w:r w:rsidRPr="00706179">
        <w:rPr>
          <w:b/>
        </w:rPr>
        <w:t xml:space="preserve"> </w:t>
      </w:r>
      <w:r>
        <w:rPr>
          <w:b/>
        </w:rPr>
        <w:t xml:space="preserve">outline </w:t>
      </w:r>
      <w:r w:rsidRPr="009E7F6A">
        <w:rPr>
          <w:b/>
        </w:rPr>
        <w:t>plans for tabulation and publication.</w:t>
      </w:r>
      <w:r w:rsidR="006D009E" w:rsidRPr="006D009E">
        <w:rPr>
          <w:b/>
          <w:color w:val="000000"/>
        </w:rPr>
        <w:t xml:space="preserve"> </w:t>
      </w:r>
    </w:p>
    <w:p w14:paraId="7CFF5D9E" w14:textId="77777777" w:rsidR="002D74E5" w:rsidRPr="001D1BD7" w:rsidRDefault="002F5603" w:rsidP="002D74E5">
      <w:pPr>
        <w:tabs>
          <w:tab w:val="left" w:pos="-720"/>
        </w:tabs>
        <w:suppressAutoHyphens/>
        <w:spacing w:line="480" w:lineRule="auto"/>
        <w:rPr>
          <w:spacing w:val="-3"/>
        </w:rPr>
      </w:pPr>
      <w:r w:rsidRPr="00505DA9">
        <w:t>There are no plans to tabulate or publish any information in connection with this information</w:t>
      </w:r>
      <w:r>
        <w:t xml:space="preserve"> </w:t>
      </w:r>
      <w:r w:rsidRPr="00505DA9">
        <w:t>collection.</w:t>
      </w:r>
      <w:r w:rsidR="002D74E5" w:rsidRPr="002D74E5">
        <w:rPr>
          <w:spacing w:val="-3"/>
        </w:rPr>
        <w:t xml:space="preserve"> </w:t>
      </w:r>
    </w:p>
    <w:p w14:paraId="6BB768D0" w14:textId="77777777" w:rsidR="002F5603" w:rsidRDefault="002F5603" w:rsidP="002D74E5">
      <w:pPr>
        <w:tabs>
          <w:tab w:val="left" w:pos="-720"/>
        </w:tabs>
        <w:suppressAutoHyphens/>
        <w:spacing w:line="480" w:lineRule="auto"/>
        <w:jc w:val="both"/>
        <w:rPr>
          <w:spacing w:val="-3"/>
        </w:rPr>
      </w:pPr>
    </w:p>
    <w:p w14:paraId="763CDB7C" w14:textId="77777777" w:rsidR="002F5603" w:rsidRPr="00F521BF" w:rsidRDefault="002F5603" w:rsidP="002F5603">
      <w:pPr>
        <w:pStyle w:val="Heading1"/>
        <w:spacing w:before="0"/>
        <w:rPr>
          <w:rFonts w:ascii="Times New Roman" w:hAnsi="Times New Roman" w:cs="Times New Roman"/>
          <w:color w:val="auto"/>
          <w:sz w:val="24"/>
          <w:szCs w:val="24"/>
        </w:rPr>
      </w:pPr>
      <w:bookmarkStart w:id="19" w:name="_Toc441523738"/>
      <w:r w:rsidRPr="00663322">
        <w:rPr>
          <w:rFonts w:ascii="Times New Roman" w:hAnsi="Times New Roman" w:cs="Times New Roman"/>
          <w:color w:val="auto"/>
          <w:sz w:val="24"/>
          <w:szCs w:val="24"/>
        </w:rPr>
        <w:t>A</w:t>
      </w:r>
      <w:r>
        <w:rPr>
          <w:rFonts w:ascii="Times New Roman" w:hAnsi="Times New Roman" w:cs="Times New Roman"/>
          <w:color w:val="auto"/>
          <w:sz w:val="24"/>
          <w:szCs w:val="24"/>
        </w:rPr>
        <w:t>17. Displaying the OMB Approval Expiration Date</w:t>
      </w:r>
      <w:r w:rsidRPr="00F521BF">
        <w:rPr>
          <w:rFonts w:ascii="Times New Roman" w:hAnsi="Times New Roman" w:cs="Times New Roman"/>
          <w:color w:val="auto"/>
          <w:sz w:val="24"/>
          <w:szCs w:val="24"/>
        </w:rPr>
        <w:t>.</w:t>
      </w:r>
      <w:bookmarkEnd w:id="19"/>
    </w:p>
    <w:p w14:paraId="17BD21DB" w14:textId="77777777" w:rsidR="002F5603" w:rsidRPr="00F521BF" w:rsidRDefault="002F5603" w:rsidP="002F5603">
      <w:pPr>
        <w:tabs>
          <w:tab w:val="left" w:pos="-720"/>
        </w:tabs>
        <w:suppressAutoHyphens/>
        <w:rPr>
          <w:b/>
        </w:rPr>
      </w:pPr>
    </w:p>
    <w:p w14:paraId="4DC88122" w14:textId="77777777" w:rsidR="006D009E" w:rsidRPr="006D009E" w:rsidRDefault="002F5603" w:rsidP="006D009E">
      <w:pPr>
        <w:spacing w:line="480" w:lineRule="auto"/>
        <w:rPr>
          <w:b/>
          <w:color w:val="000000"/>
        </w:rPr>
      </w:pPr>
      <w:r w:rsidRPr="001D1BD7">
        <w:rPr>
          <w:b/>
        </w:rPr>
        <w:t>If seeking approval to not display the expiration date for OMB approval of</w:t>
      </w:r>
      <w:r>
        <w:rPr>
          <w:b/>
        </w:rPr>
        <w:t xml:space="preserve"> </w:t>
      </w:r>
      <w:r w:rsidRPr="001D1BD7">
        <w:rPr>
          <w:b/>
        </w:rPr>
        <w:t>the information collection, explain the reasons that display would be inappropriate.</w:t>
      </w:r>
      <w:r w:rsidR="006D009E" w:rsidRPr="006D009E">
        <w:rPr>
          <w:b/>
          <w:color w:val="000000"/>
        </w:rPr>
        <w:t xml:space="preserve"> </w:t>
      </w:r>
    </w:p>
    <w:p w14:paraId="200EE67F" w14:textId="77777777" w:rsidR="002F5603" w:rsidRPr="001D1BD7" w:rsidRDefault="0057037B" w:rsidP="002F5603">
      <w:pPr>
        <w:tabs>
          <w:tab w:val="left" w:pos="-720"/>
        </w:tabs>
        <w:suppressAutoHyphens/>
        <w:spacing w:line="480" w:lineRule="auto"/>
        <w:rPr>
          <w:spacing w:val="-3"/>
        </w:rPr>
      </w:pPr>
      <w:r>
        <w:rPr>
          <w:spacing w:val="-3"/>
        </w:rPr>
        <w:t xml:space="preserve">The agency plans to </w:t>
      </w:r>
      <w:r w:rsidR="002F5603" w:rsidRPr="001D1BD7">
        <w:rPr>
          <w:spacing w:val="-3"/>
        </w:rPr>
        <w:t>display the expiration date</w:t>
      </w:r>
      <w:r>
        <w:rPr>
          <w:spacing w:val="-3"/>
        </w:rPr>
        <w:t xml:space="preserve"> for OMB approval of the information collection on all instruments</w:t>
      </w:r>
      <w:r w:rsidR="002F5603" w:rsidRPr="001D1BD7">
        <w:rPr>
          <w:spacing w:val="-3"/>
        </w:rPr>
        <w:t>.</w:t>
      </w:r>
    </w:p>
    <w:p w14:paraId="76AD5440" w14:textId="77777777" w:rsidR="002F5603" w:rsidRDefault="002F5603" w:rsidP="002F5603">
      <w:pPr>
        <w:tabs>
          <w:tab w:val="left" w:pos="-720"/>
        </w:tabs>
        <w:suppressAutoHyphens/>
        <w:spacing w:line="480" w:lineRule="auto"/>
        <w:rPr>
          <w:b/>
        </w:rPr>
      </w:pPr>
    </w:p>
    <w:p w14:paraId="72860B57" w14:textId="77777777" w:rsidR="002F5603" w:rsidRPr="00F521BF" w:rsidRDefault="002F5603" w:rsidP="002F5603">
      <w:pPr>
        <w:pStyle w:val="Heading1"/>
        <w:spacing w:before="0"/>
        <w:rPr>
          <w:rFonts w:ascii="Times New Roman" w:hAnsi="Times New Roman" w:cs="Times New Roman"/>
          <w:color w:val="auto"/>
          <w:sz w:val="24"/>
          <w:szCs w:val="24"/>
        </w:rPr>
      </w:pPr>
      <w:bookmarkStart w:id="20" w:name="_Toc441523739"/>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18. </w:t>
      </w:r>
      <w:r>
        <w:rPr>
          <w:rFonts w:ascii="Times New Roman" w:hAnsi="Times New Roman" w:cs="Times New Roman"/>
          <w:color w:val="auto"/>
          <w:spacing w:val="-3"/>
          <w:sz w:val="24"/>
          <w:szCs w:val="24"/>
        </w:rPr>
        <w:t>E</w:t>
      </w:r>
      <w:r w:rsidRPr="00902C66">
        <w:rPr>
          <w:rFonts w:ascii="Times New Roman" w:hAnsi="Times New Roman" w:cs="Times New Roman"/>
          <w:color w:val="auto"/>
          <w:sz w:val="24"/>
          <w:szCs w:val="24"/>
        </w:rPr>
        <w:t>xception</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 to the </w:t>
      </w:r>
      <w:r>
        <w:rPr>
          <w:rFonts w:ascii="Times New Roman" w:hAnsi="Times New Roman" w:cs="Times New Roman"/>
          <w:color w:val="auto"/>
          <w:sz w:val="24"/>
          <w:szCs w:val="24"/>
        </w:rPr>
        <w:t>C</w:t>
      </w:r>
      <w:r w:rsidRPr="00902C66">
        <w:rPr>
          <w:rFonts w:ascii="Times New Roman" w:hAnsi="Times New Roman" w:cs="Times New Roman"/>
          <w:color w:val="auto"/>
          <w:sz w:val="24"/>
          <w:szCs w:val="24"/>
        </w:rPr>
        <w:t xml:space="preserve">ertification </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tatement </w:t>
      </w:r>
      <w:r>
        <w:rPr>
          <w:rFonts w:ascii="Times New Roman" w:hAnsi="Times New Roman" w:cs="Times New Roman"/>
          <w:color w:val="auto"/>
          <w:sz w:val="24"/>
          <w:szCs w:val="24"/>
        </w:rPr>
        <w:t>I</w:t>
      </w:r>
      <w:r w:rsidRPr="00902C66">
        <w:rPr>
          <w:rFonts w:ascii="Times New Roman" w:hAnsi="Times New Roman" w:cs="Times New Roman"/>
          <w:color w:val="auto"/>
          <w:sz w:val="24"/>
          <w:szCs w:val="24"/>
        </w:rPr>
        <w:t>dentified in Item 19</w:t>
      </w:r>
      <w:r w:rsidRPr="00F521BF">
        <w:rPr>
          <w:rFonts w:ascii="Times New Roman" w:hAnsi="Times New Roman" w:cs="Times New Roman"/>
          <w:color w:val="auto"/>
          <w:sz w:val="24"/>
          <w:szCs w:val="24"/>
        </w:rPr>
        <w:t>.</w:t>
      </w:r>
      <w:bookmarkEnd w:id="20"/>
    </w:p>
    <w:p w14:paraId="1B6DFE9F" w14:textId="77777777" w:rsidR="002F5603" w:rsidRPr="00F521BF" w:rsidRDefault="002F5603" w:rsidP="002F5603">
      <w:pPr>
        <w:tabs>
          <w:tab w:val="left" w:pos="-720"/>
        </w:tabs>
        <w:suppressAutoHyphens/>
        <w:rPr>
          <w:b/>
        </w:rPr>
      </w:pPr>
    </w:p>
    <w:p w14:paraId="65CDD088" w14:textId="77777777" w:rsidR="002F5603" w:rsidRPr="006D009E" w:rsidRDefault="002F5603" w:rsidP="006D009E">
      <w:pPr>
        <w:spacing w:line="480" w:lineRule="auto"/>
        <w:rPr>
          <w:b/>
          <w:color w:val="000000"/>
        </w:rPr>
      </w:pPr>
      <w:r w:rsidRPr="006D009E">
        <w:rPr>
          <w:b/>
        </w:rPr>
        <w:t>Explain each exception to the certification statement identified in Item 19 "Certification for Paperwork Reduction Act."</w:t>
      </w:r>
    </w:p>
    <w:p w14:paraId="23C5E925" w14:textId="77777777" w:rsidR="00324A8C" w:rsidRPr="00942B5F" w:rsidRDefault="002F5603" w:rsidP="002F5603">
      <w:pPr>
        <w:tabs>
          <w:tab w:val="left" w:pos="-720"/>
        </w:tabs>
        <w:suppressAutoHyphens/>
        <w:spacing w:line="480" w:lineRule="auto"/>
      </w:pPr>
      <w:r w:rsidRPr="001D1BD7">
        <w:t>There are no exceptions to the certification statement.</w:t>
      </w:r>
    </w:p>
    <w:sectPr w:rsidR="00324A8C" w:rsidRPr="00942B5F" w:rsidSect="00057639">
      <w:footerReference w:type="even" r:id="rId15"/>
      <w:footerReference w:type="default" r:id="rId16"/>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DBD71" w14:textId="77777777" w:rsidR="00FC2FE9" w:rsidRDefault="00FC2FE9">
      <w:r>
        <w:separator/>
      </w:r>
    </w:p>
  </w:endnote>
  <w:endnote w:type="continuationSeparator" w:id="0">
    <w:p w14:paraId="65337B79" w14:textId="77777777" w:rsidR="00FC2FE9" w:rsidRDefault="00FC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2A530" w14:textId="77777777" w:rsidR="00237576" w:rsidRDefault="00237576"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81F92" w14:textId="77777777" w:rsidR="00237576" w:rsidRDefault="00237576" w:rsidP="00037F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06182"/>
      <w:docPartObj>
        <w:docPartGallery w:val="Page Numbers (Bottom of Page)"/>
        <w:docPartUnique/>
      </w:docPartObj>
    </w:sdtPr>
    <w:sdtEndPr>
      <w:rPr>
        <w:noProof/>
      </w:rPr>
    </w:sdtEndPr>
    <w:sdtContent>
      <w:p w14:paraId="3B759DDD" w14:textId="4C97C496" w:rsidR="00237576" w:rsidRDefault="00237576">
        <w:pPr>
          <w:pStyle w:val="Footer"/>
          <w:jc w:val="center"/>
        </w:pPr>
        <w:r>
          <w:fldChar w:fldCharType="begin"/>
        </w:r>
        <w:r>
          <w:instrText xml:space="preserve"> PAGE   \* MERGEFORMAT </w:instrText>
        </w:r>
        <w:r>
          <w:fldChar w:fldCharType="separate"/>
        </w:r>
        <w:r w:rsidR="00AA0543">
          <w:rPr>
            <w:noProof/>
          </w:rPr>
          <w:t>1</w:t>
        </w:r>
        <w:r>
          <w:rPr>
            <w:noProof/>
          </w:rPr>
          <w:fldChar w:fldCharType="end"/>
        </w:r>
      </w:p>
    </w:sdtContent>
  </w:sdt>
  <w:p w14:paraId="2A36046C" w14:textId="77777777" w:rsidR="00237576" w:rsidRDefault="00237576" w:rsidP="00037F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9D478" w14:textId="77777777" w:rsidR="00FC2FE9" w:rsidRDefault="00FC2FE9">
      <w:r>
        <w:separator/>
      </w:r>
    </w:p>
  </w:footnote>
  <w:footnote w:type="continuationSeparator" w:id="0">
    <w:p w14:paraId="7A458829" w14:textId="77777777" w:rsidR="00FC2FE9" w:rsidRDefault="00FC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2BB"/>
    <w:multiLevelType w:val="hybridMultilevel"/>
    <w:tmpl w:val="D9728B6A"/>
    <w:lvl w:ilvl="0" w:tplc="21CCEB6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7CE9"/>
    <w:multiLevelType w:val="hybridMultilevel"/>
    <w:tmpl w:val="32A2B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FEE445B"/>
    <w:multiLevelType w:val="hybridMultilevel"/>
    <w:tmpl w:val="7A9883A4"/>
    <w:lvl w:ilvl="0" w:tplc="70BC5B2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B68A8"/>
    <w:multiLevelType w:val="hybridMultilevel"/>
    <w:tmpl w:val="63984FA0"/>
    <w:lvl w:ilvl="0" w:tplc="0409000F">
      <w:start w:val="12"/>
      <w:numFmt w:val="decimal"/>
      <w:lvlText w:val="%1."/>
      <w:lvlJc w:val="left"/>
      <w:pPr>
        <w:tabs>
          <w:tab w:val="num" w:pos="720"/>
        </w:tabs>
        <w:ind w:left="720" w:hanging="360"/>
      </w:pPr>
      <w:rPr>
        <w:rFonts w:hint="default"/>
      </w:rPr>
    </w:lvl>
    <w:lvl w:ilvl="1" w:tplc="21CCEB6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8CD0DD7"/>
    <w:multiLevelType w:val="hybridMultilevel"/>
    <w:tmpl w:val="AF667B7C"/>
    <w:lvl w:ilvl="0" w:tplc="F5882C5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E4707"/>
    <w:multiLevelType w:val="hybridMultilevel"/>
    <w:tmpl w:val="2062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84CA3"/>
    <w:multiLevelType w:val="hybridMultilevel"/>
    <w:tmpl w:val="B8CC17D8"/>
    <w:lvl w:ilvl="0" w:tplc="ED2AFA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57F02"/>
    <w:multiLevelType w:val="hybridMultilevel"/>
    <w:tmpl w:val="8B7C94AA"/>
    <w:lvl w:ilvl="0" w:tplc="B31024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038FA"/>
    <w:multiLevelType w:val="hybridMultilevel"/>
    <w:tmpl w:val="1226808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F253B0F"/>
    <w:multiLevelType w:val="hybridMultilevel"/>
    <w:tmpl w:val="8F5AF44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ED1900"/>
    <w:multiLevelType w:val="hybridMultilevel"/>
    <w:tmpl w:val="0CDC93F6"/>
    <w:lvl w:ilvl="0" w:tplc="F564B3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B9559AF"/>
    <w:multiLevelType w:val="hybridMultilevel"/>
    <w:tmpl w:val="5A70F25C"/>
    <w:lvl w:ilvl="0" w:tplc="0409000F">
      <w:start w:val="3"/>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C9B1671"/>
    <w:multiLevelType w:val="singleLevel"/>
    <w:tmpl w:val="04090001"/>
    <w:lvl w:ilvl="0">
      <w:start w:val="1"/>
      <w:numFmt w:val="bullet"/>
      <w:lvlText w:val=""/>
      <w:lvlJc w:val="left"/>
      <w:pPr>
        <w:ind w:left="720" w:hanging="360"/>
      </w:pPr>
      <w:rPr>
        <w:rFonts w:ascii="Symbol" w:hAnsi="Symbol" w:hint="default"/>
      </w:rPr>
    </w:lvl>
  </w:abstractNum>
  <w:abstractNum w:abstractNumId="2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567F91"/>
    <w:multiLevelType w:val="hybridMultilevel"/>
    <w:tmpl w:val="7D64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3">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5">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5E31443B"/>
    <w:multiLevelType w:val="hybridMultilevel"/>
    <w:tmpl w:val="B00E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B7368F2"/>
    <w:multiLevelType w:val="hybridMultilevel"/>
    <w:tmpl w:val="5C0EFDBE"/>
    <w:lvl w:ilvl="0" w:tplc="9BE2BBC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F1C4324"/>
    <w:multiLevelType w:val="hybridMultilevel"/>
    <w:tmpl w:val="E728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35F73"/>
    <w:multiLevelType w:val="hybridMultilevel"/>
    <w:tmpl w:val="7102E89C"/>
    <w:lvl w:ilvl="0" w:tplc="056C52DE">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C180533"/>
    <w:multiLevelType w:val="hybridMultilevel"/>
    <w:tmpl w:val="2926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D0FF0"/>
    <w:multiLevelType w:val="hybridMultilevel"/>
    <w:tmpl w:val="7C9274A0"/>
    <w:lvl w:ilvl="0" w:tplc="A07C579C">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4"/>
  </w:num>
  <w:num w:numId="3">
    <w:abstractNumId w:val="16"/>
  </w:num>
  <w:num w:numId="4">
    <w:abstractNumId w:val="15"/>
  </w:num>
  <w:num w:numId="5">
    <w:abstractNumId w:val="35"/>
  </w:num>
  <w:num w:numId="6">
    <w:abstractNumId w:val="32"/>
  </w:num>
  <w:num w:numId="7">
    <w:abstractNumId w:val="20"/>
  </w:num>
  <w:num w:numId="8">
    <w:abstractNumId w:val="6"/>
  </w:num>
  <w:num w:numId="9">
    <w:abstractNumId w:val="19"/>
  </w:num>
  <w:num w:numId="10">
    <w:abstractNumId w:val="22"/>
  </w:num>
  <w:num w:numId="11">
    <w:abstractNumId w:val="5"/>
  </w:num>
  <w:num w:numId="12">
    <w:abstractNumId w:val="24"/>
  </w:num>
  <w:num w:numId="13">
    <w:abstractNumId w:val="27"/>
  </w:num>
  <w:num w:numId="14">
    <w:abstractNumId w:val="29"/>
  </w:num>
  <w:num w:numId="15">
    <w:abstractNumId w:val="31"/>
  </w:num>
  <w:num w:numId="16">
    <w:abstractNumId w:val="10"/>
  </w:num>
  <w:num w:numId="17">
    <w:abstractNumId w:val="11"/>
  </w:num>
  <w:num w:numId="18">
    <w:abstractNumId w:val="7"/>
  </w:num>
  <w:num w:numId="19">
    <w:abstractNumId w:val="3"/>
  </w:num>
  <w:num w:numId="20">
    <w:abstractNumId w:val="21"/>
  </w:num>
  <w:num w:numId="21">
    <w:abstractNumId w:val="23"/>
  </w:num>
  <w:num w:numId="22">
    <w:abstractNumId w:val="18"/>
  </w:num>
  <w:num w:numId="23">
    <w:abstractNumId w:val="34"/>
  </w:num>
  <w:num w:numId="24">
    <w:abstractNumId w:val="25"/>
  </w:num>
  <w:num w:numId="25">
    <w:abstractNumId w:val="0"/>
  </w:num>
  <w:num w:numId="26">
    <w:abstractNumId w:val="28"/>
  </w:num>
  <w:num w:numId="27">
    <w:abstractNumId w:val="9"/>
  </w:num>
  <w:num w:numId="28">
    <w:abstractNumId w:val="12"/>
  </w:num>
  <w:num w:numId="29">
    <w:abstractNumId w:val="2"/>
  </w:num>
  <w:num w:numId="30">
    <w:abstractNumId w:val="17"/>
  </w:num>
  <w:num w:numId="31">
    <w:abstractNumId w:val="14"/>
  </w:num>
  <w:num w:numId="32">
    <w:abstractNumId w:val="26"/>
  </w:num>
  <w:num w:numId="33">
    <w:abstractNumId w:val="1"/>
  </w:num>
  <w:num w:numId="34">
    <w:abstractNumId w:val="8"/>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2"/>
    <w:rsid w:val="00000AEC"/>
    <w:rsid w:val="000015F7"/>
    <w:rsid w:val="00002D9D"/>
    <w:rsid w:val="0000529A"/>
    <w:rsid w:val="000117D0"/>
    <w:rsid w:val="00011AE4"/>
    <w:rsid w:val="00014725"/>
    <w:rsid w:val="000178FB"/>
    <w:rsid w:val="000309C5"/>
    <w:rsid w:val="000360DD"/>
    <w:rsid w:val="00037FA2"/>
    <w:rsid w:val="00046436"/>
    <w:rsid w:val="00050280"/>
    <w:rsid w:val="00050DE0"/>
    <w:rsid w:val="00053B7F"/>
    <w:rsid w:val="0005634A"/>
    <w:rsid w:val="00057639"/>
    <w:rsid w:val="00063292"/>
    <w:rsid w:val="00063769"/>
    <w:rsid w:val="000706BF"/>
    <w:rsid w:val="000711F9"/>
    <w:rsid w:val="00072324"/>
    <w:rsid w:val="00075139"/>
    <w:rsid w:val="00075163"/>
    <w:rsid w:val="00077651"/>
    <w:rsid w:val="00077A38"/>
    <w:rsid w:val="00083784"/>
    <w:rsid w:val="000878C9"/>
    <w:rsid w:val="00092B9A"/>
    <w:rsid w:val="0009615D"/>
    <w:rsid w:val="00097F4D"/>
    <w:rsid w:val="000A3F00"/>
    <w:rsid w:val="000B034E"/>
    <w:rsid w:val="000B07A2"/>
    <w:rsid w:val="000B175D"/>
    <w:rsid w:val="000B5AC6"/>
    <w:rsid w:val="000B6528"/>
    <w:rsid w:val="000C0A7A"/>
    <w:rsid w:val="000D020C"/>
    <w:rsid w:val="000D02C5"/>
    <w:rsid w:val="000D1356"/>
    <w:rsid w:val="000D1E38"/>
    <w:rsid w:val="000D7FE1"/>
    <w:rsid w:val="000E3165"/>
    <w:rsid w:val="000E620D"/>
    <w:rsid w:val="000E7C30"/>
    <w:rsid w:val="000F27D0"/>
    <w:rsid w:val="000F3036"/>
    <w:rsid w:val="000F32D2"/>
    <w:rsid w:val="000F60FC"/>
    <w:rsid w:val="00101B05"/>
    <w:rsid w:val="00102AF6"/>
    <w:rsid w:val="00105C7D"/>
    <w:rsid w:val="00110CD9"/>
    <w:rsid w:val="00112F41"/>
    <w:rsid w:val="0011519F"/>
    <w:rsid w:val="00120209"/>
    <w:rsid w:val="001203D2"/>
    <w:rsid w:val="00121110"/>
    <w:rsid w:val="001214CC"/>
    <w:rsid w:val="00125642"/>
    <w:rsid w:val="001305E8"/>
    <w:rsid w:val="00131FEA"/>
    <w:rsid w:val="001343EE"/>
    <w:rsid w:val="00134DC6"/>
    <w:rsid w:val="00136E9F"/>
    <w:rsid w:val="001433B7"/>
    <w:rsid w:val="00145220"/>
    <w:rsid w:val="00150B7B"/>
    <w:rsid w:val="001523EA"/>
    <w:rsid w:val="001532B1"/>
    <w:rsid w:val="00154956"/>
    <w:rsid w:val="0015768A"/>
    <w:rsid w:val="00160B30"/>
    <w:rsid w:val="00162669"/>
    <w:rsid w:val="001626D8"/>
    <w:rsid w:val="00170F68"/>
    <w:rsid w:val="0017515F"/>
    <w:rsid w:val="00176A64"/>
    <w:rsid w:val="00182C52"/>
    <w:rsid w:val="0018745D"/>
    <w:rsid w:val="001A1286"/>
    <w:rsid w:val="001A198E"/>
    <w:rsid w:val="001A35BE"/>
    <w:rsid w:val="001A6331"/>
    <w:rsid w:val="001B45AF"/>
    <w:rsid w:val="001C19D0"/>
    <w:rsid w:val="001C3D65"/>
    <w:rsid w:val="001C52DE"/>
    <w:rsid w:val="001C5CAC"/>
    <w:rsid w:val="001C69AB"/>
    <w:rsid w:val="001D0997"/>
    <w:rsid w:val="001D20B8"/>
    <w:rsid w:val="001D6B62"/>
    <w:rsid w:val="001D7548"/>
    <w:rsid w:val="001E5279"/>
    <w:rsid w:val="001E7F05"/>
    <w:rsid w:val="001F3EAD"/>
    <w:rsid w:val="001F58EE"/>
    <w:rsid w:val="00202705"/>
    <w:rsid w:val="00211427"/>
    <w:rsid w:val="00211C96"/>
    <w:rsid w:val="002123B7"/>
    <w:rsid w:val="00217952"/>
    <w:rsid w:val="00217D50"/>
    <w:rsid w:val="00217FF9"/>
    <w:rsid w:val="00223966"/>
    <w:rsid w:val="00234597"/>
    <w:rsid w:val="00234DC3"/>
    <w:rsid w:val="00236D25"/>
    <w:rsid w:val="00237576"/>
    <w:rsid w:val="00241248"/>
    <w:rsid w:val="00245CD7"/>
    <w:rsid w:val="00250763"/>
    <w:rsid w:val="00253F58"/>
    <w:rsid w:val="00264B07"/>
    <w:rsid w:val="00264BE5"/>
    <w:rsid w:val="002660BC"/>
    <w:rsid w:val="00266C99"/>
    <w:rsid w:val="002726D1"/>
    <w:rsid w:val="00273C52"/>
    <w:rsid w:val="00281760"/>
    <w:rsid w:val="00283442"/>
    <w:rsid w:val="00286E07"/>
    <w:rsid w:val="00286EEF"/>
    <w:rsid w:val="00294F54"/>
    <w:rsid w:val="002A6090"/>
    <w:rsid w:val="002B10AD"/>
    <w:rsid w:val="002C1206"/>
    <w:rsid w:val="002C18B3"/>
    <w:rsid w:val="002C4F72"/>
    <w:rsid w:val="002D18FA"/>
    <w:rsid w:val="002D1C55"/>
    <w:rsid w:val="002D2D32"/>
    <w:rsid w:val="002D6934"/>
    <w:rsid w:val="002D74E5"/>
    <w:rsid w:val="002E3466"/>
    <w:rsid w:val="002F0C47"/>
    <w:rsid w:val="002F3CDF"/>
    <w:rsid w:val="002F5603"/>
    <w:rsid w:val="002F7DAA"/>
    <w:rsid w:val="00300B17"/>
    <w:rsid w:val="0030242D"/>
    <w:rsid w:val="00310373"/>
    <w:rsid w:val="0031376C"/>
    <w:rsid w:val="00316317"/>
    <w:rsid w:val="003232AD"/>
    <w:rsid w:val="00323501"/>
    <w:rsid w:val="00323A2E"/>
    <w:rsid w:val="00324A8C"/>
    <w:rsid w:val="00324E7C"/>
    <w:rsid w:val="00327B22"/>
    <w:rsid w:val="00334F4B"/>
    <w:rsid w:val="00335C6F"/>
    <w:rsid w:val="00336688"/>
    <w:rsid w:val="00342586"/>
    <w:rsid w:val="003429DE"/>
    <w:rsid w:val="00342F8C"/>
    <w:rsid w:val="00347730"/>
    <w:rsid w:val="003573E2"/>
    <w:rsid w:val="003575CE"/>
    <w:rsid w:val="00361565"/>
    <w:rsid w:val="003702E6"/>
    <w:rsid w:val="00371ED8"/>
    <w:rsid w:val="00373C50"/>
    <w:rsid w:val="00374297"/>
    <w:rsid w:val="00380955"/>
    <w:rsid w:val="00385B18"/>
    <w:rsid w:val="00385D3B"/>
    <w:rsid w:val="00386190"/>
    <w:rsid w:val="00392A02"/>
    <w:rsid w:val="003951F2"/>
    <w:rsid w:val="00395261"/>
    <w:rsid w:val="00395E22"/>
    <w:rsid w:val="00397D89"/>
    <w:rsid w:val="003A405E"/>
    <w:rsid w:val="003A4259"/>
    <w:rsid w:val="003B0223"/>
    <w:rsid w:val="003B1D32"/>
    <w:rsid w:val="003B28E0"/>
    <w:rsid w:val="003B37BD"/>
    <w:rsid w:val="003B57DC"/>
    <w:rsid w:val="003C013E"/>
    <w:rsid w:val="003C0BE6"/>
    <w:rsid w:val="003C15D3"/>
    <w:rsid w:val="003D2921"/>
    <w:rsid w:val="003D4EC8"/>
    <w:rsid w:val="003E2A2E"/>
    <w:rsid w:val="003E3109"/>
    <w:rsid w:val="003E4D9E"/>
    <w:rsid w:val="003E7180"/>
    <w:rsid w:val="003F0A2C"/>
    <w:rsid w:val="003F19CC"/>
    <w:rsid w:val="003F2E03"/>
    <w:rsid w:val="003F5B29"/>
    <w:rsid w:val="003F7CE0"/>
    <w:rsid w:val="00404002"/>
    <w:rsid w:val="004112F4"/>
    <w:rsid w:val="004128C0"/>
    <w:rsid w:val="00415AA3"/>
    <w:rsid w:val="0042025A"/>
    <w:rsid w:val="0042536A"/>
    <w:rsid w:val="00425AF4"/>
    <w:rsid w:val="00436638"/>
    <w:rsid w:val="00440290"/>
    <w:rsid w:val="00442248"/>
    <w:rsid w:val="00443FB1"/>
    <w:rsid w:val="004445A9"/>
    <w:rsid w:val="00446132"/>
    <w:rsid w:val="004464C7"/>
    <w:rsid w:val="004574CF"/>
    <w:rsid w:val="0046046B"/>
    <w:rsid w:val="004616ED"/>
    <w:rsid w:val="004634F3"/>
    <w:rsid w:val="00472395"/>
    <w:rsid w:val="00483B62"/>
    <w:rsid w:val="004843E6"/>
    <w:rsid w:val="00491D26"/>
    <w:rsid w:val="004979A2"/>
    <w:rsid w:val="004A00CD"/>
    <w:rsid w:val="004A0168"/>
    <w:rsid w:val="004A52A2"/>
    <w:rsid w:val="004B1195"/>
    <w:rsid w:val="004B15BA"/>
    <w:rsid w:val="004B1983"/>
    <w:rsid w:val="004B448B"/>
    <w:rsid w:val="004C0AD0"/>
    <w:rsid w:val="004D4CA8"/>
    <w:rsid w:val="004D73D4"/>
    <w:rsid w:val="004E28C7"/>
    <w:rsid w:val="004E3CBC"/>
    <w:rsid w:val="004E507B"/>
    <w:rsid w:val="004E584D"/>
    <w:rsid w:val="004E5F8D"/>
    <w:rsid w:val="004F5479"/>
    <w:rsid w:val="00502573"/>
    <w:rsid w:val="00503AD7"/>
    <w:rsid w:val="005040C2"/>
    <w:rsid w:val="0051048D"/>
    <w:rsid w:val="005217D3"/>
    <w:rsid w:val="005255C4"/>
    <w:rsid w:val="005272F2"/>
    <w:rsid w:val="00527B9B"/>
    <w:rsid w:val="00530895"/>
    <w:rsid w:val="00534419"/>
    <w:rsid w:val="005351D0"/>
    <w:rsid w:val="00535784"/>
    <w:rsid w:val="00535B22"/>
    <w:rsid w:val="00540983"/>
    <w:rsid w:val="00542757"/>
    <w:rsid w:val="00554105"/>
    <w:rsid w:val="00556748"/>
    <w:rsid w:val="0057037B"/>
    <w:rsid w:val="00570D3B"/>
    <w:rsid w:val="005750CF"/>
    <w:rsid w:val="005801B4"/>
    <w:rsid w:val="00580854"/>
    <w:rsid w:val="00581B74"/>
    <w:rsid w:val="00586687"/>
    <w:rsid w:val="00590374"/>
    <w:rsid w:val="00591267"/>
    <w:rsid w:val="00591702"/>
    <w:rsid w:val="00597465"/>
    <w:rsid w:val="005A6C14"/>
    <w:rsid w:val="005A6CD7"/>
    <w:rsid w:val="005C5743"/>
    <w:rsid w:val="005C73D3"/>
    <w:rsid w:val="005D0980"/>
    <w:rsid w:val="005D69F4"/>
    <w:rsid w:val="005D7AFF"/>
    <w:rsid w:val="005E55AB"/>
    <w:rsid w:val="005F7D16"/>
    <w:rsid w:val="005F7F7D"/>
    <w:rsid w:val="006014EF"/>
    <w:rsid w:val="00605BED"/>
    <w:rsid w:val="006068C4"/>
    <w:rsid w:val="00607E81"/>
    <w:rsid w:val="00615893"/>
    <w:rsid w:val="00616961"/>
    <w:rsid w:val="0061796B"/>
    <w:rsid w:val="00620DCA"/>
    <w:rsid w:val="00623027"/>
    <w:rsid w:val="00630336"/>
    <w:rsid w:val="00635839"/>
    <w:rsid w:val="00640B6F"/>
    <w:rsid w:val="00642A06"/>
    <w:rsid w:val="0064481D"/>
    <w:rsid w:val="00645454"/>
    <w:rsid w:val="00653413"/>
    <w:rsid w:val="0065430A"/>
    <w:rsid w:val="006558F3"/>
    <w:rsid w:val="006562E3"/>
    <w:rsid w:val="00656617"/>
    <w:rsid w:val="00661288"/>
    <w:rsid w:val="00661D15"/>
    <w:rsid w:val="006633E3"/>
    <w:rsid w:val="00663BF4"/>
    <w:rsid w:val="00665081"/>
    <w:rsid w:val="0066542F"/>
    <w:rsid w:val="0067554E"/>
    <w:rsid w:val="00677AF8"/>
    <w:rsid w:val="00681968"/>
    <w:rsid w:val="0068211B"/>
    <w:rsid w:val="00682990"/>
    <w:rsid w:val="00682E53"/>
    <w:rsid w:val="00684CC7"/>
    <w:rsid w:val="00687F67"/>
    <w:rsid w:val="00691945"/>
    <w:rsid w:val="006A184A"/>
    <w:rsid w:val="006A43DD"/>
    <w:rsid w:val="006A5B87"/>
    <w:rsid w:val="006A6B9D"/>
    <w:rsid w:val="006A7483"/>
    <w:rsid w:val="006B2C35"/>
    <w:rsid w:val="006B520F"/>
    <w:rsid w:val="006C1D1F"/>
    <w:rsid w:val="006C3040"/>
    <w:rsid w:val="006C34E6"/>
    <w:rsid w:val="006C368B"/>
    <w:rsid w:val="006C5D71"/>
    <w:rsid w:val="006C6DFB"/>
    <w:rsid w:val="006D009E"/>
    <w:rsid w:val="006D08FE"/>
    <w:rsid w:val="006D0B4C"/>
    <w:rsid w:val="006D3304"/>
    <w:rsid w:val="006D536F"/>
    <w:rsid w:val="006E0948"/>
    <w:rsid w:val="006E265E"/>
    <w:rsid w:val="006E49FB"/>
    <w:rsid w:val="006F2652"/>
    <w:rsid w:val="006F6DC6"/>
    <w:rsid w:val="00700D66"/>
    <w:rsid w:val="007062AA"/>
    <w:rsid w:val="00710DE9"/>
    <w:rsid w:val="0071174F"/>
    <w:rsid w:val="0071266E"/>
    <w:rsid w:val="0071313F"/>
    <w:rsid w:val="00726FAE"/>
    <w:rsid w:val="00731F98"/>
    <w:rsid w:val="00732803"/>
    <w:rsid w:val="007359F3"/>
    <w:rsid w:val="00741E58"/>
    <w:rsid w:val="00743404"/>
    <w:rsid w:val="007461AE"/>
    <w:rsid w:val="00746822"/>
    <w:rsid w:val="007534E4"/>
    <w:rsid w:val="00766247"/>
    <w:rsid w:val="00766456"/>
    <w:rsid w:val="00770559"/>
    <w:rsid w:val="00773CEC"/>
    <w:rsid w:val="0077533A"/>
    <w:rsid w:val="00776CD9"/>
    <w:rsid w:val="007806E0"/>
    <w:rsid w:val="00783A1D"/>
    <w:rsid w:val="0078526F"/>
    <w:rsid w:val="0079005E"/>
    <w:rsid w:val="00792587"/>
    <w:rsid w:val="00793E3C"/>
    <w:rsid w:val="007948C1"/>
    <w:rsid w:val="007948C7"/>
    <w:rsid w:val="007A0484"/>
    <w:rsid w:val="007A0FCF"/>
    <w:rsid w:val="007A1B15"/>
    <w:rsid w:val="007A2553"/>
    <w:rsid w:val="007A3084"/>
    <w:rsid w:val="007B2B0C"/>
    <w:rsid w:val="007B5E49"/>
    <w:rsid w:val="007B7A08"/>
    <w:rsid w:val="007C0CF2"/>
    <w:rsid w:val="007C32A0"/>
    <w:rsid w:val="007E3478"/>
    <w:rsid w:val="007E771A"/>
    <w:rsid w:val="007F155A"/>
    <w:rsid w:val="007F50A7"/>
    <w:rsid w:val="007F72C2"/>
    <w:rsid w:val="00804C4D"/>
    <w:rsid w:val="00812335"/>
    <w:rsid w:val="00812A80"/>
    <w:rsid w:val="008161E6"/>
    <w:rsid w:val="008208BC"/>
    <w:rsid w:val="008227DA"/>
    <w:rsid w:val="008242DD"/>
    <w:rsid w:val="008251A5"/>
    <w:rsid w:val="00831706"/>
    <w:rsid w:val="00831A85"/>
    <w:rsid w:val="008331A1"/>
    <w:rsid w:val="00833559"/>
    <w:rsid w:val="008404CC"/>
    <w:rsid w:val="00846151"/>
    <w:rsid w:val="00846C08"/>
    <w:rsid w:val="00850B2E"/>
    <w:rsid w:val="0085321C"/>
    <w:rsid w:val="008552AA"/>
    <w:rsid w:val="00857B02"/>
    <w:rsid w:val="008627D6"/>
    <w:rsid w:val="00866414"/>
    <w:rsid w:val="00873814"/>
    <w:rsid w:val="00874F97"/>
    <w:rsid w:val="008808B3"/>
    <w:rsid w:val="00880D67"/>
    <w:rsid w:val="00881AFC"/>
    <w:rsid w:val="008831EC"/>
    <w:rsid w:val="008841D5"/>
    <w:rsid w:val="00885B54"/>
    <w:rsid w:val="00885C1E"/>
    <w:rsid w:val="00897A34"/>
    <w:rsid w:val="008A3DAA"/>
    <w:rsid w:val="008A653F"/>
    <w:rsid w:val="008B1E31"/>
    <w:rsid w:val="008B4F4B"/>
    <w:rsid w:val="008B531D"/>
    <w:rsid w:val="008B5A81"/>
    <w:rsid w:val="008C00E6"/>
    <w:rsid w:val="008D5CFE"/>
    <w:rsid w:val="008E1564"/>
    <w:rsid w:val="008E2A9B"/>
    <w:rsid w:val="008E4DDF"/>
    <w:rsid w:val="008F3613"/>
    <w:rsid w:val="00902CA3"/>
    <w:rsid w:val="00911CC6"/>
    <w:rsid w:val="009159E2"/>
    <w:rsid w:val="00916891"/>
    <w:rsid w:val="00920B5A"/>
    <w:rsid w:val="00925404"/>
    <w:rsid w:val="00927102"/>
    <w:rsid w:val="00927CAA"/>
    <w:rsid w:val="009402E2"/>
    <w:rsid w:val="00942175"/>
    <w:rsid w:val="00942B5F"/>
    <w:rsid w:val="009460DE"/>
    <w:rsid w:val="00947F18"/>
    <w:rsid w:val="00956E78"/>
    <w:rsid w:val="00967861"/>
    <w:rsid w:val="00977F8E"/>
    <w:rsid w:val="00982AE8"/>
    <w:rsid w:val="00983228"/>
    <w:rsid w:val="00984452"/>
    <w:rsid w:val="0098613E"/>
    <w:rsid w:val="00986FDD"/>
    <w:rsid w:val="00987434"/>
    <w:rsid w:val="00987D68"/>
    <w:rsid w:val="00992DE4"/>
    <w:rsid w:val="009A4AFD"/>
    <w:rsid w:val="009A7F10"/>
    <w:rsid w:val="009B342F"/>
    <w:rsid w:val="009B658D"/>
    <w:rsid w:val="009C01CF"/>
    <w:rsid w:val="009C07D7"/>
    <w:rsid w:val="009C6187"/>
    <w:rsid w:val="009D3185"/>
    <w:rsid w:val="009D43E5"/>
    <w:rsid w:val="009D6D7E"/>
    <w:rsid w:val="009E4440"/>
    <w:rsid w:val="009E489D"/>
    <w:rsid w:val="009E7BE9"/>
    <w:rsid w:val="009F7D78"/>
    <w:rsid w:val="00A025D5"/>
    <w:rsid w:val="00A039B4"/>
    <w:rsid w:val="00A052A5"/>
    <w:rsid w:val="00A074AE"/>
    <w:rsid w:val="00A10EA6"/>
    <w:rsid w:val="00A12212"/>
    <w:rsid w:val="00A14E2B"/>
    <w:rsid w:val="00A16887"/>
    <w:rsid w:val="00A17C97"/>
    <w:rsid w:val="00A2154D"/>
    <w:rsid w:val="00A217E5"/>
    <w:rsid w:val="00A2754D"/>
    <w:rsid w:val="00A31DE2"/>
    <w:rsid w:val="00A34D4F"/>
    <w:rsid w:val="00A43431"/>
    <w:rsid w:val="00A45B60"/>
    <w:rsid w:val="00A474D9"/>
    <w:rsid w:val="00A55842"/>
    <w:rsid w:val="00A70CD6"/>
    <w:rsid w:val="00A71049"/>
    <w:rsid w:val="00A774A7"/>
    <w:rsid w:val="00A8192A"/>
    <w:rsid w:val="00A82100"/>
    <w:rsid w:val="00A86046"/>
    <w:rsid w:val="00A87B75"/>
    <w:rsid w:val="00A87EC6"/>
    <w:rsid w:val="00A90D4A"/>
    <w:rsid w:val="00A93452"/>
    <w:rsid w:val="00A97631"/>
    <w:rsid w:val="00AA0543"/>
    <w:rsid w:val="00AA16C7"/>
    <w:rsid w:val="00AA23EC"/>
    <w:rsid w:val="00AA3C0D"/>
    <w:rsid w:val="00AA4C99"/>
    <w:rsid w:val="00AA5798"/>
    <w:rsid w:val="00AB1F1D"/>
    <w:rsid w:val="00AB5AB7"/>
    <w:rsid w:val="00AB6227"/>
    <w:rsid w:val="00AC6BA3"/>
    <w:rsid w:val="00AD45FE"/>
    <w:rsid w:val="00AE0874"/>
    <w:rsid w:val="00AE1CDD"/>
    <w:rsid w:val="00AE225B"/>
    <w:rsid w:val="00AE6205"/>
    <w:rsid w:val="00AF3CA9"/>
    <w:rsid w:val="00AF6D83"/>
    <w:rsid w:val="00AF7846"/>
    <w:rsid w:val="00B0264C"/>
    <w:rsid w:val="00B050BD"/>
    <w:rsid w:val="00B07358"/>
    <w:rsid w:val="00B13861"/>
    <w:rsid w:val="00B2646D"/>
    <w:rsid w:val="00B46E02"/>
    <w:rsid w:val="00B52031"/>
    <w:rsid w:val="00B665A2"/>
    <w:rsid w:val="00B6791D"/>
    <w:rsid w:val="00B71B3E"/>
    <w:rsid w:val="00B73B1D"/>
    <w:rsid w:val="00B76439"/>
    <w:rsid w:val="00B76B2A"/>
    <w:rsid w:val="00B77A4C"/>
    <w:rsid w:val="00B829E7"/>
    <w:rsid w:val="00B9461F"/>
    <w:rsid w:val="00BA25BE"/>
    <w:rsid w:val="00BB24D4"/>
    <w:rsid w:val="00BB7FB6"/>
    <w:rsid w:val="00BC3959"/>
    <w:rsid w:val="00BC4A11"/>
    <w:rsid w:val="00BD03F1"/>
    <w:rsid w:val="00BD3D72"/>
    <w:rsid w:val="00BD4937"/>
    <w:rsid w:val="00BD57AA"/>
    <w:rsid w:val="00BE2081"/>
    <w:rsid w:val="00BE2191"/>
    <w:rsid w:val="00BE6535"/>
    <w:rsid w:val="00BE6D82"/>
    <w:rsid w:val="00C00CE6"/>
    <w:rsid w:val="00C01980"/>
    <w:rsid w:val="00C02C94"/>
    <w:rsid w:val="00C118DC"/>
    <w:rsid w:val="00C17B2F"/>
    <w:rsid w:val="00C21E1E"/>
    <w:rsid w:val="00C2203B"/>
    <w:rsid w:val="00C22667"/>
    <w:rsid w:val="00C25666"/>
    <w:rsid w:val="00C30495"/>
    <w:rsid w:val="00C33E95"/>
    <w:rsid w:val="00C34B62"/>
    <w:rsid w:val="00C35291"/>
    <w:rsid w:val="00C42D29"/>
    <w:rsid w:val="00C524F3"/>
    <w:rsid w:val="00C52584"/>
    <w:rsid w:val="00C55821"/>
    <w:rsid w:val="00C62D93"/>
    <w:rsid w:val="00C650C9"/>
    <w:rsid w:val="00C70F3B"/>
    <w:rsid w:val="00C7194A"/>
    <w:rsid w:val="00C734E8"/>
    <w:rsid w:val="00C75214"/>
    <w:rsid w:val="00C9161D"/>
    <w:rsid w:val="00C93170"/>
    <w:rsid w:val="00CA1AEE"/>
    <w:rsid w:val="00CA2B0F"/>
    <w:rsid w:val="00CA6E8C"/>
    <w:rsid w:val="00CB105E"/>
    <w:rsid w:val="00CB50A8"/>
    <w:rsid w:val="00CB5724"/>
    <w:rsid w:val="00CC17DA"/>
    <w:rsid w:val="00CC1E3A"/>
    <w:rsid w:val="00CC4E21"/>
    <w:rsid w:val="00CC50BE"/>
    <w:rsid w:val="00CC6238"/>
    <w:rsid w:val="00CD1229"/>
    <w:rsid w:val="00CD21AE"/>
    <w:rsid w:val="00CD42C8"/>
    <w:rsid w:val="00CD77C0"/>
    <w:rsid w:val="00CD7E9F"/>
    <w:rsid w:val="00CE1D8F"/>
    <w:rsid w:val="00CE7758"/>
    <w:rsid w:val="00CF7A44"/>
    <w:rsid w:val="00D01FB4"/>
    <w:rsid w:val="00D04B25"/>
    <w:rsid w:val="00D12108"/>
    <w:rsid w:val="00D23464"/>
    <w:rsid w:val="00D26C6D"/>
    <w:rsid w:val="00D30595"/>
    <w:rsid w:val="00D37BCA"/>
    <w:rsid w:val="00D423F9"/>
    <w:rsid w:val="00D44167"/>
    <w:rsid w:val="00D4670C"/>
    <w:rsid w:val="00D53EF7"/>
    <w:rsid w:val="00D54993"/>
    <w:rsid w:val="00D616C6"/>
    <w:rsid w:val="00D6195D"/>
    <w:rsid w:val="00D65E65"/>
    <w:rsid w:val="00D714A8"/>
    <w:rsid w:val="00D80BE5"/>
    <w:rsid w:val="00D81E19"/>
    <w:rsid w:val="00D87081"/>
    <w:rsid w:val="00D912A2"/>
    <w:rsid w:val="00D917DF"/>
    <w:rsid w:val="00D95151"/>
    <w:rsid w:val="00D97BBD"/>
    <w:rsid w:val="00DA38C6"/>
    <w:rsid w:val="00DA47B8"/>
    <w:rsid w:val="00DB4C6A"/>
    <w:rsid w:val="00DB53D9"/>
    <w:rsid w:val="00DC18B6"/>
    <w:rsid w:val="00DC42F2"/>
    <w:rsid w:val="00DD78E6"/>
    <w:rsid w:val="00DD7D9F"/>
    <w:rsid w:val="00DF244C"/>
    <w:rsid w:val="00DF3D9E"/>
    <w:rsid w:val="00DF46C1"/>
    <w:rsid w:val="00DF63B8"/>
    <w:rsid w:val="00E00036"/>
    <w:rsid w:val="00E00CD5"/>
    <w:rsid w:val="00E031C7"/>
    <w:rsid w:val="00E05635"/>
    <w:rsid w:val="00E066CD"/>
    <w:rsid w:val="00E07360"/>
    <w:rsid w:val="00E07D51"/>
    <w:rsid w:val="00E10DFB"/>
    <w:rsid w:val="00E121F3"/>
    <w:rsid w:val="00E12963"/>
    <w:rsid w:val="00E14B4F"/>
    <w:rsid w:val="00E2216F"/>
    <w:rsid w:val="00E276D5"/>
    <w:rsid w:val="00E30CC9"/>
    <w:rsid w:val="00E32305"/>
    <w:rsid w:val="00E35F42"/>
    <w:rsid w:val="00E47280"/>
    <w:rsid w:val="00E51E71"/>
    <w:rsid w:val="00E52FFC"/>
    <w:rsid w:val="00E5391C"/>
    <w:rsid w:val="00E56B48"/>
    <w:rsid w:val="00E66107"/>
    <w:rsid w:val="00E75E7F"/>
    <w:rsid w:val="00E77C19"/>
    <w:rsid w:val="00E80CF8"/>
    <w:rsid w:val="00E8260A"/>
    <w:rsid w:val="00E8289D"/>
    <w:rsid w:val="00E84D31"/>
    <w:rsid w:val="00E970B0"/>
    <w:rsid w:val="00EA375E"/>
    <w:rsid w:val="00EB0DAE"/>
    <w:rsid w:val="00EB0EF7"/>
    <w:rsid w:val="00EB5595"/>
    <w:rsid w:val="00EB77A5"/>
    <w:rsid w:val="00EC35A9"/>
    <w:rsid w:val="00EC39EE"/>
    <w:rsid w:val="00ED327D"/>
    <w:rsid w:val="00ED4CD2"/>
    <w:rsid w:val="00EE0FE3"/>
    <w:rsid w:val="00EE115A"/>
    <w:rsid w:val="00EE3E46"/>
    <w:rsid w:val="00EE4067"/>
    <w:rsid w:val="00EE7DD1"/>
    <w:rsid w:val="00EF05E5"/>
    <w:rsid w:val="00F0430D"/>
    <w:rsid w:val="00F054FD"/>
    <w:rsid w:val="00F1109C"/>
    <w:rsid w:val="00F14D78"/>
    <w:rsid w:val="00F15A7E"/>
    <w:rsid w:val="00F16859"/>
    <w:rsid w:val="00F24559"/>
    <w:rsid w:val="00F26DDB"/>
    <w:rsid w:val="00F2701F"/>
    <w:rsid w:val="00F34B54"/>
    <w:rsid w:val="00F36CFC"/>
    <w:rsid w:val="00F37415"/>
    <w:rsid w:val="00F445B2"/>
    <w:rsid w:val="00F46D5C"/>
    <w:rsid w:val="00F501BC"/>
    <w:rsid w:val="00F52DCD"/>
    <w:rsid w:val="00F53313"/>
    <w:rsid w:val="00F571F9"/>
    <w:rsid w:val="00F608DF"/>
    <w:rsid w:val="00F743F6"/>
    <w:rsid w:val="00F8052E"/>
    <w:rsid w:val="00F8126A"/>
    <w:rsid w:val="00F91EBA"/>
    <w:rsid w:val="00F94A0D"/>
    <w:rsid w:val="00F94D22"/>
    <w:rsid w:val="00FA38CE"/>
    <w:rsid w:val="00FA3ACE"/>
    <w:rsid w:val="00FA4317"/>
    <w:rsid w:val="00FA57DD"/>
    <w:rsid w:val="00FB41BB"/>
    <w:rsid w:val="00FC0F77"/>
    <w:rsid w:val="00FC2FE9"/>
    <w:rsid w:val="00FC3CB8"/>
    <w:rsid w:val="00FC6EF6"/>
    <w:rsid w:val="00FC7A94"/>
    <w:rsid w:val="00FD0E0D"/>
    <w:rsid w:val="00FD18E4"/>
    <w:rsid w:val="00FD3946"/>
    <w:rsid w:val="00FD65DB"/>
    <w:rsid w:val="00FE1D32"/>
    <w:rsid w:val="00FF0341"/>
    <w:rsid w:val="00FF0E9A"/>
    <w:rsid w:val="00FF1B22"/>
    <w:rsid w:val="00FF52D6"/>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2886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A2"/>
    <w:pPr>
      <w:widowControl w:val="0"/>
      <w:autoSpaceDE w:val="0"/>
      <w:autoSpaceDN w:val="0"/>
      <w:adjustRightInd w:val="0"/>
    </w:pPr>
    <w:rPr>
      <w:sz w:val="24"/>
      <w:szCs w:val="24"/>
    </w:rPr>
  </w:style>
  <w:style w:type="paragraph" w:styleId="Heading1">
    <w:name w:val="heading 1"/>
    <w:basedOn w:val="Normal"/>
    <w:next w:val="Normal"/>
    <w:link w:val="Heading1Char"/>
    <w:qFormat/>
    <w:rsid w:val="004574CF"/>
    <w:pPr>
      <w:keepNext/>
      <w:keepLines/>
      <w:overflowPunct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uiPriority w:val="99"/>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uiPriority w:val="99"/>
    <w:rsid w:val="006633E3"/>
    <w:rPr>
      <w:sz w:val="20"/>
      <w:szCs w:val="20"/>
    </w:rPr>
  </w:style>
  <w:style w:type="character" w:customStyle="1" w:styleId="CommentTextChar">
    <w:name w:val="Comment Text Char"/>
    <w:basedOn w:val="DefaultParagraphFont"/>
    <w:link w:val="CommentText"/>
    <w:uiPriority w:val="99"/>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7861"/>
    <w:pPr>
      <w:widowControl/>
      <w:autoSpaceDE/>
      <w:autoSpaceDN/>
      <w:adjustRightInd/>
      <w:spacing w:before="100" w:beforeAutospacing="1" w:after="100" w:afterAutospacing="1"/>
      <w:ind w:firstLine="480"/>
    </w:pPr>
  </w:style>
  <w:style w:type="character" w:customStyle="1" w:styleId="Heading1Char">
    <w:name w:val="Heading 1 Char"/>
    <w:basedOn w:val="DefaultParagraphFont"/>
    <w:link w:val="Heading1"/>
    <w:rsid w:val="004574CF"/>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640B6F"/>
    <w:rPr>
      <w:sz w:val="24"/>
      <w:szCs w:val="24"/>
    </w:rPr>
  </w:style>
  <w:style w:type="paragraph" w:styleId="TOC1">
    <w:name w:val="toc 1"/>
    <w:basedOn w:val="Normal"/>
    <w:next w:val="Normal"/>
    <w:uiPriority w:val="39"/>
    <w:rsid w:val="005C5743"/>
    <w:pPr>
      <w:tabs>
        <w:tab w:val="left" w:pos="9360"/>
      </w:tabs>
      <w:suppressAutoHyphens/>
      <w:overflowPunct w:val="0"/>
      <w:spacing w:after="240"/>
      <w:textAlignment w:val="baseline"/>
    </w:pPr>
    <w:rPr>
      <w:szCs w:val="20"/>
    </w:rPr>
  </w:style>
  <w:style w:type="paragraph" w:styleId="Revision">
    <w:name w:val="Revision"/>
    <w:hidden/>
    <w:uiPriority w:val="99"/>
    <w:semiHidden/>
    <w:rsid w:val="002D6934"/>
    <w:rPr>
      <w:sz w:val="24"/>
      <w:szCs w:val="24"/>
    </w:rPr>
  </w:style>
  <w:style w:type="paragraph" w:customStyle="1" w:styleId="CM109">
    <w:name w:val="CM109"/>
    <w:basedOn w:val="Normal"/>
    <w:uiPriority w:val="99"/>
    <w:rsid w:val="00D81E19"/>
    <w:pPr>
      <w:widowControl/>
      <w:adjustRightInd/>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A2"/>
    <w:pPr>
      <w:widowControl w:val="0"/>
      <w:autoSpaceDE w:val="0"/>
      <w:autoSpaceDN w:val="0"/>
      <w:adjustRightInd w:val="0"/>
    </w:pPr>
    <w:rPr>
      <w:sz w:val="24"/>
      <w:szCs w:val="24"/>
    </w:rPr>
  </w:style>
  <w:style w:type="paragraph" w:styleId="Heading1">
    <w:name w:val="heading 1"/>
    <w:basedOn w:val="Normal"/>
    <w:next w:val="Normal"/>
    <w:link w:val="Heading1Char"/>
    <w:qFormat/>
    <w:rsid w:val="004574CF"/>
    <w:pPr>
      <w:keepNext/>
      <w:keepLines/>
      <w:overflowPunct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uiPriority w:val="99"/>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uiPriority w:val="99"/>
    <w:rsid w:val="006633E3"/>
    <w:rPr>
      <w:sz w:val="20"/>
      <w:szCs w:val="20"/>
    </w:rPr>
  </w:style>
  <w:style w:type="character" w:customStyle="1" w:styleId="CommentTextChar">
    <w:name w:val="Comment Text Char"/>
    <w:basedOn w:val="DefaultParagraphFont"/>
    <w:link w:val="CommentText"/>
    <w:uiPriority w:val="99"/>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7861"/>
    <w:pPr>
      <w:widowControl/>
      <w:autoSpaceDE/>
      <w:autoSpaceDN/>
      <w:adjustRightInd/>
      <w:spacing w:before="100" w:beforeAutospacing="1" w:after="100" w:afterAutospacing="1"/>
      <w:ind w:firstLine="480"/>
    </w:pPr>
  </w:style>
  <w:style w:type="character" w:customStyle="1" w:styleId="Heading1Char">
    <w:name w:val="Heading 1 Char"/>
    <w:basedOn w:val="DefaultParagraphFont"/>
    <w:link w:val="Heading1"/>
    <w:rsid w:val="004574CF"/>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640B6F"/>
    <w:rPr>
      <w:sz w:val="24"/>
      <w:szCs w:val="24"/>
    </w:rPr>
  </w:style>
  <w:style w:type="paragraph" w:styleId="TOC1">
    <w:name w:val="toc 1"/>
    <w:basedOn w:val="Normal"/>
    <w:next w:val="Normal"/>
    <w:uiPriority w:val="39"/>
    <w:rsid w:val="005C5743"/>
    <w:pPr>
      <w:tabs>
        <w:tab w:val="left" w:pos="9360"/>
      </w:tabs>
      <w:suppressAutoHyphens/>
      <w:overflowPunct w:val="0"/>
      <w:spacing w:after="240"/>
      <w:textAlignment w:val="baseline"/>
    </w:pPr>
    <w:rPr>
      <w:szCs w:val="20"/>
    </w:rPr>
  </w:style>
  <w:style w:type="paragraph" w:styleId="Revision">
    <w:name w:val="Revision"/>
    <w:hidden/>
    <w:uiPriority w:val="99"/>
    <w:semiHidden/>
    <w:rsid w:val="002D6934"/>
    <w:rPr>
      <w:sz w:val="24"/>
      <w:szCs w:val="24"/>
    </w:rPr>
  </w:style>
  <w:style w:type="paragraph" w:customStyle="1" w:styleId="CM109">
    <w:name w:val="CM109"/>
    <w:basedOn w:val="Normal"/>
    <w:uiPriority w:val="99"/>
    <w:rsid w:val="00D81E19"/>
    <w:pPr>
      <w:widowControl/>
      <w:adjustRightInd/>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4994">
      <w:bodyDiv w:val="1"/>
      <w:marLeft w:val="0"/>
      <w:marRight w:val="0"/>
      <w:marTop w:val="0"/>
      <w:marBottom w:val="0"/>
      <w:divBdr>
        <w:top w:val="none" w:sz="0" w:space="0" w:color="auto"/>
        <w:left w:val="none" w:sz="0" w:space="0" w:color="auto"/>
        <w:bottom w:val="none" w:sz="0" w:space="0" w:color="auto"/>
        <w:right w:val="none" w:sz="0" w:space="0" w:color="auto"/>
      </w:divBdr>
    </w:div>
    <w:div w:id="199978414">
      <w:bodyDiv w:val="1"/>
      <w:marLeft w:val="0"/>
      <w:marRight w:val="0"/>
      <w:marTop w:val="24"/>
      <w:marBottom w:val="600"/>
      <w:divBdr>
        <w:top w:val="none" w:sz="0" w:space="0" w:color="auto"/>
        <w:left w:val="none" w:sz="0" w:space="0" w:color="auto"/>
        <w:bottom w:val="none" w:sz="0" w:space="0" w:color="auto"/>
        <w:right w:val="none" w:sz="0" w:space="0" w:color="auto"/>
      </w:divBdr>
      <w:divsChild>
        <w:div w:id="219050856">
          <w:marLeft w:val="0"/>
          <w:marRight w:val="0"/>
          <w:marTop w:val="0"/>
          <w:marBottom w:val="0"/>
          <w:divBdr>
            <w:top w:val="none" w:sz="0" w:space="0" w:color="auto"/>
            <w:left w:val="none" w:sz="0" w:space="0" w:color="auto"/>
            <w:bottom w:val="none" w:sz="0" w:space="0" w:color="auto"/>
            <w:right w:val="none" w:sz="0" w:space="0" w:color="auto"/>
          </w:divBdr>
        </w:div>
      </w:divsChild>
    </w:div>
    <w:div w:id="275138291">
      <w:bodyDiv w:val="1"/>
      <w:marLeft w:val="0"/>
      <w:marRight w:val="0"/>
      <w:marTop w:val="0"/>
      <w:marBottom w:val="0"/>
      <w:divBdr>
        <w:top w:val="none" w:sz="0" w:space="0" w:color="auto"/>
        <w:left w:val="none" w:sz="0" w:space="0" w:color="auto"/>
        <w:bottom w:val="none" w:sz="0" w:space="0" w:color="auto"/>
        <w:right w:val="none" w:sz="0" w:space="0" w:color="auto"/>
      </w:divBdr>
    </w:div>
    <w:div w:id="346566444">
      <w:bodyDiv w:val="1"/>
      <w:marLeft w:val="0"/>
      <w:marRight w:val="0"/>
      <w:marTop w:val="0"/>
      <w:marBottom w:val="0"/>
      <w:divBdr>
        <w:top w:val="none" w:sz="0" w:space="0" w:color="auto"/>
        <w:left w:val="none" w:sz="0" w:space="0" w:color="auto"/>
        <w:bottom w:val="none" w:sz="0" w:space="0" w:color="auto"/>
        <w:right w:val="none" w:sz="0" w:space="0" w:color="auto"/>
      </w:divBdr>
    </w:div>
    <w:div w:id="490411336">
      <w:bodyDiv w:val="1"/>
      <w:marLeft w:val="0"/>
      <w:marRight w:val="0"/>
      <w:marTop w:val="0"/>
      <w:marBottom w:val="0"/>
      <w:divBdr>
        <w:top w:val="none" w:sz="0" w:space="0" w:color="auto"/>
        <w:left w:val="none" w:sz="0" w:space="0" w:color="auto"/>
        <w:bottom w:val="none" w:sz="0" w:space="0" w:color="auto"/>
        <w:right w:val="none" w:sz="0" w:space="0" w:color="auto"/>
      </w:divBdr>
    </w:div>
    <w:div w:id="576596154">
      <w:bodyDiv w:val="1"/>
      <w:marLeft w:val="0"/>
      <w:marRight w:val="0"/>
      <w:marTop w:val="0"/>
      <w:marBottom w:val="0"/>
      <w:divBdr>
        <w:top w:val="none" w:sz="0" w:space="0" w:color="auto"/>
        <w:left w:val="none" w:sz="0" w:space="0" w:color="auto"/>
        <w:bottom w:val="none" w:sz="0" w:space="0" w:color="auto"/>
        <w:right w:val="none" w:sz="0" w:space="0" w:color="auto"/>
      </w:divBdr>
    </w:div>
    <w:div w:id="885917620">
      <w:bodyDiv w:val="1"/>
      <w:marLeft w:val="0"/>
      <w:marRight w:val="0"/>
      <w:marTop w:val="0"/>
      <w:marBottom w:val="0"/>
      <w:divBdr>
        <w:top w:val="none" w:sz="0" w:space="0" w:color="auto"/>
        <w:left w:val="none" w:sz="0" w:space="0" w:color="auto"/>
        <w:bottom w:val="none" w:sz="0" w:space="0" w:color="auto"/>
        <w:right w:val="none" w:sz="0" w:space="0" w:color="auto"/>
      </w:divBdr>
    </w:div>
    <w:div w:id="902981221">
      <w:bodyDiv w:val="1"/>
      <w:marLeft w:val="0"/>
      <w:marRight w:val="0"/>
      <w:marTop w:val="0"/>
      <w:marBottom w:val="0"/>
      <w:divBdr>
        <w:top w:val="none" w:sz="0" w:space="0" w:color="auto"/>
        <w:left w:val="none" w:sz="0" w:space="0" w:color="auto"/>
        <w:bottom w:val="none" w:sz="0" w:space="0" w:color="auto"/>
        <w:right w:val="none" w:sz="0" w:space="0" w:color="auto"/>
      </w:divBdr>
    </w:div>
    <w:div w:id="1180200298">
      <w:bodyDiv w:val="1"/>
      <w:marLeft w:val="0"/>
      <w:marRight w:val="0"/>
      <w:marTop w:val="30"/>
      <w:marBottom w:val="750"/>
      <w:divBdr>
        <w:top w:val="none" w:sz="0" w:space="0" w:color="auto"/>
        <w:left w:val="none" w:sz="0" w:space="0" w:color="auto"/>
        <w:bottom w:val="none" w:sz="0" w:space="0" w:color="auto"/>
        <w:right w:val="none" w:sz="0" w:space="0" w:color="auto"/>
      </w:divBdr>
      <w:divsChild>
        <w:div w:id="1925527541">
          <w:marLeft w:val="0"/>
          <w:marRight w:val="0"/>
          <w:marTop w:val="0"/>
          <w:marBottom w:val="0"/>
          <w:divBdr>
            <w:top w:val="none" w:sz="0" w:space="0" w:color="auto"/>
            <w:left w:val="none" w:sz="0" w:space="0" w:color="auto"/>
            <w:bottom w:val="none" w:sz="0" w:space="0" w:color="auto"/>
            <w:right w:val="none" w:sz="0" w:space="0" w:color="auto"/>
          </w:divBdr>
        </w:div>
      </w:divsChild>
    </w:div>
    <w:div w:id="1333484909">
      <w:bodyDiv w:val="1"/>
      <w:marLeft w:val="0"/>
      <w:marRight w:val="0"/>
      <w:marTop w:val="0"/>
      <w:marBottom w:val="0"/>
      <w:divBdr>
        <w:top w:val="none" w:sz="0" w:space="0" w:color="auto"/>
        <w:left w:val="none" w:sz="0" w:space="0" w:color="auto"/>
        <w:bottom w:val="none" w:sz="0" w:space="0" w:color="auto"/>
        <w:right w:val="none" w:sz="0" w:space="0" w:color="auto"/>
      </w:divBdr>
    </w:div>
    <w:div w:id="1571766643">
      <w:bodyDiv w:val="1"/>
      <w:marLeft w:val="0"/>
      <w:marRight w:val="0"/>
      <w:marTop w:val="0"/>
      <w:marBottom w:val="0"/>
      <w:divBdr>
        <w:top w:val="none" w:sz="0" w:space="0" w:color="auto"/>
        <w:left w:val="none" w:sz="0" w:space="0" w:color="auto"/>
        <w:bottom w:val="none" w:sz="0" w:space="0" w:color="auto"/>
        <w:right w:val="none" w:sz="0" w:space="0" w:color="auto"/>
      </w:divBdr>
    </w:div>
    <w:div w:id="1723214706">
      <w:bodyDiv w:val="1"/>
      <w:marLeft w:val="0"/>
      <w:marRight w:val="0"/>
      <w:marTop w:val="0"/>
      <w:marBottom w:val="0"/>
      <w:divBdr>
        <w:top w:val="none" w:sz="0" w:space="0" w:color="auto"/>
        <w:left w:val="none" w:sz="0" w:space="0" w:color="auto"/>
        <w:bottom w:val="none" w:sz="0" w:space="0" w:color="auto"/>
        <w:right w:val="none" w:sz="0" w:space="0" w:color="auto"/>
      </w:divBdr>
    </w:div>
    <w:div w:id="1803577022">
      <w:bodyDiv w:val="1"/>
      <w:marLeft w:val="0"/>
      <w:marRight w:val="0"/>
      <w:marTop w:val="0"/>
      <w:marBottom w:val="0"/>
      <w:divBdr>
        <w:top w:val="none" w:sz="0" w:space="0" w:color="auto"/>
        <w:left w:val="none" w:sz="0" w:space="0" w:color="auto"/>
        <w:bottom w:val="none" w:sz="0" w:space="0" w:color="auto"/>
        <w:right w:val="none" w:sz="0" w:space="0" w:color="auto"/>
      </w:divBdr>
    </w:div>
    <w:div w:id="20886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ns-prod.azureedge.net/sites/default/files/resource-files/CN-Reducing%20Burd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Leshin@doe.mas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Dawson@Alask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cooke@pa.gov" TargetMode="External"/><Relationship Id="rId4" Type="http://schemas.microsoft.com/office/2007/relationships/stylesWithEffects" Target="stylesWithEffects.xml"/><Relationship Id="rId9" Type="http://schemas.openxmlformats.org/officeDocument/2006/relationships/hyperlink" Target="mailto:Michael.Rizzo@fns.usda.gov" TargetMode="External"/><Relationship Id="rId14" Type="http://schemas.openxmlformats.org/officeDocument/2006/relationships/hyperlink" Target="http://www.bls.gov/oes/current/oes25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49A8-DE2B-446D-88B9-4F64F89E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4402</Words>
  <Characters>25094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USDA/FNS</Company>
  <LinksUpToDate>false</LinksUpToDate>
  <CharactersWithSpaces>29438</CharactersWithSpaces>
  <SharedDoc>false</SharedDoc>
  <HLinks>
    <vt:vector size="6" baseType="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2019-08-21T16:16:00Z</cp:lastPrinted>
  <dcterms:created xsi:type="dcterms:W3CDTF">2019-08-29T13:34:00Z</dcterms:created>
  <dcterms:modified xsi:type="dcterms:W3CDTF">2019-08-29T13:34:00Z</dcterms:modified>
</cp:coreProperties>
</file>