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16A5E" w14:textId="77777777" w:rsidR="0037032D" w:rsidRDefault="0037032D">
      <w:bookmarkStart w:id="0" w:name="_GoBack"/>
      <w:bookmarkEnd w:id="0"/>
    </w:p>
    <w:p w14:paraId="433A7030" w14:textId="0B20D402" w:rsidR="00EA7902" w:rsidRPr="00EA7902" w:rsidRDefault="00EA7902" w:rsidP="00EA7902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r w:rsidRPr="00EA7902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 xml:space="preserve">Quarterly Financial Report (QFR) Nonsubstantive Change </w:t>
      </w:r>
      <w:r w:rsidR="000A1D26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 xml:space="preserve">Request </w:t>
      </w:r>
    </w:p>
    <w:p w14:paraId="33EECBB0" w14:textId="77777777" w:rsidR="00EA7902" w:rsidRDefault="00EA7902" w:rsidP="000A1D26">
      <w:pPr>
        <w:pStyle w:val="NoSpacing"/>
      </w:pPr>
    </w:p>
    <w:p w14:paraId="6B08E824" w14:textId="77777777" w:rsidR="000A1D26" w:rsidRDefault="005154C1" w:rsidP="000A1D26">
      <w:pPr>
        <w:pStyle w:val="NoSpacing"/>
      </w:pPr>
      <w:r>
        <w:t xml:space="preserve">The Quarterly Financial Report (QFR) is a quarterly economic indicator that publishes up-to-date aggregate statistics on the financial results and position of U.S. corporations. The QFR form includes 62 data items and is a standard financial </w:t>
      </w:r>
      <w:r w:rsidR="00BF2EFA">
        <w:t xml:space="preserve">statement – an </w:t>
      </w:r>
      <w:r>
        <w:t xml:space="preserve">income statement and balance sheet. </w:t>
      </w:r>
    </w:p>
    <w:p w14:paraId="4FBE98AD" w14:textId="77777777" w:rsidR="005154C1" w:rsidRDefault="005154C1" w:rsidP="000A1D26">
      <w:pPr>
        <w:pStyle w:val="NoSpacing"/>
      </w:pPr>
    </w:p>
    <w:p w14:paraId="5DF3F864" w14:textId="4BC0B807" w:rsidR="00BF2EFA" w:rsidRDefault="00BF2EFA" w:rsidP="000A1D26">
      <w:pPr>
        <w:pStyle w:val="NoSpacing"/>
      </w:pPr>
      <w:r>
        <w:t>The Financial Accounting Standards Board (FASB) adopted a new standard on accounting for leases that took effect on January 1, 201</w:t>
      </w:r>
      <w:r w:rsidR="00D91618">
        <w:t xml:space="preserve">9. This change </w:t>
      </w:r>
      <w:r w:rsidR="00171C31">
        <w:t xml:space="preserve">will </w:t>
      </w:r>
      <w:r w:rsidR="00D91618">
        <w:t>imp</w:t>
      </w:r>
      <w:r w:rsidR="00900869">
        <w:t>act the QFR. The data i</w:t>
      </w:r>
      <w:r w:rsidR="008E1541">
        <w:t xml:space="preserve">tems </w:t>
      </w:r>
      <w:r w:rsidR="005F1A2F">
        <w:t>“</w:t>
      </w:r>
      <w:r w:rsidR="008E1541">
        <w:t>All other current liabilities</w:t>
      </w:r>
      <w:r w:rsidR="005F1A2F">
        <w:t>”</w:t>
      </w:r>
      <w:r w:rsidR="008E1541">
        <w:t xml:space="preserve"> and </w:t>
      </w:r>
      <w:r w:rsidR="005F1A2F">
        <w:t>“</w:t>
      </w:r>
      <w:r w:rsidR="008E1541">
        <w:t>All other noncurrent liabilities</w:t>
      </w:r>
      <w:r w:rsidR="005F1A2F">
        <w:t>” need</w:t>
      </w:r>
      <w:r w:rsidR="00387139">
        <w:t>s</w:t>
      </w:r>
      <w:r w:rsidR="008E1541">
        <w:t xml:space="preserve"> to be updated</w:t>
      </w:r>
      <w:r w:rsidR="00E42AEA">
        <w:t xml:space="preserve"> on the QFR-200(MT) and QFR-300(S)</w:t>
      </w:r>
      <w:r w:rsidR="00900869">
        <w:t xml:space="preserve"> forms</w:t>
      </w:r>
      <w:r w:rsidR="008E1541">
        <w:t>. On the QFR</w:t>
      </w:r>
      <w:r w:rsidR="00E42AEA">
        <w:t xml:space="preserve"> Instructions and Definitions, six</w:t>
      </w:r>
      <w:r w:rsidR="008E1541">
        <w:t xml:space="preserve"> d</w:t>
      </w:r>
      <w:r w:rsidR="00E42AEA">
        <w:t xml:space="preserve">efinitions need to be updated on the QFR-200(I) and QFR-300(SI) and seven definitions need to be updated on the QFR-201(I). </w:t>
      </w:r>
      <w:r w:rsidR="00122016">
        <w:t>These changes are necessary to reflect the accounting standard change on leasing. The changes are only definitional for accounting reasons. The</w:t>
      </w:r>
      <w:r w:rsidR="00EF1F6A">
        <w:t xml:space="preserve"> changes</w:t>
      </w:r>
      <w:r w:rsidR="00122016">
        <w:t xml:space="preserve"> do not change th</w:t>
      </w:r>
      <w:r w:rsidR="00EF1F6A">
        <w:t>e overall intent of the survey and t</w:t>
      </w:r>
      <w:r w:rsidR="00122016">
        <w:t xml:space="preserve">hey do not impact the data being published. </w:t>
      </w:r>
    </w:p>
    <w:p w14:paraId="738D0278" w14:textId="77777777" w:rsidR="005F1A2F" w:rsidRDefault="005F1A2F" w:rsidP="000A1D26">
      <w:pPr>
        <w:pStyle w:val="NoSpacing"/>
      </w:pPr>
    </w:p>
    <w:p w14:paraId="03A4B640" w14:textId="77777777" w:rsidR="005F1A2F" w:rsidRDefault="005F1A2F" w:rsidP="000A1D26">
      <w:pPr>
        <w:pStyle w:val="NoSpacing"/>
      </w:pPr>
      <w:r>
        <w:t>The next mail</w:t>
      </w:r>
      <w:r w:rsidR="00E42AEA">
        <w:t>-</w:t>
      </w:r>
      <w:r>
        <w:t xml:space="preserve">out for QFR that we would like these changes to take effect is scheduled for August 30, 2019. </w:t>
      </w:r>
    </w:p>
    <w:p w14:paraId="60F06414" w14:textId="77777777" w:rsidR="00EA7902" w:rsidRDefault="00EA7902" w:rsidP="000A1D26">
      <w:pPr>
        <w:pStyle w:val="NoSpacing"/>
      </w:pPr>
    </w:p>
    <w:p w14:paraId="013C4144" w14:textId="77777777" w:rsidR="00EA7902" w:rsidRPr="000A1D26" w:rsidRDefault="00EA7902" w:rsidP="000A1D26">
      <w:pPr>
        <w:pStyle w:val="NoSpacing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  <w:r w:rsidRPr="000A1D26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 xml:space="preserve">Change in Burden Hour estimate </w:t>
      </w:r>
    </w:p>
    <w:p w14:paraId="7FA073B0" w14:textId="60BAE69A" w:rsidR="000A1D26" w:rsidRDefault="000A1D26" w:rsidP="000A1D26">
      <w:pPr>
        <w:pStyle w:val="NoSpacing"/>
      </w:pPr>
      <w:r>
        <w:t>This change does not impact the Burden Hour estimate in any way</w:t>
      </w:r>
      <w:r w:rsidR="00387139">
        <w:t xml:space="preserve"> because it does not increase or decrease the number of questions being asked on the form</w:t>
      </w:r>
      <w:r w:rsidR="00C33447">
        <w:t xml:space="preserve"> or the level of effort</w:t>
      </w:r>
      <w:r w:rsidR="00DF7EE3">
        <w:t xml:space="preserve"> required to answer the questions.</w:t>
      </w:r>
    </w:p>
    <w:p w14:paraId="49832AAA" w14:textId="77777777" w:rsidR="000A1D26" w:rsidRDefault="000A1D26" w:rsidP="000A1D26">
      <w:pPr>
        <w:pStyle w:val="NoSpacing"/>
      </w:pPr>
    </w:p>
    <w:p w14:paraId="48088736" w14:textId="77777777" w:rsidR="00EA7902" w:rsidRPr="000A1D26" w:rsidRDefault="00122016" w:rsidP="000A1D26">
      <w:pPr>
        <w:pStyle w:val="NoSpacing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Materials Impact</w:t>
      </w:r>
      <w:r w:rsidR="000A1D26" w:rsidRPr="000A1D26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ed</w:t>
      </w:r>
    </w:p>
    <w:p w14:paraId="0A37F917" w14:textId="77777777" w:rsidR="000A1D26" w:rsidRDefault="000A1D26" w:rsidP="000A1D26">
      <w:pPr>
        <w:pStyle w:val="NoSpacing"/>
        <w:numPr>
          <w:ilvl w:val="0"/>
          <w:numId w:val="1"/>
        </w:numPr>
      </w:pPr>
      <w:r>
        <w:t>Forms</w:t>
      </w:r>
    </w:p>
    <w:p w14:paraId="205B8BFF" w14:textId="77777777" w:rsidR="000A1D26" w:rsidRDefault="000A1D26" w:rsidP="000A1D26">
      <w:pPr>
        <w:pStyle w:val="NoSpacing"/>
        <w:numPr>
          <w:ilvl w:val="1"/>
          <w:numId w:val="1"/>
        </w:numPr>
      </w:pPr>
      <w:r>
        <w:t>QFR-200(MT)</w:t>
      </w:r>
    </w:p>
    <w:p w14:paraId="731688A8" w14:textId="77777777" w:rsidR="000A1D26" w:rsidRDefault="000A1D26" w:rsidP="000A1D26">
      <w:pPr>
        <w:pStyle w:val="NoSpacing"/>
        <w:numPr>
          <w:ilvl w:val="1"/>
          <w:numId w:val="1"/>
        </w:numPr>
      </w:pPr>
      <w:r>
        <w:t>QFR-300(S)</w:t>
      </w:r>
    </w:p>
    <w:p w14:paraId="428578C3" w14:textId="77777777" w:rsidR="000A1D26" w:rsidRDefault="000A1D26" w:rsidP="000A1D26">
      <w:pPr>
        <w:pStyle w:val="NoSpacing"/>
        <w:numPr>
          <w:ilvl w:val="0"/>
          <w:numId w:val="1"/>
        </w:numPr>
      </w:pPr>
      <w:r>
        <w:t xml:space="preserve">Instructions and Definitions </w:t>
      </w:r>
    </w:p>
    <w:p w14:paraId="1576A1B1" w14:textId="77777777" w:rsidR="000A1D26" w:rsidRDefault="000A1D26" w:rsidP="000A1D26">
      <w:pPr>
        <w:pStyle w:val="NoSpacing"/>
        <w:numPr>
          <w:ilvl w:val="1"/>
          <w:numId w:val="1"/>
        </w:numPr>
      </w:pPr>
      <w:r>
        <w:t>QFR-200(I)</w:t>
      </w:r>
    </w:p>
    <w:p w14:paraId="0325B668" w14:textId="77777777" w:rsidR="000A1D26" w:rsidRDefault="000A1D26" w:rsidP="000A1D26">
      <w:pPr>
        <w:pStyle w:val="NoSpacing"/>
        <w:numPr>
          <w:ilvl w:val="1"/>
          <w:numId w:val="1"/>
        </w:numPr>
      </w:pPr>
      <w:r>
        <w:t>QFR-300(SI)</w:t>
      </w:r>
    </w:p>
    <w:p w14:paraId="58D3629C" w14:textId="77777777" w:rsidR="000A1D26" w:rsidRDefault="000A1D26" w:rsidP="000A1D26">
      <w:pPr>
        <w:pStyle w:val="NoSpacing"/>
        <w:numPr>
          <w:ilvl w:val="1"/>
          <w:numId w:val="1"/>
        </w:numPr>
      </w:pPr>
      <w:r>
        <w:t>QFR-201(I)</w:t>
      </w:r>
    </w:p>
    <w:p w14:paraId="407AE8AB" w14:textId="77777777" w:rsidR="000A1D26" w:rsidRDefault="000A1D26" w:rsidP="000A1D26">
      <w:pPr>
        <w:pStyle w:val="NoSpacing"/>
      </w:pPr>
    </w:p>
    <w:p w14:paraId="463CCB7A" w14:textId="77777777" w:rsidR="00EA7902" w:rsidRDefault="00EA7902" w:rsidP="000A1D26">
      <w:pPr>
        <w:pStyle w:val="NoSpacing"/>
      </w:pPr>
    </w:p>
    <w:sectPr w:rsidR="00EA7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E6166"/>
    <w:multiLevelType w:val="hybridMultilevel"/>
    <w:tmpl w:val="958CB5B2"/>
    <w:lvl w:ilvl="0" w:tplc="A5705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2F"/>
    <w:rsid w:val="000A1D26"/>
    <w:rsid w:val="00122016"/>
    <w:rsid w:val="0015362E"/>
    <w:rsid w:val="00171C31"/>
    <w:rsid w:val="002878B4"/>
    <w:rsid w:val="0037032D"/>
    <w:rsid w:val="00387139"/>
    <w:rsid w:val="005154C1"/>
    <w:rsid w:val="005F1A2F"/>
    <w:rsid w:val="00641C84"/>
    <w:rsid w:val="008E1541"/>
    <w:rsid w:val="00900869"/>
    <w:rsid w:val="00B65F2F"/>
    <w:rsid w:val="00B85582"/>
    <w:rsid w:val="00BF0990"/>
    <w:rsid w:val="00BF2EFA"/>
    <w:rsid w:val="00C33447"/>
    <w:rsid w:val="00D52050"/>
    <w:rsid w:val="00D91618"/>
    <w:rsid w:val="00DF7EE3"/>
    <w:rsid w:val="00E42AEA"/>
    <w:rsid w:val="00EA7902"/>
    <w:rsid w:val="00EB2A1E"/>
    <w:rsid w:val="00E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5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D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5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5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D2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5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5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Maxson (CENSUS/EID FED)</dc:creator>
  <cp:keywords/>
  <dc:description/>
  <cp:lastModifiedBy>SYSTEM</cp:lastModifiedBy>
  <cp:revision>2</cp:revision>
  <dcterms:created xsi:type="dcterms:W3CDTF">2019-08-12T11:52:00Z</dcterms:created>
  <dcterms:modified xsi:type="dcterms:W3CDTF">2019-08-12T11:52:00Z</dcterms:modified>
</cp:coreProperties>
</file>