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EB524" w14:textId="77777777" w:rsidR="00955A6D" w:rsidRDefault="002079CB" w:rsidP="002079CB">
      <w:pPr>
        <w:pStyle w:val="NoSpacing"/>
        <w:jc w:val="center"/>
      </w:pPr>
      <w:bookmarkStart w:id="0" w:name="_GoBack"/>
      <w:bookmarkEnd w:id="0"/>
      <w:r>
        <w:rPr>
          <w:b/>
        </w:rPr>
        <w:t>JUSTIFICATION FOR NONMATERIAL/NONSUBSTATNIVE CHANGE</w:t>
      </w:r>
    </w:p>
    <w:p w14:paraId="21EEB525" w14:textId="77777777" w:rsidR="002079CB" w:rsidRDefault="002079CB" w:rsidP="002079CB">
      <w:pPr>
        <w:pStyle w:val="NoSpacing"/>
        <w:jc w:val="center"/>
        <w:rPr>
          <w:b/>
        </w:rPr>
      </w:pPr>
      <w:r>
        <w:rPr>
          <w:b/>
        </w:rPr>
        <w:t>Patent Term Extension</w:t>
      </w:r>
    </w:p>
    <w:p w14:paraId="21EEB526" w14:textId="77777777" w:rsidR="002079CB" w:rsidRDefault="002079CB" w:rsidP="002079CB">
      <w:pPr>
        <w:pStyle w:val="NoSpacing"/>
        <w:jc w:val="center"/>
      </w:pPr>
      <w:r>
        <w:rPr>
          <w:b/>
        </w:rPr>
        <w:t>OMB Control Number 0651-0020</w:t>
      </w:r>
    </w:p>
    <w:p w14:paraId="21EEB527" w14:textId="77777777" w:rsidR="002079CB" w:rsidRDefault="002079CB" w:rsidP="002079CB">
      <w:pPr>
        <w:pStyle w:val="NoSpacing"/>
      </w:pPr>
    </w:p>
    <w:p w14:paraId="21EEB528" w14:textId="77777777" w:rsidR="002079CB" w:rsidRPr="000E42BC" w:rsidRDefault="002079CB" w:rsidP="002079CB">
      <w:pPr>
        <w:pStyle w:val="NoSpacing"/>
        <w:jc w:val="both"/>
        <w:rPr>
          <w:rFonts w:cs="Arial"/>
        </w:rPr>
      </w:pPr>
      <w:r w:rsidRPr="000E42BC">
        <w:rPr>
          <w:rFonts w:cs="Arial"/>
          <w:u w:val="single"/>
        </w:rPr>
        <w:t>Background</w:t>
      </w:r>
    </w:p>
    <w:p w14:paraId="21EEB529" w14:textId="77777777" w:rsidR="002079CB" w:rsidRPr="000E42BC" w:rsidRDefault="002079CB" w:rsidP="002079CB">
      <w:pPr>
        <w:pStyle w:val="NoSpacing"/>
        <w:jc w:val="both"/>
        <w:rPr>
          <w:rFonts w:cs="Arial"/>
        </w:rPr>
      </w:pPr>
    </w:p>
    <w:p w14:paraId="21EEB52A" w14:textId="77777777" w:rsidR="002079CB" w:rsidRPr="000E42BC" w:rsidRDefault="002079CB" w:rsidP="002079CB">
      <w:pPr>
        <w:pStyle w:val="NoSpacing"/>
        <w:jc w:val="both"/>
        <w:rPr>
          <w:rFonts w:cs="Arial"/>
        </w:rPr>
      </w:pPr>
      <w:r w:rsidRPr="000E42BC">
        <w:rPr>
          <w:rFonts w:cs="Arial"/>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taking into account the cost of the respective services.</w:t>
      </w:r>
    </w:p>
    <w:p w14:paraId="21EEB52B" w14:textId="77777777" w:rsidR="002079CB" w:rsidRPr="000E42BC" w:rsidRDefault="002079CB" w:rsidP="002079CB">
      <w:pPr>
        <w:pStyle w:val="NoSpacing"/>
        <w:jc w:val="both"/>
        <w:rPr>
          <w:rFonts w:cs="Arial"/>
        </w:rPr>
      </w:pPr>
    </w:p>
    <w:p w14:paraId="21EEB52C" w14:textId="5836AAF0" w:rsidR="002079CB" w:rsidRDefault="002079CB" w:rsidP="002079CB">
      <w:pPr>
        <w:pStyle w:val="NoSpacing"/>
        <w:jc w:val="both"/>
        <w:rPr>
          <w:rFonts w:cs="Arial"/>
        </w:rPr>
      </w:pPr>
      <w:r w:rsidRPr="000E42BC">
        <w:rPr>
          <w:rFonts w:cs="Arial"/>
        </w:rPr>
        <w:t>This request is to update the fees attached to collection</w:t>
      </w:r>
      <w:r>
        <w:rPr>
          <w:rFonts w:cs="Arial"/>
        </w:rPr>
        <w:t xml:space="preserve"> 0651-0020 (Patent Term Extension) </w:t>
      </w:r>
      <w:r w:rsidRPr="000E42BC">
        <w:rPr>
          <w:rFonts w:cs="Arial"/>
        </w:rPr>
        <w:t xml:space="preserve">that are affected by the rulemaking NPRM </w:t>
      </w:r>
      <w:r w:rsidR="00414E45">
        <w:t>RIN 0651–AD31</w:t>
      </w:r>
      <w:r w:rsidRPr="000E42BC">
        <w:rPr>
          <w:rFonts w:cs="Arial"/>
        </w:rPr>
        <w:t xml:space="preserve">. There </w:t>
      </w:r>
      <w:r>
        <w:rPr>
          <w:rFonts w:cs="Arial"/>
        </w:rPr>
        <w:t xml:space="preserve">are five forms being </w:t>
      </w:r>
      <w:r w:rsidR="00414E45">
        <w:rPr>
          <w:rFonts w:cs="Arial"/>
        </w:rPr>
        <w:t>adjusted as a result of the 2020</w:t>
      </w:r>
      <w:r>
        <w:rPr>
          <w:rFonts w:cs="Arial"/>
        </w:rPr>
        <w:t xml:space="preserve"> Patent Biennial Fee Review.</w:t>
      </w:r>
    </w:p>
    <w:p w14:paraId="21EEB52D" w14:textId="77777777" w:rsidR="002079CB" w:rsidRDefault="002079CB" w:rsidP="002079CB">
      <w:pPr>
        <w:pStyle w:val="NoSpacing"/>
        <w:jc w:val="both"/>
        <w:rPr>
          <w:rFonts w:cs="Arial"/>
        </w:rPr>
      </w:pPr>
    </w:p>
    <w:p w14:paraId="21EEB52E" w14:textId="77777777" w:rsidR="002079CB" w:rsidRDefault="002079CB" w:rsidP="002079CB">
      <w:pPr>
        <w:pStyle w:val="NoSpacing"/>
        <w:jc w:val="both"/>
        <w:rPr>
          <w:rFonts w:cs="Arial"/>
        </w:rPr>
      </w:pPr>
      <w:r>
        <w:rPr>
          <w:rFonts w:cs="Arial"/>
          <w:b/>
        </w:rPr>
        <w:t>Table 1: Increases in Fee Amounts</w:t>
      </w:r>
    </w:p>
    <w:tbl>
      <w:tblPr>
        <w:tblStyle w:val="TableGrid"/>
        <w:tblW w:w="0" w:type="auto"/>
        <w:tblLook w:val="04A0" w:firstRow="1" w:lastRow="0" w:firstColumn="1" w:lastColumn="0" w:noHBand="0" w:noVBand="1"/>
      </w:tblPr>
      <w:tblGrid>
        <w:gridCol w:w="625"/>
        <w:gridCol w:w="4860"/>
        <w:gridCol w:w="1260"/>
        <w:gridCol w:w="1260"/>
        <w:gridCol w:w="1345"/>
      </w:tblGrid>
      <w:tr w:rsidR="002079CB" w14:paraId="21EEB536" w14:textId="77777777" w:rsidTr="00BD2005">
        <w:tc>
          <w:tcPr>
            <w:tcW w:w="625" w:type="dxa"/>
            <w:vAlign w:val="center"/>
          </w:tcPr>
          <w:p w14:paraId="21EEB52F" w14:textId="77777777" w:rsidR="002079CB" w:rsidRPr="002079CB" w:rsidRDefault="002079CB" w:rsidP="002079CB">
            <w:pPr>
              <w:pStyle w:val="NoSpacing"/>
              <w:jc w:val="center"/>
              <w:rPr>
                <w:b/>
              </w:rPr>
            </w:pPr>
          </w:p>
          <w:p w14:paraId="21EEB530" w14:textId="77777777" w:rsidR="002079CB" w:rsidRPr="002079CB" w:rsidRDefault="002079CB" w:rsidP="002079CB">
            <w:pPr>
              <w:pStyle w:val="NoSpacing"/>
              <w:jc w:val="center"/>
              <w:rPr>
                <w:b/>
              </w:rPr>
            </w:pPr>
            <w:r>
              <w:rPr>
                <w:b/>
              </w:rPr>
              <w:t>IC #</w:t>
            </w:r>
          </w:p>
          <w:p w14:paraId="21EEB531" w14:textId="77777777" w:rsidR="002079CB" w:rsidRPr="002079CB" w:rsidRDefault="002079CB" w:rsidP="002079CB">
            <w:pPr>
              <w:pStyle w:val="NoSpacing"/>
              <w:jc w:val="center"/>
              <w:rPr>
                <w:b/>
              </w:rPr>
            </w:pPr>
          </w:p>
        </w:tc>
        <w:tc>
          <w:tcPr>
            <w:tcW w:w="4860" w:type="dxa"/>
            <w:vAlign w:val="center"/>
          </w:tcPr>
          <w:p w14:paraId="21EEB532" w14:textId="77777777" w:rsidR="002079CB" w:rsidRPr="002079CB" w:rsidRDefault="002079CB" w:rsidP="002079CB">
            <w:pPr>
              <w:pStyle w:val="NoSpacing"/>
              <w:jc w:val="center"/>
              <w:rPr>
                <w:b/>
              </w:rPr>
            </w:pPr>
            <w:r>
              <w:rPr>
                <w:b/>
              </w:rPr>
              <w:t>Item</w:t>
            </w:r>
          </w:p>
        </w:tc>
        <w:tc>
          <w:tcPr>
            <w:tcW w:w="1260" w:type="dxa"/>
            <w:vAlign w:val="center"/>
          </w:tcPr>
          <w:p w14:paraId="21EEB533" w14:textId="77777777" w:rsidR="002079CB" w:rsidRPr="002079CB" w:rsidRDefault="002079CB" w:rsidP="002079CB">
            <w:pPr>
              <w:pStyle w:val="NoSpacing"/>
              <w:jc w:val="center"/>
              <w:rPr>
                <w:b/>
              </w:rPr>
            </w:pPr>
            <w:r>
              <w:rPr>
                <w:b/>
              </w:rPr>
              <w:t>Current Fee Amount</w:t>
            </w:r>
          </w:p>
        </w:tc>
        <w:tc>
          <w:tcPr>
            <w:tcW w:w="1260" w:type="dxa"/>
            <w:vAlign w:val="center"/>
          </w:tcPr>
          <w:p w14:paraId="21EEB534" w14:textId="77777777" w:rsidR="002079CB" w:rsidRPr="002079CB" w:rsidRDefault="002079CB" w:rsidP="002079CB">
            <w:pPr>
              <w:pStyle w:val="NoSpacing"/>
              <w:jc w:val="center"/>
              <w:rPr>
                <w:b/>
              </w:rPr>
            </w:pPr>
            <w:r>
              <w:rPr>
                <w:b/>
              </w:rPr>
              <w:t>Proposed Fee Amount</w:t>
            </w:r>
          </w:p>
        </w:tc>
        <w:tc>
          <w:tcPr>
            <w:tcW w:w="1345" w:type="dxa"/>
            <w:vAlign w:val="center"/>
          </w:tcPr>
          <w:p w14:paraId="21EEB535" w14:textId="77777777" w:rsidR="002079CB" w:rsidRPr="002079CB" w:rsidRDefault="002079CB" w:rsidP="002079CB">
            <w:pPr>
              <w:pStyle w:val="NoSpacing"/>
              <w:jc w:val="center"/>
              <w:rPr>
                <w:b/>
              </w:rPr>
            </w:pPr>
            <w:r>
              <w:rPr>
                <w:b/>
              </w:rPr>
              <w:t>Changes in Fee Amount</w:t>
            </w:r>
          </w:p>
        </w:tc>
      </w:tr>
      <w:tr w:rsidR="002079CB" w14:paraId="21EEB53C" w14:textId="77777777" w:rsidTr="00BD2005">
        <w:tc>
          <w:tcPr>
            <w:tcW w:w="625" w:type="dxa"/>
            <w:vAlign w:val="center"/>
          </w:tcPr>
          <w:p w14:paraId="21EEB537" w14:textId="77777777" w:rsidR="002079CB" w:rsidRDefault="002079CB" w:rsidP="002079CB">
            <w:pPr>
              <w:pStyle w:val="NoSpacing"/>
              <w:jc w:val="center"/>
            </w:pPr>
            <w:r>
              <w:t>1</w:t>
            </w:r>
          </w:p>
        </w:tc>
        <w:tc>
          <w:tcPr>
            <w:tcW w:w="4860" w:type="dxa"/>
            <w:vAlign w:val="center"/>
          </w:tcPr>
          <w:p w14:paraId="21EEB538" w14:textId="77777777" w:rsidR="002079CB" w:rsidRDefault="002079CB" w:rsidP="002079CB">
            <w:pPr>
              <w:pStyle w:val="NoSpacing"/>
            </w:pPr>
            <w:r w:rsidRPr="002079CB">
              <w:t>Filing an application for patent term adjustment</w:t>
            </w:r>
          </w:p>
        </w:tc>
        <w:tc>
          <w:tcPr>
            <w:tcW w:w="1260" w:type="dxa"/>
            <w:vAlign w:val="center"/>
          </w:tcPr>
          <w:p w14:paraId="21EEB539" w14:textId="77777777" w:rsidR="002079CB" w:rsidRDefault="002079CB" w:rsidP="002079CB">
            <w:pPr>
              <w:pStyle w:val="NoSpacing"/>
              <w:jc w:val="center"/>
            </w:pPr>
            <w:r>
              <w:t>$200</w:t>
            </w:r>
          </w:p>
        </w:tc>
        <w:tc>
          <w:tcPr>
            <w:tcW w:w="1260" w:type="dxa"/>
            <w:vAlign w:val="center"/>
          </w:tcPr>
          <w:p w14:paraId="21EEB53A" w14:textId="77777777" w:rsidR="002079CB" w:rsidRDefault="002079CB" w:rsidP="002079CB">
            <w:pPr>
              <w:pStyle w:val="NoSpacing"/>
              <w:jc w:val="center"/>
            </w:pPr>
            <w:r>
              <w:t>$210</w:t>
            </w:r>
          </w:p>
        </w:tc>
        <w:tc>
          <w:tcPr>
            <w:tcW w:w="1345" w:type="dxa"/>
            <w:vAlign w:val="center"/>
          </w:tcPr>
          <w:p w14:paraId="21EEB53B" w14:textId="77777777" w:rsidR="002079CB" w:rsidRDefault="002079CB" w:rsidP="002079CB">
            <w:pPr>
              <w:pStyle w:val="NoSpacing"/>
              <w:jc w:val="center"/>
            </w:pPr>
            <w:r>
              <w:t>$10</w:t>
            </w:r>
          </w:p>
        </w:tc>
      </w:tr>
      <w:tr w:rsidR="002079CB" w14:paraId="21EEB542" w14:textId="77777777" w:rsidTr="00BD2005">
        <w:tc>
          <w:tcPr>
            <w:tcW w:w="625" w:type="dxa"/>
            <w:vAlign w:val="center"/>
          </w:tcPr>
          <w:p w14:paraId="21EEB53D" w14:textId="77777777" w:rsidR="002079CB" w:rsidRDefault="002079CB" w:rsidP="002079CB">
            <w:pPr>
              <w:pStyle w:val="NoSpacing"/>
              <w:jc w:val="center"/>
            </w:pPr>
            <w:r>
              <w:t>2</w:t>
            </w:r>
          </w:p>
        </w:tc>
        <w:tc>
          <w:tcPr>
            <w:tcW w:w="4860" w:type="dxa"/>
            <w:vAlign w:val="center"/>
          </w:tcPr>
          <w:p w14:paraId="21EEB53E" w14:textId="77777777" w:rsidR="002079CB" w:rsidRDefault="002079CB" w:rsidP="002079CB">
            <w:pPr>
              <w:pStyle w:val="NoSpacing"/>
            </w:pPr>
            <w:r w:rsidRPr="002079CB">
              <w:t>Request for reinstatement of term reduced</w:t>
            </w:r>
          </w:p>
        </w:tc>
        <w:tc>
          <w:tcPr>
            <w:tcW w:w="1260" w:type="dxa"/>
            <w:vAlign w:val="center"/>
          </w:tcPr>
          <w:p w14:paraId="21EEB53F" w14:textId="77777777" w:rsidR="002079CB" w:rsidRDefault="002079CB" w:rsidP="002079CB">
            <w:pPr>
              <w:pStyle w:val="NoSpacing"/>
              <w:jc w:val="center"/>
            </w:pPr>
            <w:r>
              <w:t>$400</w:t>
            </w:r>
          </w:p>
        </w:tc>
        <w:tc>
          <w:tcPr>
            <w:tcW w:w="1260" w:type="dxa"/>
            <w:vAlign w:val="center"/>
          </w:tcPr>
          <w:p w14:paraId="21EEB540" w14:textId="77777777" w:rsidR="002079CB" w:rsidRDefault="002079CB" w:rsidP="002079CB">
            <w:pPr>
              <w:pStyle w:val="NoSpacing"/>
              <w:jc w:val="center"/>
            </w:pPr>
            <w:r>
              <w:t>$420</w:t>
            </w:r>
          </w:p>
        </w:tc>
        <w:tc>
          <w:tcPr>
            <w:tcW w:w="1345" w:type="dxa"/>
            <w:vAlign w:val="center"/>
          </w:tcPr>
          <w:p w14:paraId="21EEB541" w14:textId="77777777" w:rsidR="002079CB" w:rsidRDefault="002079CB" w:rsidP="002079CB">
            <w:pPr>
              <w:pStyle w:val="NoSpacing"/>
              <w:jc w:val="center"/>
            </w:pPr>
            <w:r>
              <w:t>$20</w:t>
            </w:r>
          </w:p>
        </w:tc>
      </w:tr>
      <w:tr w:rsidR="002079CB" w14:paraId="21EEB548" w14:textId="77777777" w:rsidTr="00BD2005">
        <w:tc>
          <w:tcPr>
            <w:tcW w:w="625" w:type="dxa"/>
            <w:vAlign w:val="center"/>
          </w:tcPr>
          <w:p w14:paraId="21EEB543" w14:textId="77777777" w:rsidR="002079CB" w:rsidRDefault="002079CB" w:rsidP="002079CB">
            <w:pPr>
              <w:pStyle w:val="NoSpacing"/>
              <w:jc w:val="center"/>
            </w:pPr>
            <w:r>
              <w:t>3</w:t>
            </w:r>
          </w:p>
        </w:tc>
        <w:tc>
          <w:tcPr>
            <w:tcW w:w="4860" w:type="dxa"/>
            <w:vAlign w:val="center"/>
          </w:tcPr>
          <w:p w14:paraId="21EEB544" w14:textId="77777777" w:rsidR="002079CB" w:rsidRDefault="002079CB" w:rsidP="002079CB">
            <w:pPr>
              <w:pStyle w:val="NoSpacing"/>
            </w:pPr>
            <w:r w:rsidRPr="002079CB">
              <w:t>Extension of term of patent</w:t>
            </w:r>
          </w:p>
        </w:tc>
        <w:tc>
          <w:tcPr>
            <w:tcW w:w="1260" w:type="dxa"/>
            <w:vAlign w:val="center"/>
          </w:tcPr>
          <w:p w14:paraId="21EEB545" w14:textId="77777777" w:rsidR="002079CB" w:rsidRDefault="002079CB" w:rsidP="002079CB">
            <w:pPr>
              <w:pStyle w:val="NoSpacing"/>
              <w:jc w:val="center"/>
            </w:pPr>
            <w:r>
              <w:t>$1,120</w:t>
            </w:r>
          </w:p>
        </w:tc>
        <w:tc>
          <w:tcPr>
            <w:tcW w:w="1260" w:type="dxa"/>
            <w:vAlign w:val="center"/>
          </w:tcPr>
          <w:p w14:paraId="21EEB546" w14:textId="77777777" w:rsidR="002079CB" w:rsidRDefault="002079CB" w:rsidP="002079CB">
            <w:pPr>
              <w:pStyle w:val="NoSpacing"/>
              <w:jc w:val="center"/>
            </w:pPr>
            <w:r>
              <w:t>$1,180</w:t>
            </w:r>
          </w:p>
        </w:tc>
        <w:tc>
          <w:tcPr>
            <w:tcW w:w="1345" w:type="dxa"/>
            <w:vAlign w:val="center"/>
          </w:tcPr>
          <w:p w14:paraId="21EEB547" w14:textId="77777777" w:rsidR="002079CB" w:rsidRDefault="002079CB" w:rsidP="002079CB">
            <w:pPr>
              <w:pStyle w:val="NoSpacing"/>
              <w:jc w:val="center"/>
            </w:pPr>
            <w:r>
              <w:t>$60</w:t>
            </w:r>
          </w:p>
        </w:tc>
      </w:tr>
      <w:tr w:rsidR="002079CB" w14:paraId="21EEB54E" w14:textId="77777777" w:rsidTr="00BD2005">
        <w:tc>
          <w:tcPr>
            <w:tcW w:w="625" w:type="dxa"/>
            <w:vAlign w:val="center"/>
          </w:tcPr>
          <w:p w14:paraId="21EEB549" w14:textId="77777777" w:rsidR="002079CB" w:rsidRDefault="002079CB" w:rsidP="002079CB">
            <w:pPr>
              <w:pStyle w:val="NoSpacing"/>
              <w:jc w:val="center"/>
            </w:pPr>
            <w:r>
              <w:t>4</w:t>
            </w:r>
          </w:p>
        </w:tc>
        <w:tc>
          <w:tcPr>
            <w:tcW w:w="4860" w:type="dxa"/>
            <w:vAlign w:val="center"/>
          </w:tcPr>
          <w:p w14:paraId="21EEB54A" w14:textId="77777777" w:rsidR="002079CB" w:rsidRDefault="002079CB" w:rsidP="002079CB">
            <w:pPr>
              <w:pStyle w:val="NoSpacing"/>
            </w:pPr>
            <w:r w:rsidRPr="002079CB">
              <w:t>Initial application for interim extension (see 37 CFR 1.790)</w:t>
            </w:r>
          </w:p>
        </w:tc>
        <w:tc>
          <w:tcPr>
            <w:tcW w:w="1260" w:type="dxa"/>
            <w:vAlign w:val="center"/>
          </w:tcPr>
          <w:p w14:paraId="21EEB54B" w14:textId="77777777" w:rsidR="002079CB" w:rsidRDefault="002079CB" w:rsidP="002079CB">
            <w:pPr>
              <w:pStyle w:val="NoSpacing"/>
              <w:jc w:val="center"/>
            </w:pPr>
            <w:r>
              <w:t>$420</w:t>
            </w:r>
          </w:p>
        </w:tc>
        <w:tc>
          <w:tcPr>
            <w:tcW w:w="1260" w:type="dxa"/>
            <w:vAlign w:val="center"/>
          </w:tcPr>
          <w:p w14:paraId="21EEB54C" w14:textId="77777777" w:rsidR="002079CB" w:rsidRDefault="002079CB" w:rsidP="002079CB">
            <w:pPr>
              <w:pStyle w:val="NoSpacing"/>
              <w:jc w:val="center"/>
            </w:pPr>
            <w:r>
              <w:t>$440</w:t>
            </w:r>
          </w:p>
        </w:tc>
        <w:tc>
          <w:tcPr>
            <w:tcW w:w="1345" w:type="dxa"/>
            <w:vAlign w:val="center"/>
          </w:tcPr>
          <w:p w14:paraId="21EEB54D" w14:textId="77777777" w:rsidR="002079CB" w:rsidRDefault="002079CB" w:rsidP="002079CB">
            <w:pPr>
              <w:pStyle w:val="NoSpacing"/>
              <w:jc w:val="center"/>
            </w:pPr>
            <w:r>
              <w:t>$20</w:t>
            </w:r>
          </w:p>
        </w:tc>
      </w:tr>
      <w:tr w:rsidR="002079CB" w14:paraId="21EEB554" w14:textId="77777777" w:rsidTr="00BD2005">
        <w:tc>
          <w:tcPr>
            <w:tcW w:w="625" w:type="dxa"/>
            <w:vAlign w:val="center"/>
          </w:tcPr>
          <w:p w14:paraId="21EEB54F" w14:textId="77777777" w:rsidR="002079CB" w:rsidRDefault="002079CB" w:rsidP="002079CB">
            <w:pPr>
              <w:pStyle w:val="NoSpacing"/>
              <w:jc w:val="center"/>
            </w:pPr>
            <w:r>
              <w:t>5</w:t>
            </w:r>
          </w:p>
        </w:tc>
        <w:tc>
          <w:tcPr>
            <w:tcW w:w="4860" w:type="dxa"/>
            <w:vAlign w:val="center"/>
          </w:tcPr>
          <w:p w14:paraId="21EEB550" w14:textId="77777777" w:rsidR="002079CB" w:rsidRDefault="002079CB" w:rsidP="002079CB">
            <w:pPr>
              <w:pStyle w:val="NoSpacing"/>
            </w:pPr>
            <w:r w:rsidRPr="002079CB">
              <w:t>Subsequent application for interim extension (see 37 CFR 1.790)</w:t>
            </w:r>
          </w:p>
        </w:tc>
        <w:tc>
          <w:tcPr>
            <w:tcW w:w="1260" w:type="dxa"/>
            <w:vAlign w:val="center"/>
          </w:tcPr>
          <w:p w14:paraId="21EEB551" w14:textId="77777777" w:rsidR="002079CB" w:rsidRDefault="002079CB" w:rsidP="002079CB">
            <w:pPr>
              <w:pStyle w:val="NoSpacing"/>
              <w:jc w:val="center"/>
            </w:pPr>
            <w:r>
              <w:t>$220</w:t>
            </w:r>
          </w:p>
        </w:tc>
        <w:tc>
          <w:tcPr>
            <w:tcW w:w="1260" w:type="dxa"/>
            <w:vAlign w:val="center"/>
          </w:tcPr>
          <w:p w14:paraId="21EEB552" w14:textId="77777777" w:rsidR="002079CB" w:rsidRDefault="002079CB" w:rsidP="002079CB">
            <w:pPr>
              <w:pStyle w:val="NoSpacing"/>
              <w:jc w:val="center"/>
            </w:pPr>
            <w:r>
              <w:t>$230</w:t>
            </w:r>
          </w:p>
        </w:tc>
        <w:tc>
          <w:tcPr>
            <w:tcW w:w="1345" w:type="dxa"/>
            <w:vAlign w:val="center"/>
          </w:tcPr>
          <w:p w14:paraId="21EEB553" w14:textId="77777777" w:rsidR="002079CB" w:rsidRDefault="002079CB" w:rsidP="002079CB">
            <w:pPr>
              <w:pStyle w:val="NoSpacing"/>
              <w:jc w:val="center"/>
            </w:pPr>
            <w:r>
              <w:t>$10</w:t>
            </w:r>
          </w:p>
        </w:tc>
      </w:tr>
    </w:tbl>
    <w:p w14:paraId="21EEB555" w14:textId="77777777" w:rsidR="002079CB" w:rsidRDefault="002079CB" w:rsidP="002079CB">
      <w:pPr>
        <w:pStyle w:val="NoSpacing"/>
        <w:jc w:val="both"/>
      </w:pPr>
    </w:p>
    <w:p w14:paraId="21EEB556" w14:textId="77777777" w:rsidR="002079CB" w:rsidRDefault="002079CB" w:rsidP="002079CB">
      <w:pPr>
        <w:pStyle w:val="NoSpacing"/>
        <w:jc w:val="both"/>
      </w:pPr>
      <w:r>
        <w:rPr>
          <w:b/>
        </w:rPr>
        <w:t>Table 2: Proposed Burden Change</w:t>
      </w:r>
    </w:p>
    <w:tbl>
      <w:tblPr>
        <w:tblStyle w:val="TableGrid"/>
        <w:tblW w:w="0" w:type="auto"/>
        <w:tblLook w:val="04A0" w:firstRow="1" w:lastRow="0" w:firstColumn="1" w:lastColumn="0" w:noHBand="0" w:noVBand="1"/>
      </w:tblPr>
      <w:tblGrid>
        <w:gridCol w:w="625"/>
        <w:gridCol w:w="4941"/>
        <w:gridCol w:w="1180"/>
        <w:gridCol w:w="1260"/>
        <w:gridCol w:w="1344"/>
      </w:tblGrid>
      <w:tr w:rsidR="00BD2005" w14:paraId="21EEB55E" w14:textId="77777777" w:rsidTr="00BD2005">
        <w:tc>
          <w:tcPr>
            <w:tcW w:w="625" w:type="dxa"/>
            <w:vAlign w:val="center"/>
          </w:tcPr>
          <w:p w14:paraId="21EEB557" w14:textId="77777777" w:rsidR="00BD2005" w:rsidRDefault="00BD2005" w:rsidP="00BD2005">
            <w:pPr>
              <w:pStyle w:val="NoSpacing"/>
              <w:jc w:val="center"/>
              <w:rPr>
                <w:b/>
              </w:rPr>
            </w:pPr>
          </w:p>
          <w:p w14:paraId="21EEB558" w14:textId="77777777" w:rsidR="00BD2005" w:rsidRDefault="00BD2005" w:rsidP="00BD2005">
            <w:pPr>
              <w:pStyle w:val="NoSpacing"/>
              <w:jc w:val="center"/>
              <w:rPr>
                <w:b/>
              </w:rPr>
            </w:pPr>
            <w:r>
              <w:rPr>
                <w:b/>
              </w:rPr>
              <w:t>IC #</w:t>
            </w:r>
          </w:p>
          <w:p w14:paraId="21EEB559" w14:textId="77777777" w:rsidR="00BD2005" w:rsidRPr="00BD2005" w:rsidRDefault="00BD2005" w:rsidP="00BD2005">
            <w:pPr>
              <w:pStyle w:val="NoSpacing"/>
              <w:jc w:val="center"/>
              <w:rPr>
                <w:b/>
              </w:rPr>
            </w:pPr>
          </w:p>
        </w:tc>
        <w:tc>
          <w:tcPr>
            <w:tcW w:w="4941" w:type="dxa"/>
            <w:vAlign w:val="center"/>
          </w:tcPr>
          <w:p w14:paraId="21EEB55A" w14:textId="77777777" w:rsidR="00BD2005" w:rsidRPr="00BD2005" w:rsidRDefault="00BD2005" w:rsidP="00BD2005">
            <w:pPr>
              <w:pStyle w:val="NoSpacing"/>
              <w:jc w:val="center"/>
              <w:rPr>
                <w:b/>
              </w:rPr>
            </w:pPr>
            <w:r>
              <w:rPr>
                <w:b/>
              </w:rPr>
              <w:t>Item</w:t>
            </w:r>
          </w:p>
        </w:tc>
        <w:tc>
          <w:tcPr>
            <w:tcW w:w="1180" w:type="dxa"/>
            <w:vAlign w:val="center"/>
          </w:tcPr>
          <w:p w14:paraId="21EEB55B" w14:textId="77777777" w:rsidR="00BD2005" w:rsidRPr="00BD2005" w:rsidRDefault="00BD2005" w:rsidP="00BD2005">
            <w:pPr>
              <w:pStyle w:val="NoSpacing"/>
              <w:jc w:val="center"/>
              <w:rPr>
                <w:b/>
              </w:rPr>
            </w:pPr>
            <w:r>
              <w:rPr>
                <w:b/>
              </w:rPr>
              <w:t>Responses</w:t>
            </w:r>
          </w:p>
        </w:tc>
        <w:tc>
          <w:tcPr>
            <w:tcW w:w="1260" w:type="dxa"/>
            <w:vAlign w:val="center"/>
          </w:tcPr>
          <w:p w14:paraId="21EEB55C" w14:textId="77777777" w:rsidR="00BD2005" w:rsidRPr="00BD2005" w:rsidRDefault="00BD2005" w:rsidP="00BD2005">
            <w:pPr>
              <w:pStyle w:val="NoSpacing"/>
              <w:jc w:val="center"/>
              <w:rPr>
                <w:b/>
              </w:rPr>
            </w:pPr>
            <w:r>
              <w:rPr>
                <w:b/>
              </w:rPr>
              <w:t>Proposed Fee</w:t>
            </w:r>
          </w:p>
        </w:tc>
        <w:tc>
          <w:tcPr>
            <w:tcW w:w="1344" w:type="dxa"/>
            <w:vAlign w:val="center"/>
          </w:tcPr>
          <w:p w14:paraId="21EEB55D" w14:textId="77777777" w:rsidR="00BD2005" w:rsidRPr="00BD2005" w:rsidRDefault="00BD2005" w:rsidP="00BD2005">
            <w:pPr>
              <w:pStyle w:val="NoSpacing"/>
              <w:jc w:val="center"/>
              <w:rPr>
                <w:b/>
              </w:rPr>
            </w:pPr>
            <w:r>
              <w:rPr>
                <w:b/>
              </w:rPr>
              <w:t>Proposed Cost</w:t>
            </w:r>
          </w:p>
        </w:tc>
      </w:tr>
      <w:tr w:rsidR="00BD2005" w14:paraId="21EEB564" w14:textId="77777777" w:rsidTr="00BD2005">
        <w:tc>
          <w:tcPr>
            <w:tcW w:w="625" w:type="dxa"/>
            <w:vAlign w:val="center"/>
          </w:tcPr>
          <w:p w14:paraId="21EEB55F" w14:textId="77777777" w:rsidR="00BD2005" w:rsidRDefault="00BD2005" w:rsidP="00BD2005">
            <w:pPr>
              <w:pStyle w:val="NoSpacing"/>
              <w:jc w:val="center"/>
            </w:pPr>
            <w:r>
              <w:t>1</w:t>
            </w:r>
          </w:p>
        </w:tc>
        <w:tc>
          <w:tcPr>
            <w:tcW w:w="4941" w:type="dxa"/>
            <w:vAlign w:val="center"/>
          </w:tcPr>
          <w:p w14:paraId="21EEB560" w14:textId="77777777" w:rsidR="00BD2005" w:rsidRDefault="00BD2005" w:rsidP="00BD2005">
            <w:pPr>
              <w:pStyle w:val="NoSpacing"/>
            </w:pPr>
            <w:r w:rsidRPr="002079CB">
              <w:t>Filing an application for patent term adjustment</w:t>
            </w:r>
          </w:p>
        </w:tc>
        <w:tc>
          <w:tcPr>
            <w:tcW w:w="1180" w:type="dxa"/>
            <w:vAlign w:val="center"/>
          </w:tcPr>
          <w:p w14:paraId="21EEB561" w14:textId="77777777" w:rsidR="00BD2005" w:rsidRDefault="00BD2005" w:rsidP="00BD2005">
            <w:pPr>
              <w:pStyle w:val="NoSpacing"/>
              <w:jc w:val="right"/>
            </w:pPr>
            <w:r>
              <w:t>1,200</w:t>
            </w:r>
          </w:p>
        </w:tc>
        <w:tc>
          <w:tcPr>
            <w:tcW w:w="1260" w:type="dxa"/>
            <w:vAlign w:val="center"/>
          </w:tcPr>
          <w:p w14:paraId="21EEB562" w14:textId="77777777" w:rsidR="00BD2005" w:rsidRDefault="00BD2005" w:rsidP="00BD2005">
            <w:pPr>
              <w:pStyle w:val="NoSpacing"/>
              <w:jc w:val="right"/>
            </w:pPr>
            <w:r>
              <w:t>$210</w:t>
            </w:r>
          </w:p>
        </w:tc>
        <w:tc>
          <w:tcPr>
            <w:tcW w:w="1344" w:type="dxa"/>
            <w:vAlign w:val="center"/>
          </w:tcPr>
          <w:p w14:paraId="21EEB563" w14:textId="77777777" w:rsidR="00BD2005" w:rsidRDefault="00BD2005" w:rsidP="00BD2005">
            <w:pPr>
              <w:jc w:val="right"/>
              <w:rPr>
                <w:rFonts w:ascii="Calibri" w:hAnsi="Calibri"/>
                <w:color w:val="000000"/>
              </w:rPr>
            </w:pPr>
            <w:r>
              <w:rPr>
                <w:rFonts w:ascii="Calibri" w:hAnsi="Calibri"/>
                <w:color w:val="000000"/>
              </w:rPr>
              <w:t>$252,000.00</w:t>
            </w:r>
          </w:p>
        </w:tc>
      </w:tr>
      <w:tr w:rsidR="00BD2005" w14:paraId="21EEB56A" w14:textId="77777777" w:rsidTr="00BD2005">
        <w:tc>
          <w:tcPr>
            <w:tcW w:w="625" w:type="dxa"/>
            <w:vAlign w:val="center"/>
          </w:tcPr>
          <w:p w14:paraId="21EEB565" w14:textId="77777777" w:rsidR="00BD2005" w:rsidRDefault="00BD2005" w:rsidP="00BD2005">
            <w:pPr>
              <w:pStyle w:val="NoSpacing"/>
              <w:jc w:val="center"/>
            </w:pPr>
            <w:r>
              <w:t>2</w:t>
            </w:r>
          </w:p>
        </w:tc>
        <w:tc>
          <w:tcPr>
            <w:tcW w:w="4941" w:type="dxa"/>
            <w:vAlign w:val="center"/>
          </w:tcPr>
          <w:p w14:paraId="21EEB566" w14:textId="77777777" w:rsidR="00BD2005" w:rsidRDefault="00BD2005" w:rsidP="00BD2005">
            <w:pPr>
              <w:pStyle w:val="NoSpacing"/>
            </w:pPr>
            <w:r w:rsidRPr="002079CB">
              <w:t>Request for reinstatement of term reduced</w:t>
            </w:r>
          </w:p>
        </w:tc>
        <w:tc>
          <w:tcPr>
            <w:tcW w:w="1180" w:type="dxa"/>
            <w:vAlign w:val="center"/>
          </w:tcPr>
          <w:p w14:paraId="21EEB567" w14:textId="77777777" w:rsidR="00BD2005" w:rsidRDefault="00BD2005" w:rsidP="00BD2005">
            <w:pPr>
              <w:pStyle w:val="NoSpacing"/>
              <w:jc w:val="right"/>
            </w:pPr>
            <w:r>
              <w:t>10</w:t>
            </w:r>
          </w:p>
        </w:tc>
        <w:tc>
          <w:tcPr>
            <w:tcW w:w="1260" w:type="dxa"/>
            <w:vAlign w:val="center"/>
          </w:tcPr>
          <w:p w14:paraId="21EEB568" w14:textId="77777777" w:rsidR="00BD2005" w:rsidRDefault="00BD2005" w:rsidP="00BD2005">
            <w:pPr>
              <w:pStyle w:val="NoSpacing"/>
              <w:jc w:val="right"/>
            </w:pPr>
            <w:r>
              <w:t>$420</w:t>
            </w:r>
          </w:p>
        </w:tc>
        <w:tc>
          <w:tcPr>
            <w:tcW w:w="1344" w:type="dxa"/>
            <w:vAlign w:val="center"/>
          </w:tcPr>
          <w:p w14:paraId="21EEB569" w14:textId="77777777" w:rsidR="00BD2005" w:rsidRDefault="00BD2005" w:rsidP="00BD2005">
            <w:pPr>
              <w:jc w:val="right"/>
              <w:rPr>
                <w:rFonts w:ascii="Calibri" w:hAnsi="Calibri"/>
                <w:color w:val="000000"/>
              </w:rPr>
            </w:pPr>
            <w:r>
              <w:rPr>
                <w:rFonts w:ascii="Calibri" w:hAnsi="Calibri"/>
                <w:color w:val="000000"/>
              </w:rPr>
              <w:t>$4,200.00</w:t>
            </w:r>
          </w:p>
        </w:tc>
      </w:tr>
      <w:tr w:rsidR="00BD2005" w14:paraId="21EEB570" w14:textId="77777777" w:rsidTr="00BD2005">
        <w:tc>
          <w:tcPr>
            <w:tcW w:w="625" w:type="dxa"/>
            <w:vAlign w:val="center"/>
          </w:tcPr>
          <w:p w14:paraId="21EEB56B" w14:textId="77777777" w:rsidR="00BD2005" w:rsidRDefault="00BD2005" w:rsidP="00BD2005">
            <w:pPr>
              <w:pStyle w:val="NoSpacing"/>
              <w:jc w:val="center"/>
            </w:pPr>
            <w:r>
              <w:t>3</w:t>
            </w:r>
          </w:p>
        </w:tc>
        <w:tc>
          <w:tcPr>
            <w:tcW w:w="4941" w:type="dxa"/>
            <w:vAlign w:val="center"/>
          </w:tcPr>
          <w:p w14:paraId="21EEB56C" w14:textId="77777777" w:rsidR="00BD2005" w:rsidRDefault="00BD2005" w:rsidP="00BD2005">
            <w:pPr>
              <w:pStyle w:val="NoSpacing"/>
            </w:pPr>
            <w:r w:rsidRPr="002079CB">
              <w:t>Extension of term of patent</w:t>
            </w:r>
          </w:p>
        </w:tc>
        <w:tc>
          <w:tcPr>
            <w:tcW w:w="1180" w:type="dxa"/>
            <w:vAlign w:val="center"/>
          </w:tcPr>
          <w:p w14:paraId="21EEB56D" w14:textId="77777777" w:rsidR="00BD2005" w:rsidRDefault="00BD2005" w:rsidP="00BD2005">
            <w:pPr>
              <w:pStyle w:val="NoSpacing"/>
              <w:jc w:val="right"/>
            </w:pPr>
            <w:r>
              <w:t>95</w:t>
            </w:r>
          </w:p>
        </w:tc>
        <w:tc>
          <w:tcPr>
            <w:tcW w:w="1260" w:type="dxa"/>
            <w:vAlign w:val="center"/>
          </w:tcPr>
          <w:p w14:paraId="21EEB56E" w14:textId="77777777" w:rsidR="00BD2005" w:rsidRDefault="00BD2005" w:rsidP="00BD2005">
            <w:pPr>
              <w:pStyle w:val="NoSpacing"/>
              <w:jc w:val="right"/>
            </w:pPr>
            <w:r>
              <w:t>$1,180</w:t>
            </w:r>
          </w:p>
        </w:tc>
        <w:tc>
          <w:tcPr>
            <w:tcW w:w="1344" w:type="dxa"/>
            <w:vAlign w:val="center"/>
          </w:tcPr>
          <w:p w14:paraId="21EEB56F" w14:textId="77777777" w:rsidR="00BD2005" w:rsidRDefault="00BD2005" w:rsidP="00BD2005">
            <w:pPr>
              <w:jc w:val="right"/>
              <w:rPr>
                <w:rFonts w:ascii="Calibri" w:hAnsi="Calibri"/>
                <w:color w:val="000000"/>
              </w:rPr>
            </w:pPr>
            <w:r>
              <w:rPr>
                <w:rFonts w:ascii="Calibri" w:hAnsi="Calibri"/>
                <w:color w:val="000000"/>
              </w:rPr>
              <w:t>$112,100.00</w:t>
            </w:r>
          </w:p>
        </w:tc>
      </w:tr>
      <w:tr w:rsidR="00BD2005" w14:paraId="21EEB576" w14:textId="77777777" w:rsidTr="00BD2005">
        <w:tc>
          <w:tcPr>
            <w:tcW w:w="625" w:type="dxa"/>
            <w:vAlign w:val="center"/>
          </w:tcPr>
          <w:p w14:paraId="21EEB571" w14:textId="77777777" w:rsidR="00BD2005" w:rsidRDefault="00BD2005" w:rsidP="00BD2005">
            <w:pPr>
              <w:pStyle w:val="NoSpacing"/>
              <w:jc w:val="center"/>
            </w:pPr>
            <w:r>
              <w:t>4</w:t>
            </w:r>
          </w:p>
        </w:tc>
        <w:tc>
          <w:tcPr>
            <w:tcW w:w="4941" w:type="dxa"/>
            <w:vAlign w:val="center"/>
          </w:tcPr>
          <w:p w14:paraId="21EEB572" w14:textId="77777777" w:rsidR="00BD2005" w:rsidRDefault="00BD2005" w:rsidP="00BD2005">
            <w:pPr>
              <w:pStyle w:val="NoSpacing"/>
            </w:pPr>
            <w:r w:rsidRPr="002079CB">
              <w:t>Initial application for interim extension (see 37 CFR 1.790)</w:t>
            </w:r>
          </w:p>
        </w:tc>
        <w:tc>
          <w:tcPr>
            <w:tcW w:w="1180" w:type="dxa"/>
            <w:vAlign w:val="center"/>
          </w:tcPr>
          <w:p w14:paraId="21EEB573" w14:textId="77777777" w:rsidR="00BD2005" w:rsidRDefault="00BD2005" w:rsidP="00BD2005">
            <w:pPr>
              <w:pStyle w:val="NoSpacing"/>
              <w:jc w:val="right"/>
            </w:pPr>
            <w:r>
              <w:t>2</w:t>
            </w:r>
          </w:p>
        </w:tc>
        <w:tc>
          <w:tcPr>
            <w:tcW w:w="1260" w:type="dxa"/>
            <w:vAlign w:val="center"/>
          </w:tcPr>
          <w:p w14:paraId="21EEB574" w14:textId="77777777" w:rsidR="00BD2005" w:rsidRDefault="00BD2005" w:rsidP="00BD2005">
            <w:pPr>
              <w:pStyle w:val="NoSpacing"/>
              <w:jc w:val="right"/>
            </w:pPr>
            <w:r>
              <w:t>$440</w:t>
            </w:r>
          </w:p>
        </w:tc>
        <w:tc>
          <w:tcPr>
            <w:tcW w:w="1344" w:type="dxa"/>
            <w:vAlign w:val="center"/>
          </w:tcPr>
          <w:p w14:paraId="21EEB575" w14:textId="77777777" w:rsidR="00BD2005" w:rsidRDefault="00BD2005" w:rsidP="00BD2005">
            <w:pPr>
              <w:jc w:val="right"/>
              <w:rPr>
                <w:rFonts w:ascii="Calibri" w:hAnsi="Calibri"/>
                <w:color w:val="000000"/>
              </w:rPr>
            </w:pPr>
            <w:r>
              <w:rPr>
                <w:rFonts w:ascii="Calibri" w:hAnsi="Calibri"/>
                <w:color w:val="000000"/>
              </w:rPr>
              <w:t>$880.00</w:t>
            </w:r>
          </w:p>
        </w:tc>
      </w:tr>
      <w:tr w:rsidR="00BD2005" w14:paraId="21EEB57C" w14:textId="77777777" w:rsidTr="00BD2005">
        <w:tc>
          <w:tcPr>
            <w:tcW w:w="625" w:type="dxa"/>
            <w:vAlign w:val="center"/>
          </w:tcPr>
          <w:p w14:paraId="21EEB577" w14:textId="77777777" w:rsidR="00BD2005" w:rsidRDefault="00BD2005" w:rsidP="00BD2005">
            <w:pPr>
              <w:pStyle w:val="NoSpacing"/>
              <w:jc w:val="center"/>
            </w:pPr>
            <w:r>
              <w:t>5</w:t>
            </w:r>
          </w:p>
        </w:tc>
        <w:tc>
          <w:tcPr>
            <w:tcW w:w="4941" w:type="dxa"/>
            <w:vAlign w:val="center"/>
          </w:tcPr>
          <w:p w14:paraId="21EEB578" w14:textId="77777777" w:rsidR="00BD2005" w:rsidRDefault="00BD2005" w:rsidP="00BD2005">
            <w:pPr>
              <w:pStyle w:val="NoSpacing"/>
            </w:pPr>
            <w:r w:rsidRPr="002079CB">
              <w:t>Subsequent application for interim extension (see 37 CFR 1.790)</w:t>
            </w:r>
          </w:p>
        </w:tc>
        <w:tc>
          <w:tcPr>
            <w:tcW w:w="1180" w:type="dxa"/>
            <w:vAlign w:val="center"/>
          </w:tcPr>
          <w:p w14:paraId="21EEB579" w14:textId="77777777" w:rsidR="00BD2005" w:rsidRDefault="00BD2005" w:rsidP="00BD2005">
            <w:pPr>
              <w:pStyle w:val="NoSpacing"/>
              <w:jc w:val="right"/>
            </w:pPr>
            <w:r>
              <w:t>1</w:t>
            </w:r>
          </w:p>
        </w:tc>
        <w:tc>
          <w:tcPr>
            <w:tcW w:w="1260" w:type="dxa"/>
            <w:vAlign w:val="center"/>
          </w:tcPr>
          <w:p w14:paraId="21EEB57A" w14:textId="77777777" w:rsidR="00BD2005" w:rsidRDefault="00BD2005" w:rsidP="00BD2005">
            <w:pPr>
              <w:pStyle w:val="NoSpacing"/>
              <w:jc w:val="right"/>
            </w:pPr>
            <w:r>
              <w:t>$230</w:t>
            </w:r>
          </w:p>
        </w:tc>
        <w:tc>
          <w:tcPr>
            <w:tcW w:w="1344" w:type="dxa"/>
            <w:vAlign w:val="center"/>
          </w:tcPr>
          <w:p w14:paraId="21EEB57B" w14:textId="77777777" w:rsidR="00BD2005" w:rsidRDefault="00BD2005" w:rsidP="00BD2005">
            <w:pPr>
              <w:jc w:val="right"/>
              <w:rPr>
                <w:rFonts w:ascii="Calibri" w:hAnsi="Calibri"/>
                <w:color w:val="000000"/>
              </w:rPr>
            </w:pPr>
            <w:r>
              <w:rPr>
                <w:rFonts w:ascii="Calibri" w:hAnsi="Calibri"/>
                <w:color w:val="000000"/>
              </w:rPr>
              <w:t>$230.00</w:t>
            </w:r>
          </w:p>
        </w:tc>
      </w:tr>
      <w:tr w:rsidR="00BD2005" w14:paraId="21EEB582" w14:textId="77777777" w:rsidTr="00BD2005">
        <w:tc>
          <w:tcPr>
            <w:tcW w:w="625" w:type="dxa"/>
            <w:vAlign w:val="center"/>
          </w:tcPr>
          <w:p w14:paraId="21EEB57D" w14:textId="77777777" w:rsidR="00BD2005" w:rsidRPr="00BD2005" w:rsidRDefault="00BD2005" w:rsidP="00BD2005">
            <w:pPr>
              <w:pStyle w:val="NoSpacing"/>
              <w:jc w:val="center"/>
              <w:rPr>
                <w:b/>
              </w:rPr>
            </w:pPr>
          </w:p>
        </w:tc>
        <w:tc>
          <w:tcPr>
            <w:tcW w:w="4941" w:type="dxa"/>
            <w:vAlign w:val="center"/>
          </w:tcPr>
          <w:p w14:paraId="21EEB57E" w14:textId="77777777" w:rsidR="00BD2005" w:rsidRPr="00BD2005" w:rsidRDefault="00BD2005" w:rsidP="00BD2005">
            <w:pPr>
              <w:pStyle w:val="NoSpacing"/>
              <w:rPr>
                <w:b/>
              </w:rPr>
            </w:pPr>
            <w:r>
              <w:rPr>
                <w:b/>
              </w:rPr>
              <w:t>Totals</w:t>
            </w:r>
          </w:p>
        </w:tc>
        <w:tc>
          <w:tcPr>
            <w:tcW w:w="1180" w:type="dxa"/>
            <w:vAlign w:val="center"/>
          </w:tcPr>
          <w:p w14:paraId="21EEB57F" w14:textId="77777777" w:rsidR="00BD2005" w:rsidRPr="00BD2005" w:rsidRDefault="00BD2005" w:rsidP="00BD2005">
            <w:pPr>
              <w:pStyle w:val="NoSpacing"/>
              <w:jc w:val="right"/>
              <w:rPr>
                <w:b/>
              </w:rPr>
            </w:pPr>
            <w:r>
              <w:rPr>
                <w:b/>
              </w:rPr>
              <w:t>1,308</w:t>
            </w:r>
          </w:p>
        </w:tc>
        <w:tc>
          <w:tcPr>
            <w:tcW w:w="1260" w:type="dxa"/>
            <w:vAlign w:val="center"/>
          </w:tcPr>
          <w:p w14:paraId="21EEB580" w14:textId="77777777" w:rsidR="00BD2005" w:rsidRPr="00BD2005" w:rsidRDefault="00BD2005" w:rsidP="00BD2005">
            <w:pPr>
              <w:pStyle w:val="NoSpacing"/>
              <w:jc w:val="right"/>
              <w:rPr>
                <w:b/>
              </w:rPr>
            </w:pPr>
          </w:p>
        </w:tc>
        <w:tc>
          <w:tcPr>
            <w:tcW w:w="1344" w:type="dxa"/>
            <w:vAlign w:val="center"/>
          </w:tcPr>
          <w:p w14:paraId="21EEB581" w14:textId="77777777" w:rsidR="00BD2005" w:rsidRPr="00BD2005" w:rsidRDefault="00BD2005" w:rsidP="00BD2005">
            <w:pPr>
              <w:pStyle w:val="NoSpacing"/>
              <w:jc w:val="right"/>
              <w:rPr>
                <w:b/>
              </w:rPr>
            </w:pPr>
            <w:r>
              <w:rPr>
                <w:b/>
              </w:rPr>
              <w:t>$369,410.00</w:t>
            </w:r>
          </w:p>
        </w:tc>
      </w:tr>
    </w:tbl>
    <w:p w14:paraId="21EEB583" w14:textId="77777777" w:rsidR="002079CB" w:rsidRDefault="002079CB" w:rsidP="002079CB">
      <w:pPr>
        <w:pStyle w:val="NoSpacing"/>
        <w:jc w:val="both"/>
      </w:pPr>
    </w:p>
    <w:p w14:paraId="21EEB584" w14:textId="77777777" w:rsidR="00BD2005" w:rsidRDefault="00BD2005" w:rsidP="002079CB">
      <w:pPr>
        <w:pStyle w:val="NoSpacing"/>
        <w:jc w:val="both"/>
      </w:pPr>
      <w:r>
        <w:rPr>
          <w:b/>
        </w:rPr>
        <w:t>Table 3: Changes in Burden</w:t>
      </w:r>
    </w:p>
    <w:tbl>
      <w:tblPr>
        <w:tblStyle w:val="TableGrid"/>
        <w:tblW w:w="0" w:type="auto"/>
        <w:tblLook w:val="04A0" w:firstRow="1" w:lastRow="0" w:firstColumn="1" w:lastColumn="0" w:noHBand="0" w:noVBand="1"/>
      </w:tblPr>
      <w:tblGrid>
        <w:gridCol w:w="526"/>
        <w:gridCol w:w="4834"/>
        <w:gridCol w:w="1330"/>
        <w:gridCol w:w="1336"/>
        <w:gridCol w:w="1324"/>
      </w:tblGrid>
      <w:tr w:rsidR="00BD2005" w14:paraId="21EEB58C" w14:textId="77777777" w:rsidTr="00BD2005">
        <w:tc>
          <w:tcPr>
            <w:tcW w:w="526" w:type="dxa"/>
            <w:vAlign w:val="center"/>
          </w:tcPr>
          <w:p w14:paraId="21EEB585" w14:textId="77777777" w:rsidR="00BD2005" w:rsidRPr="00BD2005" w:rsidRDefault="00BD2005" w:rsidP="00BD2005">
            <w:pPr>
              <w:pStyle w:val="NoSpacing"/>
              <w:jc w:val="center"/>
              <w:rPr>
                <w:b/>
              </w:rPr>
            </w:pPr>
          </w:p>
          <w:p w14:paraId="21EEB586" w14:textId="77777777" w:rsidR="00BD2005" w:rsidRPr="00BD2005" w:rsidRDefault="00BD2005" w:rsidP="00BD2005">
            <w:pPr>
              <w:pStyle w:val="NoSpacing"/>
              <w:jc w:val="center"/>
              <w:rPr>
                <w:b/>
              </w:rPr>
            </w:pPr>
            <w:r>
              <w:rPr>
                <w:b/>
              </w:rPr>
              <w:t>IC #</w:t>
            </w:r>
          </w:p>
          <w:p w14:paraId="21EEB587" w14:textId="77777777" w:rsidR="00BD2005" w:rsidRPr="00BD2005" w:rsidRDefault="00BD2005" w:rsidP="00BD2005">
            <w:pPr>
              <w:pStyle w:val="NoSpacing"/>
              <w:jc w:val="center"/>
              <w:rPr>
                <w:b/>
              </w:rPr>
            </w:pPr>
          </w:p>
        </w:tc>
        <w:tc>
          <w:tcPr>
            <w:tcW w:w="4834" w:type="dxa"/>
            <w:vAlign w:val="center"/>
          </w:tcPr>
          <w:p w14:paraId="21EEB588" w14:textId="77777777" w:rsidR="00BD2005" w:rsidRPr="00BD2005" w:rsidRDefault="00BD2005" w:rsidP="00BD2005">
            <w:pPr>
              <w:pStyle w:val="NoSpacing"/>
              <w:jc w:val="center"/>
              <w:rPr>
                <w:b/>
              </w:rPr>
            </w:pPr>
            <w:r>
              <w:rPr>
                <w:b/>
              </w:rPr>
              <w:t>Item</w:t>
            </w:r>
          </w:p>
        </w:tc>
        <w:tc>
          <w:tcPr>
            <w:tcW w:w="1330" w:type="dxa"/>
            <w:vAlign w:val="center"/>
          </w:tcPr>
          <w:p w14:paraId="21EEB589" w14:textId="77777777" w:rsidR="00BD2005" w:rsidRPr="00BD2005" w:rsidRDefault="00BD2005" w:rsidP="00BD2005">
            <w:pPr>
              <w:pStyle w:val="NoSpacing"/>
              <w:jc w:val="center"/>
              <w:rPr>
                <w:b/>
              </w:rPr>
            </w:pPr>
            <w:r>
              <w:rPr>
                <w:b/>
              </w:rPr>
              <w:t>Current Fee Amount</w:t>
            </w:r>
          </w:p>
        </w:tc>
        <w:tc>
          <w:tcPr>
            <w:tcW w:w="1336" w:type="dxa"/>
            <w:vAlign w:val="center"/>
          </w:tcPr>
          <w:p w14:paraId="21EEB58A" w14:textId="77777777" w:rsidR="00BD2005" w:rsidRPr="00BD2005" w:rsidRDefault="00BD2005" w:rsidP="00BD2005">
            <w:pPr>
              <w:pStyle w:val="NoSpacing"/>
              <w:jc w:val="center"/>
              <w:rPr>
                <w:b/>
              </w:rPr>
            </w:pPr>
            <w:r>
              <w:rPr>
                <w:b/>
              </w:rPr>
              <w:t>Proposed Fee Amount</w:t>
            </w:r>
          </w:p>
        </w:tc>
        <w:tc>
          <w:tcPr>
            <w:tcW w:w="1324" w:type="dxa"/>
            <w:vAlign w:val="center"/>
          </w:tcPr>
          <w:p w14:paraId="21EEB58B" w14:textId="77777777" w:rsidR="00BD2005" w:rsidRPr="00BD2005" w:rsidRDefault="00BD2005" w:rsidP="00BD2005">
            <w:pPr>
              <w:pStyle w:val="NoSpacing"/>
              <w:jc w:val="center"/>
              <w:rPr>
                <w:b/>
              </w:rPr>
            </w:pPr>
            <w:r>
              <w:rPr>
                <w:b/>
              </w:rPr>
              <w:t>Changes in Fee Amount</w:t>
            </w:r>
          </w:p>
        </w:tc>
      </w:tr>
      <w:tr w:rsidR="00BD2005" w14:paraId="21EEB592" w14:textId="77777777" w:rsidTr="00BD2005">
        <w:tc>
          <w:tcPr>
            <w:tcW w:w="526" w:type="dxa"/>
            <w:vAlign w:val="center"/>
          </w:tcPr>
          <w:p w14:paraId="21EEB58D" w14:textId="77777777" w:rsidR="00BD2005" w:rsidRDefault="00BD2005" w:rsidP="00BD2005">
            <w:pPr>
              <w:pStyle w:val="NoSpacing"/>
              <w:jc w:val="center"/>
            </w:pPr>
            <w:r>
              <w:lastRenderedPageBreak/>
              <w:t>1</w:t>
            </w:r>
          </w:p>
        </w:tc>
        <w:tc>
          <w:tcPr>
            <w:tcW w:w="4834" w:type="dxa"/>
            <w:vAlign w:val="center"/>
          </w:tcPr>
          <w:p w14:paraId="21EEB58E" w14:textId="77777777" w:rsidR="00BD2005" w:rsidRDefault="00BD2005" w:rsidP="00BD2005">
            <w:pPr>
              <w:pStyle w:val="NoSpacing"/>
            </w:pPr>
            <w:r w:rsidRPr="002079CB">
              <w:t>Filing an application for patent term adjustment</w:t>
            </w:r>
          </w:p>
        </w:tc>
        <w:tc>
          <w:tcPr>
            <w:tcW w:w="1330" w:type="dxa"/>
            <w:vAlign w:val="center"/>
          </w:tcPr>
          <w:p w14:paraId="21EEB58F" w14:textId="77777777" w:rsidR="00BD2005" w:rsidRDefault="00BD2005" w:rsidP="00BD2005">
            <w:pPr>
              <w:jc w:val="right"/>
              <w:rPr>
                <w:rFonts w:ascii="Calibri" w:hAnsi="Calibri"/>
                <w:color w:val="000000"/>
              </w:rPr>
            </w:pPr>
            <w:r>
              <w:rPr>
                <w:rFonts w:ascii="Calibri" w:hAnsi="Calibri"/>
                <w:color w:val="000000"/>
              </w:rPr>
              <w:t>$240,000.00</w:t>
            </w:r>
          </w:p>
        </w:tc>
        <w:tc>
          <w:tcPr>
            <w:tcW w:w="1336" w:type="dxa"/>
            <w:vAlign w:val="center"/>
          </w:tcPr>
          <w:p w14:paraId="21EEB590" w14:textId="77777777" w:rsidR="00BD2005" w:rsidRDefault="00BD2005" w:rsidP="00BD2005">
            <w:pPr>
              <w:jc w:val="right"/>
              <w:rPr>
                <w:rFonts w:ascii="Calibri" w:hAnsi="Calibri"/>
                <w:color w:val="000000"/>
              </w:rPr>
            </w:pPr>
            <w:r>
              <w:rPr>
                <w:rFonts w:ascii="Calibri" w:hAnsi="Calibri"/>
                <w:color w:val="000000"/>
              </w:rPr>
              <w:t>$252,000.00</w:t>
            </w:r>
          </w:p>
        </w:tc>
        <w:tc>
          <w:tcPr>
            <w:tcW w:w="1324" w:type="dxa"/>
            <w:vAlign w:val="center"/>
          </w:tcPr>
          <w:p w14:paraId="21EEB591" w14:textId="77777777" w:rsidR="00BD2005" w:rsidRDefault="00BD2005" w:rsidP="00BD2005">
            <w:pPr>
              <w:jc w:val="right"/>
              <w:rPr>
                <w:rFonts w:ascii="Calibri" w:hAnsi="Calibri"/>
                <w:color w:val="000000"/>
              </w:rPr>
            </w:pPr>
            <w:r>
              <w:rPr>
                <w:rFonts w:ascii="Calibri" w:hAnsi="Calibri"/>
                <w:color w:val="000000"/>
              </w:rPr>
              <w:t>$12,000.00</w:t>
            </w:r>
          </w:p>
        </w:tc>
      </w:tr>
      <w:tr w:rsidR="00BD2005" w14:paraId="21EEB598" w14:textId="77777777" w:rsidTr="00BD2005">
        <w:tc>
          <w:tcPr>
            <w:tcW w:w="526" w:type="dxa"/>
            <w:vAlign w:val="center"/>
          </w:tcPr>
          <w:p w14:paraId="21EEB593" w14:textId="77777777" w:rsidR="00BD2005" w:rsidRDefault="00BD2005" w:rsidP="00BD2005">
            <w:pPr>
              <w:pStyle w:val="NoSpacing"/>
              <w:jc w:val="center"/>
            </w:pPr>
            <w:r>
              <w:t>2</w:t>
            </w:r>
          </w:p>
        </w:tc>
        <w:tc>
          <w:tcPr>
            <w:tcW w:w="4834" w:type="dxa"/>
            <w:vAlign w:val="center"/>
          </w:tcPr>
          <w:p w14:paraId="21EEB594" w14:textId="77777777" w:rsidR="00BD2005" w:rsidRDefault="00BD2005" w:rsidP="00BD2005">
            <w:pPr>
              <w:pStyle w:val="NoSpacing"/>
            </w:pPr>
            <w:r w:rsidRPr="002079CB">
              <w:t>Request for reinstatement of term reduced</w:t>
            </w:r>
          </w:p>
        </w:tc>
        <w:tc>
          <w:tcPr>
            <w:tcW w:w="1330" w:type="dxa"/>
            <w:vAlign w:val="center"/>
          </w:tcPr>
          <w:p w14:paraId="21EEB595" w14:textId="77777777" w:rsidR="00BD2005" w:rsidRDefault="00BD2005" w:rsidP="00BD2005">
            <w:pPr>
              <w:jc w:val="right"/>
              <w:rPr>
                <w:rFonts w:ascii="Calibri" w:hAnsi="Calibri"/>
                <w:color w:val="000000"/>
              </w:rPr>
            </w:pPr>
            <w:r>
              <w:rPr>
                <w:rFonts w:ascii="Calibri" w:hAnsi="Calibri"/>
                <w:color w:val="000000"/>
              </w:rPr>
              <w:t>$4,000.00</w:t>
            </w:r>
          </w:p>
        </w:tc>
        <w:tc>
          <w:tcPr>
            <w:tcW w:w="1336" w:type="dxa"/>
            <w:vAlign w:val="center"/>
          </w:tcPr>
          <w:p w14:paraId="21EEB596" w14:textId="233480FD" w:rsidR="00BD2005" w:rsidRDefault="00BD2005" w:rsidP="00BD2005">
            <w:pPr>
              <w:jc w:val="right"/>
              <w:rPr>
                <w:rFonts w:ascii="Calibri" w:hAnsi="Calibri"/>
                <w:color w:val="000000"/>
              </w:rPr>
            </w:pPr>
            <w:r>
              <w:rPr>
                <w:rFonts w:ascii="Calibri" w:hAnsi="Calibri"/>
                <w:color w:val="000000"/>
              </w:rPr>
              <w:t>$4,200.00</w:t>
            </w:r>
          </w:p>
        </w:tc>
        <w:tc>
          <w:tcPr>
            <w:tcW w:w="1324" w:type="dxa"/>
            <w:vAlign w:val="center"/>
          </w:tcPr>
          <w:p w14:paraId="21EEB597" w14:textId="77777777" w:rsidR="00BD2005" w:rsidRDefault="00BD2005" w:rsidP="00BD2005">
            <w:pPr>
              <w:jc w:val="right"/>
              <w:rPr>
                <w:rFonts w:ascii="Calibri" w:hAnsi="Calibri"/>
                <w:color w:val="000000"/>
              </w:rPr>
            </w:pPr>
            <w:r>
              <w:rPr>
                <w:rFonts w:ascii="Calibri" w:hAnsi="Calibri"/>
                <w:color w:val="000000"/>
              </w:rPr>
              <w:t>$200.00</w:t>
            </w:r>
          </w:p>
        </w:tc>
      </w:tr>
      <w:tr w:rsidR="00BD2005" w14:paraId="21EEB59E" w14:textId="77777777" w:rsidTr="00BD2005">
        <w:tc>
          <w:tcPr>
            <w:tcW w:w="526" w:type="dxa"/>
            <w:vAlign w:val="center"/>
          </w:tcPr>
          <w:p w14:paraId="21EEB599" w14:textId="77777777" w:rsidR="00BD2005" w:rsidRDefault="00BD2005" w:rsidP="00BD2005">
            <w:pPr>
              <w:pStyle w:val="NoSpacing"/>
              <w:jc w:val="center"/>
            </w:pPr>
            <w:r>
              <w:t>3</w:t>
            </w:r>
          </w:p>
        </w:tc>
        <w:tc>
          <w:tcPr>
            <w:tcW w:w="4834" w:type="dxa"/>
            <w:vAlign w:val="center"/>
          </w:tcPr>
          <w:p w14:paraId="21EEB59A" w14:textId="77777777" w:rsidR="00BD2005" w:rsidRDefault="00BD2005" w:rsidP="00BD2005">
            <w:pPr>
              <w:pStyle w:val="NoSpacing"/>
            </w:pPr>
            <w:r w:rsidRPr="002079CB">
              <w:t>Extension of term of patent</w:t>
            </w:r>
          </w:p>
        </w:tc>
        <w:tc>
          <w:tcPr>
            <w:tcW w:w="1330" w:type="dxa"/>
            <w:vAlign w:val="center"/>
          </w:tcPr>
          <w:p w14:paraId="21EEB59B" w14:textId="77777777" w:rsidR="00BD2005" w:rsidRDefault="00BD2005" w:rsidP="00BD2005">
            <w:pPr>
              <w:jc w:val="right"/>
              <w:rPr>
                <w:rFonts w:ascii="Calibri" w:hAnsi="Calibri"/>
                <w:color w:val="000000"/>
              </w:rPr>
            </w:pPr>
            <w:r>
              <w:rPr>
                <w:rFonts w:ascii="Calibri" w:hAnsi="Calibri"/>
                <w:color w:val="000000"/>
              </w:rPr>
              <w:t>$106,400.00</w:t>
            </w:r>
          </w:p>
        </w:tc>
        <w:tc>
          <w:tcPr>
            <w:tcW w:w="1336" w:type="dxa"/>
            <w:vAlign w:val="center"/>
          </w:tcPr>
          <w:p w14:paraId="21EEB59C" w14:textId="77777777" w:rsidR="00BD2005" w:rsidRDefault="00BD2005" w:rsidP="00BD2005">
            <w:pPr>
              <w:jc w:val="right"/>
              <w:rPr>
                <w:rFonts w:ascii="Calibri" w:hAnsi="Calibri"/>
                <w:color w:val="000000"/>
              </w:rPr>
            </w:pPr>
            <w:r>
              <w:rPr>
                <w:rFonts w:ascii="Calibri" w:hAnsi="Calibri"/>
                <w:color w:val="000000"/>
              </w:rPr>
              <w:t>$112,100.00</w:t>
            </w:r>
          </w:p>
        </w:tc>
        <w:tc>
          <w:tcPr>
            <w:tcW w:w="1324" w:type="dxa"/>
            <w:vAlign w:val="center"/>
          </w:tcPr>
          <w:p w14:paraId="21EEB59D" w14:textId="77777777" w:rsidR="00BD2005" w:rsidRDefault="00BD2005" w:rsidP="00BD2005">
            <w:pPr>
              <w:jc w:val="right"/>
              <w:rPr>
                <w:rFonts w:ascii="Calibri" w:hAnsi="Calibri"/>
                <w:color w:val="000000"/>
              </w:rPr>
            </w:pPr>
            <w:r>
              <w:rPr>
                <w:rFonts w:ascii="Calibri" w:hAnsi="Calibri"/>
                <w:color w:val="000000"/>
              </w:rPr>
              <w:t>$5,700.00</w:t>
            </w:r>
          </w:p>
        </w:tc>
      </w:tr>
      <w:tr w:rsidR="00BD2005" w14:paraId="21EEB5A4" w14:textId="77777777" w:rsidTr="00BD2005">
        <w:tc>
          <w:tcPr>
            <w:tcW w:w="526" w:type="dxa"/>
            <w:vAlign w:val="center"/>
          </w:tcPr>
          <w:p w14:paraId="21EEB59F" w14:textId="77777777" w:rsidR="00BD2005" w:rsidRDefault="00BD2005" w:rsidP="00BD2005">
            <w:pPr>
              <w:pStyle w:val="NoSpacing"/>
              <w:jc w:val="center"/>
            </w:pPr>
            <w:r>
              <w:t>4</w:t>
            </w:r>
          </w:p>
        </w:tc>
        <w:tc>
          <w:tcPr>
            <w:tcW w:w="4834" w:type="dxa"/>
            <w:vAlign w:val="center"/>
          </w:tcPr>
          <w:p w14:paraId="21EEB5A0" w14:textId="77777777" w:rsidR="00BD2005" w:rsidRDefault="00BD2005" w:rsidP="00BD2005">
            <w:pPr>
              <w:pStyle w:val="NoSpacing"/>
            </w:pPr>
            <w:r w:rsidRPr="002079CB">
              <w:t>Initial application for interim extension (see 37 CFR 1.790)</w:t>
            </w:r>
          </w:p>
        </w:tc>
        <w:tc>
          <w:tcPr>
            <w:tcW w:w="1330" w:type="dxa"/>
            <w:vAlign w:val="center"/>
          </w:tcPr>
          <w:p w14:paraId="21EEB5A1" w14:textId="64722B6C" w:rsidR="00BD2005" w:rsidRDefault="00BD2005" w:rsidP="00BD2005">
            <w:pPr>
              <w:jc w:val="right"/>
              <w:rPr>
                <w:rFonts w:ascii="Calibri" w:hAnsi="Calibri"/>
                <w:color w:val="000000"/>
              </w:rPr>
            </w:pPr>
            <w:r>
              <w:rPr>
                <w:rFonts w:ascii="Calibri" w:hAnsi="Calibri"/>
                <w:color w:val="000000"/>
              </w:rPr>
              <w:t>$</w:t>
            </w:r>
            <w:r w:rsidR="00227FCC" w:rsidRPr="00227FCC">
              <w:rPr>
                <w:rFonts w:ascii="Calibri" w:hAnsi="Calibri"/>
                <w:color w:val="000000"/>
              </w:rPr>
              <w:t>840</w:t>
            </w:r>
          </w:p>
        </w:tc>
        <w:tc>
          <w:tcPr>
            <w:tcW w:w="1336" w:type="dxa"/>
            <w:vAlign w:val="center"/>
          </w:tcPr>
          <w:p w14:paraId="21EEB5A2" w14:textId="77777777" w:rsidR="00BD2005" w:rsidRDefault="00BD2005" w:rsidP="00BD2005">
            <w:pPr>
              <w:jc w:val="right"/>
              <w:rPr>
                <w:rFonts w:ascii="Calibri" w:hAnsi="Calibri"/>
                <w:color w:val="000000"/>
              </w:rPr>
            </w:pPr>
            <w:r>
              <w:rPr>
                <w:rFonts w:ascii="Calibri" w:hAnsi="Calibri"/>
                <w:color w:val="000000"/>
              </w:rPr>
              <w:t>$880.00</w:t>
            </w:r>
          </w:p>
        </w:tc>
        <w:tc>
          <w:tcPr>
            <w:tcW w:w="1324" w:type="dxa"/>
            <w:vAlign w:val="center"/>
          </w:tcPr>
          <w:p w14:paraId="21EEB5A3" w14:textId="4E8FDCF0" w:rsidR="00BD2005" w:rsidRDefault="00BD2005" w:rsidP="00620EBD">
            <w:pPr>
              <w:jc w:val="right"/>
              <w:rPr>
                <w:rFonts w:ascii="Calibri" w:hAnsi="Calibri"/>
                <w:color w:val="000000"/>
              </w:rPr>
            </w:pPr>
            <w:r>
              <w:rPr>
                <w:rFonts w:ascii="Calibri" w:hAnsi="Calibri"/>
                <w:color w:val="000000"/>
              </w:rPr>
              <w:t>$</w:t>
            </w:r>
            <w:r w:rsidR="00620EBD">
              <w:rPr>
                <w:rFonts w:ascii="Calibri" w:hAnsi="Calibri"/>
                <w:color w:val="000000"/>
              </w:rPr>
              <w:t>40</w:t>
            </w:r>
          </w:p>
        </w:tc>
      </w:tr>
      <w:tr w:rsidR="00BD2005" w14:paraId="21EEB5AA" w14:textId="77777777" w:rsidTr="00BD2005">
        <w:tc>
          <w:tcPr>
            <w:tcW w:w="526" w:type="dxa"/>
            <w:vAlign w:val="center"/>
          </w:tcPr>
          <w:p w14:paraId="21EEB5A5" w14:textId="77777777" w:rsidR="00BD2005" w:rsidRDefault="00BD2005" w:rsidP="00BD2005">
            <w:pPr>
              <w:pStyle w:val="NoSpacing"/>
              <w:jc w:val="center"/>
            </w:pPr>
            <w:r>
              <w:t>5</w:t>
            </w:r>
          </w:p>
        </w:tc>
        <w:tc>
          <w:tcPr>
            <w:tcW w:w="4834" w:type="dxa"/>
            <w:vAlign w:val="center"/>
          </w:tcPr>
          <w:p w14:paraId="21EEB5A6" w14:textId="77777777" w:rsidR="00BD2005" w:rsidRDefault="00BD2005" w:rsidP="00BD2005">
            <w:pPr>
              <w:pStyle w:val="NoSpacing"/>
            </w:pPr>
            <w:r w:rsidRPr="002079CB">
              <w:t>Subsequent application for interim extension (see 37 CFR 1.790)</w:t>
            </w:r>
          </w:p>
        </w:tc>
        <w:tc>
          <w:tcPr>
            <w:tcW w:w="1330" w:type="dxa"/>
            <w:vAlign w:val="center"/>
          </w:tcPr>
          <w:p w14:paraId="21EEB5A7" w14:textId="77777777" w:rsidR="00BD2005" w:rsidRDefault="00BD2005" w:rsidP="00BD2005">
            <w:pPr>
              <w:jc w:val="right"/>
              <w:rPr>
                <w:rFonts w:ascii="Calibri" w:hAnsi="Calibri"/>
                <w:color w:val="000000"/>
              </w:rPr>
            </w:pPr>
            <w:r>
              <w:rPr>
                <w:rFonts w:ascii="Calibri" w:hAnsi="Calibri"/>
                <w:color w:val="000000"/>
              </w:rPr>
              <w:t>$220.00</w:t>
            </w:r>
          </w:p>
        </w:tc>
        <w:tc>
          <w:tcPr>
            <w:tcW w:w="1336" w:type="dxa"/>
            <w:vAlign w:val="center"/>
          </w:tcPr>
          <w:p w14:paraId="21EEB5A8" w14:textId="77777777" w:rsidR="00BD2005" w:rsidRDefault="00BD2005" w:rsidP="00BD2005">
            <w:pPr>
              <w:jc w:val="right"/>
              <w:rPr>
                <w:rFonts w:ascii="Calibri" w:hAnsi="Calibri"/>
                <w:color w:val="000000"/>
              </w:rPr>
            </w:pPr>
            <w:r>
              <w:rPr>
                <w:rFonts w:ascii="Calibri" w:hAnsi="Calibri"/>
                <w:color w:val="000000"/>
              </w:rPr>
              <w:t>$230.00</w:t>
            </w:r>
          </w:p>
        </w:tc>
        <w:tc>
          <w:tcPr>
            <w:tcW w:w="1324" w:type="dxa"/>
            <w:vAlign w:val="center"/>
          </w:tcPr>
          <w:p w14:paraId="21EEB5A9" w14:textId="77777777" w:rsidR="00BD2005" w:rsidRDefault="00BD2005" w:rsidP="00BD2005">
            <w:pPr>
              <w:jc w:val="right"/>
              <w:rPr>
                <w:rFonts w:ascii="Calibri" w:hAnsi="Calibri"/>
                <w:color w:val="000000"/>
              </w:rPr>
            </w:pPr>
            <w:r>
              <w:rPr>
                <w:rFonts w:ascii="Calibri" w:hAnsi="Calibri"/>
                <w:color w:val="000000"/>
              </w:rPr>
              <w:t>$10.00</w:t>
            </w:r>
          </w:p>
        </w:tc>
      </w:tr>
      <w:tr w:rsidR="00BD2005" w14:paraId="21EEB5B0" w14:textId="77777777" w:rsidTr="00BD2005">
        <w:tc>
          <w:tcPr>
            <w:tcW w:w="526" w:type="dxa"/>
            <w:vAlign w:val="center"/>
          </w:tcPr>
          <w:p w14:paraId="21EEB5AB" w14:textId="77777777" w:rsidR="00BD2005" w:rsidRPr="00BD2005" w:rsidRDefault="00BD2005" w:rsidP="00BD2005">
            <w:pPr>
              <w:pStyle w:val="NoSpacing"/>
              <w:jc w:val="center"/>
              <w:rPr>
                <w:b/>
              </w:rPr>
            </w:pPr>
          </w:p>
        </w:tc>
        <w:tc>
          <w:tcPr>
            <w:tcW w:w="4834" w:type="dxa"/>
            <w:vAlign w:val="center"/>
          </w:tcPr>
          <w:p w14:paraId="21EEB5AC" w14:textId="77777777" w:rsidR="00BD2005" w:rsidRPr="00BD2005" w:rsidRDefault="00BD2005" w:rsidP="00BD2005">
            <w:pPr>
              <w:pStyle w:val="NoSpacing"/>
              <w:rPr>
                <w:b/>
              </w:rPr>
            </w:pPr>
            <w:r>
              <w:rPr>
                <w:b/>
              </w:rPr>
              <w:t>Totals</w:t>
            </w:r>
          </w:p>
        </w:tc>
        <w:tc>
          <w:tcPr>
            <w:tcW w:w="1330" w:type="dxa"/>
            <w:vAlign w:val="center"/>
          </w:tcPr>
          <w:p w14:paraId="21EEB5AD" w14:textId="034B9070" w:rsidR="00BD2005" w:rsidRPr="00BD2005" w:rsidRDefault="00BD2005" w:rsidP="00BD2005">
            <w:pPr>
              <w:pStyle w:val="NoSpacing"/>
              <w:jc w:val="right"/>
              <w:rPr>
                <w:b/>
              </w:rPr>
            </w:pPr>
            <w:r>
              <w:rPr>
                <w:b/>
              </w:rPr>
              <w:t>$</w:t>
            </w:r>
            <w:r w:rsidR="00652386" w:rsidRPr="00652386">
              <w:rPr>
                <w:b/>
              </w:rPr>
              <w:t>351,460</w:t>
            </w:r>
          </w:p>
        </w:tc>
        <w:tc>
          <w:tcPr>
            <w:tcW w:w="1336" w:type="dxa"/>
            <w:vAlign w:val="center"/>
          </w:tcPr>
          <w:p w14:paraId="21EEB5AE" w14:textId="77777777" w:rsidR="00BD2005" w:rsidRPr="00BD2005" w:rsidRDefault="00BD2005" w:rsidP="00BD2005">
            <w:pPr>
              <w:pStyle w:val="NoSpacing"/>
              <w:jc w:val="right"/>
              <w:rPr>
                <w:b/>
              </w:rPr>
            </w:pPr>
            <w:r>
              <w:rPr>
                <w:b/>
              </w:rPr>
              <w:t>$369,410.00</w:t>
            </w:r>
          </w:p>
        </w:tc>
        <w:tc>
          <w:tcPr>
            <w:tcW w:w="1324" w:type="dxa"/>
            <w:vAlign w:val="center"/>
          </w:tcPr>
          <w:p w14:paraId="21EEB5AF" w14:textId="5B560494" w:rsidR="00BD2005" w:rsidRPr="00BD2005" w:rsidRDefault="00620EBD" w:rsidP="00BD2005">
            <w:pPr>
              <w:pStyle w:val="NoSpacing"/>
              <w:jc w:val="right"/>
              <w:rPr>
                <w:b/>
              </w:rPr>
            </w:pPr>
            <w:r>
              <w:rPr>
                <w:b/>
              </w:rPr>
              <w:t>$17,95</w:t>
            </w:r>
            <w:r w:rsidR="00BD2005">
              <w:rPr>
                <w:b/>
              </w:rPr>
              <w:t>0.00</w:t>
            </w:r>
          </w:p>
        </w:tc>
      </w:tr>
    </w:tbl>
    <w:p w14:paraId="21EEB5B1" w14:textId="77777777" w:rsidR="00BD2005" w:rsidRDefault="00BD2005" w:rsidP="002079CB">
      <w:pPr>
        <w:pStyle w:val="NoSpacing"/>
        <w:jc w:val="both"/>
      </w:pPr>
    </w:p>
    <w:p w14:paraId="21EEB5B2" w14:textId="77777777" w:rsidR="00BD2005" w:rsidRDefault="00BD2005" w:rsidP="002079CB">
      <w:pPr>
        <w:pStyle w:val="NoSpacing"/>
        <w:jc w:val="both"/>
        <w:rPr>
          <w:u w:val="single"/>
        </w:rPr>
      </w:pPr>
      <w:r>
        <w:rPr>
          <w:u w:val="single"/>
        </w:rPr>
        <w:t>Summary of Changes</w:t>
      </w:r>
    </w:p>
    <w:p w14:paraId="21EEB5B3" w14:textId="77777777" w:rsidR="00BD2005" w:rsidRDefault="00BD2005" w:rsidP="002079CB">
      <w:pPr>
        <w:pStyle w:val="NoSpacing"/>
        <w:jc w:val="both"/>
      </w:pPr>
    </w:p>
    <w:p w14:paraId="21EEB5B4" w14:textId="5B01DB1D" w:rsidR="00BD2005" w:rsidRDefault="00BD2005" w:rsidP="002079CB">
      <w:pPr>
        <w:pStyle w:val="NoSpacing"/>
        <w:jc w:val="both"/>
      </w:pPr>
      <w:r>
        <w:t>The Patent Fee Review results in five fees being u</w:t>
      </w:r>
      <w:r w:rsidR="003D5CB9">
        <w:t>pdated and an increase of $17,95</w:t>
      </w:r>
      <w:r>
        <w:t>0 in non-hourly costs to collection 0651-0020.</w:t>
      </w:r>
    </w:p>
    <w:p w14:paraId="21EEB5B5" w14:textId="77777777" w:rsidR="00BD2005" w:rsidRDefault="00BD2005" w:rsidP="002079CB">
      <w:pPr>
        <w:pStyle w:val="NoSpacing"/>
        <w:jc w:val="both"/>
      </w:pPr>
    </w:p>
    <w:p w14:paraId="21EEB5B6" w14:textId="77777777" w:rsidR="00BD2005" w:rsidRDefault="00BD2005" w:rsidP="002079CB">
      <w:pPr>
        <w:pStyle w:val="NoSpacing"/>
        <w:jc w:val="both"/>
      </w:pPr>
      <w:r>
        <w:rPr>
          <w:u w:val="single"/>
        </w:rPr>
        <w:t>Changes in Burden</w:t>
      </w:r>
    </w:p>
    <w:p w14:paraId="21EEB5B7" w14:textId="77777777" w:rsidR="00BD2005" w:rsidRDefault="00BD2005" w:rsidP="002079CB">
      <w:pPr>
        <w:pStyle w:val="NoSpacing"/>
        <w:jc w:val="both"/>
      </w:pPr>
    </w:p>
    <w:tbl>
      <w:tblPr>
        <w:tblStyle w:val="TableGrid"/>
        <w:tblW w:w="0" w:type="auto"/>
        <w:tblLook w:val="04A0" w:firstRow="1" w:lastRow="0" w:firstColumn="1" w:lastColumn="0" w:noHBand="0" w:noVBand="1"/>
      </w:tblPr>
      <w:tblGrid>
        <w:gridCol w:w="2337"/>
        <w:gridCol w:w="2337"/>
        <w:gridCol w:w="2338"/>
        <w:gridCol w:w="2338"/>
      </w:tblGrid>
      <w:tr w:rsidR="00BD2005" w14:paraId="21EEB5BC" w14:textId="77777777" w:rsidTr="00F000B2">
        <w:tc>
          <w:tcPr>
            <w:tcW w:w="2337" w:type="dxa"/>
            <w:vAlign w:val="center"/>
          </w:tcPr>
          <w:p w14:paraId="21EEB5B8" w14:textId="77777777" w:rsidR="00BD2005" w:rsidRPr="00F31A6B" w:rsidRDefault="00BD2005" w:rsidP="00F000B2">
            <w:pPr>
              <w:pStyle w:val="NoSpacing"/>
              <w:jc w:val="center"/>
              <w:rPr>
                <w:b/>
              </w:rPr>
            </w:pPr>
            <w:r>
              <w:rPr>
                <w:b/>
              </w:rPr>
              <w:t>Burden Type</w:t>
            </w:r>
          </w:p>
        </w:tc>
        <w:tc>
          <w:tcPr>
            <w:tcW w:w="2337" w:type="dxa"/>
            <w:vAlign w:val="center"/>
          </w:tcPr>
          <w:p w14:paraId="21EEB5B9" w14:textId="77777777" w:rsidR="00BD2005" w:rsidRPr="00F31A6B" w:rsidRDefault="00BD2005" w:rsidP="00F000B2">
            <w:pPr>
              <w:pStyle w:val="NoSpacing"/>
              <w:jc w:val="center"/>
              <w:rPr>
                <w:b/>
              </w:rPr>
            </w:pPr>
            <w:r>
              <w:rPr>
                <w:b/>
              </w:rPr>
              <w:t>Current Amount</w:t>
            </w:r>
          </w:p>
        </w:tc>
        <w:tc>
          <w:tcPr>
            <w:tcW w:w="2338" w:type="dxa"/>
            <w:vAlign w:val="center"/>
          </w:tcPr>
          <w:p w14:paraId="21EEB5BA" w14:textId="46C4BEDB" w:rsidR="00BD2005" w:rsidRPr="00F31A6B" w:rsidRDefault="005C4C59" w:rsidP="00F000B2">
            <w:pPr>
              <w:pStyle w:val="NoSpacing"/>
              <w:jc w:val="center"/>
              <w:rPr>
                <w:b/>
              </w:rPr>
            </w:pPr>
            <w:r>
              <w:rPr>
                <w:b/>
              </w:rPr>
              <w:t>Proposed Change</w:t>
            </w:r>
          </w:p>
        </w:tc>
        <w:tc>
          <w:tcPr>
            <w:tcW w:w="2338" w:type="dxa"/>
            <w:vAlign w:val="center"/>
          </w:tcPr>
          <w:p w14:paraId="21EEB5BB" w14:textId="54C91378" w:rsidR="00BD2005" w:rsidRPr="00F31A6B" w:rsidRDefault="005C4C59" w:rsidP="00F000B2">
            <w:pPr>
              <w:pStyle w:val="NoSpacing"/>
              <w:jc w:val="center"/>
              <w:rPr>
                <w:b/>
              </w:rPr>
            </w:pPr>
            <w:r>
              <w:rPr>
                <w:b/>
              </w:rPr>
              <w:t>New Estimate</w:t>
            </w:r>
          </w:p>
        </w:tc>
      </w:tr>
      <w:tr w:rsidR="00BD2005" w14:paraId="21EEB5C1" w14:textId="77777777" w:rsidTr="00F000B2">
        <w:tc>
          <w:tcPr>
            <w:tcW w:w="2337" w:type="dxa"/>
            <w:vAlign w:val="center"/>
          </w:tcPr>
          <w:p w14:paraId="21EEB5BD" w14:textId="77777777" w:rsidR="00BD2005" w:rsidRDefault="00BD2005" w:rsidP="00F000B2">
            <w:pPr>
              <w:pStyle w:val="NoSpacing"/>
            </w:pPr>
            <w:r>
              <w:t>Non-Hourly Costs</w:t>
            </w:r>
          </w:p>
        </w:tc>
        <w:tc>
          <w:tcPr>
            <w:tcW w:w="2337" w:type="dxa"/>
            <w:vAlign w:val="center"/>
          </w:tcPr>
          <w:p w14:paraId="21EEB5BE" w14:textId="5CEE4132" w:rsidR="00BD2005" w:rsidRDefault="00BD2005" w:rsidP="005C4C59">
            <w:pPr>
              <w:pStyle w:val="NoSpacing"/>
              <w:jc w:val="right"/>
            </w:pPr>
            <w:r>
              <w:t>$351</w:t>
            </w:r>
            <w:r w:rsidR="005C4C59">
              <w:t>,505.08</w:t>
            </w:r>
          </w:p>
        </w:tc>
        <w:tc>
          <w:tcPr>
            <w:tcW w:w="2338" w:type="dxa"/>
            <w:vAlign w:val="center"/>
          </w:tcPr>
          <w:p w14:paraId="21EEB5BF" w14:textId="5421B306" w:rsidR="00BD2005" w:rsidRDefault="005C4C59" w:rsidP="00376F19">
            <w:pPr>
              <w:pStyle w:val="NoSpacing"/>
              <w:jc w:val="right"/>
            </w:pPr>
            <w:r>
              <w:t>$17,9</w:t>
            </w:r>
            <w:r w:rsidR="00376F19">
              <w:t>5</w:t>
            </w:r>
            <w:r>
              <w:t>0.00</w:t>
            </w:r>
          </w:p>
        </w:tc>
        <w:tc>
          <w:tcPr>
            <w:tcW w:w="2338" w:type="dxa"/>
            <w:vAlign w:val="center"/>
          </w:tcPr>
          <w:p w14:paraId="21EEB5C0" w14:textId="3B21FEAF" w:rsidR="00BD2005" w:rsidRDefault="005C4C59" w:rsidP="00BD2005">
            <w:pPr>
              <w:pStyle w:val="NoSpacing"/>
              <w:jc w:val="right"/>
            </w:pPr>
            <w:r>
              <w:t>$</w:t>
            </w:r>
            <w:r w:rsidR="00620EBD" w:rsidRPr="00620EBD">
              <w:t>369,455.08</w:t>
            </w:r>
          </w:p>
        </w:tc>
      </w:tr>
    </w:tbl>
    <w:p w14:paraId="21EEB5C2" w14:textId="77777777" w:rsidR="00BD2005" w:rsidRDefault="00BD2005" w:rsidP="002079CB">
      <w:pPr>
        <w:pStyle w:val="NoSpacing"/>
        <w:jc w:val="both"/>
      </w:pPr>
    </w:p>
    <w:p w14:paraId="21EEB5C3" w14:textId="77777777" w:rsidR="00BD2005" w:rsidRDefault="00BD2005" w:rsidP="002079CB">
      <w:pPr>
        <w:pStyle w:val="NoSpacing"/>
        <w:jc w:val="both"/>
      </w:pPr>
      <w:r>
        <w:t>0651-0020’s revised total burden is as follows:</w:t>
      </w:r>
    </w:p>
    <w:p w14:paraId="21EEB5C4" w14:textId="77777777" w:rsidR="00BD2005" w:rsidRDefault="00BD2005" w:rsidP="002079CB">
      <w:pPr>
        <w:pStyle w:val="NoSpacing"/>
        <w:jc w:val="both"/>
      </w:pPr>
    </w:p>
    <w:p w14:paraId="21EEB5C5" w14:textId="0FD188B2" w:rsidR="00BD2005" w:rsidRPr="00BD2005" w:rsidRDefault="00BD2005" w:rsidP="00473D04">
      <w:pPr>
        <w:pStyle w:val="NoSpacing"/>
        <w:numPr>
          <w:ilvl w:val="0"/>
          <w:numId w:val="1"/>
        </w:numPr>
        <w:jc w:val="both"/>
      </w:pPr>
      <w:r>
        <w:t>$</w:t>
      </w:r>
      <w:r w:rsidR="005C4C59">
        <w:t>369,435.08</w:t>
      </w:r>
      <w:r>
        <w:t xml:space="preserve"> in annual (non-hourly) costs</w:t>
      </w:r>
    </w:p>
    <w:sectPr w:rsidR="00BD2005" w:rsidRPr="00BD2005" w:rsidSect="00227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BC6"/>
    <w:multiLevelType w:val="hybridMultilevel"/>
    <w:tmpl w:val="0DF0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9CB"/>
    <w:rsid w:val="001C57CD"/>
    <w:rsid w:val="002079CB"/>
    <w:rsid w:val="00227FCC"/>
    <w:rsid w:val="00376F19"/>
    <w:rsid w:val="003D5CB9"/>
    <w:rsid w:val="00414E45"/>
    <w:rsid w:val="00473D04"/>
    <w:rsid w:val="00481927"/>
    <w:rsid w:val="00521675"/>
    <w:rsid w:val="005C4C59"/>
    <w:rsid w:val="00620EBD"/>
    <w:rsid w:val="00652386"/>
    <w:rsid w:val="00955A6D"/>
    <w:rsid w:val="009B4755"/>
    <w:rsid w:val="00BD2005"/>
    <w:rsid w:val="7537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79CB"/>
    <w:pPr>
      <w:spacing w:after="0" w:line="240" w:lineRule="auto"/>
    </w:pPr>
  </w:style>
  <w:style w:type="table" w:styleId="TableGrid">
    <w:name w:val="Table Grid"/>
    <w:basedOn w:val="TableNormal"/>
    <w:uiPriority w:val="39"/>
    <w:rsid w:val="0020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47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75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79CB"/>
    <w:pPr>
      <w:spacing w:after="0" w:line="240" w:lineRule="auto"/>
    </w:pPr>
  </w:style>
  <w:style w:type="table" w:styleId="TableGrid">
    <w:name w:val="Table Grid"/>
    <w:basedOn w:val="TableNormal"/>
    <w:uiPriority w:val="39"/>
    <w:rsid w:val="0020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47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7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023750">
      <w:bodyDiv w:val="1"/>
      <w:marLeft w:val="0"/>
      <w:marRight w:val="0"/>
      <w:marTop w:val="0"/>
      <w:marBottom w:val="0"/>
      <w:divBdr>
        <w:top w:val="none" w:sz="0" w:space="0" w:color="auto"/>
        <w:left w:val="none" w:sz="0" w:space="0" w:color="auto"/>
        <w:bottom w:val="none" w:sz="0" w:space="0" w:color="auto"/>
        <w:right w:val="none" w:sz="0" w:space="0" w:color="auto"/>
      </w:divBdr>
    </w:div>
    <w:div w:id="161436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E16DB-8756-4A70-8DBF-D2DC8DF59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2BB86-72E9-4743-B09E-D914C1F87176}">
  <ds:schemaRefs>
    <ds:schemaRef ds:uri="http://schemas.microsoft.com/sharepoint/v3/contenttype/forms"/>
  </ds:schemaRefs>
</ds:datastoreItem>
</file>

<file path=customXml/itemProps3.xml><?xml version="1.0" encoding="utf-8"?>
<ds:datastoreItem xmlns:ds="http://schemas.openxmlformats.org/officeDocument/2006/customXml" ds:itemID="{DE2E6BF8-EADC-419D-A5B5-5AD0CBEE6935}">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4E33AF04-B9D3-4A06-A021-B5756DF4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SYSTEM</cp:lastModifiedBy>
  <cp:revision>2</cp:revision>
  <dcterms:created xsi:type="dcterms:W3CDTF">2019-09-24T20:48:00Z</dcterms:created>
  <dcterms:modified xsi:type="dcterms:W3CDTF">2019-09-24T20:48:00Z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