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7216" w14:textId="57B6FC26" w:rsidR="0019325F" w:rsidRPr="00B24094" w:rsidRDefault="0019325F" w:rsidP="0019325F">
      <w:pPr>
        <w:keepNext/>
        <w:keepLines/>
        <w:ind w:left="720"/>
        <w:jc w:val="center"/>
        <w:outlineLvl w:val="6"/>
        <w:rPr>
          <w:rFonts w:eastAsiaTheme="majorEastAsia"/>
          <w:b/>
          <w:i/>
          <w:iCs/>
          <w:color w:val="404040" w:themeColor="text1" w:themeTint="BF"/>
          <w:sz w:val="28"/>
          <w:szCs w:val="28"/>
        </w:rPr>
      </w:pPr>
      <w:bookmarkStart w:id="0" w:name="_MailAutoSig"/>
      <w:bookmarkStart w:id="1" w:name="_GoBack"/>
      <w:bookmarkEnd w:id="1"/>
      <w:r w:rsidRPr="00EA366E">
        <w:rPr>
          <w:rFonts w:eastAsiaTheme="majorEastAsia"/>
          <w:b/>
          <w:i/>
          <w:iCs/>
          <w:color w:val="404040" w:themeColor="text1" w:themeTint="BF"/>
          <w:sz w:val="28"/>
          <w:szCs w:val="28"/>
        </w:rPr>
        <w:t xml:space="preserve">SUPPORTING STATEMENT:  </w:t>
      </w:r>
      <w:r>
        <w:rPr>
          <w:rFonts w:eastAsiaTheme="majorEastAsia"/>
          <w:b/>
          <w:i/>
          <w:iCs/>
          <w:color w:val="404040" w:themeColor="text1" w:themeTint="BF"/>
          <w:sz w:val="28"/>
          <w:szCs w:val="28"/>
        </w:rPr>
        <w:t>PART B</w:t>
      </w:r>
    </w:p>
    <w:p w14:paraId="7D07771A" w14:textId="77777777" w:rsidR="0019325F" w:rsidRPr="00860BDD" w:rsidRDefault="0019325F" w:rsidP="0019325F">
      <w:pPr>
        <w:keepNext/>
        <w:keepLines/>
        <w:ind w:left="720"/>
        <w:jc w:val="center"/>
        <w:outlineLvl w:val="6"/>
        <w:rPr>
          <w:rFonts w:eastAsiaTheme="majorEastAsia"/>
          <w:iCs/>
          <w:color w:val="404040" w:themeColor="text1" w:themeTint="BF"/>
        </w:rPr>
      </w:pPr>
    </w:p>
    <w:p w14:paraId="22711ABC" w14:textId="77777777" w:rsidR="0019325F" w:rsidRPr="005C388F" w:rsidRDefault="0019325F" w:rsidP="0019325F">
      <w:pPr>
        <w:pStyle w:val="BalloonText"/>
        <w:ind w:left="720"/>
        <w:jc w:val="center"/>
        <w:rPr>
          <w:sz w:val="24"/>
          <w:szCs w:val="24"/>
        </w:rPr>
      </w:pPr>
    </w:p>
    <w:p w14:paraId="681B5345" w14:textId="77777777" w:rsidR="0019325F" w:rsidRPr="005C388F" w:rsidRDefault="0019325F" w:rsidP="0019325F">
      <w:pPr>
        <w:autoSpaceDE w:val="0"/>
        <w:autoSpaceDN w:val="0"/>
        <w:adjustRightInd w:val="0"/>
        <w:ind w:left="720"/>
        <w:jc w:val="center"/>
        <w:rPr>
          <w:b/>
          <w:bCs/>
        </w:rPr>
      </w:pPr>
    </w:p>
    <w:p w14:paraId="7B566803" w14:textId="77777777" w:rsidR="0019325F" w:rsidRPr="005C388F" w:rsidRDefault="0019325F" w:rsidP="0019325F">
      <w:pPr>
        <w:ind w:left="720"/>
        <w:jc w:val="center"/>
        <w:rPr>
          <w:b/>
        </w:rPr>
      </w:pPr>
      <w:r w:rsidRPr="005C388F">
        <w:rPr>
          <w:b/>
        </w:rPr>
        <w:t>OMB#</w:t>
      </w:r>
      <w:r>
        <w:rPr>
          <w:b/>
        </w:rPr>
        <w:t xml:space="preserve"> 0920-####</w:t>
      </w:r>
      <w:r w:rsidRPr="005C388F">
        <w:rPr>
          <w:b/>
        </w:rPr>
        <w:t xml:space="preserve"> </w:t>
      </w:r>
    </w:p>
    <w:p w14:paraId="3CE13526" w14:textId="77777777" w:rsidR="0019325F" w:rsidRDefault="0019325F" w:rsidP="0019325F">
      <w:pPr>
        <w:ind w:left="720"/>
        <w:jc w:val="center"/>
        <w:rPr>
          <w:b/>
        </w:rPr>
      </w:pPr>
    </w:p>
    <w:p w14:paraId="26C0C899" w14:textId="77777777" w:rsidR="0019325F" w:rsidRDefault="0019325F" w:rsidP="0019325F">
      <w:pPr>
        <w:ind w:left="720"/>
        <w:jc w:val="center"/>
        <w:rPr>
          <w:b/>
        </w:rPr>
      </w:pPr>
    </w:p>
    <w:p w14:paraId="4CDC6E99" w14:textId="77777777" w:rsidR="0019325F" w:rsidRDefault="0019325F" w:rsidP="0019325F">
      <w:pPr>
        <w:ind w:left="720"/>
        <w:jc w:val="center"/>
        <w:rPr>
          <w:b/>
        </w:rPr>
      </w:pPr>
    </w:p>
    <w:p w14:paraId="3F8BB554" w14:textId="77777777" w:rsidR="0019325F" w:rsidRDefault="0019325F" w:rsidP="0019325F">
      <w:pPr>
        <w:ind w:left="720"/>
        <w:jc w:val="center"/>
        <w:rPr>
          <w:b/>
        </w:rPr>
      </w:pPr>
    </w:p>
    <w:p w14:paraId="6DB837DF" w14:textId="77777777" w:rsidR="0019325F" w:rsidRDefault="0019325F" w:rsidP="0019325F">
      <w:pPr>
        <w:ind w:left="720"/>
        <w:jc w:val="center"/>
        <w:rPr>
          <w:b/>
        </w:rPr>
      </w:pPr>
    </w:p>
    <w:p w14:paraId="4F44567A" w14:textId="77777777" w:rsidR="0019325F" w:rsidRPr="00000E0D" w:rsidRDefault="0019325F" w:rsidP="0019325F">
      <w:pPr>
        <w:ind w:left="720"/>
        <w:jc w:val="center"/>
        <w:rPr>
          <w:rStyle w:val="BookTitle"/>
          <w:sz w:val="36"/>
        </w:rPr>
      </w:pPr>
      <w:r>
        <w:rPr>
          <w:rStyle w:val="BookTitle"/>
          <w:sz w:val="36"/>
        </w:rPr>
        <w:t>Annual Reporting of the Rape prevention and Education (RPE) Program: CE19-1902 Cooperative Agreement</w:t>
      </w:r>
      <w:r w:rsidRPr="00000E0D">
        <w:rPr>
          <w:rStyle w:val="BookTitle"/>
          <w:sz w:val="36"/>
        </w:rPr>
        <w:t xml:space="preserve"> </w:t>
      </w:r>
    </w:p>
    <w:p w14:paraId="0BB678E4" w14:textId="77777777" w:rsidR="0019325F" w:rsidRPr="005C388F" w:rsidRDefault="0019325F" w:rsidP="0019325F">
      <w:pPr>
        <w:ind w:left="720"/>
        <w:jc w:val="center"/>
      </w:pPr>
    </w:p>
    <w:p w14:paraId="72486BE3" w14:textId="77777777" w:rsidR="0019325F" w:rsidRPr="005C388F" w:rsidRDefault="0019325F" w:rsidP="0019325F">
      <w:pPr>
        <w:ind w:left="720"/>
        <w:jc w:val="center"/>
      </w:pPr>
    </w:p>
    <w:p w14:paraId="5F5FD1FC" w14:textId="77777777" w:rsidR="0019325F" w:rsidRPr="005C388F" w:rsidRDefault="0019325F" w:rsidP="0019325F">
      <w:pPr>
        <w:ind w:left="720"/>
        <w:jc w:val="center"/>
        <w:rPr>
          <w:bCs/>
        </w:rPr>
      </w:pPr>
    </w:p>
    <w:p w14:paraId="7A078763" w14:textId="77777777" w:rsidR="0019325F" w:rsidRPr="005C388F" w:rsidRDefault="0019325F" w:rsidP="0019325F">
      <w:pPr>
        <w:ind w:left="720"/>
        <w:jc w:val="center"/>
        <w:rPr>
          <w:bCs/>
        </w:rPr>
      </w:pPr>
    </w:p>
    <w:p w14:paraId="0DE1CED0" w14:textId="77777777" w:rsidR="0019325F" w:rsidRPr="005C388F" w:rsidRDefault="0019325F" w:rsidP="0019325F">
      <w:pPr>
        <w:ind w:left="720"/>
        <w:jc w:val="center"/>
        <w:rPr>
          <w:bCs/>
        </w:rPr>
      </w:pPr>
    </w:p>
    <w:p w14:paraId="2AC7C021" w14:textId="77777777" w:rsidR="0019325F" w:rsidRPr="005C388F" w:rsidRDefault="0019325F" w:rsidP="0019325F">
      <w:pPr>
        <w:ind w:left="720"/>
        <w:jc w:val="center"/>
        <w:rPr>
          <w:bCs/>
        </w:rPr>
      </w:pPr>
    </w:p>
    <w:p w14:paraId="4C227F2A" w14:textId="77777777" w:rsidR="0019325F" w:rsidRPr="005C388F" w:rsidRDefault="0019325F" w:rsidP="0019325F">
      <w:pPr>
        <w:ind w:left="720"/>
        <w:jc w:val="center"/>
        <w:rPr>
          <w:bCs/>
        </w:rPr>
      </w:pPr>
    </w:p>
    <w:p w14:paraId="62754B8B" w14:textId="77777777" w:rsidR="0019325F" w:rsidRPr="005C388F" w:rsidRDefault="0019325F" w:rsidP="0019325F">
      <w:pPr>
        <w:ind w:left="720"/>
        <w:jc w:val="center"/>
      </w:pPr>
    </w:p>
    <w:p w14:paraId="48DFF2CE" w14:textId="77777777" w:rsidR="0019325F" w:rsidRPr="005C388F" w:rsidRDefault="0019325F" w:rsidP="0019325F">
      <w:pPr>
        <w:ind w:left="720"/>
        <w:jc w:val="center"/>
      </w:pPr>
    </w:p>
    <w:p w14:paraId="5272A479" w14:textId="77777777" w:rsidR="0019325F" w:rsidRPr="005C388F" w:rsidRDefault="0019325F" w:rsidP="0019325F">
      <w:pPr>
        <w:ind w:left="720"/>
        <w:jc w:val="center"/>
      </w:pPr>
    </w:p>
    <w:p w14:paraId="131C956B" w14:textId="77777777" w:rsidR="0019325F" w:rsidRPr="005C388F" w:rsidRDefault="0019325F" w:rsidP="0019325F">
      <w:pPr>
        <w:ind w:left="720"/>
        <w:jc w:val="center"/>
      </w:pPr>
    </w:p>
    <w:p w14:paraId="4A9CED15" w14:textId="77777777" w:rsidR="0019325F" w:rsidRPr="005C388F" w:rsidRDefault="0019325F" w:rsidP="0019325F">
      <w:pPr>
        <w:ind w:left="720"/>
        <w:jc w:val="right"/>
      </w:pPr>
    </w:p>
    <w:p w14:paraId="014015D9" w14:textId="77777777" w:rsidR="0019325F" w:rsidRPr="005C388F" w:rsidRDefault="0019325F" w:rsidP="0019325F">
      <w:pPr>
        <w:ind w:left="720"/>
        <w:jc w:val="right"/>
      </w:pPr>
    </w:p>
    <w:p w14:paraId="1292E9CC" w14:textId="77777777" w:rsidR="0019325F" w:rsidRPr="00691454" w:rsidRDefault="0019325F" w:rsidP="0019325F">
      <w:pPr>
        <w:jc w:val="center"/>
      </w:pPr>
      <w:r w:rsidRPr="00691454">
        <w:t>Point of Contact:</w:t>
      </w:r>
    </w:p>
    <w:p w14:paraId="291FE0EC" w14:textId="77777777" w:rsidR="0019325F" w:rsidRDefault="0019325F" w:rsidP="0019325F">
      <w:pPr>
        <w:jc w:val="center"/>
      </w:pPr>
      <w:r>
        <w:t>Linda Vo, MPH</w:t>
      </w:r>
    </w:p>
    <w:p w14:paraId="47048A59" w14:textId="77777777" w:rsidR="0019325F" w:rsidRPr="00691454" w:rsidRDefault="0019325F" w:rsidP="0019325F">
      <w:pPr>
        <w:pStyle w:val="E-mailSignature"/>
        <w:jc w:val="center"/>
        <w:rPr>
          <w:noProof/>
        </w:rPr>
      </w:pPr>
      <w:r w:rsidRPr="00691454">
        <w:rPr>
          <w:noProof/>
        </w:rPr>
        <w:t>Centers for Disease Control and Prevention</w:t>
      </w:r>
    </w:p>
    <w:p w14:paraId="143C5AE7" w14:textId="77777777" w:rsidR="0019325F" w:rsidRPr="00691454" w:rsidRDefault="0019325F" w:rsidP="0019325F">
      <w:pPr>
        <w:pStyle w:val="E-mailSignature"/>
        <w:jc w:val="center"/>
        <w:rPr>
          <w:noProof/>
        </w:rPr>
      </w:pPr>
      <w:r w:rsidRPr="00691454">
        <w:rPr>
          <w:noProof/>
        </w:rPr>
        <w:t>National Center for Injury Prevention and Control</w:t>
      </w:r>
    </w:p>
    <w:p w14:paraId="6A78148D" w14:textId="77777777" w:rsidR="0019325F" w:rsidRPr="00691454" w:rsidRDefault="0019325F" w:rsidP="0019325F">
      <w:pPr>
        <w:pStyle w:val="E-mailSignature"/>
        <w:jc w:val="center"/>
        <w:rPr>
          <w:noProof/>
        </w:rPr>
      </w:pPr>
      <w:r w:rsidRPr="00691454">
        <w:rPr>
          <w:noProof/>
        </w:rPr>
        <w:t>4770 Buford Highway NE</w:t>
      </w:r>
      <w:r>
        <w:rPr>
          <w:noProof/>
        </w:rPr>
        <w:t>,</w:t>
      </w:r>
      <w:r w:rsidRPr="00691454">
        <w:rPr>
          <w:noProof/>
        </w:rPr>
        <w:t xml:space="preserve">  MS F-64</w:t>
      </w:r>
    </w:p>
    <w:p w14:paraId="1BB94DC0" w14:textId="77777777" w:rsidR="0019325F" w:rsidRPr="00691454" w:rsidRDefault="0019325F" w:rsidP="0019325F">
      <w:pPr>
        <w:pStyle w:val="E-mailSignature"/>
        <w:jc w:val="center"/>
        <w:rPr>
          <w:noProof/>
        </w:rPr>
      </w:pPr>
      <w:r w:rsidRPr="00691454">
        <w:rPr>
          <w:noProof/>
        </w:rPr>
        <w:t>Atlanta, GA 30341-3724</w:t>
      </w:r>
    </w:p>
    <w:p w14:paraId="2EE88123" w14:textId="77777777" w:rsidR="0019325F" w:rsidRPr="00691454" w:rsidRDefault="0019325F" w:rsidP="0019325F">
      <w:pPr>
        <w:pStyle w:val="E-mailSignature"/>
        <w:jc w:val="center"/>
        <w:rPr>
          <w:noProof/>
        </w:rPr>
      </w:pPr>
      <w:r>
        <w:rPr>
          <w:noProof/>
        </w:rPr>
        <w:t>P</w:t>
      </w:r>
      <w:r w:rsidRPr="00691454">
        <w:rPr>
          <w:noProof/>
        </w:rPr>
        <w:t>hone:</w:t>
      </w:r>
      <w:r>
        <w:rPr>
          <w:noProof/>
        </w:rPr>
        <w:t xml:space="preserve"> (770) 488-0046</w:t>
      </w:r>
    </w:p>
    <w:p w14:paraId="28AEF302" w14:textId="77777777" w:rsidR="0019325F" w:rsidRDefault="0019325F" w:rsidP="0019325F">
      <w:pPr>
        <w:pStyle w:val="E-mailSignature"/>
        <w:jc w:val="center"/>
        <w:rPr>
          <w:noProof/>
        </w:rPr>
      </w:pPr>
      <w:r>
        <w:rPr>
          <w:noProof/>
        </w:rPr>
        <w:t>E</w:t>
      </w:r>
      <w:r w:rsidRPr="00691454">
        <w:rPr>
          <w:noProof/>
        </w:rPr>
        <w:t>mail:</w:t>
      </w:r>
      <w:r>
        <w:rPr>
          <w:noProof/>
        </w:rPr>
        <w:t xml:space="preserve"> </w:t>
      </w:r>
      <w:hyperlink r:id="rId9" w:history="1">
        <w:r w:rsidRPr="006F6C30">
          <w:rPr>
            <w:rStyle w:val="Hyperlink"/>
            <w:noProof/>
          </w:rPr>
          <w:t>wuw9@cdc.gov</w:t>
        </w:r>
      </w:hyperlink>
    </w:p>
    <w:p w14:paraId="5AAD5EA7" w14:textId="77777777" w:rsidR="0019325F" w:rsidRDefault="0019325F" w:rsidP="0019325F">
      <w:pPr>
        <w:pStyle w:val="E-mailSignature"/>
        <w:jc w:val="center"/>
        <w:rPr>
          <w:noProof/>
        </w:rPr>
      </w:pPr>
    </w:p>
    <w:p w14:paraId="48151F15" w14:textId="77777777" w:rsidR="0019325F" w:rsidRDefault="0019325F" w:rsidP="0019325F">
      <w:pPr>
        <w:spacing w:after="160" w:line="259" w:lineRule="auto"/>
        <w:rPr>
          <w:noProof/>
        </w:rPr>
      </w:pPr>
      <w:r>
        <w:rPr>
          <w:noProof/>
        </w:rPr>
        <w:br w:type="page"/>
      </w:r>
    </w:p>
    <w:sdt>
      <w:sdtPr>
        <w:rPr>
          <w:rFonts w:ascii="Times New Roman" w:eastAsia="Times New Roman" w:hAnsi="Times New Roman" w:cs="Times New Roman"/>
          <w:color w:val="auto"/>
          <w:sz w:val="24"/>
          <w:szCs w:val="24"/>
        </w:rPr>
        <w:id w:val="-1008200984"/>
        <w:docPartObj>
          <w:docPartGallery w:val="Table of Contents"/>
          <w:docPartUnique/>
        </w:docPartObj>
      </w:sdtPr>
      <w:sdtEndPr>
        <w:rPr>
          <w:b/>
          <w:bCs/>
          <w:noProof/>
        </w:rPr>
      </w:sdtEndPr>
      <w:sdtContent>
        <w:p w14:paraId="3480C453" w14:textId="698C4457" w:rsidR="00860BDD" w:rsidRPr="00076BF7" w:rsidRDefault="00076BF7" w:rsidP="004D7781">
          <w:pPr>
            <w:pStyle w:val="TOCHeading"/>
            <w:jc w:val="center"/>
            <w:rPr>
              <w:rFonts w:ascii="Times New Roman" w:hAnsi="Times New Roman" w:cs="Times New Roman"/>
              <w:b/>
              <w:color w:val="auto"/>
              <w:sz w:val="28"/>
            </w:rPr>
          </w:pPr>
          <w:r w:rsidRPr="00076BF7">
            <w:rPr>
              <w:rFonts w:ascii="Times New Roman" w:hAnsi="Times New Roman" w:cs="Times New Roman"/>
              <w:b/>
              <w:color w:val="auto"/>
              <w:sz w:val="28"/>
            </w:rPr>
            <w:t>TABLE OF CONTENTS</w:t>
          </w:r>
        </w:p>
        <w:p w14:paraId="526F361B" w14:textId="2F16A15C" w:rsidR="00076BF7" w:rsidRDefault="00076BF7" w:rsidP="00076BF7"/>
        <w:p w14:paraId="1239055D" w14:textId="20A2D142" w:rsidR="00076BF7" w:rsidRPr="00076BF7" w:rsidRDefault="00F002AC" w:rsidP="00F002AC">
          <w:pPr>
            <w:tabs>
              <w:tab w:val="right" w:pos="10080"/>
            </w:tabs>
            <w:rPr>
              <w:b/>
              <w:u w:val="single"/>
            </w:rPr>
          </w:pPr>
          <w:r>
            <w:rPr>
              <w:b/>
              <w:u w:val="single"/>
            </w:rPr>
            <w:t xml:space="preserve">Section </w:t>
          </w:r>
          <w:r w:rsidRPr="00F002AC">
            <w:rPr>
              <w:b/>
            </w:rPr>
            <w:tab/>
          </w:r>
          <w:r>
            <w:rPr>
              <w:b/>
              <w:u w:val="single"/>
            </w:rPr>
            <w:t>Page</w:t>
          </w:r>
        </w:p>
        <w:p w14:paraId="77382E8C" w14:textId="19488B2D" w:rsidR="00350382" w:rsidRDefault="00860BDD">
          <w:pPr>
            <w:pStyle w:val="TOC1"/>
            <w:tabs>
              <w:tab w:val="right" w:leader="dot" w:pos="1007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5057311" w:history="1">
            <w:r w:rsidR="00350382" w:rsidRPr="007E232C">
              <w:rPr>
                <w:rStyle w:val="Hyperlink"/>
                <w:noProof/>
              </w:rPr>
              <w:t>B. COLLECTIONS OF INFORMATION EMPLOYING STATISTICAL METHODS</w:t>
            </w:r>
            <w:r w:rsidR="00350382">
              <w:rPr>
                <w:noProof/>
                <w:webHidden/>
              </w:rPr>
              <w:tab/>
            </w:r>
            <w:r w:rsidR="00350382">
              <w:rPr>
                <w:noProof/>
                <w:webHidden/>
              </w:rPr>
              <w:fldChar w:fldCharType="begin"/>
            </w:r>
            <w:r w:rsidR="00350382">
              <w:rPr>
                <w:noProof/>
                <w:webHidden/>
              </w:rPr>
              <w:instrText xml:space="preserve"> PAGEREF _Toc5057311 \h </w:instrText>
            </w:r>
            <w:r w:rsidR="00350382">
              <w:rPr>
                <w:noProof/>
                <w:webHidden/>
              </w:rPr>
            </w:r>
            <w:r w:rsidR="00350382">
              <w:rPr>
                <w:noProof/>
                <w:webHidden/>
              </w:rPr>
              <w:fldChar w:fldCharType="separate"/>
            </w:r>
            <w:r w:rsidR="007B1644">
              <w:rPr>
                <w:noProof/>
                <w:webHidden/>
              </w:rPr>
              <w:t>3</w:t>
            </w:r>
            <w:r w:rsidR="00350382">
              <w:rPr>
                <w:noProof/>
                <w:webHidden/>
              </w:rPr>
              <w:fldChar w:fldCharType="end"/>
            </w:r>
          </w:hyperlink>
        </w:p>
        <w:p w14:paraId="415EAEBD" w14:textId="53C772CD" w:rsidR="00350382" w:rsidRDefault="000F3EBF">
          <w:pPr>
            <w:pStyle w:val="TOC2"/>
            <w:tabs>
              <w:tab w:val="right" w:leader="dot" w:pos="10070"/>
            </w:tabs>
            <w:rPr>
              <w:rFonts w:asciiTheme="minorHAnsi" w:eastAsiaTheme="minorEastAsia" w:hAnsiTheme="minorHAnsi" w:cstheme="minorBidi"/>
              <w:noProof/>
              <w:sz w:val="22"/>
              <w:szCs w:val="22"/>
            </w:rPr>
          </w:pPr>
          <w:hyperlink w:anchor="_Toc5057312" w:history="1">
            <w:r w:rsidR="00350382" w:rsidRPr="007E232C">
              <w:rPr>
                <w:rStyle w:val="Hyperlink"/>
                <w:noProof/>
              </w:rPr>
              <w:t>B.1. Respondent Universe and Sampling Methods</w:t>
            </w:r>
            <w:r w:rsidR="00350382">
              <w:rPr>
                <w:noProof/>
                <w:webHidden/>
              </w:rPr>
              <w:tab/>
            </w:r>
            <w:r w:rsidR="00350382">
              <w:rPr>
                <w:noProof/>
                <w:webHidden/>
              </w:rPr>
              <w:fldChar w:fldCharType="begin"/>
            </w:r>
            <w:r w:rsidR="00350382">
              <w:rPr>
                <w:noProof/>
                <w:webHidden/>
              </w:rPr>
              <w:instrText xml:space="preserve"> PAGEREF _Toc5057312 \h </w:instrText>
            </w:r>
            <w:r w:rsidR="00350382">
              <w:rPr>
                <w:noProof/>
                <w:webHidden/>
              </w:rPr>
            </w:r>
            <w:r w:rsidR="00350382">
              <w:rPr>
                <w:noProof/>
                <w:webHidden/>
              </w:rPr>
              <w:fldChar w:fldCharType="separate"/>
            </w:r>
            <w:r w:rsidR="007B1644">
              <w:rPr>
                <w:noProof/>
                <w:webHidden/>
              </w:rPr>
              <w:t>3</w:t>
            </w:r>
            <w:r w:rsidR="00350382">
              <w:rPr>
                <w:noProof/>
                <w:webHidden/>
              </w:rPr>
              <w:fldChar w:fldCharType="end"/>
            </w:r>
          </w:hyperlink>
        </w:p>
        <w:p w14:paraId="6862687E" w14:textId="07BFA2C7" w:rsidR="00350382" w:rsidRDefault="000F3EBF">
          <w:pPr>
            <w:pStyle w:val="TOC2"/>
            <w:tabs>
              <w:tab w:val="right" w:leader="dot" w:pos="10070"/>
            </w:tabs>
            <w:rPr>
              <w:rFonts w:asciiTheme="minorHAnsi" w:eastAsiaTheme="minorEastAsia" w:hAnsiTheme="minorHAnsi" w:cstheme="minorBidi"/>
              <w:noProof/>
              <w:sz w:val="22"/>
              <w:szCs w:val="22"/>
            </w:rPr>
          </w:pPr>
          <w:hyperlink w:anchor="_Toc5057313" w:history="1">
            <w:r w:rsidR="00350382" w:rsidRPr="007E232C">
              <w:rPr>
                <w:rStyle w:val="Hyperlink"/>
                <w:noProof/>
              </w:rPr>
              <w:t>B.2. Procedures for the Collection of Information</w:t>
            </w:r>
            <w:r w:rsidR="00350382">
              <w:rPr>
                <w:noProof/>
                <w:webHidden/>
              </w:rPr>
              <w:tab/>
            </w:r>
            <w:r w:rsidR="00350382">
              <w:rPr>
                <w:noProof/>
                <w:webHidden/>
              </w:rPr>
              <w:fldChar w:fldCharType="begin"/>
            </w:r>
            <w:r w:rsidR="00350382">
              <w:rPr>
                <w:noProof/>
                <w:webHidden/>
              </w:rPr>
              <w:instrText xml:space="preserve"> PAGEREF _Toc5057313 \h </w:instrText>
            </w:r>
            <w:r w:rsidR="00350382">
              <w:rPr>
                <w:noProof/>
                <w:webHidden/>
              </w:rPr>
            </w:r>
            <w:r w:rsidR="00350382">
              <w:rPr>
                <w:noProof/>
                <w:webHidden/>
              </w:rPr>
              <w:fldChar w:fldCharType="separate"/>
            </w:r>
            <w:r w:rsidR="007B1644">
              <w:rPr>
                <w:noProof/>
                <w:webHidden/>
              </w:rPr>
              <w:t>3</w:t>
            </w:r>
            <w:r w:rsidR="00350382">
              <w:rPr>
                <w:noProof/>
                <w:webHidden/>
              </w:rPr>
              <w:fldChar w:fldCharType="end"/>
            </w:r>
          </w:hyperlink>
        </w:p>
        <w:p w14:paraId="224F8FD4" w14:textId="347F39FB" w:rsidR="00350382" w:rsidRDefault="000F3EBF">
          <w:pPr>
            <w:pStyle w:val="TOC2"/>
            <w:tabs>
              <w:tab w:val="right" w:leader="dot" w:pos="10070"/>
            </w:tabs>
            <w:rPr>
              <w:rFonts w:asciiTheme="minorHAnsi" w:eastAsiaTheme="minorEastAsia" w:hAnsiTheme="minorHAnsi" w:cstheme="minorBidi"/>
              <w:noProof/>
              <w:sz w:val="22"/>
              <w:szCs w:val="22"/>
            </w:rPr>
          </w:pPr>
          <w:hyperlink w:anchor="_Toc5057314" w:history="1">
            <w:r w:rsidR="00350382" w:rsidRPr="007E232C">
              <w:rPr>
                <w:rStyle w:val="Hyperlink"/>
                <w:noProof/>
              </w:rPr>
              <w:t>B.3. Methods to Maximize Response Rates and Deal with Nonresponse</w:t>
            </w:r>
            <w:r w:rsidR="00350382">
              <w:rPr>
                <w:noProof/>
                <w:webHidden/>
              </w:rPr>
              <w:tab/>
            </w:r>
            <w:r w:rsidR="00350382">
              <w:rPr>
                <w:noProof/>
                <w:webHidden/>
              </w:rPr>
              <w:fldChar w:fldCharType="begin"/>
            </w:r>
            <w:r w:rsidR="00350382">
              <w:rPr>
                <w:noProof/>
                <w:webHidden/>
              </w:rPr>
              <w:instrText xml:space="preserve"> PAGEREF _Toc5057314 \h </w:instrText>
            </w:r>
            <w:r w:rsidR="00350382">
              <w:rPr>
                <w:noProof/>
                <w:webHidden/>
              </w:rPr>
            </w:r>
            <w:r w:rsidR="00350382">
              <w:rPr>
                <w:noProof/>
                <w:webHidden/>
              </w:rPr>
              <w:fldChar w:fldCharType="separate"/>
            </w:r>
            <w:r w:rsidR="007B1644">
              <w:rPr>
                <w:noProof/>
                <w:webHidden/>
              </w:rPr>
              <w:t>4</w:t>
            </w:r>
            <w:r w:rsidR="00350382">
              <w:rPr>
                <w:noProof/>
                <w:webHidden/>
              </w:rPr>
              <w:fldChar w:fldCharType="end"/>
            </w:r>
          </w:hyperlink>
        </w:p>
        <w:p w14:paraId="614D7AA0" w14:textId="6DB412A2" w:rsidR="00350382" w:rsidRDefault="000F3EBF">
          <w:pPr>
            <w:pStyle w:val="TOC2"/>
            <w:tabs>
              <w:tab w:val="right" w:leader="dot" w:pos="10070"/>
            </w:tabs>
            <w:rPr>
              <w:rFonts w:asciiTheme="minorHAnsi" w:eastAsiaTheme="minorEastAsia" w:hAnsiTheme="minorHAnsi" w:cstheme="minorBidi"/>
              <w:noProof/>
              <w:sz w:val="22"/>
              <w:szCs w:val="22"/>
            </w:rPr>
          </w:pPr>
          <w:hyperlink w:anchor="_Toc5057315" w:history="1">
            <w:r w:rsidR="00350382" w:rsidRPr="007E232C">
              <w:rPr>
                <w:rStyle w:val="Hyperlink"/>
                <w:noProof/>
              </w:rPr>
              <w:t>B.4. Tests of Procedures or Methods to be Undertaken</w:t>
            </w:r>
            <w:r w:rsidR="00350382">
              <w:rPr>
                <w:noProof/>
                <w:webHidden/>
              </w:rPr>
              <w:tab/>
            </w:r>
            <w:r w:rsidR="00350382">
              <w:rPr>
                <w:noProof/>
                <w:webHidden/>
              </w:rPr>
              <w:fldChar w:fldCharType="begin"/>
            </w:r>
            <w:r w:rsidR="00350382">
              <w:rPr>
                <w:noProof/>
                <w:webHidden/>
              </w:rPr>
              <w:instrText xml:space="preserve"> PAGEREF _Toc5057315 \h </w:instrText>
            </w:r>
            <w:r w:rsidR="00350382">
              <w:rPr>
                <w:noProof/>
                <w:webHidden/>
              </w:rPr>
            </w:r>
            <w:r w:rsidR="00350382">
              <w:rPr>
                <w:noProof/>
                <w:webHidden/>
              </w:rPr>
              <w:fldChar w:fldCharType="separate"/>
            </w:r>
            <w:r w:rsidR="007B1644">
              <w:rPr>
                <w:noProof/>
                <w:webHidden/>
              </w:rPr>
              <w:t>4</w:t>
            </w:r>
            <w:r w:rsidR="00350382">
              <w:rPr>
                <w:noProof/>
                <w:webHidden/>
              </w:rPr>
              <w:fldChar w:fldCharType="end"/>
            </w:r>
          </w:hyperlink>
        </w:p>
        <w:p w14:paraId="74663852" w14:textId="50DAE521" w:rsidR="00350382" w:rsidRDefault="000F3EBF">
          <w:pPr>
            <w:pStyle w:val="TOC2"/>
            <w:tabs>
              <w:tab w:val="right" w:leader="dot" w:pos="10070"/>
            </w:tabs>
            <w:rPr>
              <w:rFonts w:asciiTheme="minorHAnsi" w:eastAsiaTheme="minorEastAsia" w:hAnsiTheme="minorHAnsi" w:cstheme="minorBidi"/>
              <w:noProof/>
              <w:sz w:val="22"/>
              <w:szCs w:val="22"/>
            </w:rPr>
          </w:pPr>
          <w:hyperlink w:anchor="_Toc5057316" w:history="1">
            <w:r w:rsidR="00350382" w:rsidRPr="007E232C">
              <w:rPr>
                <w:rStyle w:val="Hyperlink"/>
                <w:noProof/>
              </w:rPr>
              <w:t>B.5. Individuals Consulted on Statistical Aspects and Individuals Collecting an/or Analyzing Data</w:t>
            </w:r>
            <w:r w:rsidR="00350382">
              <w:rPr>
                <w:noProof/>
                <w:webHidden/>
              </w:rPr>
              <w:tab/>
            </w:r>
            <w:r w:rsidR="00350382">
              <w:rPr>
                <w:noProof/>
                <w:webHidden/>
              </w:rPr>
              <w:fldChar w:fldCharType="begin"/>
            </w:r>
            <w:r w:rsidR="00350382">
              <w:rPr>
                <w:noProof/>
                <w:webHidden/>
              </w:rPr>
              <w:instrText xml:space="preserve"> PAGEREF _Toc5057316 \h </w:instrText>
            </w:r>
            <w:r w:rsidR="00350382">
              <w:rPr>
                <w:noProof/>
                <w:webHidden/>
              </w:rPr>
            </w:r>
            <w:r w:rsidR="00350382">
              <w:rPr>
                <w:noProof/>
                <w:webHidden/>
              </w:rPr>
              <w:fldChar w:fldCharType="separate"/>
            </w:r>
            <w:r w:rsidR="007B1644">
              <w:rPr>
                <w:noProof/>
                <w:webHidden/>
              </w:rPr>
              <w:t>5</w:t>
            </w:r>
            <w:r w:rsidR="00350382">
              <w:rPr>
                <w:noProof/>
                <w:webHidden/>
              </w:rPr>
              <w:fldChar w:fldCharType="end"/>
            </w:r>
          </w:hyperlink>
        </w:p>
        <w:p w14:paraId="4AF8735A" w14:textId="4A5698FE" w:rsidR="00860BDD" w:rsidRDefault="00860BDD">
          <w:r>
            <w:rPr>
              <w:b/>
              <w:bCs/>
              <w:noProof/>
            </w:rPr>
            <w:fldChar w:fldCharType="end"/>
          </w:r>
        </w:p>
      </w:sdtContent>
    </w:sdt>
    <w:p w14:paraId="1DBECBA1" w14:textId="77777777" w:rsidR="00E84943" w:rsidRDefault="00E84943" w:rsidP="00C7018A">
      <w:pPr>
        <w:pStyle w:val="E-mailSignature"/>
        <w:rPr>
          <w:b/>
          <w:noProof/>
        </w:rPr>
      </w:pPr>
    </w:p>
    <w:p w14:paraId="4F26DD2A" w14:textId="77777777" w:rsidR="00285997" w:rsidRDefault="00285997" w:rsidP="00285997">
      <w:pPr>
        <w:pStyle w:val="E-mailSignature"/>
        <w:rPr>
          <w:b/>
          <w:noProof/>
        </w:rPr>
      </w:pPr>
      <w:r>
        <w:rPr>
          <w:b/>
          <w:noProof/>
        </w:rPr>
        <w:t xml:space="preserve">ATTACHMENTS    </w:t>
      </w:r>
    </w:p>
    <w:p w14:paraId="20FF68A1" w14:textId="77777777" w:rsidR="00285997" w:rsidRDefault="00285997" w:rsidP="00285997">
      <w:pPr>
        <w:pStyle w:val="E-mailSignature"/>
        <w:rPr>
          <w:noProof/>
        </w:rPr>
      </w:pPr>
      <w:r>
        <w:rPr>
          <w:noProof/>
        </w:rPr>
        <w:t>Att 1a</w:t>
      </w:r>
      <w:r>
        <w:rPr>
          <w:noProof/>
        </w:rPr>
        <w:tab/>
        <w:t>Public Health Service Act (PHSA) 42 Section 301(a) USC 241a</w:t>
      </w:r>
    </w:p>
    <w:p w14:paraId="015DB033" w14:textId="77777777" w:rsidR="00285997" w:rsidRDefault="00285997" w:rsidP="00285997">
      <w:pPr>
        <w:pStyle w:val="E-mailSignature"/>
        <w:rPr>
          <w:noProof/>
        </w:rPr>
      </w:pPr>
      <w:r>
        <w:rPr>
          <w:noProof/>
        </w:rPr>
        <w:t>Att 1b</w:t>
      </w:r>
      <w:r>
        <w:rPr>
          <w:noProof/>
        </w:rPr>
        <w:tab/>
        <w:t xml:space="preserve">Public Health Service Act (PHSA) 42 Section </w:t>
      </w:r>
      <w:r>
        <w:rPr>
          <w:rFonts w:eastAsia="MS Mincho"/>
          <w:bCs/>
        </w:rPr>
        <w:t>393</w:t>
      </w:r>
      <w:r>
        <w:rPr>
          <w:noProof/>
        </w:rPr>
        <w:t xml:space="preserve">(a) USC 280b-a </w:t>
      </w:r>
    </w:p>
    <w:p w14:paraId="023D417D" w14:textId="77777777" w:rsidR="00285997" w:rsidRDefault="00285997" w:rsidP="00285997">
      <w:pPr>
        <w:pStyle w:val="E-mailSignature"/>
        <w:rPr>
          <w:noProof/>
        </w:rPr>
      </w:pPr>
      <w:r>
        <w:rPr>
          <w:noProof/>
        </w:rPr>
        <w:t>Att 2</w:t>
      </w:r>
      <w:r>
        <w:rPr>
          <w:noProof/>
        </w:rPr>
        <w:tab/>
        <w:t>List of RPE-funded Recipients</w:t>
      </w:r>
    </w:p>
    <w:p w14:paraId="03060B4B" w14:textId="77777777" w:rsidR="00285997" w:rsidRDefault="00285997" w:rsidP="00285997">
      <w:pPr>
        <w:pStyle w:val="E-mailSignature"/>
        <w:rPr>
          <w:noProof/>
        </w:rPr>
      </w:pPr>
      <w:r>
        <w:rPr>
          <w:noProof/>
        </w:rPr>
        <w:t>Att 3a</w:t>
      </w:r>
      <w:r>
        <w:rPr>
          <w:noProof/>
        </w:rPr>
        <w:tab/>
        <w:t>Annual Reporting for RPE Word Version</w:t>
      </w:r>
    </w:p>
    <w:p w14:paraId="19EBE1AC" w14:textId="77777777" w:rsidR="00285997" w:rsidRDefault="00285997" w:rsidP="00285997">
      <w:pPr>
        <w:pStyle w:val="E-mailSignature"/>
        <w:rPr>
          <w:noProof/>
        </w:rPr>
      </w:pPr>
      <w:r>
        <w:rPr>
          <w:noProof/>
        </w:rPr>
        <w:t>Att 3b</w:t>
      </w:r>
      <w:r>
        <w:rPr>
          <w:noProof/>
        </w:rPr>
        <w:tab/>
        <w:t>Annual Reporting for RPE Screenshots</w:t>
      </w:r>
    </w:p>
    <w:p w14:paraId="093D4F23" w14:textId="77777777" w:rsidR="00285997" w:rsidRDefault="00285997" w:rsidP="00285997">
      <w:pPr>
        <w:pStyle w:val="E-mailSignature"/>
        <w:rPr>
          <w:noProof/>
        </w:rPr>
      </w:pPr>
      <w:r>
        <w:rPr>
          <w:noProof/>
        </w:rPr>
        <w:t>Att 4</w:t>
      </w:r>
      <w:r>
        <w:rPr>
          <w:noProof/>
        </w:rPr>
        <w:tab/>
        <w:t>Crosswalk of RPE Program Evaluation Questions and Indicators</w:t>
      </w:r>
    </w:p>
    <w:p w14:paraId="1011AF4F" w14:textId="77777777" w:rsidR="00285997" w:rsidRDefault="00285997" w:rsidP="00285997">
      <w:pPr>
        <w:pStyle w:val="E-mailSignature"/>
        <w:rPr>
          <w:noProof/>
        </w:rPr>
      </w:pPr>
      <w:r>
        <w:rPr>
          <w:noProof/>
        </w:rPr>
        <w:t>Att 5</w:t>
      </w:r>
      <w:r>
        <w:rPr>
          <w:noProof/>
        </w:rPr>
        <w:tab/>
        <w:t xml:space="preserve">60-Day FRN </w:t>
      </w:r>
    </w:p>
    <w:p w14:paraId="117F2904" w14:textId="77777777" w:rsidR="00285997" w:rsidRDefault="00285997" w:rsidP="00285997">
      <w:pPr>
        <w:pStyle w:val="E-mailSignature"/>
        <w:rPr>
          <w:noProof/>
        </w:rPr>
      </w:pPr>
      <w:r>
        <w:rPr>
          <w:noProof/>
        </w:rPr>
        <w:t>Att 5a  Public Commnets</w:t>
      </w:r>
    </w:p>
    <w:p w14:paraId="56554496" w14:textId="77777777" w:rsidR="00285997" w:rsidRDefault="00285997" w:rsidP="00285997">
      <w:pPr>
        <w:pStyle w:val="E-mailSignature"/>
        <w:rPr>
          <w:noProof/>
        </w:rPr>
      </w:pPr>
      <w:r>
        <w:rPr>
          <w:noProof/>
        </w:rPr>
        <w:t>Att 6</w:t>
      </w:r>
      <w:r>
        <w:rPr>
          <w:noProof/>
        </w:rPr>
        <w:tab/>
        <w:t>Privacy Act Applicability</w:t>
      </w:r>
    </w:p>
    <w:p w14:paraId="203508EF" w14:textId="77777777" w:rsidR="00285997" w:rsidRDefault="00285997" w:rsidP="00285997">
      <w:pPr>
        <w:pStyle w:val="E-mailSignature"/>
        <w:rPr>
          <w:noProof/>
        </w:rPr>
      </w:pPr>
      <w:r>
        <w:rPr>
          <w:noProof/>
        </w:rPr>
        <w:t>Att 7</w:t>
      </w:r>
      <w:r>
        <w:rPr>
          <w:noProof/>
        </w:rPr>
        <w:tab/>
        <w:t xml:space="preserve">Human Subject Determination </w:t>
      </w:r>
    </w:p>
    <w:p w14:paraId="5B7BA4C4" w14:textId="77777777" w:rsidR="00860BDD" w:rsidRDefault="00860BDD" w:rsidP="00860BDD">
      <w:pPr>
        <w:pStyle w:val="E-mailSignature"/>
        <w:jc w:val="center"/>
        <w:rPr>
          <w:noProof/>
        </w:rPr>
      </w:pPr>
    </w:p>
    <w:p w14:paraId="316CE6D2" w14:textId="77777777" w:rsidR="00860BDD" w:rsidRDefault="00860BDD" w:rsidP="00860BDD">
      <w:pPr>
        <w:pStyle w:val="E-mailSignature"/>
        <w:jc w:val="center"/>
        <w:rPr>
          <w:noProof/>
        </w:rPr>
      </w:pPr>
    </w:p>
    <w:p w14:paraId="39DFC42E" w14:textId="77777777" w:rsidR="00860BDD" w:rsidRDefault="00860BDD" w:rsidP="00860BDD">
      <w:pPr>
        <w:pStyle w:val="E-mailSignature"/>
        <w:jc w:val="center"/>
        <w:rPr>
          <w:noProof/>
        </w:rPr>
      </w:pPr>
    </w:p>
    <w:p w14:paraId="5875F3E6" w14:textId="77777777" w:rsidR="00860BDD" w:rsidRDefault="00860BDD">
      <w:pPr>
        <w:spacing w:after="160" w:line="259" w:lineRule="auto"/>
        <w:rPr>
          <w:noProof/>
        </w:rPr>
      </w:pPr>
      <w:r>
        <w:rPr>
          <w:noProof/>
        </w:rPr>
        <w:br w:type="page"/>
      </w:r>
    </w:p>
    <w:p w14:paraId="401A9A91" w14:textId="57F36435" w:rsidR="00860BDD" w:rsidRDefault="00076BF7" w:rsidP="00076BF7">
      <w:pPr>
        <w:pStyle w:val="Heading1"/>
        <w:rPr>
          <w:noProof/>
        </w:rPr>
      </w:pPr>
      <w:bookmarkStart w:id="2" w:name="_Toc5057311"/>
      <w:r>
        <w:rPr>
          <w:noProof/>
        </w:rPr>
        <w:t xml:space="preserve">B. </w:t>
      </w:r>
      <w:r w:rsidR="00F451DF">
        <w:rPr>
          <w:noProof/>
        </w:rPr>
        <w:t>COLLECTIONS OF INFORMATION EMPLOYING STATISTICAL METHODS</w:t>
      </w:r>
      <w:bookmarkEnd w:id="2"/>
    </w:p>
    <w:p w14:paraId="57A8889D" w14:textId="77777777" w:rsidR="00860BDD" w:rsidRPr="00860BDD" w:rsidRDefault="00860BDD" w:rsidP="00860BDD"/>
    <w:p w14:paraId="778DC400" w14:textId="732D071D" w:rsidR="00860BDD" w:rsidRDefault="00F451DF" w:rsidP="00DF7C62">
      <w:pPr>
        <w:pStyle w:val="Heading2"/>
      </w:pPr>
      <w:bookmarkStart w:id="3" w:name="_Toc5057312"/>
      <w:r>
        <w:t>B</w:t>
      </w:r>
      <w:r w:rsidR="00860BDD">
        <w:t xml:space="preserve">.1. </w:t>
      </w:r>
      <w:r>
        <w:t>Respondent Universe and Sampling Methods</w:t>
      </w:r>
      <w:bookmarkEnd w:id="3"/>
    </w:p>
    <w:p w14:paraId="14A53375" w14:textId="77777777" w:rsidR="00860BDD" w:rsidRDefault="00860BDD" w:rsidP="00860BDD"/>
    <w:p w14:paraId="5A359946" w14:textId="548C9B4C" w:rsidR="00293DA9" w:rsidRDefault="00784CE4" w:rsidP="00293DA9">
      <w:pPr>
        <w:tabs>
          <w:tab w:val="left" w:pos="6570"/>
        </w:tabs>
      </w:pPr>
      <w:r>
        <w:t>Respondents will be the 55 recipients</w:t>
      </w:r>
      <w:r w:rsidR="00293DA9">
        <w:t xml:space="preserve"> or designated delegates</w:t>
      </w:r>
      <w:r>
        <w:t xml:space="preserve"> </w:t>
      </w:r>
      <w:r w:rsidR="00293DA9" w:rsidRPr="00EB16AC">
        <w:t>funded through</w:t>
      </w:r>
      <w:r w:rsidR="00D6296D" w:rsidRPr="00D6296D">
        <w:t xml:space="preserve"> </w:t>
      </w:r>
      <w:r w:rsidR="00D6296D">
        <w:t>the new funding opportunity</w:t>
      </w:r>
      <w:r w:rsidR="00293DA9" w:rsidRPr="00EB16AC">
        <w:t xml:space="preserve"> </w:t>
      </w:r>
      <w:r w:rsidR="00293DA9" w:rsidRPr="007F7B9A">
        <w:t>CDC-RFA-CE19-1902: Rape Prevention and Education (RPE): Using The Best Available Evidence for Sexual Violence P</w:t>
      </w:r>
      <w:r w:rsidR="00293DA9">
        <w:t>revention cooperative agreement. Recipients are health departments in all 50 states, the District of Columbia (DC), Puerto Rico, Guam, the U.S. Virgin Islands, and the Commonwealth of Northern Mariana Islands. Due to the varying implementation and funding structures, some recipients may delegate designees (e.g., an organization who are sub-recipients) to enter some information on their behalf into the DVP Partners Portal for Annual Reporting (</w:t>
      </w:r>
      <w:r w:rsidR="00A91A82">
        <w:rPr>
          <w:b/>
        </w:rPr>
        <w:t>Attachment 3</w:t>
      </w:r>
      <w:r w:rsidR="00293DA9" w:rsidRPr="00293DA9">
        <w:rPr>
          <w:b/>
        </w:rPr>
        <w:t xml:space="preserve">a and </w:t>
      </w:r>
      <w:r w:rsidR="00A91A82">
        <w:rPr>
          <w:b/>
        </w:rPr>
        <w:t>3</w:t>
      </w:r>
      <w:r w:rsidR="00293DA9" w:rsidRPr="00293DA9">
        <w:rPr>
          <w:b/>
        </w:rPr>
        <w:t>b</w:t>
      </w:r>
      <w:r w:rsidR="00293DA9">
        <w:t xml:space="preserve">)  </w:t>
      </w:r>
    </w:p>
    <w:p w14:paraId="6B40DB6A" w14:textId="57ADBBD8" w:rsidR="00293DA9" w:rsidRDefault="00293DA9" w:rsidP="00860BDD"/>
    <w:p w14:paraId="20B3C1EF" w14:textId="39319B1C" w:rsidR="00860BDD" w:rsidRDefault="004E1646" w:rsidP="00860BDD">
      <w:r>
        <w:t>S</w:t>
      </w:r>
      <w:r w:rsidR="00784CE4">
        <w:t xml:space="preserve">tatistical sampling methods are not applicable to data collection because information only </w:t>
      </w:r>
      <w:r w:rsidR="00242252">
        <w:t xml:space="preserve">will </w:t>
      </w:r>
      <w:r w:rsidR="00784CE4">
        <w:t>be collected from</w:t>
      </w:r>
      <w:r>
        <w:t xml:space="preserve"> RPE-</w:t>
      </w:r>
      <w:r w:rsidR="00784CE4">
        <w:t>funded recipients</w:t>
      </w:r>
      <w:r>
        <w:t xml:space="preserve"> of CE19-1902</w:t>
      </w:r>
      <w:r w:rsidR="00784CE4">
        <w:t xml:space="preserve">. </w:t>
      </w:r>
    </w:p>
    <w:p w14:paraId="2B23AAAB" w14:textId="77777777" w:rsidR="00860BDD" w:rsidRDefault="00860BDD" w:rsidP="00860BDD"/>
    <w:p w14:paraId="1257287B" w14:textId="52C02470" w:rsidR="00860BDD" w:rsidRDefault="00F451DF" w:rsidP="00860BDD">
      <w:pPr>
        <w:pStyle w:val="Heading2"/>
      </w:pPr>
      <w:bookmarkStart w:id="4" w:name="_Toc5057313"/>
      <w:r>
        <w:t>B</w:t>
      </w:r>
      <w:r w:rsidR="00860BDD">
        <w:t>.2. P</w:t>
      </w:r>
      <w:r>
        <w:t>rocedures for the Collection of Information</w:t>
      </w:r>
      <w:bookmarkEnd w:id="4"/>
    </w:p>
    <w:p w14:paraId="34B8BFAA" w14:textId="22D3F22B" w:rsidR="00860BDD" w:rsidRDefault="00860BDD" w:rsidP="00860BDD"/>
    <w:p w14:paraId="2C60670D" w14:textId="42BFE0DE" w:rsidR="00AB49F4" w:rsidRDefault="001D47A0">
      <w:r>
        <w:t>RPE</w:t>
      </w:r>
      <w:r w:rsidRPr="00D223CA">
        <w:t xml:space="preserve"> </w:t>
      </w:r>
      <w:r>
        <w:t>P</w:t>
      </w:r>
      <w:r w:rsidRPr="00D223CA">
        <w:t xml:space="preserve">rogram recipients </w:t>
      </w:r>
      <w:r w:rsidRPr="00D223CA">
        <w:rPr>
          <w:color w:val="000000"/>
        </w:rPr>
        <w:t xml:space="preserve">or designated </w:t>
      </w:r>
      <w:r>
        <w:rPr>
          <w:color w:val="000000"/>
        </w:rPr>
        <w:t>delegates</w:t>
      </w:r>
      <w:r w:rsidRPr="00D223CA">
        <w:rPr>
          <w:color w:val="000000"/>
        </w:rPr>
        <w:t xml:space="preserve"> will submit data</w:t>
      </w:r>
      <w:r w:rsidRPr="00D223CA">
        <w:t xml:space="preserve"> annually </w:t>
      </w:r>
      <w:r>
        <w:t>into the online data system, DVP Partners Portal</w:t>
      </w:r>
      <w:r w:rsidRPr="00D223CA">
        <w:t xml:space="preserve">. </w:t>
      </w:r>
      <w:r w:rsidRPr="00D223CA">
        <w:rPr>
          <w:color w:val="000000" w:themeColor="text1"/>
        </w:rPr>
        <w:t>Recipients will monitor and report progress on their goals, objectives, and activities, as well as relevant information on the implementation of their prevention strategies</w:t>
      </w:r>
      <w:r>
        <w:rPr>
          <w:color w:val="000000" w:themeColor="text1"/>
        </w:rPr>
        <w:t>, outcomes, evaluation, and state action plan</w:t>
      </w:r>
      <w:r w:rsidRPr="00D223CA">
        <w:t xml:space="preserve">.  </w:t>
      </w:r>
      <w:r w:rsidR="00AB49F4">
        <w:t xml:space="preserve">The DVP Partners Portal is organized by forms, which are further organized by sections and sub-sections. Information are collected in these forms annually and previous report information will be made available for viewing within the DVP Partners Portal. </w:t>
      </w:r>
    </w:p>
    <w:p w14:paraId="09812A1A" w14:textId="77777777" w:rsidR="00AB49F4" w:rsidRDefault="00AB49F4" w:rsidP="00AB49F4"/>
    <w:p w14:paraId="624212CF" w14:textId="77777777" w:rsidR="00A91A82" w:rsidRDefault="00AB49F4" w:rsidP="00A91A82">
      <w:r>
        <w:t>The Annual Reporting for RPE</w:t>
      </w:r>
      <w:r w:rsidR="00C82FF9">
        <w:t xml:space="preserve"> Program</w:t>
      </w:r>
      <w:r>
        <w:t xml:space="preserve"> (</w:t>
      </w:r>
      <w:r w:rsidR="00A91A82">
        <w:rPr>
          <w:b/>
        </w:rPr>
        <w:t>Attachment 3a and 3</w:t>
      </w:r>
      <w:r>
        <w:rPr>
          <w:b/>
        </w:rPr>
        <w:t>b</w:t>
      </w:r>
      <w:r w:rsidRPr="00BB4492">
        <w:rPr>
          <w:b/>
        </w:rPr>
        <w:t>)</w:t>
      </w:r>
      <w:r>
        <w:t xml:space="preserve"> in DVP Partners Portal consists of </w:t>
      </w:r>
      <w:r w:rsidR="00A91A82">
        <w:t>eight</w:t>
      </w:r>
      <w:r>
        <w:t xml:space="preserve"> forms. </w:t>
      </w:r>
      <w:r w:rsidRPr="00272B75">
        <w:t xml:space="preserve">Information to be collected will provide crucial data for performance monitoring and program evaluation of the implementation of prevention strategies and approaches, outcomes, and budget of the cooperative agreement. Information to be collected will be used to inform technical assistance, program improvement, capacity building, and RPE Program’s </w:t>
      </w:r>
      <w:r w:rsidR="005A7125">
        <w:rPr>
          <w:bCs/>
        </w:rPr>
        <w:t>impacts</w:t>
      </w:r>
      <w:r w:rsidR="005A7125" w:rsidRPr="00272B75" w:rsidDel="005A7125">
        <w:t xml:space="preserve"> </w:t>
      </w:r>
      <w:r w:rsidRPr="00272B75">
        <w:t>on SV outcomes over time.</w:t>
      </w:r>
      <w:r w:rsidR="00A91A82">
        <w:t xml:space="preserve"> A crosswalk of RPE program evaluation questions and indicators is provided in </w:t>
      </w:r>
      <w:r w:rsidR="00A91A82" w:rsidRPr="00CE280B">
        <w:rPr>
          <w:b/>
        </w:rPr>
        <w:t>Attachment 4</w:t>
      </w:r>
      <w:r w:rsidR="00A91A82">
        <w:t>.  Considered together, the indicators and evaluation questions holistically describe RPE activities, products, and other outcomes relating to the goals of CE19-1902.</w:t>
      </w:r>
    </w:p>
    <w:p w14:paraId="1C6E411A" w14:textId="3848B398" w:rsidR="00AB49F4" w:rsidRDefault="00AB49F4" w:rsidP="00AB49F4"/>
    <w:p w14:paraId="0036692D" w14:textId="4AD9CEA2" w:rsidR="005669B1" w:rsidRDefault="00F442C8" w:rsidP="005669B1">
      <w:r>
        <w:t xml:space="preserve">Upon OMB approval, </w:t>
      </w:r>
      <w:r w:rsidR="00242252">
        <w:t xml:space="preserve">recipients will receive </w:t>
      </w:r>
      <w:r w:rsidR="00127898">
        <w:t xml:space="preserve">access to </w:t>
      </w:r>
      <w:r w:rsidR="005669B1">
        <w:t xml:space="preserve">DVP Partners Portal </w:t>
      </w:r>
      <w:r w:rsidRPr="00F442C8">
        <w:t xml:space="preserve">accompanied by </w:t>
      </w:r>
      <w:r w:rsidR="006D193E">
        <w:t xml:space="preserve">ongoing </w:t>
      </w:r>
      <w:r w:rsidRPr="00F442C8">
        <w:t>training and technic</w:t>
      </w:r>
      <w:r>
        <w:t xml:space="preserve">al assistance (TA). </w:t>
      </w:r>
      <w:r w:rsidR="005669B1">
        <w:t xml:space="preserve">Recipients and program staff will be able to review information reported in previous years within the DVP Partners Portal per their authenticated access to the Portal. In addition, information from previous reports will be carried over and pre-populated for the next annual reporting as appropriate. Thus, with DVP Partners Portal most of the burden is required during the initial population of information (Year 1), Recipients will only need to </w:t>
      </w:r>
      <w:r w:rsidR="005669B1" w:rsidRPr="00736803">
        <w:t>enter</w:t>
      </w:r>
      <w:r w:rsidR="005669B1">
        <w:t xml:space="preserve"> changes, provide progress information, and add new information after Year 1.  </w:t>
      </w:r>
    </w:p>
    <w:p w14:paraId="01368A2F" w14:textId="77777777" w:rsidR="005669B1" w:rsidRDefault="005669B1" w:rsidP="00AB49F4"/>
    <w:p w14:paraId="6201CE21" w14:textId="3A91A02A" w:rsidR="00AB49F4" w:rsidRDefault="00AB49F4" w:rsidP="00AB49F4">
      <w:pPr>
        <w:autoSpaceDE w:val="0"/>
        <w:autoSpaceDN w:val="0"/>
        <w:adjustRightInd w:val="0"/>
      </w:pPr>
      <w:r>
        <w:rPr>
          <w:bCs/>
        </w:rPr>
        <w:t xml:space="preserve">Annual reporting </w:t>
      </w:r>
      <w:r w:rsidRPr="0085100A">
        <w:rPr>
          <w:bCs/>
        </w:rPr>
        <w:t xml:space="preserve">by the </w:t>
      </w:r>
      <w:r>
        <w:rPr>
          <w:bCs/>
        </w:rPr>
        <w:t>recipients</w:t>
      </w:r>
      <w:r w:rsidRPr="0085100A">
        <w:rPr>
          <w:bCs/>
        </w:rPr>
        <w:t xml:space="preserve"> </w:t>
      </w:r>
      <w:r>
        <w:rPr>
          <w:bCs/>
        </w:rPr>
        <w:t xml:space="preserve">are due </w:t>
      </w:r>
      <w:r w:rsidRPr="0085100A">
        <w:rPr>
          <w:bCs/>
        </w:rPr>
        <w:t xml:space="preserve">120 days before the end of the budget period. </w:t>
      </w:r>
      <w:r w:rsidR="00350382">
        <w:rPr>
          <w:bCs/>
        </w:rPr>
        <w:t xml:space="preserve">Recipients enter </w:t>
      </w:r>
      <w:r w:rsidRPr="0085100A">
        <w:t>necessary information for both progress reports and continuation applications</w:t>
      </w:r>
      <w:r>
        <w:t xml:space="preserve"> into the </w:t>
      </w:r>
      <w:r w:rsidR="005669B1">
        <w:t xml:space="preserve">DVP Partners Portal </w:t>
      </w:r>
      <w:r>
        <w:t>once</w:t>
      </w:r>
      <w:r w:rsidR="00350382">
        <w:t xml:space="preserve">. Recipients will be able to generate a PDF report that can be uploaded </w:t>
      </w:r>
      <w:r w:rsidR="00350382" w:rsidRPr="0085100A">
        <w:t>to Grant</w:t>
      </w:r>
      <w:r w:rsidR="00350382">
        <w:t xml:space="preserve"> </w:t>
      </w:r>
      <w:r w:rsidR="00350382" w:rsidRPr="0085100A">
        <w:t xml:space="preserve">Solutions to satisfy </w:t>
      </w:r>
      <w:r w:rsidR="00350382">
        <w:t xml:space="preserve">funding annual </w:t>
      </w:r>
      <w:r w:rsidR="00350382" w:rsidRPr="0085100A">
        <w:t xml:space="preserve">reporting </w:t>
      </w:r>
      <w:r w:rsidR="00350382">
        <w:t xml:space="preserve">and non-competing continuation application </w:t>
      </w:r>
      <w:r w:rsidR="00350382" w:rsidRPr="0085100A">
        <w:t>requirements.</w:t>
      </w:r>
    </w:p>
    <w:p w14:paraId="51C88195" w14:textId="17366A97" w:rsidR="00350382" w:rsidRDefault="00350382" w:rsidP="00AB49F4">
      <w:pPr>
        <w:autoSpaceDE w:val="0"/>
        <w:autoSpaceDN w:val="0"/>
        <w:adjustRightInd w:val="0"/>
      </w:pPr>
    </w:p>
    <w:p w14:paraId="1DA3DA88" w14:textId="522F7B3C" w:rsidR="00350382" w:rsidRDefault="00350382" w:rsidP="00AB49F4">
      <w:pPr>
        <w:autoSpaceDE w:val="0"/>
        <w:autoSpaceDN w:val="0"/>
        <w:adjustRightInd w:val="0"/>
      </w:pPr>
      <w:r>
        <w:t xml:space="preserve">Immediately upon the due date of the submission, CDC staff conduct technical reviews and data quality assurance to verify that the submission is complete, ensure that information makes sense given the recipients’ capacity and context, and assess that the recipients are making progress on required cooperative agreement activities and performance. </w:t>
      </w:r>
    </w:p>
    <w:p w14:paraId="029781EB" w14:textId="0871178D" w:rsidR="00350382" w:rsidRDefault="00350382" w:rsidP="00AB49F4">
      <w:pPr>
        <w:autoSpaceDE w:val="0"/>
        <w:autoSpaceDN w:val="0"/>
        <w:adjustRightInd w:val="0"/>
      </w:pPr>
    </w:p>
    <w:p w14:paraId="75A14054" w14:textId="07997C2B" w:rsidR="00350382" w:rsidRDefault="00350382" w:rsidP="00AB49F4">
      <w:pPr>
        <w:autoSpaceDE w:val="0"/>
        <w:autoSpaceDN w:val="0"/>
        <w:adjustRightInd w:val="0"/>
      </w:pPr>
      <w:r>
        <w:t xml:space="preserve">The technical review feedback are made available by the Office of Financial Resources by the start of the next budget period. Recipients have 30 days from the start of the budget period to respond and finalize their submission. </w:t>
      </w:r>
    </w:p>
    <w:p w14:paraId="263D29AE" w14:textId="77777777" w:rsidR="005669B1" w:rsidRDefault="005669B1" w:rsidP="00AB49F4">
      <w:pPr>
        <w:autoSpaceDE w:val="0"/>
        <w:autoSpaceDN w:val="0"/>
        <w:adjustRightInd w:val="0"/>
      </w:pPr>
    </w:p>
    <w:p w14:paraId="07D5720A" w14:textId="7FBA350F" w:rsidR="00AB49F4" w:rsidRPr="0085100A" w:rsidRDefault="00350382" w:rsidP="00AB49F4">
      <w:pPr>
        <w:autoSpaceDE w:val="0"/>
        <w:autoSpaceDN w:val="0"/>
        <w:adjustRightInd w:val="0"/>
        <w:rPr>
          <w:bCs/>
        </w:rPr>
      </w:pPr>
      <w:r>
        <w:rPr>
          <w:bCs/>
        </w:rPr>
        <w:t xml:space="preserve">Upon receipt of the finalized submission, CDC will conduct analysis, visualization, and reporting of the data.  </w:t>
      </w:r>
      <w:r w:rsidR="00AB49F4" w:rsidRPr="0085100A">
        <w:rPr>
          <w:bCs/>
        </w:rPr>
        <w:t>CDC will not use complex statistical methods for analyzing information. Most statistical analyses will be descriptive (</w:t>
      </w:r>
      <w:r w:rsidR="00AB49F4">
        <w:rPr>
          <w:bCs/>
        </w:rPr>
        <w:t xml:space="preserve">e.g., </w:t>
      </w:r>
      <w:r w:rsidR="00AB49F4" w:rsidRPr="0085100A">
        <w:rPr>
          <w:bCs/>
        </w:rPr>
        <w:t>frequencies and crosstabs)</w:t>
      </w:r>
      <w:r w:rsidR="00AB49F4">
        <w:rPr>
          <w:bCs/>
        </w:rPr>
        <w:t xml:space="preserve"> and content (e.g., categorization of open-ended responses). </w:t>
      </w:r>
      <w:r w:rsidR="00AB49F4">
        <w:t>Information will be synthesized for specific reporting purposes and responses to inquiries. These reports may include aggregate national reports, or filtered by certain characteristics or information.</w:t>
      </w:r>
    </w:p>
    <w:p w14:paraId="3829FCD4" w14:textId="77777777" w:rsidR="00AB49F4" w:rsidRPr="0085100A" w:rsidRDefault="00AB49F4" w:rsidP="00AB49F4">
      <w:pPr>
        <w:autoSpaceDE w:val="0"/>
        <w:autoSpaceDN w:val="0"/>
        <w:adjustRightInd w:val="0"/>
        <w:rPr>
          <w:bCs/>
        </w:rPr>
      </w:pPr>
    </w:p>
    <w:p w14:paraId="7DAAE5AA" w14:textId="389C11B2" w:rsidR="00AB49F4" w:rsidRDefault="00AB49F4" w:rsidP="00AB49F4">
      <w:pPr>
        <w:autoSpaceDE w:val="0"/>
        <w:autoSpaceDN w:val="0"/>
        <w:adjustRightInd w:val="0"/>
      </w:pPr>
      <w:r>
        <w:rPr>
          <w:bCs/>
        </w:rPr>
        <w:t>National reports that describe information across all recipients will be provided to CDC leadership, RPE stakeholders, and RPE recipients</w:t>
      </w:r>
      <w:r w:rsidRPr="0085100A">
        <w:rPr>
          <w:bCs/>
        </w:rPr>
        <w:t>.</w:t>
      </w:r>
      <w:r w:rsidRPr="00B83F16">
        <w:t xml:space="preserve"> </w:t>
      </w:r>
      <w:r>
        <w:t xml:space="preserve">Reports will be generated to </w:t>
      </w:r>
      <w:r w:rsidRPr="0085100A">
        <w:t xml:space="preserve">respond to inquiries </w:t>
      </w:r>
      <w:r w:rsidR="005669B1">
        <w:rPr>
          <w:color w:val="000000" w:themeColor="text1"/>
        </w:rPr>
        <w:t>requests, such as Congressional requests mandated by the authorizing legislation.</w:t>
      </w:r>
      <w:r w:rsidR="005669B1">
        <w:t xml:space="preserve"> T</w:t>
      </w:r>
      <w:r>
        <w:t xml:space="preserve">hese </w:t>
      </w:r>
      <w:r w:rsidR="005669B1">
        <w:t xml:space="preserve">reports </w:t>
      </w:r>
      <w:r>
        <w:t xml:space="preserve">may include aggregate findings segmented or filtered by certain characteristics or information. CDC will also generate reports specific to each recipients and provide a summary report to that recipients to facilitate their use of data for program planning and improvement. </w:t>
      </w:r>
    </w:p>
    <w:p w14:paraId="20399BD4" w14:textId="77777777" w:rsidR="00AB49F4" w:rsidRDefault="00AB49F4" w:rsidP="00AB49F4">
      <w:pPr>
        <w:autoSpaceDE w:val="0"/>
        <w:autoSpaceDN w:val="0"/>
        <w:adjustRightInd w:val="0"/>
      </w:pPr>
    </w:p>
    <w:p w14:paraId="5D1BCB3D" w14:textId="77777777" w:rsidR="00AB49F4" w:rsidRDefault="00AB49F4" w:rsidP="00AB49F4">
      <w:pPr>
        <w:autoSpaceDE w:val="0"/>
        <w:autoSpaceDN w:val="0"/>
        <w:adjustRightInd w:val="0"/>
      </w:pPr>
      <w:r>
        <w:t xml:space="preserve">CDC will report findings to external audiences, as needed, to describe the state of SV violence prevention across the nation; these include scientific and program conferences and meetings. Moreover, findings and program information will be published in a </w:t>
      </w:r>
      <w:r w:rsidRPr="005C388F">
        <w:rPr>
          <w:bCs/>
        </w:rPr>
        <w:t>p</w:t>
      </w:r>
      <w:r>
        <w:rPr>
          <w:bCs/>
        </w:rPr>
        <w:t>eer-reviewed scientific journal to share lessons learned and findings about the RPE Program’s impact on SV prevention in the U.S.</w:t>
      </w:r>
    </w:p>
    <w:p w14:paraId="458A1ECF" w14:textId="77777777" w:rsidR="004F0B18" w:rsidRDefault="004F0B18" w:rsidP="00DF7C62">
      <w:pPr>
        <w:autoSpaceDE w:val="0"/>
        <w:autoSpaceDN w:val="0"/>
        <w:adjustRightInd w:val="0"/>
      </w:pPr>
    </w:p>
    <w:p w14:paraId="01118099" w14:textId="4744D86D" w:rsidR="00860BDD" w:rsidRDefault="00076BF7" w:rsidP="00860BDD">
      <w:pPr>
        <w:pStyle w:val="Heading2"/>
      </w:pPr>
      <w:bookmarkStart w:id="5" w:name="_Toc5057314"/>
      <w:r>
        <w:t>B</w:t>
      </w:r>
      <w:r w:rsidR="00860BDD">
        <w:t xml:space="preserve">.3. </w:t>
      </w:r>
      <w:r>
        <w:t>Methods to Maximize Response Rates and Deal with Nonresponse</w:t>
      </w:r>
      <w:bookmarkEnd w:id="5"/>
    </w:p>
    <w:p w14:paraId="177F2C26" w14:textId="77777777" w:rsidR="00C65166" w:rsidRDefault="00C65166" w:rsidP="00C65166"/>
    <w:p w14:paraId="3B02C71D" w14:textId="2488A252" w:rsidR="00293DA9" w:rsidRDefault="004532DD" w:rsidP="00293DA9">
      <w:r>
        <w:t xml:space="preserve">Annual </w:t>
      </w:r>
      <w:r w:rsidR="00293DA9">
        <w:t xml:space="preserve">reporting is a </w:t>
      </w:r>
      <w:r>
        <w:t xml:space="preserve">requirement for each </w:t>
      </w:r>
      <w:r w:rsidR="00D91CB0">
        <w:t>recipient</w:t>
      </w:r>
      <w:r>
        <w:t xml:space="preserve"> awarded </w:t>
      </w:r>
      <w:r w:rsidR="00A35094">
        <w:t xml:space="preserve">RPE </w:t>
      </w:r>
      <w:r>
        <w:t>funding under the cooperative agreement</w:t>
      </w:r>
      <w:r w:rsidR="00D91CB0">
        <w:t xml:space="preserve"> </w:t>
      </w:r>
      <w:r w:rsidR="00293DA9" w:rsidRPr="00647952">
        <w:rPr>
          <w:bCs/>
        </w:rPr>
        <w:t>in order to continue to receive funding. Hence, response rates are expected to be 100%.</w:t>
      </w:r>
      <w:r w:rsidR="00293DA9">
        <w:rPr>
          <w:bCs/>
        </w:rPr>
        <w:t xml:space="preserve"> </w:t>
      </w:r>
      <w:r w:rsidR="00293DA9" w:rsidRPr="00293DA9">
        <w:rPr>
          <w:bCs/>
        </w:rPr>
        <w:t xml:space="preserve">The </w:t>
      </w:r>
      <w:r w:rsidR="00835FA3">
        <w:rPr>
          <w:bCs/>
        </w:rPr>
        <w:t>DVP Partners Portal</w:t>
      </w:r>
      <w:r w:rsidR="00293DA9" w:rsidRPr="00293DA9">
        <w:rPr>
          <w:bCs/>
        </w:rPr>
        <w:t xml:space="preserve">’s ability to populate information and generate reports allow recipients to fulfill their annual reporting obligations efficiently by submitting necessary information for both progress reports and continuation applications into the system once. </w:t>
      </w:r>
      <w:r w:rsidR="00293DA9">
        <w:t xml:space="preserve">Moreover, this ability to </w:t>
      </w:r>
      <w:r w:rsidR="00293DA9" w:rsidRPr="0085100A">
        <w:t xml:space="preserve">save </w:t>
      </w:r>
      <w:r w:rsidR="00293DA9">
        <w:t xml:space="preserve">and update </w:t>
      </w:r>
      <w:r w:rsidR="00293DA9" w:rsidRPr="0085100A">
        <w:t>pertinent information from one reporting period to the next, will reduce the administrative burden o</w:t>
      </w:r>
      <w:r w:rsidR="00293DA9">
        <w:t>f</w:t>
      </w:r>
      <w:r w:rsidR="00293DA9" w:rsidRPr="0085100A">
        <w:t xml:space="preserve"> the </w:t>
      </w:r>
      <w:r w:rsidR="00293DA9">
        <w:t xml:space="preserve">annual reporting on recipients. Respondents will only need to modify or update the information, report data on measures, provide updates, or add new items as applicable. </w:t>
      </w:r>
      <w:r w:rsidR="00835FA3">
        <w:t xml:space="preserve">An additional advantage of using the DVP Partners Portal is that recipients that received funding from multiple DVP programs can access and report information in one place using forms in a standard format. </w:t>
      </w:r>
      <w:r w:rsidR="00293DA9">
        <w:t xml:space="preserve">These advantages will encourage and maximize response rates for the annual reporting. </w:t>
      </w:r>
    </w:p>
    <w:p w14:paraId="59F3D7F8" w14:textId="77777777" w:rsidR="00C65166" w:rsidRDefault="00C65166" w:rsidP="00C65166"/>
    <w:p w14:paraId="7AB1330C" w14:textId="4A484D01" w:rsidR="00C65166" w:rsidRDefault="00076BF7" w:rsidP="00C65166">
      <w:pPr>
        <w:pStyle w:val="Heading2"/>
      </w:pPr>
      <w:bookmarkStart w:id="6" w:name="_Toc5057315"/>
      <w:r>
        <w:t>B</w:t>
      </w:r>
      <w:r w:rsidR="00C65166">
        <w:t xml:space="preserve">.4. </w:t>
      </w:r>
      <w:r>
        <w:t>Tests of Procedures or Methods to be Undertaken</w:t>
      </w:r>
      <w:bookmarkEnd w:id="6"/>
    </w:p>
    <w:p w14:paraId="7B0055BB" w14:textId="77777777" w:rsidR="00C65166" w:rsidRDefault="00C65166" w:rsidP="00C65166"/>
    <w:p w14:paraId="4D3177D7" w14:textId="1512ECC2" w:rsidR="00C65166" w:rsidRDefault="000A6A46" w:rsidP="005775C4">
      <w:r w:rsidRPr="000A6A46">
        <w:t xml:space="preserve">The </w:t>
      </w:r>
      <w:r w:rsidR="004E1646">
        <w:t xml:space="preserve">Annual Reporting </w:t>
      </w:r>
      <w:r w:rsidRPr="000A6A46">
        <w:t>was developed</w:t>
      </w:r>
      <w:r w:rsidR="004E1646">
        <w:t xml:space="preserve"> </w:t>
      </w:r>
      <w:r w:rsidRPr="000A6A46">
        <w:t>in consultation with other CDC staff who have developed similar reports for other programs</w:t>
      </w:r>
      <w:r w:rsidR="004E1646">
        <w:t>, while ensuring that it met the requirements of CE19-1902</w:t>
      </w:r>
      <w:r w:rsidRPr="000A6A46">
        <w:t>.</w:t>
      </w:r>
      <w:r w:rsidR="00C42FF8">
        <w:t xml:space="preserve"> </w:t>
      </w:r>
      <w:r>
        <w:t xml:space="preserve">The </w:t>
      </w:r>
      <w:r w:rsidR="004E1646">
        <w:t xml:space="preserve">DVP Partners Portal </w:t>
      </w:r>
      <w:r>
        <w:t xml:space="preserve">has </w:t>
      </w:r>
      <w:r w:rsidR="004E1646">
        <w:t xml:space="preserve">also </w:t>
      </w:r>
      <w:r>
        <w:t>been previously tested and used for annual reporting for other programs.</w:t>
      </w:r>
      <w:r w:rsidRPr="000A6A46">
        <w:t xml:space="preserve"> </w:t>
      </w:r>
      <w:r w:rsidR="005775C4">
        <w:t>The burden estimates were obtained from these efforts.</w:t>
      </w:r>
    </w:p>
    <w:p w14:paraId="4B6A93B0" w14:textId="1AFF898F" w:rsidR="000A6A46" w:rsidRDefault="000A6A46" w:rsidP="00C65166"/>
    <w:p w14:paraId="584D00A6" w14:textId="2AD5D72E" w:rsidR="000A6A46" w:rsidRDefault="000A6A46" w:rsidP="00C65166">
      <w:r>
        <w:t xml:space="preserve">CDC project officers will solicit feedback from recipients </w:t>
      </w:r>
      <w:r w:rsidR="004E1646">
        <w:t xml:space="preserve">and provide support </w:t>
      </w:r>
      <w:r>
        <w:t>on routine project calls about any challen</w:t>
      </w:r>
      <w:r w:rsidR="00244151">
        <w:t xml:space="preserve">ges </w:t>
      </w:r>
      <w:r w:rsidR="004E1646">
        <w:t>with the Annual Reporting in the DVP Partners Portal</w:t>
      </w:r>
      <w:r>
        <w:t xml:space="preserve">.  In addition, the data collected </w:t>
      </w:r>
      <w:r w:rsidR="004E1646">
        <w:t xml:space="preserve">and quality assurance conducted </w:t>
      </w:r>
      <w:r>
        <w:t>will be analyzed to identify any common issues with reporting</w:t>
      </w:r>
      <w:r w:rsidR="004E1646">
        <w:t xml:space="preserve"> and to improve subsequent reporting</w:t>
      </w:r>
      <w:r>
        <w:t xml:space="preserve">.  Based on this feedback and analysis, a summary of changes </w:t>
      </w:r>
      <w:r w:rsidR="004E1646">
        <w:t xml:space="preserve">to TA, data collection process, or annual reporting data elements required to minimize </w:t>
      </w:r>
      <w:r>
        <w:t>reporting burden and increase data quality</w:t>
      </w:r>
      <w:r w:rsidR="004E1646">
        <w:t xml:space="preserve"> will be prepared. If appropriate, OMB approval will be requested for </w:t>
      </w:r>
      <w:r>
        <w:t xml:space="preserve">recommended changes </w:t>
      </w:r>
      <w:r w:rsidR="004E1646">
        <w:t>to data elements or instruments</w:t>
      </w:r>
      <w:r>
        <w:t xml:space="preserve">. </w:t>
      </w:r>
    </w:p>
    <w:p w14:paraId="51BA0989" w14:textId="77777777" w:rsidR="000A6A46" w:rsidRDefault="000A6A46" w:rsidP="00C65166"/>
    <w:p w14:paraId="7DCF5329" w14:textId="12C915B6" w:rsidR="00C65166" w:rsidRDefault="00076BF7" w:rsidP="00C65166">
      <w:pPr>
        <w:pStyle w:val="Heading2"/>
      </w:pPr>
      <w:bookmarkStart w:id="7" w:name="_Toc5057316"/>
      <w:r>
        <w:t>B</w:t>
      </w:r>
      <w:r w:rsidR="00C65166">
        <w:t xml:space="preserve">.5. </w:t>
      </w:r>
      <w:r>
        <w:t>Individuals Consulted on Statistical Aspects and Individuals Collecting an/or Analyzing Data</w:t>
      </w:r>
      <w:bookmarkEnd w:id="7"/>
    </w:p>
    <w:p w14:paraId="15B646DB" w14:textId="77777777" w:rsidR="00C65166" w:rsidRDefault="00C65166" w:rsidP="00C65166"/>
    <w:p w14:paraId="35EFB900" w14:textId="28D8E7CB" w:rsidR="00076BF7" w:rsidRPr="00BA1ACA" w:rsidRDefault="00076BF7" w:rsidP="00076BF7">
      <w:r w:rsidRPr="00BA1ACA">
        <w:t xml:space="preserve">The following individuals consulted on the </w:t>
      </w:r>
      <w:r w:rsidR="00827978">
        <w:rPr>
          <w:color w:val="000000"/>
        </w:rPr>
        <w:t>data collection</w:t>
      </w:r>
      <w:r>
        <w:rPr>
          <w:color w:val="000000"/>
        </w:rPr>
        <w:t xml:space="preserve"> tools</w:t>
      </w:r>
      <w:r w:rsidRPr="00BA1ACA">
        <w:t>:</w:t>
      </w:r>
    </w:p>
    <w:p w14:paraId="4899015A" w14:textId="77777777" w:rsidR="00076BF7" w:rsidRPr="00BA1ACA" w:rsidRDefault="00076BF7" w:rsidP="00076BF7">
      <w:pPr>
        <w:tabs>
          <w:tab w:val="left" w:pos="360"/>
        </w:tabs>
        <w:ind w:left="360"/>
      </w:pPr>
    </w:p>
    <w:p w14:paraId="3E02D788" w14:textId="2CDEF434" w:rsidR="00DF7C62" w:rsidRDefault="00DF7C62" w:rsidP="00076BF7">
      <w:pPr>
        <w:tabs>
          <w:tab w:val="left" w:pos="360"/>
        </w:tabs>
        <w:ind w:left="360"/>
      </w:pPr>
      <w:r w:rsidRPr="00BA1ACA">
        <w:t xml:space="preserve">Dawn Fowler, </w:t>
      </w:r>
      <w:r>
        <w:t xml:space="preserve">Lead </w:t>
      </w:r>
      <w:r w:rsidRPr="00BA1ACA">
        <w:t xml:space="preserve">Behavioral Scientist, CDC (770) 488-3974, </w:t>
      </w:r>
      <w:hyperlink r:id="rId10" w:history="1">
        <w:r w:rsidRPr="00BA1ACA">
          <w:rPr>
            <w:rStyle w:val="Hyperlink"/>
            <w:bdr w:val="none" w:sz="0" w:space="0" w:color="auto" w:frame="1"/>
          </w:rPr>
          <w:t>JWV1@cdc.gov</w:t>
        </w:r>
      </w:hyperlink>
    </w:p>
    <w:p w14:paraId="30D5B70F" w14:textId="02C79745" w:rsidR="00076BF7" w:rsidRPr="00BA1ACA" w:rsidRDefault="00076BF7" w:rsidP="00076BF7">
      <w:pPr>
        <w:tabs>
          <w:tab w:val="left" w:pos="360"/>
        </w:tabs>
        <w:ind w:left="360"/>
      </w:pPr>
      <w:r w:rsidRPr="00BA1ACA">
        <w:t xml:space="preserve">Kimberly Freire, </w:t>
      </w:r>
      <w:r>
        <w:t xml:space="preserve">Lead </w:t>
      </w:r>
      <w:r w:rsidRPr="00BA1ACA">
        <w:t xml:space="preserve">Behavioral Scientist, CDC (770) 488-4994, </w:t>
      </w:r>
      <w:hyperlink r:id="rId11" w:history="1">
        <w:r w:rsidRPr="00BA1ACA">
          <w:rPr>
            <w:rStyle w:val="Hyperlink"/>
          </w:rPr>
          <w:t>HBX8@cdc.gov</w:t>
        </w:r>
      </w:hyperlink>
    </w:p>
    <w:p w14:paraId="5F37BFEE" w14:textId="168EF78F" w:rsidR="00067CE3" w:rsidRPr="00BA1ACA" w:rsidRDefault="00067CE3" w:rsidP="00067CE3">
      <w:pPr>
        <w:tabs>
          <w:tab w:val="left" w:pos="360"/>
        </w:tabs>
        <w:ind w:left="360"/>
      </w:pPr>
      <w:r>
        <w:t>Linda Vo, Behavioral Scientist, CDC,</w:t>
      </w:r>
      <w:r w:rsidRPr="0015376F">
        <w:t xml:space="preserve"> </w:t>
      </w:r>
      <w:r>
        <w:t>(770) 488-</w:t>
      </w:r>
      <w:r w:rsidRPr="00C94C5A">
        <w:t>0046,</w:t>
      </w:r>
      <w:r>
        <w:t xml:space="preserve"> </w:t>
      </w:r>
      <w:hyperlink r:id="rId12" w:history="1">
        <w:r w:rsidR="00350382" w:rsidRPr="006400A4">
          <w:rPr>
            <w:rStyle w:val="Hyperlink"/>
          </w:rPr>
          <w:t>wuw9@cdc.gov</w:t>
        </w:r>
      </w:hyperlink>
      <w:r w:rsidR="00350382">
        <w:t xml:space="preserve"> </w:t>
      </w:r>
    </w:p>
    <w:p w14:paraId="78CB002C" w14:textId="77777777" w:rsidR="00067CE3" w:rsidRDefault="00067CE3" w:rsidP="00067CE3">
      <w:pPr>
        <w:tabs>
          <w:tab w:val="left" w:pos="360"/>
        </w:tabs>
        <w:ind w:left="360"/>
      </w:pPr>
      <w:r>
        <w:t>Kristin Delea</w:t>
      </w:r>
      <w:r w:rsidRPr="00BA1ACA">
        <w:t xml:space="preserve">, </w:t>
      </w:r>
      <w:r>
        <w:t xml:space="preserve">Health </w:t>
      </w:r>
      <w:r w:rsidRPr="00BA1ACA">
        <w:t xml:space="preserve">Scientist, </w:t>
      </w:r>
      <w:r>
        <w:t>CDC,</w:t>
      </w:r>
      <w:r w:rsidRPr="0015376F">
        <w:t xml:space="preserve"> </w:t>
      </w:r>
      <w:r w:rsidRPr="00C94C5A">
        <w:t>(770) 488-7065</w:t>
      </w:r>
      <w:r>
        <w:t xml:space="preserve">, </w:t>
      </w:r>
      <w:hyperlink r:id="rId13" w:history="1">
        <w:r w:rsidRPr="00043392">
          <w:rPr>
            <w:rStyle w:val="Hyperlink"/>
          </w:rPr>
          <w:t>kdelea@cdc.gov</w:t>
        </w:r>
      </w:hyperlink>
    </w:p>
    <w:p w14:paraId="426918E6" w14:textId="5518420E" w:rsidR="009C2059" w:rsidRDefault="00067CE3" w:rsidP="00076BF7">
      <w:pPr>
        <w:ind w:left="360"/>
      </w:pPr>
      <w:r>
        <w:t xml:space="preserve">Kamran Ahmed, </w:t>
      </w:r>
      <w:r w:rsidR="00293DA9">
        <w:t>Health Informatician</w:t>
      </w:r>
      <w:r>
        <w:t xml:space="preserve">, </w:t>
      </w:r>
      <w:r w:rsidR="00CA5C6D">
        <w:t>CDC,</w:t>
      </w:r>
      <w:r w:rsidR="00CA5C6D" w:rsidRPr="00CA5C6D">
        <w:t xml:space="preserve"> </w:t>
      </w:r>
      <w:r w:rsidR="00CA5C6D">
        <w:t>(404) 498-</w:t>
      </w:r>
      <w:r w:rsidR="00CA5C6D" w:rsidRPr="00CA5C6D">
        <w:t>1568</w:t>
      </w:r>
      <w:r>
        <w:t xml:space="preserve">, </w:t>
      </w:r>
      <w:hyperlink r:id="rId14" w:history="1">
        <w:r w:rsidR="009C2059" w:rsidRPr="00043392">
          <w:rPr>
            <w:rStyle w:val="Hyperlink"/>
          </w:rPr>
          <w:t>mix0@cdc.gov</w:t>
        </w:r>
      </w:hyperlink>
    </w:p>
    <w:p w14:paraId="524F194D" w14:textId="5CF81A09" w:rsidR="00076BF7" w:rsidRPr="00BA1ACA" w:rsidRDefault="009C2059" w:rsidP="00076BF7">
      <w:pPr>
        <w:ind w:left="360"/>
      </w:pPr>
      <w:r>
        <w:t>Ka</w:t>
      </w:r>
      <w:r w:rsidR="00CA5C6D">
        <w:t>thryn Jones, Behavioral Scientist, CDC, (770) 488-</w:t>
      </w:r>
      <w:r w:rsidR="00CA5C6D" w:rsidRPr="00CA5C6D">
        <w:t>1118</w:t>
      </w:r>
      <w:r w:rsidR="00CA5C6D">
        <w:t xml:space="preserve">, </w:t>
      </w:r>
      <w:hyperlink r:id="rId15" w:history="1">
        <w:r w:rsidR="00293DA9" w:rsidRPr="006400A4">
          <w:rPr>
            <w:rStyle w:val="Hyperlink"/>
          </w:rPr>
          <w:t>yde9@cdc.gov</w:t>
        </w:r>
      </w:hyperlink>
      <w:r w:rsidR="00293DA9">
        <w:t xml:space="preserve"> </w:t>
      </w:r>
    </w:p>
    <w:p w14:paraId="3F8A7ECE" w14:textId="77777777" w:rsidR="00076BF7" w:rsidRPr="00BA1ACA" w:rsidRDefault="00076BF7" w:rsidP="00076BF7"/>
    <w:p w14:paraId="3F2F8AE3" w14:textId="3E64021F" w:rsidR="00076BF7" w:rsidRPr="00BA1ACA" w:rsidRDefault="00076BF7" w:rsidP="00076BF7">
      <w:r w:rsidRPr="0049571E">
        <w:t xml:space="preserve">The contractor responsible for the design and management of </w:t>
      </w:r>
      <w:r w:rsidR="00827978">
        <w:t xml:space="preserve">DVP Partners Portal </w:t>
      </w:r>
      <w:r w:rsidRPr="0049571E">
        <w:rPr>
          <w:color w:val="000000"/>
        </w:rPr>
        <w:t>is Booz Allen Hamilton, which is contracted through CDC’s Management Information Systems Office.</w:t>
      </w:r>
    </w:p>
    <w:p w14:paraId="1DF00F71" w14:textId="77777777" w:rsidR="00076BF7" w:rsidRPr="00BA1ACA" w:rsidRDefault="00076BF7" w:rsidP="00076BF7">
      <w:pPr>
        <w:ind w:left="360"/>
        <w:rPr>
          <w:noProof/>
          <w:color w:val="0000FF"/>
        </w:rPr>
      </w:pPr>
    </w:p>
    <w:p w14:paraId="1D8D27E3" w14:textId="77777777" w:rsidR="00076BF7" w:rsidRPr="00BA1ACA" w:rsidRDefault="00076BF7" w:rsidP="00076BF7">
      <w:r w:rsidRPr="00BA1ACA">
        <w:t>The core CDC personnel who will collect and/or analyze the data include:</w:t>
      </w:r>
    </w:p>
    <w:p w14:paraId="4B3FEE08" w14:textId="77777777" w:rsidR="00076BF7" w:rsidRPr="00BA1ACA" w:rsidRDefault="00076BF7" w:rsidP="00076BF7"/>
    <w:p w14:paraId="6E9B7614" w14:textId="3E9ED0C9" w:rsidR="00076BF7" w:rsidRPr="00BA1ACA" w:rsidRDefault="00076BF7" w:rsidP="00076BF7">
      <w:pPr>
        <w:tabs>
          <w:tab w:val="left" w:pos="360"/>
        </w:tabs>
        <w:ind w:left="360"/>
      </w:pPr>
      <w:r>
        <w:t>Linda Vo, Behavioral Scientist, CDC,</w:t>
      </w:r>
      <w:r w:rsidRPr="0015376F">
        <w:t xml:space="preserve"> </w:t>
      </w:r>
      <w:r w:rsidR="00C94C5A">
        <w:t>(770) 488-</w:t>
      </w:r>
      <w:r w:rsidR="00C94C5A" w:rsidRPr="00C94C5A">
        <w:t>0046,</w:t>
      </w:r>
      <w:r w:rsidR="00C94C5A">
        <w:t xml:space="preserve"> </w:t>
      </w:r>
      <w:hyperlink r:id="rId16" w:history="1">
        <w:r w:rsidR="00350382" w:rsidRPr="006400A4">
          <w:rPr>
            <w:rStyle w:val="Hyperlink"/>
          </w:rPr>
          <w:t>wuw9@cdc.gov</w:t>
        </w:r>
      </w:hyperlink>
      <w:r w:rsidR="00350382">
        <w:t xml:space="preserve"> </w:t>
      </w:r>
    </w:p>
    <w:p w14:paraId="5D0DE0EA" w14:textId="13FC5502" w:rsidR="00076BF7" w:rsidRDefault="00076BF7" w:rsidP="00076BF7">
      <w:pPr>
        <w:tabs>
          <w:tab w:val="left" w:pos="360"/>
        </w:tabs>
        <w:ind w:left="360"/>
      </w:pPr>
      <w:r>
        <w:t>Kristin Delea</w:t>
      </w:r>
      <w:r w:rsidRPr="00BA1ACA">
        <w:t xml:space="preserve">, </w:t>
      </w:r>
      <w:r>
        <w:t xml:space="preserve">Health </w:t>
      </w:r>
      <w:r w:rsidRPr="00BA1ACA">
        <w:t xml:space="preserve">Scientist, </w:t>
      </w:r>
      <w:r>
        <w:t>CDC,</w:t>
      </w:r>
      <w:r w:rsidRPr="0015376F">
        <w:t xml:space="preserve"> </w:t>
      </w:r>
      <w:r w:rsidR="00C94C5A" w:rsidRPr="00C94C5A">
        <w:t>(770) 488-7065</w:t>
      </w:r>
      <w:r w:rsidR="00C94C5A">
        <w:t xml:space="preserve">, </w:t>
      </w:r>
      <w:hyperlink r:id="rId17" w:history="1">
        <w:r w:rsidR="00500C81" w:rsidRPr="00043392">
          <w:rPr>
            <w:rStyle w:val="Hyperlink"/>
          </w:rPr>
          <w:t>kdelea@cdc.gov</w:t>
        </w:r>
      </w:hyperlink>
    </w:p>
    <w:p w14:paraId="2CE68CE2" w14:textId="00B3413A" w:rsidR="00500C81" w:rsidRDefault="00500C81" w:rsidP="00076BF7">
      <w:pPr>
        <w:tabs>
          <w:tab w:val="left" w:pos="360"/>
        </w:tabs>
        <w:ind w:left="360"/>
      </w:pPr>
      <w:r>
        <w:t>Candace Girod, Health Scientist, CDC, (404) 498-</w:t>
      </w:r>
      <w:r w:rsidRPr="00500C81">
        <w:t>1329</w:t>
      </w:r>
      <w:r>
        <w:t xml:space="preserve">, </w:t>
      </w:r>
      <w:hyperlink r:id="rId18" w:history="1">
        <w:r w:rsidR="00293DA9" w:rsidRPr="006400A4">
          <w:rPr>
            <w:rStyle w:val="Hyperlink"/>
          </w:rPr>
          <w:t>mrv7@cdc.gov</w:t>
        </w:r>
      </w:hyperlink>
      <w:r w:rsidR="00293DA9">
        <w:t xml:space="preserve"> </w:t>
      </w:r>
    </w:p>
    <w:p w14:paraId="72AFEB39" w14:textId="77777777" w:rsidR="00293DA9" w:rsidRDefault="00293DA9" w:rsidP="00076BF7">
      <w:pPr>
        <w:tabs>
          <w:tab w:val="left" w:pos="360"/>
        </w:tabs>
        <w:ind w:left="360"/>
      </w:pPr>
    </w:p>
    <w:p w14:paraId="7E819373" w14:textId="77777777" w:rsidR="00C27E1C" w:rsidRPr="00C27E1C" w:rsidRDefault="00C27E1C" w:rsidP="00076BF7">
      <w:pPr>
        <w:tabs>
          <w:tab w:val="left" w:pos="360"/>
        </w:tabs>
        <w:ind w:left="360"/>
        <w:rPr>
          <w:u w:val="single"/>
        </w:rPr>
      </w:pPr>
    </w:p>
    <w:bookmarkEnd w:id="0"/>
    <w:p w14:paraId="148DAD08" w14:textId="77777777" w:rsidR="00C65166" w:rsidRDefault="00C65166" w:rsidP="00C65166"/>
    <w:sectPr w:rsidR="00C65166" w:rsidSect="00D26908">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8041D" w14:textId="77777777" w:rsidR="003B0D0A" w:rsidRDefault="003B0D0A" w:rsidP="00C65166">
      <w:r>
        <w:separator/>
      </w:r>
    </w:p>
  </w:endnote>
  <w:endnote w:type="continuationSeparator" w:id="0">
    <w:p w14:paraId="29C71EF2" w14:textId="77777777" w:rsidR="003B0D0A" w:rsidRDefault="003B0D0A" w:rsidP="00C6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21294"/>
      <w:docPartObj>
        <w:docPartGallery w:val="Page Numbers (Bottom of Page)"/>
        <w:docPartUnique/>
      </w:docPartObj>
    </w:sdtPr>
    <w:sdtEndPr>
      <w:rPr>
        <w:noProof/>
      </w:rPr>
    </w:sdtEndPr>
    <w:sdtContent>
      <w:p w14:paraId="6837DF3D" w14:textId="782FA836" w:rsidR="00F451DF" w:rsidRDefault="00F451DF">
        <w:pPr>
          <w:pStyle w:val="Footer"/>
          <w:jc w:val="right"/>
        </w:pPr>
        <w:r>
          <w:fldChar w:fldCharType="begin"/>
        </w:r>
        <w:r>
          <w:instrText xml:space="preserve"> PAGE   \* MERGEFORMAT </w:instrText>
        </w:r>
        <w:r>
          <w:fldChar w:fldCharType="separate"/>
        </w:r>
        <w:r w:rsidR="000F3EBF">
          <w:rPr>
            <w:noProof/>
          </w:rPr>
          <w:t>1</w:t>
        </w:r>
        <w:r>
          <w:rPr>
            <w:noProof/>
          </w:rPr>
          <w:fldChar w:fldCharType="end"/>
        </w:r>
      </w:p>
    </w:sdtContent>
  </w:sdt>
  <w:p w14:paraId="427C02A6" w14:textId="77777777" w:rsidR="00F451DF" w:rsidRDefault="00F45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17EA2" w14:textId="77777777" w:rsidR="003B0D0A" w:rsidRDefault="003B0D0A" w:rsidP="00C65166">
      <w:r>
        <w:separator/>
      </w:r>
    </w:p>
  </w:footnote>
  <w:footnote w:type="continuationSeparator" w:id="0">
    <w:p w14:paraId="361D2FBB" w14:textId="77777777" w:rsidR="003B0D0A" w:rsidRDefault="003B0D0A" w:rsidP="00C65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D7B"/>
    <w:multiLevelType w:val="hybridMultilevel"/>
    <w:tmpl w:val="9EBC1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E70C28"/>
    <w:multiLevelType w:val="hybridMultilevel"/>
    <w:tmpl w:val="11D69636"/>
    <w:lvl w:ilvl="0" w:tplc="C04CC6E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E3A19"/>
    <w:multiLevelType w:val="hybridMultilevel"/>
    <w:tmpl w:val="43B02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E4705"/>
    <w:multiLevelType w:val="hybridMultilevel"/>
    <w:tmpl w:val="329AA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A23438"/>
    <w:multiLevelType w:val="hybridMultilevel"/>
    <w:tmpl w:val="953A7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BDD"/>
    <w:rsid w:val="00004107"/>
    <w:rsid w:val="00067CE3"/>
    <w:rsid w:val="00076BF7"/>
    <w:rsid w:val="000A6A46"/>
    <w:rsid w:val="000F3EBF"/>
    <w:rsid w:val="00127898"/>
    <w:rsid w:val="001474D3"/>
    <w:rsid w:val="0019325F"/>
    <w:rsid w:val="001D26E9"/>
    <w:rsid w:val="001D47A0"/>
    <w:rsid w:val="00223B86"/>
    <w:rsid w:val="00242252"/>
    <w:rsid w:val="00244151"/>
    <w:rsid w:val="00264CDB"/>
    <w:rsid w:val="0027110A"/>
    <w:rsid w:val="00285997"/>
    <w:rsid w:val="00287DAF"/>
    <w:rsid w:val="00293DA9"/>
    <w:rsid w:val="00350382"/>
    <w:rsid w:val="003B02D5"/>
    <w:rsid w:val="003B0D0A"/>
    <w:rsid w:val="003E2013"/>
    <w:rsid w:val="004532DD"/>
    <w:rsid w:val="00497372"/>
    <w:rsid w:val="004A4A7A"/>
    <w:rsid w:val="004D7781"/>
    <w:rsid w:val="004E1646"/>
    <w:rsid w:val="004E63D1"/>
    <w:rsid w:val="004F0B18"/>
    <w:rsid w:val="00500C81"/>
    <w:rsid w:val="005669B1"/>
    <w:rsid w:val="005773CC"/>
    <w:rsid w:val="005775C4"/>
    <w:rsid w:val="005A7125"/>
    <w:rsid w:val="00686D15"/>
    <w:rsid w:val="006D193E"/>
    <w:rsid w:val="007276AB"/>
    <w:rsid w:val="00784CE4"/>
    <w:rsid w:val="007B1644"/>
    <w:rsid w:val="00803F0F"/>
    <w:rsid w:val="008133A8"/>
    <w:rsid w:val="00827978"/>
    <w:rsid w:val="00835FA3"/>
    <w:rsid w:val="00846714"/>
    <w:rsid w:val="00860BDD"/>
    <w:rsid w:val="008748A2"/>
    <w:rsid w:val="008977BF"/>
    <w:rsid w:val="008A45BC"/>
    <w:rsid w:val="009A6A7F"/>
    <w:rsid w:val="009C2059"/>
    <w:rsid w:val="00A1475A"/>
    <w:rsid w:val="00A171D0"/>
    <w:rsid w:val="00A31F93"/>
    <w:rsid w:val="00A35094"/>
    <w:rsid w:val="00A91A82"/>
    <w:rsid w:val="00AB0799"/>
    <w:rsid w:val="00AB49F4"/>
    <w:rsid w:val="00AC4338"/>
    <w:rsid w:val="00AD2632"/>
    <w:rsid w:val="00AD6804"/>
    <w:rsid w:val="00B75F5D"/>
    <w:rsid w:val="00BC628B"/>
    <w:rsid w:val="00BD7FD7"/>
    <w:rsid w:val="00C27E1C"/>
    <w:rsid w:val="00C42FF8"/>
    <w:rsid w:val="00C65166"/>
    <w:rsid w:val="00C66A77"/>
    <w:rsid w:val="00C7018A"/>
    <w:rsid w:val="00C82FF9"/>
    <w:rsid w:val="00C94C5A"/>
    <w:rsid w:val="00CA5C6D"/>
    <w:rsid w:val="00CC4D01"/>
    <w:rsid w:val="00CF68A8"/>
    <w:rsid w:val="00D26908"/>
    <w:rsid w:val="00D31594"/>
    <w:rsid w:val="00D457C2"/>
    <w:rsid w:val="00D608CC"/>
    <w:rsid w:val="00D6296D"/>
    <w:rsid w:val="00D712ED"/>
    <w:rsid w:val="00D91CB0"/>
    <w:rsid w:val="00DA1835"/>
    <w:rsid w:val="00DF7C62"/>
    <w:rsid w:val="00E106FC"/>
    <w:rsid w:val="00E84943"/>
    <w:rsid w:val="00E96F30"/>
    <w:rsid w:val="00F002AC"/>
    <w:rsid w:val="00F262E6"/>
    <w:rsid w:val="00F442C8"/>
    <w:rsid w:val="00F451DF"/>
    <w:rsid w:val="00F5697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60BD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F7C62"/>
    <w:pPr>
      <w:keepNext/>
      <w:keepLines/>
      <w:tabs>
        <w:tab w:val="left" w:pos="720"/>
      </w:tab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65166"/>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0BDD"/>
    <w:rPr>
      <w:sz w:val="16"/>
      <w:szCs w:val="2"/>
    </w:rPr>
  </w:style>
  <w:style w:type="character" w:customStyle="1" w:styleId="BalloonTextChar">
    <w:name w:val="Balloon Text Char"/>
    <w:basedOn w:val="DefaultParagraphFont"/>
    <w:link w:val="BalloonText"/>
    <w:rsid w:val="00860BDD"/>
    <w:rPr>
      <w:rFonts w:ascii="Times New Roman" w:eastAsia="Times New Roman" w:hAnsi="Times New Roman" w:cs="Times New Roman"/>
      <w:sz w:val="16"/>
      <w:szCs w:val="2"/>
    </w:rPr>
  </w:style>
  <w:style w:type="paragraph" w:styleId="E-mailSignature">
    <w:name w:val="E-mail Signature"/>
    <w:basedOn w:val="Normal"/>
    <w:link w:val="E-mailSignatureChar"/>
    <w:rsid w:val="00860BDD"/>
  </w:style>
  <w:style w:type="character" w:customStyle="1" w:styleId="E-mailSignatureChar">
    <w:name w:val="E-mail Signature Char"/>
    <w:basedOn w:val="DefaultParagraphFont"/>
    <w:link w:val="E-mailSignature"/>
    <w:rsid w:val="00860BD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0BDD"/>
    <w:rPr>
      <w:sz w:val="16"/>
      <w:szCs w:val="16"/>
    </w:rPr>
  </w:style>
  <w:style w:type="paragraph" w:styleId="CommentText">
    <w:name w:val="annotation text"/>
    <w:basedOn w:val="Normal"/>
    <w:link w:val="CommentTextChar"/>
    <w:uiPriority w:val="99"/>
    <w:semiHidden/>
    <w:unhideWhenUsed/>
    <w:rsid w:val="00860BDD"/>
    <w:rPr>
      <w:sz w:val="20"/>
      <w:szCs w:val="20"/>
    </w:rPr>
  </w:style>
  <w:style w:type="character" w:customStyle="1" w:styleId="CommentTextChar">
    <w:name w:val="Comment Text Char"/>
    <w:basedOn w:val="DefaultParagraphFont"/>
    <w:link w:val="CommentText"/>
    <w:uiPriority w:val="99"/>
    <w:semiHidden/>
    <w:rsid w:val="00860B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0BDD"/>
    <w:rPr>
      <w:b/>
      <w:bCs/>
    </w:rPr>
  </w:style>
  <w:style w:type="character" w:customStyle="1" w:styleId="CommentSubjectChar">
    <w:name w:val="Comment Subject Char"/>
    <w:basedOn w:val="CommentTextChar"/>
    <w:link w:val="CommentSubject"/>
    <w:uiPriority w:val="99"/>
    <w:semiHidden/>
    <w:rsid w:val="00860BDD"/>
    <w:rPr>
      <w:rFonts w:ascii="Times New Roman" w:eastAsia="Times New Roman" w:hAnsi="Times New Roman" w:cs="Times New Roman"/>
      <w:b/>
      <w:bCs/>
      <w:sz w:val="20"/>
      <w:szCs w:val="20"/>
    </w:rPr>
  </w:style>
  <w:style w:type="character" w:styleId="BookTitle">
    <w:name w:val="Book Title"/>
    <w:uiPriority w:val="33"/>
    <w:qFormat/>
    <w:rsid w:val="00860BDD"/>
    <w:rPr>
      <w:b/>
      <w:bCs/>
      <w:smallCaps/>
      <w:spacing w:val="5"/>
      <w:sz w:val="40"/>
      <w:szCs w:val="28"/>
    </w:rPr>
  </w:style>
  <w:style w:type="character" w:styleId="Hyperlink">
    <w:name w:val="Hyperlink"/>
    <w:basedOn w:val="DefaultParagraphFont"/>
    <w:uiPriority w:val="99"/>
    <w:unhideWhenUsed/>
    <w:rsid w:val="00860BDD"/>
    <w:rPr>
      <w:color w:val="0563C1" w:themeColor="hyperlink"/>
      <w:u w:val="single"/>
    </w:rPr>
  </w:style>
  <w:style w:type="character" w:customStyle="1" w:styleId="Heading1Char">
    <w:name w:val="Heading 1 Char"/>
    <w:basedOn w:val="DefaultParagraphFont"/>
    <w:link w:val="Heading1"/>
    <w:uiPriority w:val="9"/>
    <w:rsid w:val="00860BDD"/>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860BDD"/>
    <w:pPr>
      <w:spacing w:line="259" w:lineRule="auto"/>
      <w:outlineLvl w:val="9"/>
    </w:pPr>
    <w:rPr>
      <w:rFonts w:asciiTheme="majorHAnsi" w:hAnsiTheme="majorHAnsi"/>
      <w:b w:val="0"/>
      <w:color w:val="2E74B5" w:themeColor="accent1" w:themeShade="BF"/>
      <w:sz w:val="32"/>
    </w:rPr>
  </w:style>
  <w:style w:type="character" w:customStyle="1" w:styleId="Heading2Char">
    <w:name w:val="Heading 2 Char"/>
    <w:basedOn w:val="DefaultParagraphFont"/>
    <w:link w:val="Heading2"/>
    <w:uiPriority w:val="9"/>
    <w:rsid w:val="00DF7C62"/>
    <w:rPr>
      <w:rFonts w:ascii="Times New Roman" w:eastAsiaTheme="majorEastAsia" w:hAnsi="Times New Roman" w:cstheme="majorBidi"/>
      <w:b/>
      <w:sz w:val="24"/>
      <w:szCs w:val="26"/>
    </w:rPr>
  </w:style>
  <w:style w:type="paragraph" w:styleId="ListParagraph">
    <w:name w:val="List Paragraph"/>
    <w:basedOn w:val="Normal"/>
    <w:uiPriority w:val="34"/>
    <w:qFormat/>
    <w:rsid w:val="00860BDD"/>
    <w:pPr>
      <w:ind w:left="720"/>
      <w:contextualSpacing/>
    </w:pPr>
  </w:style>
  <w:style w:type="character" w:customStyle="1" w:styleId="Heading3Char">
    <w:name w:val="Heading 3 Char"/>
    <w:basedOn w:val="DefaultParagraphFont"/>
    <w:link w:val="Heading3"/>
    <w:uiPriority w:val="9"/>
    <w:rsid w:val="00C6516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C65166"/>
    <w:pPr>
      <w:tabs>
        <w:tab w:val="center" w:pos="4680"/>
        <w:tab w:val="right" w:pos="9360"/>
      </w:tabs>
    </w:pPr>
  </w:style>
  <w:style w:type="character" w:customStyle="1" w:styleId="HeaderChar">
    <w:name w:val="Header Char"/>
    <w:basedOn w:val="DefaultParagraphFont"/>
    <w:link w:val="Header"/>
    <w:uiPriority w:val="99"/>
    <w:rsid w:val="00C651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166"/>
    <w:pPr>
      <w:tabs>
        <w:tab w:val="center" w:pos="4680"/>
        <w:tab w:val="right" w:pos="9360"/>
      </w:tabs>
    </w:pPr>
  </w:style>
  <w:style w:type="character" w:customStyle="1" w:styleId="FooterChar">
    <w:name w:val="Footer Char"/>
    <w:basedOn w:val="DefaultParagraphFont"/>
    <w:link w:val="Footer"/>
    <w:uiPriority w:val="99"/>
    <w:rsid w:val="00C65166"/>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264CDB"/>
    <w:pPr>
      <w:spacing w:after="100"/>
    </w:pPr>
  </w:style>
  <w:style w:type="paragraph" w:styleId="TOC2">
    <w:name w:val="toc 2"/>
    <w:basedOn w:val="Normal"/>
    <w:next w:val="Normal"/>
    <w:autoRedefine/>
    <w:uiPriority w:val="39"/>
    <w:unhideWhenUsed/>
    <w:rsid w:val="00264CDB"/>
    <w:pPr>
      <w:spacing w:after="100"/>
      <w:ind w:left="240"/>
    </w:pPr>
  </w:style>
  <w:style w:type="paragraph" w:styleId="TOC3">
    <w:name w:val="toc 3"/>
    <w:basedOn w:val="Normal"/>
    <w:next w:val="Normal"/>
    <w:autoRedefine/>
    <w:uiPriority w:val="39"/>
    <w:unhideWhenUsed/>
    <w:rsid w:val="00264CDB"/>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60BD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F7C62"/>
    <w:pPr>
      <w:keepNext/>
      <w:keepLines/>
      <w:tabs>
        <w:tab w:val="left" w:pos="720"/>
      </w:tab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65166"/>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0BDD"/>
    <w:rPr>
      <w:sz w:val="16"/>
      <w:szCs w:val="2"/>
    </w:rPr>
  </w:style>
  <w:style w:type="character" w:customStyle="1" w:styleId="BalloonTextChar">
    <w:name w:val="Balloon Text Char"/>
    <w:basedOn w:val="DefaultParagraphFont"/>
    <w:link w:val="BalloonText"/>
    <w:rsid w:val="00860BDD"/>
    <w:rPr>
      <w:rFonts w:ascii="Times New Roman" w:eastAsia="Times New Roman" w:hAnsi="Times New Roman" w:cs="Times New Roman"/>
      <w:sz w:val="16"/>
      <w:szCs w:val="2"/>
    </w:rPr>
  </w:style>
  <w:style w:type="paragraph" w:styleId="E-mailSignature">
    <w:name w:val="E-mail Signature"/>
    <w:basedOn w:val="Normal"/>
    <w:link w:val="E-mailSignatureChar"/>
    <w:rsid w:val="00860BDD"/>
  </w:style>
  <w:style w:type="character" w:customStyle="1" w:styleId="E-mailSignatureChar">
    <w:name w:val="E-mail Signature Char"/>
    <w:basedOn w:val="DefaultParagraphFont"/>
    <w:link w:val="E-mailSignature"/>
    <w:rsid w:val="00860BD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0BDD"/>
    <w:rPr>
      <w:sz w:val="16"/>
      <w:szCs w:val="16"/>
    </w:rPr>
  </w:style>
  <w:style w:type="paragraph" w:styleId="CommentText">
    <w:name w:val="annotation text"/>
    <w:basedOn w:val="Normal"/>
    <w:link w:val="CommentTextChar"/>
    <w:uiPriority w:val="99"/>
    <w:semiHidden/>
    <w:unhideWhenUsed/>
    <w:rsid w:val="00860BDD"/>
    <w:rPr>
      <w:sz w:val="20"/>
      <w:szCs w:val="20"/>
    </w:rPr>
  </w:style>
  <w:style w:type="character" w:customStyle="1" w:styleId="CommentTextChar">
    <w:name w:val="Comment Text Char"/>
    <w:basedOn w:val="DefaultParagraphFont"/>
    <w:link w:val="CommentText"/>
    <w:uiPriority w:val="99"/>
    <w:semiHidden/>
    <w:rsid w:val="00860B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0BDD"/>
    <w:rPr>
      <w:b/>
      <w:bCs/>
    </w:rPr>
  </w:style>
  <w:style w:type="character" w:customStyle="1" w:styleId="CommentSubjectChar">
    <w:name w:val="Comment Subject Char"/>
    <w:basedOn w:val="CommentTextChar"/>
    <w:link w:val="CommentSubject"/>
    <w:uiPriority w:val="99"/>
    <w:semiHidden/>
    <w:rsid w:val="00860BDD"/>
    <w:rPr>
      <w:rFonts w:ascii="Times New Roman" w:eastAsia="Times New Roman" w:hAnsi="Times New Roman" w:cs="Times New Roman"/>
      <w:b/>
      <w:bCs/>
      <w:sz w:val="20"/>
      <w:szCs w:val="20"/>
    </w:rPr>
  </w:style>
  <w:style w:type="character" w:styleId="BookTitle">
    <w:name w:val="Book Title"/>
    <w:uiPriority w:val="33"/>
    <w:qFormat/>
    <w:rsid w:val="00860BDD"/>
    <w:rPr>
      <w:b/>
      <w:bCs/>
      <w:smallCaps/>
      <w:spacing w:val="5"/>
      <w:sz w:val="40"/>
      <w:szCs w:val="28"/>
    </w:rPr>
  </w:style>
  <w:style w:type="character" w:styleId="Hyperlink">
    <w:name w:val="Hyperlink"/>
    <w:basedOn w:val="DefaultParagraphFont"/>
    <w:uiPriority w:val="99"/>
    <w:unhideWhenUsed/>
    <w:rsid w:val="00860BDD"/>
    <w:rPr>
      <w:color w:val="0563C1" w:themeColor="hyperlink"/>
      <w:u w:val="single"/>
    </w:rPr>
  </w:style>
  <w:style w:type="character" w:customStyle="1" w:styleId="Heading1Char">
    <w:name w:val="Heading 1 Char"/>
    <w:basedOn w:val="DefaultParagraphFont"/>
    <w:link w:val="Heading1"/>
    <w:uiPriority w:val="9"/>
    <w:rsid w:val="00860BDD"/>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860BDD"/>
    <w:pPr>
      <w:spacing w:line="259" w:lineRule="auto"/>
      <w:outlineLvl w:val="9"/>
    </w:pPr>
    <w:rPr>
      <w:rFonts w:asciiTheme="majorHAnsi" w:hAnsiTheme="majorHAnsi"/>
      <w:b w:val="0"/>
      <w:color w:val="2E74B5" w:themeColor="accent1" w:themeShade="BF"/>
      <w:sz w:val="32"/>
    </w:rPr>
  </w:style>
  <w:style w:type="character" w:customStyle="1" w:styleId="Heading2Char">
    <w:name w:val="Heading 2 Char"/>
    <w:basedOn w:val="DefaultParagraphFont"/>
    <w:link w:val="Heading2"/>
    <w:uiPriority w:val="9"/>
    <w:rsid w:val="00DF7C62"/>
    <w:rPr>
      <w:rFonts w:ascii="Times New Roman" w:eastAsiaTheme="majorEastAsia" w:hAnsi="Times New Roman" w:cstheme="majorBidi"/>
      <w:b/>
      <w:sz w:val="24"/>
      <w:szCs w:val="26"/>
    </w:rPr>
  </w:style>
  <w:style w:type="paragraph" w:styleId="ListParagraph">
    <w:name w:val="List Paragraph"/>
    <w:basedOn w:val="Normal"/>
    <w:uiPriority w:val="34"/>
    <w:qFormat/>
    <w:rsid w:val="00860BDD"/>
    <w:pPr>
      <w:ind w:left="720"/>
      <w:contextualSpacing/>
    </w:pPr>
  </w:style>
  <w:style w:type="character" w:customStyle="1" w:styleId="Heading3Char">
    <w:name w:val="Heading 3 Char"/>
    <w:basedOn w:val="DefaultParagraphFont"/>
    <w:link w:val="Heading3"/>
    <w:uiPriority w:val="9"/>
    <w:rsid w:val="00C6516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C65166"/>
    <w:pPr>
      <w:tabs>
        <w:tab w:val="center" w:pos="4680"/>
        <w:tab w:val="right" w:pos="9360"/>
      </w:tabs>
    </w:pPr>
  </w:style>
  <w:style w:type="character" w:customStyle="1" w:styleId="HeaderChar">
    <w:name w:val="Header Char"/>
    <w:basedOn w:val="DefaultParagraphFont"/>
    <w:link w:val="Header"/>
    <w:uiPriority w:val="99"/>
    <w:rsid w:val="00C651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166"/>
    <w:pPr>
      <w:tabs>
        <w:tab w:val="center" w:pos="4680"/>
        <w:tab w:val="right" w:pos="9360"/>
      </w:tabs>
    </w:pPr>
  </w:style>
  <w:style w:type="character" w:customStyle="1" w:styleId="FooterChar">
    <w:name w:val="Footer Char"/>
    <w:basedOn w:val="DefaultParagraphFont"/>
    <w:link w:val="Footer"/>
    <w:uiPriority w:val="99"/>
    <w:rsid w:val="00C65166"/>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264CDB"/>
    <w:pPr>
      <w:spacing w:after="100"/>
    </w:pPr>
  </w:style>
  <w:style w:type="paragraph" w:styleId="TOC2">
    <w:name w:val="toc 2"/>
    <w:basedOn w:val="Normal"/>
    <w:next w:val="Normal"/>
    <w:autoRedefine/>
    <w:uiPriority w:val="39"/>
    <w:unhideWhenUsed/>
    <w:rsid w:val="00264CDB"/>
    <w:pPr>
      <w:spacing w:after="100"/>
      <w:ind w:left="240"/>
    </w:pPr>
  </w:style>
  <w:style w:type="paragraph" w:styleId="TOC3">
    <w:name w:val="toc 3"/>
    <w:basedOn w:val="Normal"/>
    <w:next w:val="Normal"/>
    <w:autoRedefine/>
    <w:uiPriority w:val="39"/>
    <w:unhideWhenUsed/>
    <w:rsid w:val="00264CD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delea@cdc.gov" TargetMode="External"/><Relationship Id="rId18" Type="http://schemas.openxmlformats.org/officeDocument/2006/relationships/hyperlink" Target="mailto:mrv7@cdc.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uw9@cdc.gov" TargetMode="External"/><Relationship Id="rId17" Type="http://schemas.openxmlformats.org/officeDocument/2006/relationships/hyperlink" Target="mailto:kdelea@cdc.gov" TargetMode="External"/><Relationship Id="rId2" Type="http://schemas.openxmlformats.org/officeDocument/2006/relationships/numbering" Target="numbering.xml"/><Relationship Id="rId16" Type="http://schemas.openxmlformats.org/officeDocument/2006/relationships/hyperlink" Target="mailto:wuw9@cd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BX8@cdc.gov" TargetMode="External"/><Relationship Id="rId5" Type="http://schemas.openxmlformats.org/officeDocument/2006/relationships/settings" Target="settings.xml"/><Relationship Id="rId15" Type="http://schemas.openxmlformats.org/officeDocument/2006/relationships/hyperlink" Target="mailto:yde9@cdc.gov" TargetMode="External"/><Relationship Id="rId10" Type="http://schemas.openxmlformats.org/officeDocument/2006/relationships/hyperlink" Target="mailto:JWV1@cdc.go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uw9@cdc.gov" TargetMode="External"/><Relationship Id="rId14" Type="http://schemas.openxmlformats.org/officeDocument/2006/relationships/hyperlink" Target="mailto:mix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01EA-B08E-46EB-91AA-570FBEE6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Biello, Shannon (CDC/ONDIEH/NCIPC)</dc:creator>
  <cp:keywords/>
  <dc:description/>
  <cp:lastModifiedBy>SYSTEM</cp:lastModifiedBy>
  <cp:revision>2</cp:revision>
  <dcterms:created xsi:type="dcterms:W3CDTF">2019-08-29T18:29:00Z</dcterms:created>
  <dcterms:modified xsi:type="dcterms:W3CDTF">2019-08-29T18:29:00Z</dcterms:modified>
</cp:coreProperties>
</file>