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3F45CB" w14:textId="77777777" w:rsidR="00386054" w:rsidRPr="00B578F4" w:rsidRDefault="00386054" w:rsidP="00B578F4">
      <w:pPr>
        <w:pStyle w:val="Title"/>
      </w:pPr>
      <w:bookmarkStart w:id="0" w:name="_GoBack"/>
      <w:bookmarkEnd w:id="0"/>
      <w:r w:rsidRPr="00B578F4">
        <w:t>SUPPORTING STATEMENT</w:t>
      </w:r>
    </w:p>
    <w:p w14:paraId="15652762" w14:textId="77777777" w:rsidR="00BA13A2" w:rsidRPr="00B578F4" w:rsidRDefault="00386054" w:rsidP="00B578F4">
      <w:pPr>
        <w:pStyle w:val="Title"/>
      </w:pPr>
      <w:r w:rsidRPr="00B578F4">
        <w:t>FOR PAPERWORK REDUCTION ACT SUBMISSION</w:t>
      </w:r>
    </w:p>
    <w:p w14:paraId="64A49BA3" w14:textId="77777777" w:rsidR="00251381" w:rsidRPr="00F81FD8" w:rsidRDefault="00016E14">
      <w:pPr>
        <w:jc w:val="center"/>
        <w:rPr>
          <w:rFonts w:ascii="Courier" w:hAnsi="Courier"/>
        </w:rPr>
      </w:pPr>
      <w:r w:rsidRPr="00F81FD8">
        <w:rPr>
          <w:rFonts w:ascii="Courier" w:hAnsi="Courier"/>
        </w:rPr>
        <w:t xml:space="preserve">OMB Number: </w:t>
      </w:r>
      <w:r w:rsidR="00E90F68" w:rsidRPr="00F81FD8">
        <w:rPr>
          <w:rFonts w:ascii="Courier" w:hAnsi="Courier"/>
        </w:rPr>
        <w:t>1855-0015</w:t>
      </w:r>
    </w:p>
    <w:p w14:paraId="19F3AF88" w14:textId="77777777" w:rsidR="00386054" w:rsidRPr="00B578F4" w:rsidRDefault="00016E14" w:rsidP="00C9556E">
      <w:pPr>
        <w:pStyle w:val="Heading1"/>
        <w:rPr>
          <w:rFonts w:cs="Times New Roman"/>
          <w:szCs w:val="28"/>
        </w:rPr>
      </w:pPr>
      <w:r w:rsidRPr="00B578F4">
        <w:rPr>
          <w:rFonts w:cs="Times New Roman"/>
          <w:szCs w:val="28"/>
        </w:rPr>
        <w:t xml:space="preserve">A. Justification </w:t>
      </w:r>
    </w:p>
    <w:p w14:paraId="34A1BCCA" w14:textId="77777777" w:rsidR="00B578F4" w:rsidRPr="00F81FD8" w:rsidRDefault="00386054" w:rsidP="00B578F4">
      <w:pPr>
        <w:pStyle w:val="ListParagraph"/>
        <w:numPr>
          <w:ilvl w:val="0"/>
          <w:numId w:val="20"/>
        </w:numPr>
      </w:pPr>
      <w:r w:rsidRPr="00F81FD8">
        <w:t xml:space="preserve">Explain the circumstances that make the collection of information necessary.  Identify any legal or administrative requirements that necessitate the collection.  Attach a </w:t>
      </w:r>
      <w:r w:rsidR="003C7F70" w:rsidRPr="00F81FD8">
        <w:t xml:space="preserve">hard </w:t>
      </w:r>
      <w:r w:rsidRPr="00F81FD8">
        <w:t>copy of the appropriate section of each statute and regulation mandating or authorizing the collection of information</w:t>
      </w:r>
      <w:r w:rsidR="003C7F70" w:rsidRPr="00F81FD8">
        <w:t>,</w:t>
      </w:r>
      <w:r w:rsidR="00050CBE" w:rsidRPr="00F81FD8">
        <w:t xml:space="preserve"> or </w:t>
      </w:r>
      <w:r w:rsidR="003C7F70" w:rsidRPr="00F81FD8">
        <w:t xml:space="preserve">you may </w:t>
      </w:r>
      <w:r w:rsidR="00050CBE" w:rsidRPr="00F81FD8">
        <w:t xml:space="preserve">provide a valid </w:t>
      </w:r>
      <w:r w:rsidR="003C7F70" w:rsidRPr="00F81FD8">
        <w:t>URL</w:t>
      </w:r>
      <w:r w:rsidR="00050CBE" w:rsidRPr="00F81FD8">
        <w:t xml:space="preserve"> link or paste the applicable section</w:t>
      </w:r>
      <w:r w:rsidRPr="00F81FD8">
        <w:t xml:space="preserve">. </w:t>
      </w:r>
      <w:r w:rsidR="00BA13A2" w:rsidRPr="00F81FD8">
        <w:t xml:space="preserve">Please limit pasted text to no longer than 3 pages. </w:t>
      </w:r>
      <w:r w:rsidRPr="00F81FD8">
        <w:t>Specify the review type of the collection (new, revision, extension, reinstatement with change, reinstatement without change)</w:t>
      </w:r>
      <w:r w:rsidR="00050CBE" w:rsidRPr="00F81FD8">
        <w:t>. If revised, briefly specify the changes.  If a rulemaking is involved, make note of the sections or changed sections, if applicable.</w:t>
      </w:r>
    </w:p>
    <w:p w14:paraId="37EF7B96" w14:textId="0D40993C" w:rsidR="00E90F68" w:rsidRPr="00E90F68" w:rsidRDefault="000F548A" w:rsidP="000F548A">
      <w:pPr>
        <w:ind w:left="720"/>
        <w:rPr>
          <w:highlight w:val="yellow"/>
        </w:rPr>
      </w:pPr>
      <w:r w:rsidRPr="000F548A">
        <w:rPr>
          <w:rFonts w:ascii="Garamond" w:hAnsi="Garamond"/>
        </w:rPr>
        <w:t>The DC School Choice Incentive Program, authorized by the Consolidated Appropriations Act of 2004, awarded a grant to the D.C. Children and Youth Investment Trust Corporation that will administer scholarships to students who reside in the District of Columbia and come from households whose incomes do not exceed 185% of the poverty line. Priority is given to students who are currently attending schools in need of improvement, as defined by Title I. To assist in the student selection and assignment process, the information collected is used to determine the eligibility of those students who are interested in the available scholarships. Also, since the authorizing statute requires an evaluation, we are proposing to collect certain family demographic information because they are important predictors of school success. Finally, we are asking to collect information about parental participation and satisfaction because these are key topics that the statute requires the evaluation to address. This request adds revised versions of two questions previously approved by OMB.</w:t>
      </w:r>
    </w:p>
    <w:p w14:paraId="79650427" w14:textId="77777777" w:rsidR="00B83FB3" w:rsidRDefault="00386054" w:rsidP="00B578F4">
      <w:pPr>
        <w:pStyle w:val="ListParagraph"/>
        <w:numPr>
          <w:ilvl w:val="0"/>
          <w:numId w:val="20"/>
        </w:numPr>
      </w:pPr>
      <w:r w:rsidRPr="00431228">
        <w:t>Indicate how, by whom, and for what purpose the information is to be used.  Except for a new collection, indicate the actual use the agency has made of the information received from the current collection.</w:t>
      </w:r>
    </w:p>
    <w:p w14:paraId="335D4421" w14:textId="77777777" w:rsidR="00E90F68" w:rsidRPr="00E90F68" w:rsidRDefault="00E90F68" w:rsidP="00E90F68">
      <w:pPr>
        <w:pStyle w:val="ListParagraph"/>
        <w:tabs>
          <w:tab w:val="left" w:pos="-720"/>
        </w:tabs>
        <w:suppressAutoHyphens/>
        <w:rPr>
          <w:rFonts w:ascii="Garamond" w:hAnsi="Garamond"/>
        </w:rPr>
      </w:pPr>
      <w:r w:rsidRPr="00E90F68">
        <w:rPr>
          <w:rFonts w:ascii="Garamond" w:hAnsi="Garamond"/>
        </w:rPr>
        <w:t xml:space="preserve">The collection will be used to collect basic information about applicants for DC School Choice Incentive scholarships and preliminary information for the evaluation. Failure to collect this information will hinder the grantee’s ability to select students for the scholarships, administer the student lottery, identify the number of slots available in participating schools, to effectively manage the distribution of scholarships to low-income parents of students, and to meet certain evaluation and reporting requirements, as required by the statute.  In turn, this will negatively impact the entire program by risking fair and equitable access to the expanded educational options for low-income parents in the District of Columbia.  </w:t>
      </w:r>
    </w:p>
    <w:p w14:paraId="1C0B787D" w14:textId="77777777" w:rsidR="00E90F68" w:rsidRDefault="00E90F68" w:rsidP="00E90F68">
      <w:pPr>
        <w:pStyle w:val="ListParagraph"/>
      </w:pPr>
    </w:p>
    <w:p w14:paraId="7F1A065C" w14:textId="77777777" w:rsidR="00B83FB3" w:rsidRDefault="00386054" w:rsidP="00B578F4">
      <w:pPr>
        <w:pStyle w:val="ListParagraph"/>
        <w:numPr>
          <w:ilvl w:val="0"/>
          <w:numId w:val="20"/>
        </w:numPr>
      </w:pPr>
      <w:r w:rsidRPr="00431228">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p>
    <w:p w14:paraId="2472E50B" w14:textId="77777777" w:rsidR="00E90F68" w:rsidRPr="00E90F68" w:rsidRDefault="00E90F68" w:rsidP="00E90F68">
      <w:pPr>
        <w:pStyle w:val="ListParagraph"/>
        <w:tabs>
          <w:tab w:val="left" w:pos="-720"/>
        </w:tabs>
        <w:suppressAutoHyphens/>
        <w:rPr>
          <w:rFonts w:ascii="Univers" w:hAnsi="Univers"/>
        </w:rPr>
      </w:pPr>
      <w:r w:rsidRPr="00E90F68">
        <w:rPr>
          <w:rFonts w:ascii="Garamond" w:hAnsi="Garamond"/>
          <w:bCs/>
          <w:iCs/>
        </w:rPr>
        <w:lastRenderedPageBreak/>
        <w:t>Since responses will be submitted in hard copy, the collection of information does not involve the use of automated, electronic, or mechanical forms of information technology.</w:t>
      </w:r>
    </w:p>
    <w:p w14:paraId="66C9A6F1" w14:textId="77777777" w:rsidR="00E90F68" w:rsidRDefault="00E90F68" w:rsidP="00E90F68">
      <w:pPr>
        <w:pStyle w:val="ListParagraph"/>
      </w:pPr>
    </w:p>
    <w:p w14:paraId="6116647C" w14:textId="77777777" w:rsidR="00B83FB3" w:rsidRDefault="00386054" w:rsidP="00B578F4">
      <w:pPr>
        <w:pStyle w:val="ListParagraph"/>
        <w:numPr>
          <w:ilvl w:val="0"/>
          <w:numId w:val="20"/>
        </w:numPr>
      </w:pPr>
      <w:r w:rsidRPr="00431228">
        <w:t>Describe ef</w:t>
      </w:r>
      <w:r w:rsidR="00B578F4">
        <w:t xml:space="preserve">forts to identify duplication. </w:t>
      </w:r>
      <w:r w:rsidRPr="00431228">
        <w:t xml:space="preserve">Show specifically why any similar information already available cannot be used or modified for use for the purposes described in </w:t>
      </w:r>
      <w:r w:rsidR="00103C7E">
        <w:t>Question</w:t>
      </w:r>
      <w:r w:rsidRPr="00431228">
        <w:t xml:space="preserve"> 2</w:t>
      </w:r>
      <w:r w:rsidR="000A2965">
        <w:t xml:space="preserve"> </w:t>
      </w:r>
      <w:r w:rsidRPr="00431228">
        <w:t>above.</w:t>
      </w:r>
    </w:p>
    <w:p w14:paraId="3319C955" w14:textId="77777777" w:rsidR="00E90F68" w:rsidRPr="00E90F68" w:rsidRDefault="00E90F68" w:rsidP="00E90F68">
      <w:pPr>
        <w:pStyle w:val="ListParagraph"/>
        <w:tabs>
          <w:tab w:val="left" w:pos="-720"/>
        </w:tabs>
        <w:suppressAutoHyphens/>
        <w:rPr>
          <w:rFonts w:ascii="Univers" w:hAnsi="Univers"/>
        </w:rPr>
      </w:pPr>
      <w:r w:rsidRPr="00E90F68">
        <w:rPr>
          <w:rFonts w:ascii="Garamond" w:hAnsi="Garamond"/>
        </w:rPr>
        <w:t xml:space="preserve">We have made the determination that a duplication of effort does not exist, since the respondents are unique to this narrowly tailored grant program.  To the best of our knowledge, there is no other information collection that is available to fulfill this request.  </w:t>
      </w:r>
    </w:p>
    <w:p w14:paraId="7F4D8503" w14:textId="77777777" w:rsidR="00E90F68" w:rsidRDefault="00E90F68" w:rsidP="00E90F68">
      <w:pPr>
        <w:pStyle w:val="ListParagraph"/>
      </w:pPr>
    </w:p>
    <w:p w14:paraId="5BF4BAB3" w14:textId="77777777" w:rsidR="00B83FB3" w:rsidRDefault="00386054" w:rsidP="00B578F4">
      <w:pPr>
        <w:pStyle w:val="ListParagraph"/>
        <w:numPr>
          <w:ilvl w:val="0"/>
          <w:numId w:val="20"/>
        </w:numPr>
      </w:pPr>
      <w:r w:rsidRPr="00431228">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14:paraId="56AB538C" w14:textId="77777777" w:rsidR="00E90F68" w:rsidRPr="00E90F68" w:rsidRDefault="00E90F68" w:rsidP="00E90F68">
      <w:pPr>
        <w:pStyle w:val="ListParagraph"/>
        <w:tabs>
          <w:tab w:val="left" w:pos="-720"/>
        </w:tabs>
        <w:suppressAutoHyphens/>
        <w:rPr>
          <w:rFonts w:ascii="Garamond" w:hAnsi="Garamond"/>
        </w:rPr>
      </w:pPr>
      <w:r w:rsidRPr="00E90F68">
        <w:rPr>
          <w:rFonts w:ascii="Garamond" w:hAnsi="Garamond"/>
        </w:rPr>
        <w:t>There is no anticipated impact on small business or other small entities (as stated in Item 5 of OMB For 83-1).</w:t>
      </w:r>
    </w:p>
    <w:p w14:paraId="05B0F8A1" w14:textId="77777777" w:rsidR="00E90F68" w:rsidRDefault="00E90F68" w:rsidP="00E90F68">
      <w:pPr>
        <w:pStyle w:val="ListParagraph"/>
      </w:pPr>
    </w:p>
    <w:p w14:paraId="713EF900" w14:textId="77777777" w:rsidR="00B83FB3" w:rsidRDefault="00386054" w:rsidP="00B578F4">
      <w:pPr>
        <w:pStyle w:val="ListParagraph"/>
        <w:numPr>
          <w:ilvl w:val="0"/>
          <w:numId w:val="20"/>
        </w:numPr>
      </w:pPr>
      <w:r w:rsidRPr="00431228">
        <w:t>Describe the consequences to Federal program or policy activities if the collection is not conducted or is conducted less frequently, as well as any technical or legal obstacles to reducing burden.</w:t>
      </w:r>
    </w:p>
    <w:p w14:paraId="17E35DE7" w14:textId="77777777" w:rsidR="00E90F68" w:rsidRPr="00E90F68" w:rsidRDefault="00E90F68" w:rsidP="00E90F68">
      <w:pPr>
        <w:pStyle w:val="ListParagraph"/>
        <w:tabs>
          <w:tab w:val="left" w:pos="-720"/>
        </w:tabs>
        <w:suppressAutoHyphens/>
        <w:rPr>
          <w:rFonts w:ascii="Garamond" w:hAnsi="Garamond"/>
        </w:rPr>
      </w:pPr>
      <w:r w:rsidRPr="00E90F68">
        <w:rPr>
          <w:rFonts w:ascii="Garamond" w:hAnsi="Garamond"/>
        </w:rPr>
        <w:t xml:space="preserve">The statute requires that the grantee conduct an extensive public education campaign, in which parents’ apply for scholarships, and that the grantee identifies participating schools, administers a student lottery, and, conducts the student selection and assignment process.  Additionally, the grantee will participate in evaluating programmatic activities.  The negative consequences of not performing the information collection requested could be detrimental to the notification to parents about the expanded options, filling the available slots in participating schools, distribution of student scholarships, and overall nullify the management, evaluation and administration of the grant program.   </w:t>
      </w:r>
    </w:p>
    <w:p w14:paraId="089625C9" w14:textId="77777777" w:rsidR="00E90F68" w:rsidRDefault="00E90F68" w:rsidP="00E90F68">
      <w:pPr>
        <w:pStyle w:val="ListParagraph"/>
      </w:pPr>
    </w:p>
    <w:p w14:paraId="033452B6" w14:textId="77777777" w:rsidR="00386054" w:rsidRPr="00431228" w:rsidRDefault="00386054" w:rsidP="00B578F4">
      <w:pPr>
        <w:pStyle w:val="ListParagraph"/>
        <w:numPr>
          <w:ilvl w:val="0"/>
          <w:numId w:val="20"/>
        </w:numPr>
      </w:pPr>
      <w:r w:rsidRPr="00431228">
        <w:t>Explain any special circumstances that would cause an information collection to be conducted in a manner:</w:t>
      </w:r>
    </w:p>
    <w:p w14:paraId="0955B68F" w14:textId="77777777" w:rsidR="00386054" w:rsidRPr="00431228" w:rsidRDefault="00386054" w:rsidP="00B83FB3">
      <w:pPr>
        <w:pStyle w:val="ListParagraph"/>
        <w:numPr>
          <w:ilvl w:val="0"/>
          <w:numId w:val="21"/>
        </w:numPr>
      </w:pPr>
      <w:r w:rsidRPr="00431228">
        <w:t>requiring respondents to report information to the agency more often than quarterly;</w:t>
      </w:r>
    </w:p>
    <w:p w14:paraId="38494665" w14:textId="77777777" w:rsidR="00386054" w:rsidRPr="00EF7FF5" w:rsidRDefault="00386054" w:rsidP="00B83FB3">
      <w:pPr>
        <w:pStyle w:val="ListParagraph"/>
        <w:numPr>
          <w:ilvl w:val="0"/>
          <w:numId w:val="21"/>
        </w:numPr>
      </w:pPr>
      <w:r w:rsidRPr="00EF7FF5">
        <w:t>requiring respondents to prepare a written response to a collection of information in fewer than 30 days after receipt of it;</w:t>
      </w:r>
    </w:p>
    <w:p w14:paraId="6E1E753C" w14:textId="77777777" w:rsidR="00386054" w:rsidRPr="00EF7FF5" w:rsidRDefault="00386054" w:rsidP="00B83FB3">
      <w:pPr>
        <w:pStyle w:val="ListParagraph"/>
        <w:numPr>
          <w:ilvl w:val="0"/>
          <w:numId w:val="21"/>
        </w:numPr>
      </w:pPr>
      <w:r w:rsidRPr="00EF7FF5">
        <w:t>requiring respondents to submit more than an original and two copies of any document;</w:t>
      </w:r>
    </w:p>
    <w:p w14:paraId="21846693" w14:textId="77777777" w:rsidR="00386054" w:rsidRPr="00EF7FF5" w:rsidRDefault="00386054" w:rsidP="00B83FB3">
      <w:pPr>
        <w:pStyle w:val="ListParagraph"/>
        <w:numPr>
          <w:ilvl w:val="0"/>
          <w:numId w:val="21"/>
        </w:numPr>
      </w:pPr>
      <w:r w:rsidRPr="00EF7FF5">
        <w:lastRenderedPageBreak/>
        <w:t>requiring respondents to retain records, other than health, medical, government contract, grant-in-aid, or tax records for more than three years;</w:t>
      </w:r>
    </w:p>
    <w:p w14:paraId="6F5FDEE8" w14:textId="77777777" w:rsidR="00386054" w:rsidRPr="00EF7FF5" w:rsidRDefault="00386054" w:rsidP="00B83FB3">
      <w:pPr>
        <w:pStyle w:val="ListParagraph"/>
        <w:numPr>
          <w:ilvl w:val="0"/>
          <w:numId w:val="21"/>
        </w:numPr>
      </w:pPr>
      <w:r w:rsidRPr="00EF7FF5">
        <w:t>in connection with a statistical survey, that is not designed to produce valid and reliable results than can be generalized to the universe of study;</w:t>
      </w:r>
    </w:p>
    <w:p w14:paraId="4BF74B63" w14:textId="77777777" w:rsidR="00386054" w:rsidRPr="00EF7FF5" w:rsidRDefault="00386054" w:rsidP="00B83FB3">
      <w:pPr>
        <w:pStyle w:val="ListParagraph"/>
        <w:numPr>
          <w:ilvl w:val="0"/>
          <w:numId w:val="21"/>
        </w:numPr>
      </w:pPr>
      <w:r w:rsidRPr="00EF7FF5">
        <w:t>requiring the use of a statistical data classification that has not been reviewed and approved by OMB;</w:t>
      </w:r>
    </w:p>
    <w:p w14:paraId="6913FE63" w14:textId="77777777" w:rsidR="00386054" w:rsidRPr="00EF7FF5" w:rsidRDefault="00386054" w:rsidP="00B83FB3">
      <w:pPr>
        <w:pStyle w:val="ListParagraph"/>
        <w:numPr>
          <w:ilvl w:val="0"/>
          <w:numId w:val="21"/>
        </w:numPr>
      </w:pPr>
      <w:r w:rsidRPr="00EF7FF5">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14:paraId="3F130B9C" w14:textId="77777777" w:rsidR="00386054" w:rsidRDefault="00386054" w:rsidP="00B83FB3">
      <w:pPr>
        <w:pStyle w:val="ListParagraph"/>
        <w:numPr>
          <w:ilvl w:val="0"/>
          <w:numId w:val="21"/>
        </w:numPr>
      </w:pPr>
      <w:r w:rsidRPr="00EF7FF5">
        <w:t>requiring respondents to submit proprietary trade secrets, or other confidential information unless the agency can demonstrate that it has instituted procedures to protect the information</w:t>
      </w:r>
      <w:r w:rsidRPr="00E023B7">
        <w:t>’</w:t>
      </w:r>
      <w:r w:rsidRPr="00EF7FF5">
        <w:t>s confidentiality to the extent permitted by law.</w:t>
      </w:r>
    </w:p>
    <w:p w14:paraId="58B12BDF" w14:textId="77777777" w:rsidR="00E90F68" w:rsidRDefault="00E90F68" w:rsidP="00E90F68">
      <w:pPr>
        <w:pStyle w:val="ListParagraph"/>
        <w:tabs>
          <w:tab w:val="left" w:pos="-720"/>
          <w:tab w:val="left" w:pos="1247"/>
        </w:tabs>
        <w:suppressAutoHyphens/>
        <w:ind w:left="1080"/>
      </w:pPr>
      <w:r w:rsidRPr="00E90F68">
        <w:rPr>
          <w:rFonts w:ascii="Garamond" w:hAnsi="Garamond"/>
        </w:rPr>
        <w:t xml:space="preserve">There are no special circumstances.   </w:t>
      </w:r>
    </w:p>
    <w:p w14:paraId="1FECFFCD" w14:textId="77777777" w:rsidR="00E90F68" w:rsidRPr="00EF7FF5" w:rsidRDefault="00E90F68" w:rsidP="00E90F68">
      <w:pPr>
        <w:pStyle w:val="ListParagraph"/>
        <w:ind w:left="1080"/>
      </w:pPr>
    </w:p>
    <w:p w14:paraId="621E23A0" w14:textId="77777777" w:rsidR="00386054" w:rsidRPr="00F81FD8" w:rsidRDefault="001743A5" w:rsidP="00B83FB3">
      <w:pPr>
        <w:pStyle w:val="ListParagraph"/>
        <w:numPr>
          <w:ilvl w:val="0"/>
          <w:numId w:val="20"/>
        </w:numPr>
      </w:pPr>
      <w:r w:rsidRPr="00F81FD8">
        <w:t xml:space="preserve">As </w:t>
      </w:r>
      <w:r w:rsidR="00386054" w:rsidRPr="00F81FD8">
        <w:t xml:space="preserve">applicable, </w:t>
      </w:r>
      <w:r w:rsidRPr="00F81FD8">
        <w:t xml:space="preserve">state that the Department has published the 60 and 30 Federal Register notices as </w:t>
      </w:r>
      <w:r w:rsidR="00386054" w:rsidRPr="00F81FD8">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3949AE42" w14:textId="77777777" w:rsidR="00386054" w:rsidRPr="00F81FD8" w:rsidRDefault="00386054" w:rsidP="00B578F4">
      <w:pPr>
        <w:pStyle w:val="ListParagraph"/>
        <w:rPr>
          <w:rStyle w:val="a"/>
        </w:rPr>
      </w:pPr>
      <w:r w:rsidRPr="00F81FD8">
        <w:rPr>
          <w:rStyle w:val="a"/>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14:paraId="5AAEDA7D" w14:textId="77777777" w:rsidR="00386054" w:rsidRDefault="00386054" w:rsidP="00B578F4">
      <w:pPr>
        <w:pStyle w:val="ListParagraph"/>
        <w:rPr>
          <w:rStyle w:val="a"/>
        </w:rPr>
      </w:pPr>
      <w:r w:rsidRPr="00F81FD8">
        <w:rPr>
          <w:rStyle w:val="a"/>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0100D650" w14:textId="77777777" w:rsidR="00E90F68" w:rsidRPr="00885D32" w:rsidRDefault="00E90F68" w:rsidP="00542F93">
      <w:pPr>
        <w:pStyle w:val="PlainText"/>
        <w:ind w:left="720"/>
        <w:rPr>
          <w:rFonts w:ascii="Garamond" w:hAnsi="Garamond"/>
          <w:sz w:val="24"/>
          <w:szCs w:val="24"/>
          <w:highlight w:val="yellow"/>
        </w:rPr>
      </w:pPr>
      <w:r>
        <w:rPr>
          <w:rFonts w:ascii="Garamond" w:hAnsi="Garamond"/>
          <w:sz w:val="24"/>
          <w:szCs w:val="24"/>
        </w:rPr>
        <w:t xml:space="preserve">The Department </w:t>
      </w:r>
      <w:r w:rsidR="009F09C4">
        <w:rPr>
          <w:rFonts w:ascii="Garamond" w:hAnsi="Garamond"/>
          <w:sz w:val="24"/>
          <w:szCs w:val="24"/>
        </w:rPr>
        <w:t xml:space="preserve">has </w:t>
      </w:r>
      <w:r>
        <w:rPr>
          <w:rFonts w:ascii="Garamond" w:hAnsi="Garamond"/>
          <w:sz w:val="24"/>
          <w:szCs w:val="24"/>
        </w:rPr>
        <w:t xml:space="preserve">published a 60-day </w:t>
      </w:r>
      <w:r w:rsidR="000228F3">
        <w:rPr>
          <w:rFonts w:ascii="Garamond" w:hAnsi="Garamond"/>
          <w:sz w:val="24"/>
          <w:szCs w:val="24"/>
        </w:rPr>
        <w:t xml:space="preserve">and 30-day Federal Register Notice </w:t>
      </w:r>
      <w:r w:rsidR="009F09C4">
        <w:rPr>
          <w:rFonts w:ascii="Garamond" w:hAnsi="Garamond"/>
          <w:sz w:val="24"/>
          <w:szCs w:val="24"/>
        </w:rPr>
        <w:t xml:space="preserve">seeking public comment on this extension request. </w:t>
      </w:r>
      <w:r w:rsidR="000228F3">
        <w:rPr>
          <w:rFonts w:ascii="Garamond" w:hAnsi="Garamond"/>
          <w:sz w:val="24"/>
          <w:szCs w:val="24"/>
        </w:rPr>
        <w:t xml:space="preserve">There were no public comments received during the 60-day comment period. </w:t>
      </w:r>
    </w:p>
    <w:p w14:paraId="182A79EE" w14:textId="77777777" w:rsidR="00E90F68" w:rsidRPr="00EF7FF5" w:rsidRDefault="00E90F68" w:rsidP="00B578F4">
      <w:pPr>
        <w:pStyle w:val="ListParagraph"/>
      </w:pPr>
    </w:p>
    <w:p w14:paraId="30946226" w14:textId="77777777" w:rsidR="00386054" w:rsidRDefault="00386054" w:rsidP="00B83FB3">
      <w:pPr>
        <w:pStyle w:val="ListParagraph"/>
        <w:numPr>
          <w:ilvl w:val="0"/>
          <w:numId w:val="20"/>
        </w:numPr>
        <w:rPr>
          <w:rStyle w:val="a"/>
        </w:rPr>
      </w:pPr>
      <w:r w:rsidRPr="00322E02">
        <w:rPr>
          <w:rStyle w:val="a"/>
        </w:rPr>
        <w:t>Explain any decision to provide any payment or gift to respondents, other than remuneration of contractors or grantees</w:t>
      </w:r>
      <w:r w:rsidR="003E285A" w:rsidRPr="00322E02">
        <w:rPr>
          <w:rStyle w:val="a"/>
        </w:rPr>
        <w:t xml:space="preserve"> with meaningful justification</w:t>
      </w:r>
      <w:r w:rsidRPr="00322E02">
        <w:rPr>
          <w:rStyle w:val="a"/>
        </w:rPr>
        <w:t>.</w:t>
      </w:r>
    </w:p>
    <w:p w14:paraId="4786241C" w14:textId="77777777" w:rsidR="00E90F68" w:rsidRPr="00E90F68" w:rsidRDefault="00E90F68" w:rsidP="00E90F68">
      <w:pPr>
        <w:pStyle w:val="ListParagraph"/>
        <w:tabs>
          <w:tab w:val="left" w:pos="-720"/>
        </w:tabs>
        <w:suppressAutoHyphens/>
        <w:rPr>
          <w:rFonts w:ascii="Garamond" w:hAnsi="Garamond"/>
        </w:rPr>
      </w:pPr>
      <w:r w:rsidRPr="00E90F68">
        <w:rPr>
          <w:rStyle w:val="a"/>
          <w:rFonts w:ascii="Garamond" w:hAnsi="Garamond"/>
        </w:rPr>
        <w:t>There is no payment or gift to respondents, other than remuneration of contractors or grantees (upon the completion of the grant competition and award of the contract for the evaluation of the program).</w:t>
      </w:r>
    </w:p>
    <w:p w14:paraId="00240F45" w14:textId="77777777" w:rsidR="00E90F68" w:rsidRPr="00322E02" w:rsidRDefault="00E90F68" w:rsidP="00E90F68">
      <w:pPr>
        <w:pStyle w:val="ListParagraph"/>
      </w:pPr>
    </w:p>
    <w:p w14:paraId="026A71A2" w14:textId="77777777" w:rsidR="00B83FB3" w:rsidRDefault="00386054" w:rsidP="00B578F4">
      <w:pPr>
        <w:pStyle w:val="ListParagraph"/>
        <w:numPr>
          <w:ilvl w:val="0"/>
          <w:numId w:val="20"/>
        </w:numPr>
      </w:pPr>
      <w:r w:rsidRPr="00322E02">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103C7E">
        <w:t xml:space="preserve"> as indicated on the ICRAS’ Part 2 IC form</w:t>
      </w:r>
      <w:r w:rsidRPr="00322E02">
        <w:t xml:space="preserve">. A confidentiality statement with a legal citation that authorizes the </w:t>
      </w:r>
      <w:r w:rsidR="001743A5" w:rsidRPr="00322E02">
        <w:t xml:space="preserve">pledge </w:t>
      </w:r>
      <w:r w:rsidRPr="00322E02">
        <w:t xml:space="preserve">of </w:t>
      </w:r>
      <w:r w:rsidR="001743A5" w:rsidRPr="00322E02">
        <w:t xml:space="preserve">confidentiality </w:t>
      </w:r>
      <w:r w:rsidRPr="00322E02">
        <w:t>should be provided.</w:t>
      </w:r>
      <w:r w:rsidR="00CF7053">
        <w:t xml:space="preserve"> </w:t>
      </w:r>
      <w:r w:rsidR="00016E14" w:rsidRPr="00016E14">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r w:rsidR="00CF7053">
        <w:t xml:space="preserve">. </w:t>
      </w:r>
      <w:r w:rsidR="001743A5" w:rsidRPr="00322E02">
        <w:t>If the collection is subject to the Privacy Act, the Privacy Act statement is deemed sufficient with respect to confidentiality. If there is no expectation of confidentiality, simply state that the Department make</w:t>
      </w:r>
      <w:r w:rsidR="006A3B5C" w:rsidRPr="00322E02">
        <w:t>s</w:t>
      </w:r>
      <w:r w:rsidR="001743A5" w:rsidRPr="00322E02">
        <w:t xml:space="preserve"> no pledge about the confidentially of the data.</w:t>
      </w:r>
    </w:p>
    <w:p w14:paraId="489603BB" w14:textId="77777777" w:rsidR="00E90F68" w:rsidRPr="00E90F68" w:rsidRDefault="00E90F68" w:rsidP="00E90F68">
      <w:pPr>
        <w:pStyle w:val="ListParagraph"/>
        <w:tabs>
          <w:tab w:val="left" w:pos="-720"/>
        </w:tabs>
        <w:suppressAutoHyphens/>
        <w:rPr>
          <w:rFonts w:ascii="Garamond" w:hAnsi="Garamond"/>
        </w:rPr>
      </w:pPr>
      <w:r w:rsidRPr="00E90F68">
        <w:rPr>
          <w:rFonts w:ascii="Garamond" w:hAnsi="Garamond"/>
        </w:rPr>
        <w:t xml:space="preserve">Based upon the assurance in statute, regulation, or agency policy for discretionary grant programs, the Department’s disclosure polices adheres to the provisions under the Privacy Act. A SORN was published in vol. 69 no. 79 page 22014 on 4/23/2004.  </w:t>
      </w:r>
      <w:r w:rsidR="009F09C4">
        <w:rPr>
          <w:rFonts w:ascii="Garamond" w:hAnsi="Garamond"/>
        </w:rPr>
        <w:t xml:space="preserve">A Privacy Act Statement also discloses respondent assurances. </w:t>
      </w:r>
    </w:p>
    <w:p w14:paraId="3E1A07C5" w14:textId="77777777" w:rsidR="00E90F68" w:rsidRDefault="00E90F68" w:rsidP="00E90F68">
      <w:pPr>
        <w:pStyle w:val="ListParagraph"/>
      </w:pPr>
    </w:p>
    <w:p w14:paraId="07A8EB3C" w14:textId="77777777" w:rsidR="00B83FB3" w:rsidRDefault="00386054" w:rsidP="00B578F4">
      <w:pPr>
        <w:pStyle w:val="ListParagraph"/>
        <w:numPr>
          <w:ilvl w:val="0"/>
          <w:numId w:val="20"/>
        </w:numPr>
      </w:pPr>
      <w:r w:rsidRPr="00322E02">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76550807" w14:textId="77777777" w:rsidR="00E90F68" w:rsidRPr="00E90F68" w:rsidRDefault="00E90F68" w:rsidP="00E90F68">
      <w:pPr>
        <w:pStyle w:val="ListParagraph"/>
        <w:tabs>
          <w:tab w:val="left" w:pos="-720"/>
        </w:tabs>
        <w:suppressAutoHyphens/>
        <w:rPr>
          <w:rFonts w:ascii="Univers" w:hAnsi="Univers"/>
        </w:rPr>
      </w:pPr>
      <w:r w:rsidRPr="00E90F68">
        <w:rPr>
          <w:rFonts w:ascii="Garamond" w:hAnsi="Garamond"/>
        </w:rPr>
        <w:t xml:space="preserve">The information collection does not include questions of a sensitive nature such as sexual behavior and attitudes, religious beliefs, and other matters that are commonly considered private.  </w:t>
      </w:r>
    </w:p>
    <w:p w14:paraId="3721ED54" w14:textId="77777777" w:rsidR="00E90F68" w:rsidRDefault="00E90F68" w:rsidP="00E90F68">
      <w:pPr>
        <w:pStyle w:val="ListParagraph"/>
      </w:pPr>
    </w:p>
    <w:p w14:paraId="2B9A81DD" w14:textId="77777777" w:rsidR="00386054" w:rsidRPr="00F81FD8" w:rsidRDefault="00386054" w:rsidP="00B578F4">
      <w:pPr>
        <w:pStyle w:val="ListParagraph"/>
        <w:numPr>
          <w:ilvl w:val="0"/>
          <w:numId w:val="20"/>
        </w:numPr>
        <w:rPr>
          <w:rStyle w:val="a"/>
        </w:rPr>
      </w:pPr>
      <w:r w:rsidRPr="00F81FD8">
        <w:rPr>
          <w:rStyle w:val="a"/>
        </w:rPr>
        <w:t>Provide estimates of the hour burden of the collection of information.  The statement should:</w:t>
      </w:r>
    </w:p>
    <w:p w14:paraId="6174C6A9" w14:textId="77777777" w:rsidR="00386054" w:rsidRPr="00F81FD8" w:rsidRDefault="00386054" w:rsidP="00B83FB3">
      <w:pPr>
        <w:pStyle w:val="ListParagraph"/>
        <w:numPr>
          <w:ilvl w:val="0"/>
          <w:numId w:val="22"/>
        </w:numPr>
        <w:rPr>
          <w:rStyle w:val="a"/>
        </w:rPr>
      </w:pPr>
      <w:r w:rsidRPr="00F81FD8">
        <w:rPr>
          <w:rStyle w:val="a"/>
        </w:rPr>
        <w:t xml:space="preserve">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w:t>
      </w:r>
      <w:r w:rsidR="00103C7E" w:rsidRPr="00F81FD8">
        <w:rPr>
          <w:rStyle w:val="a"/>
        </w:rPr>
        <w:t>Question</w:t>
      </w:r>
      <w:r w:rsidRPr="00F81FD8">
        <w:rPr>
          <w:rStyle w:val="a"/>
        </w:rPr>
        <w:t xml:space="preserve">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57F63741" w14:textId="77777777" w:rsidR="00386054" w:rsidRPr="00F81FD8" w:rsidRDefault="00386054" w:rsidP="00B83FB3">
      <w:pPr>
        <w:pStyle w:val="ListParagraph"/>
        <w:numPr>
          <w:ilvl w:val="0"/>
          <w:numId w:val="22"/>
        </w:numPr>
        <w:rPr>
          <w:rStyle w:val="a"/>
        </w:rPr>
      </w:pPr>
      <w:r w:rsidRPr="00F81FD8">
        <w:rPr>
          <w:rStyle w:val="a"/>
        </w:rPr>
        <w:t>If this request for approval covers more than one form, provide separate hour</w:t>
      </w:r>
      <w:r w:rsidR="00103C7E" w:rsidRPr="00F81FD8">
        <w:rPr>
          <w:rStyle w:val="a"/>
        </w:rPr>
        <w:t xml:space="preserve"> burden estimates for each form</w:t>
      </w:r>
      <w:r w:rsidRPr="00F81FD8">
        <w:rPr>
          <w:rStyle w:val="a"/>
        </w:rPr>
        <w:t>.</w:t>
      </w:r>
      <w:r w:rsidR="00CE72AF" w:rsidRPr="00F81FD8">
        <w:rPr>
          <w:rStyle w:val="a"/>
        </w:rPr>
        <w:t xml:space="preserve">  (The table should at </w:t>
      </w:r>
      <w:r w:rsidR="003C7F70" w:rsidRPr="00F81FD8">
        <w:rPr>
          <w:rStyle w:val="a"/>
        </w:rPr>
        <w:t>minimum</w:t>
      </w:r>
      <w:r w:rsidR="00CE72AF" w:rsidRPr="00F81FD8">
        <w:rPr>
          <w:rStyle w:val="a"/>
        </w:rPr>
        <w:t xml:space="preserve"> include Respondent types, </w:t>
      </w:r>
      <w:r w:rsidR="00103C7E" w:rsidRPr="00F81FD8">
        <w:rPr>
          <w:rStyle w:val="a"/>
        </w:rPr>
        <w:t>Number of</w:t>
      </w:r>
      <w:r w:rsidR="00CE72AF" w:rsidRPr="00F81FD8">
        <w:rPr>
          <w:rStyle w:val="a"/>
        </w:rPr>
        <w:t xml:space="preserve"> Respondent</w:t>
      </w:r>
      <w:r w:rsidR="00103C7E" w:rsidRPr="00F81FD8">
        <w:rPr>
          <w:rStyle w:val="a"/>
        </w:rPr>
        <w:t>s</w:t>
      </w:r>
      <w:r w:rsidR="00CE72AF" w:rsidRPr="00F81FD8">
        <w:rPr>
          <w:rStyle w:val="a"/>
        </w:rPr>
        <w:t xml:space="preserve"> and Responses, Hours/Response, and Total Hours)</w:t>
      </w:r>
    </w:p>
    <w:p w14:paraId="1BB2AE1A" w14:textId="77777777" w:rsidR="00386054" w:rsidRPr="00F81FD8" w:rsidRDefault="00386054" w:rsidP="00B83FB3">
      <w:pPr>
        <w:pStyle w:val="ListParagraph"/>
        <w:numPr>
          <w:ilvl w:val="0"/>
          <w:numId w:val="22"/>
        </w:numPr>
        <w:rPr>
          <w:rStyle w:val="a"/>
        </w:rPr>
      </w:pPr>
      <w:r w:rsidRPr="00F81FD8">
        <w:rPr>
          <w:rStyle w:val="a"/>
        </w:rPr>
        <w:t xml:space="preserve">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w:t>
      </w:r>
      <w:r w:rsidR="00103C7E" w:rsidRPr="00F81FD8">
        <w:rPr>
          <w:rStyle w:val="a"/>
        </w:rPr>
        <w:t xml:space="preserve">Question </w:t>
      </w:r>
      <w:r w:rsidRPr="00F81FD8">
        <w:rPr>
          <w:rStyle w:val="a"/>
        </w:rPr>
        <w:t>14.</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968"/>
        <w:gridCol w:w="1590"/>
        <w:gridCol w:w="1340"/>
        <w:gridCol w:w="1446"/>
        <w:gridCol w:w="1292"/>
        <w:gridCol w:w="940"/>
      </w:tblGrid>
      <w:tr w:rsidR="00E90F68" w14:paraId="3A603DB2" w14:textId="77777777" w:rsidTr="00720FD6">
        <w:trPr>
          <w:jc w:val="center"/>
        </w:trPr>
        <w:tc>
          <w:tcPr>
            <w:tcW w:w="1728" w:type="dxa"/>
            <w:shd w:val="solid" w:color="000000" w:fill="FFFFFF"/>
          </w:tcPr>
          <w:p w14:paraId="30CDEE18" w14:textId="77777777" w:rsidR="00E90F68" w:rsidRPr="00E90F68" w:rsidRDefault="00E90F68" w:rsidP="00E90F68">
            <w:pPr>
              <w:pStyle w:val="ListParagraph"/>
              <w:numPr>
                <w:ilvl w:val="0"/>
                <w:numId w:val="22"/>
              </w:numPr>
              <w:tabs>
                <w:tab w:val="left" w:pos="-720"/>
              </w:tabs>
              <w:suppressAutoHyphens/>
              <w:rPr>
                <w:rStyle w:val="a"/>
                <w:rFonts w:ascii="Garamond" w:hAnsi="Garamond"/>
                <w:b/>
                <w:bCs/>
                <w:i/>
                <w:iCs/>
                <w:sz w:val="22"/>
              </w:rPr>
            </w:pPr>
            <w:r w:rsidRPr="00E90F68">
              <w:rPr>
                <w:rStyle w:val="a"/>
                <w:rFonts w:ascii="Garamond" w:hAnsi="Garamond"/>
                <w:b/>
                <w:bCs/>
                <w:i/>
                <w:iCs/>
                <w:sz w:val="22"/>
              </w:rPr>
              <w:t>Collection</w:t>
            </w:r>
          </w:p>
        </w:tc>
        <w:tc>
          <w:tcPr>
            <w:tcW w:w="1710" w:type="dxa"/>
            <w:shd w:val="solid" w:color="000000" w:fill="FFFFFF"/>
          </w:tcPr>
          <w:p w14:paraId="6733CF9B" w14:textId="77777777" w:rsidR="00E90F68" w:rsidRDefault="00E90F68" w:rsidP="00720FD6">
            <w:pPr>
              <w:tabs>
                <w:tab w:val="left" w:pos="-720"/>
              </w:tabs>
              <w:suppressAutoHyphens/>
              <w:rPr>
                <w:rStyle w:val="a"/>
                <w:rFonts w:ascii="Garamond" w:hAnsi="Garamond"/>
                <w:b/>
                <w:bCs/>
                <w:i/>
                <w:iCs/>
                <w:sz w:val="22"/>
              </w:rPr>
            </w:pPr>
            <w:r>
              <w:rPr>
                <w:rStyle w:val="a"/>
                <w:rFonts w:ascii="Garamond" w:hAnsi="Garamond"/>
                <w:b/>
                <w:bCs/>
                <w:i/>
                <w:iCs/>
                <w:sz w:val="22"/>
              </w:rPr>
              <w:t>Number of Respondents</w:t>
            </w:r>
          </w:p>
        </w:tc>
        <w:tc>
          <w:tcPr>
            <w:tcW w:w="1440" w:type="dxa"/>
            <w:shd w:val="solid" w:color="000000" w:fill="FFFFFF"/>
          </w:tcPr>
          <w:p w14:paraId="49B052B0" w14:textId="77777777" w:rsidR="00E90F68" w:rsidRDefault="00E90F68" w:rsidP="00720FD6">
            <w:pPr>
              <w:tabs>
                <w:tab w:val="left" w:pos="-720"/>
              </w:tabs>
              <w:suppressAutoHyphens/>
              <w:rPr>
                <w:rStyle w:val="a"/>
                <w:rFonts w:ascii="Garamond" w:hAnsi="Garamond"/>
                <w:b/>
                <w:bCs/>
                <w:i/>
                <w:iCs/>
                <w:sz w:val="22"/>
              </w:rPr>
            </w:pPr>
            <w:r>
              <w:rPr>
                <w:rStyle w:val="a"/>
                <w:rFonts w:ascii="Garamond" w:hAnsi="Garamond"/>
                <w:b/>
                <w:bCs/>
                <w:i/>
                <w:iCs/>
                <w:sz w:val="22"/>
              </w:rPr>
              <w:t>Frequency</w:t>
            </w:r>
          </w:p>
        </w:tc>
        <w:tc>
          <w:tcPr>
            <w:tcW w:w="1620" w:type="dxa"/>
            <w:shd w:val="solid" w:color="000000" w:fill="FFFFFF"/>
          </w:tcPr>
          <w:p w14:paraId="0C60FA90" w14:textId="77777777" w:rsidR="00E90F68" w:rsidRDefault="00E90F68" w:rsidP="00720FD6">
            <w:pPr>
              <w:tabs>
                <w:tab w:val="left" w:pos="-720"/>
              </w:tabs>
              <w:suppressAutoHyphens/>
              <w:rPr>
                <w:rStyle w:val="a"/>
                <w:rFonts w:ascii="Garamond" w:hAnsi="Garamond"/>
                <w:b/>
                <w:bCs/>
                <w:i/>
                <w:iCs/>
                <w:sz w:val="22"/>
              </w:rPr>
            </w:pPr>
            <w:r>
              <w:rPr>
                <w:rStyle w:val="a"/>
                <w:rFonts w:ascii="Garamond" w:hAnsi="Garamond"/>
                <w:b/>
                <w:bCs/>
                <w:i/>
                <w:iCs/>
                <w:sz w:val="22"/>
              </w:rPr>
              <w:t>Number of Responses</w:t>
            </w:r>
          </w:p>
        </w:tc>
        <w:tc>
          <w:tcPr>
            <w:tcW w:w="1530" w:type="dxa"/>
            <w:shd w:val="solid" w:color="000000" w:fill="FFFFFF"/>
          </w:tcPr>
          <w:p w14:paraId="7F792ADE" w14:textId="77777777" w:rsidR="00E90F68" w:rsidRDefault="00E90F68" w:rsidP="00720FD6">
            <w:pPr>
              <w:tabs>
                <w:tab w:val="left" w:pos="-720"/>
              </w:tabs>
              <w:suppressAutoHyphens/>
              <w:rPr>
                <w:rStyle w:val="a"/>
                <w:rFonts w:ascii="Garamond" w:hAnsi="Garamond"/>
                <w:b/>
                <w:bCs/>
                <w:i/>
                <w:iCs/>
                <w:sz w:val="22"/>
              </w:rPr>
            </w:pPr>
            <w:r>
              <w:rPr>
                <w:rStyle w:val="a"/>
                <w:rFonts w:ascii="Garamond" w:hAnsi="Garamond"/>
                <w:b/>
                <w:bCs/>
                <w:i/>
                <w:iCs/>
                <w:sz w:val="22"/>
              </w:rPr>
              <w:t>Average Hours</w:t>
            </w:r>
          </w:p>
        </w:tc>
        <w:tc>
          <w:tcPr>
            <w:tcW w:w="1107" w:type="dxa"/>
            <w:shd w:val="solid" w:color="000000" w:fill="FFFFFF"/>
          </w:tcPr>
          <w:p w14:paraId="666E8E91" w14:textId="77777777" w:rsidR="00E90F68" w:rsidRDefault="00E90F68" w:rsidP="00720FD6">
            <w:pPr>
              <w:tabs>
                <w:tab w:val="left" w:pos="-720"/>
              </w:tabs>
              <w:suppressAutoHyphens/>
              <w:rPr>
                <w:rStyle w:val="a"/>
                <w:rFonts w:ascii="Garamond" w:hAnsi="Garamond"/>
                <w:b/>
                <w:bCs/>
                <w:i/>
                <w:iCs/>
                <w:sz w:val="22"/>
              </w:rPr>
            </w:pPr>
            <w:r>
              <w:rPr>
                <w:rStyle w:val="a"/>
                <w:rFonts w:ascii="Garamond" w:hAnsi="Garamond"/>
                <w:b/>
                <w:bCs/>
                <w:i/>
                <w:iCs/>
                <w:sz w:val="22"/>
              </w:rPr>
              <w:t>Total</w:t>
            </w:r>
          </w:p>
        </w:tc>
      </w:tr>
      <w:tr w:rsidR="00E90F68" w14:paraId="469F528C" w14:textId="77777777" w:rsidTr="00720FD6">
        <w:trPr>
          <w:jc w:val="center"/>
        </w:trPr>
        <w:tc>
          <w:tcPr>
            <w:tcW w:w="1728" w:type="dxa"/>
          </w:tcPr>
          <w:p w14:paraId="192BBA85" w14:textId="77777777" w:rsidR="00E90F68" w:rsidRDefault="00E90F68" w:rsidP="00720FD6">
            <w:pPr>
              <w:tabs>
                <w:tab w:val="left" w:pos="-720"/>
              </w:tabs>
              <w:suppressAutoHyphens/>
              <w:rPr>
                <w:rStyle w:val="a"/>
                <w:rFonts w:ascii="Garamond" w:hAnsi="Garamond"/>
                <w:b/>
                <w:bCs/>
                <w:i/>
                <w:iCs/>
              </w:rPr>
            </w:pPr>
            <w:r>
              <w:rPr>
                <w:rStyle w:val="a"/>
                <w:rFonts w:ascii="Garamond" w:hAnsi="Garamond"/>
                <w:b/>
                <w:bCs/>
                <w:i/>
                <w:iCs/>
              </w:rPr>
              <w:t>Information</w:t>
            </w:r>
          </w:p>
        </w:tc>
        <w:tc>
          <w:tcPr>
            <w:tcW w:w="1710" w:type="dxa"/>
          </w:tcPr>
          <w:p w14:paraId="3D9F4686" w14:textId="77777777" w:rsidR="00E90F68" w:rsidRDefault="00E90F68" w:rsidP="00720FD6">
            <w:pPr>
              <w:tabs>
                <w:tab w:val="left" w:pos="-720"/>
              </w:tabs>
              <w:suppressAutoHyphens/>
              <w:rPr>
                <w:rStyle w:val="a"/>
                <w:rFonts w:ascii="Garamond" w:hAnsi="Garamond"/>
                <w:b/>
                <w:bCs/>
                <w:i/>
                <w:iCs/>
              </w:rPr>
            </w:pPr>
            <w:r>
              <w:rPr>
                <w:rStyle w:val="a"/>
                <w:rFonts w:ascii="Garamond" w:hAnsi="Garamond"/>
                <w:b/>
                <w:bCs/>
                <w:i/>
                <w:iCs/>
              </w:rPr>
              <w:t>3,000</w:t>
            </w:r>
          </w:p>
        </w:tc>
        <w:tc>
          <w:tcPr>
            <w:tcW w:w="1440" w:type="dxa"/>
          </w:tcPr>
          <w:p w14:paraId="22616417" w14:textId="77777777" w:rsidR="00E90F68" w:rsidRDefault="00E90F68" w:rsidP="00720FD6">
            <w:pPr>
              <w:tabs>
                <w:tab w:val="left" w:pos="-720"/>
              </w:tabs>
              <w:suppressAutoHyphens/>
              <w:rPr>
                <w:rStyle w:val="a"/>
                <w:rFonts w:ascii="Garamond" w:hAnsi="Garamond"/>
                <w:b/>
                <w:bCs/>
                <w:i/>
                <w:iCs/>
              </w:rPr>
            </w:pPr>
            <w:r>
              <w:rPr>
                <w:rStyle w:val="a"/>
                <w:rFonts w:ascii="Garamond" w:hAnsi="Garamond"/>
                <w:b/>
                <w:bCs/>
                <w:i/>
                <w:iCs/>
              </w:rPr>
              <w:t>1</w:t>
            </w:r>
          </w:p>
        </w:tc>
        <w:tc>
          <w:tcPr>
            <w:tcW w:w="1620" w:type="dxa"/>
          </w:tcPr>
          <w:p w14:paraId="0D497EEE" w14:textId="77777777" w:rsidR="00E90F68" w:rsidRDefault="00E90F68" w:rsidP="00720FD6">
            <w:pPr>
              <w:tabs>
                <w:tab w:val="left" w:pos="-720"/>
              </w:tabs>
              <w:suppressAutoHyphens/>
              <w:rPr>
                <w:rStyle w:val="a"/>
                <w:rFonts w:ascii="Garamond" w:hAnsi="Garamond"/>
                <w:b/>
                <w:bCs/>
                <w:i/>
                <w:iCs/>
              </w:rPr>
            </w:pPr>
            <w:r>
              <w:rPr>
                <w:rStyle w:val="a"/>
                <w:rFonts w:ascii="Garamond" w:hAnsi="Garamond"/>
                <w:b/>
                <w:bCs/>
                <w:i/>
                <w:iCs/>
              </w:rPr>
              <w:t>3,000</w:t>
            </w:r>
          </w:p>
        </w:tc>
        <w:tc>
          <w:tcPr>
            <w:tcW w:w="1530" w:type="dxa"/>
          </w:tcPr>
          <w:p w14:paraId="57972941" w14:textId="77777777" w:rsidR="00E90F68" w:rsidRDefault="00E90F68" w:rsidP="00720FD6">
            <w:pPr>
              <w:tabs>
                <w:tab w:val="left" w:pos="-720"/>
              </w:tabs>
              <w:suppressAutoHyphens/>
              <w:rPr>
                <w:rStyle w:val="a"/>
                <w:rFonts w:ascii="Garamond" w:hAnsi="Garamond"/>
                <w:b/>
                <w:bCs/>
                <w:i/>
                <w:iCs/>
              </w:rPr>
            </w:pPr>
            <w:r>
              <w:rPr>
                <w:rStyle w:val="a"/>
                <w:rFonts w:ascii="Garamond" w:hAnsi="Garamond"/>
                <w:b/>
                <w:bCs/>
                <w:i/>
                <w:iCs/>
              </w:rPr>
              <w:t>.33(20 min)</w:t>
            </w:r>
          </w:p>
        </w:tc>
        <w:tc>
          <w:tcPr>
            <w:tcW w:w="1107" w:type="dxa"/>
          </w:tcPr>
          <w:p w14:paraId="5D1696AD" w14:textId="77777777" w:rsidR="00E90F68" w:rsidRDefault="000228F3" w:rsidP="00720FD6">
            <w:pPr>
              <w:tabs>
                <w:tab w:val="left" w:pos="-720"/>
              </w:tabs>
              <w:suppressAutoHyphens/>
              <w:rPr>
                <w:rStyle w:val="a"/>
                <w:rFonts w:ascii="Garamond" w:hAnsi="Garamond"/>
                <w:b/>
                <w:bCs/>
                <w:i/>
                <w:iCs/>
              </w:rPr>
            </w:pPr>
            <w:r>
              <w:rPr>
                <w:rStyle w:val="a"/>
                <w:rFonts w:ascii="Garamond" w:hAnsi="Garamond"/>
                <w:b/>
                <w:bCs/>
                <w:i/>
                <w:iCs/>
              </w:rPr>
              <w:t>1,000</w:t>
            </w:r>
          </w:p>
        </w:tc>
      </w:tr>
    </w:tbl>
    <w:p w14:paraId="692EADAF" w14:textId="77777777" w:rsidR="00E90F68" w:rsidRDefault="00E90F68" w:rsidP="00E90F68">
      <w:pPr>
        <w:tabs>
          <w:tab w:val="left" w:pos="-720"/>
        </w:tabs>
        <w:suppressAutoHyphens/>
        <w:rPr>
          <w:rStyle w:val="a"/>
          <w:rFonts w:ascii="Garamond" w:hAnsi="Garamond"/>
          <w:b/>
          <w:bCs/>
          <w:i/>
          <w:iCs/>
        </w:rPr>
      </w:pPr>
    </w:p>
    <w:p w14:paraId="3EC9F0D6" w14:textId="77777777" w:rsidR="00E90F68" w:rsidRDefault="00E90F68" w:rsidP="00542F93">
      <w:pPr>
        <w:tabs>
          <w:tab w:val="left" w:pos="-720"/>
          <w:tab w:val="left" w:pos="720"/>
        </w:tabs>
        <w:suppressAutoHyphens/>
        <w:ind w:left="720"/>
        <w:rPr>
          <w:rStyle w:val="a"/>
          <w:rFonts w:ascii="Garamond" w:hAnsi="Garamond"/>
        </w:rPr>
      </w:pPr>
      <w:r>
        <w:rPr>
          <w:rStyle w:val="a"/>
          <w:rFonts w:ascii="Garamond" w:hAnsi="Garamond"/>
        </w:rPr>
        <w:t xml:space="preserve">The annual number of responses for this collection is 3,000, with 3,000 respondents taking 20 minutes to </w:t>
      </w:r>
      <w:r w:rsidR="000228F3">
        <w:rPr>
          <w:rStyle w:val="a"/>
          <w:rFonts w:ascii="Garamond" w:hAnsi="Garamond"/>
        </w:rPr>
        <w:t>complete;</w:t>
      </w:r>
      <w:r>
        <w:rPr>
          <w:rStyle w:val="a"/>
          <w:rFonts w:ascii="Garamond" w:hAnsi="Garamond"/>
        </w:rPr>
        <w:t xml:space="preserve"> </w:t>
      </w:r>
      <w:r w:rsidR="000228F3">
        <w:rPr>
          <w:rStyle w:val="a"/>
          <w:rFonts w:ascii="Garamond" w:hAnsi="Garamond"/>
        </w:rPr>
        <w:t>t</w:t>
      </w:r>
      <w:r>
        <w:rPr>
          <w:rStyle w:val="a"/>
          <w:rFonts w:ascii="Garamond" w:hAnsi="Garamond"/>
        </w:rPr>
        <w:t xml:space="preserve">he Department is maintaining the current OMB inventory of 1,000 hours. </w:t>
      </w:r>
    </w:p>
    <w:p w14:paraId="6429088C" w14:textId="77777777" w:rsidR="00E90F68" w:rsidRPr="00750301" w:rsidRDefault="00E90F68" w:rsidP="00E90F68">
      <w:pPr>
        <w:pStyle w:val="ListParagraph"/>
        <w:ind w:left="1080"/>
        <w:rPr>
          <w:highlight w:val="yellow"/>
        </w:rPr>
      </w:pPr>
    </w:p>
    <w:p w14:paraId="1539D5A7" w14:textId="77777777" w:rsidR="00386054" w:rsidRPr="00F81FD8" w:rsidRDefault="00386054" w:rsidP="00B578F4">
      <w:pPr>
        <w:pStyle w:val="ListParagraph"/>
        <w:numPr>
          <w:ilvl w:val="0"/>
          <w:numId w:val="20"/>
        </w:numPr>
      </w:pPr>
      <w:r w:rsidRPr="00F81FD8">
        <w:rPr>
          <w:rStyle w:val="a"/>
        </w:rPr>
        <w:t xml:space="preserve">Provide an estimate of the total annual cost burden to respondents or record keepers resulting from the collection of information.  (Do not include the cost of any hour burden shown in </w:t>
      </w:r>
      <w:r w:rsidR="00103C7E" w:rsidRPr="00F81FD8">
        <w:rPr>
          <w:rStyle w:val="a"/>
        </w:rPr>
        <w:t>Question</w:t>
      </w:r>
      <w:r w:rsidRPr="00F81FD8">
        <w:rPr>
          <w:rStyle w:val="a"/>
        </w:rPr>
        <w:t>s 12 and 14.)</w:t>
      </w:r>
    </w:p>
    <w:p w14:paraId="66C625A2" w14:textId="77777777" w:rsidR="00386054" w:rsidRPr="00F81FD8" w:rsidRDefault="00386054" w:rsidP="00B83FB3">
      <w:pPr>
        <w:pStyle w:val="ListParagraph"/>
        <w:numPr>
          <w:ilvl w:val="0"/>
          <w:numId w:val="23"/>
        </w:numPr>
        <w:ind w:left="1080"/>
      </w:pPr>
      <w:r w:rsidRPr="00F81FD8">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14:paraId="5A9E9A02" w14:textId="77777777" w:rsidR="00386054" w:rsidRPr="00F81FD8" w:rsidRDefault="00386054" w:rsidP="00B83FB3">
      <w:pPr>
        <w:pStyle w:val="ListParagraph"/>
        <w:numPr>
          <w:ilvl w:val="0"/>
          <w:numId w:val="23"/>
        </w:numPr>
        <w:ind w:left="1080"/>
      </w:pPr>
      <w:r w:rsidRPr="00F81FD8">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1187169F" w14:textId="77777777" w:rsidR="00386054" w:rsidRPr="00F81FD8" w:rsidRDefault="00386054" w:rsidP="00B83FB3">
      <w:pPr>
        <w:pStyle w:val="ListParagraph"/>
        <w:numPr>
          <w:ilvl w:val="0"/>
          <w:numId w:val="23"/>
        </w:numPr>
        <w:ind w:left="1080"/>
      </w:pPr>
      <w:r w:rsidRPr="00F81FD8">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F81FD8">
        <w:t>government</w:t>
      </w:r>
      <w:r w:rsidRPr="00F81FD8">
        <w:t xml:space="preserve"> or (4) as part of customary and usual business or private practices.</w:t>
      </w:r>
      <w:r w:rsidR="001743A5" w:rsidRPr="00F81FD8">
        <w:t xml:space="preserve"> Also, these estimates should not include the hourly costs (i.e., the monetization of the hours) captured above in </w:t>
      </w:r>
      <w:r w:rsidR="00103C7E" w:rsidRPr="00F81FD8">
        <w:t xml:space="preserve">Question </w:t>
      </w:r>
      <w:r w:rsidR="001743A5" w:rsidRPr="00F81FD8">
        <w:t>12</w:t>
      </w:r>
      <w:r w:rsidR="00103C7E" w:rsidRPr="00F81FD8">
        <w:t>.</w:t>
      </w:r>
    </w:p>
    <w:p w14:paraId="067B87B7" w14:textId="77777777" w:rsidR="00386054" w:rsidRPr="00F81FD8" w:rsidRDefault="00386054" w:rsidP="00B83FB3">
      <w:pPr>
        <w:pStyle w:val="ListParagraph"/>
        <w:ind w:left="1080"/>
      </w:pPr>
      <w:r w:rsidRPr="00F81FD8">
        <w:t>Total Annualized Capital/Startup Cost:</w:t>
      </w:r>
    </w:p>
    <w:p w14:paraId="4C122290" w14:textId="77777777" w:rsidR="00386054" w:rsidRPr="00F81FD8" w:rsidRDefault="00386054" w:rsidP="00B83FB3">
      <w:pPr>
        <w:tabs>
          <w:tab w:val="left" w:pos="-720"/>
        </w:tabs>
        <w:suppressAutoHyphens/>
        <w:ind w:left="1080"/>
      </w:pPr>
      <w:r w:rsidRPr="00F81FD8">
        <w:t xml:space="preserve">Total Annual Costs (O&amp;M): </w:t>
      </w:r>
    </w:p>
    <w:p w14:paraId="6EC4D928" w14:textId="77777777" w:rsidR="00386054" w:rsidRPr="00F81FD8" w:rsidRDefault="00386054" w:rsidP="00B83FB3">
      <w:pPr>
        <w:tabs>
          <w:tab w:val="left" w:pos="-720"/>
        </w:tabs>
        <w:suppressAutoHyphens/>
        <w:ind w:left="1080"/>
      </w:pPr>
      <w:r w:rsidRPr="00F81FD8">
        <w:t>Total Annualized Costs Requested:</w:t>
      </w:r>
    </w:p>
    <w:p w14:paraId="10CBD47C" w14:textId="77777777" w:rsidR="00E90F68" w:rsidRDefault="00542F93" w:rsidP="00E90F68">
      <w:pPr>
        <w:tabs>
          <w:tab w:val="left" w:pos="-720"/>
        </w:tabs>
        <w:suppressAutoHyphens/>
        <w:rPr>
          <w:rFonts w:ascii="Garamond" w:hAnsi="Garamond"/>
        </w:rPr>
      </w:pPr>
      <w:r>
        <w:rPr>
          <w:rFonts w:ascii="Garamond" w:hAnsi="Garamond"/>
        </w:rPr>
        <w:tab/>
      </w:r>
      <w:r w:rsidR="00E90F68">
        <w:rPr>
          <w:rFonts w:ascii="Garamond" w:hAnsi="Garamond"/>
        </w:rPr>
        <w:t>The costs are minimal, because the program will be administered by the grantee.</w:t>
      </w:r>
    </w:p>
    <w:p w14:paraId="76A363BF" w14:textId="77777777" w:rsidR="00E90F68" w:rsidRPr="00750301" w:rsidRDefault="00E90F68" w:rsidP="00B83FB3">
      <w:pPr>
        <w:tabs>
          <w:tab w:val="left" w:pos="-720"/>
        </w:tabs>
        <w:suppressAutoHyphens/>
        <w:ind w:left="1080"/>
        <w:rPr>
          <w:highlight w:val="yellow"/>
        </w:rPr>
      </w:pPr>
    </w:p>
    <w:p w14:paraId="75369A42" w14:textId="77777777" w:rsidR="00B83FB3" w:rsidRPr="00F81FD8" w:rsidRDefault="00386054" w:rsidP="00B578F4">
      <w:pPr>
        <w:pStyle w:val="ListParagraph"/>
        <w:numPr>
          <w:ilvl w:val="0"/>
          <w:numId w:val="20"/>
        </w:numPr>
        <w:rPr>
          <w:rStyle w:val="a"/>
        </w:rPr>
      </w:pPr>
      <w:r w:rsidRPr="00F81FD8">
        <w:rPr>
          <w:rStyle w:val="a"/>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w:t>
      </w:r>
      <w:r w:rsidR="00103C7E" w:rsidRPr="00F81FD8">
        <w:rPr>
          <w:rStyle w:val="a"/>
        </w:rPr>
        <w:t>Questions</w:t>
      </w:r>
      <w:r w:rsidRPr="00F81FD8">
        <w:rPr>
          <w:rStyle w:val="a"/>
        </w:rPr>
        <w:t xml:space="preserve"> 12, 13, and 14 in a single table.</w:t>
      </w:r>
    </w:p>
    <w:p w14:paraId="4AC8CA31" w14:textId="77777777" w:rsidR="00E90F68" w:rsidRPr="00E90F68" w:rsidRDefault="00E90F68" w:rsidP="00E90F68">
      <w:pPr>
        <w:pStyle w:val="ListParagraph"/>
        <w:tabs>
          <w:tab w:val="left" w:pos="-720"/>
        </w:tabs>
        <w:suppressAutoHyphens/>
        <w:rPr>
          <w:rStyle w:val="a"/>
          <w:rFonts w:ascii="Univers" w:hAnsi="Univers"/>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728"/>
        <w:gridCol w:w="1710"/>
        <w:gridCol w:w="1440"/>
        <w:gridCol w:w="1620"/>
        <w:gridCol w:w="1530"/>
        <w:gridCol w:w="1107"/>
      </w:tblGrid>
      <w:tr w:rsidR="00E90F68" w14:paraId="7CCA9DA2" w14:textId="77777777" w:rsidTr="00720FD6">
        <w:trPr>
          <w:jc w:val="center"/>
        </w:trPr>
        <w:tc>
          <w:tcPr>
            <w:tcW w:w="1728" w:type="dxa"/>
            <w:shd w:val="solid" w:color="000000" w:fill="FFFFFF"/>
          </w:tcPr>
          <w:p w14:paraId="14018927" w14:textId="77777777" w:rsidR="00E90F68" w:rsidRDefault="00E90F68" w:rsidP="00720FD6">
            <w:pPr>
              <w:tabs>
                <w:tab w:val="left" w:pos="-720"/>
              </w:tabs>
              <w:suppressAutoHyphens/>
              <w:rPr>
                <w:rStyle w:val="a"/>
                <w:rFonts w:ascii="Garamond" w:hAnsi="Garamond"/>
                <w:b/>
                <w:bCs/>
                <w:i/>
                <w:iCs/>
                <w:sz w:val="22"/>
              </w:rPr>
            </w:pPr>
            <w:r>
              <w:rPr>
                <w:rStyle w:val="a"/>
                <w:rFonts w:ascii="Garamond" w:hAnsi="Garamond"/>
                <w:b/>
                <w:bCs/>
                <w:i/>
                <w:iCs/>
                <w:sz w:val="22"/>
              </w:rPr>
              <w:t>Work Estimate</w:t>
            </w:r>
          </w:p>
        </w:tc>
        <w:tc>
          <w:tcPr>
            <w:tcW w:w="1710" w:type="dxa"/>
            <w:shd w:val="solid" w:color="000000" w:fill="FFFFFF"/>
          </w:tcPr>
          <w:p w14:paraId="19F75E5C" w14:textId="77777777" w:rsidR="00E90F68" w:rsidRDefault="00E90F68" w:rsidP="00720FD6">
            <w:pPr>
              <w:tabs>
                <w:tab w:val="left" w:pos="-720"/>
              </w:tabs>
              <w:suppressAutoHyphens/>
              <w:rPr>
                <w:rStyle w:val="a"/>
                <w:rFonts w:ascii="Garamond" w:hAnsi="Garamond"/>
                <w:b/>
                <w:bCs/>
                <w:i/>
                <w:iCs/>
                <w:sz w:val="22"/>
              </w:rPr>
            </w:pPr>
            <w:r>
              <w:rPr>
                <w:rStyle w:val="a"/>
                <w:rFonts w:ascii="Garamond" w:hAnsi="Garamond"/>
                <w:b/>
                <w:bCs/>
                <w:i/>
                <w:iCs/>
                <w:sz w:val="22"/>
              </w:rPr>
              <w:t>Number of Employees</w:t>
            </w:r>
          </w:p>
        </w:tc>
        <w:tc>
          <w:tcPr>
            <w:tcW w:w="1440" w:type="dxa"/>
            <w:shd w:val="solid" w:color="000000" w:fill="FFFFFF"/>
          </w:tcPr>
          <w:p w14:paraId="41EBA3F2" w14:textId="77777777" w:rsidR="00E90F68" w:rsidRDefault="00E90F68" w:rsidP="00720FD6">
            <w:pPr>
              <w:tabs>
                <w:tab w:val="left" w:pos="-720"/>
              </w:tabs>
              <w:suppressAutoHyphens/>
              <w:rPr>
                <w:rStyle w:val="a"/>
                <w:rFonts w:ascii="Garamond" w:hAnsi="Garamond"/>
                <w:b/>
                <w:bCs/>
                <w:i/>
                <w:iCs/>
                <w:sz w:val="22"/>
              </w:rPr>
            </w:pPr>
            <w:r>
              <w:rPr>
                <w:rStyle w:val="a"/>
                <w:rFonts w:ascii="Garamond" w:hAnsi="Garamond"/>
                <w:b/>
                <w:bCs/>
                <w:i/>
                <w:iCs/>
                <w:sz w:val="22"/>
              </w:rPr>
              <w:t>Pay Rate</w:t>
            </w:r>
          </w:p>
        </w:tc>
        <w:tc>
          <w:tcPr>
            <w:tcW w:w="1620" w:type="dxa"/>
            <w:shd w:val="solid" w:color="000000" w:fill="FFFFFF"/>
          </w:tcPr>
          <w:p w14:paraId="07FD616B" w14:textId="77777777" w:rsidR="00E90F68" w:rsidRDefault="00E90F68" w:rsidP="00720FD6">
            <w:pPr>
              <w:tabs>
                <w:tab w:val="left" w:pos="-720"/>
              </w:tabs>
              <w:suppressAutoHyphens/>
              <w:rPr>
                <w:rStyle w:val="a"/>
                <w:rFonts w:ascii="Garamond" w:hAnsi="Garamond"/>
                <w:b/>
                <w:bCs/>
                <w:i/>
                <w:iCs/>
                <w:sz w:val="22"/>
              </w:rPr>
            </w:pPr>
            <w:r>
              <w:rPr>
                <w:rStyle w:val="a"/>
                <w:rFonts w:ascii="Garamond" w:hAnsi="Garamond"/>
                <w:b/>
                <w:bCs/>
                <w:i/>
                <w:iCs/>
                <w:sz w:val="22"/>
              </w:rPr>
              <w:t>Cost per Hour</w:t>
            </w:r>
          </w:p>
        </w:tc>
        <w:tc>
          <w:tcPr>
            <w:tcW w:w="1530" w:type="dxa"/>
            <w:shd w:val="solid" w:color="000000" w:fill="FFFFFF"/>
          </w:tcPr>
          <w:p w14:paraId="1E8F0BEE" w14:textId="77777777" w:rsidR="00E90F68" w:rsidRDefault="00E90F68" w:rsidP="00720FD6">
            <w:pPr>
              <w:tabs>
                <w:tab w:val="left" w:pos="-720"/>
              </w:tabs>
              <w:suppressAutoHyphens/>
              <w:rPr>
                <w:rStyle w:val="a"/>
                <w:rFonts w:ascii="Garamond" w:hAnsi="Garamond"/>
                <w:b/>
                <w:bCs/>
                <w:i/>
                <w:iCs/>
                <w:sz w:val="22"/>
              </w:rPr>
            </w:pPr>
            <w:r>
              <w:rPr>
                <w:rStyle w:val="a"/>
                <w:rFonts w:ascii="Garamond" w:hAnsi="Garamond"/>
                <w:b/>
                <w:bCs/>
                <w:i/>
                <w:iCs/>
                <w:sz w:val="22"/>
              </w:rPr>
              <w:t xml:space="preserve">Average # of Hours </w:t>
            </w:r>
          </w:p>
        </w:tc>
        <w:tc>
          <w:tcPr>
            <w:tcW w:w="1107" w:type="dxa"/>
            <w:shd w:val="solid" w:color="000000" w:fill="FFFFFF"/>
          </w:tcPr>
          <w:p w14:paraId="70C97CEE" w14:textId="77777777" w:rsidR="00E90F68" w:rsidRDefault="00E90F68" w:rsidP="00720FD6">
            <w:pPr>
              <w:tabs>
                <w:tab w:val="left" w:pos="-720"/>
              </w:tabs>
              <w:suppressAutoHyphens/>
              <w:rPr>
                <w:rStyle w:val="a"/>
                <w:rFonts w:ascii="Garamond" w:hAnsi="Garamond"/>
                <w:b/>
                <w:bCs/>
                <w:i/>
                <w:iCs/>
                <w:sz w:val="22"/>
              </w:rPr>
            </w:pPr>
            <w:r>
              <w:rPr>
                <w:rStyle w:val="a"/>
                <w:rFonts w:ascii="Garamond" w:hAnsi="Garamond"/>
                <w:b/>
                <w:bCs/>
                <w:i/>
                <w:iCs/>
                <w:sz w:val="22"/>
              </w:rPr>
              <w:t>Total</w:t>
            </w:r>
          </w:p>
        </w:tc>
      </w:tr>
      <w:tr w:rsidR="00E90F68" w14:paraId="08FCC5D7" w14:textId="77777777" w:rsidTr="00720FD6">
        <w:trPr>
          <w:jc w:val="center"/>
        </w:trPr>
        <w:tc>
          <w:tcPr>
            <w:tcW w:w="1728" w:type="dxa"/>
          </w:tcPr>
          <w:p w14:paraId="040E54B4" w14:textId="77777777" w:rsidR="00E90F68" w:rsidRDefault="00E90F68" w:rsidP="00720FD6">
            <w:pPr>
              <w:tabs>
                <w:tab w:val="left" w:pos="-720"/>
              </w:tabs>
              <w:suppressAutoHyphens/>
              <w:rPr>
                <w:rStyle w:val="a"/>
                <w:rFonts w:ascii="Garamond" w:hAnsi="Garamond"/>
                <w:b/>
                <w:bCs/>
                <w:i/>
                <w:iCs/>
              </w:rPr>
            </w:pPr>
            <w:r>
              <w:rPr>
                <w:rStyle w:val="a"/>
                <w:rFonts w:ascii="Garamond" w:hAnsi="Garamond"/>
                <w:b/>
                <w:bCs/>
                <w:i/>
                <w:iCs/>
              </w:rPr>
              <w:t>Analysis and processing</w:t>
            </w:r>
          </w:p>
        </w:tc>
        <w:tc>
          <w:tcPr>
            <w:tcW w:w="1710" w:type="dxa"/>
          </w:tcPr>
          <w:p w14:paraId="34D432D1" w14:textId="77777777" w:rsidR="00E90F68" w:rsidRDefault="00E90F68" w:rsidP="00720FD6">
            <w:pPr>
              <w:tabs>
                <w:tab w:val="left" w:pos="-720"/>
              </w:tabs>
              <w:suppressAutoHyphens/>
              <w:rPr>
                <w:rStyle w:val="a"/>
                <w:rFonts w:ascii="Garamond" w:hAnsi="Garamond"/>
                <w:b/>
                <w:bCs/>
                <w:i/>
                <w:iCs/>
              </w:rPr>
            </w:pPr>
            <w:r>
              <w:rPr>
                <w:rStyle w:val="a"/>
                <w:rFonts w:ascii="Garamond" w:hAnsi="Garamond"/>
                <w:b/>
                <w:bCs/>
                <w:i/>
                <w:iCs/>
              </w:rPr>
              <w:t xml:space="preserve">1 </w:t>
            </w:r>
          </w:p>
        </w:tc>
        <w:tc>
          <w:tcPr>
            <w:tcW w:w="1440" w:type="dxa"/>
          </w:tcPr>
          <w:p w14:paraId="4BAE42F5" w14:textId="77777777" w:rsidR="00E90F68" w:rsidRDefault="00E90F68" w:rsidP="00720FD6">
            <w:pPr>
              <w:tabs>
                <w:tab w:val="left" w:pos="-720"/>
              </w:tabs>
              <w:suppressAutoHyphens/>
              <w:rPr>
                <w:rStyle w:val="a"/>
                <w:rFonts w:ascii="Garamond" w:hAnsi="Garamond"/>
                <w:b/>
                <w:bCs/>
                <w:i/>
                <w:iCs/>
              </w:rPr>
            </w:pPr>
            <w:r>
              <w:rPr>
                <w:rStyle w:val="a"/>
                <w:rFonts w:ascii="Garamond" w:hAnsi="Garamond"/>
                <w:b/>
                <w:bCs/>
                <w:i/>
                <w:iCs/>
              </w:rPr>
              <w:t>GS-13</w:t>
            </w:r>
          </w:p>
        </w:tc>
        <w:tc>
          <w:tcPr>
            <w:tcW w:w="1620" w:type="dxa"/>
          </w:tcPr>
          <w:p w14:paraId="774B9255" w14:textId="77777777" w:rsidR="00E90F68" w:rsidRDefault="00E90F68" w:rsidP="00720FD6">
            <w:pPr>
              <w:tabs>
                <w:tab w:val="left" w:pos="-720"/>
              </w:tabs>
              <w:suppressAutoHyphens/>
              <w:rPr>
                <w:rStyle w:val="a"/>
                <w:rFonts w:ascii="Garamond" w:hAnsi="Garamond"/>
                <w:b/>
                <w:bCs/>
                <w:i/>
                <w:iCs/>
              </w:rPr>
            </w:pPr>
            <w:r>
              <w:rPr>
                <w:rStyle w:val="a"/>
                <w:rFonts w:ascii="Garamond" w:hAnsi="Garamond"/>
                <w:b/>
                <w:bCs/>
                <w:i/>
                <w:iCs/>
              </w:rPr>
              <w:t>$41.00</w:t>
            </w:r>
          </w:p>
        </w:tc>
        <w:tc>
          <w:tcPr>
            <w:tcW w:w="1530" w:type="dxa"/>
          </w:tcPr>
          <w:p w14:paraId="2939C536" w14:textId="77777777" w:rsidR="00E90F68" w:rsidRDefault="00E90F68" w:rsidP="00720FD6">
            <w:pPr>
              <w:tabs>
                <w:tab w:val="left" w:pos="-720"/>
              </w:tabs>
              <w:suppressAutoHyphens/>
              <w:rPr>
                <w:rStyle w:val="a"/>
                <w:rFonts w:ascii="Garamond" w:hAnsi="Garamond"/>
                <w:b/>
                <w:bCs/>
                <w:i/>
                <w:iCs/>
              </w:rPr>
            </w:pPr>
            <w:r>
              <w:rPr>
                <w:rStyle w:val="a"/>
                <w:rFonts w:ascii="Garamond" w:hAnsi="Garamond"/>
                <w:b/>
                <w:bCs/>
                <w:i/>
                <w:iCs/>
              </w:rPr>
              <w:t>10</w:t>
            </w:r>
          </w:p>
        </w:tc>
        <w:tc>
          <w:tcPr>
            <w:tcW w:w="1107" w:type="dxa"/>
          </w:tcPr>
          <w:p w14:paraId="284F65AF" w14:textId="77777777" w:rsidR="00E90F68" w:rsidRDefault="00E90F68" w:rsidP="00720FD6">
            <w:pPr>
              <w:tabs>
                <w:tab w:val="left" w:pos="-720"/>
              </w:tabs>
              <w:suppressAutoHyphens/>
              <w:rPr>
                <w:rStyle w:val="a"/>
                <w:rFonts w:ascii="Garamond" w:hAnsi="Garamond"/>
                <w:b/>
                <w:bCs/>
                <w:i/>
                <w:iCs/>
              </w:rPr>
            </w:pPr>
            <w:r>
              <w:rPr>
                <w:rStyle w:val="a"/>
                <w:rFonts w:ascii="Garamond" w:hAnsi="Garamond"/>
                <w:b/>
                <w:bCs/>
                <w:i/>
                <w:iCs/>
              </w:rPr>
              <w:t>$410.00</w:t>
            </w:r>
          </w:p>
        </w:tc>
      </w:tr>
    </w:tbl>
    <w:p w14:paraId="643E85B8" w14:textId="77777777" w:rsidR="00E90F68" w:rsidRPr="00E90F68" w:rsidRDefault="00E90F68" w:rsidP="00E90F68">
      <w:pPr>
        <w:pStyle w:val="ListParagraph"/>
        <w:tabs>
          <w:tab w:val="left" w:pos="-720"/>
        </w:tabs>
        <w:suppressAutoHyphens/>
        <w:rPr>
          <w:rFonts w:ascii="Univers" w:hAnsi="Univers"/>
        </w:rPr>
      </w:pPr>
    </w:p>
    <w:p w14:paraId="4D9CE206" w14:textId="77777777" w:rsidR="00E90F68" w:rsidRPr="00E90F68" w:rsidRDefault="00E90F68" w:rsidP="00E90F68">
      <w:pPr>
        <w:pStyle w:val="ListParagraph"/>
        <w:tabs>
          <w:tab w:val="left" w:pos="-720"/>
        </w:tabs>
        <w:suppressAutoHyphens/>
        <w:rPr>
          <w:rFonts w:ascii="Garamond" w:hAnsi="Garamond"/>
        </w:rPr>
      </w:pPr>
      <w:r w:rsidRPr="00E90F68">
        <w:rPr>
          <w:rFonts w:ascii="Garamond" w:hAnsi="Garamond"/>
        </w:rPr>
        <w:t xml:space="preserve">Costs to the Federal Government have been assessed at one employee at a GS13 hourly rate of $41.00 taking an average of 10 hours to complete, for a total of $410.00. </w:t>
      </w:r>
    </w:p>
    <w:p w14:paraId="1697D587" w14:textId="77777777" w:rsidR="00E90F68" w:rsidRPr="00F81FD8" w:rsidRDefault="00E90F68" w:rsidP="00E90F68">
      <w:pPr>
        <w:pStyle w:val="ListParagraph"/>
        <w:rPr>
          <w:rStyle w:val="a"/>
        </w:rPr>
      </w:pPr>
    </w:p>
    <w:p w14:paraId="59E74B3F" w14:textId="77777777" w:rsidR="00B83FB3" w:rsidRPr="00F81FD8" w:rsidRDefault="00386054" w:rsidP="00B578F4">
      <w:pPr>
        <w:pStyle w:val="ListParagraph"/>
        <w:numPr>
          <w:ilvl w:val="0"/>
          <w:numId w:val="20"/>
        </w:numPr>
      </w:pPr>
      <w:r w:rsidRPr="00F81FD8">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F81FD8">
        <w:t xml:space="preserve">totals for </w:t>
      </w:r>
      <w:r w:rsidRPr="00F81FD8">
        <w:t>changes in burden hours</w:t>
      </w:r>
      <w:r w:rsidR="002473CE" w:rsidRPr="00F81FD8">
        <w:t>, responses</w:t>
      </w:r>
      <w:r w:rsidRPr="00F81FD8">
        <w:t xml:space="preserve"> and cost</w:t>
      </w:r>
      <w:r w:rsidR="002473CE" w:rsidRPr="00F81FD8">
        <w:t>s</w:t>
      </w:r>
      <w:r w:rsidRPr="00F81FD8">
        <w:t xml:space="preserve"> </w:t>
      </w:r>
      <w:r w:rsidR="002473CE" w:rsidRPr="00F81FD8">
        <w:t>(if applicable)</w:t>
      </w:r>
      <w:r w:rsidRPr="00F81FD8">
        <w:t>.</w:t>
      </w:r>
    </w:p>
    <w:p w14:paraId="193E9A5D" w14:textId="77777777" w:rsidR="00E90F68" w:rsidRPr="00750301" w:rsidRDefault="00E90F68" w:rsidP="00E90F68">
      <w:pPr>
        <w:pStyle w:val="ListParagraph"/>
        <w:rPr>
          <w:highlight w:val="yellow"/>
        </w:rPr>
      </w:pPr>
      <w:r>
        <w:rPr>
          <w:rFonts w:ascii="Garamond" w:hAnsi="Garamond"/>
        </w:rPr>
        <w:t>There are no program changes or adjustments</w:t>
      </w:r>
      <w:r w:rsidR="00542F93">
        <w:rPr>
          <w:rFonts w:ascii="Garamond" w:hAnsi="Garamond"/>
        </w:rPr>
        <w:t xml:space="preserve"> to this ICR</w:t>
      </w:r>
      <w:r>
        <w:rPr>
          <w:rFonts w:ascii="Garamond" w:hAnsi="Garamond"/>
        </w:rPr>
        <w:t>.</w:t>
      </w:r>
    </w:p>
    <w:p w14:paraId="11B49989" w14:textId="77777777" w:rsidR="00103C7E" w:rsidRDefault="00386054" w:rsidP="00B578F4">
      <w:pPr>
        <w:pStyle w:val="ListParagraph"/>
        <w:numPr>
          <w:ilvl w:val="0"/>
          <w:numId w:val="20"/>
        </w:numPr>
        <w:rPr>
          <w:rStyle w:val="a"/>
        </w:rPr>
      </w:pPr>
      <w:r w:rsidRPr="00322E02">
        <w:rPr>
          <w:rStyle w:val="a"/>
        </w:rPr>
        <w:t xml:space="preserve">For collections of information whose results will be published, outline plans for tabulation and publication.  Address any complex analytical techniques that will be used.  </w:t>
      </w:r>
    </w:p>
    <w:p w14:paraId="5872D5A4" w14:textId="77777777" w:rsidR="00E90F68" w:rsidRDefault="00E90F68" w:rsidP="00E90F68">
      <w:pPr>
        <w:pStyle w:val="ListParagraph"/>
        <w:rPr>
          <w:rStyle w:val="a"/>
        </w:rPr>
      </w:pPr>
      <w:r>
        <w:rPr>
          <w:rFonts w:ascii="Garamond" w:hAnsi="Garamond"/>
        </w:rPr>
        <w:t>The results of the information collection will not be published.</w:t>
      </w:r>
    </w:p>
    <w:p w14:paraId="29875978" w14:textId="77777777" w:rsidR="00E90F68" w:rsidRDefault="00E90F68" w:rsidP="00E90F68">
      <w:pPr>
        <w:pStyle w:val="ListParagraph"/>
        <w:rPr>
          <w:rStyle w:val="a"/>
        </w:rPr>
      </w:pPr>
    </w:p>
    <w:p w14:paraId="4880136E" w14:textId="77777777" w:rsidR="00B83FB3" w:rsidRDefault="00386054" w:rsidP="00B578F4">
      <w:pPr>
        <w:pStyle w:val="ListParagraph"/>
        <w:numPr>
          <w:ilvl w:val="0"/>
          <w:numId w:val="20"/>
        </w:numPr>
        <w:rPr>
          <w:rStyle w:val="a"/>
        </w:rPr>
      </w:pPr>
      <w:r w:rsidRPr="00322E02">
        <w:rPr>
          <w:rStyle w:val="a"/>
        </w:rPr>
        <w:t>If seeking approval to not display the expiration date for OMB approval of the information collection, explain the reasons that display would be inappropriate.</w:t>
      </w:r>
    </w:p>
    <w:p w14:paraId="74763DB2" w14:textId="77777777" w:rsidR="00E90F68" w:rsidRDefault="00E90F68" w:rsidP="00E90F68">
      <w:pPr>
        <w:pStyle w:val="ListParagraph"/>
        <w:rPr>
          <w:rStyle w:val="a"/>
        </w:rPr>
      </w:pPr>
    </w:p>
    <w:p w14:paraId="7729D497" w14:textId="77777777" w:rsidR="00E90F68" w:rsidRDefault="00542F93" w:rsidP="00E90F68">
      <w:pPr>
        <w:numPr>
          <w:ilvl w:val="12"/>
          <w:numId w:val="0"/>
        </w:numPr>
        <w:tabs>
          <w:tab w:val="left" w:pos="-720"/>
        </w:tabs>
        <w:suppressAutoHyphens/>
        <w:rPr>
          <w:rFonts w:ascii="Garamond" w:hAnsi="Garamond"/>
        </w:rPr>
      </w:pPr>
      <w:r>
        <w:rPr>
          <w:rFonts w:ascii="Garamond" w:hAnsi="Garamond"/>
        </w:rPr>
        <w:tab/>
      </w:r>
      <w:r w:rsidR="00E90F68">
        <w:rPr>
          <w:rFonts w:ascii="Garamond" w:hAnsi="Garamond"/>
        </w:rPr>
        <w:t>We are not seeking this approval.</w:t>
      </w:r>
    </w:p>
    <w:p w14:paraId="1ACD99AC" w14:textId="77777777" w:rsidR="00E90F68" w:rsidRDefault="00E90F68" w:rsidP="00E90F68">
      <w:pPr>
        <w:pStyle w:val="ListParagraph"/>
        <w:rPr>
          <w:rStyle w:val="a"/>
        </w:rPr>
      </w:pPr>
    </w:p>
    <w:p w14:paraId="5C8D15DA" w14:textId="3F9562FA" w:rsidR="00E90F68" w:rsidRDefault="00386054" w:rsidP="00E90F68">
      <w:pPr>
        <w:pStyle w:val="ListParagraph"/>
        <w:numPr>
          <w:ilvl w:val="0"/>
          <w:numId w:val="20"/>
        </w:numPr>
        <w:rPr>
          <w:rStyle w:val="a"/>
        </w:rPr>
      </w:pPr>
      <w:r w:rsidRPr="00322E02">
        <w:rPr>
          <w:rStyle w:val="a"/>
        </w:rPr>
        <w:t>Explain each exception to the certification statement identified in the Certification of Paperwork Reduction Act.</w:t>
      </w:r>
    </w:p>
    <w:p w14:paraId="6102F705" w14:textId="77777777" w:rsidR="001B6C18" w:rsidRDefault="001B6C18" w:rsidP="001B6C18">
      <w:pPr>
        <w:pStyle w:val="ListParagraph"/>
        <w:rPr>
          <w:rStyle w:val="a"/>
        </w:rPr>
      </w:pPr>
    </w:p>
    <w:p w14:paraId="7F2E03A8" w14:textId="58B55547" w:rsidR="001B6C18" w:rsidRPr="001B6C18" w:rsidRDefault="001B6C18" w:rsidP="001B6C18">
      <w:pPr>
        <w:ind w:left="720"/>
        <w:rPr>
          <w:rFonts w:ascii="Arial" w:hAnsi="Arial" w:cs="Arial"/>
          <w:i/>
        </w:rPr>
      </w:pPr>
      <w:r w:rsidRPr="001B6C18">
        <w:rPr>
          <w:i/>
        </w:rPr>
        <w:t>This information collection fully complies with the guidelines set forth in 5 CFR 1320.9.</w:t>
      </w:r>
    </w:p>
    <w:p w14:paraId="3D78F7F7" w14:textId="77777777" w:rsidR="00E90F68" w:rsidRPr="00322E02" w:rsidRDefault="00E90F68" w:rsidP="00E90F68">
      <w:pPr>
        <w:pStyle w:val="ListParagraph"/>
      </w:pPr>
    </w:p>
    <w:sectPr w:rsidR="00E90F68" w:rsidRPr="00322E02" w:rsidSect="00E07290">
      <w:footerReference w:type="default" r:id="rId12"/>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8A1C38" w14:textId="77777777" w:rsidR="00296DF1" w:rsidRDefault="00296DF1">
      <w:pPr>
        <w:spacing w:line="20" w:lineRule="exact"/>
      </w:pPr>
    </w:p>
  </w:endnote>
  <w:endnote w:type="continuationSeparator" w:id="0">
    <w:p w14:paraId="41B977A2" w14:textId="77777777" w:rsidR="00296DF1" w:rsidRDefault="00296DF1">
      <w:r>
        <w:t xml:space="preserve"> </w:t>
      </w:r>
    </w:p>
  </w:endnote>
  <w:endnote w:type="continuationNotice" w:id="1">
    <w:p w14:paraId="4B5341AB" w14:textId="77777777" w:rsidR="00296DF1" w:rsidRDefault="00296DF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47C73" w14:textId="77777777" w:rsidR="00103C7E" w:rsidRDefault="00BF2B99">
    <w:pPr>
      <w:tabs>
        <w:tab w:val="left" w:pos="0"/>
      </w:tabs>
      <w:suppressAutoHyphens/>
    </w:pPr>
    <w:r>
      <w:rPr>
        <w:noProof/>
      </w:rPr>
      <mc:AlternateContent>
        <mc:Choice Requires="wps">
          <w:drawing>
            <wp:anchor distT="0" distB="0" distL="114300" distR="114300" simplePos="0" relativeHeight="251657728" behindDoc="1" locked="0" layoutInCell="0" allowOverlap="1" wp14:anchorId="2A0910FD" wp14:editId="38DD740E">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2BA1521" w14:textId="77777777" w:rsidR="00103C7E" w:rsidRDefault="00103C7E" w:rsidP="00431228">
                          <w:pPr>
                            <w:tabs>
                              <w:tab w:val="center" w:pos="4650"/>
                            </w:tabs>
                            <w:suppressAutoHyphens/>
                            <w:jc w:val="center"/>
                          </w:pPr>
                          <w:r>
                            <w:fldChar w:fldCharType="begin"/>
                          </w:r>
                          <w:r>
                            <w:instrText>page \* arabic</w:instrText>
                          </w:r>
                          <w:r>
                            <w:fldChar w:fldCharType="separate"/>
                          </w:r>
                          <w:r w:rsidR="001A43C1">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22BA1521" w14:textId="77777777" w:rsidR="00103C7E" w:rsidRDefault="00103C7E" w:rsidP="00431228">
                    <w:pPr>
                      <w:tabs>
                        <w:tab w:val="center" w:pos="4650"/>
                      </w:tabs>
                      <w:suppressAutoHyphens/>
                      <w:jc w:val="center"/>
                    </w:pPr>
                    <w:r>
                      <w:fldChar w:fldCharType="begin"/>
                    </w:r>
                    <w:r>
                      <w:instrText>page \* arabic</w:instrText>
                    </w:r>
                    <w:r>
                      <w:fldChar w:fldCharType="separate"/>
                    </w:r>
                    <w:r w:rsidR="001A43C1">
                      <w:rPr>
                        <w:noProof/>
                      </w:rPr>
                      <w:t>1</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20894" w14:textId="77777777" w:rsidR="00296DF1" w:rsidRDefault="00296DF1">
      <w:r>
        <w:separator/>
      </w:r>
    </w:p>
  </w:footnote>
  <w:footnote w:type="continuationSeparator" w:id="0">
    <w:p w14:paraId="198FEB96" w14:textId="77777777" w:rsidR="00296DF1" w:rsidRDefault="00296D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84"/>
        </w:tabs>
        <w:ind w:left="784"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0B922024"/>
    <w:multiLevelType w:val="hybridMultilevel"/>
    <w:tmpl w:val="72CEDA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160D7F"/>
    <w:multiLevelType w:val="hybridMultilevel"/>
    <w:tmpl w:val="FA68F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DE1688"/>
    <w:multiLevelType w:val="hybridMultilevel"/>
    <w:tmpl w:val="3C4A6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944632"/>
    <w:multiLevelType w:val="hybridMultilevel"/>
    <w:tmpl w:val="6608D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8">
    <w:nsid w:val="2EC31D8C"/>
    <w:multiLevelType w:val="hybridMultilevel"/>
    <w:tmpl w:val="82B4B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7D2F63"/>
    <w:multiLevelType w:val="hybridMultilevel"/>
    <w:tmpl w:val="D1286504"/>
    <w:lvl w:ilvl="0" w:tplc="6CDE0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1">
    <w:nsid w:val="45C300D9"/>
    <w:multiLevelType w:val="hybridMultilevel"/>
    <w:tmpl w:val="7226B42C"/>
    <w:lvl w:ilvl="0" w:tplc="D4AA29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8936A4B"/>
    <w:multiLevelType w:val="hybridMultilevel"/>
    <w:tmpl w:val="00F89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9AA475D"/>
    <w:multiLevelType w:val="hybridMultilevel"/>
    <w:tmpl w:val="F1E472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9E63732"/>
    <w:multiLevelType w:val="hybridMultilevel"/>
    <w:tmpl w:val="5CB28D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6">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7">
    <w:nsid w:val="59973AA0"/>
    <w:multiLevelType w:val="hybridMultilevel"/>
    <w:tmpl w:val="7C7E6C5C"/>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9">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78837BD4"/>
    <w:multiLevelType w:val="hybridMultilevel"/>
    <w:tmpl w:val="73AA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3962CC"/>
    <w:multiLevelType w:val="hybridMultilevel"/>
    <w:tmpl w:val="26169178"/>
    <w:lvl w:ilvl="0" w:tplc="3E163EC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1A5D4B"/>
    <w:multiLevelType w:val="hybridMultilevel"/>
    <w:tmpl w:val="9DFC4DDE"/>
    <w:lvl w:ilvl="0" w:tplc="270C4834">
      <w:start w:val="1"/>
      <w:numFmt w:val="bullet"/>
      <w:lvlText w:val=""/>
      <w:lvlJc w:val="left"/>
      <w:pPr>
        <w:tabs>
          <w:tab w:val="num" w:pos="1080"/>
        </w:tabs>
        <w:ind w:left="1080" w:hanging="360"/>
      </w:pPr>
      <w:rPr>
        <w:rFonts w:ascii="Bookshelf Symbol 7" w:hAnsi="Bookshelf Symbol 7"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0"/>
  </w:num>
  <w:num w:numId="3">
    <w:abstractNumId w:val="7"/>
  </w:num>
  <w:num w:numId="4">
    <w:abstractNumId w:val="18"/>
  </w:num>
  <w:num w:numId="5">
    <w:abstractNumId w:val="1"/>
  </w:num>
  <w:num w:numId="6">
    <w:abstractNumId w:val="2"/>
  </w:num>
  <w:num w:numId="7">
    <w:abstractNumId w:val="15"/>
  </w:num>
  <w:num w:numId="8">
    <w:abstractNumId w:val="14"/>
  </w:num>
  <w:num w:numId="9">
    <w:abstractNumId w:val="16"/>
  </w:num>
  <w:num w:numId="10">
    <w:abstractNumId w:val="19"/>
  </w:num>
  <w:num w:numId="11">
    <w:abstractNumId w:val="9"/>
  </w:num>
  <w:num w:numId="12">
    <w:abstractNumId w:val="4"/>
  </w:num>
  <w:num w:numId="13">
    <w:abstractNumId w:val="12"/>
  </w:num>
  <w:num w:numId="14">
    <w:abstractNumId w:val="11"/>
  </w:num>
  <w:num w:numId="15">
    <w:abstractNumId w:val="3"/>
  </w:num>
  <w:num w:numId="16">
    <w:abstractNumId w:val="22"/>
  </w:num>
  <w:num w:numId="17">
    <w:abstractNumId w:val="13"/>
  </w:num>
  <w:num w:numId="18">
    <w:abstractNumId w:val="6"/>
  </w:num>
  <w:num w:numId="19">
    <w:abstractNumId w:val="17"/>
  </w:num>
  <w:num w:numId="20">
    <w:abstractNumId w:val="21"/>
  </w:num>
  <w:num w:numId="21">
    <w:abstractNumId w:val="5"/>
  </w:num>
  <w:num w:numId="22">
    <w:abstractNumId w:val="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16E14"/>
    <w:rsid w:val="000228F3"/>
    <w:rsid w:val="00050CBE"/>
    <w:rsid w:val="000909E0"/>
    <w:rsid w:val="000A2965"/>
    <w:rsid w:val="000B14D8"/>
    <w:rsid w:val="000E592D"/>
    <w:rsid w:val="000F175B"/>
    <w:rsid w:val="000F548A"/>
    <w:rsid w:val="00103C7E"/>
    <w:rsid w:val="0014500F"/>
    <w:rsid w:val="00153F20"/>
    <w:rsid w:val="001743A5"/>
    <w:rsid w:val="0018279C"/>
    <w:rsid w:val="001A43C1"/>
    <w:rsid w:val="001B6C18"/>
    <w:rsid w:val="00213FC7"/>
    <w:rsid w:val="00221E2D"/>
    <w:rsid w:val="002473CE"/>
    <w:rsid w:val="00251381"/>
    <w:rsid w:val="00296DF1"/>
    <w:rsid w:val="002B0412"/>
    <w:rsid w:val="002B0A95"/>
    <w:rsid w:val="00322E02"/>
    <w:rsid w:val="00355869"/>
    <w:rsid w:val="00386054"/>
    <w:rsid w:val="003C29C2"/>
    <w:rsid w:val="003C7F70"/>
    <w:rsid w:val="003E285A"/>
    <w:rsid w:val="003E539A"/>
    <w:rsid w:val="00431228"/>
    <w:rsid w:val="00484ED9"/>
    <w:rsid w:val="004A2DBB"/>
    <w:rsid w:val="004D6005"/>
    <w:rsid w:val="004E23D9"/>
    <w:rsid w:val="004F692A"/>
    <w:rsid w:val="00512598"/>
    <w:rsid w:val="0053551D"/>
    <w:rsid w:val="00542F93"/>
    <w:rsid w:val="00563CCF"/>
    <w:rsid w:val="005A1566"/>
    <w:rsid w:val="005A1DFC"/>
    <w:rsid w:val="005A4185"/>
    <w:rsid w:val="005D2E7B"/>
    <w:rsid w:val="00617A98"/>
    <w:rsid w:val="0063484C"/>
    <w:rsid w:val="00654305"/>
    <w:rsid w:val="006737C0"/>
    <w:rsid w:val="00677BC2"/>
    <w:rsid w:val="006A3B5C"/>
    <w:rsid w:val="006C01D0"/>
    <w:rsid w:val="00750301"/>
    <w:rsid w:val="007661D9"/>
    <w:rsid w:val="00787B58"/>
    <w:rsid w:val="007B14E8"/>
    <w:rsid w:val="007C12B5"/>
    <w:rsid w:val="007E77FA"/>
    <w:rsid w:val="008011B6"/>
    <w:rsid w:val="0087535C"/>
    <w:rsid w:val="008758C9"/>
    <w:rsid w:val="008A167E"/>
    <w:rsid w:val="008F3062"/>
    <w:rsid w:val="00921CB1"/>
    <w:rsid w:val="009544A3"/>
    <w:rsid w:val="009949A8"/>
    <w:rsid w:val="009F09C4"/>
    <w:rsid w:val="00A01331"/>
    <w:rsid w:val="00A41F2C"/>
    <w:rsid w:val="00A864C2"/>
    <w:rsid w:val="00A87940"/>
    <w:rsid w:val="00A94CCB"/>
    <w:rsid w:val="00AB0D7D"/>
    <w:rsid w:val="00B23EC0"/>
    <w:rsid w:val="00B578F4"/>
    <w:rsid w:val="00B83FB3"/>
    <w:rsid w:val="00BA13A2"/>
    <w:rsid w:val="00BC244F"/>
    <w:rsid w:val="00BD1325"/>
    <w:rsid w:val="00BF2B99"/>
    <w:rsid w:val="00C267D4"/>
    <w:rsid w:val="00C641E9"/>
    <w:rsid w:val="00C71525"/>
    <w:rsid w:val="00C723C2"/>
    <w:rsid w:val="00C9556E"/>
    <w:rsid w:val="00CE72AF"/>
    <w:rsid w:val="00CF7053"/>
    <w:rsid w:val="00D004BE"/>
    <w:rsid w:val="00D115BF"/>
    <w:rsid w:val="00D269C3"/>
    <w:rsid w:val="00E023B7"/>
    <w:rsid w:val="00E07290"/>
    <w:rsid w:val="00E52F91"/>
    <w:rsid w:val="00E90F68"/>
    <w:rsid w:val="00EA3C1F"/>
    <w:rsid w:val="00EC2CC4"/>
    <w:rsid w:val="00EF7FF5"/>
    <w:rsid w:val="00F313DF"/>
    <w:rsid w:val="00F651D1"/>
    <w:rsid w:val="00F81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686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paragraph" w:styleId="PlainText">
    <w:name w:val="Plain Text"/>
    <w:basedOn w:val="Normal"/>
    <w:link w:val="PlainTextChar"/>
    <w:uiPriority w:val="99"/>
    <w:unhideWhenUsed/>
    <w:rsid w:val="00E90F68"/>
    <w:pPr>
      <w:spacing w:after="0"/>
    </w:pPr>
    <w:rPr>
      <w:rFonts w:ascii="Consolas" w:hAnsi="Consolas"/>
      <w:sz w:val="21"/>
      <w:szCs w:val="21"/>
    </w:rPr>
  </w:style>
  <w:style w:type="character" w:customStyle="1" w:styleId="PlainTextChar">
    <w:name w:val="Plain Text Char"/>
    <w:basedOn w:val="DefaultParagraphFont"/>
    <w:link w:val="PlainText"/>
    <w:uiPriority w:val="99"/>
    <w:rsid w:val="00E90F68"/>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paragraph" w:styleId="PlainText">
    <w:name w:val="Plain Text"/>
    <w:basedOn w:val="Normal"/>
    <w:link w:val="PlainTextChar"/>
    <w:uiPriority w:val="99"/>
    <w:unhideWhenUsed/>
    <w:rsid w:val="00E90F68"/>
    <w:pPr>
      <w:spacing w:after="0"/>
    </w:pPr>
    <w:rPr>
      <w:rFonts w:ascii="Consolas" w:hAnsi="Consolas"/>
      <w:sz w:val="21"/>
      <w:szCs w:val="21"/>
    </w:rPr>
  </w:style>
  <w:style w:type="character" w:customStyle="1" w:styleId="PlainTextChar">
    <w:name w:val="Plain Text Char"/>
    <w:basedOn w:val="DefaultParagraphFont"/>
    <w:link w:val="PlainText"/>
    <w:uiPriority w:val="99"/>
    <w:rsid w:val="00E90F68"/>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ee597166527bb4becc352a155acec51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bce3bfa76e1bdc92573ddc6b9503a9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03CF8-BE5F-40F7-9752-9C7FE80BB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DAC453-A37D-47D3-A2DC-5991B6BBCFF8}">
  <ds:schemaRefs>
    <ds:schemaRef ds:uri="http://schemas.microsoft.com/sharepoint/v3/contenttype/forms"/>
  </ds:schemaRefs>
</ds:datastoreItem>
</file>

<file path=customXml/itemProps3.xml><?xml version="1.0" encoding="utf-8"?>
<ds:datastoreItem xmlns:ds="http://schemas.openxmlformats.org/officeDocument/2006/customXml" ds:itemID="{16A38162-32A7-4652-9E22-F052244A26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0CFCBB-2DC7-414A-B2E6-CF42E6AE0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2600</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SYSTEM</cp:lastModifiedBy>
  <cp:revision>2</cp:revision>
  <cp:lastPrinted>2013-04-30T17:49:00Z</cp:lastPrinted>
  <dcterms:created xsi:type="dcterms:W3CDTF">2019-08-13T19:46:00Z</dcterms:created>
  <dcterms:modified xsi:type="dcterms:W3CDTF">2019-08-13T19:46:00Z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