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B550A" w14:textId="479739DE" w:rsidR="00BD0BBB" w:rsidRPr="00BD0BBB" w:rsidRDefault="00E85D5C" w:rsidP="00BD0BBB">
      <w:pPr>
        <w:pStyle w:val="Date"/>
      </w:pPr>
      <w:bookmarkStart w:id="0" w:name="_GoBack"/>
      <w:bookmarkEnd w:id="0"/>
      <w:r>
        <w:t>[Insert date]</w:t>
      </w:r>
    </w:p>
    <w:p w14:paraId="04FB550B" w14:textId="77777777" w:rsidR="00BF6F61" w:rsidRDefault="00455092" w:rsidP="00BF6F61">
      <w:pPr>
        <w:pStyle w:val="RecipientAddress"/>
      </w:pPr>
      <w:r>
        <w:rPr>
          <w:noProof/>
        </w:rPr>
        <w:fldChar w:fldCharType="begin"/>
      </w:r>
      <w:r>
        <w:rPr>
          <w:noProof/>
        </w:rPr>
        <w:instrText xml:space="preserve"> MERGEFIELD Recipient_Name </w:instrText>
      </w:r>
      <w:r>
        <w:rPr>
          <w:noProof/>
        </w:rPr>
        <w:fldChar w:fldCharType="separate"/>
      </w:r>
      <w:r w:rsidR="00BF6F61">
        <w:rPr>
          <w:noProof/>
        </w:rPr>
        <w:t>«</w:t>
      </w:r>
      <w:r w:rsidR="000A770F">
        <w:rPr>
          <w:noProof/>
        </w:rPr>
        <w:t>CONTNM</w:t>
      </w:r>
      <w:r w:rsidR="00BF6F61">
        <w:rPr>
          <w:noProof/>
        </w:rPr>
        <w:t>»</w:t>
      </w:r>
      <w:r>
        <w:rPr>
          <w:noProof/>
        </w:rPr>
        <w:fldChar w:fldCharType="end"/>
      </w:r>
    </w:p>
    <w:p w14:paraId="04FB550C" w14:textId="77777777" w:rsidR="00BF6F61" w:rsidRPr="00D67217" w:rsidRDefault="00455092" w:rsidP="00BF6F61">
      <w:pPr>
        <w:pStyle w:val="RecipientAddress"/>
      </w:pPr>
      <w:r>
        <w:rPr>
          <w:noProof/>
        </w:rPr>
        <w:fldChar w:fldCharType="begin"/>
      </w:r>
      <w:r>
        <w:rPr>
          <w:noProof/>
        </w:rPr>
        <w:instrText xml:space="preserve"> MERGEFIELD Company_Name </w:instrText>
      </w:r>
      <w:r>
        <w:rPr>
          <w:noProof/>
        </w:rPr>
        <w:fldChar w:fldCharType="separate"/>
      </w:r>
      <w:r w:rsidR="00BF6F61">
        <w:rPr>
          <w:noProof/>
        </w:rPr>
        <w:t>«</w:t>
      </w:r>
      <w:r w:rsidR="000A770F">
        <w:rPr>
          <w:noProof/>
        </w:rPr>
        <w:t>NAME1</w:t>
      </w:r>
      <w:r w:rsidR="00BF6F61">
        <w:rPr>
          <w:noProof/>
        </w:rPr>
        <w:t>»</w:t>
      </w:r>
      <w:r>
        <w:rPr>
          <w:noProof/>
        </w:rPr>
        <w:fldChar w:fldCharType="end"/>
      </w:r>
    </w:p>
    <w:p w14:paraId="04FB550D" w14:textId="77777777" w:rsidR="00BF6F61" w:rsidRDefault="00455092" w:rsidP="00BF6F61">
      <w:pPr>
        <w:pStyle w:val="RecipientAddress"/>
      </w:pPr>
      <w:r>
        <w:rPr>
          <w:noProof/>
        </w:rPr>
        <w:fldChar w:fldCharType="begin"/>
      </w:r>
      <w:r>
        <w:rPr>
          <w:noProof/>
        </w:rPr>
        <w:instrText xml:space="preserve"> MERGEFIELD Street_Address </w:instrText>
      </w:r>
      <w:r>
        <w:rPr>
          <w:noProof/>
        </w:rPr>
        <w:fldChar w:fldCharType="separate"/>
      </w:r>
      <w:r w:rsidR="000A770F">
        <w:rPr>
          <w:noProof/>
        </w:rPr>
        <w:t>«STREET</w:t>
      </w:r>
      <w:r w:rsidR="00BF6F61">
        <w:rPr>
          <w:noProof/>
        </w:rPr>
        <w:t>»</w:t>
      </w:r>
      <w:r>
        <w:rPr>
          <w:noProof/>
        </w:rPr>
        <w:fldChar w:fldCharType="end"/>
      </w:r>
    </w:p>
    <w:p w14:paraId="04FB550E" w14:textId="77777777" w:rsidR="00BF6F61" w:rsidRDefault="00455092" w:rsidP="00BF6F61">
      <w:pPr>
        <w:pStyle w:val="RecipientAddress"/>
      </w:pPr>
      <w:r>
        <w:rPr>
          <w:noProof/>
        </w:rPr>
        <w:fldChar w:fldCharType="begin"/>
      </w:r>
      <w:r>
        <w:rPr>
          <w:noProof/>
        </w:rPr>
        <w:instrText xml:space="preserve"> MERGEFIELD City </w:instrText>
      </w:r>
      <w:r>
        <w:rPr>
          <w:noProof/>
        </w:rPr>
        <w:fldChar w:fldCharType="separate"/>
      </w:r>
      <w:r w:rsidR="003747EC">
        <w:rPr>
          <w:noProof/>
        </w:rPr>
        <w:t>«CITY</w:t>
      </w:r>
      <w:r w:rsidR="00BF6F61">
        <w:rPr>
          <w:noProof/>
        </w:rPr>
        <w:t>»</w:t>
      </w:r>
      <w:r>
        <w:rPr>
          <w:noProof/>
        </w:rPr>
        <w:fldChar w:fldCharType="end"/>
      </w:r>
      <w:r w:rsidR="00BF6F61">
        <w:t xml:space="preserve">, </w:t>
      </w:r>
      <w:r>
        <w:rPr>
          <w:noProof/>
        </w:rPr>
        <w:fldChar w:fldCharType="begin"/>
      </w:r>
      <w:r>
        <w:rPr>
          <w:noProof/>
        </w:rPr>
        <w:instrText xml:space="preserve"> MERGEFIELD ST </w:instrText>
      </w:r>
      <w:r>
        <w:rPr>
          <w:noProof/>
        </w:rPr>
        <w:fldChar w:fldCharType="separate"/>
      </w:r>
      <w:r w:rsidR="00BF6F61">
        <w:rPr>
          <w:noProof/>
        </w:rPr>
        <w:t>«</w:t>
      </w:r>
      <w:r w:rsidR="003747EC">
        <w:rPr>
          <w:noProof/>
        </w:rPr>
        <w:t>MAIL</w:t>
      </w:r>
      <w:r w:rsidR="00BF6F61">
        <w:rPr>
          <w:noProof/>
        </w:rPr>
        <w:t>ST»</w:t>
      </w:r>
      <w:r>
        <w:rPr>
          <w:noProof/>
        </w:rPr>
        <w:fldChar w:fldCharType="end"/>
      </w:r>
      <w:r w:rsidR="00BF6F61">
        <w:t xml:space="preserve">  </w:t>
      </w:r>
      <w:r>
        <w:rPr>
          <w:noProof/>
        </w:rPr>
        <w:fldChar w:fldCharType="begin"/>
      </w:r>
      <w:r>
        <w:rPr>
          <w:noProof/>
        </w:rPr>
        <w:instrText xml:space="preserve"> MERGEFIELD ZIP_Code </w:instrText>
      </w:r>
      <w:r>
        <w:rPr>
          <w:noProof/>
        </w:rPr>
        <w:fldChar w:fldCharType="separate"/>
      </w:r>
      <w:r w:rsidR="00BF6F61">
        <w:rPr>
          <w:noProof/>
        </w:rPr>
        <w:t>«ZIP»</w:t>
      </w:r>
      <w:r>
        <w:rPr>
          <w:noProof/>
        </w:rPr>
        <w:fldChar w:fldCharType="end"/>
      </w:r>
    </w:p>
    <w:p w14:paraId="04FB550F" w14:textId="77777777" w:rsidR="00D27A70" w:rsidRDefault="007C6541" w:rsidP="00852CDA">
      <w:pPr>
        <w:pStyle w:val="Salutation"/>
      </w:pPr>
      <w:r>
        <w:t>Dear</w:t>
      </w:r>
      <w:r w:rsidR="005326DF">
        <w:t xml:space="preserve"> </w:t>
      </w:r>
      <w:r w:rsidR="00BD6539">
        <w:rPr>
          <w:noProof/>
        </w:rPr>
        <w:fldChar w:fldCharType="begin"/>
      </w:r>
      <w:r w:rsidR="00BD6539">
        <w:rPr>
          <w:noProof/>
        </w:rPr>
        <w:instrText xml:space="preserve"> MERGEFIELD Recipient_Name </w:instrText>
      </w:r>
      <w:r w:rsidR="00BD6539">
        <w:rPr>
          <w:noProof/>
        </w:rPr>
        <w:fldChar w:fldCharType="separate"/>
      </w:r>
      <w:r w:rsidR="005326DF">
        <w:rPr>
          <w:noProof/>
        </w:rPr>
        <w:t>«</w:t>
      </w:r>
      <w:r w:rsidR="003747EC">
        <w:rPr>
          <w:noProof/>
        </w:rPr>
        <w:t>CONTNM</w:t>
      </w:r>
      <w:r w:rsidR="005326DF">
        <w:rPr>
          <w:noProof/>
        </w:rPr>
        <w:t>»</w:t>
      </w:r>
      <w:r w:rsidR="00BD6539">
        <w:rPr>
          <w:noProof/>
        </w:rPr>
        <w:fldChar w:fldCharType="end"/>
      </w:r>
      <w:r w:rsidR="00D27A70">
        <w:t>:</w:t>
      </w:r>
    </w:p>
    <w:p w14:paraId="6EAFC0C2" w14:textId="188E8B58" w:rsidR="6ADE5807" w:rsidRPr="006C5B87" w:rsidRDefault="00D54A42" w:rsidP="00E85D5C">
      <w:pPr>
        <w:pStyle w:val="Closing"/>
        <w:spacing w:after="100" w:afterAutospacing="1"/>
        <w:rPr>
          <w:bCs/>
        </w:rPr>
      </w:pPr>
      <w:r>
        <w:t xml:space="preserve">Your company is selected to </w:t>
      </w:r>
      <w:r w:rsidR="006C5B87">
        <w:t>report on Form 23L, “</w:t>
      </w:r>
      <w:r>
        <w:t>Annual Report of Domestic Oil and Gas Reserves</w:t>
      </w:r>
      <w:r w:rsidR="006C5B87">
        <w:t>”</w:t>
      </w:r>
      <w:r>
        <w:t xml:space="preserve"> for </w:t>
      </w:r>
      <w:r w:rsidR="006C5B87">
        <w:t xml:space="preserve">20XX. </w:t>
      </w:r>
      <w:r w:rsidRPr="006C5B87">
        <w:rPr>
          <w:bCs/>
        </w:rPr>
        <w:t xml:space="preserve">Participation is mandatory under federal law and the report is due by </w:t>
      </w:r>
      <w:r w:rsidR="003010BA" w:rsidRPr="006C5B87">
        <w:rPr>
          <w:bCs/>
        </w:rPr>
        <w:t>[insert date]</w:t>
      </w:r>
      <w:r w:rsidRPr="006C5B87">
        <w:rPr>
          <w:bCs/>
        </w:rPr>
        <w:t>.</w:t>
      </w:r>
    </w:p>
    <w:p w14:paraId="2932BAA1" w14:textId="2C210582" w:rsidR="00BD6539" w:rsidRDefault="003010BA" w:rsidP="00E85D5C">
      <w:pPr>
        <w:pStyle w:val="HTMLPreformatted"/>
        <w:ind w:right="720"/>
        <w:rPr>
          <w:rFonts w:ascii="Times New Roman" w:eastAsiaTheme="minorEastAsia" w:hAnsi="Times New Roman" w:cs="Times New Roman"/>
          <w:sz w:val="24"/>
          <w:szCs w:val="24"/>
        </w:rPr>
      </w:pPr>
      <w:r>
        <w:rPr>
          <w:rFonts w:ascii="Times New Roman" w:hAnsi="Times New Roman" w:cs="Times New Roman"/>
          <w:sz w:val="24"/>
          <w:szCs w:val="24"/>
        </w:rPr>
        <w:t xml:space="preserve">Form </w:t>
      </w:r>
      <w:r w:rsidR="00BD6539" w:rsidRPr="00E85D5C">
        <w:rPr>
          <w:rFonts w:ascii="Times New Roman" w:hAnsi="Times New Roman" w:cs="Times New Roman"/>
          <w:sz w:val="24"/>
          <w:szCs w:val="24"/>
        </w:rPr>
        <w:t xml:space="preserve">EIA-23L is </w:t>
      </w:r>
      <w:r>
        <w:rPr>
          <w:rFonts w:ascii="Times New Roman" w:hAnsi="Times New Roman" w:cs="Times New Roman"/>
          <w:sz w:val="24"/>
          <w:szCs w:val="24"/>
        </w:rPr>
        <w:t>a</w:t>
      </w:r>
      <w:r w:rsidR="00BD6539" w:rsidRPr="00E85D5C">
        <w:rPr>
          <w:rFonts w:ascii="Times New Roman" w:hAnsi="Times New Roman" w:cs="Times New Roman"/>
          <w:sz w:val="24"/>
          <w:szCs w:val="24"/>
        </w:rPr>
        <w:t xml:space="preserve"> </w:t>
      </w:r>
      <w:r>
        <w:rPr>
          <w:rFonts w:ascii="Times New Roman" w:hAnsi="Times New Roman" w:cs="Times New Roman"/>
          <w:sz w:val="24"/>
          <w:szCs w:val="24"/>
        </w:rPr>
        <w:t>survey</w:t>
      </w:r>
      <w:r w:rsidRPr="00E85D5C">
        <w:rPr>
          <w:rFonts w:ascii="Times New Roman" w:hAnsi="Times New Roman" w:cs="Times New Roman"/>
          <w:sz w:val="24"/>
          <w:szCs w:val="24"/>
        </w:rPr>
        <w:t xml:space="preserve"> </w:t>
      </w:r>
      <w:r>
        <w:rPr>
          <w:rFonts w:ascii="Times New Roman" w:hAnsi="Times New Roman" w:cs="Times New Roman"/>
          <w:sz w:val="24"/>
          <w:szCs w:val="24"/>
        </w:rPr>
        <w:t>that collects information on</w:t>
      </w:r>
      <w:r w:rsidR="00BD6539" w:rsidRPr="00E85D5C">
        <w:rPr>
          <w:rFonts w:ascii="Times New Roman" w:hAnsi="Times New Roman" w:cs="Times New Roman"/>
          <w:sz w:val="24"/>
          <w:szCs w:val="24"/>
        </w:rPr>
        <w:t xml:space="preserve"> U.S. crude oil and natural gas reserves. It is based on a representative sample of producers, and the reserves estimates generated from the gathered data are published by EIA. These estimates are vital to the analysis of the </w:t>
      </w:r>
      <w:r w:rsidR="00CF0C4E" w:rsidRPr="00E85D5C">
        <w:rPr>
          <w:rFonts w:ascii="Times New Roman" w:hAnsi="Times New Roman" w:cs="Times New Roman"/>
          <w:sz w:val="24"/>
          <w:szCs w:val="24"/>
        </w:rPr>
        <w:t>oil and gas</w:t>
      </w:r>
      <w:r w:rsidR="00BD6539" w:rsidRPr="00E85D5C">
        <w:rPr>
          <w:rFonts w:ascii="Times New Roman" w:hAnsi="Times New Roman" w:cs="Times New Roman"/>
          <w:sz w:val="24"/>
          <w:szCs w:val="24"/>
        </w:rPr>
        <w:t xml:space="preserve"> markets</w:t>
      </w:r>
      <w:r w:rsidR="008E7D13" w:rsidRPr="00E85D5C">
        <w:rPr>
          <w:rFonts w:ascii="Times New Roman" w:hAnsi="Times New Roman" w:cs="Times New Roman"/>
          <w:sz w:val="24"/>
          <w:szCs w:val="24"/>
        </w:rPr>
        <w:t>. Data collected from Form EIA-23L provides national and regional data on proved reserves of crude oil, natural gas, and natural gas liquids</w:t>
      </w:r>
      <w:r w:rsidR="00BD6539" w:rsidRPr="00E85D5C">
        <w:rPr>
          <w:rFonts w:ascii="Times New Roman" w:hAnsi="Times New Roman" w:cs="Times New Roman"/>
          <w:sz w:val="24"/>
          <w:szCs w:val="24"/>
        </w:rPr>
        <w:t xml:space="preserve"> </w:t>
      </w:r>
      <w:r w:rsidR="008E7D13" w:rsidRPr="00E85D5C">
        <w:rPr>
          <w:rFonts w:ascii="Times New Roman" w:hAnsi="Times New Roman" w:cs="Times New Roman"/>
          <w:sz w:val="24"/>
          <w:szCs w:val="24"/>
        </w:rPr>
        <w:t>for the United States.</w:t>
      </w:r>
      <w:r w:rsidR="008E7D13" w:rsidRPr="00E85D5C">
        <w:rPr>
          <w:rFonts w:ascii="Times New Roman" w:eastAsiaTheme="minorEastAsia" w:hAnsi="Times New Roman" w:cs="Times New Roman"/>
          <w:sz w:val="24"/>
          <w:szCs w:val="24"/>
        </w:rPr>
        <w:t xml:space="preserve">  EIA estimates that the average reporting burden for this survey is </w:t>
      </w:r>
      <w:r w:rsidR="008D5449" w:rsidRPr="00E85D5C">
        <w:rPr>
          <w:rFonts w:ascii="Times New Roman" w:eastAsiaTheme="minorEastAsia" w:hAnsi="Times New Roman" w:cs="Times New Roman"/>
          <w:sz w:val="24"/>
          <w:szCs w:val="24"/>
        </w:rPr>
        <w:t>4</w:t>
      </w:r>
      <w:r w:rsidR="00EF4B99">
        <w:rPr>
          <w:rFonts w:ascii="Times New Roman" w:eastAsiaTheme="minorEastAsia" w:hAnsi="Times New Roman" w:cs="Times New Roman"/>
          <w:sz w:val="24"/>
          <w:szCs w:val="24"/>
        </w:rPr>
        <w:t>5</w:t>
      </w:r>
      <w:r w:rsidR="008D5449" w:rsidRPr="00E85D5C">
        <w:rPr>
          <w:rFonts w:ascii="Times New Roman" w:eastAsiaTheme="minorEastAsia" w:hAnsi="Times New Roman" w:cs="Times New Roman"/>
          <w:sz w:val="24"/>
          <w:szCs w:val="24"/>
        </w:rPr>
        <w:t xml:space="preserve"> </w:t>
      </w:r>
      <w:r w:rsidR="008E7D13" w:rsidRPr="00E85D5C">
        <w:rPr>
          <w:rFonts w:ascii="Times New Roman" w:eastAsiaTheme="minorEastAsia" w:hAnsi="Times New Roman" w:cs="Times New Roman"/>
          <w:sz w:val="24"/>
          <w:szCs w:val="24"/>
        </w:rPr>
        <w:t>hours per response.</w:t>
      </w:r>
    </w:p>
    <w:p w14:paraId="4B8804DF" w14:textId="77777777" w:rsidR="00E85D5C" w:rsidRPr="00E85D5C" w:rsidRDefault="00E85D5C" w:rsidP="00E85D5C">
      <w:pPr>
        <w:pStyle w:val="HTMLPreformatted"/>
        <w:ind w:right="720"/>
        <w:rPr>
          <w:rFonts w:ascii="Times New Roman" w:eastAsiaTheme="minorEastAsia" w:hAnsi="Times New Roman" w:cs="Times New Roman"/>
          <w:sz w:val="24"/>
          <w:szCs w:val="24"/>
        </w:rPr>
      </w:pPr>
    </w:p>
    <w:p w14:paraId="529B1492" w14:textId="50ABBD6A" w:rsidR="6ADE5807" w:rsidRPr="00E85D5C" w:rsidRDefault="00BD6539" w:rsidP="00E85D5C">
      <w:pPr>
        <w:spacing w:afterAutospacing="1"/>
      </w:pPr>
      <w:r w:rsidRPr="00E85D5C">
        <w:t>Your responses will be protected and not disclosed to the public to the extent that it satisfies the criteria for exemption under the Freedom of Information Act (FOIA), 5 U.S.C. §552, the DOE regulations, 10 C.F.R. §1004.11, implementing the FOIA, and the Trade Secrets Act, 18 U.S.C. §1905.</w:t>
      </w:r>
    </w:p>
    <w:p w14:paraId="04FB5511" w14:textId="77777777" w:rsidR="007168E3" w:rsidRPr="00E85D5C" w:rsidRDefault="007168E3" w:rsidP="007168E3">
      <w:pPr>
        <w:autoSpaceDE w:val="0"/>
        <w:autoSpaceDN w:val="0"/>
        <w:adjustRightInd w:val="0"/>
      </w:pPr>
      <w:r w:rsidRPr="00E85D5C">
        <w:t xml:space="preserve">EIA ID Number:  </w:t>
      </w:r>
      <w:r w:rsidR="00BD6539" w:rsidRPr="00E85D5C">
        <w:rPr>
          <w:noProof/>
        </w:rPr>
        <w:fldChar w:fldCharType="begin"/>
      </w:r>
      <w:r w:rsidR="00BD6539" w:rsidRPr="00E85D5C">
        <w:rPr>
          <w:noProof/>
        </w:rPr>
        <w:instrText xml:space="preserve"> MERGEFIELD ID </w:instrText>
      </w:r>
      <w:r w:rsidR="00BD6539" w:rsidRPr="00E85D5C">
        <w:rPr>
          <w:noProof/>
        </w:rPr>
        <w:fldChar w:fldCharType="separate"/>
      </w:r>
      <w:r w:rsidR="00BF6F61" w:rsidRPr="00E85D5C">
        <w:rPr>
          <w:noProof/>
        </w:rPr>
        <w:t>«</w:t>
      </w:r>
      <w:r w:rsidR="003747EC" w:rsidRPr="00E85D5C">
        <w:rPr>
          <w:noProof/>
        </w:rPr>
        <w:t>REFORMATID</w:t>
      </w:r>
      <w:r w:rsidR="005326DF" w:rsidRPr="00E85D5C">
        <w:rPr>
          <w:noProof/>
        </w:rPr>
        <w:t>»</w:t>
      </w:r>
      <w:r w:rsidR="00BD6539" w:rsidRPr="00E85D5C">
        <w:rPr>
          <w:noProof/>
        </w:rPr>
        <w:fldChar w:fldCharType="end"/>
      </w:r>
    </w:p>
    <w:p w14:paraId="0DA27712" w14:textId="678E72FB" w:rsidR="00E85D5C" w:rsidRPr="00E85D5C" w:rsidRDefault="007168E3" w:rsidP="007168E3">
      <w:pPr>
        <w:autoSpaceDE w:val="0"/>
        <w:autoSpaceDN w:val="0"/>
        <w:adjustRightInd w:val="0"/>
      </w:pPr>
      <w:r w:rsidRPr="00E85D5C">
        <w:t xml:space="preserve">Company Name:  </w:t>
      </w:r>
      <w:r w:rsidR="00BD6539" w:rsidRPr="00E85D5C">
        <w:rPr>
          <w:noProof/>
        </w:rPr>
        <w:fldChar w:fldCharType="begin"/>
      </w:r>
      <w:r w:rsidR="00BD6539" w:rsidRPr="00E85D5C">
        <w:rPr>
          <w:noProof/>
        </w:rPr>
        <w:instrText xml:space="preserve"> MERGEFIELD Company_Name </w:instrText>
      </w:r>
      <w:r w:rsidR="00BD6539" w:rsidRPr="00E85D5C">
        <w:rPr>
          <w:noProof/>
        </w:rPr>
        <w:fldChar w:fldCharType="separate"/>
      </w:r>
      <w:r w:rsidR="00BF6F61" w:rsidRPr="00E85D5C">
        <w:rPr>
          <w:noProof/>
        </w:rPr>
        <w:t>«</w:t>
      </w:r>
      <w:r w:rsidR="003747EC" w:rsidRPr="00E85D5C">
        <w:rPr>
          <w:noProof/>
        </w:rPr>
        <w:t>NAME1</w:t>
      </w:r>
      <w:r w:rsidR="005326DF" w:rsidRPr="00E85D5C">
        <w:rPr>
          <w:noProof/>
        </w:rPr>
        <w:t>»</w:t>
      </w:r>
      <w:r w:rsidR="00BD6539" w:rsidRPr="00E85D5C">
        <w:rPr>
          <w:noProof/>
        </w:rPr>
        <w:fldChar w:fldCharType="end"/>
      </w:r>
    </w:p>
    <w:p w14:paraId="04FB5513" w14:textId="77777777" w:rsidR="007168E3" w:rsidRPr="00E85D5C" w:rsidRDefault="007168E3" w:rsidP="00E85D5C">
      <w:pPr>
        <w:autoSpaceDE w:val="0"/>
        <w:autoSpaceDN w:val="0"/>
        <w:adjustRightInd w:val="0"/>
      </w:pPr>
    </w:p>
    <w:p w14:paraId="04FB5514" w14:textId="53C3307C" w:rsidR="00B46370" w:rsidRPr="00E85D5C" w:rsidRDefault="00D54A42" w:rsidP="00D54A42">
      <w:pPr>
        <w:pStyle w:val="Closing"/>
        <w:spacing w:after="100" w:afterAutospacing="1"/>
      </w:pPr>
      <w:r w:rsidRPr="00E85D5C">
        <w:t xml:space="preserve">The EIA-23L report and detailed instructions are available on the EIA website at </w:t>
      </w:r>
      <w:hyperlink r:id="rId11" w:anchor="eia-23l" w:history="1">
        <w:r w:rsidR="00AB44C2" w:rsidRPr="000B6129">
          <w:rPr>
            <w:rStyle w:val="Hyperlink"/>
            <w:u w:val="none"/>
          </w:rPr>
          <w:t>http://www.eia.gov/survey/#eia-23l</w:t>
        </w:r>
      </w:hyperlink>
      <w:r w:rsidR="00AB44C2">
        <w:t>.</w:t>
      </w:r>
      <w:r w:rsidRPr="00E85D5C">
        <w:t xml:space="preserve"> Please note that EIA no longer accepts completed forms by email and Secure File Transfer must be used instead. </w:t>
      </w:r>
    </w:p>
    <w:p w14:paraId="04FB5516" w14:textId="4DD4294C" w:rsidR="00455092" w:rsidRPr="00E85D5C" w:rsidRDefault="006C5B87" w:rsidP="006C5B87">
      <w:pPr>
        <w:spacing w:after="240"/>
        <w:rPr>
          <w:color w:val="000000"/>
        </w:rPr>
      </w:pPr>
      <w:r w:rsidRPr="006C5B87">
        <w:rPr>
          <w:bCs/>
          <w:color w:val="000000"/>
        </w:rPr>
        <w:t>The</w:t>
      </w:r>
      <w:r w:rsidR="008E7D13" w:rsidRPr="006C5B87">
        <w:rPr>
          <w:bCs/>
          <w:color w:val="000000"/>
        </w:rPr>
        <w:t xml:space="preserve"> responses to T</w:t>
      </w:r>
      <w:r w:rsidR="00B46370" w:rsidRPr="006C5B87">
        <w:rPr>
          <w:bCs/>
          <w:color w:val="000000"/>
        </w:rPr>
        <w:t xml:space="preserve">ype </w:t>
      </w:r>
      <w:r w:rsidR="008E7D13" w:rsidRPr="006C5B87">
        <w:rPr>
          <w:bCs/>
          <w:color w:val="000000"/>
        </w:rPr>
        <w:t>C</w:t>
      </w:r>
      <w:r w:rsidR="00B46370" w:rsidRPr="006C5B87">
        <w:rPr>
          <w:bCs/>
          <w:color w:val="000000"/>
        </w:rPr>
        <w:t xml:space="preserve">ode </w:t>
      </w:r>
      <w:r w:rsidR="008E7D13" w:rsidRPr="006C5B87">
        <w:rPr>
          <w:bCs/>
          <w:color w:val="000000"/>
        </w:rPr>
        <w:t xml:space="preserve">in Section 2 of Form </w:t>
      </w:r>
      <w:r w:rsidR="00B46370" w:rsidRPr="006C5B87">
        <w:rPr>
          <w:bCs/>
          <w:color w:val="000000"/>
        </w:rPr>
        <w:t>EIA-23L</w:t>
      </w:r>
      <w:r w:rsidRPr="006C5B87">
        <w:rPr>
          <w:bCs/>
          <w:color w:val="000000"/>
        </w:rPr>
        <w:t xml:space="preserve"> has changed</w:t>
      </w:r>
      <w:r w:rsidR="00E85D5C" w:rsidRPr="006C5B87">
        <w:rPr>
          <w:bCs/>
          <w:color w:val="000000"/>
        </w:rPr>
        <w:t>.</w:t>
      </w:r>
      <w:r w:rsidR="00B46370" w:rsidRPr="00E85D5C">
        <w:rPr>
          <w:b/>
          <w:bCs/>
          <w:color w:val="000000"/>
        </w:rPr>
        <w:t xml:space="preserve"> </w:t>
      </w:r>
      <w:r w:rsidR="00B46370" w:rsidRPr="00E85D5C">
        <w:rPr>
          <w:color w:val="000000"/>
        </w:rPr>
        <w:t>The coalbed methane type code is no longer an option on the form. Please report any volumes previously listed as coalbed methane as conventional. If you use RIGS to submit the form, it will automatically convert the prior year’s coalbed methane type codes to conventional.</w:t>
      </w:r>
      <w:r w:rsidR="00455092" w:rsidRPr="00E85D5C">
        <w:rPr>
          <w:color w:val="000000"/>
        </w:rPr>
        <w:t xml:space="preserve"> </w:t>
      </w:r>
    </w:p>
    <w:p w14:paraId="04FB5517" w14:textId="6071403C" w:rsidR="00B46370" w:rsidRPr="00E85D5C" w:rsidRDefault="00B46370" w:rsidP="00455092">
      <w:pPr>
        <w:spacing w:before="100" w:beforeAutospacing="1" w:after="100" w:afterAutospacing="1"/>
        <w:rPr>
          <w:color w:val="000000"/>
        </w:rPr>
      </w:pPr>
      <w:r w:rsidRPr="00E85D5C">
        <w:rPr>
          <w:color w:val="000000"/>
        </w:rPr>
        <w:t xml:space="preserve">The shale type code is accepted only in areas identified as major shale plays. A list of counties in the major shale plays will be posted on the EIA website/included in the </w:t>
      </w:r>
      <w:r w:rsidR="002F2DF9" w:rsidRPr="00C44ED1">
        <w:rPr>
          <w:color w:val="000000"/>
        </w:rPr>
        <w:t>20</w:t>
      </w:r>
      <w:r w:rsidR="002F2DF9">
        <w:rPr>
          <w:color w:val="000000"/>
        </w:rPr>
        <w:t>XX</w:t>
      </w:r>
      <w:r w:rsidR="002F2DF9" w:rsidRPr="00E85D5C">
        <w:rPr>
          <w:color w:val="000000"/>
        </w:rPr>
        <w:t xml:space="preserve"> </w:t>
      </w:r>
      <w:r w:rsidRPr="00E85D5C">
        <w:rPr>
          <w:color w:val="000000"/>
        </w:rPr>
        <w:t>report instructions. If you use RIGS to submit the form, it will automatically convert the prior year’s shale type codes outside of these counties to conventional.</w:t>
      </w:r>
    </w:p>
    <w:p w14:paraId="294D0F25" w14:textId="126AB2DD" w:rsidR="00BD6539" w:rsidRPr="00E85D5C" w:rsidRDefault="00D54A42" w:rsidP="00D54A42">
      <w:pPr>
        <w:pStyle w:val="Closing"/>
        <w:spacing w:after="100" w:afterAutospacing="1"/>
      </w:pPr>
      <w:r w:rsidRPr="00E85D5C">
        <w:t>If you have questions about completing or submitting the report, please contact EIA at 1-800-</w:t>
      </w:r>
      <w:r w:rsidRPr="00E85D5C">
        <w:rPr>
          <w:color w:val="000000"/>
        </w:rPr>
        <w:t>879-1470 or OOG.Surveys@eia.gov</w:t>
      </w:r>
      <w:r w:rsidRPr="00E85D5C">
        <w:t xml:space="preserve">. </w:t>
      </w:r>
    </w:p>
    <w:p w14:paraId="04FB551A" w14:textId="77777777" w:rsidR="00D54A42" w:rsidRPr="00E85D5C" w:rsidRDefault="00D54A42" w:rsidP="00D54A42">
      <w:pPr>
        <w:jc w:val="both"/>
      </w:pPr>
      <w:r w:rsidRPr="00E85D5C">
        <w:rPr>
          <w:color w:val="000000"/>
        </w:rPr>
        <w:lastRenderedPageBreak/>
        <w:t>Thank you for your cooperation and participation in this important report</w:t>
      </w:r>
      <w:r w:rsidRPr="00E85D5C">
        <w:t xml:space="preserve">. </w:t>
      </w:r>
    </w:p>
    <w:p w14:paraId="04FB551B" w14:textId="77777777" w:rsidR="00561E21" w:rsidRPr="00E85D5C" w:rsidRDefault="00561E21" w:rsidP="00AA260C">
      <w:pPr>
        <w:jc w:val="both"/>
      </w:pPr>
    </w:p>
    <w:p w14:paraId="04FB551C" w14:textId="77777777" w:rsidR="00561E21" w:rsidRPr="00E85D5C" w:rsidRDefault="00561E21" w:rsidP="00AA260C">
      <w:pPr>
        <w:jc w:val="both"/>
      </w:pPr>
      <w:r w:rsidRPr="00E85D5C">
        <w:t>Sincerely,</w:t>
      </w:r>
    </w:p>
    <w:p w14:paraId="04FB551D" w14:textId="77777777" w:rsidR="00D54A42" w:rsidRPr="00E85D5C" w:rsidRDefault="00D54A42" w:rsidP="00AA260C">
      <w:pPr>
        <w:jc w:val="both"/>
      </w:pPr>
    </w:p>
    <w:p w14:paraId="04FB551E" w14:textId="77777777" w:rsidR="00561E21" w:rsidRPr="00E85D5C" w:rsidRDefault="00D54A42" w:rsidP="007A3357">
      <w:pPr>
        <w:pStyle w:val="Closing"/>
        <w:spacing w:after="0"/>
        <w:rPr>
          <w:color w:val="000000"/>
        </w:rPr>
      </w:pPr>
      <w:r w:rsidRPr="00E85D5C">
        <w:rPr>
          <w:noProof/>
          <w:color w:val="1F497D"/>
        </w:rPr>
        <w:drawing>
          <wp:inline distT="0" distB="0" distL="0" distR="0" wp14:anchorId="04FB5524" wp14:editId="04FB5525">
            <wp:extent cx="1676400" cy="24195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6313" cy="246272"/>
                    </a:xfrm>
                    <a:prstGeom prst="rect">
                      <a:avLst/>
                    </a:prstGeom>
                    <a:noFill/>
                    <a:ln>
                      <a:noFill/>
                    </a:ln>
                  </pic:spPr>
                </pic:pic>
              </a:graphicData>
            </a:graphic>
          </wp:inline>
        </w:drawing>
      </w:r>
    </w:p>
    <w:p w14:paraId="04FB551F" w14:textId="77777777" w:rsidR="00D54A42" w:rsidRPr="00E85D5C" w:rsidRDefault="00D54A42" w:rsidP="007A3357">
      <w:pPr>
        <w:pStyle w:val="Closing"/>
        <w:spacing w:after="0"/>
        <w:rPr>
          <w:color w:val="000000"/>
        </w:rPr>
      </w:pPr>
    </w:p>
    <w:p w14:paraId="04FB5520" w14:textId="77777777" w:rsidR="00D54A42" w:rsidRPr="00E85D5C" w:rsidRDefault="00D54A42" w:rsidP="00D54A42">
      <w:pPr>
        <w:pStyle w:val="Closing"/>
        <w:spacing w:after="0"/>
        <w:rPr>
          <w:color w:val="000000"/>
        </w:rPr>
      </w:pPr>
      <w:r w:rsidRPr="00E85D5C">
        <w:rPr>
          <w:color w:val="000000"/>
        </w:rPr>
        <w:t>Debra Coaxum</w:t>
      </w:r>
    </w:p>
    <w:p w14:paraId="04FB5521" w14:textId="77777777" w:rsidR="00D54A42" w:rsidRDefault="00D54A42" w:rsidP="00D54A42">
      <w:pPr>
        <w:pStyle w:val="Closing"/>
        <w:spacing w:after="0"/>
        <w:rPr>
          <w:color w:val="000000"/>
        </w:rPr>
      </w:pPr>
      <w:r w:rsidRPr="00E85D5C">
        <w:rPr>
          <w:color w:val="000000"/>
        </w:rPr>
        <w:t>Director, Office of Oil, Gas, and C</w:t>
      </w:r>
      <w:r>
        <w:rPr>
          <w:color w:val="000000"/>
        </w:rPr>
        <w:t xml:space="preserve">oal Supply Statistics     </w:t>
      </w:r>
    </w:p>
    <w:p w14:paraId="04FB5522" w14:textId="77777777" w:rsidR="00D54A42" w:rsidRDefault="00D54A42" w:rsidP="00D54A42">
      <w:pPr>
        <w:tabs>
          <w:tab w:val="left" w:pos="-1180"/>
          <w:tab w:val="left" w:pos="-720"/>
          <w:tab w:val="left" w:pos="360"/>
          <w:tab w:val="left" w:pos="630"/>
          <w:tab w:val="left" w:pos="1440"/>
        </w:tabs>
      </w:pPr>
      <w:r>
        <w:rPr>
          <w:color w:val="000000"/>
        </w:rPr>
        <w:t>U.S. Energy Information Administration</w:t>
      </w:r>
    </w:p>
    <w:p w14:paraId="04FB5523" w14:textId="77777777" w:rsidR="00CF13D7" w:rsidRDefault="00CF13D7" w:rsidP="00D54A42">
      <w:pPr>
        <w:pStyle w:val="Closing"/>
        <w:spacing w:after="0"/>
      </w:pPr>
    </w:p>
    <w:sectPr w:rsidR="00CF13D7" w:rsidSect="00C14EA4">
      <w:headerReference w:type="default" r:id="rId13"/>
      <w:pgSz w:w="12240" w:h="15840" w:code="1"/>
      <w:pgMar w:top="2016" w:right="1728" w:bottom="720" w:left="172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B5528" w14:textId="77777777" w:rsidR="00F64E21" w:rsidRDefault="00F64E21">
      <w:r>
        <w:separator/>
      </w:r>
    </w:p>
  </w:endnote>
  <w:endnote w:type="continuationSeparator" w:id="0">
    <w:p w14:paraId="04FB5529" w14:textId="77777777" w:rsidR="00F64E21" w:rsidRDefault="00F6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B5526" w14:textId="77777777" w:rsidR="00F64E21" w:rsidRDefault="00F64E21">
      <w:r>
        <w:separator/>
      </w:r>
    </w:p>
  </w:footnote>
  <w:footnote w:type="continuationSeparator" w:id="0">
    <w:p w14:paraId="04FB5527" w14:textId="77777777" w:rsidR="00F64E21" w:rsidRDefault="00F64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B552A" w14:textId="43891578" w:rsidR="00F64E21" w:rsidRPr="000B7DA8" w:rsidRDefault="00F64E21" w:rsidP="000B7DA8">
    <w:pPr>
      <w:pStyle w:val="Header"/>
    </w:pPr>
    <w:r w:rsidRPr="000B7DA8">
      <w:fldChar w:fldCharType="begin"/>
    </w:r>
    <w:r w:rsidRPr="000B7DA8">
      <w:instrText>MACROBUTTON DoFieldClick [Recipient Name]</w:instrText>
    </w:r>
    <w:r w:rsidRPr="000B7DA8">
      <w:fldChar w:fldCharType="end"/>
    </w:r>
    <w:r>
      <w:br/>
    </w:r>
    <w:r w:rsidRPr="000B7DA8">
      <w:fldChar w:fldCharType="begin"/>
    </w:r>
    <w:r w:rsidRPr="000B7DA8">
      <w:instrText>CREATEDATE  \@ "MMMM d, yyyy"  \* MERGEFORMAT</w:instrText>
    </w:r>
    <w:r w:rsidRPr="000B7DA8">
      <w:fldChar w:fldCharType="separate"/>
    </w:r>
    <w:r w:rsidR="00150CCD">
      <w:rPr>
        <w:noProof/>
      </w:rPr>
      <w:t xml:space="preserve">February </w:t>
    </w:r>
    <w:r w:rsidR="006C5B87">
      <w:rPr>
        <w:noProof/>
      </w:rPr>
      <w:t>XX, 20XX</w:t>
    </w:r>
    <w:r w:rsidRPr="000B7DA8">
      <w:fldChar w:fldCharType="end"/>
    </w:r>
    <w:r>
      <w:br/>
      <w:t xml:space="preserve">Page </w:t>
    </w:r>
    <w:r w:rsidRPr="000B7DA8">
      <w:rPr>
        <w:rStyle w:val="PageNumber"/>
      </w:rPr>
      <w:fldChar w:fldCharType="begin"/>
    </w:r>
    <w:r w:rsidRPr="000B7DA8">
      <w:rPr>
        <w:rStyle w:val="PageNumber"/>
      </w:rPr>
      <w:instrText>PAGE</w:instrText>
    </w:r>
    <w:r w:rsidRPr="000B7DA8">
      <w:rPr>
        <w:rStyle w:val="PageNumber"/>
      </w:rPr>
      <w:fldChar w:fldCharType="separate"/>
    </w:r>
    <w:r w:rsidR="00EF4B99">
      <w:rPr>
        <w:rStyle w:val="PageNumber"/>
        <w:noProof/>
      </w:rPr>
      <w:t>2</w:t>
    </w:r>
    <w:r w:rsidRPr="000B7DA8">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36E646"/>
    <w:lvl w:ilvl="0">
      <w:start w:val="1"/>
      <w:numFmt w:val="decimal"/>
      <w:lvlText w:val="%1."/>
      <w:lvlJc w:val="left"/>
      <w:pPr>
        <w:tabs>
          <w:tab w:val="num" w:pos="1800"/>
        </w:tabs>
        <w:ind w:left="1800" w:hanging="360"/>
      </w:pPr>
    </w:lvl>
  </w:abstractNum>
  <w:abstractNum w:abstractNumId="1">
    <w:nsid w:val="FFFFFF7D"/>
    <w:multiLevelType w:val="singleLevel"/>
    <w:tmpl w:val="682858B6"/>
    <w:lvl w:ilvl="0">
      <w:start w:val="1"/>
      <w:numFmt w:val="decimal"/>
      <w:lvlText w:val="%1."/>
      <w:lvlJc w:val="left"/>
      <w:pPr>
        <w:tabs>
          <w:tab w:val="num" w:pos="1440"/>
        </w:tabs>
        <w:ind w:left="1440" w:hanging="360"/>
      </w:pPr>
    </w:lvl>
  </w:abstractNum>
  <w:abstractNum w:abstractNumId="2">
    <w:nsid w:val="FFFFFF7E"/>
    <w:multiLevelType w:val="singleLevel"/>
    <w:tmpl w:val="E0525614"/>
    <w:lvl w:ilvl="0">
      <w:start w:val="1"/>
      <w:numFmt w:val="decimal"/>
      <w:lvlText w:val="%1."/>
      <w:lvlJc w:val="left"/>
      <w:pPr>
        <w:tabs>
          <w:tab w:val="num" w:pos="1080"/>
        </w:tabs>
        <w:ind w:left="1080" w:hanging="360"/>
      </w:pPr>
    </w:lvl>
  </w:abstractNum>
  <w:abstractNum w:abstractNumId="3">
    <w:nsid w:val="FFFFFF7F"/>
    <w:multiLevelType w:val="singleLevel"/>
    <w:tmpl w:val="0FF447DA"/>
    <w:lvl w:ilvl="0">
      <w:start w:val="1"/>
      <w:numFmt w:val="decimal"/>
      <w:lvlText w:val="%1."/>
      <w:lvlJc w:val="left"/>
      <w:pPr>
        <w:tabs>
          <w:tab w:val="num" w:pos="720"/>
        </w:tabs>
        <w:ind w:left="720" w:hanging="360"/>
      </w:pPr>
    </w:lvl>
  </w:abstractNum>
  <w:abstractNum w:abstractNumId="4">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0489D4"/>
    <w:lvl w:ilvl="0">
      <w:start w:val="1"/>
      <w:numFmt w:val="decimal"/>
      <w:lvlText w:val="%1."/>
      <w:lvlJc w:val="left"/>
      <w:pPr>
        <w:tabs>
          <w:tab w:val="num" w:pos="360"/>
        </w:tabs>
        <w:ind w:left="360" w:hanging="360"/>
      </w:pPr>
    </w:lvl>
  </w:abstractNum>
  <w:abstractNum w:abstractNumId="9">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abstractNum w:abstractNumId="10">
    <w:nsid w:val="73B42251"/>
    <w:multiLevelType w:val="multilevel"/>
    <w:tmpl w:val="56683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C62"/>
    <w:rsid w:val="0003499B"/>
    <w:rsid w:val="00076805"/>
    <w:rsid w:val="000A2949"/>
    <w:rsid w:val="000A770F"/>
    <w:rsid w:val="000B6129"/>
    <w:rsid w:val="000B7DA8"/>
    <w:rsid w:val="000F2F1D"/>
    <w:rsid w:val="0013733D"/>
    <w:rsid w:val="00150CCD"/>
    <w:rsid w:val="00165240"/>
    <w:rsid w:val="001B0EB0"/>
    <w:rsid w:val="001C2B8A"/>
    <w:rsid w:val="001C39C4"/>
    <w:rsid w:val="001C3B37"/>
    <w:rsid w:val="001D185A"/>
    <w:rsid w:val="00204EBD"/>
    <w:rsid w:val="0021430B"/>
    <w:rsid w:val="00255735"/>
    <w:rsid w:val="00272AE7"/>
    <w:rsid w:val="002B1F22"/>
    <w:rsid w:val="002F2DF9"/>
    <w:rsid w:val="002F341B"/>
    <w:rsid w:val="003010BA"/>
    <w:rsid w:val="00333A3F"/>
    <w:rsid w:val="003747EC"/>
    <w:rsid w:val="003803D9"/>
    <w:rsid w:val="003A65CF"/>
    <w:rsid w:val="004029BF"/>
    <w:rsid w:val="0040681B"/>
    <w:rsid w:val="00452DEA"/>
    <w:rsid w:val="00455092"/>
    <w:rsid w:val="004B5B67"/>
    <w:rsid w:val="004E47C2"/>
    <w:rsid w:val="00517A98"/>
    <w:rsid w:val="00523C2B"/>
    <w:rsid w:val="00530AAD"/>
    <w:rsid w:val="005326DF"/>
    <w:rsid w:val="00555D4B"/>
    <w:rsid w:val="00561E21"/>
    <w:rsid w:val="00570DBE"/>
    <w:rsid w:val="00575B10"/>
    <w:rsid w:val="00582198"/>
    <w:rsid w:val="005B2344"/>
    <w:rsid w:val="005F4F00"/>
    <w:rsid w:val="0061751D"/>
    <w:rsid w:val="006308D8"/>
    <w:rsid w:val="00640750"/>
    <w:rsid w:val="00643A94"/>
    <w:rsid w:val="00650B2F"/>
    <w:rsid w:val="00670744"/>
    <w:rsid w:val="006C5B87"/>
    <w:rsid w:val="006F02C2"/>
    <w:rsid w:val="007168E3"/>
    <w:rsid w:val="007334AD"/>
    <w:rsid w:val="007347D7"/>
    <w:rsid w:val="00744147"/>
    <w:rsid w:val="00767097"/>
    <w:rsid w:val="007834BF"/>
    <w:rsid w:val="007A3357"/>
    <w:rsid w:val="007C2960"/>
    <w:rsid w:val="007C6541"/>
    <w:rsid w:val="007D03C5"/>
    <w:rsid w:val="007E26B9"/>
    <w:rsid w:val="007F303E"/>
    <w:rsid w:val="00826E0E"/>
    <w:rsid w:val="00852CDA"/>
    <w:rsid w:val="00876FF3"/>
    <w:rsid w:val="008C0A78"/>
    <w:rsid w:val="008D5449"/>
    <w:rsid w:val="008E7D13"/>
    <w:rsid w:val="009321DF"/>
    <w:rsid w:val="00951C72"/>
    <w:rsid w:val="00956F81"/>
    <w:rsid w:val="00981E11"/>
    <w:rsid w:val="00987C39"/>
    <w:rsid w:val="00995C7F"/>
    <w:rsid w:val="009A462A"/>
    <w:rsid w:val="009F2F6E"/>
    <w:rsid w:val="009F34DD"/>
    <w:rsid w:val="00A46190"/>
    <w:rsid w:val="00AA260C"/>
    <w:rsid w:val="00AB44C2"/>
    <w:rsid w:val="00AE27A5"/>
    <w:rsid w:val="00B26817"/>
    <w:rsid w:val="00B46370"/>
    <w:rsid w:val="00B46612"/>
    <w:rsid w:val="00B46C62"/>
    <w:rsid w:val="00B76823"/>
    <w:rsid w:val="00B87866"/>
    <w:rsid w:val="00BD0BBB"/>
    <w:rsid w:val="00BD6539"/>
    <w:rsid w:val="00BF6F61"/>
    <w:rsid w:val="00C07E6C"/>
    <w:rsid w:val="00C14EA4"/>
    <w:rsid w:val="00C44ED1"/>
    <w:rsid w:val="00C7506E"/>
    <w:rsid w:val="00C833FF"/>
    <w:rsid w:val="00CC2ADC"/>
    <w:rsid w:val="00CD6E2F"/>
    <w:rsid w:val="00CE2C65"/>
    <w:rsid w:val="00CF0C4E"/>
    <w:rsid w:val="00CF13D7"/>
    <w:rsid w:val="00D12684"/>
    <w:rsid w:val="00D12BCD"/>
    <w:rsid w:val="00D27A70"/>
    <w:rsid w:val="00D54A42"/>
    <w:rsid w:val="00DB5E36"/>
    <w:rsid w:val="00E06EFA"/>
    <w:rsid w:val="00E4059E"/>
    <w:rsid w:val="00E85D5C"/>
    <w:rsid w:val="00EA5EAF"/>
    <w:rsid w:val="00EB1A8B"/>
    <w:rsid w:val="00EF4B99"/>
    <w:rsid w:val="00F07278"/>
    <w:rsid w:val="00F07C74"/>
    <w:rsid w:val="00F1131B"/>
    <w:rsid w:val="00F64E21"/>
    <w:rsid w:val="00FB537A"/>
    <w:rsid w:val="00FD0588"/>
    <w:rsid w:val="00FD5F91"/>
    <w:rsid w:val="00FF4FCC"/>
    <w:rsid w:val="4FBD2E2A"/>
    <w:rsid w:val="6ADE5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B5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Closing"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link w:val="ClosingChar"/>
    <w:uiPriority w:val="99"/>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 w:type="character" w:styleId="Hyperlink">
    <w:name w:val="Hyperlink"/>
    <w:basedOn w:val="DefaultParagraphFont"/>
    <w:rsid w:val="00FB537A"/>
    <w:rPr>
      <w:color w:val="0000FF" w:themeColor="hyperlink"/>
      <w:u w:val="single"/>
    </w:rPr>
  </w:style>
  <w:style w:type="character" w:customStyle="1" w:styleId="ClosingChar">
    <w:name w:val="Closing Char"/>
    <w:basedOn w:val="DefaultParagraphFont"/>
    <w:link w:val="Closing"/>
    <w:uiPriority w:val="99"/>
    <w:locked/>
    <w:rsid w:val="00D54A42"/>
    <w:rPr>
      <w:sz w:val="24"/>
      <w:szCs w:val="24"/>
    </w:rPr>
  </w:style>
  <w:style w:type="character" w:styleId="CommentReference">
    <w:name w:val="annotation reference"/>
    <w:basedOn w:val="DefaultParagraphFont"/>
    <w:uiPriority w:val="99"/>
    <w:rsid w:val="00BD6539"/>
    <w:rPr>
      <w:rFonts w:cs="Times New Roman"/>
      <w:sz w:val="16"/>
      <w:szCs w:val="16"/>
    </w:rPr>
  </w:style>
  <w:style w:type="paragraph" w:styleId="CommentText">
    <w:name w:val="annotation text"/>
    <w:basedOn w:val="Normal"/>
    <w:link w:val="CommentTextChar"/>
    <w:uiPriority w:val="99"/>
    <w:rsid w:val="00BD6539"/>
    <w:pPr>
      <w:widowControl w:val="0"/>
    </w:pPr>
    <w:rPr>
      <w:rFonts w:eastAsiaTheme="minorEastAsia"/>
      <w:sz w:val="20"/>
      <w:szCs w:val="20"/>
    </w:rPr>
  </w:style>
  <w:style w:type="character" w:customStyle="1" w:styleId="CommentTextChar">
    <w:name w:val="Comment Text Char"/>
    <w:basedOn w:val="DefaultParagraphFont"/>
    <w:link w:val="CommentText"/>
    <w:uiPriority w:val="99"/>
    <w:rsid w:val="00BD6539"/>
    <w:rPr>
      <w:rFonts w:eastAsiaTheme="minorEastAsia"/>
    </w:rPr>
  </w:style>
  <w:style w:type="paragraph" w:styleId="HTMLPreformatted">
    <w:name w:val="HTML Preformatted"/>
    <w:basedOn w:val="Normal"/>
    <w:link w:val="HTMLPreformattedChar"/>
    <w:unhideWhenUsed/>
    <w:rsid w:val="008E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E7D13"/>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Closing"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link w:val="ClosingChar"/>
    <w:uiPriority w:val="99"/>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 w:type="character" w:styleId="Hyperlink">
    <w:name w:val="Hyperlink"/>
    <w:basedOn w:val="DefaultParagraphFont"/>
    <w:rsid w:val="00FB537A"/>
    <w:rPr>
      <w:color w:val="0000FF" w:themeColor="hyperlink"/>
      <w:u w:val="single"/>
    </w:rPr>
  </w:style>
  <w:style w:type="character" w:customStyle="1" w:styleId="ClosingChar">
    <w:name w:val="Closing Char"/>
    <w:basedOn w:val="DefaultParagraphFont"/>
    <w:link w:val="Closing"/>
    <w:uiPriority w:val="99"/>
    <w:locked/>
    <w:rsid w:val="00D54A42"/>
    <w:rPr>
      <w:sz w:val="24"/>
      <w:szCs w:val="24"/>
    </w:rPr>
  </w:style>
  <w:style w:type="character" w:styleId="CommentReference">
    <w:name w:val="annotation reference"/>
    <w:basedOn w:val="DefaultParagraphFont"/>
    <w:uiPriority w:val="99"/>
    <w:rsid w:val="00BD6539"/>
    <w:rPr>
      <w:rFonts w:cs="Times New Roman"/>
      <w:sz w:val="16"/>
      <w:szCs w:val="16"/>
    </w:rPr>
  </w:style>
  <w:style w:type="paragraph" w:styleId="CommentText">
    <w:name w:val="annotation text"/>
    <w:basedOn w:val="Normal"/>
    <w:link w:val="CommentTextChar"/>
    <w:uiPriority w:val="99"/>
    <w:rsid w:val="00BD6539"/>
    <w:pPr>
      <w:widowControl w:val="0"/>
    </w:pPr>
    <w:rPr>
      <w:rFonts w:eastAsiaTheme="minorEastAsia"/>
      <w:sz w:val="20"/>
      <w:szCs w:val="20"/>
    </w:rPr>
  </w:style>
  <w:style w:type="character" w:customStyle="1" w:styleId="CommentTextChar">
    <w:name w:val="Comment Text Char"/>
    <w:basedOn w:val="DefaultParagraphFont"/>
    <w:link w:val="CommentText"/>
    <w:uiPriority w:val="99"/>
    <w:rsid w:val="00BD6539"/>
    <w:rPr>
      <w:rFonts w:eastAsiaTheme="minorEastAsia"/>
    </w:rPr>
  </w:style>
  <w:style w:type="paragraph" w:styleId="HTMLPreformatted">
    <w:name w:val="HTML Preformatted"/>
    <w:basedOn w:val="Normal"/>
    <w:link w:val="HTMLPreformattedChar"/>
    <w:unhideWhenUsed/>
    <w:rsid w:val="008E7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E7D1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577434">
      <w:bodyDiv w:val="1"/>
      <w:marLeft w:val="0"/>
      <w:marRight w:val="0"/>
      <w:marTop w:val="0"/>
      <w:marBottom w:val="0"/>
      <w:divBdr>
        <w:top w:val="none" w:sz="0" w:space="0" w:color="auto"/>
        <w:left w:val="none" w:sz="0" w:space="0" w:color="auto"/>
        <w:bottom w:val="none" w:sz="0" w:space="0" w:color="auto"/>
        <w:right w:val="none" w:sz="0" w:space="0" w:color="auto"/>
      </w:divBdr>
    </w:div>
    <w:div w:id="132057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ia.gov/surve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AppData\Roaming\Microsoft\Templates\Announcement%20of%20new%20compan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2" ma:contentTypeDescription="Create a new document." ma:contentTypeScope="" ma:versionID="41600c48452e29af6351eab7745fd8e0">
  <xsd:schema xmlns:xsd="http://www.w3.org/2001/XMLSchema" xmlns:xs="http://www.w3.org/2001/XMLSchema" xmlns:p="http://schemas.microsoft.com/office/2006/metadata/properties" xmlns:ns2="fe387294-2a31-40de-b73a-855586cea4d4" targetNamespace="http://schemas.microsoft.com/office/2006/metadata/properties" ma:root="true" ma:fieldsID="721dda48d83638eef6585bc57f31221e" ns2:_="">
    <xsd:import namespace="fe387294-2a31-40de-b73a-855586cea4d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4C86F6-6C15-4E0C-81BA-CFC0D19F05FD}">
  <ds:schemaRefs>
    <ds:schemaRef ds:uri="http://schemas.microsoft.com/sharepoint/v3/contenttype/forms"/>
  </ds:schemaRefs>
</ds:datastoreItem>
</file>

<file path=customXml/itemProps2.xml><?xml version="1.0" encoding="utf-8"?>
<ds:datastoreItem xmlns:ds="http://schemas.openxmlformats.org/officeDocument/2006/customXml" ds:itemID="{F39862F7-94BE-4D21-A6AF-83D4F1F92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B8347-31CC-420C-8FDD-E8E9A3364CE1}">
  <ds:schemaRefs>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fe387294-2a31-40de-b73a-855586cea4d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Announcement of new company</Template>
  <TotalTime>0</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Round Lake Publishing</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USC-Admin</dc:creator>
  <cp:lastModifiedBy>SYSTEM</cp:lastModifiedBy>
  <cp:revision>2</cp:revision>
  <cp:lastPrinted>2016-03-01T16:06:00Z</cp:lastPrinted>
  <dcterms:created xsi:type="dcterms:W3CDTF">2019-03-13T15:58:00Z</dcterms:created>
  <dcterms:modified xsi:type="dcterms:W3CDTF">2019-03-13T15:58:00Z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TC010177551033</vt:lpwstr>
  </property>
  <property fmtid="{D5CDD505-2E9C-101B-9397-08002B2CF9AE}" pid="3" name="ContentTypeId">
    <vt:lpwstr>0x010100600A2BA0196FF64DBC84499AAA2E419A</vt:lpwstr>
  </property>
</Properties>
</file>