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6E9" w:rsidRDefault="00EC1B4E">
      <w:pPr>
        <w:pStyle w:val="BodyText"/>
        <w:spacing w:line="240" w:lineRule="auto"/>
        <w:ind w:left="105"/>
        <w:rPr>
          <w:sz w:val="20"/>
        </w:rPr>
      </w:pPr>
      <w:bookmarkStart w:id="0" w:name="_GoBack"/>
      <w:bookmarkEnd w:id="0"/>
      <w:r>
        <w:rPr>
          <w:noProof/>
          <w:sz w:val="20"/>
        </w:rPr>
        <w:drawing>
          <wp:inline distT="0" distB="0" distL="0" distR="0" wp14:anchorId="72714AA1" wp14:editId="7F48EC82">
            <wp:extent cx="496468" cy="24288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496468" cy="242887"/>
                    </a:xfrm>
                    <a:prstGeom prst="rect">
                      <a:avLst/>
                    </a:prstGeom>
                  </pic:spPr>
                </pic:pic>
              </a:graphicData>
            </a:graphic>
          </wp:inline>
        </w:drawing>
      </w:r>
    </w:p>
    <w:p w:rsidR="00FE06E9" w:rsidRDefault="00FE06E9">
      <w:pPr>
        <w:rPr>
          <w:sz w:val="20"/>
        </w:rPr>
        <w:sectPr w:rsidR="00FE06E9">
          <w:type w:val="continuous"/>
          <w:pgSz w:w="12240" w:h="15840"/>
          <w:pgMar w:top="260" w:right="760" w:bottom="280" w:left="740" w:header="720" w:footer="720" w:gutter="0"/>
          <w:cols w:space="720"/>
        </w:sectPr>
      </w:pPr>
    </w:p>
    <w:p w:rsidR="00FE06E9" w:rsidRDefault="00EC1B4E">
      <w:pPr>
        <w:spacing w:before="10"/>
        <w:ind w:left="2180"/>
        <w:rPr>
          <w:sz w:val="20"/>
        </w:rPr>
      </w:pPr>
      <w:r>
        <w:rPr>
          <w:rFonts w:ascii="Gill Sans MT"/>
          <w:b/>
          <w:w w:val="115"/>
          <w:sz w:val="20"/>
        </w:rPr>
        <w:lastRenderedPageBreak/>
        <w:t>Federal</w:t>
      </w:r>
      <w:r>
        <w:rPr>
          <w:rFonts w:ascii="Gill Sans MT"/>
          <w:b/>
          <w:spacing w:val="-14"/>
          <w:w w:val="115"/>
          <w:sz w:val="20"/>
        </w:rPr>
        <w:t xml:space="preserve"> </w:t>
      </w:r>
      <w:r>
        <w:rPr>
          <w:rFonts w:ascii="Gill Sans MT"/>
          <w:b/>
          <w:w w:val="115"/>
          <w:sz w:val="20"/>
        </w:rPr>
        <w:t>Register</w:t>
      </w:r>
      <w:r>
        <w:rPr>
          <w:rFonts w:ascii="Gill Sans MT"/>
          <w:b/>
          <w:spacing w:val="-48"/>
          <w:w w:val="115"/>
          <w:sz w:val="20"/>
        </w:rPr>
        <w:t xml:space="preserve"> </w:t>
      </w:r>
      <w:r>
        <w:rPr>
          <w:w w:val="115"/>
          <w:sz w:val="20"/>
        </w:rPr>
        <w:t>/</w:t>
      </w:r>
      <w:r>
        <w:rPr>
          <w:spacing w:val="-42"/>
          <w:w w:val="115"/>
          <w:sz w:val="20"/>
        </w:rPr>
        <w:t xml:space="preserve"> </w:t>
      </w:r>
      <w:r>
        <w:rPr>
          <w:w w:val="115"/>
          <w:sz w:val="20"/>
        </w:rPr>
        <w:t>Vol.</w:t>
      </w:r>
      <w:r>
        <w:rPr>
          <w:spacing w:val="-8"/>
          <w:w w:val="115"/>
          <w:sz w:val="20"/>
        </w:rPr>
        <w:t xml:space="preserve"> </w:t>
      </w:r>
      <w:r>
        <w:rPr>
          <w:w w:val="115"/>
          <w:sz w:val="20"/>
        </w:rPr>
        <w:t>84,</w:t>
      </w:r>
      <w:r>
        <w:rPr>
          <w:spacing w:val="-8"/>
          <w:w w:val="115"/>
          <w:sz w:val="20"/>
        </w:rPr>
        <w:t xml:space="preserve"> </w:t>
      </w:r>
      <w:r>
        <w:rPr>
          <w:w w:val="115"/>
          <w:sz w:val="20"/>
        </w:rPr>
        <w:t>No.</w:t>
      </w:r>
      <w:r>
        <w:rPr>
          <w:spacing w:val="-8"/>
          <w:w w:val="115"/>
          <w:sz w:val="20"/>
        </w:rPr>
        <w:t xml:space="preserve"> </w:t>
      </w:r>
      <w:r>
        <w:rPr>
          <w:w w:val="115"/>
          <w:sz w:val="20"/>
        </w:rPr>
        <w:t>146</w:t>
      </w:r>
      <w:r>
        <w:rPr>
          <w:spacing w:val="-42"/>
          <w:w w:val="115"/>
          <w:sz w:val="20"/>
        </w:rPr>
        <w:t xml:space="preserve"> </w:t>
      </w:r>
      <w:r>
        <w:rPr>
          <w:w w:val="115"/>
          <w:sz w:val="20"/>
        </w:rPr>
        <w:t>/</w:t>
      </w:r>
      <w:r>
        <w:rPr>
          <w:spacing w:val="-42"/>
          <w:w w:val="115"/>
          <w:sz w:val="20"/>
        </w:rPr>
        <w:t xml:space="preserve"> </w:t>
      </w:r>
      <w:r>
        <w:rPr>
          <w:w w:val="115"/>
          <w:sz w:val="20"/>
        </w:rPr>
        <w:t>Tuesday,</w:t>
      </w:r>
      <w:r>
        <w:rPr>
          <w:spacing w:val="-8"/>
          <w:w w:val="115"/>
          <w:sz w:val="20"/>
        </w:rPr>
        <w:t xml:space="preserve"> </w:t>
      </w:r>
      <w:r>
        <w:rPr>
          <w:w w:val="115"/>
          <w:sz w:val="20"/>
        </w:rPr>
        <w:t>July</w:t>
      </w:r>
      <w:r>
        <w:rPr>
          <w:spacing w:val="-8"/>
          <w:w w:val="115"/>
          <w:sz w:val="20"/>
        </w:rPr>
        <w:t xml:space="preserve"> </w:t>
      </w:r>
      <w:r>
        <w:rPr>
          <w:w w:val="115"/>
          <w:sz w:val="20"/>
        </w:rPr>
        <w:t>30,</w:t>
      </w:r>
      <w:r>
        <w:rPr>
          <w:spacing w:val="-8"/>
          <w:w w:val="115"/>
          <w:sz w:val="20"/>
        </w:rPr>
        <w:t xml:space="preserve"> </w:t>
      </w:r>
      <w:r>
        <w:rPr>
          <w:w w:val="115"/>
          <w:sz w:val="20"/>
        </w:rPr>
        <w:t>2019</w:t>
      </w:r>
      <w:r>
        <w:rPr>
          <w:spacing w:val="-42"/>
          <w:w w:val="115"/>
          <w:sz w:val="20"/>
        </w:rPr>
        <w:t xml:space="preserve"> </w:t>
      </w:r>
      <w:r>
        <w:rPr>
          <w:w w:val="115"/>
          <w:sz w:val="20"/>
        </w:rPr>
        <w:t>/</w:t>
      </w:r>
      <w:r>
        <w:rPr>
          <w:spacing w:val="-42"/>
          <w:w w:val="115"/>
          <w:sz w:val="20"/>
        </w:rPr>
        <w:t xml:space="preserve"> </w:t>
      </w:r>
      <w:r>
        <w:rPr>
          <w:w w:val="115"/>
          <w:sz w:val="20"/>
        </w:rPr>
        <w:t>Notices</w:t>
      </w:r>
    </w:p>
    <w:p w:rsidR="00FE06E9" w:rsidRDefault="00EC1B4E">
      <w:pPr>
        <w:spacing w:line="248" w:lineRule="exact"/>
        <w:ind w:left="105"/>
        <w:rPr>
          <w:rFonts w:ascii="Gill Sans MT"/>
          <w:b/>
        </w:rPr>
      </w:pPr>
      <w:r>
        <w:br w:type="column"/>
      </w:r>
      <w:r>
        <w:rPr>
          <w:rFonts w:ascii="Gill Sans MT"/>
          <w:b/>
        </w:rPr>
        <w:lastRenderedPageBreak/>
        <w:t>36973</w:t>
      </w:r>
    </w:p>
    <w:p w:rsidR="00FE06E9" w:rsidRDefault="00FE06E9">
      <w:pPr>
        <w:spacing w:line="248" w:lineRule="exact"/>
        <w:rPr>
          <w:rFonts w:ascii="Gill Sans MT"/>
        </w:rPr>
        <w:sectPr w:rsidR="00FE06E9">
          <w:type w:val="continuous"/>
          <w:pgSz w:w="12240" w:h="15840"/>
          <w:pgMar w:top="260" w:right="760" w:bottom="280" w:left="740" w:header="720" w:footer="720" w:gutter="0"/>
          <w:cols w:num="2" w:space="720" w:equalWidth="0">
            <w:col w:w="8577" w:space="1305"/>
            <w:col w:w="858"/>
          </w:cols>
        </w:sectPr>
      </w:pPr>
    </w:p>
    <w:p w:rsidR="00FE06E9" w:rsidRDefault="00FE06E9">
      <w:pPr>
        <w:pStyle w:val="BodyText"/>
        <w:spacing w:line="240" w:lineRule="auto"/>
        <w:ind w:left="0"/>
        <w:rPr>
          <w:rFonts w:ascii="Gill Sans MT"/>
          <w:b/>
          <w:sz w:val="4"/>
        </w:rPr>
      </w:pPr>
    </w:p>
    <w:p w:rsidR="00FE06E9" w:rsidRDefault="00EC1B4E">
      <w:pPr>
        <w:pStyle w:val="BodyText"/>
        <w:spacing w:line="105" w:lineRule="exact"/>
        <w:ind w:left="138"/>
        <w:rPr>
          <w:rFonts w:ascii="Gill Sans MT"/>
          <w:sz w:val="10"/>
        </w:rPr>
      </w:pPr>
      <w:r>
        <w:rPr>
          <w:rFonts w:ascii="Gill Sans MT"/>
          <w:position w:val="-1"/>
          <w:sz w:val="10"/>
        </w:rPr>
      </w:r>
      <w:r>
        <w:rPr>
          <w:rFonts w:ascii="Gill Sans MT"/>
          <w:position w:val="-1"/>
          <w:sz w:val="10"/>
        </w:rPr>
        <w:pict>
          <v:group id="_x0000_s1034" style="width:524.2pt;height:5.25pt;mso-position-horizontal-relative:char;mso-position-vertical-relative:line" coordsize="10484,105">
            <v:line id="_x0000_s1036" style="position:absolute" from="22,22" to="10462,22" strokeweight="2.2pt"/>
            <v:line id="_x0000_s1035" style="position:absolute" from="22,102" to="10462,102" strokeweight=".3pt"/>
            <w10:wrap type="none"/>
            <w10:anchorlock/>
          </v:group>
        </w:pict>
      </w:r>
    </w:p>
    <w:p w:rsidR="00FE06E9" w:rsidRDefault="00FE06E9">
      <w:pPr>
        <w:pStyle w:val="BodyText"/>
        <w:spacing w:line="240" w:lineRule="auto"/>
        <w:ind w:left="0"/>
        <w:rPr>
          <w:rFonts w:ascii="Gill Sans MT"/>
          <w:b/>
          <w:sz w:val="6"/>
        </w:rPr>
      </w:pPr>
    </w:p>
    <w:p w:rsidR="00FE06E9" w:rsidRDefault="00FE06E9">
      <w:pPr>
        <w:rPr>
          <w:rFonts w:ascii="Gill Sans MT"/>
          <w:sz w:val="6"/>
        </w:rPr>
        <w:sectPr w:rsidR="00FE06E9">
          <w:type w:val="continuous"/>
          <w:pgSz w:w="12240" w:h="15840"/>
          <w:pgMar w:top="260" w:right="760" w:bottom="280" w:left="740" w:header="720" w:footer="720" w:gutter="0"/>
          <w:cols w:space="720"/>
        </w:sectPr>
      </w:pPr>
    </w:p>
    <w:p w:rsidR="00FE06E9" w:rsidRDefault="00EC1B4E">
      <w:pPr>
        <w:pStyle w:val="BodyText"/>
        <w:spacing w:before="68"/>
        <w:ind w:left="160" w:right="4"/>
      </w:pPr>
      <w:r>
        <w:rPr>
          <w:w w:val="115"/>
        </w:rPr>
        <w:lastRenderedPageBreak/>
        <w:t>action. You may obtain publicly- available information related to this action by any of the following methods:</w:t>
      </w:r>
    </w:p>
    <w:p w:rsidR="00FE06E9" w:rsidRDefault="00EC1B4E">
      <w:pPr>
        <w:pStyle w:val="ListParagraph"/>
        <w:numPr>
          <w:ilvl w:val="0"/>
          <w:numId w:val="5"/>
        </w:numPr>
        <w:tabs>
          <w:tab w:val="left" w:pos="523"/>
        </w:tabs>
        <w:spacing w:line="185" w:lineRule="exact"/>
        <w:ind w:hanging="182"/>
        <w:rPr>
          <w:sz w:val="18"/>
        </w:rPr>
      </w:pPr>
      <w:r>
        <w:rPr>
          <w:rFonts w:ascii="Book Antiqua"/>
          <w:i/>
          <w:w w:val="115"/>
          <w:sz w:val="18"/>
        </w:rPr>
        <w:t>Federal</w:t>
      </w:r>
      <w:r>
        <w:rPr>
          <w:rFonts w:ascii="Book Antiqua"/>
          <w:i/>
          <w:spacing w:val="-14"/>
          <w:w w:val="115"/>
          <w:sz w:val="18"/>
        </w:rPr>
        <w:t xml:space="preserve"> </w:t>
      </w:r>
      <w:r>
        <w:rPr>
          <w:rFonts w:ascii="Book Antiqua"/>
          <w:i/>
          <w:w w:val="115"/>
          <w:sz w:val="18"/>
        </w:rPr>
        <w:t>Rulemaking</w:t>
      </w:r>
      <w:r>
        <w:rPr>
          <w:rFonts w:ascii="Book Antiqua"/>
          <w:i/>
          <w:spacing w:val="-14"/>
          <w:w w:val="115"/>
          <w:sz w:val="18"/>
        </w:rPr>
        <w:t xml:space="preserve"> </w:t>
      </w:r>
      <w:r>
        <w:rPr>
          <w:rFonts w:ascii="Book Antiqua"/>
          <w:i/>
          <w:w w:val="115"/>
          <w:sz w:val="18"/>
        </w:rPr>
        <w:t>Website:</w:t>
      </w:r>
      <w:r>
        <w:rPr>
          <w:rFonts w:ascii="Book Antiqua"/>
          <w:i/>
          <w:spacing w:val="-14"/>
          <w:w w:val="115"/>
          <w:sz w:val="18"/>
        </w:rPr>
        <w:t xml:space="preserve"> </w:t>
      </w:r>
      <w:r>
        <w:rPr>
          <w:w w:val="115"/>
          <w:sz w:val="18"/>
        </w:rPr>
        <w:t>Go</w:t>
      </w:r>
      <w:r>
        <w:rPr>
          <w:spacing w:val="-14"/>
          <w:w w:val="115"/>
          <w:sz w:val="18"/>
        </w:rPr>
        <w:t xml:space="preserve"> </w:t>
      </w:r>
      <w:r>
        <w:rPr>
          <w:w w:val="115"/>
          <w:sz w:val="18"/>
        </w:rPr>
        <w:t>to</w:t>
      </w:r>
    </w:p>
    <w:p w:rsidR="00FE06E9" w:rsidRDefault="00EC1B4E">
      <w:pPr>
        <w:spacing w:before="4" w:line="220" w:lineRule="auto"/>
        <w:ind w:left="160" w:right="4"/>
        <w:rPr>
          <w:sz w:val="18"/>
        </w:rPr>
      </w:pPr>
      <w:hyperlink r:id="rId7">
        <w:r>
          <w:rPr>
            <w:rFonts w:ascii="Book Antiqua" w:hAnsi="Book Antiqua"/>
            <w:i/>
            <w:w w:val="110"/>
            <w:sz w:val="18"/>
          </w:rPr>
          <w:t>https://www.regulations.gov/</w:t>
        </w:r>
      </w:hyperlink>
      <w:r>
        <w:rPr>
          <w:rFonts w:ascii="Book Antiqua" w:hAnsi="Book Antiqua"/>
          <w:i/>
          <w:w w:val="110"/>
          <w:sz w:val="18"/>
        </w:rPr>
        <w:t xml:space="preserve"> </w:t>
      </w:r>
      <w:r>
        <w:rPr>
          <w:w w:val="110"/>
          <w:sz w:val="18"/>
        </w:rPr>
        <w:t>and search for Docket ID NRC–2018–0195.</w:t>
      </w:r>
    </w:p>
    <w:p w:rsidR="00FE06E9" w:rsidRDefault="00EC1B4E">
      <w:pPr>
        <w:pStyle w:val="BodyText"/>
        <w:spacing w:before="68" w:line="198" w:lineRule="exact"/>
        <w:ind w:left="160" w:right="-18"/>
      </w:pPr>
      <w:r>
        <w:br w:type="column"/>
      </w:r>
      <w:r>
        <w:rPr>
          <w:w w:val="115"/>
        </w:rPr>
        <w:lastRenderedPageBreak/>
        <w:t>submitted a request for renewal of an existing collection of information to OMB for review entitled, title 10 of the Code</w:t>
      </w:r>
      <w:r>
        <w:rPr>
          <w:spacing w:val="-20"/>
          <w:w w:val="115"/>
        </w:rPr>
        <w:t xml:space="preserve"> </w:t>
      </w:r>
      <w:r>
        <w:rPr>
          <w:w w:val="115"/>
        </w:rPr>
        <w:t>of</w:t>
      </w:r>
      <w:r>
        <w:rPr>
          <w:spacing w:val="-20"/>
          <w:w w:val="115"/>
        </w:rPr>
        <w:t xml:space="preserve"> </w:t>
      </w:r>
      <w:r>
        <w:rPr>
          <w:w w:val="115"/>
        </w:rPr>
        <w:t>Federal</w:t>
      </w:r>
      <w:r>
        <w:rPr>
          <w:spacing w:val="-20"/>
          <w:w w:val="115"/>
        </w:rPr>
        <w:t xml:space="preserve"> </w:t>
      </w:r>
      <w:r>
        <w:rPr>
          <w:w w:val="115"/>
        </w:rPr>
        <w:t>Regulations</w:t>
      </w:r>
      <w:r>
        <w:rPr>
          <w:spacing w:val="-20"/>
          <w:w w:val="115"/>
        </w:rPr>
        <w:t xml:space="preserve"> </w:t>
      </w:r>
      <w:r>
        <w:rPr>
          <w:w w:val="115"/>
        </w:rPr>
        <w:t>(CFR)</w:t>
      </w:r>
      <w:r>
        <w:rPr>
          <w:spacing w:val="-20"/>
          <w:w w:val="115"/>
        </w:rPr>
        <w:t xml:space="preserve"> </w:t>
      </w:r>
      <w:r>
        <w:rPr>
          <w:w w:val="115"/>
        </w:rPr>
        <w:t>part 71, ‘‘Packaging and Transporta</w:t>
      </w:r>
      <w:r>
        <w:rPr>
          <w:w w:val="115"/>
        </w:rPr>
        <w:t>tion of Radioactive</w:t>
      </w:r>
      <w:r>
        <w:rPr>
          <w:spacing w:val="-33"/>
          <w:w w:val="115"/>
        </w:rPr>
        <w:t xml:space="preserve"> </w:t>
      </w:r>
      <w:r>
        <w:rPr>
          <w:w w:val="115"/>
        </w:rPr>
        <w:t>Material.’’</w:t>
      </w:r>
      <w:r>
        <w:rPr>
          <w:spacing w:val="-33"/>
          <w:w w:val="115"/>
        </w:rPr>
        <w:t xml:space="preserve"> </w:t>
      </w:r>
      <w:r>
        <w:rPr>
          <w:w w:val="115"/>
        </w:rPr>
        <w:t>The</w:t>
      </w:r>
      <w:r>
        <w:rPr>
          <w:spacing w:val="-33"/>
          <w:w w:val="115"/>
        </w:rPr>
        <w:t xml:space="preserve"> </w:t>
      </w:r>
      <w:r>
        <w:rPr>
          <w:w w:val="115"/>
        </w:rPr>
        <w:t>NRC</w:t>
      </w:r>
      <w:r>
        <w:rPr>
          <w:spacing w:val="-33"/>
          <w:w w:val="115"/>
        </w:rPr>
        <w:t xml:space="preserve"> </w:t>
      </w:r>
      <w:r>
        <w:rPr>
          <w:w w:val="115"/>
        </w:rPr>
        <w:t>hereby</w:t>
      </w:r>
    </w:p>
    <w:p w:rsidR="00FE06E9" w:rsidRDefault="00EC1B4E">
      <w:pPr>
        <w:spacing w:before="59"/>
        <w:ind w:left="320"/>
        <w:rPr>
          <w:sz w:val="16"/>
        </w:rPr>
      </w:pPr>
      <w:r>
        <w:br w:type="column"/>
      </w:r>
      <w:r>
        <w:rPr>
          <w:w w:val="115"/>
          <w:sz w:val="16"/>
        </w:rPr>
        <w:lastRenderedPageBreak/>
        <w:t>For the Nuclear Regulatory Commission.</w:t>
      </w:r>
    </w:p>
    <w:p w:rsidR="00FE06E9" w:rsidRDefault="00EC1B4E">
      <w:pPr>
        <w:spacing w:before="32"/>
        <w:ind w:left="160"/>
        <w:rPr>
          <w:rFonts w:ascii="Gill Sans MT"/>
          <w:b/>
          <w:sz w:val="16"/>
        </w:rPr>
      </w:pPr>
      <w:r>
        <w:rPr>
          <w:rFonts w:ascii="Gill Sans MT"/>
          <w:b/>
          <w:sz w:val="16"/>
        </w:rPr>
        <w:t>David C. Cullison,</w:t>
      </w:r>
    </w:p>
    <w:p w:rsidR="00FE06E9" w:rsidRDefault="00EC1B4E">
      <w:pPr>
        <w:spacing w:before="36" w:line="178" w:lineRule="exact"/>
        <w:ind w:left="160" w:right="450"/>
        <w:rPr>
          <w:rFonts w:ascii="Book Antiqua"/>
          <w:i/>
          <w:sz w:val="16"/>
        </w:rPr>
      </w:pPr>
      <w:r>
        <w:rPr>
          <w:rFonts w:ascii="Book Antiqua"/>
          <w:i/>
          <w:w w:val="115"/>
          <w:sz w:val="16"/>
        </w:rPr>
        <w:t>NRC</w:t>
      </w:r>
      <w:r>
        <w:rPr>
          <w:rFonts w:ascii="Book Antiqua"/>
          <w:i/>
          <w:spacing w:val="-19"/>
          <w:w w:val="115"/>
          <w:sz w:val="16"/>
        </w:rPr>
        <w:t xml:space="preserve"> </w:t>
      </w:r>
      <w:r>
        <w:rPr>
          <w:rFonts w:ascii="Book Antiqua"/>
          <w:i/>
          <w:w w:val="115"/>
          <w:sz w:val="16"/>
        </w:rPr>
        <w:t>Clearance</w:t>
      </w:r>
      <w:r>
        <w:rPr>
          <w:rFonts w:ascii="Book Antiqua"/>
          <w:i/>
          <w:spacing w:val="-19"/>
          <w:w w:val="115"/>
          <w:sz w:val="16"/>
        </w:rPr>
        <w:t xml:space="preserve"> </w:t>
      </w:r>
      <w:r>
        <w:rPr>
          <w:rFonts w:ascii="Book Antiqua"/>
          <w:i/>
          <w:w w:val="115"/>
          <w:sz w:val="16"/>
        </w:rPr>
        <w:t>Officer,</w:t>
      </w:r>
      <w:r>
        <w:rPr>
          <w:rFonts w:ascii="Book Antiqua"/>
          <w:i/>
          <w:spacing w:val="-19"/>
          <w:w w:val="115"/>
          <w:sz w:val="16"/>
        </w:rPr>
        <w:t xml:space="preserve"> </w:t>
      </w:r>
      <w:r>
        <w:rPr>
          <w:rFonts w:ascii="Book Antiqua"/>
          <w:i/>
          <w:w w:val="115"/>
          <w:sz w:val="16"/>
        </w:rPr>
        <w:t>Office</w:t>
      </w:r>
      <w:r>
        <w:rPr>
          <w:rFonts w:ascii="Book Antiqua"/>
          <w:i/>
          <w:spacing w:val="-19"/>
          <w:w w:val="115"/>
          <w:sz w:val="16"/>
        </w:rPr>
        <w:t xml:space="preserve"> </w:t>
      </w:r>
      <w:r>
        <w:rPr>
          <w:rFonts w:ascii="Book Antiqua"/>
          <w:i/>
          <w:w w:val="115"/>
          <w:sz w:val="16"/>
        </w:rPr>
        <w:t>of</w:t>
      </w:r>
      <w:r>
        <w:rPr>
          <w:rFonts w:ascii="Book Antiqua"/>
          <w:i/>
          <w:spacing w:val="-19"/>
          <w:w w:val="115"/>
          <w:sz w:val="16"/>
        </w:rPr>
        <w:t xml:space="preserve"> </w:t>
      </w:r>
      <w:r>
        <w:rPr>
          <w:rFonts w:ascii="Book Antiqua"/>
          <w:i/>
          <w:w w:val="115"/>
          <w:sz w:val="16"/>
        </w:rPr>
        <w:t>the</w:t>
      </w:r>
      <w:r>
        <w:rPr>
          <w:rFonts w:ascii="Book Antiqua"/>
          <w:i/>
          <w:spacing w:val="-19"/>
          <w:w w:val="115"/>
          <w:sz w:val="16"/>
        </w:rPr>
        <w:t xml:space="preserve"> </w:t>
      </w:r>
      <w:r>
        <w:rPr>
          <w:rFonts w:ascii="Book Antiqua"/>
          <w:i/>
          <w:w w:val="115"/>
          <w:sz w:val="16"/>
        </w:rPr>
        <w:t xml:space="preserve">Chief </w:t>
      </w:r>
      <w:r>
        <w:rPr>
          <w:rFonts w:ascii="Book Antiqua"/>
          <w:i/>
          <w:w w:val="110"/>
          <w:sz w:val="16"/>
        </w:rPr>
        <w:t>Information</w:t>
      </w:r>
      <w:r>
        <w:rPr>
          <w:rFonts w:ascii="Book Antiqua"/>
          <w:i/>
          <w:spacing w:val="29"/>
          <w:w w:val="110"/>
          <w:sz w:val="16"/>
        </w:rPr>
        <w:t xml:space="preserve"> </w:t>
      </w:r>
      <w:r>
        <w:rPr>
          <w:rFonts w:ascii="Book Antiqua"/>
          <w:i/>
          <w:w w:val="110"/>
          <w:sz w:val="16"/>
        </w:rPr>
        <w:t>Officer.</w:t>
      </w:r>
    </w:p>
    <w:p w:rsidR="00FE06E9" w:rsidRDefault="00EC1B4E">
      <w:pPr>
        <w:spacing w:before="54"/>
        <w:ind w:left="160"/>
        <w:rPr>
          <w:sz w:val="14"/>
        </w:rPr>
      </w:pPr>
      <w:r>
        <w:rPr>
          <w:w w:val="110"/>
          <w:sz w:val="14"/>
        </w:rPr>
        <w:t>[FR Doc. 2019–16182 Filed 7–29–19; 8:45 am]</w:t>
      </w:r>
    </w:p>
    <w:p w:rsidR="00FE06E9" w:rsidRDefault="00EC1B4E">
      <w:pPr>
        <w:spacing w:before="73" w:line="73" w:lineRule="exact"/>
        <w:ind w:left="160"/>
        <w:rPr>
          <w:rFonts w:ascii="Arial" w:hAnsi="Arial"/>
          <w:b/>
          <w:sz w:val="12"/>
        </w:rPr>
      </w:pPr>
      <w:r>
        <w:rPr>
          <w:rFonts w:ascii="Arial" w:hAnsi="Arial"/>
          <w:b/>
          <w:sz w:val="12"/>
        </w:rPr>
        <w:t>BILLING  CODE 7590–01–P</w:t>
      </w:r>
    </w:p>
    <w:p w:rsidR="00FE06E9" w:rsidRDefault="00FE06E9">
      <w:pPr>
        <w:spacing w:line="73" w:lineRule="exact"/>
        <w:rPr>
          <w:rFonts w:ascii="Arial" w:hAnsi="Arial"/>
          <w:sz w:val="12"/>
        </w:rPr>
        <w:sectPr w:rsidR="00FE06E9">
          <w:type w:val="continuous"/>
          <w:pgSz w:w="12240" w:h="15840"/>
          <w:pgMar w:top="260" w:right="760" w:bottom="280" w:left="740" w:header="720" w:footer="720" w:gutter="0"/>
          <w:cols w:num="3" w:space="720" w:equalWidth="0">
            <w:col w:w="3496" w:space="44"/>
            <w:col w:w="3428" w:space="112"/>
            <w:col w:w="3660"/>
          </w:cols>
        </w:sectPr>
      </w:pPr>
    </w:p>
    <w:p w:rsidR="00FE06E9" w:rsidRDefault="00EC1B4E">
      <w:pPr>
        <w:pStyle w:val="ListParagraph"/>
        <w:numPr>
          <w:ilvl w:val="0"/>
          <w:numId w:val="5"/>
        </w:numPr>
        <w:tabs>
          <w:tab w:val="left" w:pos="523"/>
        </w:tabs>
        <w:spacing w:line="181" w:lineRule="exact"/>
        <w:ind w:hanging="182"/>
        <w:rPr>
          <w:rFonts w:ascii="Book Antiqua" w:hAnsi="Book Antiqua"/>
          <w:i/>
          <w:sz w:val="18"/>
        </w:rPr>
      </w:pPr>
      <w:r>
        <w:rPr>
          <w:rFonts w:ascii="Book Antiqua" w:hAnsi="Book Antiqua"/>
          <w:i/>
          <w:w w:val="110"/>
          <w:sz w:val="18"/>
        </w:rPr>
        <w:lastRenderedPageBreak/>
        <w:t>NRC’s Agencywide</w:t>
      </w:r>
      <w:r>
        <w:rPr>
          <w:rFonts w:ascii="Book Antiqua" w:hAnsi="Book Antiqua"/>
          <w:i/>
          <w:spacing w:val="-8"/>
          <w:w w:val="110"/>
          <w:sz w:val="18"/>
        </w:rPr>
        <w:t xml:space="preserve"> </w:t>
      </w:r>
      <w:r>
        <w:rPr>
          <w:rFonts w:ascii="Book Antiqua" w:hAnsi="Book Antiqua"/>
          <w:i/>
          <w:w w:val="110"/>
          <w:sz w:val="18"/>
        </w:rPr>
        <w:t>Documents</w:t>
      </w:r>
    </w:p>
    <w:p w:rsidR="00FE06E9" w:rsidRDefault="00EC1B4E">
      <w:pPr>
        <w:spacing w:line="187" w:lineRule="exact"/>
        <w:ind w:left="160"/>
        <w:rPr>
          <w:rFonts w:ascii="Book Antiqua"/>
          <w:i/>
          <w:sz w:val="18"/>
        </w:rPr>
      </w:pPr>
      <w:r>
        <w:rPr>
          <w:rFonts w:ascii="Book Antiqua"/>
          <w:i/>
          <w:w w:val="115"/>
          <w:sz w:val="18"/>
        </w:rPr>
        <w:t>Access and Management System</w:t>
      </w:r>
    </w:p>
    <w:p w:rsidR="00FE06E9" w:rsidRDefault="00EC1B4E">
      <w:pPr>
        <w:pStyle w:val="BodyText"/>
        <w:tabs>
          <w:tab w:val="left" w:pos="3699"/>
          <w:tab w:val="left" w:pos="7059"/>
        </w:tabs>
        <w:spacing w:line="230" w:lineRule="auto"/>
        <w:ind w:left="160" w:right="138"/>
      </w:pPr>
      <w:r>
        <w:br w:type="column"/>
      </w:r>
      <w:r>
        <w:rPr>
          <w:w w:val="115"/>
        </w:rPr>
        <w:lastRenderedPageBreak/>
        <w:t>informs potential respondents</w:t>
      </w:r>
      <w:r>
        <w:rPr>
          <w:spacing w:val="26"/>
          <w:w w:val="115"/>
        </w:rPr>
        <w:t xml:space="preserve"> </w:t>
      </w:r>
      <w:r>
        <w:rPr>
          <w:w w:val="115"/>
        </w:rPr>
        <w:t>that</w:t>
      </w:r>
      <w:r>
        <w:rPr>
          <w:spacing w:val="8"/>
          <w:w w:val="115"/>
        </w:rPr>
        <w:t xml:space="preserve"> </w:t>
      </w:r>
      <w:r>
        <w:rPr>
          <w:w w:val="115"/>
        </w:rPr>
        <w:t>an</w:t>
      </w:r>
      <w:r>
        <w:tab/>
      </w:r>
      <w:r>
        <w:rPr>
          <w:w w:val="111"/>
          <w:u w:val="single"/>
        </w:rPr>
        <w:t xml:space="preserve"> </w:t>
      </w:r>
      <w:r>
        <w:rPr>
          <w:u w:val="single"/>
        </w:rPr>
        <w:tab/>
      </w:r>
      <w:r>
        <w:t xml:space="preserve"> </w:t>
      </w:r>
      <w:r>
        <w:rPr>
          <w:w w:val="115"/>
        </w:rPr>
        <w:t>agency may not conduct or sponsor,</w:t>
      </w:r>
      <w:r>
        <w:rPr>
          <w:spacing w:val="-6"/>
          <w:w w:val="115"/>
        </w:rPr>
        <w:t xml:space="preserve"> </w:t>
      </w:r>
      <w:r>
        <w:rPr>
          <w:w w:val="115"/>
        </w:rPr>
        <w:t>and</w:t>
      </w:r>
    </w:p>
    <w:p w:rsidR="00FE06E9" w:rsidRDefault="00FE06E9">
      <w:pPr>
        <w:spacing w:line="230" w:lineRule="auto"/>
        <w:sectPr w:rsidR="00FE06E9">
          <w:type w:val="continuous"/>
          <w:pgSz w:w="12240" w:h="15840"/>
          <w:pgMar w:top="260" w:right="760" w:bottom="280" w:left="740" w:header="720" w:footer="720" w:gutter="0"/>
          <w:cols w:num="2" w:space="720" w:equalWidth="0">
            <w:col w:w="3065" w:space="475"/>
            <w:col w:w="7200"/>
          </w:cols>
        </w:sectPr>
      </w:pPr>
    </w:p>
    <w:p w:rsidR="00FE06E9" w:rsidRDefault="00EC1B4E">
      <w:pPr>
        <w:spacing w:line="225" w:lineRule="auto"/>
        <w:ind w:left="160" w:right="39"/>
        <w:rPr>
          <w:sz w:val="18"/>
        </w:rPr>
      </w:pPr>
      <w:r>
        <w:rPr>
          <w:rFonts w:ascii="Book Antiqua" w:hAnsi="Book Antiqua"/>
          <w:i/>
          <w:w w:val="110"/>
          <w:sz w:val="18"/>
        </w:rPr>
        <w:lastRenderedPageBreak/>
        <w:t xml:space="preserve">(ADAMS): </w:t>
      </w:r>
      <w:r>
        <w:rPr>
          <w:w w:val="110"/>
          <w:sz w:val="18"/>
        </w:rPr>
        <w:t xml:space="preserve">You may obtain publicly- available documents online in the ADAMS Public Documents collection at </w:t>
      </w:r>
      <w:hyperlink r:id="rId8">
        <w:r>
          <w:rPr>
            <w:rFonts w:ascii="Book Antiqua" w:hAnsi="Book Antiqua"/>
            <w:i/>
            <w:w w:val="110"/>
            <w:sz w:val="18"/>
          </w:rPr>
          <w:t>https://www.nrc.gov/reading-rm/</w:t>
        </w:r>
      </w:hyperlink>
      <w:r>
        <w:rPr>
          <w:rFonts w:ascii="Book Antiqua" w:hAnsi="Book Antiqua"/>
          <w:i/>
          <w:w w:val="110"/>
          <w:sz w:val="18"/>
        </w:rPr>
        <w:t xml:space="preserve"> </w:t>
      </w:r>
      <w:hyperlink r:id="rId9">
        <w:r>
          <w:rPr>
            <w:rFonts w:ascii="Book Antiqua" w:hAnsi="Book Antiqua"/>
            <w:i/>
            <w:w w:val="110"/>
            <w:sz w:val="18"/>
          </w:rPr>
          <w:t>adams.</w:t>
        </w:r>
        <w:r>
          <w:rPr>
            <w:rFonts w:ascii="Book Antiqua" w:hAnsi="Book Antiqua"/>
            <w:i/>
            <w:w w:val="110"/>
            <w:sz w:val="18"/>
          </w:rPr>
          <w:t>html.</w:t>
        </w:r>
      </w:hyperlink>
      <w:r>
        <w:rPr>
          <w:rFonts w:ascii="Book Antiqua" w:hAnsi="Book Antiqua"/>
          <w:i/>
          <w:w w:val="110"/>
          <w:sz w:val="18"/>
        </w:rPr>
        <w:t xml:space="preserve"> </w:t>
      </w:r>
      <w:r>
        <w:rPr>
          <w:w w:val="110"/>
          <w:sz w:val="18"/>
        </w:rPr>
        <w:t>To begin the search, select ‘‘</w:t>
      </w:r>
      <w:r>
        <w:rPr>
          <w:rFonts w:ascii="Book Antiqua" w:hAnsi="Book Antiqua"/>
          <w:i/>
          <w:w w:val="110"/>
          <w:sz w:val="18"/>
        </w:rPr>
        <w:t>ADAMS Public Documents</w:t>
      </w:r>
      <w:r>
        <w:rPr>
          <w:w w:val="110"/>
          <w:sz w:val="18"/>
        </w:rPr>
        <w:t>’’ and then select ‘‘</w:t>
      </w:r>
      <w:r>
        <w:rPr>
          <w:rFonts w:ascii="Book Antiqua" w:hAnsi="Book Antiqua"/>
          <w:i/>
          <w:w w:val="110"/>
          <w:sz w:val="18"/>
        </w:rPr>
        <w:t>Begin Web-based ADAMS Search.</w:t>
      </w:r>
      <w:r>
        <w:rPr>
          <w:w w:val="110"/>
          <w:sz w:val="18"/>
        </w:rPr>
        <w:t>’’ For problems with ADAMS, please contact the NRC’s Public Document Room (PDR) reference staff at 1–800–397–4209, 301–415–4737, or by</w:t>
      </w:r>
    </w:p>
    <w:p w:rsidR="00FE06E9" w:rsidRDefault="00EC1B4E">
      <w:pPr>
        <w:pStyle w:val="BodyText"/>
        <w:spacing w:before="12"/>
        <w:ind w:left="160" w:right="188"/>
      </w:pPr>
      <w:r>
        <w:rPr>
          <w:w w:val="115"/>
        </w:rPr>
        <w:t xml:space="preserve">email to </w:t>
      </w:r>
      <w:hyperlink r:id="rId10">
        <w:r>
          <w:rPr>
            <w:rFonts w:ascii="Book Antiqua"/>
            <w:i/>
            <w:w w:val="115"/>
          </w:rPr>
          <w:t>pdr.resource@nrc.gov.</w:t>
        </w:r>
      </w:hyperlink>
      <w:r>
        <w:rPr>
          <w:rFonts w:ascii="Book Antiqua"/>
          <w:i/>
          <w:w w:val="115"/>
        </w:rPr>
        <w:t xml:space="preserve"> </w:t>
      </w:r>
      <w:r>
        <w:rPr>
          <w:w w:val="115"/>
        </w:rPr>
        <w:t>The supporting statement and burden spreadsheet are available in ADAMS under Accession Nos. ML19192A186</w:t>
      </w:r>
      <w:r>
        <w:rPr>
          <w:w w:val="108"/>
        </w:rPr>
        <w:t xml:space="preserve"> </w:t>
      </w:r>
      <w:r>
        <w:rPr>
          <w:w w:val="115"/>
        </w:rPr>
        <w:t>and ML19192A185, respectively.</w:t>
      </w:r>
    </w:p>
    <w:p w:rsidR="00FE06E9" w:rsidRDefault="00EC1B4E">
      <w:pPr>
        <w:pStyle w:val="ListParagraph"/>
        <w:numPr>
          <w:ilvl w:val="0"/>
          <w:numId w:val="5"/>
        </w:numPr>
        <w:tabs>
          <w:tab w:val="left" w:pos="523"/>
        </w:tabs>
        <w:spacing w:line="185" w:lineRule="exact"/>
        <w:ind w:hanging="182"/>
        <w:rPr>
          <w:sz w:val="18"/>
        </w:rPr>
      </w:pPr>
      <w:r>
        <w:rPr>
          <w:rFonts w:ascii="Book Antiqua" w:hAnsi="Book Antiqua"/>
          <w:i/>
          <w:w w:val="110"/>
          <w:sz w:val="18"/>
        </w:rPr>
        <w:t xml:space="preserve">NRC’s PDR: </w:t>
      </w:r>
      <w:r>
        <w:rPr>
          <w:w w:val="110"/>
          <w:sz w:val="18"/>
        </w:rPr>
        <w:t>You may examine</w:t>
      </w:r>
      <w:r>
        <w:rPr>
          <w:spacing w:val="-28"/>
          <w:w w:val="110"/>
          <w:sz w:val="18"/>
        </w:rPr>
        <w:t xml:space="preserve"> </w:t>
      </w:r>
      <w:r>
        <w:rPr>
          <w:w w:val="110"/>
          <w:sz w:val="18"/>
        </w:rPr>
        <w:t>and</w:t>
      </w:r>
    </w:p>
    <w:p w:rsidR="00FE06E9" w:rsidRDefault="00EC1B4E">
      <w:pPr>
        <w:pStyle w:val="BodyText"/>
        <w:spacing w:line="232" w:lineRule="auto"/>
        <w:ind w:left="160" w:right="188"/>
      </w:pPr>
      <w:r>
        <w:rPr>
          <w:w w:val="110"/>
        </w:rPr>
        <w:t>purchase copies of public</w:t>
      </w:r>
      <w:r>
        <w:rPr>
          <w:w w:val="110"/>
        </w:rPr>
        <w:t xml:space="preserve"> documents at the NRC’s PDR, Room O1–F21, One White Flint North, 11555 Rockville Pike, Rockville, Maryland </w:t>
      </w:r>
      <w:r>
        <w:rPr>
          <w:spacing w:val="4"/>
          <w:w w:val="110"/>
        </w:rPr>
        <w:t xml:space="preserve"> </w:t>
      </w:r>
      <w:r>
        <w:rPr>
          <w:w w:val="110"/>
        </w:rPr>
        <w:t>20852.</w:t>
      </w:r>
    </w:p>
    <w:p w:rsidR="00FE06E9" w:rsidRDefault="00EC1B4E">
      <w:pPr>
        <w:pStyle w:val="ListParagraph"/>
        <w:numPr>
          <w:ilvl w:val="0"/>
          <w:numId w:val="5"/>
        </w:numPr>
        <w:tabs>
          <w:tab w:val="left" w:pos="523"/>
        </w:tabs>
        <w:spacing w:before="4" w:line="187" w:lineRule="exact"/>
        <w:ind w:hanging="182"/>
        <w:rPr>
          <w:sz w:val="18"/>
        </w:rPr>
      </w:pPr>
      <w:r>
        <w:rPr>
          <w:rFonts w:ascii="Book Antiqua" w:hAnsi="Book Antiqua"/>
          <w:i/>
          <w:w w:val="115"/>
          <w:sz w:val="18"/>
        </w:rPr>
        <w:t>NRC’s</w:t>
      </w:r>
      <w:r>
        <w:rPr>
          <w:rFonts w:ascii="Book Antiqua" w:hAnsi="Book Antiqua"/>
          <w:i/>
          <w:spacing w:val="-23"/>
          <w:w w:val="115"/>
          <w:sz w:val="18"/>
        </w:rPr>
        <w:t xml:space="preserve"> </w:t>
      </w:r>
      <w:r>
        <w:rPr>
          <w:rFonts w:ascii="Book Antiqua" w:hAnsi="Book Antiqua"/>
          <w:i/>
          <w:w w:val="115"/>
          <w:sz w:val="18"/>
        </w:rPr>
        <w:t>Clearance</w:t>
      </w:r>
      <w:r>
        <w:rPr>
          <w:rFonts w:ascii="Book Antiqua" w:hAnsi="Book Antiqua"/>
          <w:i/>
          <w:spacing w:val="-23"/>
          <w:w w:val="115"/>
          <w:sz w:val="18"/>
        </w:rPr>
        <w:t xml:space="preserve"> </w:t>
      </w:r>
      <w:r>
        <w:rPr>
          <w:rFonts w:ascii="Book Antiqua" w:hAnsi="Book Antiqua"/>
          <w:i/>
          <w:w w:val="115"/>
          <w:sz w:val="18"/>
        </w:rPr>
        <w:t>Officer:</w:t>
      </w:r>
      <w:r>
        <w:rPr>
          <w:rFonts w:ascii="Book Antiqua" w:hAnsi="Book Antiqua"/>
          <w:i/>
          <w:spacing w:val="-23"/>
          <w:w w:val="115"/>
          <w:sz w:val="18"/>
        </w:rPr>
        <w:t xml:space="preserve"> </w:t>
      </w:r>
      <w:r>
        <w:rPr>
          <w:w w:val="115"/>
          <w:sz w:val="18"/>
        </w:rPr>
        <w:t>A</w:t>
      </w:r>
      <w:r>
        <w:rPr>
          <w:spacing w:val="-23"/>
          <w:w w:val="115"/>
          <w:sz w:val="18"/>
        </w:rPr>
        <w:t xml:space="preserve"> </w:t>
      </w:r>
      <w:r>
        <w:rPr>
          <w:w w:val="115"/>
          <w:sz w:val="18"/>
        </w:rPr>
        <w:t>copy</w:t>
      </w:r>
      <w:r>
        <w:rPr>
          <w:spacing w:val="-23"/>
          <w:w w:val="115"/>
          <w:sz w:val="18"/>
        </w:rPr>
        <w:t xml:space="preserve"> </w:t>
      </w:r>
      <w:r>
        <w:rPr>
          <w:w w:val="115"/>
          <w:sz w:val="18"/>
        </w:rPr>
        <w:t>of</w:t>
      </w:r>
    </w:p>
    <w:p w:rsidR="00FE06E9" w:rsidRDefault="00EC1B4E">
      <w:pPr>
        <w:pStyle w:val="BodyText"/>
        <w:spacing w:line="232" w:lineRule="auto"/>
        <w:ind w:left="160" w:right="-1"/>
      </w:pPr>
      <w:r>
        <w:rPr>
          <w:w w:val="115"/>
        </w:rPr>
        <w:t>the collection of information and related instructions may be obtained without charge by contacting the NRC’s Clearance Officer, David Cullison, Office of the Chief Information Officer,</w:t>
      </w:r>
    </w:p>
    <w:p w:rsidR="00FE06E9" w:rsidRDefault="00EC1B4E">
      <w:pPr>
        <w:pStyle w:val="ListParagraph"/>
        <w:numPr>
          <w:ilvl w:val="1"/>
          <w:numId w:val="4"/>
        </w:numPr>
        <w:tabs>
          <w:tab w:val="left" w:pos="560"/>
        </w:tabs>
        <w:spacing w:before="6" w:line="200" w:lineRule="exact"/>
        <w:ind w:firstLine="0"/>
        <w:rPr>
          <w:rFonts w:ascii="Book Antiqua" w:hAnsi="Book Antiqua"/>
          <w:i/>
          <w:sz w:val="18"/>
        </w:rPr>
      </w:pPr>
      <w:r>
        <w:rPr>
          <w:w w:val="115"/>
          <w:sz w:val="18"/>
        </w:rPr>
        <w:t>Nuclear Regulatory Commission, Washington,</w:t>
      </w:r>
      <w:r>
        <w:rPr>
          <w:spacing w:val="-31"/>
          <w:w w:val="115"/>
          <w:sz w:val="18"/>
        </w:rPr>
        <w:t xml:space="preserve"> </w:t>
      </w:r>
      <w:r>
        <w:rPr>
          <w:w w:val="115"/>
          <w:sz w:val="18"/>
        </w:rPr>
        <w:t>DC</w:t>
      </w:r>
      <w:r>
        <w:rPr>
          <w:spacing w:val="-31"/>
          <w:w w:val="115"/>
          <w:sz w:val="18"/>
        </w:rPr>
        <w:t xml:space="preserve"> </w:t>
      </w:r>
      <w:r>
        <w:rPr>
          <w:w w:val="115"/>
          <w:sz w:val="18"/>
        </w:rPr>
        <w:t>20555–0001;</w:t>
      </w:r>
      <w:r>
        <w:rPr>
          <w:spacing w:val="-31"/>
          <w:w w:val="115"/>
          <w:sz w:val="18"/>
        </w:rPr>
        <w:t xml:space="preserve"> </w:t>
      </w:r>
      <w:r>
        <w:rPr>
          <w:w w:val="115"/>
          <w:sz w:val="18"/>
        </w:rPr>
        <w:t>telephone:</w:t>
      </w:r>
      <w:r>
        <w:rPr>
          <w:w w:val="116"/>
          <w:sz w:val="18"/>
        </w:rPr>
        <w:t xml:space="preserve"> </w:t>
      </w:r>
      <w:r>
        <w:rPr>
          <w:w w:val="115"/>
          <w:sz w:val="18"/>
        </w:rPr>
        <w:t xml:space="preserve">301–415–2084; email: </w:t>
      </w:r>
      <w:hyperlink r:id="rId11">
        <w:r>
          <w:rPr>
            <w:rFonts w:ascii="Book Antiqua" w:hAnsi="Book Antiqua"/>
            <w:i/>
            <w:w w:val="115"/>
            <w:sz w:val="18"/>
          </w:rPr>
          <w:t>Infocollects.Resource@nrc.gov.</w:t>
        </w:r>
      </w:hyperlink>
    </w:p>
    <w:p w:rsidR="00FE06E9" w:rsidRDefault="00EC1B4E">
      <w:pPr>
        <w:spacing w:before="88"/>
        <w:ind w:left="160"/>
        <w:rPr>
          <w:rFonts w:ascii="Book Antiqua"/>
          <w:i/>
          <w:sz w:val="18"/>
        </w:rPr>
      </w:pPr>
      <w:r>
        <w:rPr>
          <w:rFonts w:ascii="Book Antiqua"/>
          <w:i/>
          <w:w w:val="110"/>
          <w:sz w:val="18"/>
        </w:rPr>
        <w:t>B. Submitting Comments</w:t>
      </w:r>
    </w:p>
    <w:p w:rsidR="00FE06E9" w:rsidRDefault="00EC1B4E">
      <w:pPr>
        <w:pStyle w:val="BodyText"/>
        <w:spacing w:before="53"/>
        <w:ind w:left="160" w:right="39" w:firstLine="180"/>
      </w:pPr>
      <w:r>
        <w:rPr>
          <w:w w:val="110"/>
        </w:rPr>
        <w:t>The NRC cautions you not to include identifying or contact information in comment submissions that you do not want to be publ</w:t>
      </w:r>
      <w:r>
        <w:rPr>
          <w:w w:val="110"/>
        </w:rPr>
        <w:t xml:space="preserve">icly disclosed in your comment submission. All comment submissions are posted at </w:t>
      </w:r>
      <w:hyperlink r:id="rId12">
        <w:r>
          <w:rPr>
            <w:rFonts w:ascii="Book Antiqua"/>
            <w:i/>
            <w:w w:val="110"/>
          </w:rPr>
          <w:t>https://</w:t>
        </w:r>
      </w:hyperlink>
      <w:r>
        <w:rPr>
          <w:rFonts w:ascii="Book Antiqua"/>
          <w:i/>
          <w:w w:val="110"/>
        </w:rPr>
        <w:t xml:space="preserve"> </w:t>
      </w:r>
      <w:hyperlink r:id="rId13">
        <w:r>
          <w:rPr>
            <w:rFonts w:ascii="Book Antiqua"/>
            <w:i/>
            <w:w w:val="110"/>
          </w:rPr>
          <w:t>www.regulations.gov/</w:t>
        </w:r>
      </w:hyperlink>
      <w:r>
        <w:rPr>
          <w:rFonts w:ascii="Book Antiqua"/>
          <w:i/>
          <w:w w:val="110"/>
        </w:rPr>
        <w:t xml:space="preserve"> </w:t>
      </w:r>
      <w:r>
        <w:rPr>
          <w:w w:val="110"/>
        </w:rPr>
        <w:t>and entered into ADAMS. Comment submissions are n</w:t>
      </w:r>
      <w:r>
        <w:rPr>
          <w:w w:val="110"/>
        </w:rPr>
        <w:t>ot routinely  edited  to  remove  identifying or  contact information.</w:t>
      </w:r>
    </w:p>
    <w:p w:rsidR="00FE06E9" w:rsidRDefault="00EC1B4E">
      <w:pPr>
        <w:pStyle w:val="BodyText"/>
        <w:spacing w:line="179" w:lineRule="exact"/>
        <w:ind w:left="340"/>
      </w:pPr>
      <w:r>
        <w:rPr>
          <w:w w:val="110"/>
        </w:rPr>
        <w:t>If you are requesting or aggregating</w:t>
      </w:r>
    </w:p>
    <w:p w:rsidR="00FE06E9" w:rsidRDefault="00EC1B4E">
      <w:pPr>
        <w:pStyle w:val="BodyText"/>
        <w:spacing w:before="4"/>
        <w:ind w:left="160" w:right="13"/>
      </w:pPr>
      <w:r>
        <w:rPr>
          <w:w w:val="115"/>
        </w:rPr>
        <w:t>comments from other persons for submission to the OMB, then you should inform those persons not to include identifying or contact information that t</w:t>
      </w:r>
      <w:r>
        <w:rPr>
          <w:w w:val="115"/>
        </w:rPr>
        <w:t>hey do not want to be publicly disclosed in their comment submission. Your request should state that comment submissions are not routinely edited to remove such information before making the</w:t>
      </w:r>
      <w:r>
        <w:rPr>
          <w:spacing w:val="-31"/>
          <w:w w:val="115"/>
        </w:rPr>
        <w:t xml:space="preserve"> </w:t>
      </w:r>
      <w:r>
        <w:rPr>
          <w:w w:val="115"/>
        </w:rPr>
        <w:t>comment submissions available to the public or entering</w:t>
      </w:r>
      <w:r>
        <w:rPr>
          <w:spacing w:val="-14"/>
          <w:w w:val="115"/>
        </w:rPr>
        <w:t xml:space="preserve"> </w:t>
      </w:r>
      <w:r>
        <w:rPr>
          <w:w w:val="115"/>
        </w:rPr>
        <w:t>the</w:t>
      </w:r>
      <w:r>
        <w:rPr>
          <w:spacing w:val="-14"/>
          <w:w w:val="115"/>
        </w:rPr>
        <w:t xml:space="preserve"> </w:t>
      </w:r>
      <w:r>
        <w:rPr>
          <w:w w:val="115"/>
        </w:rPr>
        <w:t>comme</w:t>
      </w:r>
      <w:r>
        <w:rPr>
          <w:w w:val="115"/>
        </w:rPr>
        <w:t>nt</w:t>
      </w:r>
      <w:r>
        <w:rPr>
          <w:spacing w:val="-14"/>
          <w:w w:val="115"/>
        </w:rPr>
        <w:t xml:space="preserve"> </w:t>
      </w:r>
      <w:r>
        <w:rPr>
          <w:w w:val="115"/>
        </w:rPr>
        <w:t>into</w:t>
      </w:r>
      <w:r>
        <w:rPr>
          <w:spacing w:val="-14"/>
          <w:w w:val="115"/>
        </w:rPr>
        <w:t xml:space="preserve"> </w:t>
      </w:r>
      <w:r>
        <w:rPr>
          <w:w w:val="115"/>
        </w:rPr>
        <w:t>ADAMS.</w:t>
      </w:r>
    </w:p>
    <w:p w:rsidR="00FE06E9" w:rsidRDefault="00EC1B4E">
      <w:pPr>
        <w:pStyle w:val="Heading1"/>
        <w:ind w:left="160"/>
        <w:rPr>
          <w:rFonts w:ascii="Gill Sans MT"/>
        </w:rPr>
      </w:pPr>
      <w:r>
        <w:rPr>
          <w:rFonts w:ascii="Gill Sans MT"/>
          <w:w w:val="105"/>
        </w:rPr>
        <w:t>II. Background</w:t>
      </w:r>
    </w:p>
    <w:p w:rsidR="00FE06E9" w:rsidRDefault="00EC1B4E">
      <w:pPr>
        <w:pStyle w:val="BodyText"/>
        <w:spacing w:before="62"/>
        <w:ind w:left="160" w:right="171" w:firstLine="180"/>
      </w:pPr>
      <w:r>
        <w:rPr>
          <w:w w:val="115"/>
        </w:rPr>
        <w:t>Under the provisions of the Paperwork Reduction Act of 1995 (44</w:t>
      </w:r>
    </w:p>
    <w:p w:rsidR="00FE06E9" w:rsidRDefault="00EC1B4E">
      <w:pPr>
        <w:pStyle w:val="ListParagraph"/>
        <w:numPr>
          <w:ilvl w:val="2"/>
          <w:numId w:val="4"/>
        </w:numPr>
        <w:tabs>
          <w:tab w:val="left" w:pos="730"/>
        </w:tabs>
        <w:spacing w:line="199" w:lineRule="exact"/>
        <w:ind w:hanging="569"/>
        <w:rPr>
          <w:sz w:val="18"/>
        </w:rPr>
      </w:pPr>
      <w:r>
        <w:rPr>
          <w:w w:val="115"/>
          <w:sz w:val="18"/>
        </w:rPr>
        <w:t>Chapter</w:t>
      </w:r>
      <w:r>
        <w:rPr>
          <w:spacing w:val="-18"/>
          <w:w w:val="115"/>
          <w:sz w:val="18"/>
        </w:rPr>
        <w:t xml:space="preserve"> </w:t>
      </w:r>
      <w:r>
        <w:rPr>
          <w:w w:val="115"/>
          <w:sz w:val="18"/>
        </w:rPr>
        <w:t>35),</w:t>
      </w:r>
      <w:r>
        <w:rPr>
          <w:spacing w:val="-18"/>
          <w:w w:val="115"/>
          <w:sz w:val="18"/>
        </w:rPr>
        <w:t xml:space="preserve"> </w:t>
      </w:r>
      <w:r>
        <w:rPr>
          <w:w w:val="115"/>
          <w:sz w:val="18"/>
        </w:rPr>
        <w:t>the</w:t>
      </w:r>
      <w:r>
        <w:rPr>
          <w:spacing w:val="-18"/>
          <w:w w:val="115"/>
          <w:sz w:val="18"/>
        </w:rPr>
        <w:t xml:space="preserve"> </w:t>
      </w:r>
      <w:r>
        <w:rPr>
          <w:w w:val="115"/>
          <w:sz w:val="18"/>
        </w:rPr>
        <w:t>NRC</w:t>
      </w:r>
      <w:r>
        <w:rPr>
          <w:spacing w:val="-18"/>
          <w:w w:val="115"/>
          <w:sz w:val="18"/>
        </w:rPr>
        <w:t xml:space="preserve"> </w:t>
      </w:r>
      <w:r>
        <w:rPr>
          <w:w w:val="115"/>
          <w:sz w:val="18"/>
        </w:rPr>
        <w:t>recently</w:t>
      </w:r>
    </w:p>
    <w:p w:rsidR="00FE06E9" w:rsidRDefault="00EC1B4E">
      <w:pPr>
        <w:pStyle w:val="BodyText"/>
        <w:spacing w:before="4"/>
        <w:ind w:left="141" w:right="100"/>
        <w:jc w:val="both"/>
      </w:pPr>
      <w:r>
        <w:br w:type="column"/>
      </w:r>
      <w:r>
        <w:rPr>
          <w:w w:val="115"/>
        </w:rPr>
        <w:lastRenderedPageBreak/>
        <w:t>that a person is not required to respond to, a collection of information unless it displays a currently valid OMB control number.</w:t>
      </w:r>
    </w:p>
    <w:p w:rsidR="00FE06E9" w:rsidRDefault="00EC1B4E">
      <w:pPr>
        <w:spacing w:line="181" w:lineRule="exact"/>
        <w:ind w:left="321"/>
        <w:rPr>
          <w:rFonts w:ascii="Gill Sans MT"/>
          <w:b/>
          <w:sz w:val="18"/>
        </w:rPr>
      </w:pPr>
      <w:r>
        <w:rPr>
          <w:w w:val="110"/>
          <w:sz w:val="18"/>
        </w:rPr>
        <w:t xml:space="preserve">The NRC published a </w:t>
      </w:r>
      <w:r>
        <w:rPr>
          <w:rFonts w:ascii="Gill Sans MT"/>
          <w:b/>
          <w:w w:val="110"/>
          <w:sz w:val="18"/>
        </w:rPr>
        <w:t>Federal</w:t>
      </w:r>
    </w:p>
    <w:p w:rsidR="00FE06E9" w:rsidRDefault="00EC1B4E">
      <w:pPr>
        <w:pStyle w:val="BodyText"/>
        <w:spacing w:before="3"/>
        <w:ind w:left="141"/>
      </w:pPr>
      <w:r>
        <w:rPr>
          <w:rFonts w:ascii="Gill Sans MT"/>
          <w:b/>
          <w:w w:val="115"/>
        </w:rPr>
        <w:t>Register</w:t>
      </w:r>
      <w:r>
        <w:rPr>
          <w:rFonts w:ascii="Gill Sans MT"/>
          <w:b/>
          <w:spacing w:val="-27"/>
          <w:w w:val="115"/>
        </w:rPr>
        <w:t xml:space="preserve"> </w:t>
      </w:r>
      <w:r>
        <w:rPr>
          <w:w w:val="115"/>
        </w:rPr>
        <w:t>notice</w:t>
      </w:r>
      <w:r>
        <w:rPr>
          <w:spacing w:val="-21"/>
          <w:w w:val="115"/>
        </w:rPr>
        <w:t xml:space="preserve"> </w:t>
      </w:r>
      <w:r>
        <w:rPr>
          <w:w w:val="115"/>
        </w:rPr>
        <w:t>with</w:t>
      </w:r>
      <w:r>
        <w:rPr>
          <w:spacing w:val="-21"/>
          <w:w w:val="115"/>
        </w:rPr>
        <w:t xml:space="preserve"> </w:t>
      </w:r>
      <w:r>
        <w:rPr>
          <w:w w:val="115"/>
        </w:rPr>
        <w:t>a</w:t>
      </w:r>
      <w:r>
        <w:rPr>
          <w:spacing w:val="-21"/>
          <w:w w:val="115"/>
        </w:rPr>
        <w:t xml:space="preserve"> </w:t>
      </w:r>
      <w:r>
        <w:rPr>
          <w:w w:val="115"/>
        </w:rPr>
        <w:t>60-day</w:t>
      </w:r>
      <w:r>
        <w:rPr>
          <w:spacing w:val="-21"/>
          <w:w w:val="115"/>
        </w:rPr>
        <w:t xml:space="preserve"> </w:t>
      </w:r>
      <w:r>
        <w:rPr>
          <w:w w:val="115"/>
        </w:rPr>
        <w:t>comment period on this information collection on April</w:t>
      </w:r>
      <w:r>
        <w:rPr>
          <w:spacing w:val="-20"/>
          <w:w w:val="115"/>
        </w:rPr>
        <w:t xml:space="preserve"> </w:t>
      </w:r>
      <w:r>
        <w:rPr>
          <w:w w:val="115"/>
        </w:rPr>
        <w:t>23,</w:t>
      </w:r>
      <w:r>
        <w:rPr>
          <w:spacing w:val="-20"/>
          <w:w w:val="115"/>
        </w:rPr>
        <w:t xml:space="preserve"> </w:t>
      </w:r>
      <w:r>
        <w:rPr>
          <w:w w:val="115"/>
        </w:rPr>
        <w:t>2019</w:t>
      </w:r>
      <w:r>
        <w:rPr>
          <w:spacing w:val="-20"/>
          <w:w w:val="115"/>
        </w:rPr>
        <w:t xml:space="preserve"> </w:t>
      </w:r>
      <w:r>
        <w:rPr>
          <w:w w:val="115"/>
        </w:rPr>
        <w:t>(84</w:t>
      </w:r>
      <w:r>
        <w:rPr>
          <w:spacing w:val="-20"/>
          <w:w w:val="115"/>
        </w:rPr>
        <w:t xml:space="preserve"> </w:t>
      </w:r>
      <w:r>
        <w:rPr>
          <w:w w:val="115"/>
        </w:rPr>
        <w:t>FR</w:t>
      </w:r>
      <w:r>
        <w:rPr>
          <w:spacing w:val="-20"/>
          <w:w w:val="115"/>
        </w:rPr>
        <w:t xml:space="preserve"> </w:t>
      </w:r>
      <w:r>
        <w:rPr>
          <w:w w:val="115"/>
        </w:rPr>
        <w:t>16889).</w:t>
      </w:r>
    </w:p>
    <w:p w:rsidR="00FE06E9" w:rsidRDefault="00EC1B4E">
      <w:pPr>
        <w:pStyle w:val="ListParagraph"/>
        <w:numPr>
          <w:ilvl w:val="3"/>
          <w:numId w:val="4"/>
        </w:numPr>
        <w:tabs>
          <w:tab w:val="left" w:pos="522"/>
        </w:tabs>
        <w:spacing w:line="220" w:lineRule="auto"/>
        <w:ind w:right="187" w:firstLine="180"/>
        <w:rPr>
          <w:sz w:val="18"/>
        </w:rPr>
      </w:pPr>
      <w:r>
        <w:rPr>
          <w:rFonts w:ascii="Book Antiqua" w:hAnsi="Book Antiqua"/>
          <w:i/>
          <w:w w:val="115"/>
          <w:sz w:val="18"/>
        </w:rPr>
        <w:t>The title of the information collection:</w:t>
      </w:r>
      <w:r>
        <w:rPr>
          <w:rFonts w:ascii="Book Antiqua" w:hAnsi="Book Antiqua"/>
          <w:i/>
          <w:spacing w:val="-23"/>
          <w:w w:val="115"/>
          <w:sz w:val="18"/>
        </w:rPr>
        <w:t xml:space="preserve"> </w:t>
      </w:r>
      <w:r>
        <w:rPr>
          <w:w w:val="115"/>
          <w:sz w:val="18"/>
        </w:rPr>
        <w:t>10</w:t>
      </w:r>
      <w:r>
        <w:rPr>
          <w:spacing w:val="-23"/>
          <w:w w:val="115"/>
          <w:sz w:val="18"/>
        </w:rPr>
        <w:t xml:space="preserve"> </w:t>
      </w:r>
      <w:r>
        <w:rPr>
          <w:w w:val="115"/>
          <w:sz w:val="18"/>
        </w:rPr>
        <w:t>CFR</w:t>
      </w:r>
      <w:r>
        <w:rPr>
          <w:spacing w:val="-23"/>
          <w:w w:val="115"/>
          <w:sz w:val="18"/>
        </w:rPr>
        <w:t xml:space="preserve"> </w:t>
      </w:r>
      <w:r>
        <w:rPr>
          <w:w w:val="115"/>
          <w:sz w:val="18"/>
        </w:rPr>
        <w:t>part</w:t>
      </w:r>
      <w:r>
        <w:rPr>
          <w:spacing w:val="-23"/>
          <w:w w:val="115"/>
          <w:sz w:val="18"/>
        </w:rPr>
        <w:t xml:space="preserve"> </w:t>
      </w:r>
      <w:r>
        <w:rPr>
          <w:w w:val="115"/>
          <w:sz w:val="18"/>
        </w:rPr>
        <w:t>71,</w:t>
      </w:r>
      <w:r>
        <w:rPr>
          <w:spacing w:val="-23"/>
          <w:w w:val="115"/>
          <w:sz w:val="18"/>
        </w:rPr>
        <w:t xml:space="preserve"> </w:t>
      </w:r>
      <w:r>
        <w:rPr>
          <w:w w:val="115"/>
          <w:sz w:val="18"/>
        </w:rPr>
        <w:t>‘‘Packaging and Transportation of</w:t>
      </w:r>
      <w:r>
        <w:rPr>
          <w:spacing w:val="-17"/>
          <w:w w:val="115"/>
          <w:sz w:val="18"/>
        </w:rPr>
        <w:t xml:space="preserve"> </w:t>
      </w:r>
      <w:r>
        <w:rPr>
          <w:w w:val="115"/>
          <w:sz w:val="18"/>
        </w:rPr>
        <w:t>Radioactive</w:t>
      </w:r>
    </w:p>
    <w:p w:rsidR="00FE06E9" w:rsidRDefault="00EC1B4E">
      <w:pPr>
        <w:pStyle w:val="BodyText"/>
        <w:spacing w:before="11" w:line="192" w:lineRule="exact"/>
        <w:ind w:left="141"/>
      </w:pPr>
      <w:r>
        <w:rPr>
          <w:w w:val="115"/>
        </w:rPr>
        <w:t>Material.</w:t>
      </w:r>
    </w:p>
    <w:p w:rsidR="00FE06E9" w:rsidRDefault="00EC1B4E">
      <w:pPr>
        <w:pStyle w:val="ListParagraph"/>
        <w:numPr>
          <w:ilvl w:val="3"/>
          <w:numId w:val="4"/>
        </w:numPr>
        <w:tabs>
          <w:tab w:val="left" w:pos="522"/>
        </w:tabs>
        <w:spacing w:line="190" w:lineRule="exact"/>
        <w:ind w:left="521"/>
        <w:rPr>
          <w:sz w:val="18"/>
        </w:rPr>
      </w:pPr>
      <w:r>
        <w:rPr>
          <w:rFonts w:ascii="Book Antiqua" w:hAnsi="Book Antiqua"/>
          <w:i/>
          <w:w w:val="110"/>
          <w:sz w:val="18"/>
        </w:rPr>
        <w:t>OMB approval number:</w:t>
      </w:r>
      <w:r>
        <w:rPr>
          <w:rFonts w:ascii="Book Antiqua" w:hAnsi="Book Antiqua"/>
          <w:i/>
          <w:spacing w:val="31"/>
          <w:w w:val="110"/>
          <w:sz w:val="18"/>
        </w:rPr>
        <w:t xml:space="preserve"> </w:t>
      </w:r>
      <w:r>
        <w:rPr>
          <w:w w:val="110"/>
          <w:sz w:val="18"/>
        </w:rPr>
        <w:t>3150–0008.</w:t>
      </w:r>
    </w:p>
    <w:p w:rsidR="00FE06E9" w:rsidRDefault="00EC1B4E">
      <w:pPr>
        <w:pStyle w:val="ListParagraph"/>
        <w:numPr>
          <w:ilvl w:val="3"/>
          <w:numId w:val="4"/>
        </w:numPr>
        <w:tabs>
          <w:tab w:val="left" w:pos="522"/>
        </w:tabs>
        <w:spacing w:line="184" w:lineRule="exact"/>
        <w:ind w:left="521"/>
        <w:rPr>
          <w:sz w:val="18"/>
        </w:rPr>
      </w:pPr>
      <w:r>
        <w:rPr>
          <w:rFonts w:ascii="Book Antiqua"/>
          <w:i/>
          <w:w w:val="115"/>
          <w:sz w:val="18"/>
        </w:rPr>
        <w:t>Type of submission:</w:t>
      </w:r>
      <w:r>
        <w:rPr>
          <w:rFonts w:ascii="Book Antiqua"/>
          <w:i/>
          <w:spacing w:val="-12"/>
          <w:w w:val="115"/>
          <w:sz w:val="18"/>
        </w:rPr>
        <w:t xml:space="preserve"> </w:t>
      </w:r>
      <w:r>
        <w:rPr>
          <w:w w:val="115"/>
          <w:sz w:val="18"/>
        </w:rPr>
        <w:t>Extension.</w:t>
      </w:r>
    </w:p>
    <w:p w:rsidR="00FE06E9" w:rsidRDefault="00EC1B4E">
      <w:pPr>
        <w:pStyle w:val="ListParagraph"/>
        <w:numPr>
          <w:ilvl w:val="3"/>
          <w:numId w:val="4"/>
        </w:numPr>
        <w:tabs>
          <w:tab w:val="left" w:pos="522"/>
        </w:tabs>
        <w:spacing w:line="220" w:lineRule="auto"/>
        <w:ind w:left="142" w:right="41" w:firstLine="180"/>
        <w:rPr>
          <w:sz w:val="18"/>
        </w:rPr>
      </w:pPr>
      <w:r>
        <w:rPr>
          <w:rFonts w:ascii="Book Antiqua"/>
          <w:i/>
          <w:w w:val="115"/>
          <w:sz w:val="18"/>
        </w:rPr>
        <w:t xml:space="preserve">The form number if applicable: </w:t>
      </w:r>
      <w:r>
        <w:rPr>
          <w:w w:val="115"/>
          <w:sz w:val="18"/>
        </w:rPr>
        <w:t>Not applicable.</w:t>
      </w:r>
    </w:p>
    <w:p w:rsidR="00FE06E9" w:rsidRDefault="00EC1B4E">
      <w:pPr>
        <w:pStyle w:val="ListParagraph"/>
        <w:numPr>
          <w:ilvl w:val="3"/>
          <w:numId w:val="4"/>
        </w:numPr>
        <w:tabs>
          <w:tab w:val="left" w:pos="522"/>
        </w:tabs>
        <w:spacing w:line="228" w:lineRule="auto"/>
        <w:ind w:left="142" w:right="28" w:firstLine="180"/>
        <w:rPr>
          <w:sz w:val="18"/>
        </w:rPr>
      </w:pPr>
      <w:r>
        <w:rPr>
          <w:rFonts w:ascii="Book Antiqua"/>
          <w:i/>
          <w:w w:val="115"/>
          <w:sz w:val="18"/>
        </w:rPr>
        <w:t>How often the collection is</w:t>
      </w:r>
      <w:r>
        <w:rPr>
          <w:rFonts w:ascii="Book Antiqua"/>
          <w:i/>
          <w:spacing w:val="-5"/>
          <w:w w:val="115"/>
          <w:sz w:val="18"/>
        </w:rPr>
        <w:t xml:space="preserve"> </w:t>
      </w:r>
      <w:r>
        <w:rPr>
          <w:rFonts w:ascii="Book Antiqua"/>
          <w:i/>
          <w:w w:val="115"/>
          <w:sz w:val="18"/>
        </w:rPr>
        <w:t xml:space="preserve">required or requested: </w:t>
      </w:r>
      <w:r>
        <w:rPr>
          <w:w w:val="115"/>
          <w:sz w:val="18"/>
        </w:rPr>
        <w:t>On occasion. Application for</w:t>
      </w:r>
      <w:r>
        <w:rPr>
          <w:spacing w:val="-10"/>
          <w:w w:val="115"/>
          <w:sz w:val="18"/>
        </w:rPr>
        <w:t xml:space="preserve"> </w:t>
      </w:r>
      <w:r>
        <w:rPr>
          <w:w w:val="115"/>
          <w:sz w:val="18"/>
        </w:rPr>
        <w:t>package</w:t>
      </w:r>
      <w:r>
        <w:rPr>
          <w:spacing w:val="-10"/>
          <w:w w:val="115"/>
          <w:sz w:val="18"/>
        </w:rPr>
        <w:t xml:space="preserve"> </w:t>
      </w:r>
      <w:r>
        <w:rPr>
          <w:w w:val="115"/>
          <w:sz w:val="18"/>
        </w:rPr>
        <w:t>certification</w:t>
      </w:r>
      <w:r>
        <w:rPr>
          <w:spacing w:val="-10"/>
          <w:w w:val="115"/>
          <w:sz w:val="18"/>
        </w:rPr>
        <w:t xml:space="preserve"> </w:t>
      </w:r>
      <w:r>
        <w:rPr>
          <w:w w:val="115"/>
          <w:sz w:val="18"/>
        </w:rPr>
        <w:t>may</w:t>
      </w:r>
      <w:r>
        <w:rPr>
          <w:spacing w:val="-10"/>
          <w:w w:val="115"/>
          <w:sz w:val="18"/>
        </w:rPr>
        <w:t xml:space="preserve"> </w:t>
      </w:r>
      <w:r>
        <w:rPr>
          <w:w w:val="115"/>
          <w:sz w:val="18"/>
        </w:rPr>
        <w:t>be</w:t>
      </w:r>
      <w:r>
        <w:rPr>
          <w:spacing w:val="-10"/>
          <w:w w:val="115"/>
          <w:sz w:val="18"/>
        </w:rPr>
        <w:t xml:space="preserve"> </w:t>
      </w:r>
      <w:r>
        <w:rPr>
          <w:w w:val="115"/>
          <w:sz w:val="18"/>
        </w:rPr>
        <w:t>made</w:t>
      </w:r>
      <w:r>
        <w:rPr>
          <w:spacing w:val="-10"/>
          <w:w w:val="115"/>
          <w:sz w:val="18"/>
        </w:rPr>
        <w:t xml:space="preserve"> </w:t>
      </w:r>
      <w:r>
        <w:rPr>
          <w:w w:val="115"/>
          <w:sz w:val="18"/>
        </w:rPr>
        <w:t>at any time. Required reports are collected and evaluated on a continuous basis as events</w:t>
      </w:r>
      <w:r>
        <w:rPr>
          <w:spacing w:val="-3"/>
          <w:w w:val="115"/>
          <w:sz w:val="18"/>
        </w:rPr>
        <w:t xml:space="preserve"> </w:t>
      </w:r>
      <w:r>
        <w:rPr>
          <w:w w:val="115"/>
          <w:sz w:val="18"/>
        </w:rPr>
        <w:t>occur.</w:t>
      </w:r>
    </w:p>
    <w:p w:rsidR="00FE06E9" w:rsidRDefault="00EC1B4E">
      <w:pPr>
        <w:pStyle w:val="ListParagraph"/>
        <w:numPr>
          <w:ilvl w:val="3"/>
          <w:numId w:val="4"/>
        </w:numPr>
        <w:tabs>
          <w:tab w:val="left" w:pos="522"/>
        </w:tabs>
        <w:spacing w:line="225" w:lineRule="auto"/>
        <w:ind w:left="142" w:firstLine="180"/>
        <w:rPr>
          <w:sz w:val="18"/>
        </w:rPr>
      </w:pPr>
      <w:r>
        <w:rPr>
          <w:rFonts w:ascii="Book Antiqua"/>
          <w:i/>
          <w:w w:val="115"/>
          <w:sz w:val="18"/>
        </w:rPr>
        <w:t>Who will be required or asked to respond:</w:t>
      </w:r>
      <w:r>
        <w:rPr>
          <w:rFonts w:ascii="Book Antiqua"/>
          <w:i/>
          <w:spacing w:val="-10"/>
          <w:w w:val="115"/>
          <w:sz w:val="18"/>
        </w:rPr>
        <w:t xml:space="preserve"> </w:t>
      </w:r>
      <w:r>
        <w:rPr>
          <w:w w:val="115"/>
          <w:sz w:val="18"/>
        </w:rPr>
        <w:t>All</w:t>
      </w:r>
      <w:r>
        <w:rPr>
          <w:spacing w:val="-10"/>
          <w:w w:val="115"/>
          <w:sz w:val="18"/>
        </w:rPr>
        <w:t xml:space="preserve"> </w:t>
      </w:r>
      <w:r>
        <w:rPr>
          <w:w w:val="115"/>
          <w:sz w:val="18"/>
        </w:rPr>
        <w:t>NRC</w:t>
      </w:r>
      <w:r>
        <w:rPr>
          <w:spacing w:val="-10"/>
          <w:w w:val="115"/>
          <w:sz w:val="18"/>
        </w:rPr>
        <w:t xml:space="preserve"> </w:t>
      </w:r>
      <w:r>
        <w:rPr>
          <w:w w:val="115"/>
          <w:sz w:val="18"/>
        </w:rPr>
        <w:t>specific</w:t>
      </w:r>
      <w:r>
        <w:rPr>
          <w:spacing w:val="-10"/>
          <w:w w:val="115"/>
          <w:sz w:val="18"/>
        </w:rPr>
        <w:t xml:space="preserve"> </w:t>
      </w:r>
      <w:r>
        <w:rPr>
          <w:w w:val="115"/>
          <w:sz w:val="18"/>
        </w:rPr>
        <w:t>licensees</w:t>
      </w:r>
      <w:r>
        <w:rPr>
          <w:spacing w:val="-10"/>
          <w:w w:val="115"/>
          <w:sz w:val="18"/>
        </w:rPr>
        <w:t xml:space="preserve"> </w:t>
      </w:r>
      <w:r>
        <w:rPr>
          <w:w w:val="115"/>
          <w:sz w:val="18"/>
        </w:rPr>
        <w:t>who place byproduct, source, or special nuclear material into</w:t>
      </w:r>
      <w:r>
        <w:rPr>
          <w:spacing w:val="28"/>
          <w:w w:val="115"/>
          <w:sz w:val="18"/>
        </w:rPr>
        <w:t xml:space="preserve"> </w:t>
      </w:r>
      <w:r>
        <w:rPr>
          <w:w w:val="115"/>
          <w:sz w:val="18"/>
        </w:rPr>
        <w:t>transportation,</w:t>
      </w:r>
      <w:r>
        <w:rPr>
          <w:spacing w:val="9"/>
          <w:w w:val="115"/>
          <w:sz w:val="18"/>
        </w:rPr>
        <w:t xml:space="preserve"> </w:t>
      </w:r>
      <w:r>
        <w:rPr>
          <w:w w:val="115"/>
          <w:sz w:val="18"/>
        </w:rPr>
        <w:t>and</w:t>
      </w:r>
      <w:r>
        <w:rPr>
          <w:w w:val="119"/>
          <w:sz w:val="18"/>
        </w:rPr>
        <w:t xml:space="preserve"> </w:t>
      </w:r>
      <w:r>
        <w:rPr>
          <w:w w:val="115"/>
          <w:sz w:val="18"/>
        </w:rPr>
        <w:t>all</w:t>
      </w:r>
      <w:r>
        <w:rPr>
          <w:spacing w:val="-7"/>
          <w:w w:val="115"/>
          <w:sz w:val="18"/>
        </w:rPr>
        <w:t xml:space="preserve"> </w:t>
      </w:r>
      <w:r>
        <w:rPr>
          <w:w w:val="115"/>
          <w:sz w:val="18"/>
        </w:rPr>
        <w:t>pers</w:t>
      </w:r>
      <w:r>
        <w:rPr>
          <w:w w:val="115"/>
          <w:sz w:val="18"/>
        </w:rPr>
        <w:t>ons</w:t>
      </w:r>
      <w:r>
        <w:rPr>
          <w:spacing w:val="-7"/>
          <w:w w:val="115"/>
          <w:sz w:val="18"/>
        </w:rPr>
        <w:t xml:space="preserve"> </w:t>
      </w:r>
      <w:r>
        <w:rPr>
          <w:w w:val="115"/>
          <w:sz w:val="18"/>
        </w:rPr>
        <w:t>who</w:t>
      </w:r>
      <w:r>
        <w:rPr>
          <w:spacing w:val="-7"/>
          <w:w w:val="115"/>
          <w:sz w:val="18"/>
        </w:rPr>
        <w:t xml:space="preserve"> </w:t>
      </w:r>
      <w:r>
        <w:rPr>
          <w:w w:val="115"/>
          <w:sz w:val="18"/>
        </w:rPr>
        <w:t>wish</w:t>
      </w:r>
      <w:r>
        <w:rPr>
          <w:spacing w:val="-7"/>
          <w:w w:val="115"/>
          <w:sz w:val="18"/>
        </w:rPr>
        <w:t xml:space="preserve"> </w:t>
      </w:r>
      <w:r>
        <w:rPr>
          <w:w w:val="115"/>
          <w:sz w:val="18"/>
        </w:rPr>
        <w:t>to</w:t>
      </w:r>
      <w:r>
        <w:rPr>
          <w:spacing w:val="-7"/>
          <w:w w:val="115"/>
          <w:sz w:val="18"/>
        </w:rPr>
        <w:t xml:space="preserve"> </w:t>
      </w:r>
      <w:r>
        <w:rPr>
          <w:w w:val="115"/>
          <w:sz w:val="18"/>
        </w:rPr>
        <w:t>apply</w:t>
      </w:r>
      <w:r>
        <w:rPr>
          <w:spacing w:val="-7"/>
          <w:w w:val="115"/>
          <w:sz w:val="18"/>
        </w:rPr>
        <w:t xml:space="preserve"> </w:t>
      </w:r>
      <w:r>
        <w:rPr>
          <w:w w:val="115"/>
          <w:sz w:val="18"/>
        </w:rPr>
        <w:t>for</w:t>
      </w:r>
      <w:r>
        <w:rPr>
          <w:spacing w:val="-7"/>
          <w:w w:val="115"/>
          <w:sz w:val="18"/>
        </w:rPr>
        <w:t xml:space="preserve"> </w:t>
      </w:r>
      <w:r>
        <w:rPr>
          <w:w w:val="115"/>
          <w:sz w:val="18"/>
        </w:rPr>
        <w:t>NRC</w:t>
      </w:r>
    </w:p>
    <w:p w:rsidR="00FE06E9" w:rsidRDefault="00EC1B4E">
      <w:pPr>
        <w:pStyle w:val="BodyText"/>
        <w:spacing w:before="6"/>
        <w:ind w:left="142"/>
      </w:pPr>
      <w:r>
        <w:rPr>
          <w:w w:val="115"/>
        </w:rPr>
        <w:t>approval of package designs for use in such transportation.</w:t>
      </w:r>
    </w:p>
    <w:p w:rsidR="00FE06E9" w:rsidRDefault="00EC1B4E">
      <w:pPr>
        <w:pStyle w:val="ListParagraph"/>
        <w:numPr>
          <w:ilvl w:val="3"/>
          <w:numId w:val="4"/>
        </w:numPr>
        <w:tabs>
          <w:tab w:val="left" w:pos="522"/>
        </w:tabs>
        <w:spacing w:line="220" w:lineRule="auto"/>
        <w:ind w:left="142" w:right="264" w:firstLine="180"/>
        <w:rPr>
          <w:sz w:val="18"/>
        </w:rPr>
      </w:pPr>
      <w:r>
        <w:rPr>
          <w:rFonts w:ascii="Book Antiqua"/>
          <w:i/>
          <w:w w:val="115"/>
          <w:sz w:val="18"/>
        </w:rPr>
        <w:t xml:space="preserve">The estimated number of annual responses: </w:t>
      </w:r>
      <w:r>
        <w:rPr>
          <w:w w:val="115"/>
          <w:sz w:val="18"/>
        </w:rPr>
        <w:t>634</w:t>
      </w:r>
      <w:r>
        <w:rPr>
          <w:spacing w:val="1"/>
          <w:w w:val="115"/>
          <w:sz w:val="18"/>
        </w:rPr>
        <w:t xml:space="preserve"> </w:t>
      </w:r>
      <w:r>
        <w:rPr>
          <w:w w:val="115"/>
          <w:sz w:val="18"/>
        </w:rPr>
        <w:t>responses.</w:t>
      </w:r>
    </w:p>
    <w:p w:rsidR="00FE06E9" w:rsidRDefault="00EC1B4E">
      <w:pPr>
        <w:pStyle w:val="ListParagraph"/>
        <w:numPr>
          <w:ilvl w:val="3"/>
          <w:numId w:val="4"/>
        </w:numPr>
        <w:tabs>
          <w:tab w:val="left" w:pos="522"/>
        </w:tabs>
        <w:spacing w:before="11" w:line="179" w:lineRule="exact"/>
        <w:ind w:left="521" w:hanging="199"/>
        <w:rPr>
          <w:rFonts w:ascii="Book Antiqua"/>
          <w:i/>
          <w:sz w:val="18"/>
        </w:rPr>
      </w:pPr>
      <w:r>
        <w:rPr>
          <w:rFonts w:ascii="Book Antiqua"/>
          <w:i/>
          <w:w w:val="115"/>
          <w:sz w:val="18"/>
        </w:rPr>
        <w:t>The estimated number of</w:t>
      </w:r>
      <w:r>
        <w:rPr>
          <w:rFonts w:ascii="Book Antiqua"/>
          <w:i/>
          <w:spacing w:val="14"/>
          <w:w w:val="115"/>
          <w:sz w:val="18"/>
        </w:rPr>
        <w:t xml:space="preserve"> </w:t>
      </w:r>
      <w:r>
        <w:rPr>
          <w:rFonts w:ascii="Book Antiqua"/>
          <w:i/>
          <w:w w:val="115"/>
          <w:sz w:val="18"/>
        </w:rPr>
        <w:t>annual</w:t>
      </w:r>
    </w:p>
    <w:p w:rsidR="00FE06E9" w:rsidRDefault="00EC1B4E">
      <w:pPr>
        <w:spacing w:line="192" w:lineRule="exact"/>
        <w:ind w:left="142"/>
        <w:rPr>
          <w:sz w:val="18"/>
        </w:rPr>
      </w:pPr>
      <w:r>
        <w:rPr>
          <w:rFonts w:ascii="Book Antiqua"/>
          <w:i/>
          <w:w w:val="115"/>
          <w:sz w:val="18"/>
        </w:rPr>
        <w:t xml:space="preserve">respondents: </w:t>
      </w:r>
      <w:r>
        <w:rPr>
          <w:w w:val="115"/>
          <w:sz w:val="18"/>
        </w:rPr>
        <w:t>220 respondents.</w:t>
      </w:r>
    </w:p>
    <w:p w:rsidR="00FE06E9" w:rsidRDefault="00EC1B4E">
      <w:pPr>
        <w:pStyle w:val="ListParagraph"/>
        <w:numPr>
          <w:ilvl w:val="3"/>
          <w:numId w:val="4"/>
        </w:numPr>
        <w:tabs>
          <w:tab w:val="left" w:pos="522"/>
        </w:tabs>
        <w:spacing w:line="220" w:lineRule="auto"/>
        <w:ind w:left="142" w:right="37" w:firstLine="180"/>
        <w:rPr>
          <w:sz w:val="18"/>
        </w:rPr>
      </w:pPr>
      <w:r>
        <w:rPr>
          <w:rFonts w:ascii="Book Antiqua"/>
          <w:i/>
          <w:w w:val="115"/>
          <w:sz w:val="18"/>
        </w:rPr>
        <w:t xml:space="preserve">An estimate of the total number of </w:t>
      </w:r>
      <w:r>
        <w:rPr>
          <w:rFonts w:ascii="Book Antiqua"/>
          <w:i/>
          <w:w w:val="115"/>
          <w:sz w:val="18"/>
        </w:rPr>
        <w:t>hours needed annually to comply with the information collection requirement or</w:t>
      </w:r>
      <w:r>
        <w:rPr>
          <w:rFonts w:ascii="Book Antiqua"/>
          <w:i/>
          <w:spacing w:val="-11"/>
          <w:w w:val="115"/>
          <w:sz w:val="18"/>
        </w:rPr>
        <w:t xml:space="preserve"> </w:t>
      </w:r>
      <w:r>
        <w:rPr>
          <w:rFonts w:ascii="Book Antiqua"/>
          <w:i/>
          <w:w w:val="115"/>
          <w:sz w:val="18"/>
        </w:rPr>
        <w:t>request:</w:t>
      </w:r>
      <w:r>
        <w:rPr>
          <w:rFonts w:ascii="Book Antiqua"/>
          <w:i/>
          <w:spacing w:val="-11"/>
          <w:w w:val="115"/>
          <w:sz w:val="18"/>
        </w:rPr>
        <w:t xml:space="preserve"> </w:t>
      </w:r>
      <w:r>
        <w:rPr>
          <w:w w:val="115"/>
          <w:sz w:val="18"/>
        </w:rPr>
        <w:t>30,589</w:t>
      </w:r>
      <w:r>
        <w:rPr>
          <w:spacing w:val="-11"/>
          <w:w w:val="115"/>
          <w:sz w:val="18"/>
        </w:rPr>
        <w:t xml:space="preserve"> </w:t>
      </w:r>
      <w:r>
        <w:rPr>
          <w:w w:val="115"/>
          <w:sz w:val="18"/>
        </w:rPr>
        <w:t>hours</w:t>
      </w:r>
      <w:r>
        <w:rPr>
          <w:spacing w:val="-11"/>
          <w:w w:val="115"/>
          <w:sz w:val="18"/>
        </w:rPr>
        <w:t xml:space="preserve"> </w:t>
      </w:r>
      <w:r>
        <w:rPr>
          <w:w w:val="115"/>
          <w:sz w:val="18"/>
        </w:rPr>
        <w:t>(25,987.6</w:t>
      </w:r>
      <w:r>
        <w:rPr>
          <w:spacing w:val="-11"/>
          <w:w w:val="115"/>
          <w:sz w:val="18"/>
        </w:rPr>
        <w:t xml:space="preserve"> </w:t>
      </w:r>
      <w:r>
        <w:rPr>
          <w:w w:val="115"/>
          <w:sz w:val="18"/>
        </w:rPr>
        <w:t>hours reporting + 4470 hours recordkeeping</w:t>
      </w:r>
      <w:r>
        <w:rPr>
          <w:spacing w:val="-36"/>
          <w:w w:val="115"/>
          <w:sz w:val="18"/>
        </w:rPr>
        <w:t xml:space="preserve"> </w:t>
      </w:r>
      <w:r>
        <w:rPr>
          <w:w w:val="115"/>
          <w:sz w:val="18"/>
        </w:rPr>
        <w:t>+</w:t>
      </w:r>
    </w:p>
    <w:p w:rsidR="00FE06E9" w:rsidRDefault="00EC1B4E">
      <w:pPr>
        <w:pStyle w:val="BodyText"/>
        <w:spacing w:before="3" w:line="192" w:lineRule="exact"/>
        <w:ind w:left="142"/>
      </w:pPr>
      <w:r>
        <w:rPr>
          <w:w w:val="115"/>
        </w:rPr>
        <w:t>131.3 hours third-party disclosure).</w:t>
      </w:r>
    </w:p>
    <w:p w:rsidR="00FE06E9" w:rsidRDefault="00EC1B4E">
      <w:pPr>
        <w:pStyle w:val="ListParagraph"/>
        <w:numPr>
          <w:ilvl w:val="3"/>
          <w:numId w:val="4"/>
        </w:numPr>
        <w:tabs>
          <w:tab w:val="left" w:pos="622"/>
        </w:tabs>
        <w:spacing w:line="230" w:lineRule="auto"/>
        <w:ind w:left="142" w:right="9" w:firstLine="180"/>
        <w:rPr>
          <w:sz w:val="18"/>
        </w:rPr>
      </w:pPr>
      <w:r>
        <w:rPr>
          <w:rFonts w:ascii="Book Antiqua"/>
          <w:i/>
          <w:w w:val="115"/>
          <w:sz w:val="18"/>
        </w:rPr>
        <w:t xml:space="preserve">Abstract: </w:t>
      </w:r>
      <w:r>
        <w:rPr>
          <w:w w:val="115"/>
          <w:sz w:val="18"/>
        </w:rPr>
        <w:t>The NRC regulations in 10 CFR part 71 establish requi</w:t>
      </w:r>
      <w:r>
        <w:rPr>
          <w:w w:val="115"/>
          <w:sz w:val="18"/>
        </w:rPr>
        <w:t>rements for packaging, preparation for shipment, and transportation of licensed material, and prescribe procedures, standards, and requirements for approval by NRC of packaging and shipping procedures for fissile material and for quantities of licensed mat</w:t>
      </w:r>
      <w:r>
        <w:rPr>
          <w:w w:val="115"/>
          <w:sz w:val="18"/>
        </w:rPr>
        <w:t>erial in excess of Type A quantities. The NRC collects information pertinent to 10 CFR part 71 for three reasons: To issue a package approval; to ensure that any incidents or package degradation or defect are appropriately captured, evaluated and if necess</w:t>
      </w:r>
      <w:r>
        <w:rPr>
          <w:w w:val="115"/>
          <w:sz w:val="18"/>
        </w:rPr>
        <w:t>ary, corrected to minimize future potential occurrences; and to ensure  that all activities are completed using an NRC-approval quality assurance program.</w:t>
      </w:r>
    </w:p>
    <w:p w:rsidR="00FE06E9" w:rsidRDefault="00EC1B4E">
      <w:pPr>
        <w:spacing w:before="86" w:line="176" w:lineRule="exact"/>
        <w:ind w:left="141" w:right="-10" w:firstLine="160"/>
        <w:rPr>
          <w:sz w:val="16"/>
        </w:rPr>
      </w:pPr>
      <w:r>
        <w:rPr>
          <w:w w:val="115"/>
          <w:sz w:val="16"/>
        </w:rPr>
        <w:t>Dated</w:t>
      </w:r>
      <w:r>
        <w:rPr>
          <w:spacing w:val="-7"/>
          <w:w w:val="115"/>
          <w:sz w:val="16"/>
        </w:rPr>
        <w:t xml:space="preserve"> </w:t>
      </w:r>
      <w:r>
        <w:rPr>
          <w:w w:val="115"/>
          <w:sz w:val="16"/>
        </w:rPr>
        <w:t>at</w:t>
      </w:r>
      <w:r>
        <w:rPr>
          <w:spacing w:val="-7"/>
          <w:w w:val="115"/>
          <w:sz w:val="16"/>
        </w:rPr>
        <w:t xml:space="preserve"> </w:t>
      </w:r>
      <w:r>
        <w:rPr>
          <w:w w:val="115"/>
          <w:sz w:val="16"/>
        </w:rPr>
        <w:t>Rockville,</w:t>
      </w:r>
      <w:r>
        <w:rPr>
          <w:spacing w:val="-7"/>
          <w:w w:val="115"/>
          <w:sz w:val="16"/>
        </w:rPr>
        <w:t xml:space="preserve"> </w:t>
      </w:r>
      <w:r>
        <w:rPr>
          <w:w w:val="115"/>
          <w:sz w:val="16"/>
        </w:rPr>
        <w:t>Maryland,</w:t>
      </w:r>
      <w:r>
        <w:rPr>
          <w:spacing w:val="-7"/>
          <w:w w:val="115"/>
          <w:sz w:val="16"/>
        </w:rPr>
        <w:t xml:space="preserve"> </w:t>
      </w:r>
      <w:r>
        <w:rPr>
          <w:w w:val="115"/>
          <w:sz w:val="16"/>
        </w:rPr>
        <w:t>this</w:t>
      </w:r>
      <w:r>
        <w:rPr>
          <w:spacing w:val="-7"/>
          <w:w w:val="115"/>
          <w:sz w:val="16"/>
        </w:rPr>
        <w:t xml:space="preserve"> </w:t>
      </w:r>
      <w:r>
        <w:rPr>
          <w:w w:val="115"/>
          <w:sz w:val="16"/>
        </w:rPr>
        <w:t>25th</w:t>
      </w:r>
      <w:r>
        <w:rPr>
          <w:spacing w:val="-7"/>
          <w:w w:val="115"/>
          <w:sz w:val="16"/>
        </w:rPr>
        <w:t xml:space="preserve"> </w:t>
      </w:r>
      <w:r>
        <w:rPr>
          <w:w w:val="115"/>
          <w:sz w:val="16"/>
        </w:rPr>
        <w:t>day of</w:t>
      </w:r>
      <w:r>
        <w:rPr>
          <w:spacing w:val="-22"/>
          <w:w w:val="115"/>
          <w:sz w:val="16"/>
        </w:rPr>
        <w:t xml:space="preserve"> </w:t>
      </w:r>
      <w:r>
        <w:rPr>
          <w:w w:val="115"/>
          <w:sz w:val="16"/>
        </w:rPr>
        <w:t>July</w:t>
      </w:r>
      <w:r>
        <w:rPr>
          <w:spacing w:val="-22"/>
          <w:w w:val="115"/>
          <w:sz w:val="16"/>
        </w:rPr>
        <w:t xml:space="preserve"> </w:t>
      </w:r>
      <w:r>
        <w:rPr>
          <w:w w:val="115"/>
          <w:sz w:val="16"/>
        </w:rPr>
        <w:t>2019.</w:t>
      </w:r>
    </w:p>
    <w:p w:rsidR="00FE06E9" w:rsidRDefault="00EC1B4E">
      <w:pPr>
        <w:pStyle w:val="Heading1"/>
        <w:spacing w:before="11" w:line="198" w:lineRule="exact"/>
        <w:ind w:right="1289"/>
      </w:pPr>
      <w:r>
        <w:rPr>
          <w:b w:val="0"/>
        </w:rPr>
        <w:br w:type="column"/>
      </w:r>
      <w:r>
        <w:lastRenderedPageBreak/>
        <w:t>NUCLEAR REGULATORY COMMISSION</w:t>
      </w:r>
    </w:p>
    <w:p w:rsidR="00FE06E9" w:rsidRDefault="00EC1B4E">
      <w:pPr>
        <w:spacing w:before="98"/>
        <w:ind w:left="143"/>
        <w:rPr>
          <w:rFonts w:ascii="Arial" w:hAnsi="Arial"/>
          <w:b/>
          <w:sz w:val="16"/>
        </w:rPr>
      </w:pPr>
      <w:r>
        <w:rPr>
          <w:rFonts w:ascii="Arial" w:hAnsi="Arial"/>
          <w:b/>
          <w:sz w:val="16"/>
        </w:rPr>
        <w:t>[NRC–2019–00</w:t>
      </w:r>
      <w:r>
        <w:rPr>
          <w:rFonts w:ascii="Arial" w:hAnsi="Arial"/>
          <w:b/>
          <w:sz w:val="16"/>
        </w:rPr>
        <w:t>88]</w:t>
      </w:r>
    </w:p>
    <w:p w:rsidR="00FE06E9" w:rsidRDefault="00FE06E9">
      <w:pPr>
        <w:pStyle w:val="BodyText"/>
        <w:spacing w:before="2" w:line="240" w:lineRule="auto"/>
        <w:ind w:left="0"/>
        <w:rPr>
          <w:rFonts w:ascii="Arial"/>
          <w:b/>
          <w:sz w:val="14"/>
        </w:rPr>
      </w:pPr>
    </w:p>
    <w:p w:rsidR="00FE06E9" w:rsidRDefault="00EC1B4E">
      <w:pPr>
        <w:pStyle w:val="Heading1"/>
        <w:spacing w:before="0" w:line="198" w:lineRule="exact"/>
      </w:pPr>
      <w:r>
        <w:t>Information Collection: Collection of</w:t>
      </w:r>
      <w:r>
        <w:t xml:space="preserve"> </w:t>
      </w:r>
      <w:r>
        <w:t>Research Code Non-Disclosure Agreement Information</w:t>
      </w:r>
    </w:p>
    <w:p w:rsidR="00FE06E9" w:rsidRDefault="00EC1B4E">
      <w:pPr>
        <w:spacing w:before="105" w:line="198" w:lineRule="exact"/>
        <w:ind w:left="143" w:right="1097" w:hanging="1"/>
        <w:rPr>
          <w:sz w:val="18"/>
        </w:rPr>
      </w:pPr>
      <w:r>
        <w:rPr>
          <w:rFonts w:ascii="Arial"/>
          <w:b/>
          <w:w w:val="110"/>
          <w:sz w:val="15"/>
        </w:rPr>
        <w:t>AGENCY</w:t>
      </w:r>
      <w:r>
        <w:rPr>
          <w:rFonts w:ascii="Arial"/>
          <w:b/>
          <w:w w:val="110"/>
          <w:sz w:val="18"/>
        </w:rPr>
        <w:t xml:space="preserve">: </w:t>
      </w:r>
      <w:r>
        <w:rPr>
          <w:w w:val="110"/>
          <w:sz w:val="18"/>
        </w:rPr>
        <w:t>Nuclear Regulatory</w:t>
      </w:r>
      <w:r>
        <w:rPr>
          <w:w w:val="111"/>
          <w:sz w:val="18"/>
        </w:rPr>
        <w:t xml:space="preserve"> </w:t>
      </w:r>
      <w:r>
        <w:rPr>
          <w:w w:val="110"/>
          <w:sz w:val="18"/>
        </w:rPr>
        <w:t>Commission.</w:t>
      </w:r>
    </w:p>
    <w:p w:rsidR="00FE06E9" w:rsidRDefault="00EC1B4E">
      <w:pPr>
        <w:pStyle w:val="BodyText"/>
        <w:spacing w:before="25" w:line="198" w:lineRule="exact"/>
        <w:ind w:left="143" w:right="565" w:hanging="1"/>
      </w:pPr>
      <w:r>
        <w:rPr>
          <w:rFonts w:ascii="Arial"/>
          <w:b/>
          <w:w w:val="115"/>
          <w:sz w:val="15"/>
        </w:rPr>
        <w:t>ACTION</w:t>
      </w:r>
      <w:r>
        <w:rPr>
          <w:rFonts w:ascii="Arial"/>
          <w:b/>
          <w:w w:val="115"/>
        </w:rPr>
        <w:t>:</w:t>
      </w:r>
      <w:r>
        <w:rPr>
          <w:rFonts w:ascii="Arial"/>
          <w:b/>
          <w:spacing w:val="-34"/>
          <w:w w:val="115"/>
        </w:rPr>
        <w:t xml:space="preserve"> </w:t>
      </w:r>
      <w:r>
        <w:rPr>
          <w:w w:val="115"/>
        </w:rPr>
        <w:t>Notice</w:t>
      </w:r>
      <w:r>
        <w:rPr>
          <w:spacing w:val="-29"/>
          <w:w w:val="115"/>
        </w:rPr>
        <w:t xml:space="preserve"> </w:t>
      </w:r>
      <w:r>
        <w:rPr>
          <w:w w:val="115"/>
        </w:rPr>
        <w:t>of</w:t>
      </w:r>
      <w:r>
        <w:rPr>
          <w:spacing w:val="-29"/>
          <w:w w:val="115"/>
        </w:rPr>
        <w:t xml:space="preserve"> </w:t>
      </w:r>
      <w:r>
        <w:rPr>
          <w:w w:val="115"/>
        </w:rPr>
        <w:t>submission</w:t>
      </w:r>
      <w:r>
        <w:rPr>
          <w:spacing w:val="-29"/>
          <w:w w:val="115"/>
        </w:rPr>
        <w:t xml:space="preserve"> </w:t>
      </w:r>
      <w:r>
        <w:rPr>
          <w:w w:val="115"/>
        </w:rPr>
        <w:t>to</w:t>
      </w:r>
      <w:r>
        <w:rPr>
          <w:spacing w:val="-29"/>
          <w:w w:val="115"/>
        </w:rPr>
        <w:t xml:space="preserve"> </w:t>
      </w:r>
      <w:r>
        <w:rPr>
          <w:w w:val="115"/>
        </w:rPr>
        <w:t>the</w:t>
      </w:r>
      <w:r>
        <w:rPr>
          <w:w w:val="118"/>
        </w:rPr>
        <w:t xml:space="preserve"> </w:t>
      </w:r>
      <w:r>
        <w:rPr>
          <w:w w:val="115"/>
        </w:rPr>
        <w:t>Office</w:t>
      </w:r>
      <w:r>
        <w:rPr>
          <w:spacing w:val="-18"/>
          <w:w w:val="115"/>
        </w:rPr>
        <w:t xml:space="preserve"> </w:t>
      </w:r>
      <w:r>
        <w:rPr>
          <w:w w:val="115"/>
        </w:rPr>
        <w:t>of</w:t>
      </w:r>
      <w:r>
        <w:rPr>
          <w:spacing w:val="-18"/>
          <w:w w:val="115"/>
        </w:rPr>
        <w:t xml:space="preserve"> </w:t>
      </w:r>
      <w:r>
        <w:rPr>
          <w:w w:val="115"/>
        </w:rPr>
        <w:t>Management</w:t>
      </w:r>
      <w:r>
        <w:rPr>
          <w:spacing w:val="-18"/>
          <w:w w:val="115"/>
        </w:rPr>
        <w:t xml:space="preserve"> </w:t>
      </w:r>
      <w:r>
        <w:rPr>
          <w:w w:val="115"/>
        </w:rPr>
        <w:t>and</w:t>
      </w:r>
      <w:r>
        <w:rPr>
          <w:spacing w:val="-18"/>
          <w:w w:val="115"/>
        </w:rPr>
        <w:t xml:space="preserve"> </w:t>
      </w:r>
      <w:r>
        <w:rPr>
          <w:w w:val="115"/>
        </w:rPr>
        <w:t>Budget; request for</w:t>
      </w:r>
      <w:r>
        <w:rPr>
          <w:spacing w:val="-17"/>
          <w:w w:val="115"/>
        </w:rPr>
        <w:t xml:space="preserve"> </w:t>
      </w:r>
      <w:r>
        <w:rPr>
          <w:w w:val="115"/>
        </w:rPr>
        <w:t>comment.</w:t>
      </w:r>
    </w:p>
    <w:p w:rsidR="00FE06E9" w:rsidRDefault="00FE06E9">
      <w:pPr>
        <w:pStyle w:val="BodyText"/>
        <w:spacing w:before="10" w:line="240" w:lineRule="auto"/>
        <w:ind w:left="0"/>
        <w:rPr>
          <w:sz w:val="4"/>
        </w:rPr>
      </w:pPr>
    </w:p>
    <w:p w:rsidR="00FE06E9" w:rsidRDefault="00EC1B4E">
      <w:pPr>
        <w:pStyle w:val="BodyText"/>
        <w:spacing w:line="20" w:lineRule="exact"/>
        <w:rPr>
          <w:sz w:val="2"/>
        </w:rPr>
      </w:pPr>
      <w:r>
        <w:rPr>
          <w:sz w:val="2"/>
        </w:rPr>
      </w:r>
      <w:r>
        <w:rPr>
          <w:sz w:val="2"/>
        </w:rPr>
        <w:pict>
          <v:group id="_x0000_s1032" style="width:168.3pt;height:.3pt;mso-position-horizontal-relative:char;mso-position-vertical-relative:line" coordsize="3366,6">
            <v:line id="_x0000_s1033" style="position:absolute" from="3,3" to="3363,3" strokeweight=".3pt"/>
            <w10:wrap type="none"/>
            <w10:anchorlock/>
          </v:group>
        </w:pict>
      </w:r>
    </w:p>
    <w:p w:rsidR="00FE06E9" w:rsidRDefault="00EC1B4E">
      <w:pPr>
        <w:pStyle w:val="BodyText"/>
        <w:spacing w:before="48" w:line="230" w:lineRule="auto"/>
        <w:ind w:left="143" w:right="286" w:hanging="1"/>
      </w:pPr>
      <w:r>
        <w:rPr>
          <w:rFonts w:ascii="Arial" w:hAnsi="Arial"/>
          <w:b/>
          <w:w w:val="110"/>
          <w:sz w:val="15"/>
        </w:rPr>
        <w:t>SUMMARY</w:t>
      </w:r>
      <w:r>
        <w:rPr>
          <w:rFonts w:ascii="Arial" w:hAnsi="Arial"/>
          <w:b/>
          <w:w w:val="110"/>
        </w:rPr>
        <w:t>:</w:t>
      </w:r>
      <w:r>
        <w:rPr>
          <w:rFonts w:ascii="Arial" w:hAnsi="Arial"/>
          <w:b/>
          <w:spacing w:val="-24"/>
          <w:w w:val="110"/>
        </w:rPr>
        <w:t xml:space="preserve"> </w:t>
      </w:r>
      <w:r>
        <w:rPr>
          <w:w w:val="110"/>
        </w:rPr>
        <w:t>The</w:t>
      </w:r>
      <w:r>
        <w:rPr>
          <w:spacing w:val="-18"/>
          <w:w w:val="110"/>
        </w:rPr>
        <w:t xml:space="preserve"> </w:t>
      </w:r>
      <w:r>
        <w:rPr>
          <w:w w:val="110"/>
        </w:rPr>
        <w:t>U.S.</w:t>
      </w:r>
      <w:r>
        <w:rPr>
          <w:spacing w:val="-18"/>
          <w:w w:val="110"/>
        </w:rPr>
        <w:t xml:space="preserve"> </w:t>
      </w:r>
      <w:r>
        <w:rPr>
          <w:w w:val="110"/>
        </w:rPr>
        <w:t>Nuclear</w:t>
      </w:r>
      <w:r>
        <w:rPr>
          <w:spacing w:val="-18"/>
          <w:w w:val="110"/>
        </w:rPr>
        <w:t xml:space="preserve"> </w:t>
      </w:r>
      <w:r>
        <w:rPr>
          <w:w w:val="110"/>
        </w:rPr>
        <w:t>Regulatory Commission (NRC) has recently submitted a proposed collection of information to the Office of Management and Budget (OMB) for review. The information collection is entitled, ‘‘Collection of Research Code Non-Disclosure Agreement Information.’’</w:t>
      </w:r>
    </w:p>
    <w:p w:rsidR="00FE06E9" w:rsidRDefault="00EC1B4E">
      <w:pPr>
        <w:pStyle w:val="BodyText"/>
        <w:spacing w:before="67"/>
        <w:ind w:left="143" w:right="156" w:hanging="1"/>
      </w:pPr>
      <w:r>
        <w:rPr>
          <w:rFonts w:ascii="Arial"/>
          <w:b/>
          <w:w w:val="115"/>
          <w:sz w:val="15"/>
        </w:rPr>
        <w:t>D</w:t>
      </w:r>
      <w:r>
        <w:rPr>
          <w:rFonts w:ascii="Arial"/>
          <w:b/>
          <w:w w:val="115"/>
          <w:sz w:val="15"/>
        </w:rPr>
        <w:t>ATES</w:t>
      </w:r>
      <w:r>
        <w:rPr>
          <w:rFonts w:ascii="Arial"/>
          <w:b/>
          <w:w w:val="115"/>
        </w:rPr>
        <w:t>:</w:t>
      </w:r>
      <w:r>
        <w:rPr>
          <w:rFonts w:ascii="Arial"/>
          <w:b/>
          <w:spacing w:val="-31"/>
          <w:w w:val="115"/>
        </w:rPr>
        <w:t xml:space="preserve"> </w:t>
      </w:r>
      <w:r>
        <w:rPr>
          <w:w w:val="115"/>
        </w:rPr>
        <w:t>Submit</w:t>
      </w:r>
      <w:r>
        <w:rPr>
          <w:spacing w:val="-25"/>
          <w:w w:val="115"/>
        </w:rPr>
        <w:t xml:space="preserve"> </w:t>
      </w:r>
      <w:r>
        <w:rPr>
          <w:w w:val="115"/>
        </w:rPr>
        <w:t>comments</w:t>
      </w:r>
      <w:r>
        <w:rPr>
          <w:spacing w:val="-25"/>
          <w:w w:val="115"/>
        </w:rPr>
        <w:t xml:space="preserve"> </w:t>
      </w:r>
      <w:r>
        <w:rPr>
          <w:w w:val="115"/>
        </w:rPr>
        <w:t>by</w:t>
      </w:r>
      <w:r>
        <w:rPr>
          <w:spacing w:val="-25"/>
          <w:w w:val="115"/>
        </w:rPr>
        <w:t xml:space="preserve"> </w:t>
      </w:r>
      <w:r>
        <w:rPr>
          <w:w w:val="115"/>
        </w:rPr>
        <w:t>August</w:t>
      </w:r>
      <w:r>
        <w:rPr>
          <w:spacing w:val="-25"/>
          <w:w w:val="115"/>
        </w:rPr>
        <w:t xml:space="preserve"> </w:t>
      </w:r>
      <w:r>
        <w:rPr>
          <w:w w:val="115"/>
        </w:rPr>
        <w:t>29, 2019.</w:t>
      </w:r>
      <w:r>
        <w:rPr>
          <w:spacing w:val="-8"/>
          <w:w w:val="115"/>
        </w:rPr>
        <w:t xml:space="preserve"> </w:t>
      </w:r>
      <w:r>
        <w:rPr>
          <w:w w:val="115"/>
        </w:rPr>
        <w:t>Comments</w:t>
      </w:r>
      <w:r>
        <w:rPr>
          <w:spacing w:val="-8"/>
          <w:w w:val="115"/>
        </w:rPr>
        <w:t xml:space="preserve"> </w:t>
      </w:r>
      <w:r>
        <w:rPr>
          <w:w w:val="115"/>
        </w:rPr>
        <w:t>received</w:t>
      </w:r>
      <w:r>
        <w:rPr>
          <w:spacing w:val="-8"/>
          <w:w w:val="115"/>
        </w:rPr>
        <w:t xml:space="preserve"> </w:t>
      </w:r>
      <w:r>
        <w:rPr>
          <w:w w:val="115"/>
        </w:rPr>
        <w:t>after</w:t>
      </w:r>
      <w:r>
        <w:rPr>
          <w:spacing w:val="-8"/>
          <w:w w:val="115"/>
        </w:rPr>
        <w:t xml:space="preserve"> </w:t>
      </w:r>
      <w:r>
        <w:rPr>
          <w:w w:val="115"/>
        </w:rPr>
        <w:t>this</w:t>
      </w:r>
      <w:r>
        <w:rPr>
          <w:spacing w:val="-8"/>
          <w:w w:val="115"/>
        </w:rPr>
        <w:t xml:space="preserve"> </w:t>
      </w:r>
      <w:r>
        <w:rPr>
          <w:w w:val="115"/>
        </w:rPr>
        <w:t>date will be considered if it is practical to do so, but the Commission is able to</w:t>
      </w:r>
      <w:r>
        <w:rPr>
          <w:spacing w:val="-24"/>
          <w:w w:val="115"/>
        </w:rPr>
        <w:t xml:space="preserve"> </w:t>
      </w:r>
      <w:r>
        <w:rPr>
          <w:w w:val="115"/>
        </w:rPr>
        <w:t>ensure consideration only for comments received on or before this</w:t>
      </w:r>
      <w:r>
        <w:rPr>
          <w:spacing w:val="-19"/>
          <w:w w:val="115"/>
        </w:rPr>
        <w:t xml:space="preserve"> </w:t>
      </w:r>
      <w:r>
        <w:rPr>
          <w:w w:val="115"/>
        </w:rPr>
        <w:t>date.</w:t>
      </w:r>
    </w:p>
    <w:p w:rsidR="00FE06E9" w:rsidRDefault="00EC1B4E">
      <w:pPr>
        <w:spacing w:before="20" w:line="232" w:lineRule="auto"/>
        <w:ind w:left="143" w:right="164"/>
        <w:rPr>
          <w:rFonts w:ascii="Arial" w:hAnsi="Arial"/>
          <w:b/>
          <w:sz w:val="18"/>
        </w:rPr>
      </w:pPr>
      <w:r>
        <w:rPr>
          <w:rFonts w:ascii="Arial" w:hAnsi="Arial"/>
          <w:b/>
          <w:w w:val="115"/>
          <w:sz w:val="15"/>
        </w:rPr>
        <w:t>ADDRESSES</w:t>
      </w:r>
      <w:r>
        <w:rPr>
          <w:rFonts w:ascii="Arial" w:hAnsi="Arial"/>
          <w:b/>
          <w:w w:val="115"/>
          <w:sz w:val="18"/>
        </w:rPr>
        <w:t>:</w:t>
      </w:r>
      <w:r>
        <w:rPr>
          <w:rFonts w:ascii="Arial" w:hAnsi="Arial"/>
          <w:b/>
          <w:spacing w:val="-41"/>
          <w:w w:val="115"/>
          <w:sz w:val="18"/>
        </w:rPr>
        <w:t xml:space="preserve"> </w:t>
      </w:r>
      <w:r>
        <w:rPr>
          <w:w w:val="115"/>
          <w:sz w:val="18"/>
        </w:rPr>
        <w:t>Submit</w:t>
      </w:r>
      <w:r>
        <w:rPr>
          <w:spacing w:val="-35"/>
          <w:w w:val="115"/>
          <w:sz w:val="18"/>
        </w:rPr>
        <w:t xml:space="preserve"> </w:t>
      </w:r>
      <w:r>
        <w:rPr>
          <w:w w:val="115"/>
          <w:sz w:val="18"/>
        </w:rPr>
        <w:t>comments</w:t>
      </w:r>
      <w:r>
        <w:rPr>
          <w:spacing w:val="-35"/>
          <w:w w:val="115"/>
          <w:sz w:val="18"/>
        </w:rPr>
        <w:t xml:space="preserve"> </w:t>
      </w:r>
      <w:r>
        <w:rPr>
          <w:w w:val="115"/>
          <w:sz w:val="18"/>
        </w:rPr>
        <w:t>dir</w:t>
      </w:r>
      <w:r>
        <w:rPr>
          <w:w w:val="115"/>
          <w:sz w:val="18"/>
        </w:rPr>
        <w:t>ectly to</w:t>
      </w:r>
      <w:r>
        <w:rPr>
          <w:spacing w:val="-17"/>
          <w:w w:val="115"/>
          <w:sz w:val="18"/>
        </w:rPr>
        <w:t xml:space="preserve"> </w:t>
      </w:r>
      <w:r>
        <w:rPr>
          <w:w w:val="115"/>
          <w:sz w:val="18"/>
        </w:rPr>
        <w:t>the</w:t>
      </w:r>
      <w:r>
        <w:rPr>
          <w:spacing w:val="-17"/>
          <w:w w:val="115"/>
          <w:sz w:val="18"/>
        </w:rPr>
        <w:t xml:space="preserve"> </w:t>
      </w:r>
      <w:r>
        <w:rPr>
          <w:w w:val="115"/>
          <w:sz w:val="18"/>
        </w:rPr>
        <w:t>OMB</w:t>
      </w:r>
      <w:r>
        <w:rPr>
          <w:spacing w:val="-17"/>
          <w:w w:val="115"/>
          <w:sz w:val="18"/>
        </w:rPr>
        <w:t xml:space="preserve"> </w:t>
      </w:r>
      <w:r>
        <w:rPr>
          <w:w w:val="115"/>
          <w:sz w:val="18"/>
        </w:rPr>
        <w:t>reviewer</w:t>
      </w:r>
      <w:r>
        <w:rPr>
          <w:spacing w:val="-17"/>
          <w:w w:val="115"/>
          <w:sz w:val="18"/>
        </w:rPr>
        <w:t xml:space="preserve"> </w:t>
      </w:r>
      <w:r>
        <w:rPr>
          <w:w w:val="115"/>
          <w:sz w:val="18"/>
        </w:rPr>
        <w:t>at:</w:t>
      </w:r>
      <w:r>
        <w:rPr>
          <w:spacing w:val="-17"/>
          <w:w w:val="115"/>
          <w:sz w:val="18"/>
        </w:rPr>
        <w:t xml:space="preserve"> </w:t>
      </w:r>
      <w:r>
        <w:rPr>
          <w:w w:val="115"/>
          <w:sz w:val="18"/>
        </w:rPr>
        <w:t>OMB</w:t>
      </w:r>
      <w:r>
        <w:rPr>
          <w:spacing w:val="-17"/>
          <w:w w:val="115"/>
          <w:sz w:val="18"/>
        </w:rPr>
        <w:t xml:space="preserve"> </w:t>
      </w:r>
      <w:r>
        <w:rPr>
          <w:w w:val="115"/>
          <w:sz w:val="18"/>
        </w:rPr>
        <w:t>Office</w:t>
      </w:r>
      <w:r>
        <w:rPr>
          <w:spacing w:val="-17"/>
          <w:w w:val="115"/>
          <w:sz w:val="18"/>
        </w:rPr>
        <w:t xml:space="preserve"> </w:t>
      </w:r>
      <w:r>
        <w:rPr>
          <w:w w:val="115"/>
          <w:sz w:val="18"/>
        </w:rPr>
        <w:t xml:space="preserve">of Information and Regulatory Affairs </w:t>
      </w:r>
      <w:r>
        <w:rPr>
          <w:w w:val="110"/>
          <w:sz w:val="18"/>
        </w:rPr>
        <w:t>(3150–XXXX),</w:t>
      </w:r>
      <w:r>
        <w:rPr>
          <w:spacing w:val="-8"/>
          <w:w w:val="110"/>
          <w:sz w:val="18"/>
        </w:rPr>
        <w:t xml:space="preserve"> </w:t>
      </w:r>
      <w:r>
        <w:rPr>
          <w:w w:val="110"/>
          <w:sz w:val="18"/>
        </w:rPr>
        <w:t>Attn:</w:t>
      </w:r>
      <w:r>
        <w:rPr>
          <w:spacing w:val="-8"/>
          <w:w w:val="110"/>
          <w:sz w:val="18"/>
        </w:rPr>
        <w:t xml:space="preserve"> </w:t>
      </w:r>
      <w:r>
        <w:rPr>
          <w:w w:val="110"/>
          <w:sz w:val="18"/>
        </w:rPr>
        <w:t>Desk</w:t>
      </w:r>
      <w:r>
        <w:rPr>
          <w:spacing w:val="-8"/>
          <w:w w:val="110"/>
          <w:sz w:val="18"/>
        </w:rPr>
        <w:t xml:space="preserve"> </w:t>
      </w:r>
      <w:r>
        <w:rPr>
          <w:w w:val="110"/>
          <w:sz w:val="18"/>
        </w:rPr>
        <w:t>Officer</w:t>
      </w:r>
      <w:r>
        <w:rPr>
          <w:spacing w:val="-8"/>
          <w:w w:val="110"/>
          <w:sz w:val="18"/>
        </w:rPr>
        <w:t xml:space="preserve"> </w:t>
      </w:r>
      <w:r>
        <w:rPr>
          <w:w w:val="110"/>
          <w:sz w:val="18"/>
        </w:rPr>
        <w:t>for</w:t>
      </w:r>
      <w:r>
        <w:rPr>
          <w:spacing w:val="-8"/>
          <w:w w:val="110"/>
          <w:sz w:val="18"/>
        </w:rPr>
        <w:t xml:space="preserve"> </w:t>
      </w:r>
      <w:r>
        <w:rPr>
          <w:w w:val="110"/>
          <w:sz w:val="18"/>
        </w:rPr>
        <w:t xml:space="preserve">the </w:t>
      </w:r>
      <w:r>
        <w:rPr>
          <w:w w:val="115"/>
          <w:sz w:val="18"/>
        </w:rPr>
        <w:t>Nuclear Regulatory Commission, 725 17th</w:t>
      </w:r>
      <w:r>
        <w:rPr>
          <w:spacing w:val="-23"/>
          <w:w w:val="115"/>
          <w:sz w:val="18"/>
        </w:rPr>
        <w:t xml:space="preserve"> </w:t>
      </w:r>
      <w:r>
        <w:rPr>
          <w:w w:val="115"/>
          <w:sz w:val="18"/>
        </w:rPr>
        <w:t>Street</w:t>
      </w:r>
      <w:r>
        <w:rPr>
          <w:spacing w:val="-23"/>
          <w:w w:val="115"/>
          <w:sz w:val="18"/>
        </w:rPr>
        <w:t xml:space="preserve"> </w:t>
      </w:r>
      <w:r>
        <w:rPr>
          <w:w w:val="115"/>
          <w:sz w:val="18"/>
        </w:rPr>
        <w:t>NW,</w:t>
      </w:r>
      <w:r>
        <w:rPr>
          <w:spacing w:val="-23"/>
          <w:w w:val="115"/>
          <w:sz w:val="18"/>
        </w:rPr>
        <w:t xml:space="preserve"> </w:t>
      </w:r>
      <w:r>
        <w:rPr>
          <w:w w:val="115"/>
          <w:sz w:val="18"/>
        </w:rPr>
        <w:t>Washington,</w:t>
      </w:r>
      <w:r>
        <w:rPr>
          <w:spacing w:val="-23"/>
          <w:w w:val="115"/>
          <w:sz w:val="18"/>
        </w:rPr>
        <w:t xml:space="preserve"> </w:t>
      </w:r>
      <w:r>
        <w:rPr>
          <w:w w:val="115"/>
          <w:sz w:val="18"/>
        </w:rPr>
        <w:t>DC</w:t>
      </w:r>
      <w:r>
        <w:rPr>
          <w:spacing w:val="-23"/>
          <w:w w:val="115"/>
          <w:sz w:val="18"/>
        </w:rPr>
        <w:t xml:space="preserve"> </w:t>
      </w:r>
      <w:r>
        <w:rPr>
          <w:w w:val="115"/>
          <w:sz w:val="18"/>
        </w:rPr>
        <w:t xml:space="preserve">20503; email: </w:t>
      </w:r>
      <w:hyperlink r:id="rId14">
        <w:r>
          <w:rPr>
            <w:rFonts w:ascii="Book Antiqua" w:hAnsi="Book Antiqua"/>
            <w:i/>
            <w:w w:val="115"/>
            <w:sz w:val="18"/>
          </w:rPr>
          <w:t>oira</w:t>
        </w:r>
        <w:r>
          <w:rPr>
            <w:rFonts w:ascii="Symbol" w:hAnsi="Symbol"/>
            <w:w w:val="115"/>
            <w:sz w:val="18"/>
          </w:rPr>
          <w:t></w:t>
        </w:r>
        <w:r>
          <w:rPr>
            <w:rFonts w:ascii="Book Antiqua" w:hAnsi="Book Antiqua"/>
            <w:i/>
            <w:w w:val="115"/>
            <w:sz w:val="18"/>
          </w:rPr>
          <w:t>submission@omb.eop.gov.</w:t>
        </w:r>
      </w:hyperlink>
      <w:r>
        <w:rPr>
          <w:rFonts w:ascii="Book Antiqua" w:hAnsi="Book Antiqua"/>
          <w:i/>
          <w:w w:val="115"/>
          <w:sz w:val="18"/>
        </w:rPr>
        <w:t xml:space="preserve"> </w:t>
      </w:r>
      <w:r>
        <w:rPr>
          <w:rFonts w:ascii="Arial" w:hAnsi="Arial"/>
          <w:b/>
          <w:w w:val="95"/>
          <w:sz w:val="15"/>
        </w:rPr>
        <w:t xml:space="preserve">FOR FURTHER INFORMATION </w:t>
      </w:r>
      <w:r>
        <w:rPr>
          <w:rFonts w:ascii="Arial" w:hAnsi="Arial"/>
          <w:b/>
          <w:spacing w:val="17"/>
          <w:w w:val="95"/>
          <w:sz w:val="15"/>
        </w:rPr>
        <w:t xml:space="preserve"> </w:t>
      </w:r>
      <w:r>
        <w:rPr>
          <w:rFonts w:ascii="Arial" w:hAnsi="Arial"/>
          <w:b/>
          <w:w w:val="95"/>
          <w:sz w:val="15"/>
        </w:rPr>
        <w:t>CONTACT</w:t>
      </w:r>
      <w:r>
        <w:rPr>
          <w:rFonts w:ascii="Arial" w:hAnsi="Arial"/>
          <w:b/>
          <w:w w:val="95"/>
          <w:sz w:val="18"/>
        </w:rPr>
        <w:t>:</w:t>
      </w:r>
    </w:p>
    <w:p w:rsidR="00FE06E9" w:rsidRDefault="00EC1B4E">
      <w:pPr>
        <w:pStyle w:val="BodyText"/>
        <w:spacing w:line="198" w:lineRule="exact"/>
        <w:ind w:left="143"/>
      </w:pPr>
      <w:r>
        <w:rPr>
          <w:w w:val="110"/>
        </w:rPr>
        <w:t>David Cullison, NRC Clearance Officer,</w:t>
      </w:r>
    </w:p>
    <w:p w:rsidR="00FE06E9" w:rsidRDefault="00EC1B4E">
      <w:pPr>
        <w:spacing w:line="235" w:lineRule="auto"/>
        <w:ind w:left="143"/>
        <w:rPr>
          <w:rFonts w:ascii="Arial" w:hAnsi="Arial"/>
          <w:b/>
          <w:sz w:val="18"/>
        </w:rPr>
      </w:pPr>
      <w:r>
        <w:rPr>
          <w:w w:val="105"/>
          <w:sz w:val="18"/>
        </w:rPr>
        <w:t xml:space="preserve">U.S. Nuclear Regulatory Commission, Washington, DC 20555–0001; telephone: 301–415–2084; email: </w:t>
      </w:r>
      <w:hyperlink r:id="rId15">
        <w:r>
          <w:rPr>
            <w:rFonts w:ascii="Book Antiqua" w:hAnsi="Book Antiqua"/>
            <w:i/>
            <w:w w:val="105"/>
            <w:sz w:val="18"/>
          </w:rPr>
          <w:t>INF</w:t>
        </w:r>
        <w:r>
          <w:rPr>
            <w:rFonts w:ascii="Book Antiqua" w:hAnsi="Book Antiqua"/>
            <w:i/>
            <w:w w:val="105"/>
            <w:sz w:val="18"/>
          </w:rPr>
          <w:t>OCOLLECTS.Resource@nrc.gov.</w:t>
        </w:r>
      </w:hyperlink>
      <w:r>
        <w:rPr>
          <w:rFonts w:ascii="Book Antiqua" w:hAnsi="Book Antiqua"/>
          <w:i/>
          <w:w w:val="105"/>
          <w:sz w:val="18"/>
        </w:rPr>
        <w:t xml:space="preserve"> </w:t>
      </w:r>
      <w:r>
        <w:rPr>
          <w:rFonts w:ascii="Arial" w:hAnsi="Arial"/>
          <w:b/>
          <w:w w:val="95"/>
          <w:sz w:val="15"/>
        </w:rPr>
        <w:t>SUPPLEMENTARY INFORMATION</w:t>
      </w:r>
      <w:r>
        <w:rPr>
          <w:rFonts w:ascii="Arial" w:hAnsi="Arial"/>
          <w:b/>
          <w:w w:val="95"/>
          <w:sz w:val="18"/>
        </w:rPr>
        <w:t>:</w:t>
      </w:r>
    </w:p>
    <w:p w:rsidR="00FE06E9" w:rsidRDefault="00EC1B4E">
      <w:pPr>
        <w:pStyle w:val="Heading1"/>
        <w:numPr>
          <w:ilvl w:val="0"/>
          <w:numId w:val="3"/>
        </w:numPr>
        <w:tabs>
          <w:tab w:val="left" w:pos="313"/>
        </w:tabs>
        <w:spacing w:before="98" w:line="200" w:lineRule="exact"/>
        <w:ind w:right="1070" w:firstLine="0"/>
        <w:rPr>
          <w:rFonts w:ascii="Gill Sans MT"/>
        </w:rPr>
      </w:pPr>
      <w:r>
        <w:rPr>
          <w:rFonts w:ascii="Gill Sans MT"/>
        </w:rPr>
        <w:t xml:space="preserve">Obtaining Information and </w:t>
      </w:r>
      <w:r>
        <w:rPr>
          <w:rFonts w:ascii="Gill Sans MT"/>
          <w:w w:val="95"/>
        </w:rPr>
        <w:t>Submitting</w:t>
      </w:r>
      <w:r>
        <w:rPr>
          <w:rFonts w:ascii="Gill Sans MT"/>
          <w:spacing w:val="13"/>
          <w:w w:val="95"/>
        </w:rPr>
        <w:t xml:space="preserve"> </w:t>
      </w:r>
      <w:r>
        <w:rPr>
          <w:rFonts w:ascii="Gill Sans MT"/>
          <w:w w:val="95"/>
        </w:rPr>
        <w:t>Comments</w:t>
      </w:r>
    </w:p>
    <w:p w:rsidR="00FE06E9" w:rsidRDefault="00EC1B4E">
      <w:pPr>
        <w:pStyle w:val="ListParagraph"/>
        <w:numPr>
          <w:ilvl w:val="0"/>
          <w:numId w:val="2"/>
        </w:numPr>
        <w:tabs>
          <w:tab w:val="left" w:pos="379"/>
        </w:tabs>
        <w:spacing w:before="89"/>
        <w:ind w:hanging="235"/>
        <w:rPr>
          <w:rFonts w:ascii="Book Antiqua"/>
          <w:i/>
          <w:sz w:val="18"/>
        </w:rPr>
      </w:pPr>
      <w:r>
        <w:rPr>
          <w:rFonts w:ascii="Book Antiqua"/>
          <w:i/>
          <w:w w:val="110"/>
          <w:sz w:val="18"/>
        </w:rPr>
        <w:t>Obtaining</w:t>
      </w:r>
      <w:r>
        <w:rPr>
          <w:rFonts w:ascii="Book Antiqua"/>
          <w:i/>
          <w:spacing w:val="24"/>
          <w:w w:val="110"/>
          <w:sz w:val="18"/>
        </w:rPr>
        <w:t xml:space="preserve"> </w:t>
      </w:r>
      <w:r>
        <w:rPr>
          <w:rFonts w:ascii="Book Antiqua"/>
          <w:i/>
          <w:w w:val="110"/>
          <w:sz w:val="18"/>
        </w:rPr>
        <w:t>Information</w:t>
      </w:r>
    </w:p>
    <w:p w:rsidR="00FE06E9" w:rsidRDefault="00EC1B4E">
      <w:pPr>
        <w:pStyle w:val="BodyText"/>
        <w:spacing w:before="53"/>
        <w:ind w:left="142" w:right="210" w:firstLine="180"/>
      </w:pPr>
      <w:r>
        <w:rPr>
          <w:w w:val="115"/>
        </w:rPr>
        <w:t>Please</w:t>
      </w:r>
      <w:r>
        <w:rPr>
          <w:spacing w:val="-27"/>
          <w:w w:val="115"/>
        </w:rPr>
        <w:t xml:space="preserve"> </w:t>
      </w:r>
      <w:r>
        <w:rPr>
          <w:w w:val="115"/>
        </w:rPr>
        <w:t>refer</w:t>
      </w:r>
      <w:r>
        <w:rPr>
          <w:spacing w:val="-27"/>
          <w:w w:val="115"/>
        </w:rPr>
        <w:t xml:space="preserve"> </w:t>
      </w:r>
      <w:r>
        <w:rPr>
          <w:w w:val="115"/>
        </w:rPr>
        <w:t>to</w:t>
      </w:r>
      <w:r>
        <w:rPr>
          <w:spacing w:val="-27"/>
          <w:w w:val="115"/>
        </w:rPr>
        <w:t xml:space="preserve"> </w:t>
      </w:r>
      <w:r>
        <w:rPr>
          <w:w w:val="115"/>
        </w:rPr>
        <w:t>Docket</w:t>
      </w:r>
      <w:r>
        <w:rPr>
          <w:spacing w:val="-27"/>
          <w:w w:val="115"/>
        </w:rPr>
        <w:t xml:space="preserve"> </w:t>
      </w:r>
      <w:r>
        <w:rPr>
          <w:w w:val="115"/>
        </w:rPr>
        <w:t>ID</w:t>
      </w:r>
      <w:r>
        <w:rPr>
          <w:spacing w:val="-27"/>
          <w:w w:val="115"/>
        </w:rPr>
        <w:t xml:space="preserve"> </w:t>
      </w:r>
      <w:r>
        <w:rPr>
          <w:w w:val="115"/>
        </w:rPr>
        <w:t>NRC–2019– 0088 when contacting the NRC about the availability of information for this action. You may obtain publicly- available information related to this action</w:t>
      </w:r>
      <w:r>
        <w:rPr>
          <w:spacing w:val="-7"/>
          <w:w w:val="115"/>
        </w:rPr>
        <w:t xml:space="preserve"> </w:t>
      </w:r>
      <w:r>
        <w:rPr>
          <w:w w:val="115"/>
        </w:rPr>
        <w:t>by</w:t>
      </w:r>
      <w:r>
        <w:rPr>
          <w:spacing w:val="-7"/>
          <w:w w:val="115"/>
        </w:rPr>
        <w:t xml:space="preserve"> </w:t>
      </w:r>
      <w:r>
        <w:rPr>
          <w:w w:val="115"/>
        </w:rPr>
        <w:t>any</w:t>
      </w:r>
      <w:r>
        <w:rPr>
          <w:spacing w:val="-7"/>
          <w:w w:val="115"/>
        </w:rPr>
        <w:t xml:space="preserve"> </w:t>
      </w:r>
      <w:r>
        <w:rPr>
          <w:w w:val="115"/>
        </w:rPr>
        <w:t>of</w:t>
      </w:r>
      <w:r>
        <w:rPr>
          <w:spacing w:val="-7"/>
          <w:w w:val="115"/>
        </w:rPr>
        <w:t xml:space="preserve"> </w:t>
      </w:r>
      <w:r>
        <w:rPr>
          <w:w w:val="115"/>
        </w:rPr>
        <w:t>the</w:t>
      </w:r>
      <w:r>
        <w:rPr>
          <w:spacing w:val="-7"/>
          <w:w w:val="115"/>
        </w:rPr>
        <w:t xml:space="preserve"> </w:t>
      </w:r>
      <w:r>
        <w:rPr>
          <w:w w:val="115"/>
        </w:rPr>
        <w:t>following</w:t>
      </w:r>
      <w:r>
        <w:rPr>
          <w:spacing w:val="-7"/>
          <w:w w:val="115"/>
        </w:rPr>
        <w:t xml:space="preserve"> </w:t>
      </w:r>
      <w:r>
        <w:rPr>
          <w:w w:val="115"/>
        </w:rPr>
        <w:t>methods:</w:t>
      </w:r>
    </w:p>
    <w:p w:rsidR="00FE06E9" w:rsidRDefault="00EC1B4E">
      <w:pPr>
        <w:pStyle w:val="ListParagraph"/>
        <w:numPr>
          <w:ilvl w:val="1"/>
          <w:numId w:val="2"/>
        </w:numPr>
        <w:tabs>
          <w:tab w:val="left" w:pos="506"/>
        </w:tabs>
        <w:spacing w:line="185" w:lineRule="exact"/>
        <w:ind w:firstLine="183"/>
        <w:rPr>
          <w:sz w:val="18"/>
        </w:rPr>
      </w:pPr>
      <w:r>
        <w:rPr>
          <w:rFonts w:ascii="Book Antiqua"/>
          <w:i/>
          <w:w w:val="115"/>
          <w:sz w:val="18"/>
        </w:rPr>
        <w:t>Federal</w:t>
      </w:r>
      <w:r>
        <w:rPr>
          <w:rFonts w:ascii="Book Antiqua"/>
          <w:i/>
          <w:spacing w:val="-14"/>
          <w:w w:val="115"/>
          <w:sz w:val="18"/>
        </w:rPr>
        <w:t xml:space="preserve"> </w:t>
      </w:r>
      <w:r>
        <w:rPr>
          <w:rFonts w:ascii="Book Antiqua"/>
          <w:i/>
          <w:w w:val="115"/>
          <w:sz w:val="18"/>
        </w:rPr>
        <w:t>Rulemaking</w:t>
      </w:r>
      <w:r>
        <w:rPr>
          <w:rFonts w:ascii="Book Antiqua"/>
          <w:i/>
          <w:spacing w:val="-14"/>
          <w:w w:val="115"/>
          <w:sz w:val="18"/>
        </w:rPr>
        <w:t xml:space="preserve"> </w:t>
      </w:r>
      <w:r>
        <w:rPr>
          <w:rFonts w:ascii="Book Antiqua"/>
          <w:i/>
          <w:w w:val="115"/>
          <w:sz w:val="18"/>
        </w:rPr>
        <w:t>Website:</w:t>
      </w:r>
      <w:r>
        <w:rPr>
          <w:rFonts w:ascii="Book Antiqua"/>
          <w:i/>
          <w:spacing w:val="-14"/>
          <w:w w:val="115"/>
          <w:sz w:val="18"/>
        </w:rPr>
        <w:t xml:space="preserve"> </w:t>
      </w:r>
      <w:r>
        <w:rPr>
          <w:w w:val="115"/>
          <w:sz w:val="18"/>
        </w:rPr>
        <w:t>Go</w:t>
      </w:r>
      <w:r>
        <w:rPr>
          <w:spacing w:val="-14"/>
          <w:w w:val="115"/>
          <w:sz w:val="18"/>
        </w:rPr>
        <w:t xml:space="preserve"> </w:t>
      </w:r>
      <w:r>
        <w:rPr>
          <w:w w:val="115"/>
          <w:sz w:val="18"/>
        </w:rPr>
        <w:t>to</w:t>
      </w:r>
    </w:p>
    <w:p w:rsidR="00FE06E9" w:rsidRDefault="00EC1B4E">
      <w:pPr>
        <w:pStyle w:val="BodyText"/>
        <w:spacing w:line="230" w:lineRule="auto"/>
        <w:ind w:left="142" w:right="164"/>
      </w:pPr>
      <w:hyperlink r:id="rId16">
        <w:r>
          <w:rPr>
            <w:rFonts w:ascii="Book Antiqua" w:hAnsi="Book Antiqua"/>
            <w:i/>
            <w:w w:val="110"/>
          </w:rPr>
          <w:t>https://www.regulations.gov/</w:t>
        </w:r>
      </w:hyperlink>
      <w:r>
        <w:rPr>
          <w:rFonts w:ascii="Book Antiqua" w:hAnsi="Book Antiqua"/>
          <w:i/>
          <w:w w:val="110"/>
        </w:rPr>
        <w:t xml:space="preserve"> </w:t>
      </w:r>
      <w:r>
        <w:rPr>
          <w:w w:val="110"/>
        </w:rPr>
        <w:t>and search for Docket ID NRC–2019–0088. A copy of the collection of information and related instructions may be obtained without charge by accessing Docket ID NRC–2019–0088 on this website.</w:t>
      </w:r>
    </w:p>
    <w:p w:rsidR="00FE06E9" w:rsidRDefault="00FE06E9">
      <w:pPr>
        <w:spacing w:line="230" w:lineRule="auto"/>
        <w:sectPr w:rsidR="00FE06E9">
          <w:type w:val="continuous"/>
          <w:pgSz w:w="12240" w:h="15840"/>
          <w:pgMar w:top="260" w:right="760" w:bottom="280" w:left="740" w:header="720" w:footer="720" w:gutter="0"/>
          <w:cols w:num="3" w:space="720" w:equalWidth="0">
            <w:col w:w="3519" w:space="40"/>
            <w:col w:w="3499" w:space="40"/>
            <w:col w:w="3642"/>
          </w:cols>
        </w:sectPr>
      </w:pPr>
    </w:p>
    <w:p w:rsidR="00FE06E9" w:rsidRDefault="00EC1B4E">
      <w:pPr>
        <w:tabs>
          <w:tab w:val="left" w:pos="2159"/>
        </w:tabs>
        <w:spacing w:before="95"/>
        <w:ind w:left="140"/>
        <w:rPr>
          <w:sz w:val="20"/>
        </w:rPr>
      </w:pPr>
      <w:r>
        <w:lastRenderedPageBreak/>
        <w:pict>
          <v:group id="_x0000_s1029" style="position:absolute;left:0;text-align:left;margin-left:43.9pt;margin-top:19.85pt;width:524.2pt;height:5.25pt;z-index:1072;mso-wrap-distance-left:0;mso-wrap-distance-right:0;mso-position-horizontal-relative:page" coordorigin="878,397" coordsize="10484,105">
            <v:line id="_x0000_s1031" style="position:absolute" from="900,419" to="11340,419" strokeweight="2.2pt"/>
            <v:line id="_x0000_s1030" style="position:absolute" from="900,499" to="11340,499" strokeweight=".3pt"/>
            <w10:wrap type="topAndBottom" anchorx="page"/>
          </v:group>
        </w:pict>
      </w:r>
      <w:r>
        <w:rPr>
          <w:rFonts w:ascii="Gill Sans MT"/>
          <w:b/>
          <w:w w:val="110"/>
        </w:rPr>
        <w:t>36974</w:t>
      </w:r>
      <w:r>
        <w:rPr>
          <w:rFonts w:ascii="Gill Sans MT"/>
          <w:b/>
          <w:w w:val="110"/>
        </w:rPr>
        <w:tab/>
      </w:r>
      <w:r>
        <w:rPr>
          <w:rFonts w:ascii="Gill Sans MT"/>
          <w:b/>
          <w:w w:val="110"/>
          <w:sz w:val="20"/>
        </w:rPr>
        <w:t xml:space="preserve">Federal Register </w:t>
      </w:r>
      <w:r>
        <w:rPr>
          <w:w w:val="110"/>
          <w:sz w:val="20"/>
        </w:rPr>
        <w:t>/ Vol. 84, No. 146 / Tuesday, July 30, 2019 /</w:t>
      </w:r>
      <w:r>
        <w:rPr>
          <w:spacing w:val="-22"/>
          <w:w w:val="110"/>
          <w:sz w:val="20"/>
        </w:rPr>
        <w:t xml:space="preserve"> </w:t>
      </w:r>
      <w:r>
        <w:rPr>
          <w:w w:val="110"/>
          <w:sz w:val="20"/>
        </w:rPr>
        <w:t>Notices</w:t>
      </w:r>
    </w:p>
    <w:p w:rsidR="00FE06E9" w:rsidRDefault="00FE06E9">
      <w:pPr>
        <w:rPr>
          <w:sz w:val="20"/>
        </w:rPr>
        <w:sectPr w:rsidR="00FE06E9">
          <w:pgSz w:w="12240" w:h="15840"/>
          <w:pgMar w:top="540" w:right="760" w:bottom="280" w:left="760" w:header="720" w:footer="720" w:gutter="0"/>
          <w:cols w:space="720"/>
        </w:sectPr>
      </w:pPr>
    </w:p>
    <w:p w:rsidR="00FE06E9" w:rsidRDefault="00EC1B4E">
      <w:pPr>
        <w:pStyle w:val="ListParagraph"/>
        <w:numPr>
          <w:ilvl w:val="1"/>
          <w:numId w:val="2"/>
        </w:numPr>
        <w:tabs>
          <w:tab w:val="left" w:pos="503"/>
        </w:tabs>
        <w:spacing w:before="99" w:line="223" w:lineRule="auto"/>
        <w:ind w:firstLine="180"/>
        <w:rPr>
          <w:sz w:val="18"/>
        </w:rPr>
      </w:pPr>
      <w:r>
        <w:rPr>
          <w:rFonts w:ascii="Book Antiqua" w:hAnsi="Book Antiqua"/>
          <w:i/>
          <w:w w:val="110"/>
          <w:sz w:val="18"/>
        </w:rPr>
        <w:t xml:space="preserve">NRC’s Agencywide Documents Access and Management System (ADAMS): </w:t>
      </w:r>
      <w:r>
        <w:rPr>
          <w:w w:val="110"/>
          <w:sz w:val="18"/>
        </w:rPr>
        <w:t xml:space="preserve">You may obtain publicly- available documents online in the ADAMS Public Documents collection at </w:t>
      </w:r>
      <w:hyperlink r:id="rId17">
        <w:r>
          <w:rPr>
            <w:rFonts w:ascii="Book Antiqua" w:hAnsi="Book Antiqua"/>
            <w:i/>
            <w:w w:val="110"/>
            <w:sz w:val="18"/>
          </w:rPr>
          <w:t>https://www.nrc.gov/reading-rm/</w:t>
        </w:r>
      </w:hyperlink>
      <w:r>
        <w:rPr>
          <w:rFonts w:ascii="Book Antiqua" w:hAnsi="Book Antiqua"/>
          <w:i/>
          <w:w w:val="110"/>
          <w:sz w:val="18"/>
        </w:rPr>
        <w:t xml:space="preserve"> </w:t>
      </w:r>
      <w:hyperlink r:id="rId18">
        <w:r>
          <w:rPr>
            <w:rFonts w:ascii="Book Antiqua" w:hAnsi="Book Antiqua"/>
            <w:i/>
            <w:w w:val="110"/>
            <w:sz w:val="18"/>
          </w:rPr>
          <w:t>adams.</w:t>
        </w:r>
        <w:r>
          <w:rPr>
            <w:rFonts w:ascii="Book Antiqua" w:hAnsi="Book Antiqua"/>
            <w:i/>
            <w:w w:val="110"/>
            <w:sz w:val="18"/>
          </w:rPr>
          <w:t>html.</w:t>
        </w:r>
      </w:hyperlink>
      <w:r>
        <w:rPr>
          <w:rFonts w:ascii="Book Antiqua" w:hAnsi="Book Antiqua"/>
          <w:i/>
          <w:w w:val="110"/>
          <w:sz w:val="18"/>
        </w:rPr>
        <w:t xml:space="preserve"> </w:t>
      </w:r>
      <w:r>
        <w:rPr>
          <w:w w:val="110"/>
          <w:sz w:val="18"/>
        </w:rPr>
        <w:t>To begin the search, select ‘‘</w:t>
      </w:r>
      <w:r>
        <w:rPr>
          <w:rFonts w:ascii="Book Antiqua" w:hAnsi="Book Antiqua"/>
          <w:i/>
          <w:w w:val="110"/>
          <w:sz w:val="18"/>
        </w:rPr>
        <w:t>ADAMS Public Documents</w:t>
      </w:r>
      <w:r>
        <w:rPr>
          <w:w w:val="110"/>
          <w:sz w:val="18"/>
        </w:rPr>
        <w:t>’’ and then select ‘‘</w:t>
      </w:r>
      <w:r>
        <w:rPr>
          <w:rFonts w:ascii="Book Antiqua" w:hAnsi="Book Antiqua"/>
          <w:i/>
          <w:w w:val="110"/>
          <w:sz w:val="18"/>
        </w:rPr>
        <w:t>Begin Web-based ADAMS Search.</w:t>
      </w:r>
      <w:r>
        <w:rPr>
          <w:w w:val="110"/>
          <w:sz w:val="18"/>
        </w:rPr>
        <w:t xml:space="preserve">’’ For problems with ADAMS, please contact the NRC’s Public Document Room (PDR) reference staff at 1–800–397–4209, 301–415–4737, or by email to </w:t>
      </w:r>
      <w:hyperlink r:id="rId19">
        <w:r>
          <w:rPr>
            <w:rFonts w:ascii="Book Antiqua" w:hAnsi="Book Antiqua"/>
            <w:i/>
            <w:w w:val="110"/>
            <w:sz w:val="18"/>
          </w:rPr>
          <w:t>pdr.resource@nrc.gov.</w:t>
        </w:r>
      </w:hyperlink>
      <w:r>
        <w:rPr>
          <w:rFonts w:ascii="Book Antiqua" w:hAnsi="Book Antiqua"/>
          <w:i/>
          <w:w w:val="110"/>
          <w:sz w:val="18"/>
        </w:rPr>
        <w:t xml:space="preserve"> </w:t>
      </w:r>
      <w:r>
        <w:rPr>
          <w:w w:val="110"/>
          <w:sz w:val="18"/>
        </w:rPr>
        <w:t>A copy  of the collection of information and related instructions may be obtained without charge by accessing ADAMS Accession No. ML19099A416.</w:t>
      </w:r>
      <w:r>
        <w:rPr>
          <w:spacing w:val="24"/>
          <w:w w:val="110"/>
          <w:sz w:val="18"/>
        </w:rPr>
        <w:t xml:space="preserve"> </w:t>
      </w:r>
      <w:r>
        <w:rPr>
          <w:w w:val="110"/>
          <w:sz w:val="18"/>
        </w:rPr>
        <w:t>The</w:t>
      </w:r>
    </w:p>
    <w:p w:rsidR="00FE06E9" w:rsidRDefault="00EC1B4E">
      <w:pPr>
        <w:pStyle w:val="BodyText"/>
        <w:spacing w:before="107"/>
        <w:ind w:right="88"/>
      </w:pPr>
      <w:r>
        <w:br w:type="column"/>
      </w:r>
      <w:r>
        <w:rPr>
          <w:w w:val="110"/>
        </w:rPr>
        <w:t>Disclosure Agreement Information.’’ The NRC</w:t>
      </w:r>
      <w:r>
        <w:rPr>
          <w:w w:val="110"/>
        </w:rPr>
        <w:t xml:space="preserve"> hereby informs potential respondents that an agency may not conduct or sponsor, and that a person is not required to respond to, a collection   of information unless it displays a currently valid OMB control  </w:t>
      </w:r>
      <w:r>
        <w:rPr>
          <w:spacing w:val="12"/>
          <w:w w:val="110"/>
        </w:rPr>
        <w:t xml:space="preserve"> </w:t>
      </w:r>
      <w:r>
        <w:rPr>
          <w:w w:val="110"/>
        </w:rPr>
        <w:t>number.</w:t>
      </w:r>
    </w:p>
    <w:p w:rsidR="00FE06E9" w:rsidRDefault="00EC1B4E">
      <w:pPr>
        <w:spacing w:line="181" w:lineRule="exact"/>
        <w:ind w:left="320"/>
        <w:rPr>
          <w:rFonts w:ascii="Gill Sans MT"/>
          <w:b/>
          <w:sz w:val="18"/>
        </w:rPr>
      </w:pPr>
      <w:r>
        <w:rPr>
          <w:w w:val="110"/>
          <w:sz w:val="18"/>
        </w:rPr>
        <w:t xml:space="preserve">The NRC published a </w:t>
      </w:r>
      <w:r>
        <w:rPr>
          <w:rFonts w:ascii="Gill Sans MT"/>
          <w:b/>
          <w:w w:val="110"/>
          <w:sz w:val="18"/>
        </w:rPr>
        <w:t>Federal</w:t>
      </w:r>
    </w:p>
    <w:p w:rsidR="00FE06E9" w:rsidRDefault="00EC1B4E">
      <w:pPr>
        <w:pStyle w:val="BodyText"/>
        <w:spacing w:before="3"/>
        <w:ind w:right="-19"/>
      </w:pPr>
      <w:r>
        <w:rPr>
          <w:rFonts w:ascii="Gill Sans MT"/>
          <w:b/>
          <w:w w:val="115"/>
        </w:rPr>
        <w:t>Register</w:t>
      </w:r>
      <w:r>
        <w:rPr>
          <w:rFonts w:ascii="Gill Sans MT"/>
          <w:b/>
          <w:spacing w:val="-27"/>
          <w:w w:val="115"/>
        </w:rPr>
        <w:t xml:space="preserve"> </w:t>
      </w:r>
      <w:r>
        <w:rPr>
          <w:w w:val="115"/>
        </w:rPr>
        <w:t>notice</w:t>
      </w:r>
      <w:r>
        <w:rPr>
          <w:spacing w:val="-22"/>
          <w:w w:val="115"/>
        </w:rPr>
        <w:t xml:space="preserve"> </w:t>
      </w:r>
      <w:r>
        <w:rPr>
          <w:w w:val="115"/>
        </w:rPr>
        <w:t>with</w:t>
      </w:r>
      <w:r>
        <w:rPr>
          <w:spacing w:val="-22"/>
          <w:w w:val="115"/>
        </w:rPr>
        <w:t xml:space="preserve"> </w:t>
      </w:r>
      <w:r>
        <w:rPr>
          <w:w w:val="115"/>
        </w:rPr>
        <w:t>a</w:t>
      </w:r>
      <w:r>
        <w:rPr>
          <w:spacing w:val="-22"/>
          <w:w w:val="115"/>
        </w:rPr>
        <w:t xml:space="preserve"> </w:t>
      </w:r>
      <w:r>
        <w:rPr>
          <w:w w:val="115"/>
        </w:rPr>
        <w:t>60-day</w:t>
      </w:r>
      <w:r>
        <w:rPr>
          <w:spacing w:val="-22"/>
          <w:w w:val="115"/>
        </w:rPr>
        <w:t xml:space="preserve"> </w:t>
      </w:r>
      <w:r>
        <w:rPr>
          <w:w w:val="115"/>
        </w:rPr>
        <w:t>comment period on this information</w:t>
      </w:r>
      <w:r>
        <w:rPr>
          <w:spacing w:val="16"/>
          <w:w w:val="115"/>
        </w:rPr>
        <w:t xml:space="preserve"> </w:t>
      </w:r>
      <w:r>
        <w:rPr>
          <w:w w:val="115"/>
        </w:rPr>
        <w:t>collection</w:t>
      </w:r>
      <w:r>
        <w:rPr>
          <w:spacing w:val="4"/>
          <w:w w:val="115"/>
        </w:rPr>
        <w:t xml:space="preserve"> </w:t>
      </w:r>
      <w:r>
        <w:rPr>
          <w:w w:val="115"/>
        </w:rPr>
        <w:t>on</w:t>
      </w:r>
      <w:r>
        <w:rPr>
          <w:w w:val="116"/>
        </w:rPr>
        <w:t xml:space="preserve"> </w:t>
      </w:r>
      <w:r>
        <w:rPr>
          <w:w w:val="115"/>
        </w:rPr>
        <w:t>April</w:t>
      </w:r>
      <w:r>
        <w:rPr>
          <w:spacing w:val="-17"/>
          <w:w w:val="115"/>
        </w:rPr>
        <w:t xml:space="preserve"> </w:t>
      </w:r>
      <w:r>
        <w:rPr>
          <w:w w:val="115"/>
        </w:rPr>
        <w:t>16,</w:t>
      </w:r>
      <w:r>
        <w:rPr>
          <w:spacing w:val="-17"/>
          <w:w w:val="115"/>
        </w:rPr>
        <w:t xml:space="preserve"> </w:t>
      </w:r>
      <w:r>
        <w:rPr>
          <w:w w:val="115"/>
        </w:rPr>
        <w:t>2019,</w:t>
      </w:r>
      <w:r>
        <w:rPr>
          <w:spacing w:val="-17"/>
          <w:w w:val="115"/>
        </w:rPr>
        <w:t xml:space="preserve"> </w:t>
      </w:r>
      <w:r>
        <w:rPr>
          <w:w w:val="115"/>
        </w:rPr>
        <w:t>84</w:t>
      </w:r>
      <w:r>
        <w:rPr>
          <w:spacing w:val="-17"/>
          <w:w w:val="115"/>
        </w:rPr>
        <w:t xml:space="preserve"> </w:t>
      </w:r>
      <w:r>
        <w:rPr>
          <w:w w:val="115"/>
        </w:rPr>
        <w:t>FR</w:t>
      </w:r>
      <w:r>
        <w:rPr>
          <w:spacing w:val="-17"/>
          <w:w w:val="115"/>
        </w:rPr>
        <w:t xml:space="preserve"> </w:t>
      </w:r>
      <w:r>
        <w:rPr>
          <w:w w:val="115"/>
        </w:rPr>
        <w:t>15640.</w:t>
      </w:r>
    </w:p>
    <w:p w:rsidR="00FE06E9" w:rsidRDefault="00EC1B4E">
      <w:pPr>
        <w:pStyle w:val="ListParagraph"/>
        <w:numPr>
          <w:ilvl w:val="0"/>
          <w:numId w:val="1"/>
        </w:numPr>
        <w:tabs>
          <w:tab w:val="left" w:pos="520"/>
        </w:tabs>
        <w:spacing w:line="220" w:lineRule="auto"/>
        <w:ind w:right="5" w:firstLine="180"/>
        <w:jc w:val="left"/>
        <w:rPr>
          <w:sz w:val="18"/>
        </w:rPr>
      </w:pPr>
      <w:r>
        <w:rPr>
          <w:rFonts w:ascii="Book Antiqua"/>
          <w:i/>
          <w:w w:val="115"/>
          <w:sz w:val="18"/>
        </w:rPr>
        <w:t xml:space="preserve">The title of the information collection: </w:t>
      </w:r>
      <w:r>
        <w:rPr>
          <w:w w:val="115"/>
          <w:sz w:val="18"/>
        </w:rPr>
        <w:t>Collection of Research Code Non-Disclosure</w:t>
      </w:r>
      <w:r>
        <w:rPr>
          <w:spacing w:val="-34"/>
          <w:w w:val="115"/>
          <w:sz w:val="18"/>
        </w:rPr>
        <w:t xml:space="preserve"> </w:t>
      </w:r>
      <w:r>
        <w:rPr>
          <w:w w:val="115"/>
          <w:sz w:val="18"/>
        </w:rPr>
        <w:t>Agreement</w:t>
      </w:r>
      <w:r>
        <w:rPr>
          <w:spacing w:val="-34"/>
          <w:w w:val="115"/>
          <w:sz w:val="18"/>
        </w:rPr>
        <w:t xml:space="preserve"> </w:t>
      </w:r>
      <w:r>
        <w:rPr>
          <w:w w:val="115"/>
          <w:sz w:val="18"/>
        </w:rPr>
        <w:t>Information.</w:t>
      </w:r>
    </w:p>
    <w:p w:rsidR="00FE06E9" w:rsidRDefault="00EC1B4E">
      <w:pPr>
        <w:pStyle w:val="ListParagraph"/>
        <w:numPr>
          <w:ilvl w:val="0"/>
          <w:numId w:val="1"/>
        </w:numPr>
        <w:tabs>
          <w:tab w:val="left" w:pos="520"/>
        </w:tabs>
        <w:spacing w:before="1" w:line="225" w:lineRule="auto"/>
        <w:ind w:right="187" w:firstLine="180"/>
        <w:jc w:val="left"/>
        <w:rPr>
          <w:sz w:val="18"/>
        </w:rPr>
      </w:pPr>
      <w:r>
        <w:rPr>
          <w:rFonts w:ascii="Book Antiqua"/>
          <w:i/>
          <w:w w:val="115"/>
          <w:sz w:val="18"/>
        </w:rPr>
        <w:t>OMB</w:t>
      </w:r>
      <w:r>
        <w:rPr>
          <w:rFonts w:ascii="Book Antiqua"/>
          <w:i/>
          <w:spacing w:val="-26"/>
          <w:w w:val="115"/>
          <w:sz w:val="18"/>
        </w:rPr>
        <w:t xml:space="preserve"> </w:t>
      </w:r>
      <w:r>
        <w:rPr>
          <w:rFonts w:ascii="Book Antiqua"/>
          <w:i/>
          <w:w w:val="115"/>
          <w:sz w:val="18"/>
        </w:rPr>
        <w:t>approval</w:t>
      </w:r>
      <w:r>
        <w:rPr>
          <w:rFonts w:ascii="Book Antiqua"/>
          <w:i/>
          <w:spacing w:val="-26"/>
          <w:w w:val="115"/>
          <w:sz w:val="18"/>
        </w:rPr>
        <w:t xml:space="preserve"> </w:t>
      </w:r>
      <w:r>
        <w:rPr>
          <w:rFonts w:ascii="Book Antiqua"/>
          <w:i/>
          <w:w w:val="115"/>
          <w:sz w:val="18"/>
        </w:rPr>
        <w:t>number:</w:t>
      </w:r>
      <w:r>
        <w:rPr>
          <w:rFonts w:ascii="Book Antiqua"/>
          <w:i/>
          <w:spacing w:val="-26"/>
          <w:w w:val="115"/>
          <w:sz w:val="18"/>
        </w:rPr>
        <w:t xml:space="preserve"> </w:t>
      </w:r>
      <w:r>
        <w:rPr>
          <w:w w:val="115"/>
          <w:sz w:val="18"/>
        </w:rPr>
        <w:t>An</w:t>
      </w:r>
      <w:r>
        <w:rPr>
          <w:spacing w:val="-26"/>
          <w:w w:val="115"/>
          <w:sz w:val="18"/>
        </w:rPr>
        <w:t xml:space="preserve"> </w:t>
      </w:r>
      <w:r>
        <w:rPr>
          <w:w w:val="115"/>
          <w:sz w:val="18"/>
        </w:rPr>
        <w:t>OMB control number has not yet been assigned to this proposed</w:t>
      </w:r>
      <w:r>
        <w:rPr>
          <w:spacing w:val="9"/>
          <w:w w:val="115"/>
          <w:sz w:val="18"/>
        </w:rPr>
        <w:t xml:space="preserve"> </w:t>
      </w:r>
      <w:r>
        <w:rPr>
          <w:w w:val="115"/>
          <w:sz w:val="18"/>
        </w:rPr>
        <w:t>information</w:t>
      </w:r>
    </w:p>
    <w:p w:rsidR="00FE06E9" w:rsidRDefault="00EC1B4E">
      <w:pPr>
        <w:pStyle w:val="BodyText"/>
        <w:spacing w:line="178" w:lineRule="exact"/>
      </w:pPr>
      <w:r>
        <w:pict>
          <v:line id="_x0000_s1028" style="position:absolute;left:0;text-align:left;z-index:-5800;mso-position-horizontal-relative:page" from="399pt,13.55pt" to="567pt,13.55pt" strokeweight="1.2pt">
            <w10:wrap anchorx="page"/>
          </v:line>
        </w:pict>
      </w:r>
      <w:r>
        <w:rPr>
          <w:w w:val="115"/>
        </w:rPr>
        <w:t>collection.</w:t>
      </w:r>
    </w:p>
    <w:p w:rsidR="00FE06E9" w:rsidRDefault="00EC1B4E">
      <w:pPr>
        <w:pStyle w:val="BodyText"/>
        <w:spacing w:before="106" w:line="198" w:lineRule="exact"/>
        <w:ind w:right="121"/>
      </w:pPr>
      <w:r>
        <w:br w:type="column"/>
      </w:r>
      <w:r>
        <w:rPr>
          <w:w w:val="115"/>
        </w:rPr>
        <w:t>according to NRC and U.S. Government policies and international agreements such as import-export restrictions and intellectual property rights. Further information coll</w:t>
      </w:r>
      <w:r>
        <w:rPr>
          <w:w w:val="115"/>
        </w:rPr>
        <w:t>ection on code errors and modifications by code users permits NRC to maintain control and quality of its codes in a timely and efficient manner.</w:t>
      </w:r>
    </w:p>
    <w:p w:rsidR="00FE06E9" w:rsidRDefault="00EC1B4E">
      <w:pPr>
        <w:spacing w:before="77" w:line="176" w:lineRule="exact"/>
        <w:ind w:left="140" w:firstLine="160"/>
        <w:rPr>
          <w:sz w:val="16"/>
        </w:rPr>
      </w:pPr>
      <w:r>
        <w:rPr>
          <w:w w:val="115"/>
          <w:sz w:val="16"/>
        </w:rPr>
        <w:t>Dated at Rockville, Maryland, this 25th day of July 2019.</w:t>
      </w:r>
    </w:p>
    <w:p w:rsidR="00FE06E9" w:rsidRDefault="00EC1B4E">
      <w:pPr>
        <w:spacing w:before="30"/>
        <w:ind w:left="300"/>
        <w:rPr>
          <w:sz w:val="16"/>
        </w:rPr>
      </w:pPr>
      <w:r>
        <w:rPr>
          <w:w w:val="115"/>
          <w:sz w:val="16"/>
        </w:rPr>
        <w:t>For the Nuclear Regulatory Commission.</w:t>
      </w:r>
    </w:p>
    <w:p w:rsidR="00FE06E9" w:rsidRDefault="00EC1B4E">
      <w:pPr>
        <w:spacing w:before="32"/>
        <w:ind w:left="140"/>
        <w:rPr>
          <w:rFonts w:ascii="Gill Sans MT"/>
          <w:b/>
          <w:sz w:val="16"/>
        </w:rPr>
      </w:pPr>
      <w:r>
        <w:rPr>
          <w:rFonts w:ascii="Gill Sans MT"/>
          <w:b/>
          <w:sz w:val="16"/>
        </w:rPr>
        <w:t>David C. Culli</w:t>
      </w:r>
      <w:r>
        <w:rPr>
          <w:rFonts w:ascii="Gill Sans MT"/>
          <w:b/>
          <w:sz w:val="16"/>
        </w:rPr>
        <w:t>son,</w:t>
      </w:r>
    </w:p>
    <w:p w:rsidR="00FE06E9" w:rsidRDefault="00EC1B4E">
      <w:pPr>
        <w:spacing w:before="36" w:line="178" w:lineRule="exact"/>
        <w:ind w:left="140" w:right="451"/>
        <w:rPr>
          <w:rFonts w:ascii="Book Antiqua"/>
          <w:i/>
          <w:sz w:val="16"/>
        </w:rPr>
      </w:pPr>
      <w:r>
        <w:rPr>
          <w:rFonts w:ascii="Book Antiqua"/>
          <w:i/>
          <w:w w:val="115"/>
          <w:sz w:val="16"/>
        </w:rPr>
        <w:t>NRC</w:t>
      </w:r>
      <w:r>
        <w:rPr>
          <w:rFonts w:ascii="Book Antiqua"/>
          <w:i/>
          <w:spacing w:val="-19"/>
          <w:w w:val="115"/>
          <w:sz w:val="16"/>
        </w:rPr>
        <w:t xml:space="preserve"> </w:t>
      </w:r>
      <w:r>
        <w:rPr>
          <w:rFonts w:ascii="Book Antiqua"/>
          <w:i/>
          <w:w w:val="115"/>
          <w:sz w:val="16"/>
        </w:rPr>
        <w:t>Clearance</w:t>
      </w:r>
      <w:r>
        <w:rPr>
          <w:rFonts w:ascii="Book Antiqua"/>
          <w:i/>
          <w:spacing w:val="-19"/>
          <w:w w:val="115"/>
          <w:sz w:val="16"/>
        </w:rPr>
        <w:t xml:space="preserve"> </w:t>
      </w:r>
      <w:r>
        <w:rPr>
          <w:rFonts w:ascii="Book Antiqua"/>
          <w:i/>
          <w:w w:val="115"/>
          <w:sz w:val="16"/>
        </w:rPr>
        <w:t>Officer,</w:t>
      </w:r>
      <w:r>
        <w:rPr>
          <w:rFonts w:ascii="Book Antiqua"/>
          <w:i/>
          <w:spacing w:val="-19"/>
          <w:w w:val="115"/>
          <w:sz w:val="16"/>
        </w:rPr>
        <w:t xml:space="preserve"> </w:t>
      </w:r>
      <w:r>
        <w:rPr>
          <w:rFonts w:ascii="Book Antiqua"/>
          <w:i/>
          <w:w w:val="115"/>
          <w:sz w:val="16"/>
        </w:rPr>
        <w:t>Office</w:t>
      </w:r>
      <w:r>
        <w:rPr>
          <w:rFonts w:ascii="Book Antiqua"/>
          <w:i/>
          <w:spacing w:val="-19"/>
          <w:w w:val="115"/>
          <w:sz w:val="16"/>
        </w:rPr>
        <w:t xml:space="preserve"> </w:t>
      </w:r>
      <w:r>
        <w:rPr>
          <w:rFonts w:ascii="Book Antiqua"/>
          <w:i/>
          <w:w w:val="115"/>
          <w:sz w:val="16"/>
        </w:rPr>
        <w:t>of</w:t>
      </w:r>
      <w:r>
        <w:rPr>
          <w:rFonts w:ascii="Book Antiqua"/>
          <w:i/>
          <w:spacing w:val="-19"/>
          <w:w w:val="115"/>
          <w:sz w:val="16"/>
        </w:rPr>
        <w:t xml:space="preserve"> </w:t>
      </w:r>
      <w:r>
        <w:rPr>
          <w:rFonts w:ascii="Book Antiqua"/>
          <w:i/>
          <w:w w:val="115"/>
          <w:sz w:val="16"/>
        </w:rPr>
        <w:t>the</w:t>
      </w:r>
      <w:r>
        <w:rPr>
          <w:rFonts w:ascii="Book Antiqua"/>
          <w:i/>
          <w:spacing w:val="-19"/>
          <w:w w:val="115"/>
          <w:sz w:val="16"/>
        </w:rPr>
        <w:t xml:space="preserve"> </w:t>
      </w:r>
      <w:r>
        <w:rPr>
          <w:rFonts w:ascii="Book Antiqua"/>
          <w:i/>
          <w:w w:val="115"/>
          <w:sz w:val="16"/>
        </w:rPr>
        <w:t xml:space="preserve">Chief </w:t>
      </w:r>
      <w:r>
        <w:rPr>
          <w:rFonts w:ascii="Book Antiqua"/>
          <w:i/>
          <w:w w:val="110"/>
          <w:sz w:val="16"/>
        </w:rPr>
        <w:t>Information</w:t>
      </w:r>
      <w:r>
        <w:rPr>
          <w:rFonts w:ascii="Book Antiqua"/>
          <w:i/>
          <w:spacing w:val="29"/>
          <w:w w:val="110"/>
          <w:sz w:val="16"/>
        </w:rPr>
        <w:t xml:space="preserve"> </w:t>
      </w:r>
      <w:r>
        <w:rPr>
          <w:rFonts w:ascii="Book Antiqua"/>
          <w:i/>
          <w:w w:val="110"/>
          <w:sz w:val="16"/>
        </w:rPr>
        <w:t>Officer.</w:t>
      </w:r>
    </w:p>
    <w:p w:rsidR="00FE06E9" w:rsidRDefault="00EC1B4E">
      <w:pPr>
        <w:spacing w:before="53"/>
        <w:ind w:left="140"/>
        <w:rPr>
          <w:sz w:val="14"/>
        </w:rPr>
      </w:pPr>
      <w:r>
        <w:rPr>
          <w:w w:val="110"/>
          <w:sz w:val="14"/>
        </w:rPr>
        <w:t>[FR Doc. 2019–16181 Filed 7–29–19; 8:45 am]</w:t>
      </w:r>
    </w:p>
    <w:p w:rsidR="00FE06E9" w:rsidRDefault="00EC1B4E">
      <w:pPr>
        <w:spacing w:before="73"/>
        <w:ind w:left="140"/>
        <w:rPr>
          <w:rFonts w:ascii="Arial" w:hAnsi="Arial"/>
          <w:b/>
          <w:sz w:val="12"/>
        </w:rPr>
      </w:pPr>
      <w:r>
        <w:rPr>
          <w:rFonts w:ascii="Arial" w:hAnsi="Arial"/>
          <w:b/>
          <w:sz w:val="12"/>
        </w:rPr>
        <w:t>BILLING  CODE 7590–01–P</w:t>
      </w:r>
    </w:p>
    <w:p w:rsidR="00FE06E9" w:rsidRDefault="00FE06E9">
      <w:pPr>
        <w:rPr>
          <w:rFonts w:ascii="Arial" w:hAnsi="Arial"/>
          <w:sz w:val="12"/>
        </w:rPr>
        <w:sectPr w:rsidR="00FE06E9">
          <w:type w:val="continuous"/>
          <w:pgSz w:w="12240" w:h="15840"/>
          <w:pgMar w:top="260" w:right="760" w:bottom="280" w:left="760" w:header="720" w:footer="720" w:gutter="0"/>
          <w:cols w:num="3" w:space="720" w:equalWidth="0">
            <w:col w:w="3457" w:space="83"/>
            <w:col w:w="3456" w:space="83"/>
            <w:col w:w="3641"/>
          </w:cols>
        </w:sectPr>
      </w:pPr>
    </w:p>
    <w:p w:rsidR="00FE06E9" w:rsidRDefault="00EC1B4E">
      <w:pPr>
        <w:pStyle w:val="BodyText"/>
        <w:spacing w:line="146" w:lineRule="exact"/>
      </w:pPr>
      <w:r>
        <w:rPr>
          <w:w w:val="115"/>
        </w:rPr>
        <w:t>supporting statement is available in</w:t>
      </w:r>
    </w:p>
    <w:p w:rsidR="00FE06E9" w:rsidRDefault="00EC1B4E">
      <w:pPr>
        <w:pStyle w:val="ListParagraph"/>
        <w:numPr>
          <w:ilvl w:val="0"/>
          <w:numId w:val="1"/>
        </w:numPr>
        <w:tabs>
          <w:tab w:val="left" w:pos="340"/>
          <w:tab w:val="left" w:pos="3499"/>
          <w:tab w:val="left" w:pos="6859"/>
        </w:tabs>
        <w:spacing w:line="146" w:lineRule="exact"/>
        <w:ind w:left="339" w:hanging="199"/>
        <w:jc w:val="left"/>
        <w:rPr>
          <w:sz w:val="18"/>
        </w:rPr>
      </w:pPr>
      <w:r>
        <w:rPr>
          <w:rFonts w:ascii="Book Antiqua"/>
          <w:i/>
          <w:w w:val="114"/>
          <w:sz w:val="18"/>
        </w:rPr>
        <w:br w:type="column"/>
      </w:r>
      <w:r>
        <w:rPr>
          <w:rFonts w:ascii="Book Antiqua"/>
          <w:i/>
          <w:w w:val="115"/>
          <w:sz w:val="18"/>
        </w:rPr>
        <w:t>Type of submission:</w:t>
      </w:r>
      <w:r>
        <w:rPr>
          <w:rFonts w:ascii="Book Antiqua"/>
          <w:i/>
          <w:spacing w:val="-15"/>
          <w:w w:val="115"/>
          <w:sz w:val="18"/>
        </w:rPr>
        <w:t xml:space="preserve"> </w:t>
      </w:r>
      <w:r>
        <w:rPr>
          <w:w w:val="115"/>
          <w:sz w:val="18"/>
        </w:rPr>
        <w:t>New.</w:t>
      </w:r>
      <w:r>
        <w:rPr>
          <w:sz w:val="18"/>
        </w:rPr>
        <w:tab/>
      </w:r>
      <w:r>
        <w:rPr>
          <w:w w:val="111"/>
          <w:sz w:val="18"/>
          <w:u w:val="single"/>
        </w:rPr>
        <w:t xml:space="preserve"> </w:t>
      </w:r>
      <w:r>
        <w:rPr>
          <w:sz w:val="18"/>
          <w:u w:val="single"/>
        </w:rPr>
        <w:tab/>
      </w:r>
    </w:p>
    <w:p w:rsidR="00FE06E9" w:rsidRDefault="00FE06E9">
      <w:pPr>
        <w:spacing w:line="146" w:lineRule="exact"/>
        <w:rPr>
          <w:sz w:val="18"/>
        </w:rPr>
        <w:sectPr w:rsidR="00FE06E9">
          <w:type w:val="continuous"/>
          <w:pgSz w:w="12240" w:h="15840"/>
          <w:pgMar w:top="260" w:right="760" w:bottom="280" w:left="760" w:header="720" w:footer="720" w:gutter="0"/>
          <w:cols w:num="2" w:space="720" w:equalWidth="0">
            <w:col w:w="3087" w:space="633"/>
            <w:col w:w="7000"/>
          </w:cols>
        </w:sectPr>
      </w:pPr>
    </w:p>
    <w:p w:rsidR="00FE06E9" w:rsidRDefault="00EC1B4E">
      <w:pPr>
        <w:pStyle w:val="BodyText"/>
        <w:spacing w:before="57"/>
      </w:pPr>
      <w:r>
        <w:rPr>
          <w:w w:val="110"/>
        </w:rPr>
        <w:t>ADAMS under Accession No. ML19182A300.</w:t>
      </w:r>
    </w:p>
    <w:p w:rsidR="00FE06E9" w:rsidRDefault="00EC1B4E">
      <w:pPr>
        <w:pStyle w:val="ListParagraph"/>
        <w:numPr>
          <w:ilvl w:val="1"/>
          <w:numId w:val="2"/>
        </w:numPr>
        <w:tabs>
          <w:tab w:val="left" w:pos="503"/>
        </w:tabs>
        <w:spacing w:line="185" w:lineRule="exact"/>
        <w:ind w:left="502" w:hanging="182"/>
        <w:rPr>
          <w:sz w:val="18"/>
        </w:rPr>
      </w:pPr>
      <w:r>
        <w:rPr>
          <w:rFonts w:ascii="Book Antiqua" w:hAnsi="Book Antiqua"/>
          <w:i/>
          <w:w w:val="110"/>
          <w:sz w:val="18"/>
        </w:rPr>
        <w:t xml:space="preserve">NRC’s PDR: </w:t>
      </w:r>
      <w:r>
        <w:rPr>
          <w:w w:val="110"/>
          <w:sz w:val="18"/>
        </w:rPr>
        <w:t>You may examine</w:t>
      </w:r>
      <w:r>
        <w:rPr>
          <w:spacing w:val="-28"/>
          <w:w w:val="110"/>
          <w:sz w:val="18"/>
        </w:rPr>
        <w:t xml:space="preserve"> </w:t>
      </w:r>
      <w:r>
        <w:rPr>
          <w:w w:val="110"/>
          <w:sz w:val="18"/>
        </w:rPr>
        <w:t>and</w:t>
      </w:r>
    </w:p>
    <w:p w:rsidR="00FE06E9" w:rsidRDefault="00EC1B4E">
      <w:pPr>
        <w:pStyle w:val="BodyText"/>
        <w:spacing w:line="232" w:lineRule="auto"/>
        <w:ind w:right="171"/>
      </w:pPr>
      <w:r>
        <w:rPr>
          <w:w w:val="110"/>
        </w:rPr>
        <w:t xml:space="preserve">purchase copies of public documents at the NRC’s PDR, Room O1–F21, One White Flint North, 11555 Rockville Pike, Rockville, Maryland </w:t>
      </w:r>
      <w:r>
        <w:rPr>
          <w:spacing w:val="4"/>
          <w:w w:val="110"/>
        </w:rPr>
        <w:t xml:space="preserve"> </w:t>
      </w:r>
      <w:r>
        <w:rPr>
          <w:w w:val="110"/>
        </w:rPr>
        <w:t>20852.</w:t>
      </w:r>
    </w:p>
    <w:p w:rsidR="00FE06E9" w:rsidRDefault="00EC1B4E">
      <w:pPr>
        <w:pStyle w:val="ListParagraph"/>
        <w:numPr>
          <w:ilvl w:val="1"/>
          <w:numId w:val="2"/>
        </w:numPr>
        <w:tabs>
          <w:tab w:val="left" w:pos="503"/>
        </w:tabs>
        <w:spacing w:before="4" w:line="187" w:lineRule="exact"/>
        <w:ind w:left="502" w:hanging="182"/>
        <w:rPr>
          <w:sz w:val="18"/>
        </w:rPr>
      </w:pPr>
      <w:r>
        <w:rPr>
          <w:rFonts w:ascii="Book Antiqua" w:hAnsi="Book Antiqua"/>
          <w:i/>
          <w:w w:val="115"/>
          <w:sz w:val="18"/>
        </w:rPr>
        <w:t>NRC’s</w:t>
      </w:r>
      <w:r>
        <w:rPr>
          <w:rFonts w:ascii="Book Antiqua" w:hAnsi="Book Antiqua"/>
          <w:i/>
          <w:spacing w:val="-23"/>
          <w:w w:val="115"/>
          <w:sz w:val="18"/>
        </w:rPr>
        <w:t xml:space="preserve"> </w:t>
      </w:r>
      <w:r>
        <w:rPr>
          <w:rFonts w:ascii="Book Antiqua" w:hAnsi="Book Antiqua"/>
          <w:i/>
          <w:w w:val="115"/>
          <w:sz w:val="18"/>
        </w:rPr>
        <w:t>Clearance</w:t>
      </w:r>
      <w:r>
        <w:rPr>
          <w:rFonts w:ascii="Book Antiqua" w:hAnsi="Book Antiqua"/>
          <w:i/>
          <w:spacing w:val="-23"/>
          <w:w w:val="115"/>
          <w:sz w:val="18"/>
        </w:rPr>
        <w:t xml:space="preserve"> </w:t>
      </w:r>
      <w:r>
        <w:rPr>
          <w:rFonts w:ascii="Book Antiqua" w:hAnsi="Book Antiqua"/>
          <w:i/>
          <w:w w:val="115"/>
          <w:sz w:val="18"/>
        </w:rPr>
        <w:t>Officer:</w:t>
      </w:r>
      <w:r>
        <w:rPr>
          <w:rFonts w:ascii="Book Antiqua" w:hAnsi="Book Antiqua"/>
          <w:i/>
          <w:spacing w:val="-23"/>
          <w:w w:val="115"/>
          <w:sz w:val="18"/>
        </w:rPr>
        <w:t xml:space="preserve"> </w:t>
      </w:r>
      <w:r>
        <w:rPr>
          <w:w w:val="115"/>
          <w:sz w:val="18"/>
        </w:rPr>
        <w:t>A</w:t>
      </w:r>
      <w:r>
        <w:rPr>
          <w:spacing w:val="-23"/>
          <w:w w:val="115"/>
          <w:sz w:val="18"/>
        </w:rPr>
        <w:t xml:space="preserve"> </w:t>
      </w:r>
      <w:r>
        <w:rPr>
          <w:w w:val="115"/>
          <w:sz w:val="18"/>
        </w:rPr>
        <w:t>copy</w:t>
      </w:r>
      <w:r>
        <w:rPr>
          <w:spacing w:val="-23"/>
          <w:w w:val="115"/>
          <w:sz w:val="18"/>
        </w:rPr>
        <w:t xml:space="preserve"> </w:t>
      </w:r>
      <w:r>
        <w:rPr>
          <w:w w:val="115"/>
          <w:sz w:val="18"/>
        </w:rPr>
        <w:t>of</w:t>
      </w:r>
    </w:p>
    <w:p w:rsidR="00FE06E9" w:rsidRDefault="00EC1B4E">
      <w:pPr>
        <w:pStyle w:val="BodyText"/>
        <w:spacing w:line="232" w:lineRule="auto"/>
        <w:ind w:right="-1"/>
      </w:pPr>
      <w:r>
        <w:rPr>
          <w:w w:val="115"/>
        </w:rPr>
        <w:t>the collection of information and related instructions may be obtained without charge by contacting the NRC’s Clearance Officer, David Cullison, Office of the Chief Information Officer,</w:t>
      </w:r>
    </w:p>
    <w:p w:rsidR="00FE06E9" w:rsidRDefault="00EC1B4E">
      <w:pPr>
        <w:spacing w:before="6" w:line="200" w:lineRule="exact"/>
        <w:ind w:left="140"/>
        <w:rPr>
          <w:rFonts w:ascii="Book Antiqua" w:hAnsi="Book Antiqua"/>
          <w:i/>
          <w:sz w:val="18"/>
        </w:rPr>
      </w:pPr>
      <w:r>
        <w:rPr>
          <w:w w:val="110"/>
          <w:sz w:val="18"/>
        </w:rPr>
        <w:t>U.S. Nuclear Regulatory Commission, Washington, DC 20555–0001; telepho</w:t>
      </w:r>
      <w:r>
        <w:rPr>
          <w:w w:val="110"/>
          <w:sz w:val="18"/>
        </w:rPr>
        <w:t>ne:</w:t>
      </w:r>
      <w:r>
        <w:rPr>
          <w:w w:val="116"/>
          <w:sz w:val="18"/>
        </w:rPr>
        <w:t xml:space="preserve"> </w:t>
      </w:r>
      <w:r>
        <w:rPr>
          <w:w w:val="110"/>
          <w:sz w:val="18"/>
        </w:rPr>
        <w:t xml:space="preserve">301–415–2084; email: </w:t>
      </w:r>
      <w:hyperlink r:id="rId20">
        <w:r>
          <w:rPr>
            <w:rFonts w:ascii="Book Antiqua" w:hAnsi="Book Antiqua"/>
            <w:i/>
            <w:w w:val="105"/>
            <w:sz w:val="18"/>
          </w:rPr>
          <w:t>INFOCOLLECTS.Resource@NRC.GOV.</w:t>
        </w:r>
      </w:hyperlink>
    </w:p>
    <w:p w:rsidR="00FE06E9" w:rsidRDefault="00EC1B4E">
      <w:pPr>
        <w:pStyle w:val="ListParagraph"/>
        <w:numPr>
          <w:ilvl w:val="0"/>
          <w:numId w:val="2"/>
        </w:numPr>
        <w:tabs>
          <w:tab w:val="left" w:pos="356"/>
        </w:tabs>
        <w:spacing w:before="88"/>
        <w:ind w:left="355" w:hanging="215"/>
        <w:rPr>
          <w:rFonts w:ascii="Book Antiqua"/>
          <w:i/>
          <w:sz w:val="18"/>
        </w:rPr>
      </w:pPr>
      <w:r>
        <w:rPr>
          <w:rFonts w:ascii="Book Antiqua"/>
          <w:i/>
          <w:w w:val="110"/>
          <w:sz w:val="18"/>
        </w:rPr>
        <w:t>Submitting</w:t>
      </w:r>
      <w:r>
        <w:rPr>
          <w:rFonts w:ascii="Book Antiqua"/>
          <w:i/>
          <w:spacing w:val="17"/>
          <w:w w:val="110"/>
          <w:sz w:val="18"/>
        </w:rPr>
        <w:t xml:space="preserve"> </w:t>
      </w:r>
      <w:r>
        <w:rPr>
          <w:rFonts w:ascii="Book Antiqua"/>
          <w:i/>
          <w:w w:val="110"/>
          <w:sz w:val="18"/>
        </w:rPr>
        <w:t>Comments</w:t>
      </w:r>
    </w:p>
    <w:p w:rsidR="00FE06E9" w:rsidRDefault="00EC1B4E">
      <w:pPr>
        <w:pStyle w:val="BodyText"/>
        <w:spacing w:before="53"/>
        <w:ind w:right="13" w:firstLine="180"/>
      </w:pPr>
      <w:r>
        <w:rPr>
          <w:w w:val="110"/>
        </w:rPr>
        <w:t>The NRC cautions you not to include identifying or contact information in comment submissions that you do not want to be pub</w:t>
      </w:r>
      <w:r>
        <w:rPr>
          <w:w w:val="110"/>
        </w:rPr>
        <w:t xml:space="preserve">licly disclosed in your comment submission. All comment submissions are posted at </w:t>
      </w:r>
      <w:hyperlink r:id="rId21">
        <w:r>
          <w:rPr>
            <w:rFonts w:ascii="Book Antiqua"/>
            <w:i/>
            <w:w w:val="110"/>
          </w:rPr>
          <w:t>https://</w:t>
        </w:r>
      </w:hyperlink>
      <w:r>
        <w:rPr>
          <w:rFonts w:ascii="Book Antiqua"/>
          <w:i/>
          <w:w w:val="110"/>
        </w:rPr>
        <w:t xml:space="preserve"> </w:t>
      </w:r>
      <w:hyperlink r:id="rId22">
        <w:r>
          <w:rPr>
            <w:rFonts w:ascii="Book Antiqua"/>
            <w:i/>
            <w:w w:val="110"/>
          </w:rPr>
          <w:t>www.regulations.gov/</w:t>
        </w:r>
      </w:hyperlink>
      <w:r>
        <w:rPr>
          <w:rFonts w:ascii="Book Antiqua"/>
          <w:i/>
          <w:w w:val="110"/>
        </w:rPr>
        <w:t xml:space="preserve"> </w:t>
      </w:r>
      <w:r>
        <w:rPr>
          <w:w w:val="110"/>
        </w:rPr>
        <w:t xml:space="preserve">and entered into ADAMS. Comment submissions are </w:t>
      </w:r>
      <w:r>
        <w:rPr>
          <w:w w:val="110"/>
        </w:rPr>
        <w:t>not routinely  edited  to  remove  identifying or  contact information.</w:t>
      </w:r>
    </w:p>
    <w:p w:rsidR="00FE06E9" w:rsidRDefault="00EC1B4E">
      <w:pPr>
        <w:pStyle w:val="BodyText"/>
        <w:spacing w:line="179" w:lineRule="exact"/>
        <w:ind w:left="320"/>
      </w:pPr>
      <w:r>
        <w:rPr>
          <w:w w:val="110"/>
        </w:rPr>
        <w:t>If you are requesting or aggregating</w:t>
      </w:r>
    </w:p>
    <w:p w:rsidR="00FE06E9" w:rsidRDefault="00EC1B4E">
      <w:pPr>
        <w:pStyle w:val="BodyText"/>
        <w:spacing w:before="4"/>
        <w:ind w:right="13"/>
      </w:pPr>
      <w:r>
        <w:rPr>
          <w:w w:val="115"/>
        </w:rPr>
        <w:t xml:space="preserve">comments from other persons for submission to the OMB, then you should inform those persons not to include identifying or contact information that </w:t>
      </w:r>
      <w:r>
        <w:rPr>
          <w:w w:val="115"/>
        </w:rPr>
        <w:t>they do not want to be publicly disclosed in their comment submission. Your request should state that comment submissions are not routinely edited to remove such information before making the</w:t>
      </w:r>
      <w:r>
        <w:rPr>
          <w:spacing w:val="-31"/>
          <w:w w:val="115"/>
        </w:rPr>
        <w:t xml:space="preserve"> </w:t>
      </w:r>
      <w:r>
        <w:rPr>
          <w:w w:val="115"/>
        </w:rPr>
        <w:t>comment submissions available to the public or entering</w:t>
      </w:r>
      <w:r>
        <w:rPr>
          <w:spacing w:val="-14"/>
          <w:w w:val="115"/>
        </w:rPr>
        <w:t xml:space="preserve"> </w:t>
      </w:r>
      <w:r>
        <w:rPr>
          <w:w w:val="115"/>
        </w:rPr>
        <w:t>the</w:t>
      </w:r>
      <w:r>
        <w:rPr>
          <w:spacing w:val="-14"/>
          <w:w w:val="115"/>
        </w:rPr>
        <w:t xml:space="preserve"> </w:t>
      </w:r>
      <w:r>
        <w:rPr>
          <w:w w:val="115"/>
        </w:rPr>
        <w:t>comment</w:t>
      </w:r>
      <w:r>
        <w:rPr>
          <w:spacing w:val="-14"/>
          <w:w w:val="115"/>
        </w:rPr>
        <w:t xml:space="preserve"> </w:t>
      </w:r>
      <w:r>
        <w:rPr>
          <w:w w:val="115"/>
        </w:rPr>
        <w:t>into</w:t>
      </w:r>
      <w:r>
        <w:rPr>
          <w:spacing w:val="-14"/>
          <w:w w:val="115"/>
        </w:rPr>
        <w:t xml:space="preserve"> </w:t>
      </w:r>
      <w:r>
        <w:rPr>
          <w:w w:val="115"/>
        </w:rPr>
        <w:t>ADAMS.</w:t>
      </w:r>
    </w:p>
    <w:p w:rsidR="00FE06E9" w:rsidRDefault="00EC1B4E">
      <w:pPr>
        <w:pStyle w:val="Heading1"/>
        <w:numPr>
          <w:ilvl w:val="0"/>
          <w:numId w:val="3"/>
        </w:numPr>
        <w:tabs>
          <w:tab w:val="left" w:pos="380"/>
        </w:tabs>
        <w:ind w:left="379" w:hanging="239"/>
        <w:rPr>
          <w:rFonts w:ascii="Gill Sans MT"/>
        </w:rPr>
      </w:pPr>
      <w:r>
        <w:rPr>
          <w:rFonts w:ascii="Gill Sans MT"/>
        </w:rPr>
        <w:t>Background</w:t>
      </w:r>
    </w:p>
    <w:p w:rsidR="00FE06E9" w:rsidRDefault="00EC1B4E">
      <w:pPr>
        <w:pStyle w:val="BodyText"/>
        <w:spacing w:before="62"/>
        <w:ind w:right="171" w:firstLine="180"/>
      </w:pPr>
      <w:r>
        <w:rPr>
          <w:w w:val="115"/>
        </w:rPr>
        <w:t>Under the provisions of the Paperwork Reduction Act of 1995 (44</w:t>
      </w:r>
    </w:p>
    <w:p w:rsidR="00FE06E9" w:rsidRDefault="00EC1B4E">
      <w:pPr>
        <w:pStyle w:val="BodyText"/>
      </w:pPr>
      <w:r>
        <w:rPr>
          <w:w w:val="110"/>
        </w:rPr>
        <w:t>U.S.C. Chapter 35), the NRC recently submitted a proposed collection of information to OMB for review entitled, ‘‘Collection of Research Code Non-</w:t>
      </w:r>
    </w:p>
    <w:p w:rsidR="00FE06E9" w:rsidRDefault="00EC1B4E">
      <w:pPr>
        <w:pStyle w:val="ListParagraph"/>
        <w:numPr>
          <w:ilvl w:val="0"/>
          <w:numId w:val="1"/>
        </w:numPr>
        <w:tabs>
          <w:tab w:val="left" w:pos="520"/>
        </w:tabs>
        <w:spacing w:before="11" w:line="200" w:lineRule="exact"/>
        <w:ind w:right="10" w:firstLine="180"/>
        <w:jc w:val="left"/>
        <w:rPr>
          <w:sz w:val="18"/>
        </w:rPr>
      </w:pPr>
      <w:r>
        <w:rPr>
          <w:rFonts w:ascii="Book Antiqua"/>
          <w:i/>
          <w:w w:val="118"/>
          <w:sz w:val="18"/>
        </w:rPr>
        <w:br w:type="column"/>
      </w:r>
      <w:r>
        <w:rPr>
          <w:rFonts w:ascii="Book Antiqua"/>
          <w:i/>
          <w:w w:val="115"/>
          <w:sz w:val="18"/>
        </w:rPr>
        <w:t xml:space="preserve">The form number if applicable: </w:t>
      </w:r>
      <w:r>
        <w:rPr>
          <w:w w:val="115"/>
          <w:sz w:val="18"/>
        </w:rPr>
        <w:t>Not applicable.</w:t>
      </w:r>
    </w:p>
    <w:p w:rsidR="00FE06E9" w:rsidRDefault="00EC1B4E">
      <w:pPr>
        <w:pStyle w:val="ListParagraph"/>
        <w:numPr>
          <w:ilvl w:val="0"/>
          <w:numId w:val="1"/>
        </w:numPr>
        <w:tabs>
          <w:tab w:val="left" w:pos="520"/>
        </w:tabs>
        <w:spacing w:line="220" w:lineRule="auto"/>
        <w:ind w:firstLine="180"/>
        <w:jc w:val="left"/>
        <w:rPr>
          <w:sz w:val="18"/>
        </w:rPr>
      </w:pPr>
      <w:r>
        <w:rPr>
          <w:rFonts w:ascii="Book Antiqua"/>
          <w:i/>
          <w:w w:val="115"/>
          <w:sz w:val="18"/>
        </w:rPr>
        <w:t>How often the collection</w:t>
      </w:r>
      <w:r>
        <w:rPr>
          <w:rFonts w:ascii="Book Antiqua"/>
          <w:i/>
          <w:spacing w:val="-4"/>
          <w:w w:val="115"/>
          <w:sz w:val="18"/>
        </w:rPr>
        <w:t xml:space="preserve"> </w:t>
      </w:r>
      <w:r>
        <w:rPr>
          <w:rFonts w:ascii="Book Antiqua"/>
          <w:i/>
          <w:w w:val="115"/>
          <w:sz w:val="18"/>
        </w:rPr>
        <w:t>is</w:t>
      </w:r>
      <w:r>
        <w:rPr>
          <w:rFonts w:ascii="Book Antiqua"/>
          <w:i/>
          <w:spacing w:val="-1"/>
          <w:w w:val="115"/>
          <w:sz w:val="18"/>
        </w:rPr>
        <w:t xml:space="preserve"> </w:t>
      </w:r>
      <w:r>
        <w:rPr>
          <w:rFonts w:ascii="Book Antiqua"/>
          <w:i/>
          <w:w w:val="115"/>
          <w:sz w:val="18"/>
        </w:rPr>
        <w:t xml:space="preserve">required or requested: </w:t>
      </w:r>
      <w:r>
        <w:rPr>
          <w:w w:val="115"/>
          <w:sz w:val="18"/>
        </w:rPr>
        <w:t>As</w:t>
      </w:r>
      <w:r>
        <w:rPr>
          <w:spacing w:val="3"/>
          <w:w w:val="115"/>
          <w:sz w:val="18"/>
        </w:rPr>
        <w:t xml:space="preserve"> </w:t>
      </w:r>
      <w:r>
        <w:rPr>
          <w:w w:val="115"/>
          <w:sz w:val="18"/>
        </w:rPr>
        <w:t>needed.</w:t>
      </w:r>
    </w:p>
    <w:p w:rsidR="00FE06E9" w:rsidRDefault="00EC1B4E">
      <w:pPr>
        <w:pStyle w:val="ListParagraph"/>
        <w:numPr>
          <w:ilvl w:val="0"/>
          <w:numId w:val="1"/>
        </w:numPr>
        <w:tabs>
          <w:tab w:val="left" w:pos="520"/>
        </w:tabs>
        <w:spacing w:before="9" w:line="181" w:lineRule="exact"/>
        <w:ind w:left="519" w:hanging="199"/>
        <w:jc w:val="left"/>
        <w:rPr>
          <w:rFonts w:ascii="Book Antiqua"/>
          <w:i/>
          <w:sz w:val="18"/>
        </w:rPr>
      </w:pPr>
      <w:r>
        <w:rPr>
          <w:rFonts w:ascii="Book Antiqua"/>
          <w:i/>
          <w:w w:val="115"/>
          <w:sz w:val="18"/>
        </w:rPr>
        <w:t>Who will be required or asked</w:t>
      </w:r>
      <w:r>
        <w:rPr>
          <w:rFonts w:ascii="Book Antiqua"/>
          <w:i/>
          <w:spacing w:val="2"/>
          <w:w w:val="115"/>
          <w:sz w:val="18"/>
        </w:rPr>
        <w:t xml:space="preserve"> </w:t>
      </w:r>
      <w:r>
        <w:rPr>
          <w:rFonts w:ascii="Book Antiqua"/>
          <w:i/>
          <w:w w:val="115"/>
          <w:sz w:val="18"/>
        </w:rPr>
        <w:t>to</w:t>
      </w:r>
    </w:p>
    <w:p w:rsidR="00FE06E9" w:rsidRDefault="00EC1B4E">
      <w:pPr>
        <w:pStyle w:val="BodyText"/>
        <w:spacing w:before="1" w:line="225" w:lineRule="auto"/>
      </w:pPr>
      <w:r>
        <w:rPr>
          <w:rFonts w:ascii="Book Antiqua" w:hAnsi="Book Antiqua"/>
          <w:i/>
          <w:w w:val="115"/>
        </w:rPr>
        <w:t xml:space="preserve">respond: </w:t>
      </w:r>
      <w:r>
        <w:rPr>
          <w:w w:val="115"/>
        </w:rPr>
        <w:t>Domestic and foreign users of NRC’s nuclear safety analytical computer codes.</w:t>
      </w:r>
    </w:p>
    <w:p w:rsidR="00FE06E9" w:rsidRDefault="00EC1B4E">
      <w:pPr>
        <w:pStyle w:val="ListParagraph"/>
        <w:numPr>
          <w:ilvl w:val="0"/>
          <w:numId w:val="1"/>
        </w:numPr>
        <w:tabs>
          <w:tab w:val="left" w:pos="520"/>
        </w:tabs>
        <w:spacing w:line="220" w:lineRule="auto"/>
        <w:ind w:right="233" w:firstLine="180"/>
        <w:jc w:val="left"/>
        <w:rPr>
          <w:sz w:val="18"/>
        </w:rPr>
      </w:pPr>
      <w:r>
        <w:rPr>
          <w:rFonts w:ascii="Book Antiqua"/>
          <w:i/>
          <w:w w:val="115"/>
          <w:sz w:val="18"/>
        </w:rPr>
        <w:t>The estimated number of ann</w:t>
      </w:r>
      <w:r>
        <w:rPr>
          <w:rFonts w:ascii="Book Antiqua"/>
          <w:i/>
          <w:w w:val="115"/>
          <w:sz w:val="18"/>
        </w:rPr>
        <w:t>ual responses:</w:t>
      </w:r>
      <w:r>
        <w:rPr>
          <w:rFonts w:ascii="Book Antiqua"/>
          <w:i/>
          <w:spacing w:val="-1"/>
          <w:w w:val="115"/>
          <w:sz w:val="18"/>
        </w:rPr>
        <w:t xml:space="preserve"> </w:t>
      </w:r>
      <w:r>
        <w:rPr>
          <w:w w:val="115"/>
          <w:sz w:val="18"/>
        </w:rPr>
        <w:t>640.</w:t>
      </w:r>
    </w:p>
    <w:p w:rsidR="00FE06E9" w:rsidRDefault="00EC1B4E">
      <w:pPr>
        <w:pStyle w:val="ListParagraph"/>
        <w:numPr>
          <w:ilvl w:val="0"/>
          <w:numId w:val="1"/>
        </w:numPr>
        <w:tabs>
          <w:tab w:val="left" w:pos="520"/>
        </w:tabs>
        <w:spacing w:before="5" w:line="181" w:lineRule="exact"/>
        <w:ind w:left="519" w:hanging="199"/>
        <w:jc w:val="left"/>
        <w:rPr>
          <w:rFonts w:ascii="Book Antiqua"/>
          <w:i/>
          <w:sz w:val="18"/>
        </w:rPr>
      </w:pPr>
      <w:r>
        <w:rPr>
          <w:rFonts w:ascii="Book Antiqua"/>
          <w:i/>
          <w:w w:val="115"/>
          <w:sz w:val="18"/>
        </w:rPr>
        <w:t>The estimated number of</w:t>
      </w:r>
      <w:r>
        <w:rPr>
          <w:rFonts w:ascii="Book Antiqua"/>
          <w:i/>
          <w:spacing w:val="14"/>
          <w:w w:val="115"/>
          <w:sz w:val="18"/>
        </w:rPr>
        <w:t xml:space="preserve"> </w:t>
      </w:r>
      <w:r>
        <w:rPr>
          <w:rFonts w:ascii="Book Antiqua"/>
          <w:i/>
          <w:w w:val="115"/>
          <w:sz w:val="18"/>
        </w:rPr>
        <w:t>annual</w:t>
      </w:r>
    </w:p>
    <w:p w:rsidR="00FE06E9" w:rsidRDefault="00EC1B4E">
      <w:pPr>
        <w:spacing w:line="193" w:lineRule="exact"/>
        <w:ind w:left="140"/>
        <w:rPr>
          <w:sz w:val="18"/>
        </w:rPr>
      </w:pPr>
      <w:r>
        <w:rPr>
          <w:rFonts w:ascii="Book Antiqua"/>
          <w:i/>
          <w:w w:val="115"/>
          <w:sz w:val="18"/>
        </w:rPr>
        <w:t xml:space="preserve">respondents: </w:t>
      </w:r>
      <w:r>
        <w:rPr>
          <w:w w:val="115"/>
          <w:sz w:val="18"/>
        </w:rPr>
        <w:t>640.</w:t>
      </w:r>
    </w:p>
    <w:p w:rsidR="00FE06E9" w:rsidRDefault="00EC1B4E">
      <w:pPr>
        <w:pStyle w:val="ListParagraph"/>
        <w:numPr>
          <w:ilvl w:val="0"/>
          <w:numId w:val="1"/>
        </w:numPr>
        <w:tabs>
          <w:tab w:val="left" w:pos="520"/>
        </w:tabs>
        <w:spacing w:line="220" w:lineRule="auto"/>
        <w:ind w:right="108" w:firstLine="180"/>
        <w:jc w:val="both"/>
        <w:rPr>
          <w:sz w:val="18"/>
        </w:rPr>
      </w:pPr>
      <w:r>
        <w:rPr>
          <w:rFonts w:ascii="Book Antiqua"/>
          <w:i/>
          <w:w w:val="115"/>
          <w:sz w:val="18"/>
        </w:rPr>
        <w:t>An estimate of the total number</w:t>
      </w:r>
      <w:r>
        <w:rPr>
          <w:rFonts w:ascii="Book Antiqua"/>
          <w:i/>
          <w:spacing w:val="-11"/>
          <w:w w:val="115"/>
          <w:sz w:val="18"/>
        </w:rPr>
        <w:t xml:space="preserve"> </w:t>
      </w:r>
      <w:r>
        <w:rPr>
          <w:rFonts w:ascii="Book Antiqua"/>
          <w:i/>
          <w:w w:val="115"/>
          <w:sz w:val="18"/>
        </w:rPr>
        <w:t xml:space="preserve">of hours needed annually to comply with the information collection requirement or request: </w:t>
      </w:r>
      <w:r>
        <w:rPr>
          <w:w w:val="115"/>
          <w:sz w:val="18"/>
        </w:rPr>
        <w:t>640</w:t>
      </w:r>
      <w:r>
        <w:rPr>
          <w:spacing w:val="-17"/>
          <w:w w:val="115"/>
          <w:sz w:val="18"/>
        </w:rPr>
        <w:t xml:space="preserve"> </w:t>
      </w:r>
      <w:r>
        <w:rPr>
          <w:w w:val="115"/>
          <w:sz w:val="18"/>
        </w:rPr>
        <w:t>hours.</w:t>
      </w:r>
    </w:p>
    <w:p w:rsidR="00FE06E9" w:rsidRDefault="00EC1B4E">
      <w:pPr>
        <w:pStyle w:val="ListParagraph"/>
        <w:numPr>
          <w:ilvl w:val="0"/>
          <w:numId w:val="1"/>
        </w:numPr>
        <w:tabs>
          <w:tab w:val="left" w:pos="620"/>
        </w:tabs>
        <w:spacing w:before="2" w:line="181" w:lineRule="exact"/>
        <w:ind w:left="619" w:hanging="299"/>
        <w:jc w:val="left"/>
        <w:rPr>
          <w:sz w:val="18"/>
        </w:rPr>
      </w:pPr>
      <w:r>
        <w:rPr>
          <w:rFonts w:ascii="Book Antiqua"/>
          <w:i/>
          <w:w w:val="115"/>
          <w:sz w:val="18"/>
        </w:rPr>
        <w:t xml:space="preserve">Abstract: </w:t>
      </w:r>
      <w:r>
        <w:rPr>
          <w:w w:val="115"/>
          <w:sz w:val="18"/>
        </w:rPr>
        <w:t>This</w:t>
      </w:r>
      <w:r>
        <w:rPr>
          <w:spacing w:val="-27"/>
          <w:w w:val="115"/>
          <w:sz w:val="18"/>
        </w:rPr>
        <w:t xml:space="preserve"> </w:t>
      </w:r>
      <w:r>
        <w:rPr>
          <w:w w:val="115"/>
          <w:sz w:val="18"/>
        </w:rPr>
        <w:t>information</w:t>
      </w:r>
    </w:p>
    <w:p w:rsidR="00FE06E9" w:rsidRDefault="00EC1B4E">
      <w:pPr>
        <w:pStyle w:val="BodyText"/>
        <w:spacing w:line="230" w:lineRule="auto"/>
        <w:ind w:right="-2"/>
      </w:pPr>
      <w:r>
        <w:rPr>
          <w:w w:val="115"/>
        </w:rPr>
        <w:t>collection request is an NDA used for domestic and foreign entities to obtain and use the NRC’s nuclear safety analytical computer codes. NRC develops and uses computer codes to independently model and evaluate safety issues associated with the licensed us</w:t>
      </w:r>
      <w:r>
        <w:rPr>
          <w:w w:val="115"/>
        </w:rPr>
        <w:t>e of radioactive</w:t>
      </w:r>
      <w:r>
        <w:rPr>
          <w:spacing w:val="-17"/>
          <w:w w:val="115"/>
        </w:rPr>
        <w:t xml:space="preserve"> </w:t>
      </w:r>
      <w:r>
        <w:rPr>
          <w:w w:val="115"/>
        </w:rPr>
        <w:t>materials.</w:t>
      </w:r>
      <w:r>
        <w:rPr>
          <w:spacing w:val="-5"/>
          <w:w w:val="115"/>
        </w:rPr>
        <w:t xml:space="preserve"> </w:t>
      </w:r>
      <w:r>
        <w:rPr>
          <w:w w:val="115"/>
        </w:rPr>
        <w:t>As</w:t>
      </w:r>
      <w:r>
        <w:rPr>
          <w:w w:val="109"/>
        </w:rPr>
        <w:t xml:space="preserve"> </w:t>
      </w:r>
      <w:r>
        <w:rPr>
          <w:w w:val="115"/>
        </w:rPr>
        <w:t>a global leader in nuclear regulatory research and safety assessment, NRC is frequently approached by domestic and international organizations requesting copies of NRC computer codes. In general, to obtain an NRC code an indi</w:t>
      </w:r>
      <w:r>
        <w:rPr>
          <w:w w:val="115"/>
        </w:rPr>
        <w:t>vidual or organization first agrees</w:t>
      </w:r>
      <w:r>
        <w:rPr>
          <w:spacing w:val="-14"/>
          <w:w w:val="115"/>
        </w:rPr>
        <w:t xml:space="preserve"> </w:t>
      </w:r>
      <w:r>
        <w:rPr>
          <w:w w:val="115"/>
        </w:rPr>
        <w:t>to not redistribute the code (</w:t>
      </w:r>
      <w:r>
        <w:rPr>
          <w:rFonts w:ascii="Book Antiqua" w:hAnsi="Book Antiqua"/>
          <w:i/>
          <w:w w:val="115"/>
        </w:rPr>
        <w:t xml:space="preserve">i.e., </w:t>
      </w:r>
      <w:r>
        <w:rPr>
          <w:w w:val="115"/>
        </w:rPr>
        <w:t>non- disclosure) through an NDA. The NDA also imposes terms and conditions for code use, and requires notification to NRC</w:t>
      </w:r>
      <w:r>
        <w:rPr>
          <w:spacing w:val="-14"/>
          <w:w w:val="115"/>
        </w:rPr>
        <w:t xml:space="preserve"> </w:t>
      </w:r>
      <w:r>
        <w:rPr>
          <w:w w:val="115"/>
        </w:rPr>
        <w:t>of</w:t>
      </w:r>
      <w:r>
        <w:rPr>
          <w:spacing w:val="-14"/>
          <w:w w:val="115"/>
        </w:rPr>
        <w:t xml:space="preserve"> </w:t>
      </w:r>
      <w:r>
        <w:rPr>
          <w:w w:val="115"/>
        </w:rPr>
        <w:t>code</w:t>
      </w:r>
      <w:r>
        <w:rPr>
          <w:spacing w:val="-14"/>
          <w:w w:val="115"/>
        </w:rPr>
        <w:t xml:space="preserve"> </w:t>
      </w:r>
      <w:r>
        <w:rPr>
          <w:w w:val="115"/>
        </w:rPr>
        <w:t>errors,</w:t>
      </w:r>
      <w:r>
        <w:rPr>
          <w:spacing w:val="-14"/>
          <w:w w:val="115"/>
        </w:rPr>
        <w:t xml:space="preserve"> </w:t>
      </w:r>
      <w:r>
        <w:rPr>
          <w:w w:val="115"/>
        </w:rPr>
        <w:t>code</w:t>
      </w:r>
      <w:r>
        <w:rPr>
          <w:spacing w:val="-14"/>
          <w:w w:val="115"/>
        </w:rPr>
        <w:t xml:space="preserve"> </w:t>
      </w:r>
      <w:r>
        <w:rPr>
          <w:w w:val="115"/>
        </w:rPr>
        <w:t>modifications, and updated user informati</w:t>
      </w:r>
      <w:r>
        <w:rPr>
          <w:w w:val="115"/>
        </w:rPr>
        <w:t>on. An officially signed and executed NDA of users agreeing to the terms and conditions is current NRC practice for access to NRC-developed computer codes. Once the NDA has been signed, received, reviewed, and accepted, the requesting individual or organiz</w:t>
      </w:r>
      <w:r>
        <w:rPr>
          <w:w w:val="115"/>
        </w:rPr>
        <w:t>ation is given access to the requested code. The information collection enables the NRC to ensure that proper procedures and agreements are in place to guide the distribution and use of these</w:t>
      </w:r>
      <w:r>
        <w:rPr>
          <w:spacing w:val="17"/>
          <w:w w:val="115"/>
        </w:rPr>
        <w:t xml:space="preserve"> </w:t>
      </w:r>
      <w:r>
        <w:rPr>
          <w:w w:val="115"/>
        </w:rPr>
        <w:t>codes</w:t>
      </w:r>
    </w:p>
    <w:p w:rsidR="00FE06E9" w:rsidRDefault="00EC1B4E">
      <w:pPr>
        <w:pStyle w:val="Heading1"/>
        <w:spacing w:before="172"/>
        <w:ind w:left="140"/>
      </w:pPr>
      <w:r>
        <w:rPr>
          <w:b w:val="0"/>
        </w:rPr>
        <w:br w:type="column"/>
      </w:r>
      <w:r>
        <w:t>OFFICE OF SPECIAL COUNSEL</w:t>
      </w:r>
    </w:p>
    <w:p w:rsidR="00FE06E9" w:rsidRDefault="00EC1B4E">
      <w:pPr>
        <w:spacing w:before="99"/>
        <w:ind w:left="140"/>
        <w:rPr>
          <w:rFonts w:ascii="Arial" w:hAnsi="Arial"/>
          <w:b/>
          <w:sz w:val="16"/>
        </w:rPr>
      </w:pPr>
      <w:r>
        <w:rPr>
          <w:rFonts w:ascii="Arial" w:hAnsi="Arial"/>
          <w:b/>
          <w:sz w:val="16"/>
        </w:rPr>
        <w:t>[Previous Control No. 3255–0003</w:t>
      </w:r>
      <w:r>
        <w:rPr>
          <w:rFonts w:ascii="Arial" w:hAnsi="Arial"/>
          <w:b/>
          <w:sz w:val="16"/>
        </w:rPr>
        <w:t>]</w:t>
      </w:r>
    </w:p>
    <w:p w:rsidR="00FE06E9" w:rsidRDefault="00EC1B4E">
      <w:pPr>
        <w:pStyle w:val="Heading1"/>
        <w:spacing w:before="152"/>
        <w:ind w:left="140"/>
      </w:pPr>
      <w:r>
        <w:t>Modification of OSC Annual Survey</w:t>
      </w:r>
    </w:p>
    <w:p w:rsidR="00FE06E9" w:rsidRDefault="00EC1B4E">
      <w:pPr>
        <w:spacing w:before="96"/>
        <w:ind w:left="140"/>
        <w:rPr>
          <w:sz w:val="18"/>
        </w:rPr>
      </w:pPr>
      <w:r>
        <w:rPr>
          <w:rFonts w:ascii="Arial"/>
          <w:b/>
          <w:w w:val="110"/>
          <w:sz w:val="15"/>
        </w:rPr>
        <w:t>AGENCY</w:t>
      </w:r>
      <w:r>
        <w:rPr>
          <w:rFonts w:ascii="Arial"/>
          <w:b/>
          <w:w w:val="110"/>
          <w:sz w:val="18"/>
        </w:rPr>
        <w:t xml:space="preserve">: </w:t>
      </w:r>
      <w:r>
        <w:rPr>
          <w:w w:val="110"/>
          <w:sz w:val="18"/>
        </w:rPr>
        <w:t>Office of Special Counsel.</w:t>
      </w:r>
    </w:p>
    <w:p w:rsidR="00FE06E9" w:rsidRDefault="00EC1B4E">
      <w:pPr>
        <w:spacing w:before="16"/>
        <w:ind w:left="140"/>
        <w:rPr>
          <w:sz w:val="18"/>
        </w:rPr>
      </w:pPr>
      <w:r>
        <w:rPr>
          <w:rFonts w:ascii="Arial"/>
          <w:b/>
          <w:w w:val="110"/>
          <w:sz w:val="15"/>
        </w:rPr>
        <w:t>ACTION</w:t>
      </w:r>
      <w:r>
        <w:rPr>
          <w:rFonts w:ascii="Arial"/>
          <w:b/>
          <w:w w:val="110"/>
          <w:sz w:val="18"/>
        </w:rPr>
        <w:t xml:space="preserve">: </w:t>
      </w:r>
      <w:r>
        <w:rPr>
          <w:w w:val="110"/>
          <w:sz w:val="18"/>
        </w:rPr>
        <w:t>Notice for public comment.</w:t>
      </w:r>
    </w:p>
    <w:p w:rsidR="00FE06E9" w:rsidRDefault="00FE06E9">
      <w:pPr>
        <w:pStyle w:val="BodyText"/>
        <w:spacing w:before="11" w:line="240" w:lineRule="auto"/>
        <w:ind w:left="0"/>
        <w:rPr>
          <w:sz w:val="4"/>
        </w:rPr>
      </w:pPr>
    </w:p>
    <w:p w:rsidR="00FE06E9" w:rsidRDefault="00EC1B4E">
      <w:pPr>
        <w:pStyle w:val="BodyText"/>
        <w:spacing w:line="20" w:lineRule="exact"/>
        <w:ind w:left="137"/>
        <w:rPr>
          <w:sz w:val="2"/>
        </w:rPr>
      </w:pPr>
      <w:r>
        <w:rPr>
          <w:sz w:val="2"/>
        </w:rPr>
      </w:r>
      <w:r>
        <w:rPr>
          <w:sz w:val="2"/>
        </w:rPr>
        <w:pict>
          <v:group id="_x0000_s1026" style="width:168.3pt;height:.3pt;mso-position-horizontal-relative:char;mso-position-vertical-relative:line" coordsize="3366,6">
            <v:line id="_x0000_s1027" style="position:absolute" from="3,3" to="3363,3" strokeweight=".3pt"/>
            <w10:anchorlock/>
          </v:group>
        </w:pict>
      </w:r>
    </w:p>
    <w:p w:rsidR="00FE06E9" w:rsidRDefault="00EC1B4E">
      <w:pPr>
        <w:pStyle w:val="BodyText"/>
        <w:spacing w:before="48" w:line="230" w:lineRule="auto"/>
        <w:ind w:right="158" w:hanging="1"/>
      </w:pPr>
      <w:r>
        <w:rPr>
          <w:rFonts w:ascii="Arial" w:hAnsi="Arial"/>
          <w:b/>
          <w:w w:val="115"/>
          <w:sz w:val="15"/>
        </w:rPr>
        <w:t>SUMMARY</w:t>
      </w:r>
      <w:r>
        <w:rPr>
          <w:rFonts w:ascii="Arial" w:hAnsi="Arial"/>
          <w:b/>
          <w:w w:val="115"/>
        </w:rPr>
        <w:t xml:space="preserve">: </w:t>
      </w:r>
      <w:r>
        <w:rPr>
          <w:w w:val="115"/>
        </w:rPr>
        <w:t xml:space="preserve">The U.S. Office of Special Counsel (OSC) seeks approval from the Office of Management and Budget (OMB) for use of a 2019 survey that differs slightly in process and timing from a previously approved information </w:t>
      </w:r>
      <w:r>
        <w:rPr>
          <w:w w:val="115"/>
        </w:rPr>
        <w:t>collection, OSC’s annual survey. The prior OMB approval for the annual survey expired November 30, 2016. As required by statute, since 1994 OSC has conducted an annual survey collecting feedback from those who have filed complaints/disclosures with OSC. Th</w:t>
      </w:r>
      <w:r>
        <w:rPr>
          <w:w w:val="115"/>
        </w:rPr>
        <w:t>e prior surveys required 12 minutes to complete. The proposed OSC 2019 survey consists of a single electronic questionnaire with eleven questions that requires 5.5 minutes to complete. The prior annual surveys could only be sent after OSC closed the indivi</w:t>
      </w:r>
      <w:r>
        <w:rPr>
          <w:w w:val="115"/>
        </w:rPr>
        <w:t>dual’s complaint or disclosure file. The timing therefore deprived OSC of useful feedback about how individuals perceive OSC as they are in the process of working or engaging with OSC. Congress authorized this 2019 survey (and suspended the previously  app</w:t>
      </w:r>
      <w:r>
        <w:rPr>
          <w:w w:val="115"/>
        </w:rPr>
        <w:t>roved annual survey), so OSC could collect feedback from individuals who file complaints or disclosures with OSC while their cases or queries are open.</w:t>
      </w:r>
    </w:p>
    <w:p w:rsidR="00FE06E9" w:rsidRDefault="00EC1B4E">
      <w:pPr>
        <w:pStyle w:val="BodyText"/>
        <w:spacing w:before="2"/>
        <w:ind w:right="346"/>
      </w:pPr>
      <w:r>
        <w:rPr>
          <w:rFonts w:ascii="Book Antiqua"/>
          <w:i/>
          <w:w w:val="115"/>
        </w:rPr>
        <w:t xml:space="preserve">See </w:t>
      </w:r>
      <w:r>
        <w:rPr>
          <w:w w:val="115"/>
        </w:rPr>
        <w:t>the OSC Reauthorization Act of 2017,</w:t>
      </w:r>
      <w:r>
        <w:rPr>
          <w:spacing w:val="-20"/>
          <w:w w:val="115"/>
        </w:rPr>
        <w:t xml:space="preserve"> </w:t>
      </w:r>
      <w:r>
        <w:rPr>
          <w:w w:val="115"/>
        </w:rPr>
        <w:t>Public</w:t>
      </w:r>
      <w:r>
        <w:rPr>
          <w:spacing w:val="-20"/>
          <w:w w:val="115"/>
        </w:rPr>
        <w:t xml:space="preserve"> </w:t>
      </w:r>
      <w:r>
        <w:rPr>
          <w:w w:val="115"/>
        </w:rPr>
        <w:t>Law</w:t>
      </w:r>
      <w:r>
        <w:rPr>
          <w:spacing w:val="-20"/>
          <w:w w:val="115"/>
        </w:rPr>
        <w:t xml:space="preserve"> </w:t>
      </w:r>
      <w:r>
        <w:rPr>
          <w:w w:val="115"/>
        </w:rPr>
        <w:t>115,</w:t>
      </w:r>
      <w:r>
        <w:rPr>
          <w:spacing w:val="-20"/>
          <w:w w:val="115"/>
        </w:rPr>
        <w:t xml:space="preserve"> </w:t>
      </w:r>
      <w:r>
        <w:rPr>
          <w:w w:val="115"/>
        </w:rPr>
        <w:t>Sec.</w:t>
      </w:r>
      <w:r>
        <w:rPr>
          <w:spacing w:val="-20"/>
          <w:w w:val="115"/>
        </w:rPr>
        <w:t xml:space="preserve"> </w:t>
      </w:r>
      <w:r>
        <w:rPr>
          <w:w w:val="115"/>
        </w:rPr>
        <w:t>1097.</w:t>
      </w:r>
      <w:r>
        <w:rPr>
          <w:spacing w:val="-20"/>
          <w:w w:val="115"/>
        </w:rPr>
        <w:t xml:space="preserve"> </w:t>
      </w:r>
      <w:r>
        <w:rPr>
          <w:w w:val="115"/>
        </w:rPr>
        <w:t>OSC</w:t>
      </w:r>
    </w:p>
    <w:p w:rsidR="00FE06E9" w:rsidRDefault="00EC1B4E">
      <w:pPr>
        <w:pStyle w:val="BodyText"/>
        <w:ind w:right="88"/>
      </w:pPr>
      <w:r>
        <w:rPr>
          <w:w w:val="115"/>
        </w:rPr>
        <w:t>is requesting emergency approval for the proposed 2019 survey, which by statute must be completed by the end of FY2019.</w:t>
      </w:r>
    </w:p>
    <w:p w:rsidR="00FE06E9" w:rsidRDefault="00EC1B4E">
      <w:pPr>
        <w:pStyle w:val="BodyText"/>
        <w:spacing w:before="65"/>
        <w:ind w:right="121" w:hanging="1"/>
      </w:pPr>
      <w:r>
        <w:rPr>
          <w:rFonts w:ascii="Arial" w:hAnsi="Arial"/>
          <w:b/>
          <w:w w:val="110"/>
          <w:sz w:val="15"/>
        </w:rPr>
        <w:t>DATES</w:t>
      </w:r>
      <w:r>
        <w:rPr>
          <w:rFonts w:ascii="Arial" w:hAnsi="Arial"/>
          <w:b/>
          <w:w w:val="110"/>
        </w:rPr>
        <w:t xml:space="preserve">: </w:t>
      </w:r>
      <w:r>
        <w:rPr>
          <w:w w:val="110"/>
        </w:rPr>
        <w:t>Written comments should be received on or before August 29, 2019. However, pursuant to 5 CFR 1320.13, OSC is requesting OMB’s eme</w:t>
      </w:r>
      <w:r>
        <w:rPr>
          <w:w w:val="110"/>
        </w:rPr>
        <w:t>rgency</w:t>
      </w:r>
    </w:p>
    <w:sectPr w:rsidR="00FE06E9">
      <w:type w:val="continuous"/>
      <w:pgSz w:w="12240" w:h="15840"/>
      <w:pgMar w:top="260" w:right="760" w:bottom="280" w:left="760" w:header="720" w:footer="720" w:gutter="0"/>
      <w:cols w:num="3" w:space="720" w:equalWidth="0">
        <w:col w:w="3499" w:space="41"/>
        <w:col w:w="3466" w:space="73"/>
        <w:col w:w="364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altName w:val="Gill Sans MT"/>
    <w:panose1 w:val="020B0502020104020203"/>
    <w:charset w:val="00"/>
    <w:family w:val="swiss"/>
    <w:pitch w:val="variable"/>
    <w:sig w:usb0="00000007" w:usb1="00000000" w:usb2="00000000" w:usb3="00000000" w:csb0="00000003"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7111B"/>
    <w:multiLevelType w:val="hybridMultilevel"/>
    <w:tmpl w:val="D3F278A8"/>
    <w:lvl w:ilvl="0" w:tplc="670EF162">
      <w:start w:val="1"/>
      <w:numFmt w:val="decimal"/>
      <w:lvlText w:val="%1."/>
      <w:lvlJc w:val="left"/>
      <w:pPr>
        <w:ind w:left="140" w:hanging="200"/>
        <w:jc w:val="right"/>
      </w:pPr>
      <w:rPr>
        <w:rFonts w:ascii="Times New Roman" w:eastAsia="Times New Roman" w:hAnsi="Times New Roman" w:cs="Times New Roman" w:hint="default"/>
        <w:w w:val="111"/>
        <w:sz w:val="18"/>
        <w:szCs w:val="18"/>
      </w:rPr>
    </w:lvl>
    <w:lvl w:ilvl="1" w:tplc="006220AE">
      <w:numFmt w:val="bullet"/>
      <w:lvlText w:val="•"/>
      <w:lvlJc w:val="left"/>
      <w:pPr>
        <w:ind w:left="471" w:hanging="200"/>
      </w:pPr>
      <w:rPr>
        <w:rFonts w:hint="default"/>
      </w:rPr>
    </w:lvl>
    <w:lvl w:ilvl="2" w:tplc="0EA63E62">
      <w:numFmt w:val="bullet"/>
      <w:lvlText w:val="•"/>
      <w:lvlJc w:val="left"/>
      <w:pPr>
        <w:ind w:left="803" w:hanging="200"/>
      </w:pPr>
      <w:rPr>
        <w:rFonts w:hint="default"/>
      </w:rPr>
    </w:lvl>
    <w:lvl w:ilvl="3" w:tplc="8728B390">
      <w:numFmt w:val="bullet"/>
      <w:lvlText w:val="•"/>
      <w:lvlJc w:val="left"/>
      <w:pPr>
        <w:ind w:left="1134" w:hanging="200"/>
      </w:pPr>
      <w:rPr>
        <w:rFonts w:hint="default"/>
      </w:rPr>
    </w:lvl>
    <w:lvl w:ilvl="4" w:tplc="3BF22FBC">
      <w:numFmt w:val="bullet"/>
      <w:lvlText w:val="•"/>
      <w:lvlJc w:val="left"/>
      <w:pPr>
        <w:ind w:left="1466" w:hanging="200"/>
      </w:pPr>
      <w:rPr>
        <w:rFonts w:hint="default"/>
      </w:rPr>
    </w:lvl>
    <w:lvl w:ilvl="5" w:tplc="AD006782">
      <w:numFmt w:val="bullet"/>
      <w:lvlText w:val="•"/>
      <w:lvlJc w:val="left"/>
      <w:pPr>
        <w:ind w:left="1798" w:hanging="200"/>
      </w:pPr>
      <w:rPr>
        <w:rFonts w:hint="default"/>
      </w:rPr>
    </w:lvl>
    <w:lvl w:ilvl="6" w:tplc="5CCC84BA">
      <w:numFmt w:val="bullet"/>
      <w:lvlText w:val="•"/>
      <w:lvlJc w:val="left"/>
      <w:pPr>
        <w:ind w:left="2129" w:hanging="200"/>
      </w:pPr>
      <w:rPr>
        <w:rFonts w:hint="default"/>
      </w:rPr>
    </w:lvl>
    <w:lvl w:ilvl="7" w:tplc="4438A994">
      <w:numFmt w:val="bullet"/>
      <w:lvlText w:val="•"/>
      <w:lvlJc w:val="left"/>
      <w:pPr>
        <w:ind w:left="2461" w:hanging="200"/>
      </w:pPr>
      <w:rPr>
        <w:rFonts w:hint="default"/>
      </w:rPr>
    </w:lvl>
    <w:lvl w:ilvl="8" w:tplc="41FCDBE8">
      <w:numFmt w:val="bullet"/>
      <w:lvlText w:val="•"/>
      <w:lvlJc w:val="left"/>
      <w:pPr>
        <w:ind w:left="2792" w:hanging="200"/>
      </w:pPr>
      <w:rPr>
        <w:rFonts w:hint="default"/>
      </w:rPr>
    </w:lvl>
  </w:abstractNum>
  <w:abstractNum w:abstractNumId="1">
    <w:nsid w:val="3EEB115E"/>
    <w:multiLevelType w:val="hybridMultilevel"/>
    <w:tmpl w:val="D58E63F4"/>
    <w:lvl w:ilvl="0" w:tplc="F9F6E6DA">
      <w:numFmt w:val="bullet"/>
      <w:lvlText w:val=""/>
      <w:lvlJc w:val="left"/>
      <w:pPr>
        <w:ind w:left="522" w:hanging="183"/>
      </w:pPr>
      <w:rPr>
        <w:rFonts w:ascii="Symbol" w:eastAsia="Symbol" w:hAnsi="Symbol" w:cs="Symbol" w:hint="default"/>
        <w:w w:val="100"/>
        <w:sz w:val="18"/>
        <w:szCs w:val="18"/>
      </w:rPr>
    </w:lvl>
    <w:lvl w:ilvl="1" w:tplc="BD5E53D2">
      <w:numFmt w:val="bullet"/>
      <w:lvlText w:val="•"/>
      <w:lvlJc w:val="left"/>
      <w:pPr>
        <w:ind w:left="817" w:hanging="183"/>
      </w:pPr>
      <w:rPr>
        <w:rFonts w:hint="default"/>
      </w:rPr>
    </w:lvl>
    <w:lvl w:ilvl="2" w:tplc="04884EF2">
      <w:numFmt w:val="bullet"/>
      <w:lvlText w:val="•"/>
      <w:lvlJc w:val="left"/>
      <w:pPr>
        <w:ind w:left="1115" w:hanging="183"/>
      </w:pPr>
      <w:rPr>
        <w:rFonts w:hint="default"/>
      </w:rPr>
    </w:lvl>
    <w:lvl w:ilvl="3" w:tplc="FB5C829E">
      <w:numFmt w:val="bullet"/>
      <w:lvlText w:val="•"/>
      <w:lvlJc w:val="left"/>
      <w:pPr>
        <w:ind w:left="1412" w:hanging="183"/>
      </w:pPr>
      <w:rPr>
        <w:rFonts w:hint="default"/>
      </w:rPr>
    </w:lvl>
    <w:lvl w:ilvl="4" w:tplc="5FC6BC04">
      <w:numFmt w:val="bullet"/>
      <w:lvlText w:val="•"/>
      <w:lvlJc w:val="left"/>
      <w:pPr>
        <w:ind w:left="1710" w:hanging="183"/>
      </w:pPr>
      <w:rPr>
        <w:rFonts w:hint="default"/>
      </w:rPr>
    </w:lvl>
    <w:lvl w:ilvl="5" w:tplc="91863928">
      <w:numFmt w:val="bullet"/>
      <w:lvlText w:val="•"/>
      <w:lvlJc w:val="left"/>
      <w:pPr>
        <w:ind w:left="2007" w:hanging="183"/>
      </w:pPr>
      <w:rPr>
        <w:rFonts w:hint="default"/>
      </w:rPr>
    </w:lvl>
    <w:lvl w:ilvl="6" w:tplc="2BD4DCD8">
      <w:numFmt w:val="bullet"/>
      <w:lvlText w:val="•"/>
      <w:lvlJc w:val="left"/>
      <w:pPr>
        <w:ind w:left="2305" w:hanging="183"/>
      </w:pPr>
      <w:rPr>
        <w:rFonts w:hint="default"/>
      </w:rPr>
    </w:lvl>
    <w:lvl w:ilvl="7" w:tplc="0716325E">
      <w:numFmt w:val="bullet"/>
      <w:lvlText w:val="•"/>
      <w:lvlJc w:val="left"/>
      <w:pPr>
        <w:ind w:left="2602" w:hanging="183"/>
      </w:pPr>
      <w:rPr>
        <w:rFonts w:hint="default"/>
      </w:rPr>
    </w:lvl>
    <w:lvl w:ilvl="8" w:tplc="901E7C76">
      <w:numFmt w:val="bullet"/>
      <w:lvlText w:val="•"/>
      <w:lvlJc w:val="left"/>
      <w:pPr>
        <w:ind w:left="2900" w:hanging="183"/>
      </w:pPr>
      <w:rPr>
        <w:rFonts w:hint="default"/>
      </w:rPr>
    </w:lvl>
  </w:abstractNum>
  <w:abstractNum w:abstractNumId="2">
    <w:nsid w:val="42713395"/>
    <w:multiLevelType w:val="hybridMultilevel"/>
    <w:tmpl w:val="1474EE7C"/>
    <w:lvl w:ilvl="0" w:tplc="8F5A118C">
      <w:start w:val="1"/>
      <w:numFmt w:val="upperRoman"/>
      <w:lvlText w:val="%1."/>
      <w:lvlJc w:val="left"/>
      <w:pPr>
        <w:ind w:left="143" w:hanging="170"/>
        <w:jc w:val="left"/>
      </w:pPr>
      <w:rPr>
        <w:rFonts w:ascii="Gill Sans MT" w:eastAsia="Gill Sans MT" w:hAnsi="Gill Sans MT" w:cs="Gill Sans MT" w:hint="default"/>
        <w:b/>
        <w:bCs/>
        <w:w w:val="110"/>
        <w:sz w:val="18"/>
        <w:szCs w:val="18"/>
      </w:rPr>
    </w:lvl>
    <w:lvl w:ilvl="1" w:tplc="78E08BF8">
      <w:numFmt w:val="bullet"/>
      <w:lvlText w:val="•"/>
      <w:lvlJc w:val="left"/>
      <w:pPr>
        <w:ind w:left="490" w:hanging="170"/>
      </w:pPr>
      <w:rPr>
        <w:rFonts w:hint="default"/>
      </w:rPr>
    </w:lvl>
    <w:lvl w:ilvl="2" w:tplc="139A3BD6">
      <w:numFmt w:val="bullet"/>
      <w:lvlText w:val="•"/>
      <w:lvlJc w:val="left"/>
      <w:pPr>
        <w:ind w:left="840" w:hanging="170"/>
      </w:pPr>
      <w:rPr>
        <w:rFonts w:hint="default"/>
      </w:rPr>
    </w:lvl>
    <w:lvl w:ilvl="3" w:tplc="CB7034B2">
      <w:numFmt w:val="bullet"/>
      <w:lvlText w:val="•"/>
      <w:lvlJc w:val="left"/>
      <w:pPr>
        <w:ind w:left="1190" w:hanging="170"/>
      </w:pPr>
      <w:rPr>
        <w:rFonts w:hint="default"/>
      </w:rPr>
    </w:lvl>
    <w:lvl w:ilvl="4" w:tplc="0728D402">
      <w:numFmt w:val="bullet"/>
      <w:lvlText w:val="•"/>
      <w:lvlJc w:val="left"/>
      <w:pPr>
        <w:ind w:left="1541" w:hanging="170"/>
      </w:pPr>
      <w:rPr>
        <w:rFonts w:hint="default"/>
      </w:rPr>
    </w:lvl>
    <w:lvl w:ilvl="5" w:tplc="CA082778">
      <w:numFmt w:val="bullet"/>
      <w:lvlText w:val="•"/>
      <w:lvlJc w:val="left"/>
      <w:pPr>
        <w:ind w:left="1891" w:hanging="170"/>
      </w:pPr>
      <w:rPr>
        <w:rFonts w:hint="default"/>
      </w:rPr>
    </w:lvl>
    <w:lvl w:ilvl="6" w:tplc="8E442A4E">
      <w:numFmt w:val="bullet"/>
      <w:lvlText w:val="•"/>
      <w:lvlJc w:val="left"/>
      <w:pPr>
        <w:ind w:left="2241" w:hanging="170"/>
      </w:pPr>
      <w:rPr>
        <w:rFonts w:hint="default"/>
      </w:rPr>
    </w:lvl>
    <w:lvl w:ilvl="7" w:tplc="76FE5628">
      <w:numFmt w:val="bullet"/>
      <w:lvlText w:val="•"/>
      <w:lvlJc w:val="left"/>
      <w:pPr>
        <w:ind w:left="2592" w:hanging="170"/>
      </w:pPr>
      <w:rPr>
        <w:rFonts w:hint="default"/>
      </w:rPr>
    </w:lvl>
    <w:lvl w:ilvl="8" w:tplc="D160E136">
      <w:numFmt w:val="bullet"/>
      <w:lvlText w:val="•"/>
      <w:lvlJc w:val="left"/>
      <w:pPr>
        <w:ind w:left="2942" w:hanging="170"/>
      </w:pPr>
      <w:rPr>
        <w:rFonts w:hint="default"/>
      </w:rPr>
    </w:lvl>
  </w:abstractNum>
  <w:abstractNum w:abstractNumId="3">
    <w:nsid w:val="4A072A33"/>
    <w:multiLevelType w:val="multilevel"/>
    <w:tmpl w:val="A10493E2"/>
    <w:lvl w:ilvl="0">
      <w:start w:val="21"/>
      <w:numFmt w:val="upperLetter"/>
      <w:lvlText w:val="%1"/>
      <w:lvlJc w:val="left"/>
      <w:pPr>
        <w:ind w:left="160" w:hanging="400"/>
        <w:jc w:val="left"/>
      </w:pPr>
      <w:rPr>
        <w:rFonts w:hint="default"/>
      </w:rPr>
    </w:lvl>
    <w:lvl w:ilvl="1">
      <w:start w:val="19"/>
      <w:numFmt w:val="upperLetter"/>
      <w:lvlText w:val="%1.%2."/>
      <w:lvlJc w:val="left"/>
      <w:pPr>
        <w:ind w:left="160" w:hanging="400"/>
        <w:jc w:val="left"/>
      </w:pPr>
      <w:rPr>
        <w:rFonts w:ascii="Times New Roman" w:eastAsia="Times New Roman" w:hAnsi="Times New Roman" w:cs="Times New Roman" w:hint="default"/>
        <w:w w:val="109"/>
        <w:sz w:val="18"/>
        <w:szCs w:val="18"/>
      </w:rPr>
    </w:lvl>
    <w:lvl w:ilvl="2">
      <w:start w:val="3"/>
      <w:numFmt w:val="upperLetter"/>
      <w:lvlText w:val="%1.%2.%3."/>
      <w:lvlJc w:val="left"/>
      <w:pPr>
        <w:ind w:left="729" w:hanging="570"/>
        <w:jc w:val="left"/>
      </w:pPr>
      <w:rPr>
        <w:rFonts w:ascii="Times New Roman" w:eastAsia="Times New Roman" w:hAnsi="Times New Roman" w:cs="Times New Roman" w:hint="default"/>
        <w:w w:val="107"/>
        <w:sz w:val="18"/>
        <w:szCs w:val="18"/>
      </w:rPr>
    </w:lvl>
    <w:lvl w:ilvl="3">
      <w:start w:val="1"/>
      <w:numFmt w:val="decimal"/>
      <w:lvlText w:val="%4."/>
      <w:lvlJc w:val="left"/>
      <w:pPr>
        <w:ind w:left="141" w:hanging="200"/>
        <w:jc w:val="left"/>
      </w:pPr>
      <w:rPr>
        <w:rFonts w:ascii="Times New Roman" w:eastAsia="Times New Roman" w:hAnsi="Times New Roman" w:cs="Times New Roman" w:hint="default"/>
        <w:w w:val="111"/>
        <w:sz w:val="18"/>
        <w:szCs w:val="18"/>
      </w:rPr>
    </w:lvl>
    <w:lvl w:ilvl="4">
      <w:numFmt w:val="bullet"/>
      <w:lvlText w:val="•"/>
      <w:lvlJc w:val="left"/>
      <w:pPr>
        <w:ind w:left="530" w:hanging="200"/>
      </w:pPr>
      <w:rPr>
        <w:rFonts w:hint="default"/>
      </w:rPr>
    </w:lvl>
    <w:lvl w:ilvl="5">
      <w:numFmt w:val="bullet"/>
      <w:lvlText w:val="•"/>
      <w:lvlJc w:val="left"/>
      <w:pPr>
        <w:ind w:left="435" w:hanging="200"/>
      </w:pPr>
      <w:rPr>
        <w:rFonts w:hint="default"/>
      </w:rPr>
    </w:lvl>
    <w:lvl w:ilvl="6">
      <w:numFmt w:val="bullet"/>
      <w:lvlText w:val="•"/>
      <w:lvlJc w:val="left"/>
      <w:pPr>
        <w:ind w:left="340" w:hanging="200"/>
      </w:pPr>
      <w:rPr>
        <w:rFonts w:hint="default"/>
      </w:rPr>
    </w:lvl>
    <w:lvl w:ilvl="7">
      <w:numFmt w:val="bullet"/>
      <w:lvlText w:val="•"/>
      <w:lvlJc w:val="left"/>
      <w:pPr>
        <w:ind w:left="245" w:hanging="200"/>
      </w:pPr>
      <w:rPr>
        <w:rFonts w:hint="default"/>
      </w:rPr>
    </w:lvl>
    <w:lvl w:ilvl="8">
      <w:numFmt w:val="bullet"/>
      <w:lvlText w:val="•"/>
      <w:lvlJc w:val="left"/>
      <w:pPr>
        <w:ind w:left="150" w:hanging="200"/>
      </w:pPr>
      <w:rPr>
        <w:rFonts w:hint="default"/>
      </w:rPr>
    </w:lvl>
  </w:abstractNum>
  <w:abstractNum w:abstractNumId="4">
    <w:nsid w:val="777D5987"/>
    <w:multiLevelType w:val="hybridMultilevel"/>
    <w:tmpl w:val="D4FE8D58"/>
    <w:lvl w:ilvl="0" w:tplc="E9F64430">
      <w:start w:val="1"/>
      <w:numFmt w:val="upperLetter"/>
      <w:lvlText w:val="%1."/>
      <w:lvlJc w:val="left"/>
      <w:pPr>
        <w:ind w:left="378" w:hanging="236"/>
        <w:jc w:val="left"/>
      </w:pPr>
      <w:rPr>
        <w:rFonts w:ascii="Book Antiqua" w:eastAsia="Book Antiqua" w:hAnsi="Book Antiqua" w:cs="Book Antiqua" w:hint="default"/>
        <w:i/>
        <w:w w:val="106"/>
        <w:sz w:val="18"/>
        <w:szCs w:val="18"/>
      </w:rPr>
    </w:lvl>
    <w:lvl w:ilvl="1" w:tplc="34C23D7A">
      <w:numFmt w:val="bullet"/>
      <w:lvlText w:val=""/>
      <w:lvlJc w:val="left"/>
      <w:pPr>
        <w:ind w:left="140" w:hanging="183"/>
      </w:pPr>
      <w:rPr>
        <w:rFonts w:ascii="Symbol" w:eastAsia="Symbol" w:hAnsi="Symbol" w:cs="Symbol" w:hint="default"/>
        <w:w w:val="100"/>
        <w:sz w:val="18"/>
        <w:szCs w:val="18"/>
      </w:rPr>
    </w:lvl>
    <w:lvl w:ilvl="2" w:tplc="DEA2A2E8">
      <w:numFmt w:val="bullet"/>
      <w:lvlText w:val="•"/>
      <w:lvlJc w:val="left"/>
      <w:pPr>
        <w:ind w:left="742" w:hanging="183"/>
      </w:pPr>
      <w:rPr>
        <w:rFonts w:hint="default"/>
      </w:rPr>
    </w:lvl>
    <w:lvl w:ilvl="3" w:tplc="178EE24E">
      <w:numFmt w:val="bullet"/>
      <w:lvlText w:val="•"/>
      <w:lvlJc w:val="left"/>
      <w:pPr>
        <w:ind w:left="1105" w:hanging="183"/>
      </w:pPr>
      <w:rPr>
        <w:rFonts w:hint="default"/>
      </w:rPr>
    </w:lvl>
    <w:lvl w:ilvl="4" w:tplc="89A87112">
      <w:numFmt w:val="bullet"/>
      <w:lvlText w:val="•"/>
      <w:lvlJc w:val="left"/>
      <w:pPr>
        <w:ind w:left="1467" w:hanging="183"/>
      </w:pPr>
      <w:rPr>
        <w:rFonts w:hint="default"/>
      </w:rPr>
    </w:lvl>
    <w:lvl w:ilvl="5" w:tplc="3620EDF6">
      <w:numFmt w:val="bullet"/>
      <w:lvlText w:val="•"/>
      <w:lvlJc w:val="left"/>
      <w:pPr>
        <w:ind w:left="1830" w:hanging="183"/>
      </w:pPr>
      <w:rPr>
        <w:rFonts w:hint="default"/>
      </w:rPr>
    </w:lvl>
    <w:lvl w:ilvl="6" w:tplc="BB5ADDBE">
      <w:numFmt w:val="bullet"/>
      <w:lvlText w:val="•"/>
      <w:lvlJc w:val="left"/>
      <w:pPr>
        <w:ind w:left="2192" w:hanging="183"/>
      </w:pPr>
      <w:rPr>
        <w:rFonts w:hint="default"/>
      </w:rPr>
    </w:lvl>
    <w:lvl w:ilvl="7" w:tplc="77964662">
      <w:numFmt w:val="bullet"/>
      <w:lvlText w:val="•"/>
      <w:lvlJc w:val="left"/>
      <w:pPr>
        <w:ind w:left="2555" w:hanging="183"/>
      </w:pPr>
      <w:rPr>
        <w:rFonts w:hint="default"/>
      </w:rPr>
    </w:lvl>
    <w:lvl w:ilvl="8" w:tplc="8062CAAA">
      <w:numFmt w:val="bullet"/>
      <w:lvlText w:val="•"/>
      <w:lvlJc w:val="left"/>
      <w:pPr>
        <w:ind w:left="2917" w:hanging="183"/>
      </w:pPr>
      <w:rPr>
        <w:rFont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FE06E9"/>
    <w:rsid w:val="00EC1B4E"/>
    <w:rsid w:val="00FE0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88"/>
      <w:ind w:left="143"/>
      <w:outlineLvl w:val="0"/>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00" w:lineRule="exact"/>
      <w:ind w:left="140"/>
    </w:pPr>
    <w:rPr>
      <w:sz w:val="18"/>
      <w:szCs w:val="18"/>
    </w:rPr>
  </w:style>
  <w:style w:type="paragraph" w:styleId="ListParagraph">
    <w:name w:val="List Paragraph"/>
    <w:basedOn w:val="Normal"/>
    <w:uiPriority w:val="1"/>
    <w:qFormat/>
    <w:pPr>
      <w:ind w:left="140" w:firstLine="18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C1B4E"/>
    <w:rPr>
      <w:rFonts w:ascii="Tahoma" w:hAnsi="Tahoma" w:cs="Tahoma"/>
      <w:sz w:val="16"/>
      <w:szCs w:val="16"/>
    </w:rPr>
  </w:style>
  <w:style w:type="character" w:customStyle="1" w:styleId="BalloonTextChar">
    <w:name w:val="Balloon Text Char"/>
    <w:basedOn w:val="DefaultParagraphFont"/>
    <w:link w:val="BalloonText"/>
    <w:uiPriority w:val="99"/>
    <w:semiHidden/>
    <w:rsid w:val="00EC1B4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nrc.gov/reading-rm/adams.html" TargetMode="External"/><Relationship Id="rId13" Type="http://schemas.openxmlformats.org/officeDocument/2006/relationships/hyperlink" Target="https://www.regulations.gov/" TargetMode="External"/><Relationship Id="rId18" Type="http://schemas.openxmlformats.org/officeDocument/2006/relationships/hyperlink" Target="https://www.nrc.gov/reading-rm/adams.html" TargetMode="External"/><Relationship Id="rId3" Type="http://schemas.microsoft.com/office/2007/relationships/stylesWithEffects" Target="stylesWithEffects.xml"/><Relationship Id="rId21" Type="http://schemas.openxmlformats.org/officeDocument/2006/relationships/hyperlink" Target="https://www.regulations.gov/" TargetMode="External"/><Relationship Id="rId7" Type="http://schemas.openxmlformats.org/officeDocument/2006/relationships/hyperlink" Target="https://www.regulations.gov/" TargetMode="External"/><Relationship Id="rId12" Type="http://schemas.openxmlformats.org/officeDocument/2006/relationships/hyperlink" Target="https://www.regulations.gov/" TargetMode="External"/><Relationship Id="rId17" Type="http://schemas.openxmlformats.org/officeDocument/2006/relationships/hyperlink" Target="https://www.nrc.gov/reading-rm/adams.html" TargetMode="External"/><Relationship Id="rId2" Type="http://schemas.openxmlformats.org/officeDocument/2006/relationships/styles" Target="styles.xml"/><Relationship Id="rId16" Type="http://schemas.openxmlformats.org/officeDocument/2006/relationships/hyperlink" Target="https://www.regulations.gov/" TargetMode="External"/><Relationship Id="rId20" Type="http://schemas.openxmlformats.org/officeDocument/2006/relationships/hyperlink" Target="mailto:INFOCOLLECTS.Resource@NRC.GOV"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Infocollects.Resource@nrc.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COLLECTS.Resource@nrc.gov" TargetMode="External"/><Relationship Id="rId23" Type="http://schemas.openxmlformats.org/officeDocument/2006/relationships/fontTable" Target="fontTable.xml"/><Relationship Id="rId10" Type="http://schemas.openxmlformats.org/officeDocument/2006/relationships/hyperlink" Target="mailto:pdr.resource@nrc.gov" TargetMode="External"/><Relationship Id="rId19" Type="http://schemas.openxmlformats.org/officeDocument/2006/relationships/hyperlink" Target="mailto:pdr.resource@nrc.gov" TargetMode="External"/><Relationship Id="rId4" Type="http://schemas.openxmlformats.org/officeDocument/2006/relationships/settings" Target="settings.xml"/><Relationship Id="rId9" Type="http://schemas.openxmlformats.org/officeDocument/2006/relationships/hyperlink" Target="https://www.nrc.gov/reading-rm/adams.html" TargetMode="External"/><Relationship Id="rId14" Type="http://schemas.openxmlformats.org/officeDocument/2006/relationships/hyperlink" Target="mailto:oira_submission@omb.eop.gov" TargetMode="External"/><Relationship Id="rId22" Type="http://schemas.openxmlformats.org/officeDocument/2006/relationships/hyperlink" Target="https://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2179</Words>
  <Characters>12423</Characters>
  <Application>Microsoft Office Word</Application>
  <DocSecurity>0</DocSecurity>
  <Lines>103</Lines>
  <Paragraphs>29</Paragraphs>
  <ScaleCrop>false</ScaleCrop>
  <Company>General Services Administration</Company>
  <LinksUpToDate>false</LinksUpToDate>
  <CharactersWithSpaces>14573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2019-08-06T13:04:00Z</dcterms:created>
  <dcterms:modified xsi:type="dcterms:W3CDTF">2019-08-06T13:04:00Z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2019-07-30T00:00:00Z</vt:filetime>
  </property>
  <property fmtid="{D5CDD505-2E9C-101B-9397-08002B2CF9AE}" pid="3" name="Creator">
    <vt:lpwstr>Federal Digital System, U. S. Government Publishing Office</vt:lpwstr>
  </property>
  <property fmtid="{D5CDD505-2E9C-101B-9397-08002B2CF9AE}" pid="4" name="LastSaved">
    <vt:filetime>2019-08-05T00:00:00Z</vt:filetime>
  </property>
</Properties>
</file>