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2256" w:rsidRPr="001107D9" w:rsidRDefault="00217367" w:rsidP="004B3169">
      <w:pPr>
        <w:rPr>
          <w:rFonts w:ascii="Times New Roman" w:hAnsi="Times New Roman" w:cs="Times New Roman"/>
          <w:b/>
          <w:sz w:val="24"/>
          <w:szCs w:val="24"/>
        </w:rPr>
      </w:pPr>
      <w:bookmarkStart w:id="0" w:name="_GoBack"/>
      <w:bookmarkEnd w:id="0"/>
      <w:r w:rsidRPr="001107D9">
        <w:rPr>
          <w:rFonts w:ascii="Times New Roman" w:hAnsi="Times New Roman" w:cs="Times New Roman"/>
          <w:b/>
          <w:sz w:val="24"/>
          <w:szCs w:val="24"/>
        </w:rPr>
        <w:t>CAHPS Supporting Statement Part</w:t>
      </w:r>
      <w:r w:rsidR="008C2256" w:rsidRPr="001107D9">
        <w:rPr>
          <w:rFonts w:ascii="Times New Roman" w:hAnsi="Times New Roman" w:cs="Times New Roman"/>
          <w:b/>
          <w:sz w:val="24"/>
          <w:szCs w:val="24"/>
        </w:rPr>
        <w:t xml:space="preserve"> A</w:t>
      </w:r>
    </w:p>
    <w:p w:rsidR="008C2256" w:rsidRPr="001107D9" w:rsidRDefault="008C2256" w:rsidP="004B3169">
      <w:pPr>
        <w:rPr>
          <w:rFonts w:ascii="Times New Roman" w:hAnsi="Times New Roman" w:cs="Times New Roman"/>
          <w:sz w:val="24"/>
          <w:szCs w:val="24"/>
        </w:rPr>
      </w:pPr>
    </w:p>
    <w:p w:rsidR="008C2256" w:rsidRPr="001107D9" w:rsidRDefault="00341588" w:rsidP="004B3169">
      <w:pPr>
        <w:rPr>
          <w:rFonts w:ascii="Times New Roman" w:hAnsi="Times New Roman" w:cs="Times New Roman"/>
          <w:sz w:val="24"/>
          <w:szCs w:val="24"/>
        </w:rPr>
      </w:pPr>
      <w:r w:rsidRPr="001107D9">
        <w:rPr>
          <w:rFonts w:ascii="Times New Roman" w:hAnsi="Times New Roman" w:cs="Times New Roman"/>
          <w:sz w:val="24"/>
          <w:szCs w:val="24"/>
        </w:rPr>
        <w:t>A.</w:t>
      </w:r>
    </w:p>
    <w:p w:rsidR="008C2256" w:rsidRPr="001107D9" w:rsidRDefault="008C2256" w:rsidP="00341588">
      <w:pPr>
        <w:rPr>
          <w:rFonts w:ascii="Times New Roman" w:hAnsi="Times New Roman" w:cs="Times New Roman"/>
          <w:b/>
          <w:sz w:val="24"/>
          <w:szCs w:val="24"/>
        </w:rPr>
      </w:pPr>
    </w:p>
    <w:p w:rsidR="00434FD2" w:rsidRPr="00434FD2" w:rsidRDefault="00434FD2" w:rsidP="00434FD2">
      <w:pPr>
        <w:numPr>
          <w:ilvl w:val="0"/>
          <w:numId w:val="5"/>
        </w:numPr>
        <w:rPr>
          <w:u w:val="single"/>
        </w:rPr>
      </w:pPr>
      <w:r w:rsidRPr="00AA25C7">
        <w:rPr>
          <w:b/>
          <w:u w:val="single"/>
        </w:rPr>
        <w:t xml:space="preserve">Explain the circumstances that make the collection of information necessary. Identify any legal or administrative requirements that necessitate the collection. </w:t>
      </w:r>
    </w:p>
    <w:p w:rsidR="00434FD2" w:rsidRPr="00AA25C7" w:rsidRDefault="00434FD2" w:rsidP="00434FD2">
      <w:pPr>
        <w:ind w:left="720"/>
        <w:rPr>
          <w:u w:val="single"/>
        </w:rPr>
      </w:pPr>
    </w:p>
    <w:p w:rsidR="00341588" w:rsidRDefault="008C2256" w:rsidP="00434FD2">
      <w:pPr>
        <w:pStyle w:val="ListParagraph"/>
        <w:rPr>
          <w:rStyle w:val="Hyperlink"/>
          <w:rFonts w:ascii="Times New Roman" w:hAnsi="Times New Roman" w:cs="Times New Roman"/>
          <w:sz w:val="24"/>
          <w:szCs w:val="24"/>
        </w:rPr>
      </w:pPr>
      <w:r w:rsidRPr="001107D9">
        <w:rPr>
          <w:rFonts w:ascii="Times New Roman" w:hAnsi="Times New Roman" w:cs="Times New Roman"/>
          <w:sz w:val="24"/>
          <w:szCs w:val="24"/>
        </w:rPr>
        <w:t>OPM uses the CAHPS results as part of the FEHB Plan Performance Assessment (PPA).  The PPA enables a consistent, objective evaluation of carrier performance and also provides more transparency for enrollees. This assessment uses a discrete set of quantifiable measures to examine key aspects of performance in the areas of clinical quality, customer service and resource use.  Eight CAHPS measures are part of this discrete set of quantifiable measures.  </w:t>
      </w:r>
      <w:r w:rsidR="007C24A5">
        <w:rPr>
          <w:rFonts w:ascii="Times New Roman" w:hAnsi="Times New Roman" w:cs="Times New Roman"/>
          <w:sz w:val="24"/>
          <w:szCs w:val="24"/>
        </w:rPr>
        <w:t xml:space="preserve">This reporting is authorized under title 5USC 8910. See: </w:t>
      </w:r>
      <w:hyperlink r:id="rId9" w:history="1">
        <w:r w:rsidR="00F12448" w:rsidRPr="00F723F8">
          <w:rPr>
            <w:rStyle w:val="Hyperlink"/>
            <w:rFonts w:ascii="Times New Roman" w:hAnsi="Times New Roman" w:cs="Times New Roman"/>
            <w:sz w:val="24"/>
            <w:szCs w:val="24"/>
          </w:rPr>
          <w:t>https://www.law.cornell.edu/uscode/text/5/8910</w:t>
        </w:r>
      </w:hyperlink>
    </w:p>
    <w:p w:rsidR="00434FD2" w:rsidRDefault="00434FD2" w:rsidP="00434FD2">
      <w:pPr>
        <w:pStyle w:val="ListParagraph"/>
        <w:rPr>
          <w:rFonts w:ascii="Times New Roman" w:hAnsi="Times New Roman" w:cs="Times New Roman"/>
          <w:sz w:val="24"/>
          <w:szCs w:val="24"/>
        </w:rPr>
      </w:pPr>
    </w:p>
    <w:p w:rsidR="00434FD2" w:rsidRPr="00434FD2" w:rsidRDefault="00434FD2" w:rsidP="00434FD2">
      <w:pPr>
        <w:numPr>
          <w:ilvl w:val="0"/>
          <w:numId w:val="5"/>
        </w:numPr>
        <w:rPr>
          <w:u w:val="single"/>
        </w:rPr>
      </w:pPr>
      <w:r w:rsidRPr="00AA25C7">
        <w:rPr>
          <w:b/>
          <w:u w:val="single"/>
        </w:rPr>
        <w:t>Indicate how, by whom, and for what purpose the information is to be used. Except for a new collection, indicate the actual use the agency has made of the information received from the current collection.</w:t>
      </w:r>
    </w:p>
    <w:p w:rsidR="00434FD2" w:rsidRPr="00AA25C7" w:rsidRDefault="00434FD2" w:rsidP="00434FD2">
      <w:pPr>
        <w:ind w:left="720"/>
        <w:rPr>
          <w:u w:val="single"/>
        </w:rPr>
      </w:pPr>
    </w:p>
    <w:p w:rsidR="00D92240" w:rsidRDefault="00D92240" w:rsidP="00434FD2">
      <w:pPr>
        <w:pStyle w:val="ListParagraph"/>
        <w:rPr>
          <w:rFonts w:ascii="Times New Roman" w:hAnsi="Times New Roman" w:cs="Times New Roman"/>
          <w:sz w:val="24"/>
          <w:szCs w:val="24"/>
        </w:rPr>
      </w:pPr>
      <w:r w:rsidRPr="001107D9">
        <w:rPr>
          <w:rFonts w:ascii="Times New Roman" w:hAnsi="Times New Roman" w:cs="Times New Roman"/>
          <w:sz w:val="24"/>
          <w:szCs w:val="24"/>
        </w:rPr>
        <w:t>Taken together with more traditional assessments of contract administration, these measures help ensure that enrollees receive high quality affordable healthcare and a positive customer experience. The PPA is linked to carrier profit and adjustment factors. FEHB contracts include language to incorporate the PPA as a determinant of the Service C</w:t>
      </w:r>
      <w:r w:rsidR="00407FD6">
        <w:rPr>
          <w:rFonts w:ascii="Times New Roman" w:hAnsi="Times New Roman" w:cs="Times New Roman"/>
          <w:sz w:val="24"/>
          <w:szCs w:val="24"/>
        </w:rPr>
        <w:t>harge or Performance Adjustment.</w:t>
      </w:r>
    </w:p>
    <w:p w:rsidR="00434FD2" w:rsidRPr="001107D9" w:rsidRDefault="00434FD2" w:rsidP="00434FD2">
      <w:pPr>
        <w:pStyle w:val="ListParagraph"/>
        <w:rPr>
          <w:rFonts w:ascii="Times New Roman" w:hAnsi="Times New Roman" w:cs="Times New Roman"/>
          <w:sz w:val="24"/>
          <w:szCs w:val="24"/>
        </w:rPr>
      </w:pPr>
    </w:p>
    <w:p w:rsidR="00434FD2" w:rsidRPr="00AA25C7" w:rsidRDefault="00434FD2" w:rsidP="00434FD2">
      <w:pPr>
        <w:numPr>
          <w:ilvl w:val="0"/>
          <w:numId w:val="5"/>
        </w:numPr>
        <w:rPr>
          <w:u w:val="single"/>
        </w:rPr>
      </w:pPr>
      <w:r w:rsidRPr="00AA25C7">
        <w:rPr>
          <w:b/>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AA25C7">
        <w:rPr>
          <w:u w:val="single"/>
        </w:rPr>
        <w:t xml:space="preserve">   </w:t>
      </w:r>
    </w:p>
    <w:p w:rsidR="00434FD2" w:rsidRDefault="00434FD2" w:rsidP="00434FD2">
      <w:pPr>
        <w:pStyle w:val="ListParagraph"/>
        <w:rPr>
          <w:rFonts w:ascii="Times New Roman" w:hAnsi="Times New Roman" w:cs="Times New Roman"/>
          <w:sz w:val="24"/>
          <w:szCs w:val="24"/>
        </w:rPr>
      </w:pPr>
    </w:p>
    <w:p w:rsidR="00341588" w:rsidRPr="001107D9" w:rsidRDefault="00341588" w:rsidP="00434FD2">
      <w:pPr>
        <w:pStyle w:val="ListParagraph"/>
        <w:rPr>
          <w:rFonts w:ascii="Times New Roman" w:hAnsi="Times New Roman" w:cs="Times New Roman"/>
          <w:sz w:val="24"/>
          <w:szCs w:val="24"/>
        </w:rPr>
      </w:pPr>
      <w:r w:rsidRPr="001107D9">
        <w:rPr>
          <w:rFonts w:ascii="Times New Roman" w:hAnsi="Times New Roman" w:cs="Times New Roman"/>
          <w:sz w:val="24"/>
          <w:szCs w:val="24"/>
        </w:rPr>
        <w:t>Two modes of survey administration are allowed during the national implementation to give facilities options in how they would like to administer the survey, based on their goals and resources. These two modes are described below:</w:t>
      </w:r>
    </w:p>
    <w:p w:rsidR="00341588" w:rsidRPr="001107D9" w:rsidRDefault="00341588" w:rsidP="00341588">
      <w:pPr>
        <w:autoSpaceDE w:val="0"/>
        <w:autoSpaceDN w:val="0"/>
        <w:spacing w:line="240" w:lineRule="atLeast"/>
        <w:ind w:left="720"/>
        <w:rPr>
          <w:rFonts w:ascii="Times New Roman" w:eastAsia="Times New Roman" w:hAnsi="Times New Roman" w:cs="Times New Roman"/>
          <w:sz w:val="24"/>
          <w:szCs w:val="24"/>
        </w:rPr>
      </w:pPr>
      <w:r w:rsidRPr="001107D9">
        <w:rPr>
          <w:rFonts w:ascii="Times New Roman" w:eastAsia="Times New Roman" w:hAnsi="Times New Roman" w:cs="Times New Roman"/>
          <w:sz w:val="24"/>
          <w:szCs w:val="24"/>
        </w:rPr>
        <w:t>Mail-only Mode</w:t>
      </w:r>
    </w:p>
    <w:p w:rsidR="00341588" w:rsidRPr="001107D9" w:rsidRDefault="00341588" w:rsidP="00341588">
      <w:pPr>
        <w:numPr>
          <w:ilvl w:val="1"/>
          <w:numId w:val="5"/>
        </w:numPr>
        <w:autoSpaceDE w:val="0"/>
        <w:autoSpaceDN w:val="0"/>
        <w:spacing w:line="240" w:lineRule="atLeast"/>
        <w:rPr>
          <w:rFonts w:ascii="Times New Roman" w:hAnsi="Times New Roman" w:cs="Times New Roman"/>
          <w:sz w:val="24"/>
          <w:szCs w:val="24"/>
        </w:rPr>
      </w:pPr>
      <w:r w:rsidRPr="001107D9">
        <w:rPr>
          <w:rFonts w:ascii="Times New Roman" w:hAnsi="Times New Roman" w:cs="Times New Roman"/>
          <w:sz w:val="24"/>
          <w:szCs w:val="24"/>
        </w:rPr>
        <w:t>Mailing of the questionnaire and cover letter to all sampled members.</w:t>
      </w:r>
    </w:p>
    <w:p w:rsidR="00341588" w:rsidRPr="001107D9" w:rsidRDefault="00341588" w:rsidP="00341588">
      <w:pPr>
        <w:numPr>
          <w:ilvl w:val="1"/>
          <w:numId w:val="5"/>
        </w:numPr>
        <w:autoSpaceDE w:val="0"/>
        <w:autoSpaceDN w:val="0"/>
        <w:spacing w:line="240" w:lineRule="atLeast"/>
        <w:rPr>
          <w:rFonts w:ascii="Times New Roman" w:hAnsi="Times New Roman" w:cs="Times New Roman"/>
          <w:sz w:val="24"/>
          <w:szCs w:val="24"/>
        </w:rPr>
      </w:pPr>
      <w:r w:rsidRPr="001107D9">
        <w:rPr>
          <w:rFonts w:ascii="Times New Roman" w:hAnsi="Times New Roman" w:cs="Times New Roman"/>
          <w:sz w:val="24"/>
          <w:szCs w:val="24"/>
        </w:rPr>
        <w:t>Reminder postcard mailing</w:t>
      </w:r>
    </w:p>
    <w:p w:rsidR="00341588" w:rsidRPr="001107D9" w:rsidRDefault="00341588" w:rsidP="00341588">
      <w:pPr>
        <w:numPr>
          <w:ilvl w:val="1"/>
          <w:numId w:val="5"/>
        </w:numPr>
        <w:autoSpaceDE w:val="0"/>
        <w:autoSpaceDN w:val="0"/>
        <w:spacing w:line="240" w:lineRule="atLeast"/>
        <w:rPr>
          <w:rFonts w:ascii="Times New Roman" w:hAnsi="Times New Roman" w:cs="Times New Roman"/>
          <w:sz w:val="24"/>
          <w:szCs w:val="24"/>
        </w:rPr>
      </w:pPr>
      <w:r w:rsidRPr="001107D9">
        <w:rPr>
          <w:rFonts w:ascii="Times New Roman" w:hAnsi="Times New Roman" w:cs="Times New Roman"/>
          <w:sz w:val="24"/>
          <w:szCs w:val="24"/>
        </w:rPr>
        <w:t>Second mailing of the questionnaire and cover letter to sampled members who do not respond to the first questionnaire mailing within 5 weeks</w:t>
      </w:r>
    </w:p>
    <w:p w:rsidR="00341588" w:rsidRPr="001107D9" w:rsidRDefault="00341588" w:rsidP="00341588">
      <w:pPr>
        <w:numPr>
          <w:ilvl w:val="1"/>
          <w:numId w:val="5"/>
        </w:numPr>
        <w:autoSpaceDE w:val="0"/>
        <w:autoSpaceDN w:val="0"/>
        <w:spacing w:line="240" w:lineRule="atLeast"/>
        <w:rPr>
          <w:rFonts w:ascii="Times New Roman" w:hAnsi="Times New Roman" w:cs="Times New Roman"/>
          <w:sz w:val="24"/>
          <w:szCs w:val="24"/>
        </w:rPr>
      </w:pPr>
      <w:r w:rsidRPr="001107D9">
        <w:rPr>
          <w:rFonts w:ascii="Times New Roman" w:hAnsi="Times New Roman" w:cs="Times New Roman"/>
          <w:sz w:val="24"/>
          <w:szCs w:val="24"/>
        </w:rPr>
        <w:t>Second reminder postcard mailing</w:t>
      </w:r>
    </w:p>
    <w:p w:rsidR="00341588" w:rsidRPr="001107D9" w:rsidRDefault="00341588" w:rsidP="00341588">
      <w:pPr>
        <w:numPr>
          <w:ilvl w:val="1"/>
          <w:numId w:val="5"/>
        </w:numPr>
        <w:autoSpaceDE w:val="0"/>
        <w:autoSpaceDN w:val="0"/>
        <w:spacing w:line="240" w:lineRule="atLeast"/>
        <w:rPr>
          <w:rFonts w:ascii="Times New Roman" w:hAnsi="Times New Roman" w:cs="Times New Roman"/>
          <w:sz w:val="24"/>
          <w:szCs w:val="24"/>
        </w:rPr>
      </w:pPr>
      <w:r w:rsidRPr="001107D9">
        <w:rPr>
          <w:rFonts w:ascii="Times New Roman" w:hAnsi="Times New Roman" w:cs="Times New Roman"/>
          <w:sz w:val="24"/>
          <w:szCs w:val="24"/>
        </w:rPr>
        <w:t>Third mailing of the questionnaire and cover letter to sampled members who do not respond to the first or second questionnaire mailing within 3 weeks of the second questionnaire mailing.</w:t>
      </w:r>
    </w:p>
    <w:p w:rsidR="00341588" w:rsidRPr="001107D9" w:rsidRDefault="00341588" w:rsidP="00341588">
      <w:pPr>
        <w:autoSpaceDE w:val="0"/>
        <w:autoSpaceDN w:val="0"/>
        <w:spacing w:line="240" w:lineRule="atLeast"/>
        <w:ind w:left="720"/>
        <w:rPr>
          <w:rFonts w:ascii="Times New Roman" w:eastAsia="Times New Roman" w:hAnsi="Times New Roman" w:cs="Times New Roman"/>
          <w:sz w:val="24"/>
          <w:szCs w:val="24"/>
        </w:rPr>
      </w:pPr>
      <w:r w:rsidRPr="001107D9">
        <w:rPr>
          <w:rFonts w:ascii="Times New Roman" w:eastAsia="Times New Roman" w:hAnsi="Times New Roman" w:cs="Times New Roman"/>
          <w:sz w:val="24"/>
          <w:szCs w:val="24"/>
        </w:rPr>
        <w:t>Mixed Mode (Mail with Telephone Follow-up)</w:t>
      </w:r>
    </w:p>
    <w:p w:rsidR="00341588" w:rsidRPr="001107D9" w:rsidRDefault="00341588" w:rsidP="00341588">
      <w:pPr>
        <w:numPr>
          <w:ilvl w:val="1"/>
          <w:numId w:val="5"/>
        </w:numPr>
        <w:autoSpaceDE w:val="0"/>
        <w:autoSpaceDN w:val="0"/>
        <w:spacing w:line="240" w:lineRule="atLeast"/>
        <w:rPr>
          <w:rFonts w:ascii="Times New Roman" w:hAnsi="Times New Roman" w:cs="Times New Roman"/>
          <w:sz w:val="24"/>
          <w:szCs w:val="24"/>
        </w:rPr>
      </w:pPr>
      <w:r w:rsidRPr="001107D9">
        <w:rPr>
          <w:rFonts w:ascii="Times New Roman" w:hAnsi="Times New Roman" w:cs="Times New Roman"/>
          <w:sz w:val="24"/>
          <w:szCs w:val="24"/>
        </w:rPr>
        <w:t>Mailing of the questionnaire and cover letter to all sampled members.</w:t>
      </w:r>
    </w:p>
    <w:p w:rsidR="00341588" w:rsidRPr="001107D9" w:rsidRDefault="00341588" w:rsidP="00341588">
      <w:pPr>
        <w:numPr>
          <w:ilvl w:val="1"/>
          <w:numId w:val="5"/>
        </w:numPr>
        <w:autoSpaceDE w:val="0"/>
        <w:autoSpaceDN w:val="0"/>
        <w:spacing w:line="240" w:lineRule="atLeast"/>
        <w:rPr>
          <w:rFonts w:ascii="Times New Roman" w:hAnsi="Times New Roman" w:cs="Times New Roman"/>
          <w:sz w:val="24"/>
          <w:szCs w:val="24"/>
        </w:rPr>
      </w:pPr>
      <w:r w:rsidRPr="001107D9">
        <w:rPr>
          <w:rFonts w:ascii="Times New Roman" w:hAnsi="Times New Roman" w:cs="Times New Roman"/>
          <w:sz w:val="24"/>
          <w:szCs w:val="24"/>
        </w:rPr>
        <w:t>Reminder postcard mailing</w:t>
      </w:r>
    </w:p>
    <w:p w:rsidR="00341588" w:rsidRPr="001107D9" w:rsidRDefault="00341588" w:rsidP="00341588">
      <w:pPr>
        <w:numPr>
          <w:ilvl w:val="1"/>
          <w:numId w:val="5"/>
        </w:numPr>
        <w:autoSpaceDE w:val="0"/>
        <w:autoSpaceDN w:val="0"/>
        <w:spacing w:line="240" w:lineRule="atLeast"/>
        <w:rPr>
          <w:rFonts w:ascii="Times New Roman" w:hAnsi="Times New Roman" w:cs="Times New Roman"/>
          <w:sz w:val="24"/>
          <w:szCs w:val="24"/>
        </w:rPr>
      </w:pPr>
      <w:r w:rsidRPr="001107D9">
        <w:rPr>
          <w:rFonts w:ascii="Times New Roman" w:hAnsi="Times New Roman" w:cs="Times New Roman"/>
          <w:sz w:val="24"/>
          <w:szCs w:val="24"/>
        </w:rPr>
        <w:lastRenderedPageBreak/>
        <w:t>Second mailing of the questionnaire and cover letter to sampled members who do not respond to the first questionnaire mailing within 5 weeks</w:t>
      </w:r>
    </w:p>
    <w:p w:rsidR="00341588" w:rsidRPr="001107D9" w:rsidRDefault="00341588" w:rsidP="00341588">
      <w:pPr>
        <w:numPr>
          <w:ilvl w:val="1"/>
          <w:numId w:val="5"/>
        </w:numPr>
        <w:autoSpaceDE w:val="0"/>
        <w:autoSpaceDN w:val="0"/>
        <w:spacing w:line="240" w:lineRule="atLeast"/>
        <w:rPr>
          <w:rFonts w:ascii="Times New Roman" w:hAnsi="Times New Roman" w:cs="Times New Roman"/>
          <w:sz w:val="24"/>
          <w:szCs w:val="24"/>
        </w:rPr>
      </w:pPr>
      <w:r w:rsidRPr="001107D9">
        <w:rPr>
          <w:rFonts w:ascii="Times New Roman" w:hAnsi="Times New Roman" w:cs="Times New Roman"/>
          <w:sz w:val="24"/>
          <w:szCs w:val="24"/>
        </w:rPr>
        <w:t>Second reminder postcard mailing</w:t>
      </w:r>
    </w:p>
    <w:p w:rsidR="00341588" w:rsidRDefault="00341588" w:rsidP="00341588">
      <w:pPr>
        <w:pStyle w:val="ListParagraph"/>
        <w:rPr>
          <w:rFonts w:ascii="Times New Roman" w:hAnsi="Times New Roman" w:cs="Times New Roman"/>
          <w:sz w:val="24"/>
          <w:szCs w:val="24"/>
        </w:rPr>
      </w:pPr>
      <w:r w:rsidRPr="001107D9">
        <w:rPr>
          <w:rFonts w:ascii="Times New Roman" w:hAnsi="Times New Roman" w:cs="Times New Roman"/>
          <w:sz w:val="24"/>
          <w:szCs w:val="24"/>
        </w:rPr>
        <w:t>Telephone follow-up with all sampled patients who do not respond to one of the questionnaire mailings. A maximum of six telephone contact attempts per sampled patient will be made to complete the survey.</w:t>
      </w:r>
    </w:p>
    <w:p w:rsidR="00434FD2" w:rsidRPr="001107D9" w:rsidRDefault="00434FD2" w:rsidP="00341588">
      <w:pPr>
        <w:pStyle w:val="ListParagraph"/>
        <w:rPr>
          <w:rFonts w:ascii="Times New Roman" w:hAnsi="Times New Roman" w:cs="Times New Roman"/>
          <w:sz w:val="24"/>
          <w:szCs w:val="24"/>
        </w:rPr>
      </w:pPr>
    </w:p>
    <w:p w:rsidR="00434FD2" w:rsidRPr="00AA25C7" w:rsidRDefault="00434FD2" w:rsidP="00434FD2">
      <w:pPr>
        <w:numPr>
          <w:ilvl w:val="0"/>
          <w:numId w:val="5"/>
        </w:numPr>
        <w:rPr>
          <w:b/>
          <w:u w:val="single"/>
        </w:rPr>
      </w:pPr>
      <w:r w:rsidRPr="00AA25C7">
        <w:rPr>
          <w:b/>
          <w:u w:val="single"/>
        </w:rPr>
        <w:t>Describe efforts to identify duplication.</w:t>
      </w:r>
      <w:r>
        <w:rPr>
          <w:b/>
          <w:u w:val="single"/>
        </w:rPr>
        <w:t xml:space="preserve">  Show specifically why any similar information already available cannot be used or modified for use for the purposes described in Item 2 above.</w:t>
      </w:r>
      <w:r w:rsidRPr="00AA25C7">
        <w:rPr>
          <w:b/>
          <w:u w:val="single"/>
        </w:rPr>
        <w:t xml:space="preserve"> </w:t>
      </w:r>
    </w:p>
    <w:p w:rsidR="00434FD2" w:rsidRDefault="00434FD2" w:rsidP="00434FD2">
      <w:pPr>
        <w:pStyle w:val="ListParagraph"/>
        <w:rPr>
          <w:rFonts w:ascii="Times New Roman" w:hAnsi="Times New Roman" w:cs="Times New Roman"/>
          <w:sz w:val="24"/>
          <w:szCs w:val="24"/>
        </w:rPr>
      </w:pPr>
    </w:p>
    <w:p w:rsidR="00996DC7" w:rsidRDefault="00996DC7" w:rsidP="00434FD2">
      <w:pPr>
        <w:pStyle w:val="ListParagraph"/>
        <w:rPr>
          <w:rFonts w:ascii="Times New Roman" w:hAnsi="Times New Roman" w:cs="Times New Roman"/>
          <w:sz w:val="24"/>
          <w:szCs w:val="24"/>
        </w:rPr>
      </w:pPr>
      <w:r w:rsidRPr="001107D9">
        <w:rPr>
          <w:rFonts w:ascii="Times New Roman" w:hAnsi="Times New Roman" w:cs="Times New Roman"/>
          <w:sz w:val="24"/>
          <w:szCs w:val="24"/>
        </w:rPr>
        <w:t xml:space="preserve">The survey does not duplicate any other survey. CAHPS is a widely use customer survey used by many employers. </w:t>
      </w:r>
    </w:p>
    <w:p w:rsidR="00434FD2" w:rsidRPr="001107D9" w:rsidRDefault="00434FD2" w:rsidP="00434FD2">
      <w:pPr>
        <w:pStyle w:val="ListParagraph"/>
        <w:rPr>
          <w:rFonts w:ascii="Times New Roman" w:hAnsi="Times New Roman" w:cs="Times New Roman"/>
          <w:sz w:val="24"/>
          <w:szCs w:val="24"/>
        </w:rPr>
      </w:pPr>
    </w:p>
    <w:p w:rsidR="00434FD2" w:rsidRPr="00AA25C7" w:rsidRDefault="00434FD2" w:rsidP="00434FD2">
      <w:pPr>
        <w:numPr>
          <w:ilvl w:val="0"/>
          <w:numId w:val="5"/>
        </w:numPr>
        <w:rPr>
          <w:b/>
          <w:u w:val="single"/>
        </w:rPr>
      </w:pPr>
      <w:r w:rsidRPr="00AA25C7">
        <w:rPr>
          <w:b/>
          <w:u w:val="single"/>
        </w:rPr>
        <w:t xml:space="preserve">If the collection of information impacts small businesses or other small entities (Item 5 of OMB Form 83-I), describe any methods used to minimize burden. </w:t>
      </w:r>
    </w:p>
    <w:p w:rsidR="00434FD2" w:rsidRDefault="00434FD2" w:rsidP="00434FD2">
      <w:pPr>
        <w:pStyle w:val="ListParagraph"/>
        <w:rPr>
          <w:rFonts w:ascii="Times New Roman" w:hAnsi="Times New Roman" w:cs="Times New Roman"/>
          <w:sz w:val="24"/>
          <w:szCs w:val="24"/>
        </w:rPr>
      </w:pPr>
    </w:p>
    <w:p w:rsidR="00996DC7" w:rsidRDefault="00996DC7" w:rsidP="00434FD2">
      <w:pPr>
        <w:pStyle w:val="ListParagraph"/>
        <w:rPr>
          <w:rFonts w:ascii="Times New Roman" w:hAnsi="Times New Roman" w:cs="Times New Roman"/>
          <w:sz w:val="24"/>
          <w:szCs w:val="24"/>
        </w:rPr>
      </w:pPr>
      <w:r w:rsidRPr="001107D9">
        <w:rPr>
          <w:rFonts w:ascii="Times New Roman" w:hAnsi="Times New Roman" w:cs="Times New Roman"/>
          <w:sz w:val="24"/>
          <w:szCs w:val="24"/>
        </w:rPr>
        <w:t>The survey does not impact small businesses.</w:t>
      </w:r>
    </w:p>
    <w:p w:rsidR="00434FD2" w:rsidRPr="001107D9" w:rsidRDefault="00434FD2" w:rsidP="00434FD2">
      <w:pPr>
        <w:pStyle w:val="ListParagraph"/>
        <w:rPr>
          <w:rFonts w:ascii="Times New Roman" w:hAnsi="Times New Roman" w:cs="Times New Roman"/>
          <w:sz w:val="24"/>
          <w:szCs w:val="24"/>
        </w:rPr>
      </w:pPr>
    </w:p>
    <w:p w:rsidR="00434FD2" w:rsidRPr="00AA25C7" w:rsidRDefault="00434FD2" w:rsidP="00434FD2">
      <w:pPr>
        <w:numPr>
          <w:ilvl w:val="0"/>
          <w:numId w:val="5"/>
        </w:numPr>
        <w:rPr>
          <w:b/>
          <w:u w:val="single"/>
        </w:rPr>
      </w:pPr>
      <w:r w:rsidRPr="00AA25C7">
        <w:rPr>
          <w:b/>
          <w:u w:val="single"/>
        </w:rPr>
        <w:t xml:space="preserve">Describe the consequence to Federal program or policy activities if the collection is not conducted or is conducted less frequently, as well as any technical or legal obstacles to reducing burden. </w:t>
      </w:r>
    </w:p>
    <w:p w:rsidR="00434FD2" w:rsidRDefault="00434FD2" w:rsidP="00434FD2">
      <w:pPr>
        <w:pStyle w:val="ListParagraph"/>
        <w:rPr>
          <w:rFonts w:ascii="Times New Roman" w:hAnsi="Times New Roman" w:cs="Times New Roman"/>
          <w:sz w:val="24"/>
          <w:szCs w:val="24"/>
        </w:rPr>
      </w:pPr>
    </w:p>
    <w:p w:rsidR="00996DC7" w:rsidRDefault="00996DC7" w:rsidP="00434FD2">
      <w:pPr>
        <w:pStyle w:val="ListParagraph"/>
        <w:rPr>
          <w:rFonts w:ascii="Times New Roman" w:hAnsi="Times New Roman" w:cs="Times New Roman"/>
          <w:sz w:val="24"/>
          <w:szCs w:val="24"/>
        </w:rPr>
      </w:pPr>
      <w:r w:rsidRPr="001107D9">
        <w:rPr>
          <w:rFonts w:ascii="Times New Roman" w:hAnsi="Times New Roman" w:cs="Times New Roman"/>
          <w:sz w:val="24"/>
          <w:szCs w:val="24"/>
        </w:rPr>
        <w:t>The Office of Personnel Management (OPM) is requesting emergency clearance for an information collection request used for the Consumer Assessment of Healthcare Providers and Systems (CAHPS®) Survey. In addition to the emergency clearance, we are also completing the normal OMB review process and post the 60-Day and 30-Day Federal Register Notices following the Emergency Federal Register Notice. The first notice was published on July 22</w:t>
      </w:r>
      <w:r w:rsidRPr="001107D9">
        <w:rPr>
          <w:rFonts w:ascii="Times New Roman" w:hAnsi="Times New Roman" w:cs="Times New Roman"/>
          <w:sz w:val="24"/>
          <w:szCs w:val="24"/>
          <w:vertAlign w:val="superscript"/>
        </w:rPr>
        <w:t>nd</w:t>
      </w:r>
      <w:r w:rsidRPr="001107D9">
        <w:rPr>
          <w:rFonts w:ascii="Times New Roman" w:hAnsi="Times New Roman" w:cs="Times New Roman"/>
          <w:sz w:val="24"/>
          <w:szCs w:val="24"/>
        </w:rPr>
        <w:t xml:space="preserve"> 2019, at 84 FR 35137. We are concerned that this ICR will not be completed in time to meet our schedule for the survey.  To meet our performance assessment regulatory requirement we must provide our carriers with a handbook in October and the carriers must distribute the survey to members in the first quarter of next year.  Also, the PPA is linked to carrier profit and premium adjustment factors. FEHB contracts include language to incorporate the PPA as a determinant of the Service Charge or Performance Adjustment. Therefore, any further delay could affect carrier profit and the overall premium rates charged to the government and federal enrollees. The ICR is taking longer than anticipated to obtain the required approvals. We are therefore requesting OMB to take action within 10 calendar days from the close of this </w:t>
      </w:r>
      <w:r w:rsidRPr="001107D9">
        <w:rPr>
          <w:rFonts w:ascii="Times New Roman" w:hAnsi="Times New Roman" w:cs="Times New Roman"/>
          <w:bCs/>
          <w:sz w:val="24"/>
          <w:szCs w:val="24"/>
        </w:rPr>
        <w:t>Federal Register</w:t>
      </w:r>
      <w:r w:rsidRPr="001107D9">
        <w:rPr>
          <w:rFonts w:ascii="Times New Roman" w:hAnsi="Times New Roman" w:cs="Times New Roman"/>
          <w:b/>
          <w:bCs/>
          <w:sz w:val="24"/>
          <w:szCs w:val="24"/>
        </w:rPr>
        <w:t xml:space="preserve"> </w:t>
      </w:r>
      <w:r w:rsidRPr="001107D9">
        <w:rPr>
          <w:rFonts w:ascii="Times New Roman" w:hAnsi="Times New Roman" w:cs="Times New Roman"/>
          <w:sz w:val="24"/>
          <w:szCs w:val="24"/>
        </w:rPr>
        <w:t>Notice on the request for emergency review.  OPM has taken all practicable steps to consult with interested stakeholders and members of the public in order to minimize the burden of information collection.</w:t>
      </w:r>
    </w:p>
    <w:p w:rsidR="00434FD2" w:rsidRPr="001107D9" w:rsidRDefault="00434FD2" w:rsidP="00434FD2">
      <w:pPr>
        <w:pStyle w:val="ListParagraph"/>
        <w:rPr>
          <w:rFonts w:ascii="Times New Roman" w:hAnsi="Times New Roman" w:cs="Times New Roman"/>
          <w:sz w:val="24"/>
          <w:szCs w:val="24"/>
        </w:rPr>
      </w:pPr>
    </w:p>
    <w:p w:rsidR="00434FD2" w:rsidRPr="00AA25C7" w:rsidRDefault="00434FD2" w:rsidP="00434FD2">
      <w:pPr>
        <w:pStyle w:val="Default"/>
        <w:numPr>
          <w:ilvl w:val="0"/>
          <w:numId w:val="5"/>
        </w:numPr>
        <w:rPr>
          <w:rFonts w:ascii="Times New Roman" w:hAnsi="Times New Roman" w:cs="Times New Roman"/>
          <w:b/>
          <w:u w:val="single"/>
        </w:rPr>
      </w:pPr>
      <w:r w:rsidRPr="00AA25C7">
        <w:rPr>
          <w:rFonts w:ascii="Times New Roman" w:hAnsi="Times New Roman" w:cs="Times New Roman"/>
          <w:b/>
          <w:u w:val="single"/>
        </w:rPr>
        <w:t xml:space="preserve">Explain any special circumstances that would cause an information collection to be conducted in a manner inconsistent with the guidelines in 5 CFR 1320.6. </w:t>
      </w:r>
    </w:p>
    <w:p w:rsidR="00434FD2" w:rsidRDefault="00434FD2" w:rsidP="00434FD2">
      <w:pPr>
        <w:pStyle w:val="ListParagraph"/>
        <w:rPr>
          <w:rFonts w:ascii="Times New Roman" w:hAnsi="Times New Roman" w:cs="Times New Roman"/>
          <w:sz w:val="24"/>
          <w:szCs w:val="24"/>
        </w:rPr>
      </w:pPr>
    </w:p>
    <w:p w:rsidR="00996DC7" w:rsidRPr="00407FD6" w:rsidRDefault="00407FD6" w:rsidP="00434FD2">
      <w:pPr>
        <w:pStyle w:val="ListParagraph"/>
        <w:rPr>
          <w:rFonts w:ascii="Times New Roman" w:hAnsi="Times New Roman" w:cs="Times New Roman"/>
          <w:sz w:val="24"/>
          <w:szCs w:val="24"/>
        </w:rPr>
      </w:pPr>
      <w:r w:rsidRPr="00407FD6">
        <w:rPr>
          <w:rFonts w:ascii="Times New Roman" w:hAnsi="Times New Roman" w:cs="Times New Roman"/>
          <w:sz w:val="24"/>
          <w:szCs w:val="24"/>
        </w:rPr>
        <w:t>No other circumstances listed in this question apply to this collection</w:t>
      </w:r>
    </w:p>
    <w:p w:rsidR="00434FD2" w:rsidRPr="001107D9" w:rsidRDefault="00434FD2" w:rsidP="00434FD2">
      <w:pPr>
        <w:pStyle w:val="ListParagraph"/>
        <w:rPr>
          <w:rFonts w:ascii="Times New Roman" w:hAnsi="Times New Roman" w:cs="Times New Roman"/>
          <w:sz w:val="24"/>
          <w:szCs w:val="24"/>
        </w:rPr>
      </w:pPr>
    </w:p>
    <w:p w:rsidR="00434FD2" w:rsidRPr="00A123B8" w:rsidRDefault="00434FD2" w:rsidP="00434FD2">
      <w:pPr>
        <w:numPr>
          <w:ilvl w:val="0"/>
          <w:numId w:val="5"/>
        </w:numPr>
        <w:rPr>
          <w:rFonts w:ascii="Times New Roman" w:hAnsi="Times New Roman" w:cs="Times New Roman"/>
          <w:b/>
          <w:u w:val="single"/>
        </w:rPr>
      </w:pPr>
      <w:r w:rsidRPr="00A123B8">
        <w:rPr>
          <w:rFonts w:ascii="Times New Roman" w:hAnsi="Times New Roman" w:cs="Times New Roman"/>
          <w:b/>
          <w:u w:val="single"/>
        </w:rPr>
        <w:lastRenderedPageBreak/>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   </w:t>
      </w:r>
    </w:p>
    <w:p w:rsidR="00434FD2" w:rsidRDefault="00434FD2" w:rsidP="00434FD2">
      <w:pPr>
        <w:pStyle w:val="ListParagraph"/>
        <w:rPr>
          <w:rFonts w:ascii="Times New Roman" w:hAnsi="Times New Roman" w:cs="Times New Roman"/>
          <w:sz w:val="24"/>
          <w:szCs w:val="24"/>
        </w:rPr>
      </w:pPr>
    </w:p>
    <w:p w:rsidR="00341588" w:rsidRDefault="00434FD2" w:rsidP="00434FD2">
      <w:pPr>
        <w:pStyle w:val="ListParagraph"/>
        <w:rPr>
          <w:rFonts w:ascii="Times New Roman" w:hAnsi="Times New Roman" w:cs="Times New Roman"/>
          <w:sz w:val="24"/>
          <w:szCs w:val="24"/>
        </w:rPr>
      </w:pPr>
      <w:r>
        <w:rPr>
          <w:rFonts w:ascii="Times New Roman" w:hAnsi="Times New Roman" w:cs="Times New Roman"/>
          <w:sz w:val="24"/>
          <w:szCs w:val="24"/>
        </w:rPr>
        <w:t>The 30 Day FRN</w:t>
      </w:r>
      <w:r w:rsidR="00996DC7" w:rsidRPr="001107D9">
        <w:rPr>
          <w:rFonts w:ascii="Times New Roman" w:hAnsi="Times New Roman" w:cs="Times New Roman"/>
          <w:sz w:val="24"/>
          <w:szCs w:val="24"/>
        </w:rPr>
        <w:t xml:space="preserve"> was published on July 22</w:t>
      </w:r>
      <w:r w:rsidR="00996DC7" w:rsidRPr="001107D9">
        <w:rPr>
          <w:rFonts w:ascii="Times New Roman" w:hAnsi="Times New Roman" w:cs="Times New Roman"/>
          <w:sz w:val="24"/>
          <w:szCs w:val="24"/>
          <w:vertAlign w:val="superscript"/>
        </w:rPr>
        <w:t>nd</w:t>
      </w:r>
      <w:r w:rsidR="00996DC7" w:rsidRPr="001107D9">
        <w:rPr>
          <w:rFonts w:ascii="Times New Roman" w:hAnsi="Times New Roman" w:cs="Times New Roman"/>
          <w:sz w:val="24"/>
          <w:szCs w:val="24"/>
        </w:rPr>
        <w:t xml:space="preserve"> 2019, at 84 FR 35137.</w:t>
      </w:r>
    </w:p>
    <w:p w:rsidR="00434FD2" w:rsidRPr="001107D9" w:rsidRDefault="00434FD2" w:rsidP="00434FD2">
      <w:pPr>
        <w:pStyle w:val="ListParagraph"/>
        <w:rPr>
          <w:rFonts w:ascii="Times New Roman" w:hAnsi="Times New Roman" w:cs="Times New Roman"/>
          <w:sz w:val="24"/>
          <w:szCs w:val="24"/>
        </w:rPr>
      </w:pPr>
    </w:p>
    <w:p w:rsidR="00434FD2" w:rsidRPr="00AA25C7" w:rsidRDefault="00434FD2" w:rsidP="00434FD2">
      <w:pPr>
        <w:pStyle w:val="Default"/>
        <w:numPr>
          <w:ilvl w:val="0"/>
          <w:numId w:val="5"/>
        </w:numPr>
        <w:rPr>
          <w:rFonts w:ascii="Times New Roman" w:hAnsi="Times New Roman" w:cs="Times New Roman"/>
          <w:b/>
          <w:u w:val="single"/>
        </w:rPr>
      </w:pPr>
      <w:r w:rsidRPr="00AA25C7">
        <w:rPr>
          <w:rFonts w:ascii="Times New Roman" w:hAnsi="Times New Roman" w:cs="Times New Roman"/>
          <w:b/>
          <w:u w:val="single"/>
        </w:rPr>
        <w:t xml:space="preserve">Explain any decision to provide any payment or gift to respondents, other than remuneration of contractors or grantees. </w:t>
      </w:r>
    </w:p>
    <w:p w:rsidR="00434FD2" w:rsidRDefault="00434FD2" w:rsidP="00434FD2">
      <w:pPr>
        <w:pStyle w:val="ListParagraph"/>
        <w:rPr>
          <w:rFonts w:ascii="Times New Roman" w:hAnsi="Times New Roman" w:cs="Times New Roman"/>
          <w:sz w:val="24"/>
          <w:szCs w:val="24"/>
        </w:rPr>
      </w:pPr>
    </w:p>
    <w:p w:rsidR="00996DC7" w:rsidRPr="00407FD6" w:rsidRDefault="00407FD6" w:rsidP="00434FD2">
      <w:pPr>
        <w:pStyle w:val="ListParagraph"/>
        <w:rPr>
          <w:rFonts w:ascii="Times New Roman" w:hAnsi="Times New Roman" w:cs="Times New Roman"/>
          <w:sz w:val="24"/>
          <w:szCs w:val="24"/>
        </w:rPr>
      </w:pPr>
      <w:r w:rsidRPr="00407FD6">
        <w:rPr>
          <w:rFonts w:ascii="Times New Roman" w:hAnsi="Times New Roman" w:cs="Times New Roman"/>
          <w:sz w:val="24"/>
          <w:szCs w:val="24"/>
        </w:rPr>
        <w:t xml:space="preserve">No </w:t>
      </w:r>
      <w:r w:rsidRPr="00407FD6">
        <w:rPr>
          <w:rFonts w:ascii="Times New Roman" w:hAnsi="Times New Roman" w:cs="Times New Roman"/>
          <w:bCs/>
          <w:sz w:val="24"/>
          <w:szCs w:val="24"/>
        </w:rPr>
        <w:t>payments or gifts will be given to respondents</w:t>
      </w:r>
    </w:p>
    <w:p w:rsidR="00434FD2" w:rsidRPr="001107D9" w:rsidRDefault="00434FD2" w:rsidP="00434FD2">
      <w:pPr>
        <w:pStyle w:val="ListParagraph"/>
        <w:rPr>
          <w:rFonts w:ascii="Times New Roman" w:hAnsi="Times New Roman" w:cs="Times New Roman"/>
          <w:sz w:val="24"/>
          <w:szCs w:val="24"/>
        </w:rPr>
      </w:pPr>
    </w:p>
    <w:p w:rsidR="00A123B8" w:rsidRPr="00A123B8" w:rsidRDefault="00A123B8" w:rsidP="00A123B8">
      <w:pPr>
        <w:numPr>
          <w:ilvl w:val="0"/>
          <w:numId w:val="5"/>
        </w:numPr>
        <w:rPr>
          <w:rFonts w:ascii="Times New Roman" w:hAnsi="Times New Roman" w:cs="Times New Roman"/>
          <w:b/>
          <w:u w:val="single"/>
        </w:rPr>
      </w:pPr>
      <w:r w:rsidRPr="00A123B8">
        <w:rPr>
          <w:rFonts w:ascii="Times New Roman" w:hAnsi="Times New Roman" w:cs="Times New Roman"/>
          <w:b/>
          <w:u w:val="single"/>
        </w:rPr>
        <w:t xml:space="preserve">Describe any assurance of confidentiality provided to respondents and the basis for the assurance in statute, regulation, or agency policy. </w:t>
      </w:r>
    </w:p>
    <w:p w:rsidR="00A123B8" w:rsidRDefault="00A123B8" w:rsidP="00A123B8">
      <w:pPr>
        <w:pStyle w:val="ListParagraph"/>
        <w:widowControl w:val="0"/>
        <w:autoSpaceDE w:val="0"/>
        <w:autoSpaceDN w:val="0"/>
        <w:adjustRightInd w:val="0"/>
        <w:rPr>
          <w:rFonts w:ascii="Times New Roman" w:eastAsia="Times New Roman" w:hAnsi="Times New Roman" w:cs="Times New Roman"/>
          <w:sz w:val="24"/>
          <w:szCs w:val="24"/>
        </w:rPr>
      </w:pPr>
    </w:p>
    <w:p w:rsidR="00996DC7" w:rsidRDefault="00996DC7" w:rsidP="00A123B8">
      <w:pPr>
        <w:pStyle w:val="ListParagraph"/>
        <w:widowControl w:val="0"/>
        <w:autoSpaceDE w:val="0"/>
        <w:autoSpaceDN w:val="0"/>
        <w:adjustRightInd w:val="0"/>
        <w:rPr>
          <w:rFonts w:ascii="Times New Roman" w:eastAsia="Times New Roman" w:hAnsi="Times New Roman" w:cs="Times New Roman"/>
          <w:sz w:val="24"/>
          <w:szCs w:val="24"/>
        </w:rPr>
      </w:pPr>
      <w:r w:rsidRPr="001107D9">
        <w:rPr>
          <w:rFonts w:ascii="Times New Roman" w:eastAsia="Times New Roman" w:hAnsi="Times New Roman" w:cs="Times New Roman"/>
          <w:sz w:val="24"/>
          <w:szCs w:val="24"/>
        </w:rPr>
        <w:t>All information is protected by the Privacy Act and the Health Insurance Portability and Accountability Act.</w:t>
      </w:r>
    </w:p>
    <w:p w:rsidR="00A123B8" w:rsidRPr="001107D9" w:rsidRDefault="00A123B8" w:rsidP="00A123B8">
      <w:pPr>
        <w:pStyle w:val="ListParagraph"/>
        <w:widowControl w:val="0"/>
        <w:autoSpaceDE w:val="0"/>
        <w:autoSpaceDN w:val="0"/>
        <w:adjustRightInd w:val="0"/>
        <w:rPr>
          <w:rFonts w:ascii="Times New Roman" w:eastAsia="Times New Roman" w:hAnsi="Times New Roman" w:cs="Times New Roman"/>
          <w:sz w:val="24"/>
          <w:szCs w:val="24"/>
        </w:rPr>
      </w:pPr>
    </w:p>
    <w:p w:rsidR="00A123B8" w:rsidRPr="00AA25C7" w:rsidRDefault="00A123B8" w:rsidP="00A123B8">
      <w:pPr>
        <w:numPr>
          <w:ilvl w:val="0"/>
          <w:numId w:val="5"/>
        </w:numPr>
        <w:rPr>
          <w:b/>
          <w:u w:val="single"/>
        </w:rPr>
      </w:pPr>
      <w:r w:rsidRPr="00AA25C7">
        <w:rPr>
          <w:b/>
          <w:u w:val="single"/>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A123B8" w:rsidRDefault="00A123B8" w:rsidP="00A123B8">
      <w:pPr>
        <w:pStyle w:val="ListParagraph"/>
        <w:rPr>
          <w:rFonts w:ascii="Times New Roman" w:hAnsi="Times New Roman" w:cs="Times New Roman"/>
          <w:sz w:val="24"/>
          <w:szCs w:val="24"/>
        </w:rPr>
      </w:pPr>
    </w:p>
    <w:p w:rsidR="00996DC7" w:rsidRDefault="00996DC7" w:rsidP="00A123B8">
      <w:pPr>
        <w:pStyle w:val="ListParagraph"/>
        <w:rPr>
          <w:rFonts w:ascii="Times New Roman" w:hAnsi="Times New Roman" w:cs="Times New Roman"/>
          <w:sz w:val="24"/>
          <w:szCs w:val="24"/>
        </w:rPr>
      </w:pPr>
      <w:r w:rsidRPr="001107D9">
        <w:rPr>
          <w:rFonts w:ascii="Times New Roman" w:hAnsi="Times New Roman" w:cs="Times New Roman"/>
          <w:sz w:val="24"/>
          <w:szCs w:val="24"/>
        </w:rPr>
        <w:t>The survey has no sensitive questions.</w:t>
      </w:r>
    </w:p>
    <w:p w:rsidR="00A123B8" w:rsidRPr="001107D9" w:rsidRDefault="00A123B8" w:rsidP="00A123B8">
      <w:pPr>
        <w:pStyle w:val="ListParagraph"/>
        <w:rPr>
          <w:rFonts w:ascii="Times New Roman" w:hAnsi="Times New Roman" w:cs="Times New Roman"/>
          <w:sz w:val="24"/>
          <w:szCs w:val="24"/>
        </w:rPr>
      </w:pPr>
    </w:p>
    <w:p w:rsidR="00A123B8" w:rsidRPr="00AA25C7" w:rsidRDefault="00A123B8" w:rsidP="00A123B8">
      <w:pPr>
        <w:pStyle w:val="Default"/>
        <w:numPr>
          <w:ilvl w:val="0"/>
          <w:numId w:val="5"/>
        </w:numPr>
        <w:rPr>
          <w:rFonts w:ascii="Times New Roman" w:hAnsi="Times New Roman" w:cs="Times New Roman"/>
          <w:b/>
          <w:u w:val="single"/>
        </w:rPr>
      </w:pPr>
      <w:r w:rsidRPr="00AA25C7">
        <w:rPr>
          <w:rFonts w:ascii="Times New Roman" w:hAnsi="Times New Roman" w:cs="Times New Roman"/>
          <w:b/>
          <w:u w:val="single"/>
        </w:rPr>
        <w:t xml:space="preserve">Provide estimates of the hour burden of the collection of information. </w:t>
      </w:r>
    </w:p>
    <w:p w:rsidR="00A123B8" w:rsidRDefault="00A123B8" w:rsidP="00A123B8">
      <w:pPr>
        <w:pStyle w:val="ListParagraph"/>
        <w:rPr>
          <w:rFonts w:ascii="Times New Roman" w:hAnsi="Times New Roman" w:cs="Times New Roman"/>
          <w:sz w:val="24"/>
          <w:szCs w:val="24"/>
        </w:rPr>
      </w:pPr>
    </w:p>
    <w:p w:rsidR="00A706D1" w:rsidRDefault="00CC7DC7" w:rsidP="00A123B8">
      <w:pPr>
        <w:pStyle w:val="ListParagraph"/>
        <w:rPr>
          <w:rFonts w:ascii="Times New Roman" w:hAnsi="Times New Roman" w:cs="Times New Roman"/>
          <w:iCs/>
          <w:sz w:val="24"/>
          <w:szCs w:val="24"/>
        </w:rPr>
      </w:pPr>
      <w:r w:rsidRPr="001107D9">
        <w:rPr>
          <w:rFonts w:ascii="Times New Roman" w:hAnsi="Times New Roman" w:cs="Times New Roman"/>
          <w:sz w:val="24"/>
          <w:szCs w:val="24"/>
        </w:rPr>
        <w:t>Burden Estimate</w:t>
      </w:r>
      <w:r w:rsidRPr="001107D9">
        <w:rPr>
          <w:rFonts w:ascii="Times New Roman" w:hAnsi="Times New Roman" w:cs="Times New Roman"/>
          <w:b/>
          <w:sz w:val="24"/>
          <w:szCs w:val="24"/>
        </w:rPr>
        <w:t xml:space="preserve">: </w:t>
      </w:r>
      <w:r w:rsidRPr="001107D9">
        <w:rPr>
          <w:rFonts w:ascii="Times New Roman" w:hAnsi="Times New Roman" w:cs="Times New Roman"/>
          <w:iCs/>
          <w:sz w:val="24"/>
          <w:szCs w:val="24"/>
        </w:rPr>
        <w:t xml:space="preserve">Approximately 73,505 CAHPS surveys will be processed annually. The survey requires approximately 15 minutes for the respondents to read the instructions and complete the survey. A burden of 18,376 hours is estimated and is not expected to vary substantially. </w:t>
      </w:r>
    </w:p>
    <w:p w:rsidR="00A123B8" w:rsidRDefault="00A123B8" w:rsidP="00A123B8">
      <w:pPr>
        <w:pStyle w:val="ListParagraph"/>
        <w:rPr>
          <w:rFonts w:ascii="Times New Roman" w:hAnsi="Times New Roman" w:cs="Times New Roman"/>
          <w:iCs/>
          <w:sz w:val="24"/>
          <w:szCs w:val="24"/>
        </w:rPr>
      </w:pPr>
    </w:p>
    <w:p w:rsidR="00A123B8" w:rsidRPr="00A706D1" w:rsidRDefault="00A123B8" w:rsidP="00A123B8">
      <w:pPr>
        <w:pStyle w:val="ListParagraph"/>
        <w:rPr>
          <w:rFonts w:ascii="Times New Roman" w:hAnsi="Times New Roman" w:cs="Times New Roman"/>
          <w:i/>
          <w:iCs/>
          <w:sz w:val="24"/>
          <w:szCs w:val="24"/>
        </w:rPr>
      </w:pPr>
    </w:p>
    <w:tbl>
      <w:tblPr>
        <w:tblpPr w:leftFromText="180" w:rightFromText="180" w:vertAnchor="text" w:tblpY="80"/>
        <w:tblW w:w="9692" w:type="dxa"/>
        <w:tblCellMar>
          <w:left w:w="0" w:type="dxa"/>
          <w:right w:w="0" w:type="dxa"/>
        </w:tblCellMar>
        <w:tblLook w:val="04A0" w:firstRow="1" w:lastRow="0" w:firstColumn="1" w:lastColumn="0" w:noHBand="0" w:noVBand="1"/>
      </w:tblPr>
      <w:tblGrid>
        <w:gridCol w:w="1003"/>
        <w:gridCol w:w="1070"/>
        <w:gridCol w:w="1523"/>
        <w:gridCol w:w="1430"/>
        <w:gridCol w:w="1177"/>
        <w:gridCol w:w="990"/>
        <w:gridCol w:w="1069"/>
        <w:gridCol w:w="1430"/>
      </w:tblGrid>
      <w:tr w:rsidR="00434FD2" w:rsidRPr="001107D9" w:rsidTr="00434FD2">
        <w:trPr>
          <w:trHeight w:val="1564"/>
        </w:trPr>
        <w:tc>
          <w:tcPr>
            <w:tcW w:w="1003"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434FD2" w:rsidRPr="001107D9" w:rsidRDefault="00434FD2" w:rsidP="00434FD2">
            <w:pPr>
              <w:rPr>
                <w:rFonts w:ascii="Times New Roman" w:hAnsi="Times New Roman" w:cs="Times New Roman"/>
                <w:iCs/>
                <w:sz w:val="24"/>
                <w:szCs w:val="24"/>
              </w:rPr>
            </w:pPr>
            <w:r w:rsidRPr="001107D9">
              <w:rPr>
                <w:rFonts w:ascii="Times New Roman" w:hAnsi="Times New Roman" w:cs="Times New Roman"/>
                <w:b/>
                <w:bCs/>
                <w:iCs/>
                <w:sz w:val="24"/>
                <w:szCs w:val="24"/>
              </w:rPr>
              <w:t>Form Name</w:t>
            </w:r>
          </w:p>
        </w:tc>
        <w:tc>
          <w:tcPr>
            <w:tcW w:w="107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434FD2" w:rsidRPr="001107D9" w:rsidRDefault="00434FD2" w:rsidP="00434FD2">
            <w:pPr>
              <w:rPr>
                <w:rFonts w:ascii="Times New Roman" w:hAnsi="Times New Roman" w:cs="Times New Roman"/>
                <w:iCs/>
                <w:sz w:val="24"/>
                <w:szCs w:val="24"/>
              </w:rPr>
            </w:pPr>
            <w:r w:rsidRPr="001107D9">
              <w:rPr>
                <w:rFonts w:ascii="Times New Roman" w:hAnsi="Times New Roman" w:cs="Times New Roman"/>
                <w:b/>
                <w:bCs/>
                <w:iCs/>
                <w:sz w:val="24"/>
                <w:szCs w:val="24"/>
              </w:rPr>
              <w:t>Form Number</w:t>
            </w:r>
          </w:p>
        </w:tc>
        <w:tc>
          <w:tcPr>
            <w:tcW w:w="1523"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434FD2" w:rsidRPr="001107D9" w:rsidRDefault="00434FD2" w:rsidP="00434FD2">
            <w:pPr>
              <w:rPr>
                <w:rFonts w:ascii="Times New Roman" w:hAnsi="Times New Roman" w:cs="Times New Roman"/>
                <w:iCs/>
                <w:sz w:val="24"/>
                <w:szCs w:val="24"/>
              </w:rPr>
            </w:pPr>
            <w:r w:rsidRPr="001107D9">
              <w:rPr>
                <w:rFonts w:ascii="Times New Roman" w:hAnsi="Times New Roman" w:cs="Times New Roman"/>
                <w:b/>
                <w:bCs/>
                <w:iCs/>
                <w:sz w:val="24"/>
                <w:szCs w:val="24"/>
              </w:rPr>
              <w:t>No. of Respondents</w:t>
            </w:r>
          </w:p>
        </w:tc>
        <w:tc>
          <w:tcPr>
            <w:tcW w:w="143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434FD2" w:rsidRPr="001107D9" w:rsidRDefault="00434FD2" w:rsidP="00434FD2">
            <w:pPr>
              <w:rPr>
                <w:rFonts w:ascii="Times New Roman" w:hAnsi="Times New Roman" w:cs="Times New Roman"/>
                <w:iCs/>
                <w:sz w:val="24"/>
                <w:szCs w:val="24"/>
              </w:rPr>
            </w:pPr>
            <w:r w:rsidRPr="001107D9">
              <w:rPr>
                <w:rFonts w:ascii="Times New Roman" w:hAnsi="Times New Roman" w:cs="Times New Roman"/>
                <w:b/>
                <w:bCs/>
                <w:iCs/>
                <w:sz w:val="24"/>
                <w:szCs w:val="24"/>
              </w:rPr>
              <w:t>No. of Responses per Respondent</w:t>
            </w:r>
          </w:p>
        </w:tc>
        <w:tc>
          <w:tcPr>
            <w:tcW w:w="1177"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434FD2" w:rsidRPr="001107D9" w:rsidRDefault="00434FD2" w:rsidP="00434FD2">
            <w:pPr>
              <w:rPr>
                <w:rFonts w:ascii="Times New Roman" w:hAnsi="Times New Roman" w:cs="Times New Roman"/>
                <w:iCs/>
                <w:sz w:val="24"/>
                <w:szCs w:val="24"/>
              </w:rPr>
            </w:pPr>
            <w:r w:rsidRPr="001107D9">
              <w:rPr>
                <w:rFonts w:ascii="Times New Roman" w:hAnsi="Times New Roman" w:cs="Times New Roman"/>
                <w:b/>
                <w:bCs/>
                <w:iCs/>
                <w:sz w:val="24"/>
                <w:szCs w:val="24"/>
              </w:rPr>
              <w:t>Average Burden per Response (in hours)</w:t>
            </w:r>
          </w:p>
        </w:tc>
        <w:tc>
          <w:tcPr>
            <w:tcW w:w="99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434FD2" w:rsidRPr="001107D9" w:rsidRDefault="00434FD2" w:rsidP="00434FD2">
            <w:pPr>
              <w:rPr>
                <w:rFonts w:ascii="Times New Roman" w:hAnsi="Times New Roman" w:cs="Times New Roman"/>
                <w:iCs/>
                <w:sz w:val="24"/>
                <w:szCs w:val="24"/>
              </w:rPr>
            </w:pPr>
            <w:r w:rsidRPr="001107D9">
              <w:rPr>
                <w:rFonts w:ascii="Times New Roman" w:hAnsi="Times New Roman" w:cs="Times New Roman"/>
                <w:b/>
                <w:bCs/>
                <w:iCs/>
                <w:sz w:val="24"/>
                <w:szCs w:val="24"/>
              </w:rPr>
              <w:t>Total Annual Burden (in hours)</w:t>
            </w:r>
          </w:p>
        </w:tc>
        <w:tc>
          <w:tcPr>
            <w:tcW w:w="106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434FD2" w:rsidRPr="001107D9" w:rsidRDefault="00434FD2" w:rsidP="00434FD2">
            <w:pPr>
              <w:rPr>
                <w:rFonts w:ascii="Times New Roman" w:hAnsi="Times New Roman" w:cs="Times New Roman"/>
                <w:iCs/>
                <w:sz w:val="24"/>
                <w:szCs w:val="24"/>
              </w:rPr>
            </w:pPr>
            <w:r w:rsidRPr="001107D9">
              <w:rPr>
                <w:rFonts w:ascii="Times New Roman" w:hAnsi="Times New Roman" w:cs="Times New Roman"/>
                <w:b/>
                <w:bCs/>
                <w:iCs/>
                <w:sz w:val="24"/>
                <w:szCs w:val="24"/>
              </w:rPr>
              <w:t>Average Hourly Wage Rate</w:t>
            </w:r>
          </w:p>
        </w:tc>
        <w:tc>
          <w:tcPr>
            <w:tcW w:w="143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434FD2" w:rsidRPr="001107D9" w:rsidRDefault="00434FD2" w:rsidP="00434FD2">
            <w:pPr>
              <w:rPr>
                <w:rFonts w:ascii="Times New Roman" w:hAnsi="Times New Roman" w:cs="Times New Roman"/>
                <w:iCs/>
                <w:sz w:val="24"/>
                <w:szCs w:val="24"/>
              </w:rPr>
            </w:pPr>
            <w:r w:rsidRPr="001107D9">
              <w:rPr>
                <w:rFonts w:ascii="Times New Roman" w:hAnsi="Times New Roman" w:cs="Times New Roman"/>
                <w:b/>
                <w:bCs/>
                <w:iCs/>
                <w:sz w:val="24"/>
                <w:szCs w:val="24"/>
              </w:rPr>
              <w:t>Total Annual Respondent Cost</w:t>
            </w:r>
          </w:p>
        </w:tc>
      </w:tr>
      <w:tr w:rsidR="00434FD2" w:rsidRPr="001107D9" w:rsidTr="00434FD2">
        <w:trPr>
          <w:trHeight w:val="1240"/>
        </w:trPr>
        <w:tc>
          <w:tcPr>
            <w:tcW w:w="100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34FD2" w:rsidRPr="001107D9" w:rsidRDefault="00434FD2" w:rsidP="00434FD2">
            <w:pPr>
              <w:rPr>
                <w:rFonts w:ascii="Times New Roman" w:hAnsi="Times New Roman" w:cs="Times New Roman"/>
                <w:iCs/>
                <w:sz w:val="24"/>
                <w:szCs w:val="24"/>
              </w:rPr>
            </w:pPr>
            <w:r w:rsidRPr="001107D9">
              <w:rPr>
                <w:rFonts w:ascii="Times New Roman" w:hAnsi="Times New Roman" w:cs="Times New Roman"/>
                <w:b/>
                <w:bCs/>
                <w:i/>
                <w:iCs/>
                <w:sz w:val="24"/>
                <w:szCs w:val="24"/>
              </w:rPr>
              <w:t>CAHPS Survey</w:t>
            </w:r>
          </w:p>
        </w:tc>
        <w:tc>
          <w:tcPr>
            <w:tcW w:w="1070" w:type="dxa"/>
            <w:tcBorders>
              <w:top w:val="nil"/>
              <w:left w:val="nil"/>
              <w:bottom w:val="single" w:sz="8" w:space="0" w:color="auto"/>
              <w:right w:val="single" w:sz="8" w:space="0" w:color="auto"/>
            </w:tcBorders>
            <w:tcMar>
              <w:top w:w="0" w:type="dxa"/>
              <w:left w:w="108" w:type="dxa"/>
              <w:bottom w:w="0" w:type="dxa"/>
              <w:right w:w="108" w:type="dxa"/>
            </w:tcMar>
            <w:hideMark/>
          </w:tcPr>
          <w:p w:rsidR="00434FD2" w:rsidRPr="001107D9" w:rsidRDefault="00434FD2" w:rsidP="00434FD2">
            <w:pPr>
              <w:rPr>
                <w:rFonts w:ascii="Times New Roman" w:hAnsi="Times New Roman" w:cs="Times New Roman"/>
                <w:iCs/>
                <w:sz w:val="24"/>
                <w:szCs w:val="24"/>
              </w:rPr>
            </w:pPr>
            <w:r>
              <w:rPr>
                <w:rFonts w:ascii="Times New Roman" w:hAnsi="Times New Roman" w:cs="Times New Roman"/>
                <w:iCs/>
                <w:sz w:val="24"/>
                <w:szCs w:val="24"/>
              </w:rPr>
              <w:t>3206</w:t>
            </w:r>
            <w:r w:rsidRPr="001107D9">
              <w:rPr>
                <w:rFonts w:ascii="Times New Roman" w:hAnsi="Times New Roman" w:cs="Times New Roman"/>
                <w:iCs/>
                <w:sz w:val="24"/>
                <w:szCs w:val="24"/>
              </w:rPr>
              <w:t>-XXXX</w:t>
            </w:r>
          </w:p>
        </w:tc>
        <w:tc>
          <w:tcPr>
            <w:tcW w:w="1523" w:type="dxa"/>
            <w:tcBorders>
              <w:top w:val="nil"/>
              <w:left w:val="nil"/>
              <w:bottom w:val="single" w:sz="8" w:space="0" w:color="auto"/>
              <w:right w:val="single" w:sz="8" w:space="0" w:color="auto"/>
            </w:tcBorders>
            <w:tcMar>
              <w:top w:w="0" w:type="dxa"/>
              <w:left w:w="108" w:type="dxa"/>
              <w:bottom w:w="0" w:type="dxa"/>
              <w:right w:w="108" w:type="dxa"/>
            </w:tcMar>
            <w:hideMark/>
          </w:tcPr>
          <w:p w:rsidR="00434FD2" w:rsidRPr="001107D9" w:rsidRDefault="00434FD2" w:rsidP="00434FD2">
            <w:pPr>
              <w:rPr>
                <w:rFonts w:ascii="Times New Roman" w:hAnsi="Times New Roman" w:cs="Times New Roman"/>
                <w:iCs/>
                <w:sz w:val="24"/>
                <w:szCs w:val="24"/>
              </w:rPr>
            </w:pPr>
            <w:r w:rsidRPr="001107D9">
              <w:rPr>
                <w:rFonts w:ascii="Times New Roman" w:hAnsi="Times New Roman" w:cs="Times New Roman"/>
                <w:iCs/>
                <w:sz w:val="24"/>
                <w:szCs w:val="24"/>
              </w:rPr>
              <w:t>73,505</w:t>
            </w:r>
          </w:p>
        </w:tc>
        <w:tc>
          <w:tcPr>
            <w:tcW w:w="1430" w:type="dxa"/>
            <w:tcBorders>
              <w:top w:val="nil"/>
              <w:left w:val="nil"/>
              <w:bottom w:val="single" w:sz="8" w:space="0" w:color="auto"/>
              <w:right w:val="single" w:sz="8" w:space="0" w:color="auto"/>
            </w:tcBorders>
            <w:tcMar>
              <w:top w:w="0" w:type="dxa"/>
              <w:left w:w="108" w:type="dxa"/>
              <w:bottom w:w="0" w:type="dxa"/>
              <w:right w:w="108" w:type="dxa"/>
            </w:tcMar>
            <w:hideMark/>
          </w:tcPr>
          <w:p w:rsidR="00434FD2" w:rsidRPr="001107D9" w:rsidRDefault="00434FD2" w:rsidP="00434FD2">
            <w:pPr>
              <w:rPr>
                <w:rFonts w:ascii="Times New Roman" w:hAnsi="Times New Roman" w:cs="Times New Roman"/>
                <w:iCs/>
                <w:sz w:val="24"/>
                <w:szCs w:val="24"/>
              </w:rPr>
            </w:pPr>
            <w:r w:rsidRPr="001107D9">
              <w:rPr>
                <w:rFonts w:ascii="Times New Roman" w:hAnsi="Times New Roman" w:cs="Times New Roman"/>
                <w:iCs/>
                <w:sz w:val="24"/>
                <w:szCs w:val="24"/>
              </w:rPr>
              <w:t>1 </w:t>
            </w:r>
          </w:p>
        </w:tc>
        <w:tc>
          <w:tcPr>
            <w:tcW w:w="1177" w:type="dxa"/>
            <w:tcBorders>
              <w:top w:val="nil"/>
              <w:left w:val="nil"/>
              <w:bottom w:val="single" w:sz="8" w:space="0" w:color="auto"/>
              <w:right w:val="single" w:sz="8" w:space="0" w:color="auto"/>
            </w:tcBorders>
            <w:tcMar>
              <w:top w:w="0" w:type="dxa"/>
              <w:left w:w="108" w:type="dxa"/>
              <w:bottom w:w="0" w:type="dxa"/>
              <w:right w:w="108" w:type="dxa"/>
            </w:tcMar>
            <w:hideMark/>
          </w:tcPr>
          <w:p w:rsidR="00434FD2" w:rsidRPr="001107D9" w:rsidRDefault="00434FD2" w:rsidP="00434FD2">
            <w:pPr>
              <w:rPr>
                <w:rFonts w:ascii="Times New Roman" w:hAnsi="Times New Roman" w:cs="Times New Roman"/>
                <w:iCs/>
                <w:sz w:val="24"/>
                <w:szCs w:val="24"/>
              </w:rPr>
            </w:pPr>
            <w:r w:rsidRPr="001107D9">
              <w:rPr>
                <w:rFonts w:ascii="Times New Roman" w:hAnsi="Times New Roman" w:cs="Times New Roman"/>
                <w:iCs/>
                <w:sz w:val="24"/>
                <w:szCs w:val="24"/>
              </w:rPr>
              <w:t>.25</w:t>
            </w:r>
          </w:p>
        </w:tc>
        <w:tc>
          <w:tcPr>
            <w:tcW w:w="990" w:type="dxa"/>
            <w:tcBorders>
              <w:top w:val="nil"/>
              <w:left w:val="nil"/>
              <w:bottom w:val="single" w:sz="8" w:space="0" w:color="auto"/>
              <w:right w:val="single" w:sz="8" w:space="0" w:color="auto"/>
            </w:tcBorders>
            <w:tcMar>
              <w:top w:w="0" w:type="dxa"/>
              <w:left w:w="108" w:type="dxa"/>
              <w:bottom w:w="0" w:type="dxa"/>
              <w:right w:w="108" w:type="dxa"/>
            </w:tcMar>
            <w:hideMark/>
          </w:tcPr>
          <w:p w:rsidR="00434FD2" w:rsidRPr="001107D9" w:rsidRDefault="00434FD2" w:rsidP="00434FD2">
            <w:pPr>
              <w:rPr>
                <w:rFonts w:ascii="Times New Roman" w:hAnsi="Times New Roman" w:cs="Times New Roman"/>
                <w:iCs/>
                <w:sz w:val="24"/>
                <w:szCs w:val="24"/>
              </w:rPr>
            </w:pPr>
            <w:r w:rsidRPr="001107D9">
              <w:rPr>
                <w:rFonts w:ascii="Times New Roman" w:hAnsi="Times New Roman" w:cs="Times New Roman"/>
                <w:iCs/>
                <w:sz w:val="24"/>
                <w:szCs w:val="24"/>
              </w:rPr>
              <w:t>18,376</w:t>
            </w:r>
          </w:p>
        </w:tc>
        <w:tc>
          <w:tcPr>
            <w:tcW w:w="1069" w:type="dxa"/>
            <w:tcBorders>
              <w:top w:val="nil"/>
              <w:left w:val="nil"/>
              <w:bottom w:val="single" w:sz="8" w:space="0" w:color="auto"/>
              <w:right w:val="single" w:sz="8" w:space="0" w:color="auto"/>
            </w:tcBorders>
            <w:tcMar>
              <w:top w:w="0" w:type="dxa"/>
              <w:left w:w="108" w:type="dxa"/>
              <w:bottom w:w="0" w:type="dxa"/>
              <w:right w:w="108" w:type="dxa"/>
            </w:tcMar>
            <w:hideMark/>
          </w:tcPr>
          <w:p w:rsidR="00434FD2" w:rsidRPr="001107D9" w:rsidRDefault="00434FD2" w:rsidP="00434FD2">
            <w:pPr>
              <w:rPr>
                <w:rFonts w:ascii="Times New Roman" w:hAnsi="Times New Roman" w:cs="Times New Roman"/>
                <w:iCs/>
                <w:sz w:val="24"/>
                <w:szCs w:val="24"/>
              </w:rPr>
            </w:pPr>
            <w:r w:rsidRPr="001107D9">
              <w:rPr>
                <w:rFonts w:ascii="Times New Roman" w:hAnsi="Times New Roman" w:cs="Times New Roman"/>
                <w:iCs/>
                <w:sz w:val="24"/>
                <w:szCs w:val="24"/>
              </w:rPr>
              <w:t>10.75 </w:t>
            </w:r>
          </w:p>
        </w:tc>
        <w:tc>
          <w:tcPr>
            <w:tcW w:w="1430" w:type="dxa"/>
            <w:tcBorders>
              <w:top w:val="nil"/>
              <w:left w:val="nil"/>
              <w:bottom w:val="single" w:sz="8" w:space="0" w:color="auto"/>
              <w:right w:val="single" w:sz="8" w:space="0" w:color="auto"/>
            </w:tcBorders>
            <w:tcMar>
              <w:top w:w="0" w:type="dxa"/>
              <w:left w:w="108" w:type="dxa"/>
              <w:bottom w:w="0" w:type="dxa"/>
              <w:right w:w="108" w:type="dxa"/>
            </w:tcMar>
            <w:hideMark/>
          </w:tcPr>
          <w:p w:rsidR="00434FD2" w:rsidRPr="001107D9" w:rsidRDefault="00434FD2" w:rsidP="00434FD2">
            <w:pPr>
              <w:rPr>
                <w:rFonts w:ascii="Times New Roman" w:hAnsi="Times New Roman" w:cs="Times New Roman"/>
                <w:iCs/>
                <w:sz w:val="24"/>
                <w:szCs w:val="24"/>
              </w:rPr>
            </w:pPr>
            <w:r w:rsidRPr="001107D9">
              <w:rPr>
                <w:rFonts w:ascii="Times New Roman" w:hAnsi="Times New Roman" w:cs="Times New Roman"/>
                <w:iCs/>
                <w:sz w:val="24"/>
                <w:szCs w:val="24"/>
              </w:rPr>
              <w:t>$197,542</w:t>
            </w:r>
          </w:p>
        </w:tc>
      </w:tr>
    </w:tbl>
    <w:p w:rsidR="00A123B8" w:rsidRPr="00AA25C7" w:rsidRDefault="00A123B8" w:rsidP="00A123B8">
      <w:pPr>
        <w:pStyle w:val="Default"/>
        <w:numPr>
          <w:ilvl w:val="0"/>
          <w:numId w:val="5"/>
        </w:numPr>
        <w:ind w:left="360"/>
        <w:rPr>
          <w:rFonts w:ascii="Times New Roman" w:hAnsi="Times New Roman" w:cs="Times New Roman"/>
          <w:b/>
          <w:u w:val="single"/>
        </w:rPr>
      </w:pPr>
      <w:r w:rsidRPr="00AA25C7">
        <w:rPr>
          <w:rFonts w:ascii="Times New Roman" w:hAnsi="Times New Roman" w:cs="Times New Roman"/>
          <w:b/>
          <w:u w:val="single"/>
        </w:rPr>
        <w:t xml:space="preserve">Provide an estimate for the total annual cost burden to respondents or record keepers resulting from the collection of information. </w:t>
      </w:r>
    </w:p>
    <w:p w:rsidR="00A123B8" w:rsidRPr="00AA25C7" w:rsidRDefault="00A123B8" w:rsidP="00A123B8"/>
    <w:p w:rsidR="00A123B8" w:rsidRPr="00AA25C7" w:rsidRDefault="00A123B8" w:rsidP="00A123B8">
      <w:pPr>
        <w:ind w:firstLine="360"/>
      </w:pPr>
      <w:r w:rsidRPr="00A123B8">
        <w:rPr>
          <w:rFonts w:ascii="Times New Roman" w:hAnsi="Times New Roman" w:cs="Times New Roman"/>
        </w:rPr>
        <w:t>There is no cost to individual respondents</w:t>
      </w:r>
      <w:r w:rsidRPr="00AA25C7">
        <w:t>.</w:t>
      </w:r>
    </w:p>
    <w:p w:rsidR="00A123B8" w:rsidRDefault="00A123B8" w:rsidP="00A123B8">
      <w:pPr>
        <w:pStyle w:val="ListParagraph"/>
        <w:rPr>
          <w:rFonts w:ascii="Times New Roman" w:hAnsi="Times New Roman" w:cs="Times New Roman"/>
          <w:iCs/>
          <w:sz w:val="24"/>
          <w:szCs w:val="24"/>
        </w:rPr>
      </w:pPr>
    </w:p>
    <w:p w:rsidR="00A123B8" w:rsidRDefault="00A123B8" w:rsidP="00A123B8">
      <w:pPr>
        <w:pStyle w:val="ListParagraph"/>
        <w:rPr>
          <w:rFonts w:ascii="Times New Roman" w:hAnsi="Times New Roman" w:cs="Times New Roman"/>
          <w:iCs/>
          <w:sz w:val="24"/>
          <w:szCs w:val="24"/>
        </w:rPr>
      </w:pPr>
    </w:p>
    <w:p w:rsidR="00A123B8" w:rsidRDefault="00A123B8" w:rsidP="00A123B8">
      <w:pPr>
        <w:pStyle w:val="Default"/>
        <w:numPr>
          <w:ilvl w:val="0"/>
          <w:numId w:val="5"/>
        </w:numPr>
        <w:ind w:left="360"/>
        <w:rPr>
          <w:rFonts w:ascii="Times New Roman" w:hAnsi="Times New Roman" w:cs="Times New Roman"/>
          <w:b/>
          <w:u w:val="single"/>
        </w:rPr>
      </w:pPr>
      <w:r w:rsidRPr="00AA25C7">
        <w:rPr>
          <w:rFonts w:ascii="Times New Roman" w:hAnsi="Times New Roman" w:cs="Times New Roman"/>
          <w:b/>
          <w:u w:val="single"/>
        </w:rPr>
        <w:t>Provide estimates of annualized cost to the Federal Government.  Also provide a description of the method used to estimate cost which should include quantification of hours, operational expenses (such as equipment, overhead, printing, and support staff) and any other expenses that would not have been incurred without the paperwork burden.</w:t>
      </w:r>
    </w:p>
    <w:p w:rsidR="00A123B8" w:rsidRPr="00AA25C7" w:rsidRDefault="00A123B8" w:rsidP="00A123B8">
      <w:pPr>
        <w:pStyle w:val="Default"/>
        <w:ind w:left="360"/>
        <w:rPr>
          <w:rFonts w:ascii="Times New Roman" w:hAnsi="Times New Roman" w:cs="Times New Roman"/>
          <w:b/>
          <w:u w:val="single"/>
        </w:rPr>
      </w:pPr>
    </w:p>
    <w:p w:rsidR="00A706D1" w:rsidRPr="00A706D1" w:rsidRDefault="00A706D1" w:rsidP="00A123B8">
      <w:pPr>
        <w:pStyle w:val="ListParagraph"/>
        <w:ind w:left="360"/>
        <w:rPr>
          <w:rFonts w:ascii="Times New Roman" w:hAnsi="Times New Roman" w:cs="Times New Roman"/>
          <w:iCs/>
          <w:sz w:val="24"/>
          <w:szCs w:val="24"/>
        </w:rPr>
      </w:pPr>
      <w:r w:rsidRPr="00A706D1">
        <w:rPr>
          <w:rFonts w:ascii="Times New Roman" w:hAnsi="Times New Roman" w:cs="Times New Roman"/>
          <w:iCs/>
          <w:sz w:val="24"/>
          <w:szCs w:val="24"/>
        </w:rPr>
        <w:t>This cost is calculated by processing the total forms indicated by (73,000) at a rate of $10.75 per form (15) minutes of the average hourly rate) for a total of $196,188) plus 25% overhead ($49,047) resulting in a total cost of $245,235 to the government.</w:t>
      </w:r>
    </w:p>
    <w:p w:rsidR="00CC7DC7" w:rsidRPr="00A123B8" w:rsidRDefault="00CC7DC7" w:rsidP="00A123B8">
      <w:pPr>
        <w:rPr>
          <w:rFonts w:ascii="Times New Roman" w:hAnsi="Times New Roman" w:cs="Times New Roman"/>
          <w:iCs/>
          <w:sz w:val="24"/>
          <w:szCs w:val="24"/>
        </w:rPr>
      </w:pPr>
    </w:p>
    <w:p w:rsidR="00A123B8" w:rsidRPr="00AA25C7" w:rsidRDefault="00A123B8" w:rsidP="00A123B8">
      <w:pPr>
        <w:pStyle w:val="Default"/>
        <w:numPr>
          <w:ilvl w:val="0"/>
          <w:numId w:val="5"/>
        </w:numPr>
        <w:ind w:left="360"/>
        <w:rPr>
          <w:rFonts w:ascii="Times New Roman" w:hAnsi="Times New Roman" w:cs="Times New Roman"/>
          <w:b/>
          <w:u w:val="single"/>
        </w:rPr>
      </w:pPr>
      <w:r w:rsidRPr="00AA25C7">
        <w:rPr>
          <w:rFonts w:ascii="Times New Roman" w:hAnsi="Times New Roman" w:cs="Times New Roman"/>
          <w:b/>
          <w:u w:val="single"/>
        </w:rPr>
        <w:t xml:space="preserve">Explain the reasons for any program changes or adjustments reported in Items 13 or 14 of the OMB Form 83-I. </w:t>
      </w:r>
    </w:p>
    <w:p w:rsidR="00A123B8" w:rsidRDefault="00A123B8" w:rsidP="00A123B8">
      <w:pPr>
        <w:ind w:left="360"/>
      </w:pPr>
    </w:p>
    <w:p w:rsidR="00A123B8" w:rsidRDefault="00A123B8" w:rsidP="00A123B8">
      <w:pPr>
        <w:ind w:left="360"/>
        <w:rPr>
          <w:rFonts w:ascii="Times New Roman" w:hAnsi="Times New Roman" w:cs="Times New Roman"/>
        </w:rPr>
      </w:pPr>
      <w:r w:rsidRPr="00A123B8">
        <w:rPr>
          <w:rFonts w:ascii="Times New Roman" w:hAnsi="Times New Roman" w:cs="Times New Roman"/>
        </w:rPr>
        <w:t xml:space="preserve">Not applicable.  </w:t>
      </w:r>
    </w:p>
    <w:p w:rsidR="00A123B8" w:rsidRPr="00A123B8" w:rsidRDefault="00A123B8" w:rsidP="00A123B8">
      <w:pPr>
        <w:ind w:left="360"/>
        <w:rPr>
          <w:rFonts w:ascii="Times New Roman" w:hAnsi="Times New Roman" w:cs="Times New Roman"/>
        </w:rPr>
      </w:pPr>
    </w:p>
    <w:p w:rsidR="00A123B8" w:rsidRPr="00AA25C7" w:rsidRDefault="00A123B8" w:rsidP="005945E0">
      <w:pPr>
        <w:pStyle w:val="Default"/>
        <w:rPr>
          <w:rFonts w:ascii="Times New Roman" w:hAnsi="Times New Roman" w:cs="Times New Roman"/>
          <w:b/>
          <w:u w:val="single"/>
        </w:rPr>
      </w:pPr>
      <w:r w:rsidRPr="005945E0">
        <w:rPr>
          <w:rFonts w:ascii="Times New Roman" w:hAnsi="Times New Roman" w:cs="Times New Roman"/>
        </w:rPr>
        <w:t>16.</w:t>
      </w:r>
      <w:r>
        <w:rPr>
          <w:rFonts w:ascii="Times New Roman" w:hAnsi="Times New Roman" w:cs="Times New Roman"/>
          <w:b/>
          <w:u w:val="single"/>
        </w:rPr>
        <w:t xml:space="preserve"> </w:t>
      </w:r>
      <w:r w:rsidRPr="00AA25C7">
        <w:rPr>
          <w:rFonts w:ascii="Times New Roman" w:hAnsi="Times New Roman" w:cs="Times New Roman"/>
          <w:b/>
          <w:u w:val="single"/>
        </w:rPr>
        <w:t xml:space="preserve">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005945E0" w:rsidRDefault="005945E0" w:rsidP="005945E0">
      <w:pPr>
        <w:ind w:left="360"/>
        <w:rPr>
          <w:rFonts w:ascii="Times New Roman" w:hAnsi="Times New Roman" w:cs="Times New Roman"/>
          <w:iCs/>
          <w:sz w:val="24"/>
          <w:szCs w:val="24"/>
        </w:rPr>
      </w:pPr>
    </w:p>
    <w:p w:rsidR="00892F93" w:rsidRDefault="00892F93" w:rsidP="005945E0">
      <w:pPr>
        <w:ind w:left="360"/>
        <w:rPr>
          <w:rFonts w:ascii="Times New Roman" w:hAnsi="Times New Roman" w:cs="Times New Roman"/>
          <w:sz w:val="24"/>
          <w:szCs w:val="24"/>
        </w:rPr>
      </w:pPr>
      <w:r w:rsidRPr="005945E0">
        <w:rPr>
          <w:rFonts w:ascii="Times New Roman" w:hAnsi="Times New Roman" w:cs="Times New Roman"/>
          <w:sz w:val="24"/>
          <w:szCs w:val="24"/>
        </w:rPr>
        <w:t>Basic survey analysis techniques (e.g., comparing to commercial benchmarks produced by NCQA for CAHPS, calculating frequencies, patterns, etc.) will be used to interpret and explain the data provided by respondents. The results will be used in the FEHB Plan Performance Assessment, and ranges for each FEHB Plan posted on the OPM website (</w:t>
      </w:r>
      <w:hyperlink r:id="rId10" w:history="1">
        <w:r w:rsidRPr="005945E0">
          <w:rPr>
            <w:rStyle w:val="Hyperlink"/>
            <w:rFonts w:ascii="Times New Roman" w:hAnsi="Times New Roman" w:cs="Times New Roman"/>
            <w:sz w:val="24"/>
            <w:szCs w:val="24"/>
          </w:rPr>
          <w:t>https://www.opm.gov/healthcare-insurance/healthcare/plan-information/compare-plans/quality</w:t>
        </w:r>
      </w:hyperlink>
      <w:r w:rsidRPr="005945E0">
        <w:rPr>
          <w:rFonts w:ascii="Times New Roman" w:hAnsi="Times New Roman" w:cs="Times New Roman"/>
          <w:sz w:val="24"/>
          <w:szCs w:val="24"/>
        </w:rPr>
        <w:t>) and included in the results for the FEHB Plan Comparison Tool (</w:t>
      </w:r>
      <w:hyperlink r:id="rId11" w:history="1">
        <w:r w:rsidRPr="005945E0">
          <w:rPr>
            <w:rStyle w:val="Hyperlink"/>
            <w:rFonts w:ascii="Times New Roman" w:hAnsi="Times New Roman" w:cs="Times New Roman"/>
            <w:sz w:val="24"/>
            <w:szCs w:val="24"/>
          </w:rPr>
          <w:t>https://www.opm.gov/healthcare-insurance/healthcare/plan-information/compare-plans/</w:t>
        </w:r>
      </w:hyperlink>
      <w:r w:rsidRPr="005945E0">
        <w:rPr>
          <w:rFonts w:ascii="Times New Roman" w:hAnsi="Times New Roman" w:cs="Times New Roman"/>
          <w:sz w:val="24"/>
          <w:szCs w:val="24"/>
        </w:rPr>
        <w:t xml:space="preserve">). As noted above, the survey tool was developed by AHRQ and is the industry standard, used for multiple government healthcare programs including Medicare and Medicaid, by NCQA for accreditation, by states for their healthcare programs, and </w:t>
      </w:r>
      <w:r w:rsidR="007F2F26" w:rsidRPr="005945E0">
        <w:rPr>
          <w:rFonts w:ascii="Times New Roman" w:hAnsi="Times New Roman" w:cs="Times New Roman"/>
          <w:sz w:val="24"/>
          <w:szCs w:val="24"/>
        </w:rPr>
        <w:t xml:space="preserve">throughout the industry. </w:t>
      </w:r>
      <w:r w:rsidRPr="005945E0">
        <w:rPr>
          <w:rFonts w:ascii="Times New Roman" w:hAnsi="Times New Roman" w:cs="Times New Roman"/>
          <w:sz w:val="24"/>
          <w:szCs w:val="24"/>
        </w:rPr>
        <w:t xml:space="preserve">PRA approval has been granted on numerous occasions for CAHPS in CMS programs. Aggregated reporting on the CAHPS survey results are provided on two OPM webpages to help inform selection of FEHB health plans.  Specific Carrier scores are reported within a range.  No PII is reported on the CAHPS results. The results are aggregated and no individual responses are reported.  </w:t>
      </w:r>
    </w:p>
    <w:p w:rsidR="005945E0" w:rsidRPr="005945E0" w:rsidRDefault="005945E0" w:rsidP="005945E0">
      <w:pPr>
        <w:ind w:left="360"/>
        <w:rPr>
          <w:rFonts w:ascii="Times New Roman" w:hAnsi="Times New Roman" w:cs="Times New Roman"/>
          <w:iCs/>
          <w:sz w:val="24"/>
          <w:szCs w:val="24"/>
        </w:rPr>
      </w:pPr>
    </w:p>
    <w:p w:rsidR="005945E0" w:rsidRPr="00AA25C7" w:rsidRDefault="005945E0" w:rsidP="005945E0">
      <w:pPr>
        <w:pStyle w:val="Default"/>
        <w:numPr>
          <w:ilvl w:val="0"/>
          <w:numId w:val="9"/>
        </w:numPr>
        <w:ind w:left="360"/>
        <w:rPr>
          <w:rFonts w:ascii="Times New Roman" w:hAnsi="Times New Roman" w:cs="Times New Roman"/>
          <w:b/>
          <w:u w:val="single"/>
        </w:rPr>
      </w:pPr>
      <w:r w:rsidRPr="00AA25C7">
        <w:rPr>
          <w:rFonts w:ascii="Times New Roman" w:hAnsi="Times New Roman" w:cs="Times New Roman"/>
          <w:b/>
          <w:u w:val="single"/>
        </w:rPr>
        <w:t xml:space="preserve">If seeking approval to not display the expiration date for OMB approval of the information collection, explain the reasons that display would be inappropriate. </w:t>
      </w:r>
    </w:p>
    <w:p w:rsidR="005945E0" w:rsidRDefault="005945E0" w:rsidP="005945E0">
      <w:pPr>
        <w:pStyle w:val="ListParagraph"/>
        <w:ind w:left="360"/>
        <w:rPr>
          <w:rFonts w:ascii="Times New Roman" w:hAnsi="Times New Roman" w:cs="Times New Roman"/>
          <w:sz w:val="24"/>
          <w:szCs w:val="24"/>
        </w:rPr>
      </w:pPr>
    </w:p>
    <w:p w:rsidR="00892F93" w:rsidRDefault="00892F93" w:rsidP="005945E0">
      <w:pPr>
        <w:pStyle w:val="ListParagraph"/>
        <w:ind w:left="360"/>
        <w:rPr>
          <w:rFonts w:ascii="Times New Roman" w:hAnsi="Times New Roman" w:cs="Times New Roman"/>
          <w:sz w:val="24"/>
          <w:szCs w:val="24"/>
        </w:rPr>
      </w:pPr>
      <w:r w:rsidRPr="001107D9">
        <w:rPr>
          <w:rFonts w:ascii="Times New Roman" w:hAnsi="Times New Roman" w:cs="Times New Roman"/>
          <w:sz w:val="24"/>
          <w:szCs w:val="24"/>
        </w:rPr>
        <w:t>We are seeking approval to not display the expiration date for OMB approval of the information collection. Too often, users of the form see the expiration date and erroneously assume that the form itself is void after that date. These forms are printed and distributed through various agencies. It is cost prohibitive to print new forms just to change the expiration date.</w:t>
      </w:r>
    </w:p>
    <w:p w:rsidR="005945E0" w:rsidRPr="001107D9" w:rsidRDefault="005945E0" w:rsidP="005945E0">
      <w:pPr>
        <w:pStyle w:val="ListParagraph"/>
        <w:rPr>
          <w:rFonts w:ascii="Times New Roman" w:hAnsi="Times New Roman" w:cs="Times New Roman"/>
          <w:sz w:val="24"/>
          <w:szCs w:val="24"/>
        </w:rPr>
      </w:pPr>
    </w:p>
    <w:p w:rsidR="005945E0" w:rsidRPr="00AA25C7" w:rsidRDefault="005945E0" w:rsidP="005945E0">
      <w:pPr>
        <w:pStyle w:val="Default"/>
        <w:numPr>
          <w:ilvl w:val="0"/>
          <w:numId w:val="9"/>
        </w:numPr>
        <w:ind w:left="360"/>
        <w:rPr>
          <w:rFonts w:ascii="Times New Roman" w:hAnsi="Times New Roman" w:cs="Times New Roman"/>
          <w:b/>
          <w:u w:val="single"/>
        </w:rPr>
      </w:pPr>
      <w:r w:rsidRPr="00AA25C7">
        <w:rPr>
          <w:rFonts w:ascii="Times New Roman" w:hAnsi="Times New Roman" w:cs="Times New Roman"/>
          <w:b/>
          <w:u w:val="single"/>
        </w:rPr>
        <w:t xml:space="preserve">Explain each exception to the certification statement identified in Item 19, "Certification for Paperwork Reduction Act Submissions," of OMB Form 83-I. </w:t>
      </w:r>
    </w:p>
    <w:p w:rsidR="005945E0" w:rsidRPr="00AA25C7" w:rsidRDefault="005945E0" w:rsidP="005945E0"/>
    <w:p w:rsidR="00892F93" w:rsidRPr="005945E0" w:rsidRDefault="005945E0" w:rsidP="005945E0">
      <w:pPr>
        <w:pStyle w:val="ListParagraph"/>
        <w:ind w:left="360"/>
        <w:rPr>
          <w:rFonts w:ascii="Times New Roman" w:hAnsi="Times New Roman" w:cs="Times New Roman"/>
        </w:rPr>
      </w:pPr>
      <w:r w:rsidRPr="005945E0">
        <w:rPr>
          <w:rFonts w:ascii="Times New Roman" w:hAnsi="Times New Roman" w:cs="Times New Roman"/>
        </w:rPr>
        <w:t xml:space="preserve">Not applicable </w:t>
      </w:r>
    </w:p>
    <w:p w:rsidR="00892F93" w:rsidRPr="00564AFF" w:rsidRDefault="00892F93" w:rsidP="00892F93">
      <w:pPr>
        <w:pStyle w:val="ListParagraph"/>
        <w:autoSpaceDE w:val="0"/>
        <w:autoSpaceDN w:val="0"/>
        <w:adjustRightInd w:val="0"/>
      </w:pPr>
    </w:p>
    <w:p w:rsidR="00996DC7" w:rsidRPr="00341588" w:rsidRDefault="00996DC7" w:rsidP="00892F93">
      <w:pPr>
        <w:pStyle w:val="ListParagraph"/>
        <w:rPr>
          <w:rFonts w:ascii="Times New Roman" w:hAnsi="Times New Roman" w:cs="Times New Roman"/>
          <w:sz w:val="24"/>
          <w:szCs w:val="24"/>
        </w:rPr>
      </w:pPr>
    </w:p>
    <w:p w:rsidR="008C2256" w:rsidRPr="00341588" w:rsidRDefault="008C2256" w:rsidP="008C2256">
      <w:pPr>
        <w:rPr>
          <w:rFonts w:ascii="Times New Roman" w:hAnsi="Times New Roman" w:cs="Times New Roman"/>
          <w:sz w:val="24"/>
          <w:szCs w:val="24"/>
        </w:rPr>
      </w:pPr>
    </w:p>
    <w:p w:rsidR="008C2256" w:rsidRPr="00341588" w:rsidRDefault="008C2256" w:rsidP="008C2256">
      <w:pPr>
        <w:rPr>
          <w:rFonts w:ascii="Times New Roman" w:hAnsi="Times New Roman" w:cs="Times New Roman"/>
          <w:sz w:val="24"/>
          <w:szCs w:val="24"/>
        </w:rPr>
      </w:pPr>
    </w:p>
    <w:sectPr w:rsidR="008C2256" w:rsidRPr="0034158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4DF8" w:rsidRDefault="00924DF8" w:rsidP="008C5157">
      <w:r>
        <w:separator/>
      </w:r>
    </w:p>
  </w:endnote>
  <w:endnote w:type="continuationSeparator" w:id="0">
    <w:p w:rsidR="00924DF8" w:rsidRDefault="00924DF8" w:rsidP="008C5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4DF8" w:rsidRDefault="00924DF8" w:rsidP="008C5157">
      <w:r>
        <w:separator/>
      </w:r>
    </w:p>
  </w:footnote>
  <w:footnote w:type="continuationSeparator" w:id="0">
    <w:p w:rsidR="00924DF8" w:rsidRDefault="00924DF8" w:rsidP="008C51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CF5F48"/>
    <w:multiLevelType w:val="hybridMultilevel"/>
    <w:tmpl w:val="1262AC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42D15BC"/>
    <w:multiLevelType w:val="hybridMultilevel"/>
    <w:tmpl w:val="E9AE45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F3263E"/>
    <w:multiLevelType w:val="hybridMultilevel"/>
    <w:tmpl w:val="206C55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03F155B"/>
    <w:multiLevelType w:val="hybridMultilevel"/>
    <w:tmpl w:val="38B4A0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05126B2"/>
    <w:multiLevelType w:val="hybridMultilevel"/>
    <w:tmpl w:val="1DDE1CF4"/>
    <w:lvl w:ilvl="0" w:tplc="04090001">
      <w:start w:val="1"/>
      <w:numFmt w:val="bullet"/>
      <w:lvlText w:val=""/>
      <w:lvlJc w:val="left"/>
      <w:pPr>
        <w:ind w:left="720" w:hanging="360"/>
      </w:pPr>
      <w:rPr>
        <w:rFonts w:ascii="Symbol" w:hAnsi="Symbol" w:hint="default"/>
      </w:rPr>
    </w:lvl>
    <w:lvl w:ilvl="1" w:tplc="09B00424">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7A84D0A"/>
    <w:multiLevelType w:val="hybridMultilevel"/>
    <w:tmpl w:val="2340BB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CB145D6"/>
    <w:multiLevelType w:val="hybridMultilevel"/>
    <w:tmpl w:val="0EA2A1B2"/>
    <w:lvl w:ilvl="0" w:tplc="C354EA30">
      <w:start w:val="1"/>
      <w:numFmt w:val="decimal"/>
      <w:lvlText w:val="%1."/>
      <w:lvlJc w:val="left"/>
      <w:pPr>
        <w:ind w:left="720" w:hanging="360"/>
      </w:pPr>
      <w:rPr>
        <w:rFonts w:ascii="Times New Roman" w:hAnsi="Times New Roman" w:cs="Times New Roman" w:hint="default"/>
        <w:i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0374ECF"/>
    <w:multiLevelType w:val="hybridMultilevel"/>
    <w:tmpl w:val="8CD663B6"/>
    <w:lvl w:ilvl="0" w:tplc="D576BF2C">
      <w:start w:val="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7B426A6F"/>
    <w:multiLevelType w:val="hybridMultilevel"/>
    <w:tmpl w:val="0F604CE0"/>
    <w:lvl w:ilvl="0" w:tplc="0409000F">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B6C34BD"/>
    <w:multiLevelType w:val="hybridMultilevel"/>
    <w:tmpl w:val="072A32FA"/>
    <w:lvl w:ilvl="0" w:tplc="EAF8C73A">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5"/>
  </w:num>
  <w:num w:numId="4">
    <w:abstractNumId w:val="2"/>
  </w:num>
  <w:num w:numId="5">
    <w:abstractNumId w:val="9"/>
  </w:num>
  <w:num w:numId="6">
    <w:abstractNumId w:val="4"/>
  </w:num>
  <w:num w:numId="7">
    <w:abstractNumId w:val="6"/>
  </w:num>
  <w:num w:numId="8">
    <w:abstractNumId w:val="0"/>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169"/>
    <w:rsid w:val="000135C0"/>
    <w:rsid w:val="00091B53"/>
    <w:rsid w:val="001107D9"/>
    <w:rsid w:val="00177604"/>
    <w:rsid w:val="00217367"/>
    <w:rsid w:val="00253198"/>
    <w:rsid w:val="002D7221"/>
    <w:rsid w:val="00306BDF"/>
    <w:rsid w:val="00341588"/>
    <w:rsid w:val="00407FD6"/>
    <w:rsid w:val="00434FD2"/>
    <w:rsid w:val="004B3169"/>
    <w:rsid w:val="004F356B"/>
    <w:rsid w:val="005945E0"/>
    <w:rsid w:val="00682DEA"/>
    <w:rsid w:val="006A1402"/>
    <w:rsid w:val="0070231E"/>
    <w:rsid w:val="00732D2E"/>
    <w:rsid w:val="007C24A5"/>
    <w:rsid w:val="007F1913"/>
    <w:rsid w:val="007F2F26"/>
    <w:rsid w:val="00866782"/>
    <w:rsid w:val="00892F93"/>
    <w:rsid w:val="008C2256"/>
    <w:rsid w:val="008C5157"/>
    <w:rsid w:val="00924DF8"/>
    <w:rsid w:val="00996DC7"/>
    <w:rsid w:val="009B77C5"/>
    <w:rsid w:val="009F247E"/>
    <w:rsid w:val="00A123B8"/>
    <w:rsid w:val="00A34BA9"/>
    <w:rsid w:val="00A706D1"/>
    <w:rsid w:val="00AD34A5"/>
    <w:rsid w:val="00B03B8E"/>
    <w:rsid w:val="00BB19E2"/>
    <w:rsid w:val="00BC62C4"/>
    <w:rsid w:val="00BC70DB"/>
    <w:rsid w:val="00CC7DC7"/>
    <w:rsid w:val="00D92240"/>
    <w:rsid w:val="00DC5D41"/>
    <w:rsid w:val="00E109D7"/>
    <w:rsid w:val="00E9551C"/>
    <w:rsid w:val="00F124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24"/>
    <w:lsdException w:name="caption" w:uiPriority="35" w:qFormat="1"/>
    <w:lsdException w:name="annotation reference" w:uiPriority="24"/>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3169"/>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B3169"/>
    <w:rPr>
      <w:color w:val="0563C1"/>
      <w:u w:val="single"/>
    </w:rPr>
  </w:style>
  <w:style w:type="paragraph" w:styleId="ListParagraph">
    <w:name w:val="List Paragraph"/>
    <w:basedOn w:val="Normal"/>
    <w:uiPriority w:val="34"/>
    <w:qFormat/>
    <w:rsid w:val="008C2256"/>
    <w:pPr>
      <w:ind w:left="720"/>
      <w:contextualSpacing/>
    </w:pPr>
  </w:style>
  <w:style w:type="character" w:styleId="CommentReference">
    <w:name w:val="annotation reference"/>
    <w:basedOn w:val="DefaultParagraphFont"/>
    <w:uiPriority w:val="24"/>
    <w:semiHidden/>
    <w:rsid w:val="00BB19E2"/>
    <w:rPr>
      <w:sz w:val="16"/>
      <w:szCs w:val="16"/>
    </w:rPr>
  </w:style>
  <w:style w:type="paragraph" w:styleId="CommentText">
    <w:name w:val="annotation text"/>
    <w:basedOn w:val="Normal"/>
    <w:link w:val="CommentTextChar"/>
    <w:uiPriority w:val="24"/>
    <w:semiHidden/>
    <w:rsid w:val="00BB19E2"/>
    <w:pPr>
      <w:spacing w:before="240"/>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24"/>
    <w:semiHidden/>
    <w:rsid w:val="00BB19E2"/>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B19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19E2"/>
    <w:rPr>
      <w:rFonts w:ascii="Segoe UI" w:hAnsi="Segoe UI" w:cs="Segoe UI"/>
      <w:sz w:val="18"/>
      <w:szCs w:val="18"/>
    </w:rPr>
  </w:style>
  <w:style w:type="paragraph" w:styleId="Header">
    <w:name w:val="header"/>
    <w:basedOn w:val="Normal"/>
    <w:link w:val="HeaderChar"/>
    <w:uiPriority w:val="99"/>
    <w:unhideWhenUsed/>
    <w:rsid w:val="008C5157"/>
    <w:pPr>
      <w:tabs>
        <w:tab w:val="center" w:pos="4680"/>
        <w:tab w:val="right" w:pos="9360"/>
      </w:tabs>
    </w:pPr>
  </w:style>
  <w:style w:type="character" w:customStyle="1" w:styleId="HeaderChar">
    <w:name w:val="Header Char"/>
    <w:basedOn w:val="DefaultParagraphFont"/>
    <w:link w:val="Header"/>
    <w:uiPriority w:val="99"/>
    <w:rsid w:val="008C5157"/>
    <w:rPr>
      <w:rFonts w:ascii="Calibri" w:hAnsi="Calibri" w:cs="Calibri"/>
    </w:rPr>
  </w:style>
  <w:style w:type="paragraph" w:styleId="Footer">
    <w:name w:val="footer"/>
    <w:basedOn w:val="Normal"/>
    <w:link w:val="FooterChar"/>
    <w:uiPriority w:val="99"/>
    <w:unhideWhenUsed/>
    <w:rsid w:val="008C5157"/>
    <w:pPr>
      <w:tabs>
        <w:tab w:val="center" w:pos="4680"/>
        <w:tab w:val="right" w:pos="9360"/>
      </w:tabs>
    </w:pPr>
  </w:style>
  <w:style w:type="character" w:customStyle="1" w:styleId="FooterChar">
    <w:name w:val="Footer Char"/>
    <w:basedOn w:val="DefaultParagraphFont"/>
    <w:link w:val="Footer"/>
    <w:uiPriority w:val="99"/>
    <w:rsid w:val="008C5157"/>
    <w:rPr>
      <w:rFonts w:ascii="Calibri" w:hAnsi="Calibri" w:cs="Calibri"/>
    </w:rPr>
  </w:style>
  <w:style w:type="character" w:styleId="FollowedHyperlink">
    <w:name w:val="FollowedHyperlink"/>
    <w:basedOn w:val="DefaultParagraphFont"/>
    <w:uiPriority w:val="99"/>
    <w:semiHidden/>
    <w:unhideWhenUsed/>
    <w:rsid w:val="007C24A5"/>
    <w:rPr>
      <w:color w:val="954F72" w:themeColor="followedHyperlink"/>
      <w:u w:val="single"/>
    </w:rPr>
  </w:style>
  <w:style w:type="paragraph" w:customStyle="1" w:styleId="Default">
    <w:name w:val="Default"/>
    <w:rsid w:val="00434FD2"/>
    <w:pPr>
      <w:autoSpaceDE w:val="0"/>
      <w:autoSpaceDN w:val="0"/>
      <w:adjustRightInd w:val="0"/>
      <w:spacing w:after="0" w:line="240" w:lineRule="auto"/>
    </w:pPr>
    <w:rPr>
      <w:rFonts w:ascii="Garamond" w:eastAsia="Times New Roman" w:hAnsi="Garamond" w:cs="Garamond"/>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24"/>
    <w:lsdException w:name="caption" w:uiPriority="35" w:qFormat="1"/>
    <w:lsdException w:name="annotation reference" w:uiPriority="24"/>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3169"/>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B3169"/>
    <w:rPr>
      <w:color w:val="0563C1"/>
      <w:u w:val="single"/>
    </w:rPr>
  </w:style>
  <w:style w:type="paragraph" w:styleId="ListParagraph">
    <w:name w:val="List Paragraph"/>
    <w:basedOn w:val="Normal"/>
    <w:uiPriority w:val="34"/>
    <w:qFormat/>
    <w:rsid w:val="008C2256"/>
    <w:pPr>
      <w:ind w:left="720"/>
      <w:contextualSpacing/>
    </w:pPr>
  </w:style>
  <w:style w:type="character" w:styleId="CommentReference">
    <w:name w:val="annotation reference"/>
    <w:basedOn w:val="DefaultParagraphFont"/>
    <w:uiPriority w:val="24"/>
    <w:semiHidden/>
    <w:rsid w:val="00BB19E2"/>
    <w:rPr>
      <w:sz w:val="16"/>
      <w:szCs w:val="16"/>
    </w:rPr>
  </w:style>
  <w:style w:type="paragraph" w:styleId="CommentText">
    <w:name w:val="annotation text"/>
    <w:basedOn w:val="Normal"/>
    <w:link w:val="CommentTextChar"/>
    <w:uiPriority w:val="24"/>
    <w:semiHidden/>
    <w:rsid w:val="00BB19E2"/>
    <w:pPr>
      <w:spacing w:before="240"/>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24"/>
    <w:semiHidden/>
    <w:rsid w:val="00BB19E2"/>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B19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19E2"/>
    <w:rPr>
      <w:rFonts w:ascii="Segoe UI" w:hAnsi="Segoe UI" w:cs="Segoe UI"/>
      <w:sz w:val="18"/>
      <w:szCs w:val="18"/>
    </w:rPr>
  </w:style>
  <w:style w:type="paragraph" w:styleId="Header">
    <w:name w:val="header"/>
    <w:basedOn w:val="Normal"/>
    <w:link w:val="HeaderChar"/>
    <w:uiPriority w:val="99"/>
    <w:unhideWhenUsed/>
    <w:rsid w:val="008C5157"/>
    <w:pPr>
      <w:tabs>
        <w:tab w:val="center" w:pos="4680"/>
        <w:tab w:val="right" w:pos="9360"/>
      </w:tabs>
    </w:pPr>
  </w:style>
  <w:style w:type="character" w:customStyle="1" w:styleId="HeaderChar">
    <w:name w:val="Header Char"/>
    <w:basedOn w:val="DefaultParagraphFont"/>
    <w:link w:val="Header"/>
    <w:uiPriority w:val="99"/>
    <w:rsid w:val="008C5157"/>
    <w:rPr>
      <w:rFonts w:ascii="Calibri" w:hAnsi="Calibri" w:cs="Calibri"/>
    </w:rPr>
  </w:style>
  <w:style w:type="paragraph" w:styleId="Footer">
    <w:name w:val="footer"/>
    <w:basedOn w:val="Normal"/>
    <w:link w:val="FooterChar"/>
    <w:uiPriority w:val="99"/>
    <w:unhideWhenUsed/>
    <w:rsid w:val="008C5157"/>
    <w:pPr>
      <w:tabs>
        <w:tab w:val="center" w:pos="4680"/>
        <w:tab w:val="right" w:pos="9360"/>
      </w:tabs>
    </w:pPr>
  </w:style>
  <w:style w:type="character" w:customStyle="1" w:styleId="FooterChar">
    <w:name w:val="Footer Char"/>
    <w:basedOn w:val="DefaultParagraphFont"/>
    <w:link w:val="Footer"/>
    <w:uiPriority w:val="99"/>
    <w:rsid w:val="008C5157"/>
    <w:rPr>
      <w:rFonts w:ascii="Calibri" w:hAnsi="Calibri" w:cs="Calibri"/>
    </w:rPr>
  </w:style>
  <w:style w:type="character" w:styleId="FollowedHyperlink">
    <w:name w:val="FollowedHyperlink"/>
    <w:basedOn w:val="DefaultParagraphFont"/>
    <w:uiPriority w:val="99"/>
    <w:semiHidden/>
    <w:unhideWhenUsed/>
    <w:rsid w:val="007C24A5"/>
    <w:rPr>
      <w:color w:val="954F72" w:themeColor="followedHyperlink"/>
      <w:u w:val="single"/>
    </w:rPr>
  </w:style>
  <w:style w:type="paragraph" w:customStyle="1" w:styleId="Default">
    <w:name w:val="Default"/>
    <w:rsid w:val="00434FD2"/>
    <w:pPr>
      <w:autoSpaceDE w:val="0"/>
      <w:autoSpaceDN w:val="0"/>
      <w:adjustRightInd w:val="0"/>
      <w:spacing w:after="0" w:line="240" w:lineRule="auto"/>
    </w:pPr>
    <w:rPr>
      <w:rFonts w:ascii="Garamond" w:eastAsia="Times New Roman" w:hAnsi="Garamond" w:cs="Garamon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539603">
      <w:bodyDiv w:val="1"/>
      <w:marLeft w:val="0"/>
      <w:marRight w:val="0"/>
      <w:marTop w:val="0"/>
      <w:marBottom w:val="0"/>
      <w:divBdr>
        <w:top w:val="none" w:sz="0" w:space="0" w:color="auto"/>
        <w:left w:val="none" w:sz="0" w:space="0" w:color="auto"/>
        <w:bottom w:val="none" w:sz="0" w:space="0" w:color="auto"/>
        <w:right w:val="none" w:sz="0" w:space="0" w:color="auto"/>
      </w:divBdr>
    </w:div>
    <w:div w:id="728721920">
      <w:bodyDiv w:val="1"/>
      <w:marLeft w:val="0"/>
      <w:marRight w:val="0"/>
      <w:marTop w:val="0"/>
      <w:marBottom w:val="0"/>
      <w:divBdr>
        <w:top w:val="none" w:sz="0" w:space="0" w:color="auto"/>
        <w:left w:val="none" w:sz="0" w:space="0" w:color="auto"/>
        <w:bottom w:val="none" w:sz="0" w:space="0" w:color="auto"/>
        <w:right w:val="none" w:sz="0" w:space="0" w:color="auto"/>
      </w:divBdr>
    </w:div>
    <w:div w:id="842087373">
      <w:bodyDiv w:val="1"/>
      <w:marLeft w:val="0"/>
      <w:marRight w:val="0"/>
      <w:marTop w:val="0"/>
      <w:marBottom w:val="0"/>
      <w:divBdr>
        <w:top w:val="none" w:sz="0" w:space="0" w:color="auto"/>
        <w:left w:val="none" w:sz="0" w:space="0" w:color="auto"/>
        <w:bottom w:val="none" w:sz="0" w:space="0" w:color="auto"/>
        <w:right w:val="none" w:sz="0" w:space="0" w:color="auto"/>
      </w:divBdr>
    </w:div>
    <w:div w:id="1089424152">
      <w:bodyDiv w:val="1"/>
      <w:marLeft w:val="0"/>
      <w:marRight w:val="0"/>
      <w:marTop w:val="0"/>
      <w:marBottom w:val="0"/>
      <w:divBdr>
        <w:top w:val="none" w:sz="0" w:space="0" w:color="auto"/>
        <w:left w:val="none" w:sz="0" w:space="0" w:color="auto"/>
        <w:bottom w:val="none" w:sz="0" w:space="0" w:color="auto"/>
        <w:right w:val="none" w:sz="0" w:space="0" w:color="auto"/>
      </w:divBdr>
    </w:div>
    <w:div w:id="2123722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opm.gov/healthcare-insurance/healthcare/plan-information/compare-plans/" TargetMode="External"/><Relationship Id="rId5" Type="http://schemas.openxmlformats.org/officeDocument/2006/relationships/settings" Target="settings.xml"/><Relationship Id="rId10" Type="http://schemas.openxmlformats.org/officeDocument/2006/relationships/hyperlink" Target="https://www.opm.gov/healthcare-insurance/healthcare/plan-information/compare-plans/quality" TargetMode="External"/><Relationship Id="rId4" Type="http://schemas.microsoft.com/office/2007/relationships/stylesWithEffects" Target="stylesWithEffects.xml"/><Relationship Id="rId9" Type="http://schemas.openxmlformats.org/officeDocument/2006/relationships/hyperlink" Target="https://www.law.cornell.edu/uscode/text/5/89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9E6432-7350-44E2-903E-335FEFCE1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1728</Words>
  <Characters>9852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OPM</Company>
  <LinksUpToDate>false</LinksUpToDate>
  <CharactersWithSpaces>11557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Kaszynski, Michael W</dc:creator>
  <cp:keywords/>
  <dc:description/>
  <cp:lastModifiedBy>SYSTEM</cp:lastModifiedBy>
  <cp:revision>2</cp:revision>
  <dcterms:created xsi:type="dcterms:W3CDTF">2019-09-23T15:00:00Z</dcterms:created>
  <dcterms:modified xsi:type="dcterms:W3CDTF">2019-09-23T15:00:00Z</dcterms:modified>
</cp:coreProperties>
</file>