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32C842DA"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P="00447C1E" w14:paraId="32C842DB" w14:textId="1AA5FCD5">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w:t>
      </w:r>
      <w:r w:rsidR="00994FFB">
        <w:rPr>
          <w:rFonts w:ascii="Times New Roman" w:hAnsi="Times New Roman"/>
          <w:b/>
          <w:i/>
          <w:szCs w:val="24"/>
          <w:lang w:val=""/>
        </w:rPr>
        <w:t>0584-NEW</w:t>
      </w:r>
      <w:r w:rsidRPr="00BD1DD0" w:rsidR="00994FFB">
        <w:rPr>
          <w:rFonts w:ascii="Times New Roman" w:hAnsi="Times New Roman"/>
          <w:b/>
          <w:szCs w:val="24"/>
          <w:lang w:val=""/>
        </w:rPr>
        <w:t xml:space="preserve">  </w:t>
      </w:r>
    </w:p>
    <w:p w:rsidR="00B335C9" w:rsidRPr="002568E6" w:rsidP="00447C1E" w14:paraId="32C842DD" w14:textId="77777777">
      <w:pPr>
        <w:tabs>
          <w:tab w:val="right" w:pos="9360"/>
        </w:tabs>
        <w:spacing w:line="480" w:lineRule="auto"/>
        <w:jc w:val="center"/>
        <w:rPr>
          <w:rFonts w:ascii="Times New Roman" w:hAnsi="Times New Roman"/>
          <w:szCs w:val="24"/>
          <w:lang w:val=""/>
        </w:rPr>
      </w:pPr>
    </w:p>
    <w:p w:rsidR="008F51F0" w:rsidRPr="008F51F0" w:rsidP="008F51F0" w14:paraId="3B887704" w14:textId="2ECC0893">
      <w:pPr>
        <w:tabs>
          <w:tab w:val="center" w:pos="4680"/>
        </w:tabs>
        <w:suppressAutoHyphens/>
        <w:spacing w:line="480" w:lineRule="auto"/>
        <w:jc w:val="center"/>
        <w:rPr>
          <w:rFonts w:ascii="Times New Roman" w:hAnsi="Times New Roman"/>
          <w:szCs w:val="24"/>
        </w:rPr>
      </w:pPr>
      <w:r>
        <w:rPr>
          <w:rFonts w:ascii="Times New Roman" w:hAnsi="Times New Roman"/>
          <w:szCs w:val="24"/>
        </w:rPr>
        <w:t>Proposed Rule:</w:t>
      </w:r>
      <w:r w:rsidRPr="002568E6" w:rsidR="00B335C9">
        <w:rPr>
          <w:rFonts w:ascii="Times New Roman" w:hAnsi="Times New Roman"/>
          <w:szCs w:val="24"/>
        </w:rPr>
        <w:t xml:space="preserve">  </w:t>
      </w:r>
      <w:r w:rsidRPr="008F51F0">
        <w:rPr>
          <w:rFonts w:ascii="Times New Roman" w:hAnsi="Times New Roman"/>
          <w:szCs w:val="24"/>
        </w:rPr>
        <w:t xml:space="preserve">Reform Provisions for the Supplemental Nutrition Assistance Program’s </w:t>
      </w:r>
    </w:p>
    <w:p w:rsidR="00B335C9" w:rsidP="008F51F0" w14:paraId="32C842DF" w14:textId="5E7723BC">
      <w:pPr>
        <w:tabs>
          <w:tab w:val="center" w:pos="4680"/>
        </w:tabs>
        <w:suppressAutoHyphens/>
        <w:spacing w:line="480" w:lineRule="auto"/>
        <w:jc w:val="center"/>
        <w:rPr>
          <w:rFonts w:ascii="Times New Roman" w:hAnsi="Times New Roman"/>
          <w:szCs w:val="24"/>
        </w:rPr>
      </w:pPr>
      <w:r w:rsidRPr="008F51F0">
        <w:rPr>
          <w:rFonts w:ascii="Times New Roman" w:hAnsi="Times New Roman"/>
          <w:szCs w:val="24"/>
        </w:rPr>
        <w:t>Quality Control System</w:t>
      </w:r>
      <w:r w:rsidRPr="002568E6">
        <w:rPr>
          <w:rFonts w:ascii="Times New Roman" w:hAnsi="Times New Roman"/>
          <w:szCs w:val="24"/>
        </w:rPr>
        <w:t xml:space="preserve"> (RIN 0584-</w:t>
      </w:r>
      <w:r>
        <w:rPr>
          <w:rFonts w:ascii="Times New Roman" w:hAnsi="Times New Roman"/>
          <w:szCs w:val="24"/>
        </w:rPr>
        <w:t>AE</w:t>
      </w:r>
      <w:r w:rsidR="00A26EF7">
        <w:rPr>
          <w:rFonts w:ascii="Times New Roman" w:hAnsi="Times New Roman"/>
          <w:szCs w:val="24"/>
        </w:rPr>
        <w:t>79</w:t>
      </w:r>
      <w:r w:rsidRPr="002568E6">
        <w:rPr>
          <w:rFonts w:ascii="Times New Roman" w:hAnsi="Times New Roman"/>
          <w:szCs w:val="24"/>
        </w:rPr>
        <w:t>)</w:t>
      </w:r>
    </w:p>
    <w:p w:rsidR="00B335C9" w:rsidP="00447C1E" w14:paraId="32C842E0" w14:textId="1C474FCA">
      <w:pPr>
        <w:tabs>
          <w:tab w:val="right" w:pos="9360"/>
        </w:tabs>
        <w:spacing w:line="480" w:lineRule="auto"/>
        <w:jc w:val="center"/>
        <w:rPr>
          <w:rFonts w:ascii="Times New Roman" w:hAnsi="Times New Roman"/>
          <w:szCs w:val="24"/>
          <w:lang w:val=""/>
        </w:rPr>
      </w:pPr>
    </w:p>
    <w:p w:rsidR="009E2714" w:rsidP="00447C1E" w14:paraId="76CCC15C" w14:textId="2822E37B">
      <w:pPr>
        <w:tabs>
          <w:tab w:val="right" w:pos="9360"/>
        </w:tabs>
        <w:spacing w:line="480" w:lineRule="auto"/>
        <w:jc w:val="center"/>
        <w:rPr>
          <w:rFonts w:ascii="Times New Roman" w:hAnsi="Times New Roman"/>
          <w:szCs w:val="24"/>
          <w:lang w:val=""/>
        </w:rPr>
      </w:pPr>
    </w:p>
    <w:p w:rsidR="009E2714" w:rsidP="00447C1E" w14:paraId="5D7D9F4D" w14:textId="375540F6">
      <w:pPr>
        <w:tabs>
          <w:tab w:val="right" w:pos="9360"/>
        </w:tabs>
        <w:spacing w:line="480" w:lineRule="auto"/>
        <w:jc w:val="center"/>
        <w:rPr>
          <w:rFonts w:ascii="Times New Roman" w:hAnsi="Times New Roman"/>
          <w:szCs w:val="24"/>
          <w:lang w:val=""/>
        </w:rPr>
      </w:pPr>
    </w:p>
    <w:p w:rsidR="009E2714" w:rsidP="00447C1E" w14:paraId="5CA9FE19" w14:textId="0085F208">
      <w:pPr>
        <w:tabs>
          <w:tab w:val="right" w:pos="9360"/>
        </w:tabs>
        <w:spacing w:line="480" w:lineRule="auto"/>
        <w:jc w:val="center"/>
        <w:rPr>
          <w:rFonts w:ascii="Times New Roman" w:hAnsi="Times New Roman"/>
          <w:szCs w:val="24"/>
          <w:lang w:val=""/>
        </w:rPr>
      </w:pPr>
    </w:p>
    <w:p w:rsidR="009E2714" w:rsidRPr="002568E6" w:rsidP="00447C1E" w14:paraId="2DA2D46E" w14:textId="77777777">
      <w:pPr>
        <w:tabs>
          <w:tab w:val="right" w:pos="9360"/>
        </w:tabs>
        <w:spacing w:line="480" w:lineRule="auto"/>
        <w:jc w:val="center"/>
        <w:rPr>
          <w:rFonts w:ascii="Times New Roman" w:hAnsi="Times New Roman"/>
          <w:szCs w:val="24"/>
          <w:lang w:val=""/>
        </w:rPr>
      </w:pPr>
    </w:p>
    <w:p w:rsidR="00447C1E" w:rsidRPr="002568E6" w:rsidP="00447C1E" w14:paraId="32C842E1" w14:textId="2F0BA083">
      <w:pPr>
        <w:spacing w:line="480" w:lineRule="auto"/>
        <w:jc w:val="center"/>
        <w:rPr>
          <w:rFonts w:ascii="Times New Roman" w:hAnsi="Times New Roman"/>
          <w:szCs w:val="24"/>
          <w:lang w:val=""/>
        </w:rPr>
      </w:pPr>
      <w:r>
        <w:rPr>
          <w:rFonts w:ascii="Times New Roman" w:hAnsi="Times New Roman"/>
          <w:szCs w:val="24"/>
          <w:lang w:val=""/>
        </w:rPr>
        <w:t>Tiffany Wilkinson</w:t>
      </w:r>
    </w:p>
    <w:p w:rsidR="00447C1E" w:rsidRPr="002568E6" w:rsidP="00447C1E" w14:paraId="32C842E2" w14:textId="5A4C9D2A">
      <w:pPr>
        <w:spacing w:line="480" w:lineRule="auto"/>
        <w:jc w:val="center"/>
        <w:rPr>
          <w:rFonts w:ascii="Times New Roman" w:hAnsi="Times New Roman"/>
          <w:szCs w:val="24"/>
        </w:rPr>
      </w:pPr>
      <w:r>
        <w:rPr>
          <w:rFonts w:ascii="Times New Roman" w:hAnsi="Times New Roman"/>
          <w:szCs w:val="24"/>
        </w:rPr>
        <w:t>Program Analyst</w:t>
      </w:r>
    </w:p>
    <w:p w:rsidR="00447C1E" w:rsidRPr="002568E6" w:rsidP="00447C1E" w14:paraId="32C842E3" w14:textId="20379766">
      <w:pPr>
        <w:tabs>
          <w:tab w:val="left" w:pos="-720"/>
        </w:tabs>
        <w:suppressAutoHyphens/>
        <w:spacing w:line="480" w:lineRule="auto"/>
        <w:jc w:val="center"/>
        <w:rPr>
          <w:rFonts w:ascii="Times New Roman" w:hAnsi="Times New Roman"/>
          <w:szCs w:val="24"/>
        </w:rPr>
      </w:pPr>
      <w:r>
        <w:rPr>
          <w:rFonts w:ascii="Times New Roman" w:hAnsi="Times New Roman"/>
          <w:szCs w:val="24"/>
        </w:rPr>
        <w:t>Supplemental Nutrition Assistance Program</w:t>
      </w:r>
    </w:p>
    <w:p w:rsidR="00447C1E" w:rsidRPr="002568E6" w:rsidP="00447C1E" w14:paraId="32C842E4" w14:textId="12E80768">
      <w:pPr>
        <w:spacing w:line="480" w:lineRule="auto"/>
        <w:jc w:val="center"/>
        <w:rPr>
          <w:rFonts w:ascii="Times New Roman" w:hAnsi="Times New Roman"/>
          <w:szCs w:val="24"/>
        </w:rPr>
      </w:pPr>
      <w:r w:rsidRPr="002568E6">
        <w:rPr>
          <w:rFonts w:ascii="Times New Roman" w:hAnsi="Times New Roman"/>
          <w:szCs w:val="24"/>
        </w:rPr>
        <w:t xml:space="preserve">7 CFR Part </w:t>
      </w:r>
      <w:r w:rsidR="008F51F0">
        <w:rPr>
          <w:rFonts w:ascii="Times New Roman" w:hAnsi="Times New Roman"/>
          <w:szCs w:val="24"/>
        </w:rPr>
        <w:t>275</w:t>
      </w:r>
    </w:p>
    <w:p w:rsidR="00447C1E" w:rsidRPr="002568E6" w:rsidP="00447C1E" w14:paraId="32C842E5" w14:textId="77777777">
      <w:pPr>
        <w:spacing w:line="480" w:lineRule="auto"/>
        <w:jc w:val="center"/>
        <w:rPr>
          <w:rFonts w:ascii="Times New Roman" w:hAnsi="Times New Roman"/>
          <w:szCs w:val="24"/>
        </w:rPr>
      </w:pPr>
      <w:r w:rsidRPr="002568E6">
        <w:rPr>
          <w:rFonts w:ascii="Times New Roman" w:hAnsi="Times New Roman"/>
          <w:szCs w:val="24"/>
        </w:rPr>
        <w:t xml:space="preserve">USDA, </w:t>
      </w:r>
      <w:r w:rsidRPr="002568E6">
        <w:rPr>
          <w:rFonts w:ascii="Times New Roman" w:hAnsi="Times New Roman"/>
          <w:szCs w:val="24"/>
        </w:rPr>
        <w:t>Food and Nutrition Service</w:t>
      </w:r>
    </w:p>
    <w:p w:rsidR="00447C1E" w:rsidRPr="002568E6" w:rsidP="00447C1E" w14:paraId="32C842E6" w14:textId="7138DFCC">
      <w:pPr>
        <w:spacing w:line="480" w:lineRule="auto"/>
        <w:jc w:val="center"/>
        <w:rPr>
          <w:rFonts w:ascii="Times New Roman" w:hAnsi="Times New Roman"/>
          <w:szCs w:val="24"/>
        </w:rPr>
      </w:pPr>
      <w:r>
        <w:rPr>
          <w:rFonts w:ascii="Times New Roman" w:hAnsi="Times New Roman"/>
          <w:szCs w:val="24"/>
        </w:rPr>
        <w:t>1320 Braddock Place</w:t>
      </w:r>
    </w:p>
    <w:p w:rsidR="00447C1E" w:rsidRPr="002568E6" w:rsidP="00447C1E" w14:paraId="32C842E7" w14:textId="30932179">
      <w:pPr>
        <w:spacing w:line="480" w:lineRule="auto"/>
        <w:jc w:val="center"/>
        <w:rPr>
          <w:rFonts w:ascii="Times New Roman" w:hAnsi="Times New Roman"/>
          <w:szCs w:val="24"/>
        </w:rPr>
      </w:pPr>
      <w:r w:rsidRPr="002568E6">
        <w:rPr>
          <w:rFonts w:ascii="Times New Roman" w:hAnsi="Times New Roman"/>
          <w:szCs w:val="24"/>
        </w:rPr>
        <w:t xml:space="preserve">Alexandria, Virginia </w:t>
      </w:r>
      <w:r w:rsidRPr="002568E6" w:rsidR="00DB44E0">
        <w:rPr>
          <w:rFonts w:ascii="Times New Roman" w:hAnsi="Times New Roman"/>
          <w:szCs w:val="24"/>
        </w:rPr>
        <w:t>223</w:t>
      </w:r>
      <w:r w:rsidR="00DB44E0">
        <w:rPr>
          <w:rFonts w:ascii="Times New Roman" w:hAnsi="Times New Roman"/>
          <w:szCs w:val="24"/>
        </w:rPr>
        <w:t>14</w:t>
      </w:r>
    </w:p>
    <w:p w:rsidR="00447C1E" w:rsidRPr="002568E6" w:rsidP="00447C1E" w14:paraId="32C842E8" w14:textId="77777777">
      <w:pPr>
        <w:spacing w:line="480" w:lineRule="auto"/>
        <w:jc w:val="center"/>
        <w:rPr>
          <w:rFonts w:ascii="Times New Roman" w:hAnsi="Times New Roman"/>
          <w:szCs w:val="24"/>
        </w:rPr>
      </w:pPr>
    </w:p>
    <w:p w:rsidR="00905A5F" w14:paraId="32C842E9"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32C842EA"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BD1DD0" w14:paraId="32C842EB" w14:textId="29AD84D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Pr="00F2228F">
          <w:rPr>
            <w:rStyle w:val="Hyperlink"/>
          </w:rPr>
          <w:t>A1. Circumstances that make the collection of information necessary.</w:t>
        </w:r>
        <w:r>
          <w:rPr>
            <w:webHidden/>
          </w:rPr>
          <w:tab/>
        </w:r>
        <w:r>
          <w:rPr>
            <w:webHidden/>
          </w:rPr>
          <w:fldChar w:fldCharType="begin"/>
        </w:r>
        <w:r>
          <w:rPr>
            <w:webHidden/>
          </w:rPr>
          <w:instrText xml:space="preserve"> PAGEREF _Toc401832401 \h </w:instrText>
        </w:r>
        <w:r>
          <w:rPr>
            <w:webHidden/>
          </w:rPr>
          <w:fldChar w:fldCharType="separate"/>
        </w:r>
        <w:r w:rsidR="007D5A17">
          <w:rPr>
            <w:webHidden/>
          </w:rPr>
          <w:t>3</w:t>
        </w:r>
        <w:r>
          <w:rPr>
            <w:webHidden/>
          </w:rPr>
          <w:fldChar w:fldCharType="end"/>
        </w:r>
      </w:hyperlink>
    </w:p>
    <w:p w:rsidR="00BD1DD0" w14:paraId="32C842EC" w14:textId="324D3A91">
      <w:pPr>
        <w:pStyle w:val="TOC1"/>
        <w:rPr>
          <w:rFonts w:asciiTheme="minorHAnsi" w:eastAsiaTheme="minorEastAsia" w:hAnsiTheme="minorHAnsi" w:cstheme="minorBidi"/>
          <w:b w:val="0"/>
          <w:bCs w:val="0"/>
          <w:caps w:val="0"/>
          <w:sz w:val="22"/>
          <w:szCs w:val="22"/>
        </w:rPr>
      </w:pPr>
      <w:hyperlink w:anchor="_Toc401832402" w:history="1">
        <w:r w:rsidRPr="00F2228F">
          <w:rPr>
            <w:rStyle w:val="Hyperlink"/>
          </w:rPr>
          <w:t>A2. Purpose and Use of the Information.</w:t>
        </w:r>
        <w:r>
          <w:rPr>
            <w:webHidden/>
          </w:rPr>
          <w:tab/>
        </w:r>
        <w:r>
          <w:rPr>
            <w:webHidden/>
          </w:rPr>
          <w:fldChar w:fldCharType="begin"/>
        </w:r>
        <w:r>
          <w:rPr>
            <w:webHidden/>
          </w:rPr>
          <w:instrText xml:space="preserve"> PAGEREF _Toc401832402 \h </w:instrText>
        </w:r>
        <w:r>
          <w:rPr>
            <w:webHidden/>
          </w:rPr>
          <w:fldChar w:fldCharType="separate"/>
        </w:r>
        <w:r w:rsidR="007D5A17">
          <w:rPr>
            <w:webHidden/>
          </w:rPr>
          <w:t>5</w:t>
        </w:r>
        <w:r>
          <w:rPr>
            <w:webHidden/>
          </w:rPr>
          <w:fldChar w:fldCharType="end"/>
        </w:r>
      </w:hyperlink>
    </w:p>
    <w:p w:rsidR="00BD1DD0" w14:paraId="32C842ED" w14:textId="2FE33957">
      <w:pPr>
        <w:pStyle w:val="TOC1"/>
        <w:rPr>
          <w:rFonts w:asciiTheme="minorHAnsi" w:eastAsiaTheme="minorEastAsia" w:hAnsiTheme="minorHAnsi" w:cstheme="minorBidi"/>
          <w:b w:val="0"/>
          <w:bCs w:val="0"/>
          <w:caps w:val="0"/>
          <w:sz w:val="22"/>
          <w:szCs w:val="22"/>
        </w:rPr>
      </w:pPr>
      <w:hyperlink w:anchor="_Toc401832403" w:history="1">
        <w:r w:rsidRPr="00F2228F">
          <w:rPr>
            <w:rStyle w:val="Hyperlink"/>
          </w:rPr>
          <w:t>A3.  Use of information technology and burden reduction.</w:t>
        </w:r>
        <w:r>
          <w:rPr>
            <w:webHidden/>
          </w:rPr>
          <w:tab/>
        </w:r>
        <w:r>
          <w:rPr>
            <w:webHidden/>
          </w:rPr>
          <w:fldChar w:fldCharType="begin"/>
        </w:r>
        <w:r>
          <w:rPr>
            <w:webHidden/>
          </w:rPr>
          <w:instrText xml:space="preserve"> PAGEREF _Toc401832403 \h </w:instrText>
        </w:r>
        <w:r>
          <w:rPr>
            <w:webHidden/>
          </w:rPr>
          <w:fldChar w:fldCharType="separate"/>
        </w:r>
        <w:r w:rsidR="007D5A17">
          <w:rPr>
            <w:webHidden/>
          </w:rPr>
          <w:t>8</w:t>
        </w:r>
        <w:r>
          <w:rPr>
            <w:webHidden/>
          </w:rPr>
          <w:fldChar w:fldCharType="end"/>
        </w:r>
      </w:hyperlink>
    </w:p>
    <w:p w:rsidR="00BD1DD0" w14:paraId="32C842EE" w14:textId="00411D51">
      <w:pPr>
        <w:pStyle w:val="TOC1"/>
        <w:rPr>
          <w:rFonts w:asciiTheme="minorHAnsi" w:eastAsiaTheme="minorEastAsia" w:hAnsiTheme="minorHAnsi" w:cstheme="minorBidi"/>
          <w:b w:val="0"/>
          <w:bCs w:val="0"/>
          <w:caps w:val="0"/>
          <w:sz w:val="22"/>
          <w:szCs w:val="22"/>
        </w:rPr>
      </w:pPr>
      <w:hyperlink w:anchor="_Toc401832404" w:history="1">
        <w:r w:rsidRPr="00F2228F">
          <w:rPr>
            <w:rStyle w:val="Hyperlink"/>
          </w:rPr>
          <w:t>A4.  Efforts to identify duplication.</w:t>
        </w:r>
        <w:r>
          <w:rPr>
            <w:webHidden/>
          </w:rPr>
          <w:tab/>
        </w:r>
        <w:r>
          <w:rPr>
            <w:webHidden/>
          </w:rPr>
          <w:fldChar w:fldCharType="begin"/>
        </w:r>
        <w:r>
          <w:rPr>
            <w:webHidden/>
          </w:rPr>
          <w:instrText xml:space="preserve"> PAGEREF _Toc401832404 \h </w:instrText>
        </w:r>
        <w:r>
          <w:rPr>
            <w:webHidden/>
          </w:rPr>
          <w:fldChar w:fldCharType="separate"/>
        </w:r>
        <w:r w:rsidR="007D5A17">
          <w:rPr>
            <w:webHidden/>
          </w:rPr>
          <w:t>9</w:t>
        </w:r>
        <w:r>
          <w:rPr>
            <w:webHidden/>
          </w:rPr>
          <w:fldChar w:fldCharType="end"/>
        </w:r>
      </w:hyperlink>
    </w:p>
    <w:p w:rsidR="00BD1DD0" w14:paraId="32C842EF" w14:textId="6A6D058F">
      <w:pPr>
        <w:pStyle w:val="TOC1"/>
        <w:rPr>
          <w:rFonts w:asciiTheme="minorHAnsi" w:eastAsiaTheme="minorEastAsia" w:hAnsiTheme="minorHAnsi" w:cstheme="minorBidi"/>
          <w:b w:val="0"/>
          <w:bCs w:val="0"/>
          <w:caps w:val="0"/>
          <w:sz w:val="22"/>
          <w:szCs w:val="22"/>
        </w:rPr>
      </w:pPr>
      <w:hyperlink w:anchor="_Toc401832405" w:history="1">
        <w:r w:rsidRPr="00F2228F">
          <w:rPr>
            <w:rStyle w:val="Hyperlink"/>
          </w:rPr>
          <w:t>A5.  Impacts on small businesses or other small entities.</w:t>
        </w:r>
        <w:r>
          <w:rPr>
            <w:webHidden/>
          </w:rPr>
          <w:tab/>
        </w:r>
        <w:r>
          <w:rPr>
            <w:webHidden/>
          </w:rPr>
          <w:fldChar w:fldCharType="begin"/>
        </w:r>
        <w:r>
          <w:rPr>
            <w:webHidden/>
          </w:rPr>
          <w:instrText xml:space="preserve"> PAGEREF _Toc401832405 \h </w:instrText>
        </w:r>
        <w:r>
          <w:rPr>
            <w:webHidden/>
          </w:rPr>
          <w:fldChar w:fldCharType="separate"/>
        </w:r>
        <w:r w:rsidR="007D5A17">
          <w:rPr>
            <w:webHidden/>
          </w:rPr>
          <w:t>10</w:t>
        </w:r>
        <w:r>
          <w:rPr>
            <w:webHidden/>
          </w:rPr>
          <w:fldChar w:fldCharType="end"/>
        </w:r>
      </w:hyperlink>
    </w:p>
    <w:p w:rsidR="00BD1DD0" w14:paraId="32C842F0" w14:textId="6F02A220">
      <w:pPr>
        <w:pStyle w:val="TOC1"/>
        <w:rPr>
          <w:rFonts w:asciiTheme="minorHAnsi" w:eastAsiaTheme="minorEastAsia" w:hAnsiTheme="minorHAnsi" w:cstheme="minorBidi"/>
          <w:b w:val="0"/>
          <w:bCs w:val="0"/>
          <w:caps w:val="0"/>
          <w:sz w:val="22"/>
          <w:szCs w:val="22"/>
        </w:rPr>
      </w:pPr>
      <w:hyperlink w:anchor="_Toc401832406" w:history="1">
        <w:r w:rsidRPr="00F2228F">
          <w:rPr>
            <w:rStyle w:val="Hyperlink"/>
          </w:rPr>
          <w:t>A6.  Consequences of collecting the information less frequently.</w:t>
        </w:r>
        <w:r>
          <w:rPr>
            <w:webHidden/>
          </w:rPr>
          <w:tab/>
        </w:r>
        <w:r>
          <w:rPr>
            <w:webHidden/>
          </w:rPr>
          <w:fldChar w:fldCharType="begin"/>
        </w:r>
        <w:r>
          <w:rPr>
            <w:webHidden/>
          </w:rPr>
          <w:instrText xml:space="preserve"> PAGEREF _Toc401832406 \h </w:instrText>
        </w:r>
        <w:r>
          <w:rPr>
            <w:webHidden/>
          </w:rPr>
          <w:fldChar w:fldCharType="separate"/>
        </w:r>
        <w:r w:rsidR="007D5A17">
          <w:rPr>
            <w:webHidden/>
          </w:rPr>
          <w:t>10</w:t>
        </w:r>
        <w:r>
          <w:rPr>
            <w:webHidden/>
          </w:rPr>
          <w:fldChar w:fldCharType="end"/>
        </w:r>
      </w:hyperlink>
    </w:p>
    <w:p w:rsidR="00BD1DD0" w14:paraId="32C842F1" w14:textId="6931193A">
      <w:pPr>
        <w:pStyle w:val="TOC1"/>
        <w:rPr>
          <w:rFonts w:asciiTheme="minorHAnsi" w:eastAsiaTheme="minorEastAsia" w:hAnsiTheme="minorHAnsi" w:cstheme="minorBidi"/>
          <w:b w:val="0"/>
          <w:bCs w:val="0"/>
          <w:caps w:val="0"/>
          <w:sz w:val="22"/>
          <w:szCs w:val="22"/>
        </w:rPr>
      </w:pPr>
      <w:hyperlink w:anchor="_Toc401832407" w:history="1">
        <w:r w:rsidRPr="00F2228F">
          <w:rPr>
            <w:rStyle w:val="Hyperlink"/>
          </w:rPr>
          <w:t>A7.  Special circumstances relating to the Guidelines of 5 CFR 1320.5.</w:t>
        </w:r>
        <w:r>
          <w:rPr>
            <w:webHidden/>
          </w:rPr>
          <w:tab/>
        </w:r>
        <w:r>
          <w:rPr>
            <w:webHidden/>
          </w:rPr>
          <w:fldChar w:fldCharType="begin"/>
        </w:r>
        <w:r>
          <w:rPr>
            <w:webHidden/>
          </w:rPr>
          <w:instrText xml:space="preserve"> PAGEREF _Toc401832407 \h </w:instrText>
        </w:r>
        <w:r>
          <w:rPr>
            <w:webHidden/>
          </w:rPr>
          <w:fldChar w:fldCharType="separate"/>
        </w:r>
        <w:r w:rsidR="007D5A17">
          <w:rPr>
            <w:webHidden/>
          </w:rPr>
          <w:t>11</w:t>
        </w:r>
        <w:r>
          <w:rPr>
            <w:webHidden/>
          </w:rPr>
          <w:fldChar w:fldCharType="end"/>
        </w:r>
      </w:hyperlink>
    </w:p>
    <w:p w:rsidR="00BD1DD0" w14:paraId="32C842F2" w14:textId="208E6DCA">
      <w:pPr>
        <w:pStyle w:val="TOC1"/>
        <w:rPr>
          <w:rFonts w:asciiTheme="minorHAnsi" w:eastAsiaTheme="minorEastAsia" w:hAnsiTheme="minorHAnsi" w:cstheme="minorBidi"/>
          <w:b w:val="0"/>
          <w:bCs w:val="0"/>
          <w:caps w:val="0"/>
          <w:sz w:val="22"/>
          <w:szCs w:val="22"/>
        </w:rPr>
      </w:pPr>
      <w:hyperlink w:anchor="_Toc401832408" w:history="1">
        <w:r w:rsidRPr="00F2228F">
          <w:rPr>
            <w:rStyle w:val="Hyperlink"/>
          </w:rPr>
          <w:t>A8.  Comments to the Federal Register Notice and efforts for consultation.</w:t>
        </w:r>
        <w:r>
          <w:rPr>
            <w:webHidden/>
          </w:rPr>
          <w:tab/>
        </w:r>
        <w:r>
          <w:rPr>
            <w:webHidden/>
          </w:rPr>
          <w:fldChar w:fldCharType="begin"/>
        </w:r>
        <w:r>
          <w:rPr>
            <w:webHidden/>
          </w:rPr>
          <w:instrText xml:space="preserve"> PAGEREF _Toc401832408 \h </w:instrText>
        </w:r>
        <w:r>
          <w:rPr>
            <w:webHidden/>
          </w:rPr>
          <w:fldChar w:fldCharType="separate"/>
        </w:r>
        <w:r w:rsidR="007D5A17">
          <w:rPr>
            <w:webHidden/>
          </w:rPr>
          <w:t>12</w:t>
        </w:r>
        <w:r>
          <w:rPr>
            <w:webHidden/>
          </w:rPr>
          <w:fldChar w:fldCharType="end"/>
        </w:r>
      </w:hyperlink>
    </w:p>
    <w:p w:rsidR="00BD1DD0" w14:paraId="32C842F3" w14:textId="546A2325">
      <w:pPr>
        <w:pStyle w:val="TOC1"/>
        <w:rPr>
          <w:rFonts w:asciiTheme="minorHAnsi" w:eastAsiaTheme="minorEastAsia" w:hAnsiTheme="minorHAnsi" w:cstheme="minorBidi"/>
          <w:b w:val="0"/>
          <w:bCs w:val="0"/>
          <w:caps w:val="0"/>
          <w:sz w:val="22"/>
          <w:szCs w:val="22"/>
        </w:rPr>
      </w:pPr>
      <w:hyperlink w:anchor="_Toc401832409" w:history="1">
        <w:r w:rsidRPr="00F2228F">
          <w:rPr>
            <w:rStyle w:val="Hyperlink"/>
          </w:rPr>
          <w:t>A9.  Explain any decisions to provide any payment or gift to respondents.</w:t>
        </w:r>
        <w:r>
          <w:rPr>
            <w:webHidden/>
          </w:rPr>
          <w:tab/>
        </w:r>
        <w:r>
          <w:rPr>
            <w:webHidden/>
          </w:rPr>
          <w:fldChar w:fldCharType="begin"/>
        </w:r>
        <w:r>
          <w:rPr>
            <w:webHidden/>
          </w:rPr>
          <w:instrText xml:space="preserve"> PAGEREF _Toc401832409 \h </w:instrText>
        </w:r>
        <w:r>
          <w:rPr>
            <w:webHidden/>
          </w:rPr>
          <w:fldChar w:fldCharType="separate"/>
        </w:r>
        <w:r w:rsidR="007D5A17">
          <w:rPr>
            <w:webHidden/>
          </w:rPr>
          <w:t>13</w:t>
        </w:r>
        <w:r>
          <w:rPr>
            <w:webHidden/>
          </w:rPr>
          <w:fldChar w:fldCharType="end"/>
        </w:r>
      </w:hyperlink>
    </w:p>
    <w:p w:rsidR="00BD1DD0" w14:paraId="32C842F4" w14:textId="0F9967D9">
      <w:pPr>
        <w:pStyle w:val="TOC1"/>
        <w:rPr>
          <w:rFonts w:asciiTheme="minorHAnsi" w:eastAsiaTheme="minorEastAsia" w:hAnsiTheme="minorHAnsi" w:cstheme="minorBidi"/>
          <w:b w:val="0"/>
          <w:bCs w:val="0"/>
          <w:caps w:val="0"/>
          <w:sz w:val="22"/>
          <w:szCs w:val="22"/>
        </w:rPr>
      </w:pPr>
      <w:hyperlink w:anchor="_Toc401832410" w:history="1">
        <w:r w:rsidRPr="00F2228F">
          <w:rPr>
            <w:rStyle w:val="Hyperlink"/>
          </w:rPr>
          <w:t>A10.  Assurances of confidentiality provided to respondents.</w:t>
        </w:r>
        <w:r>
          <w:rPr>
            <w:webHidden/>
          </w:rPr>
          <w:tab/>
        </w:r>
        <w:r>
          <w:rPr>
            <w:webHidden/>
          </w:rPr>
          <w:fldChar w:fldCharType="begin"/>
        </w:r>
        <w:r>
          <w:rPr>
            <w:webHidden/>
          </w:rPr>
          <w:instrText xml:space="preserve"> PAGEREF _Toc401832410 \h </w:instrText>
        </w:r>
        <w:r>
          <w:rPr>
            <w:webHidden/>
          </w:rPr>
          <w:fldChar w:fldCharType="separate"/>
        </w:r>
        <w:r w:rsidR="007D5A17">
          <w:rPr>
            <w:webHidden/>
          </w:rPr>
          <w:t>14</w:t>
        </w:r>
        <w:r>
          <w:rPr>
            <w:webHidden/>
          </w:rPr>
          <w:fldChar w:fldCharType="end"/>
        </w:r>
      </w:hyperlink>
    </w:p>
    <w:p w:rsidR="00BD1DD0" w14:paraId="32C842F5" w14:textId="7620C08C">
      <w:pPr>
        <w:pStyle w:val="TOC1"/>
        <w:rPr>
          <w:rFonts w:asciiTheme="minorHAnsi" w:eastAsiaTheme="minorEastAsia" w:hAnsiTheme="minorHAnsi" w:cstheme="minorBidi"/>
          <w:b w:val="0"/>
          <w:bCs w:val="0"/>
          <w:caps w:val="0"/>
          <w:sz w:val="22"/>
          <w:szCs w:val="22"/>
        </w:rPr>
      </w:pPr>
      <w:hyperlink w:anchor="_Toc401832411" w:history="1">
        <w:r w:rsidRPr="00F2228F">
          <w:rPr>
            <w:rStyle w:val="Hyperlink"/>
          </w:rPr>
          <w:t>A11.  Justification for any questions of a sensitive nature.</w:t>
        </w:r>
        <w:r>
          <w:rPr>
            <w:webHidden/>
          </w:rPr>
          <w:tab/>
        </w:r>
        <w:r>
          <w:rPr>
            <w:webHidden/>
          </w:rPr>
          <w:fldChar w:fldCharType="begin"/>
        </w:r>
        <w:r>
          <w:rPr>
            <w:webHidden/>
          </w:rPr>
          <w:instrText xml:space="preserve"> PAGEREF _Toc401832411 \h </w:instrText>
        </w:r>
        <w:r>
          <w:rPr>
            <w:webHidden/>
          </w:rPr>
          <w:fldChar w:fldCharType="separate"/>
        </w:r>
        <w:r w:rsidR="007D5A17">
          <w:rPr>
            <w:webHidden/>
          </w:rPr>
          <w:t>16</w:t>
        </w:r>
        <w:r>
          <w:rPr>
            <w:webHidden/>
          </w:rPr>
          <w:fldChar w:fldCharType="end"/>
        </w:r>
      </w:hyperlink>
    </w:p>
    <w:p w:rsidR="00BD1DD0" w14:paraId="32C842F6" w14:textId="0CE39C25">
      <w:pPr>
        <w:pStyle w:val="TOC1"/>
        <w:rPr>
          <w:rFonts w:asciiTheme="minorHAnsi" w:eastAsiaTheme="minorEastAsia" w:hAnsiTheme="minorHAnsi" w:cstheme="minorBidi"/>
          <w:b w:val="0"/>
          <w:bCs w:val="0"/>
          <w:caps w:val="0"/>
          <w:sz w:val="22"/>
          <w:szCs w:val="22"/>
        </w:rPr>
      </w:pPr>
      <w:hyperlink w:anchor="_Toc401832412" w:history="1">
        <w:r w:rsidRPr="00F2228F">
          <w:rPr>
            <w:rStyle w:val="Hyperlink"/>
          </w:rPr>
          <w:t>A12.  Estimates of the hour burden of the collection of information.</w:t>
        </w:r>
        <w:r>
          <w:rPr>
            <w:webHidden/>
          </w:rPr>
          <w:tab/>
        </w:r>
        <w:r>
          <w:rPr>
            <w:webHidden/>
          </w:rPr>
          <w:fldChar w:fldCharType="begin"/>
        </w:r>
        <w:r>
          <w:rPr>
            <w:webHidden/>
          </w:rPr>
          <w:instrText xml:space="preserve"> PAGEREF _Toc401832412 \h </w:instrText>
        </w:r>
        <w:r>
          <w:rPr>
            <w:webHidden/>
          </w:rPr>
          <w:fldChar w:fldCharType="separate"/>
        </w:r>
        <w:r w:rsidR="007D5A17">
          <w:rPr>
            <w:webHidden/>
          </w:rPr>
          <w:t>17</w:t>
        </w:r>
        <w:r>
          <w:rPr>
            <w:webHidden/>
          </w:rPr>
          <w:fldChar w:fldCharType="end"/>
        </w:r>
      </w:hyperlink>
    </w:p>
    <w:p w:rsidR="00BD1DD0" w14:paraId="32C842F7" w14:textId="712F1853">
      <w:pPr>
        <w:pStyle w:val="TOC1"/>
        <w:rPr>
          <w:rFonts w:asciiTheme="minorHAnsi" w:eastAsiaTheme="minorEastAsia" w:hAnsiTheme="minorHAnsi" w:cstheme="minorBidi"/>
          <w:b w:val="0"/>
          <w:bCs w:val="0"/>
          <w:caps w:val="0"/>
          <w:sz w:val="22"/>
          <w:szCs w:val="22"/>
        </w:rPr>
      </w:pPr>
      <w:hyperlink w:anchor="_Toc401832413" w:history="1">
        <w:r w:rsidRPr="00F2228F">
          <w:rPr>
            <w:rStyle w:val="Hyperlink"/>
          </w:rPr>
          <w:t>A13.  Estimates of other total annual cost burden.</w:t>
        </w:r>
        <w:r>
          <w:rPr>
            <w:webHidden/>
          </w:rPr>
          <w:tab/>
        </w:r>
        <w:r>
          <w:rPr>
            <w:webHidden/>
          </w:rPr>
          <w:fldChar w:fldCharType="begin"/>
        </w:r>
        <w:r>
          <w:rPr>
            <w:webHidden/>
          </w:rPr>
          <w:instrText xml:space="preserve"> PAGEREF _Toc401832413 \h </w:instrText>
        </w:r>
        <w:r>
          <w:rPr>
            <w:webHidden/>
          </w:rPr>
          <w:fldChar w:fldCharType="separate"/>
        </w:r>
        <w:r w:rsidR="007D5A17">
          <w:rPr>
            <w:webHidden/>
          </w:rPr>
          <w:t>28</w:t>
        </w:r>
        <w:r>
          <w:rPr>
            <w:webHidden/>
          </w:rPr>
          <w:fldChar w:fldCharType="end"/>
        </w:r>
      </w:hyperlink>
    </w:p>
    <w:p w:rsidR="00BD1DD0" w14:paraId="32C842F8" w14:textId="37E52987">
      <w:pPr>
        <w:pStyle w:val="TOC1"/>
        <w:rPr>
          <w:rFonts w:asciiTheme="minorHAnsi" w:eastAsiaTheme="minorEastAsia" w:hAnsiTheme="minorHAnsi" w:cstheme="minorBidi"/>
          <w:b w:val="0"/>
          <w:bCs w:val="0"/>
          <w:caps w:val="0"/>
          <w:sz w:val="22"/>
          <w:szCs w:val="22"/>
        </w:rPr>
      </w:pPr>
      <w:hyperlink w:anchor="_Toc401832414" w:history="1">
        <w:r w:rsidRPr="00F2228F">
          <w:rPr>
            <w:rStyle w:val="Hyperlink"/>
          </w:rPr>
          <w:t>A14.  Provide estimates of annualized cost to the Federal government.</w:t>
        </w:r>
        <w:r>
          <w:rPr>
            <w:webHidden/>
          </w:rPr>
          <w:tab/>
        </w:r>
        <w:r>
          <w:rPr>
            <w:webHidden/>
          </w:rPr>
          <w:fldChar w:fldCharType="begin"/>
        </w:r>
        <w:r>
          <w:rPr>
            <w:webHidden/>
          </w:rPr>
          <w:instrText xml:space="preserve"> PAGEREF _Toc401832414 \h </w:instrText>
        </w:r>
        <w:r>
          <w:rPr>
            <w:webHidden/>
          </w:rPr>
          <w:fldChar w:fldCharType="separate"/>
        </w:r>
        <w:r w:rsidR="007D5A17">
          <w:rPr>
            <w:webHidden/>
          </w:rPr>
          <w:t>29</w:t>
        </w:r>
        <w:r>
          <w:rPr>
            <w:webHidden/>
          </w:rPr>
          <w:fldChar w:fldCharType="end"/>
        </w:r>
      </w:hyperlink>
    </w:p>
    <w:p w:rsidR="00BD1DD0" w14:paraId="32C842F9" w14:textId="5DE99C33">
      <w:pPr>
        <w:pStyle w:val="TOC1"/>
        <w:rPr>
          <w:rFonts w:asciiTheme="minorHAnsi" w:eastAsiaTheme="minorEastAsia" w:hAnsiTheme="minorHAnsi" w:cstheme="minorBidi"/>
          <w:b w:val="0"/>
          <w:bCs w:val="0"/>
          <w:caps w:val="0"/>
          <w:sz w:val="22"/>
          <w:szCs w:val="22"/>
        </w:rPr>
      </w:pPr>
      <w:hyperlink w:anchor="_Toc401832415" w:history="1">
        <w:r w:rsidRPr="00F2228F">
          <w:rPr>
            <w:rStyle w:val="Hyperlink"/>
          </w:rPr>
          <w:t>A15.  Explanation of program changes or adjustments.</w:t>
        </w:r>
        <w:r>
          <w:rPr>
            <w:webHidden/>
          </w:rPr>
          <w:tab/>
        </w:r>
        <w:r>
          <w:rPr>
            <w:webHidden/>
          </w:rPr>
          <w:fldChar w:fldCharType="begin"/>
        </w:r>
        <w:r>
          <w:rPr>
            <w:webHidden/>
          </w:rPr>
          <w:instrText xml:space="preserve"> PAGEREF _Toc401832415 \h </w:instrText>
        </w:r>
        <w:r>
          <w:rPr>
            <w:webHidden/>
          </w:rPr>
          <w:fldChar w:fldCharType="separate"/>
        </w:r>
        <w:r w:rsidR="007D5A17">
          <w:rPr>
            <w:webHidden/>
          </w:rPr>
          <w:t>34</w:t>
        </w:r>
        <w:r>
          <w:rPr>
            <w:webHidden/>
          </w:rPr>
          <w:fldChar w:fldCharType="end"/>
        </w:r>
      </w:hyperlink>
    </w:p>
    <w:p w:rsidR="00BD1DD0" w14:paraId="32C842FA" w14:textId="6EAD3361">
      <w:pPr>
        <w:pStyle w:val="TOC1"/>
        <w:rPr>
          <w:rFonts w:asciiTheme="minorHAnsi" w:eastAsiaTheme="minorEastAsia" w:hAnsiTheme="minorHAnsi" w:cstheme="minorBidi"/>
          <w:b w:val="0"/>
          <w:bCs w:val="0"/>
          <w:caps w:val="0"/>
          <w:sz w:val="22"/>
          <w:szCs w:val="22"/>
        </w:rPr>
      </w:pPr>
      <w:hyperlink w:anchor="_Toc401832416" w:history="1">
        <w:r w:rsidRPr="00F2228F">
          <w:rPr>
            <w:rStyle w:val="Hyperlink"/>
          </w:rPr>
          <w:t>A16.  Plans for tabulation, and publication and project time schedule.</w:t>
        </w:r>
        <w:r>
          <w:rPr>
            <w:webHidden/>
          </w:rPr>
          <w:tab/>
        </w:r>
        <w:r>
          <w:rPr>
            <w:webHidden/>
          </w:rPr>
          <w:fldChar w:fldCharType="begin"/>
        </w:r>
        <w:r>
          <w:rPr>
            <w:webHidden/>
          </w:rPr>
          <w:instrText xml:space="preserve"> PAGEREF _Toc401832416 \h </w:instrText>
        </w:r>
        <w:r>
          <w:rPr>
            <w:webHidden/>
          </w:rPr>
          <w:fldChar w:fldCharType="separate"/>
        </w:r>
        <w:r w:rsidR="007D5A17">
          <w:rPr>
            <w:webHidden/>
          </w:rPr>
          <w:t>37</w:t>
        </w:r>
        <w:r>
          <w:rPr>
            <w:webHidden/>
          </w:rPr>
          <w:fldChar w:fldCharType="end"/>
        </w:r>
      </w:hyperlink>
    </w:p>
    <w:p w:rsidR="00BD1DD0" w14:paraId="32C842FB" w14:textId="5BC8B92C">
      <w:pPr>
        <w:pStyle w:val="TOC1"/>
        <w:rPr>
          <w:rFonts w:asciiTheme="minorHAnsi" w:eastAsiaTheme="minorEastAsia" w:hAnsiTheme="minorHAnsi" w:cstheme="minorBidi"/>
          <w:b w:val="0"/>
          <w:bCs w:val="0"/>
          <w:caps w:val="0"/>
          <w:sz w:val="22"/>
          <w:szCs w:val="22"/>
        </w:rPr>
      </w:pPr>
      <w:hyperlink w:anchor="_Toc401832417" w:history="1">
        <w:r w:rsidRPr="00F2228F">
          <w:rPr>
            <w:rStyle w:val="Hyperlink"/>
          </w:rPr>
          <w:t>A17.  Displaying the OMB Approval Expiration Date.</w:t>
        </w:r>
        <w:r>
          <w:rPr>
            <w:webHidden/>
          </w:rPr>
          <w:tab/>
        </w:r>
        <w:r>
          <w:rPr>
            <w:webHidden/>
          </w:rPr>
          <w:fldChar w:fldCharType="begin"/>
        </w:r>
        <w:r>
          <w:rPr>
            <w:webHidden/>
          </w:rPr>
          <w:instrText xml:space="preserve"> PAGEREF _Toc401832417 \h </w:instrText>
        </w:r>
        <w:r>
          <w:rPr>
            <w:webHidden/>
          </w:rPr>
          <w:fldChar w:fldCharType="separate"/>
        </w:r>
        <w:r w:rsidR="007D5A17">
          <w:rPr>
            <w:webHidden/>
          </w:rPr>
          <w:t>38</w:t>
        </w:r>
        <w:r>
          <w:rPr>
            <w:webHidden/>
          </w:rPr>
          <w:fldChar w:fldCharType="end"/>
        </w:r>
      </w:hyperlink>
    </w:p>
    <w:p w:rsidR="00BD1DD0" w14:paraId="32C842FC" w14:textId="2283CE71">
      <w:pPr>
        <w:pStyle w:val="TOC1"/>
        <w:rPr>
          <w:rFonts w:asciiTheme="minorHAnsi" w:eastAsiaTheme="minorEastAsia" w:hAnsiTheme="minorHAnsi" w:cstheme="minorBidi"/>
          <w:b w:val="0"/>
          <w:bCs w:val="0"/>
          <w:caps w:val="0"/>
          <w:sz w:val="22"/>
          <w:szCs w:val="22"/>
        </w:rPr>
      </w:pPr>
      <w:hyperlink w:anchor="_Toc401832418" w:history="1">
        <w:r w:rsidRPr="00F2228F">
          <w:rPr>
            <w:rStyle w:val="Hyperlink"/>
          </w:rPr>
          <w:t>A18.  Exceptions to the certification statement identified in Item 19.</w:t>
        </w:r>
        <w:r>
          <w:rPr>
            <w:webHidden/>
          </w:rPr>
          <w:tab/>
        </w:r>
        <w:r>
          <w:rPr>
            <w:webHidden/>
          </w:rPr>
          <w:fldChar w:fldCharType="begin"/>
        </w:r>
        <w:r>
          <w:rPr>
            <w:webHidden/>
          </w:rPr>
          <w:instrText xml:space="preserve"> PAGEREF _Toc401832418 \h </w:instrText>
        </w:r>
        <w:r>
          <w:rPr>
            <w:webHidden/>
          </w:rPr>
          <w:fldChar w:fldCharType="separate"/>
        </w:r>
        <w:r w:rsidR="007D5A17">
          <w:rPr>
            <w:webHidden/>
          </w:rPr>
          <w:t>38</w:t>
        </w:r>
        <w:r>
          <w:rPr>
            <w:webHidden/>
          </w:rPr>
          <w:fldChar w:fldCharType="end"/>
        </w:r>
      </w:hyperlink>
    </w:p>
    <w:p w:rsidR="00905A5F" w:rsidP="009F7E1A" w14:paraId="32C842FD"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2568E6" w:rsidP="009F7E1A" w14:paraId="32C84300" w14:textId="77777777">
      <w:pPr>
        <w:tabs>
          <w:tab w:val="center" w:pos="4680"/>
        </w:tabs>
        <w:rPr>
          <w:rFonts w:ascii="Times New Roman" w:hAnsi="Times New Roman"/>
          <w:b/>
          <w:szCs w:val="24"/>
          <w:u w:val="single"/>
        </w:rPr>
      </w:pPr>
      <w:r>
        <w:rPr>
          <w:rFonts w:ascii="Times New Roman" w:hAnsi="Times New Roman"/>
          <w:b/>
          <w:szCs w:val="24"/>
          <w:u w:val="single"/>
        </w:rPr>
        <w:t>App</w:t>
      </w:r>
      <w:r>
        <w:rPr>
          <w:rFonts w:ascii="Times New Roman" w:hAnsi="Times New Roman"/>
          <w:b/>
          <w:szCs w:val="24"/>
          <w:u w:val="single"/>
        </w:rPr>
        <w:t>endices</w:t>
      </w:r>
    </w:p>
    <w:p w:rsidR="009E4E0A" w:rsidP="00B12612" w14:paraId="787E9E4F" w14:textId="5F4B11F3">
      <w:pPr>
        <w:pStyle w:val="ListParagraph"/>
        <w:numPr>
          <w:ilvl w:val="0"/>
          <w:numId w:val="20"/>
        </w:numPr>
        <w:tabs>
          <w:tab w:val="center" w:pos="4680"/>
        </w:tabs>
        <w:rPr>
          <w:szCs w:val="24"/>
        </w:rPr>
      </w:pPr>
      <w:r w:rsidRPr="00B12612">
        <w:rPr>
          <w:szCs w:val="24"/>
        </w:rPr>
        <w:t>Legal Authorities</w:t>
      </w:r>
    </w:p>
    <w:p w:rsidR="00BD00BD" w:rsidP="00D104B8" w14:paraId="5DFC7D41" w14:textId="70FBAB85">
      <w:pPr>
        <w:pStyle w:val="ListParagraph"/>
        <w:numPr>
          <w:ilvl w:val="1"/>
          <w:numId w:val="20"/>
        </w:numPr>
        <w:tabs>
          <w:tab w:val="center" w:pos="4680"/>
        </w:tabs>
        <w:spacing w:line="240" w:lineRule="auto"/>
        <w:rPr>
          <w:szCs w:val="24"/>
        </w:rPr>
      </w:pPr>
      <w:r>
        <w:rPr>
          <w:szCs w:val="24"/>
        </w:rPr>
        <w:t>Food and Nutrition Act of</w:t>
      </w:r>
      <w:r>
        <w:rPr>
          <w:szCs w:val="24"/>
        </w:rPr>
        <w:t xml:space="preserve"> 2008,</w:t>
      </w:r>
      <w:r>
        <w:rPr>
          <w:szCs w:val="24"/>
        </w:rPr>
        <w:t xml:space="preserve"> as amended,</w:t>
      </w:r>
      <w:r>
        <w:rPr>
          <w:szCs w:val="24"/>
        </w:rPr>
        <w:t xml:space="preserve"> </w:t>
      </w:r>
      <w:r>
        <w:rPr>
          <w:szCs w:val="24"/>
        </w:rPr>
        <w:t>QC</w:t>
      </w:r>
      <w:r>
        <w:rPr>
          <w:szCs w:val="24"/>
        </w:rPr>
        <w:t xml:space="preserve"> </w:t>
      </w:r>
    </w:p>
    <w:p w:rsidR="00BD00BD" w:rsidRPr="00B12612" w:rsidP="00D104B8" w14:paraId="4492C8E3" w14:textId="44B79911">
      <w:pPr>
        <w:pStyle w:val="ListParagraph"/>
        <w:numPr>
          <w:ilvl w:val="1"/>
          <w:numId w:val="20"/>
        </w:numPr>
        <w:tabs>
          <w:tab w:val="center" w:pos="4680"/>
        </w:tabs>
        <w:spacing w:line="240" w:lineRule="auto"/>
        <w:rPr>
          <w:szCs w:val="24"/>
        </w:rPr>
      </w:pPr>
      <w:r>
        <w:rPr>
          <w:szCs w:val="24"/>
        </w:rPr>
        <w:t>7 CFR 275</w:t>
      </w:r>
      <w:r w:rsidR="006952DE">
        <w:rPr>
          <w:szCs w:val="24"/>
        </w:rPr>
        <w:t xml:space="preserve"> Performance Reporting System</w:t>
      </w:r>
    </w:p>
    <w:p w:rsidR="009E4E0A" w:rsidRPr="00B12612" w:rsidP="00D104B8" w14:paraId="34640B3E" w14:textId="3A58AEA4">
      <w:pPr>
        <w:pStyle w:val="ListParagraph"/>
        <w:numPr>
          <w:ilvl w:val="0"/>
          <w:numId w:val="20"/>
        </w:numPr>
        <w:tabs>
          <w:tab w:val="center" w:pos="4680"/>
        </w:tabs>
        <w:spacing w:line="360" w:lineRule="auto"/>
        <w:rPr>
          <w:szCs w:val="24"/>
        </w:rPr>
      </w:pPr>
      <w:r w:rsidRPr="00B12612">
        <w:rPr>
          <w:szCs w:val="24"/>
        </w:rPr>
        <w:t>Burden Narrative</w:t>
      </w:r>
    </w:p>
    <w:p w:rsidR="009E4E0A" w:rsidRPr="00B12612" w:rsidP="00D104B8" w14:paraId="10E12FBF" w14:textId="37C21F97">
      <w:pPr>
        <w:pStyle w:val="ListParagraph"/>
        <w:numPr>
          <w:ilvl w:val="0"/>
          <w:numId w:val="20"/>
        </w:numPr>
        <w:tabs>
          <w:tab w:val="center" w:pos="4680"/>
        </w:tabs>
        <w:spacing w:line="360" w:lineRule="auto"/>
        <w:rPr>
          <w:szCs w:val="24"/>
        </w:rPr>
      </w:pPr>
      <w:r w:rsidRPr="00B12612">
        <w:rPr>
          <w:szCs w:val="24"/>
        </w:rPr>
        <w:t>Charts</w:t>
      </w:r>
    </w:p>
    <w:p w:rsidR="00B12612" w:rsidRPr="00B12612" w:rsidP="00D104B8" w14:paraId="0C3E6A55" w14:textId="71529CE1">
      <w:pPr>
        <w:pStyle w:val="ListParagraph"/>
        <w:numPr>
          <w:ilvl w:val="0"/>
          <w:numId w:val="20"/>
        </w:numPr>
        <w:tabs>
          <w:tab w:val="center" w:pos="4680"/>
        </w:tabs>
        <w:spacing w:line="360" w:lineRule="auto"/>
        <w:rPr>
          <w:szCs w:val="24"/>
        </w:rPr>
      </w:pPr>
      <w:r>
        <w:rPr>
          <w:szCs w:val="24"/>
        </w:rPr>
        <w:t>FNS 310 Handbook</w:t>
      </w:r>
      <w:r w:rsidR="00BD00BD">
        <w:rPr>
          <w:szCs w:val="24"/>
        </w:rPr>
        <w:t xml:space="preserve"> (current)</w:t>
      </w:r>
    </w:p>
    <w:p w:rsidR="00BD00BD" w:rsidP="00D104B8" w14:paraId="0C2D6F3B" w14:textId="77777777">
      <w:pPr>
        <w:pStyle w:val="ListParagraph"/>
        <w:numPr>
          <w:ilvl w:val="0"/>
          <w:numId w:val="20"/>
        </w:numPr>
        <w:tabs>
          <w:tab w:val="center" w:pos="4680"/>
        </w:tabs>
        <w:spacing w:line="360" w:lineRule="auto"/>
        <w:rPr>
          <w:szCs w:val="24"/>
        </w:rPr>
      </w:pPr>
      <w:r>
        <w:rPr>
          <w:szCs w:val="24"/>
        </w:rPr>
        <w:t>FNS 311 Handbook (current)</w:t>
      </w:r>
    </w:p>
    <w:p w:rsidR="002568E6" w:rsidRPr="00B12612" w:rsidP="00D104B8" w14:paraId="32C84301" w14:textId="6ED4E5BE">
      <w:pPr>
        <w:pStyle w:val="ListParagraph"/>
        <w:numPr>
          <w:ilvl w:val="0"/>
          <w:numId w:val="20"/>
        </w:numPr>
        <w:tabs>
          <w:tab w:val="center" w:pos="4680"/>
        </w:tabs>
        <w:spacing w:line="360" w:lineRule="auto"/>
        <w:rPr>
          <w:szCs w:val="24"/>
        </w:rPr>
      </w:pPr>
      <w:r w:rsidRPr="00B12612">
        <w:rPr>
          <w:szCs w:val="24"/>
        </w:rPr>
        <w:t>FNS 380</w:t>
      </w:r>
    </w:p>
    <w:p w:rsidR="003C372C" w:rsidRPr="001469EC" w:rsidP="001469EC" w14:paraId="3A2CD2B0" w14:textId="757E2A08">
      <w:pPr>
        <w:pStyle w:val="ListParagraph"/>
        <w:widowControl/>
        <w:numPr>
          <w:ilvl w:val="0"/>
          <w:numId w:val="20"/>
        </w:numPr>
        <w:tabs>
          <w:tab w:val="center" w:pos="4680"/>
        </w:tabs>
        <w:spacing w:line="360" w:lineRule="auto"/>
        <w:rPr>
          <w:szCs w:val="24"/>
        </w:rPr>
      </w:pPr>
      <w:r w:rsidRPr="00D97676">
        <w:rPr>
          <w:szCs w:val="24"/>
        </w:rPr>
        <w:t>FNS 380-1</w:t>
      </w:r>
    </w:p>
    <w:p w:rsidR="00595A1E" w:rsidP="00D104B8" w14:paraId="26CBB535" w14:textId="5C0698C5">
      <w:pPr>
        <w:pStyle w:val="ListParagraph"/>
        <w:widowControl/>
        <w:numPr>
          <w:ilvl w:val="0"/>
          <w:numId w:val="20"/>
        </w:numPr>
        <w:tabs>
          <w:tab w:val="center" w:pos="4680"/>
        </w:tabs>
        <w:spacing w:line="360" w:lineRule="auto"/>
        <w:rPr>
          <w:szCs w:val="24"/>
        </w:rPr>
      </w:pPr>
      <w:r>
        <w:rPr>
          <w:szCs w:val="24"/>
        </w:rPr>
        <w:t>SNAPQCS Privacy Impact Analysis</w:t>
      </w:r>
    </w:p>
    <w:p w:rsidR="002C08AB" w:rsidP="00D104B8" w14:paraId="68A61102" w14:textId="3D31BC93">
      <w:pPr>
        <w:pStyle w:val="ListParagraph"/>
        <w:widowControl/>
        <w:numPr>
          <w:ilvl w:val="0"/>
          <w:numId w:val="20"/>
        </w:numPr>
        <w:tabs>
          <w:tab w:val="center" w:pos="4680"/>
        </w:tabs>
        <w:spacing w:line="360" w:lineRule="auto"/>
        <w:rPr>
          <w:szCs w:val="24"/>
        </w:rPr>
      </w:pPr>
      <w:r>
        <w:rPr>
          <w:szCs w:val="24"/>
        </w:rPr>
        <w:t xml:space="preserve">Privacy </w:t>
      </w:r>
      <w:r w:rsidR="003619D0">
        <w:rPr>
          <w:szCs w:val="24"/>
        </w:rPr>
        <w:t>A</w:t>
      </w:r>
      <w:r>
        <w:rPr>
          <w:szCs w:val="24"/>
        </w:rPr>
        <w:t>ct Systems of Records</w:t>
      </w:r>
    </w:p>
    <w:p w:rsidR="009F7E1A" w:rsidRPr="00D97676" w:rsidP="001469EC" w14:paraId="32C84304" w14:textId="5CAC7CD0">
      <w:pPr>
        <w:pStyle w:val="ListParagraph"/>
        <w:widowControl/>
        <w:tabs>
          <w:tab w:val="center" w:pos="4680"/>
        </w:tabs>
        <w:ind w:left="360"/>
        <w:rPr>
          <w:szCs w:val="24"/>
        </w:rPr>
      </w:pPr>
      <w:r w:rsidRPr="00D97676">
        <w:rPr>
          <w:szCs w:val="24"/>
        </w:rPr>
        <w:br w:type="page"/>
      </w:r>
    </w:p>
    <w:p w:rsidR="004F2F54" w:rsidRPr="002568E6" w14:paraId="32C84305" w14:textId="77777777">
      <w:pPr>
        <w:tabs>
          <w:tab w:val="left" w:pos="-720"/>
        </w:tabs>
        <w:suppressAutoHyphens/>
        <w:rPr>
          <w:rFonts w:ascii="Times New Roman" w:hAnsi="Times New Roman"/>
          <w:szCs w:val="24"/>
        </w:rPr>
      </w:pPr>
    </w:p>
    <w:p w:rsidR="005A3F80" w:rsidRPr="002568E6" w:rsidP="0062567E" w14:paraId="32C84306" w14:textId="77777777">
      <w:pPr>
        <w:pStyle w:val="Heading1"/>
        <w:rPr>
          <w:szCs w:val="24"/>
        </w:rPr>
      </w:pPr>
      <w:bookmarkStart w:id="0" w:name="_Toc401831357"/>
      <w:bookmarkStart w:id="1" w:name="_Toc401832401"/>
      <w:r w:rsidRPr="002568E6">
        <w:rPr>
          <w:szCs w:val="24"/>
        </w:rPr>
        <w:t xml:space="preserve">A1. </w:t>
      </w:r>
      <w:r w:rsidR="002568E6">
        <w:rPr>
          <w:szCs w:val="24"/>
        </w:rPr>
        <w:t>C</w:t>
      </w:r>
      <w:r w:rsidRPr="002568E6">
        <w:rPr>
          <w:szCs w:val="24"/>
        </w:rPr>
        <w:t>ircumstances that make the collection of information necessary.</w:t>
      </w:r>
      <w:bookmarkEnd w:id="0"/>
      <w:bookmarkEnd w:id="1"/>
    </w:p>
    <w:p w:rsidR="003333DF" w:rsidRPr="002568E6" w:rsidP="003333DF" w14:paraId="32C84307" w14:textId="77777777">
      <w:pPr>
        <w:tabs>
          <w:tab w:val="left" w:pos="-720"/>
        </w:tabs>
        <w:suppressAutoHyphens/>
        <w:rPr>
          <w:rFonts w:ascii="Times New Roman" w:hAnsi="Times New Roman"/>
          <w:b/>
          <w:szCs w:val="24"/>
        </w:rPr>
      </w:pPr>
    </w:p>
    <w:p w:rsidR="003333DF" w:rsidRPr="002568E6" w:rsidP="003333DF" w14:paraId="32C84308"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812E70" w:rsidP="009F7E1A" w14:paraId="74B5950C" w14:textId="77777777">
      <w:pPr>
        <w:tabs>
          <w:tab w:val="left" w:pos="-720"/>
        </w:tabs>
        <w:suppressAutoHyphens/>
        <w:spacing w:line="480" w:lineRule="auto"/>
        <w:rPr>
          <w:rFonts w:ascii="Times New Roman" w:hAnsi="Times New Roman"/>
        </w:rPr>
      </w:pPr>
    </w:p>
    <w:p w:rsidR="00812E70" w:rsidP="009F7E1A" w14:paraId="5A2F1BB7" w14:textId="20C8B22C">
      <w:pPr>
        <w:tabs>
          <w:tab w:val="left" w:pos="-720"/>
        </w:tabs>
        <w:suppressAutoHyphens/>
        <w:spacing w:line="480" w:lineRule="auto"/>
        <w:rPr>
          <w:rFonts w:ascii="Times New Roman" w:hAnsi="Times New Roman"/>
        </w:rPr>
      </w:pPr>
      <w:r>
        <w:rPr>
          <w:rFonts w:ascii="Times New Roman" w:hAnsi="Times New Roman"/>
        </w:rPr>
        <w:t xml:space="preserve">Although </w:t>
      </w:r>
      <w:r w:rsidR="002B2C84">
        <w:rPr>
          <w:rFonts w:ascii="Times New Roman" w:hAnsi="Times New Roman"/>
        </w:rPr>
        <w:t>we are revising</w:t>
      </w:r>
      <w:r>
        <w:rPr>
          <w:rFonts w:ascii="Times New Roman" w:hAnsi="Times New Roman"/>
        </w:rPr>
        <w:t xml:space="preserve"> existing burdens already approved by OMB, w</w:t>
      </w:r>
      <w:r w:rsidRPr="00C13E92">
        <w:rPr>
          <w:rFonts w:ascii="Times New Roman" w:hAnsi="Times New Roman"/>
        </w:rPr>
        <w:t>e are seeking a new OMB Control Number for the</w:t>
      </w:r>
      <w:r w:rsidR="003619D0">
        <w:rPr>
          <w:rFonts w:ascii="Times New Roman" w:hAnsi="Times New Roman"/>
        </w:rPr>
        <w:t xml:space="preserve"> proposed provisions</w:t>
      </w:r>
      <w:r w:rsidR="002B2C84">
        <w:rPr>
          <w:rFonts w:ascii="Times New Roman" w:hAnsi="Times New Roman"/>
        </w:rPr>
        <w:t xml:space="preserve"> </w:t>
      </w:r>
      <w:r w:rsidR="003619D0">
        <w:rPr>
          <w:rFonts w:ascii="Times New Roman" w:hAnsi="Times New Roman"/>
        </w:rPr>
        <w:t xml:space="preserve">that would change </w:t>
      </w:r>
      <w:r w:rsidR="002B2C84">
        <w:rPr>
          <w:rFonts w:ascii="Times New Roman" w:hAnsi="Times New Roman"/>
        </w:rPr>
        <w:t>the burden hours and responses in those collections associated with</w:t>
      </w:r>
      <w:r w:rsidRPr="00C13E92">
        <w:rPr>
          <w:rFonts w:ascii="Times New Roman" w:hAnsi="Times New Roman"/>
        </w:rPr>
        <w:t xml:space="preserve"> this rule</w:t>
      </w:r>
      <w:r w:rsidR="002B2C84">
        <w:rPr>
          <w:rFonts w:ascii="Times New Roman" w:hAnsi="Times New Roman"/>
        </w:rPr>
        <w:t>.  This is done</w:t>
      </w:r>
      <w:r>
        <w:rPr>
          <w:rFonts w:ascii="Times New Roman" w:hAnsi="Times New Roman"/>
        </w:rPr>
        <w:t xml:space="preserve"> so the agency doesn’t interfere with the primary OMB control numbers</w:t>
      </w:r>
      <w:r w:rsidR="002B2C84">
        <w:rPr>
          <w:rFonts w:ascii="Times New Roman" w:hAnsi="Times New Roman"/>
        </w:rPr>
        <w:t xml:space="preserve"> recently approved</w:t>
      </w:r>
      <w:r w:rsidR="00132F7E">
        <w:rPr>
          <w:rFonts w:ascii="Times New Roman" w:hAnsi="Times New Roman"/>
        </w:rPr>
        <w:t>.  O</w:t>
      </w:r>
      <w:r w:rsidRPr="00C13E92">
        <w:rPr>
          <w:rFonts w:ascii="Times New Roman" w:hAnsi="Times New Roman"/>
        </w:rPr>
        <w:t xml:space="preserve">nce these information collection request burdens associated with this rulemaking is approved by OMB, we will submit a request to merge these </w:t>
      </w:r>
      <w:r w:rsidR="002B2C84">
        <w:rPr>
          <w:rFonts w:ascii="Times New Roman" w:hAnsi="Times New Roman"/>
        </w:rPr>
        <w:t xml:space="preserve">additional </w:t>
      </w:r>
      <w:r w:rsidRPr="00C13E92">
        <w:rPr>
          <w:rFonts w:ascii="Times New Roman" w:hAnsi="Times New Roman"/>
        </w:rPr>
        <w:t xml:space="preserve">burden hours into their respective OMB Control Numbers.  The current burden inventories for </w:t>
      </w:r>
      <w:r w:rsidR="002E54F7">
        <w:rPr>
          <w:rFonts w:ascii="Times New Roman" w:hAnsi="Times New Roman"/>
        </w:rPr>
        <w:t>components within this</w:t>
      </w:r>
      <w:r w:rsidRPr="00C13E92">
        <w:rPr>
          <w:rFonts w:ascii="Times New Roman" w:hAnsi="Times New Roman"/>
        </w:rPr>
        <w:t xml:space="preserve"> collection are found in OMB</w:t>
      </w:r>
      <w:r w:rsidR="00EB20C8">
        <w:rPr>
          <w:rFonts w:ascii="Times New Roman" w:hAnsi="Times New Roman"/>
        </w:rPr>
        <w:t xml:space="preserve"> Control Numbers: </w:t>
      </w:r>
      <w:r w:rsidR="0088035C">
        <w:rPr>
          <w:rFonts w:ascii="Times New Roman" w:hAnsi="Times New Roman"/>
        </w:rPr>
        <w:t xml:space="preserve">0584-0074, Expiration Date: </w:t>
      </w:r>
      <w:r w:rsidR="000D658F">
        <w:rPr>
          <w:rFonts w:ascii="Times New Roman" w:hAnsi="Times New Roman"/>
        </w:rPr>
        <w:t>07/31</w:t>
      </w:r>
      <w:r w:rsidR="0088035C">
        <w:rPr>
          <w:rFonts w:ascii="Times New Roman" w:hAnsi="Times New Roman"/>
        </w:rPr>
        <w:t>/</w:t>
      </w:r>
      <w:r w:rsidR="000D658F">
        <w:rPr>
          <w:rFonts w:ascii="Times New Roman" w:hAnsi="Times New Roman"/>
        </w:rPr>
        <w:t>2025</w:t>
      </w:r>
      <w:r w:rsidRPr="00C13E92">
        <w:rPr>
          <w:rFonts w:ascii="Times New Roman" w:hAnsi="Times New Roman"/>
        </w:rPr>
        <w:t>; 0584-0299, Expiration Date:  0</w:t>
      </w:r>
      <w:r w:rsidR="008A3757">
        <w:rPr>
          <w:rFonts w:ascii="Times New Roman" w:hAnsi="Times New Roman"/>
        </w:rPr>
        <w:t>9</w:t>
      </w:r>
      <w:r w:rsidRPr="00C13E92">
        <w:rPr>
          <w:rFonts w:ascii="Times New Roman" w:hAnsi="Times New Roman"/>
        </w:rPr>
        <w:t>/3</w:t>
      </w:r>
      <w:r w:rsidR="001469EC">
        <w:rPr>
          <w:rFonts w:ascii="Times New Roman" w:hAnsi="Times New Roman"/>
        </w:rPr>
        <w:t>0</w:t>
      </w:r>
      <w:r w:rsidRPr="00C13E92">
        <w:rPr>
          <w:rFonts w:ascii="Times New Roman" w:hAnsi="Times New Roman"/>
        </w:rPr>
        <w:t>/20</w:t>
      </w:r>
      <w:r w:rsidR="0088035C">
        <w:rPr>
          <w:rFonts w:ascii="Times New Roman" w:hAnsi="Times New Roman"/>
        </w:rPr>
        <w:t>2</w:t>
      </w:r>
      <w:r w:rsidR="008A3757">
        <w:rPr>
          <w:rFonts w:ascii="Times New Roman" w:hAnsi="Times New Roman"/>
        </w:rPr>
        <w:t>6</w:t>
      </w:r>
      <w:r w:rsidRPr="00C13E92">
        <w:rPr>
          <w:rFonts w:ascii="Times New Roman" w:hAnsi="Times New Roman"/>
        </w:rPr>
        <w:t xml:space="preserve"> and 0584-0303, Expiration Date: </w:t>
      </w:r>
      <w:r w:rsidR="000D658F">
        <w:rPr>
          <w:rFonts w:ascii="Times New Roman" w:hAnsi="Times New Roman"/>
        </w:rPr>
        <w:t>7/31/2025</w:t>
      </w:r>
      <w:r w:rsidRPr="00C13E92">
        <w:rPr>
          <w:rFonts w:ascii="Times New Roman" w:hAnsi="Times New Roman"/>
        </w:rPr>
        <w:t>.  These changes are contingent upon OMB approval under the Paperwork Reduction Act of 1995.</w:t>
      </w:r>
      <w:r w:rsidRPr="00F8258B">
        <w:rPr>
          <w:rFonts w:ascii="Times New Roman" w:hAnsi="Times New Roman"/>
        </w:rPr>
        <w:t xml:space="preserve">  </w:t>
      </w:r>
      <w:r w:rsidRPr="00C13E92">
        <w:rPr>
          <w:rFonts w:ascii="Times New Roman" w:hAnsi="Times New Roman"/>
        </w:rPr>
        <w:t>Additionally, when the information collection requirements have been approved, FNS will publish a separate action in the Federal Register announcing OMB’s approval.</w:t>
      </w:r>
    </w:p>
    <w:p w:rsidR="00E402C3" w:rsidP="00E402C3" w14:paraId="2D0FEA2C" w14:textId="77777777">
      <w:pPr>
        <w:tabs>
          <w:tab w:val="left" w:pos="-720"/>
        </w:tabs>
        <w:suppressAutoHyphens/>
        <w:spacing w:line="480" w:lineRule="auto"/>
        <w:rPr>
          <w:rFonts w:ascii="Times New Roman" w:hAnsi="Times New Roman"/>
          <w:szCs w:val="24"/>
        </w:rPr>
      </w:pPr>
    </w:p>
    <w:p w:rsidR="00E402C3" w:rsidRPr="00992B7D" w:rsidP="00E402C3" w14:paraId="2F555D8D" w14:textId="176AD8C0">
      <w:pPr>
        <w:tabs>
          <w:tab w:val="left" w:pos="-720"/>
        </w:tabs>
        <w:suppressAutoHyphens/>
        <w:spacing w:line="480" w:lineRule="auto"/>
      </w:pPr>
      <w:r w:rsidRPr="00992B7D">
        <w:rPr>
          <w:rFonts w:ascii="Times New Roman" w:hAnsi="Times New Roman"/>
          <w:szCs w:val="24"/>
        </w:rPr>
        <w:t xml:space="preserve">The legislative basis for the </w:t>
      </w:r>
      <w:r w:rsidR="00DB44E0">
        <w:rPr>
          <w:rFonts w:ascii="Times New Roman" w:hAnsi="Times New Roman"/>
          <w:szCs w:val="24"/>
        </w:rPr>
        <w:t>Quality Control (QC)</w:t>
      </w:r>
      <w:r w:rsidRPr="00992B7D" w:rsidR="00DB44E0">
        <w:rPr>
          <w:rFonts w:ascii="Times New Roman" w:hAnsi="Times New Roman"/>
          <w:szCs w:val="24"/>
        </w:rPr>
        <w:t xml:space="preserve"> </w:t>
      </w:r>
      <w:r w:rsidRPr="00992B7D">
        <w:rPr>
          <w:rFonts w:ascii="Times New Roman" w:hAnsi="Times New Roman"/>
          <w:szCs w:val="24"/>
        </w:rPr>
        <w:t xml:space="preserve">system is in </w:t>
      </w:r>
      <w:r w:rsidRPr="008A2D28" w:rsidR="0020326D">
        <w:rPr>
          <w:rFonts w:ascii="Times New Roman" w:hAnsi="Times New Roman"/>
          <w:szCs w:val="24"/>
        </w:rPr>
        <w:t>P.L. 115-334</w:t>
      </w:r>
      <w:r w:rsidR="0020326D">
        <w:rPr>
          <w:rFonts w:ascii="Helvetica" w:hAnsi="Helvetica" w:cs="Helvetica"/>
          <w:sz w:val="16"/>
          <w:szCs w:val="16"/>
        </w:rPr>
        <w:t xml:space="preserve">, </w:t>
      </w:r>
      <w:r w:rsidRPr="00992B7D">
        <w:rPr>
          <w:rFonts w:ascii="Times New Roman" w:hAnsi="Times New Roman"/>
          <w:szCs w:val="24"/>
        </w:rPr>
        <w:t xml:space="preserve">Section 16 of the Food and Nutrition Act of 2008, as amended (the </w:t>
      </w:r>
      <w:r w:rsidRPr="00992B7D">
        <w:rPr>
          <w:rFonts w:ascii="Times New Roman" w:hAnsi="Times New Roman"/>
          <w:szCs w:val="24"/>
        </w:rPr>
        <w:t>Act)</w:t>
      </w:r>
      <w:r w:rsidR="001234DE">
        <w:rPr>
          <w:rFonts w:ascii="Times New Roman" w:hAnsi="Times New Roman"/>
          <w:szCs w:val="24"/>
        </w:rPr>
        <w:t>(</w:t>
      </w:r>
      <w:r w:rsidR="001234DE">
        <w:rPr>
          <w:rFonts w:ascii="Times New Roman" w:hAnsi="Times New Roman"/>
          <w:szCs w:val="24"/>
        </w:rPr>
        <w:t>Appendix A1)</w:t>
      </w:r>
      <w:r w:rsidRPr="00992B7D">
        <w:rPr>
          <w:rFonts w:ascii="Times New Roman" w:hAnsi="Times New Roman"/>
          <w:szCs w:val="24"/>
        </w:rPr>
        <w:t xml:space="preserve">.  Part 275, Subpart C, of </w:t>
      </w:r>
      <w:r w:rsidR="00DB44E0">
        <w:rPr>
          <w:rFonts w:ascii="Times New Roman" w:hAnsi="Times New Roman"/>
          <w:szCs w:val="24"/>
        </w:rPr>
        <w:t>the Supplemental Nutrition Assistance Program’s (SNAP)</w:t>
      </w:r>
      <w:r w:rsidRPr="00992B7D" w:rsidR="00DB44E0">
        <w:rPr>
          <w:rFonts w:ascii="Times New Roman" w:hAnsi="Times New Roman"/>
          <w:szCs w:val="24"/>
        </w:rPr>
        <w:t xml:space="preserve"> </w:t>
      </w:r>
      <w:r w:rsidRPr="00992B7D">
        <w:rPr>
          <w:rFonts w:ascii="Times New Roman" w:hAnsi="Times New Roman"/>
          <w:szCs w:val="24"/>
        </w:rPr>
        <w:t>regulations implements the legislative mandates found in Section 16.  The regulatory basis for the QC reporting requirements is provided by 7 CFR 275.14(d) and 7 CFR 275.21</w:t>
      </w:r>
      <w:r w:rsidR="001234DE">
        <w:rPr>
          <w:rFonts w:ascii="Times New Roman" w:hAnsi="Times New Roman"/>
          <w:szCs w:val="24"/>
        </w:rPr>
        <w:t xml:space="preserve"> (Appendix A2)</w:t>
      </w:r>
      <w:r w:rsidRPr="00992B7D">
        <w:rPr>
          <w:rFonts w:ascii="Times New Roman" w:hAnsi="Times New Roman"/>
          <w:szCs w:val="24"/>
        </w:rPr>
        <w:t>.</w:t>
      </w:r>
    </w:p>
    <w:p w:rsidR="00E402C3" w:rsidRPr="00992B7D" w:rsidP="00E402C3" w14:paraId="78F2C7CE" w14:textId="77777777">
      <w:pPr>
        <w:tabs>
          <w:tab w:val="left" w:pos="-720"/>
        </w:tabs>
        <w:suppressAutoHyphens/>
        <w:spacing w:line="480" w:lineRule="auto"/>
        <w:rPr>
          <w:rFonts w:ascii="Times New Roman" w:hAnsi="Times New Roman"/>
          <w:szCs w:val="24"/>
        </w:rPr>
      </w:pPr>
    </w:p>
    <w:p w:rsidR="00E402C3" w:rsidRPr="00E402C3" w:rsidP="009F7E1A" w14:paraId="16526AD3" w14:textId="4657B804">
      <w:pPr>
        <w:tabs>
          <w:tab w:val="left" w:pos="-720"/>
        </w:tabs>
        <w:suppressAutoHyphens/>
        <w:spacing w:line="480" w:lineRule="auto"/>
        <w:rPr>
          <w:rFonts w:ascii="Times New Roman" w:hAnsi="Times New Roman"/>
          <w:szCs w:val="24"/>
        </w:rPr>
      </w:pPr>
      <w:r w:rsidRPr="00992B7D">
        <w:rPr>
          <w:rFonts w:ascii="Times New Roman" w:hAnsi="Times New Roman"/>
          <w:szCs w:val="24"/>
        </w:rPr>
        <w:t>The legislative basis for the recordkeeping requirements is Section 11(a) of the Act.  SNAP regulations, in Section 272.1(f), specify that program records must be retained for a period of three years from the month of origin.</w:t>
      </w:r>
    </w:p>
    <w:p w:rsidR="005316E3" w:rsidP="009F7E1A" w14:paraId="4A389AF8" w14:textId="77777777">
      <w:pPr>
        <w:tabs>
          <w:tab w:val="left" w:pos="-720"/>
        </w:tabs>
        <w:suppressAutoHyphens/>
        <w:spacing w:line="480" w:lineRule="auto"/>
        <w:rPr>
          <w:rFonts w:ascii="Times New Roman" w:hAnsi="Times New Roman"/>
          <w:b/>
          <w:i/>
          <w:szCs w:val="24"/>
        </w:rPr>
      </w:pPr>
    </w:p>
    <w:p w:rsidR="005A3F80" w:rsidRPr="00660234" w:rsidP="009F7E1A" w14:paraId="32C8430A" w14:textId="03B11361">
      <w:pPr>
        <w:tabs>
          <w:tab w:val="left" w:pos="-720"/>
        </w:tabs>
        <w:suppressAutoHyphens/>
        <w:spacing w:line="480" w:lineRule="auto"/>
        <w:rPr>
          <w:rFonts w:ascii="Times New Roman" w:hAnsi="Times New Roman"/>
          <w:b/>
          <w:i/>
          <w:szCs w:val="24"/>
        </w:rPr>
      </w:pPr>
      <w:r w:rsidRPr="00660234">
        <w:rPr>
          <w:rFonts w:ascii="Times New Roman" w:hAnsi="Times New Roman"/>
          <w:b/>
          <w:i/>
          <w:szCs w:val="24"/>
        </w:rPr>
        <w:t>FNS 380</w:t>
      </w:r>
      <w:r w:rsidR="00EB20C8">
        <w:rPr>
          <w:rFonts w:ascii="Times New Roman" w:hAnsi="Times New Roman"/>
          <w:b/>
          <w:i/>
          <w:szCs w:val="24"/>
        </w:rPr>
        <w:t xml:space="preserve"> (</w:t>
      </w:r>
      <w:r w:rsidRPr="00C13E92" w:rsidR="00EB20C8">
        <w:rPr>
          <w:rFonts w:ascii="Times New Roman" w:hAnsi="Times New Roman"/>
        </w:rPr>
        <w:t>OMB</w:t>
      </w:r>
      <w:r w:rsidR="00EB20C8">
        <w:rPr>
          <w:rFonts w:ascii="Times New Roman" w:hAnsi="Times New Roman"/>
        </w:rPr>
        <w:t xml:space="preserve"> Control Number: </w:t>
      </w:r>
      <w:r w:rsidRPr="00C13E92" w:rsidR="00EB20C8">
        <w:rPr>
          <w:rFonts w:ascii="Times New Roman" w:hAnsi="Times New Roman"/>
        </w:rPr>
        <w:t>0584-</w:t>
      </w:r>
      <w:r w:rsidR="00EB20C8">
        <w:rPr>
          <w:rFonts w:ascii="Times New Roman" w:hAnsi="Times New Roman"/>
        </w:rPr>
        <w:t>0074)</w:t>
      </w:r>
    </w:p>
    <w:p w:rsidR="00660234" w:rsidRPr="0080270E" w:rsidP="00660234" w14:paraId="1258D439" w14:textId="061AF7B7">
      <w:pPr>
        <w:tabs>
          <w:tab w:val="left" w:pos="-720"/>
        </w:tabs>
        <w:suppressAutoHyphens/>
        <w:spacing w:line="480" w:lineRule="auto"/>
        <w:rPr>
          <w:rFonts w:ascii="Times New Roman" w:hAnsi="Times New Roman"/>
          <w:szCs w:val="24"/>
        </w:rPr>
      </w:pPr>
      <w:r w:rsidRPr="0080270E">
        <w:rPr>
          <w:rFonts w:ascii="Times New Roman" w:hAnsi="Times New Roman"/>
          <w:szCs w:val="24"/>
        </w:rPr>
        <w:t xml:space="preserve">State agencies are required to perform </w:t>
      </w:r>
      <w:r w:rsidR="00DB44E0">
        <w:rPr>
          <w:rFonts w:ascii="Times New Roman" w:hAnsi="Times New Roman"/>
          <w:szCs w:val="24"/>
        </w:rPr>
        <w:t>QC</w:t>
      </w:r>
      <w:r w:rsidRPr="0080270E">
        <w:rPr>
          <w:rFonts w:ascii="Times New Roman" w:hAnsi="Times New Roman"/>
          <w:szCs w:val="24"/>
        </w:rPr>
        <w:t xml:space="preserve"> reviews for </w:t>
      </w:r>
      <w:r w:rsidR="00DB44E0">
        <w:rPr>
          <w:rFonts w:ascii="Times New Roman" w:hAnsi="Times New Roman"/>
          <w:szCs w:val="24"/>
        </w:rPr>
        <w:t>SNAP</w:t>
      </w:r>
      <w:r w:rsidRPr="0080270E">
        <w:rPr>
          <w:rFonts w:ascii="Times New Roman" w:hAnsi="Times New Roman"/>
          <w:szCs w:val="24"/>
        </w:rPr>
        <w:t xml:space="preserve">.  </w:t>
      </w:r>
      <w:r w:rsidRPr="0080270E">
        <w:rPr>
          <w:rFonts w:ascii="Times New Roman" w:hAnsi="Times New Roman"/>
          <w:szCs w:val="24"/>
        </w:rPr>
        <w:t>In order to</w:t>
      </w:r>
      <w:r w:rsidRPr="0080270E">
        <w:rPr>
          <w:rFonts w:ascii="Times New Roman" w:hAnsi="Times New Roman"/>
          <w:szCs w:val="24"/>
        </w:rPr>
        <w:t xml:space="preserve"> determine the accuracy of SNAP benefits authorized by State agencies, a statistical sample of SNAP cases is selected for review from each State agency.  Relevant information from the case record, investigative work and documentation about individual cases is recorded on the form FNS-380, Worksheet for SNAP Quality Control Reviews</w:t>
      </w:r>
      <w:r>
        <w:rPr>
          <w:rFonts w:ascii="Times New Roman" w:hAnsi="Times New Roman"/>
          <w:szCs w:val="24"/>
        </w:rPr>
        <w:t xml:space="preserve"> (Appendix </w:t>
      </w:r>
      <w:r w:rsidR="001469EC">
        <w:rPr>
          <w:rFonts w:ascii="Times New Roman" w:hAnsi="Times New Roman"/>
          <w:szCs w:val="24"/>
        </w:rPr>
        <w:t>F</w:t>
      </w:r>
      <w:r>
        <w:rPr>
          <w:rFonts w:ascii="Times New Roman" w:hAnsi="Times New Roman"/>
          <w:szCs w:val="24"/>
        </w:rPr>
        <w:t>)</w:t>
      </w:r>
      <w:r w:rsidRPr="0080270E">
        <w:rPr>
          <w:rFonts w:ascii="Times New Roman" w:hAnsi="Times New Roman"/>
          <w:szCs w:val="24"/>
        </w:rPr>
        <w:t>. This information, along with supporting documentation, is the basis for the determination of the accuracy of the case.</w:t>
      </w:r>
    </w:p>
    <w:p w:rsidR="00826236" w:rsidP="009F7E1A" w14:paraId="252F3E69" w14:textId="0DCB8F27">
      <w:pPr>
        <w:tabs>
          <w:tab w:val="left" w:pos="-720"/>
        </w:tabs>
        <w:suppressAutoHyphens/>
        <w:spacing w:line="480" w:lineRule="auto"/>
        <w:rPr>
          <w:rFonts w:ascii="Times New Roman" w:hAnsi="Times New Roman"/>
          <w:szCs w:val="24"/>
        </w:rPr>
      </w:pPr>
      <w:r w:rsidRPr="0080270E">
        <w:rPr>
          <w:rFonts w:ascii="Times New Roman" w:hAnsi="Times New Roman"/>
          <w:szCs w:val="24"/>
        </w:rPr>
        <w:tab/>
      </w:r>
    </w:p>
    <w:p w:rsidR="00826236" w:rsidRPr="00660234" w:rsidP="009F7E1A" w14:paraId="5FDEB9F3" w14:textId="3B4125D0">
      <w:pPr>
        <w:tabs>
          <w:tab w:val="left" w:pos="-720"/>
        </w:tabs>
        <w:suppressAutoHyphens/>
        <w:spacing w:line="480" w:lineRule="auto"/>
        <w:rPr>
          <w:rFonts w:ascii="Times New Roman" w:hAnsi="Times New Roman"/>
          <w:b/>
          <w:i/>
          <w:szCs w:val="24"/>
        </w:rPr>
      </w:pPr>
      <w:r w:rsidRPr="00660234">
        <w:rPr>
          <w:rFonts w:ascii="Times New Roman" w:hAnsi="Times New Roman"/>
          <w:b/>
          <w:i/>
          <w:szCs w:val="24"/>
        </w:rPr>
        <w:t>FNS 380-1</w:t>
      </w:r>
      <w:r w:rsidR="00EB20C8">
        <w:rPr>
          <w:rFonts w:ascii="Times New Roman" w:hAnsi="Times New Roman"/>
          <w:b/>
          <w:i/>
          <w:szCs w:val="24"/>
        </w:rPr>
        <w:t xml:space="preserve"> (</w:t>
      </w:r>
      <w:r w:rsidRPr="00C13E92" w:rsidR="00EB20C8">
        <w:rPr>
          <w:rFonts w:ascii="Times New Roman" w:hAnsi="Times New Roman"/>
        </w:rPr>
        <w:t>OMB</w:t>
      </w:r>
      <w:r w:rsidR="00EB20C8">
        <w:rPr>
          <w:rFonts w:ascii="Times New Roman" w:hAnsi="Times New Roman"/>
        </w:rPr>
        <w:t xml:space="preserve"> Control Number: </w:t>
      </w:r>
      <w:r w:rsidRPr="00C13E92" w:rsidR="00EB20C8">
        <w:rPr>
          <w:rFonts w:ascii="Times New Roman" w:hAnsi="Times New Roman"/>
        </w:rPr>
        <w:t>0584-</w:t>
      </w:r>
      <w:r w:rsidR="00EB20C8">
        <w:rPr>
          <w:rFonts w:ascii="Times New Roman" w:hAnsi="Times New Roman"/>
        </w:rPr>
        <w:t>0299)</w:t>
      </w:r>
    </w:p>
    <w:p w:rsidR="00826236" w:rsidP="00E402C3" w14:paraId="3EB0B4D2" w14:textId="63E0EC82">
      <w:pPr>
        <w:tabs>
          <w:tab w:val="left" w:pos="-720"/>
        </w:tabs>
        <w:suppressAutoHyphens/>
        <w:spacing w:line="480" w:lineRule="auto"/>
        <w:rPr>
          <w:rFonts w:ascii="Times New Roman" w:hAnsi="Times New Roman"/>
          <w:szCs w:val="24"/>
        </w:rPr>
      </w:pPr>
      <w:r w:rsidRPr="00992B7D">
        <w:rPr>
          <w:rFonts w:ascii="Times New Roman" w:hAnsi="Times New Roman"/>
          <w:szCs w:val="24"/>
        </w:rPr>
        <w:t xml:space="preserve">State agencies are required to perform </w:t>
      </w:r>
      <w:r w:rsidR="00DB44E0">
        <w:rPr>
          <w:rFonts w:ascii="Times New Roman" w:hAnsi="Times New Roman"/>
          <w:szCs w:val="24"/>
        </w:rPr>
        <w:t>QC</w:t>
      </w:r>
      <w:r w:rsidRPr="00992B7D">
        <w:rPr>
          <w:rFonts w:ascii="Times New Roman" w:hAnsi="Times New Roman"/>
          <w:szCs w:val="24"/>
        </w:rPr>
        <w:t xml:space="preserve"> reviews for the </w:t>
      </w:r>
      <w:r w:rsidR="00DB44E0">
        <w:rPr>
          <w:rFonts w:ascii="Times New Roman" w:hAnsi="Times New Roman"/>
          <w:szCs w:val="24"/>
        </w:rPr>
        <w:t>SNAP</w:t>
      </w:r>
      <w:r w:rsidRPr="00992B7D">
        <w:rPr>
          <w:rFonts w:ascii="Times New Roman" w:hAnsi="Times New Roman"/>
          <w:szCs w:val="24"/>
        </w:rPr>
        <w:t>.  The FNS-380-1, Quality Control Review Schedule (QCRS)</w:t>
      </w:r>
      <w:r w:rsidRPr="001469EC" w:rsidR="001469EC">
        <w:rPr>
          <w:rFonts w:ascii="Times New Roman" w:hAnsi="Times New Roman"/>
          <w:szCs w:val="24"/>
        </w:rPr>
        <w:t xml:space="preserve"> </w:t>
      </w:r>
      <w:r w:rsidR="001469EC">
        <w:rPr>
          <w:rFonts w:ascii="Times New Roman" w:hAnsi="Times New Roman"/>
          <w:szCs w:val="24"/>
        </w:rPr>
        <w:t>(Appendix G)</w:t>
      </w:r>
      <w:r w:rsidRPr="00992B7D">
        <w:rPr>
          <w:rFonts w:ascii="Times New Roman" w:hAnsi="Times New Roman"/>
          <w:szCs w:val="24"/>
        </w:rPr>
        <w:t>, was developed by the Food and Nutrition Service (FNS) for State use to collect both QC data and case characteristics for SNAP and to serve as the comprehensive data entry form for SNAP QC reviews.</w:t>
      </w:r>
      <w:r w:rsidRPr="00992B7D">
        <w:t xml:space="preserve"> </w:t>
      </w:r>
      <w:r w:rsidR="00E402C3">
        <w:br/>
      </w:r>
    </w:p>
    <w:p w:rsidR="00826236" w:rsidRPr="00660234" w:rsidP="009F7E1A" w14:paraId="01A45BEE" w14:textId="4D547188">
      <w:pPr>
        <w:tabs>
          <w:tab w:val="left" w:pos="-720"/>
        </w:tabs>
        <w:suppressAutoHyphens/>
        <w:spacing w:line="480" w:lineRule="auto"/>
        <w:rPr>
          <w:rFonts w:ascii="Times New Roman" w:hAnsi="Times New Roman"/>
          <w:b/>
          <w:i/>
          <w:szCs w:val="24"/>
        </w:rPr>
      </w:pPr>
      <w:r w:rsidRPr="00660234">
        <w:rPr>
          <w:rFonts w:ascii="Times New Roman" w:hAnsi="Times New Roman"/>
          <w:b/>
          <w:i/>
          <w:szCs w:val="24"/>
        </w:rPr>
        <w:t>FNS 275-Sampling</w:t>
      </w:r>
      <w:r w:rsidR="00EB20C8">
        <w:rPr>
          <w:rFonts w:ascii="Times New Roman" w:hAnsi="Times New Roman"/>
          <w:b/>
          <w:i/>
          <w:szCs w:val="24"/>
        </w:rPr>
        <w:t xml:space="preserve"> (</w:t>
      </w:r>
      <w:r w:rsidRPr="00C13E92" w:rsidR="00EB20C8">
        <w:rPr>
          <w:rFonts w:ascii="Times New Roman" w:hAnsi="Times New Roman"/>
        </w:rPr>
        <w:t>OMB</w:t>
      </w:r>
      <w:r w:rsidR="00EB20C8">
        <w:rPr>
          <w:rFonts w:ascii="Times New Roman" w:hAnsi="Times New Roman"/>
        </w:rPr>
        <w:t xml:space="preserve"> Control Number: </w:t>
      </w:r>
      <w:r w:rsidRPr="00C13E92" w:rsidR="00EB20C8">
        <w:rPr>
          <w:rFonts w:ascii="Times New Roman" w:hAnsi="Times New Roman"/>
        </w:rPr>
        <w:t>0584-</w:t>
      </w:r>
      <w:r w:rsidR="00EB20C8">
        <w:rPr>
          <w:rFonts w:ascii="Times New Roman" w:hAnsi="Times New Roman"/>
        </w:rPr>
        <w:t>0303)</w:t>
      </w:r>
    </w:p>
    <w:p w:rsidR="00660234" w:rsidRPr="00A82DB5" w:rsidP="00660234" w14:paraId="2A3935B7" w14:textId="77777777">
      <w:pPr>
        <w:ind w:right="-187"/>
        <w:contextualSpacing/>
        <w:rPr>
          <w:rFonts w:ascii="Times New Roman" w:hAnsi="Times New Roman"/>
        </w:rPr>
      </w:pPr>
    </w:p>
    <w:p w:rsidR="00660234" w:rsidRPr="00A82DB5" w:rsidP="00660234" w14:paraId="6FCE74E2" w14:textId="77777777">
      <w:pPr>
        <w:spacing w:line="480" w:lineRule="auto"/>
        <w:ind w:right="-187"/>
        <w:contextualSpacing/>
        <w:rPr>
          <w:rFonts w:ascii="Times New Roman" w:hAnsi="Times New Roman"/>
        </w:rPr>
      </w:pPr>
      <w:r w:rsidRPr="00A82DB5">
        <w:rPr>
          <w:rFonts w:ascii="Times New Roman" w:hAnsi="Times New Roman"/>
        </w:rPr>
        <w:t xml:space="preserve">Section 11(d) of the Food and Nutrition Act of 2008, as amended (the Act), requires each State agency administering SNAP to submit a plan of operation specifying the </w:t>
      </w:r>
      <w:r w:rsidRPr="00A82DB5">
        <w:rPr>
          <w:rFonts w:ascii="Times New Roman" w:hAnsi="Times New Roman"/>
        </w:rPr>
        <w:t>manner in which</w:t>
      </w:r>
      <w:r w:rsidRPr="00A82DB5">
        <w:rPr>
          <w:rFonts w:ascii="Times New Roman" w:hAnsi="Times New Roman"/>
        </w:rPr>
        <w:t xml:space="preserve"> the program is conducted.  In addition to certain specific areas of program administration, Section 11(e) of the Act authorizes the inclusion of other provisions as required by regulation.</w:t>
      </w:r>
    </w:p>
    <w:p w:rsidR="00660234" w:rsidRPr="00A82DB5" w:rsidP="00660234" w14:paraId="5E670646" w14:textId="77777777">
      <w:pPr>
        <w:spacing w:line="480" w:lineRule="auto"/>
        <w:ind w:right="-187"/>
        <w:contextualSpacing/>
        <w:rPr>
          <w:rFonts w:ascii="Times New Roman" w:hAnsi="Times New Roman"/>
        </w:rPr>
      </w:pPr>
    </w:p>
    <w:p w:rsidR="00660234" w:rsidRPr="00A82DB5" w:rsidP="00660234" w14:paraId="31689528" w14:textId="1FBEC7BF">
      <w:pPr>
        <w:spacing w:line="480" w:lineRule="auto"/>
        <w:ind w:right="-187"/>
        <w:contextualSpacing/>
        <w:rPr>
          <w:rFonts w:ascii="Times New Roman" w:hAnsi="Times New Roman"/>
        </w:rPr>
      </w:pPr>
      <w:r w:rsidRPr="00A82DB5">
        <w:rPr>
          <w:rFonts w:ascii="Times New Roman" w:hAnsi="Times New Roman"/>
        </w:rPr>
        <w:t xml:space="preserve">The legislative basis for the operation of SNAP’s QC system is provided by Section 16 of the Act.  Section 16 requires the U.S. Department of Agriculture (USDA) to establish a system that enhances payment accuracy and improves administration by determining payment error rates, </w:t>
      </w:r>
      <w:r w:rsidRPr="00A82DB5">
        <w:rPr>
          <w:rFonts w:ascii="Times New Roman" w:hAnsi="Times New Roman"/>
        </w:rPr>
        <w:t>liabilities</w:t>
      </w:r>
      <w:r w:rsidRPr="00A82DB5">
        <w:rPr>
          <w:rFonts w:ascii="Times New Roman" w:hAnsi="Times New Roman"/>
        </w:rPr>
        <w:t xml:space="preserve"> and performance bonuses.  Section 16(c) allows the Department to require a State agency to report any data deemed necessary for determining these factors.  Two of the items covered by this burden, the sampling plan and arbitrations of State-Federal differences must be completed prior to determination of the payment and case and procedural (formerly known as negative) error rates, the national average payment and case and procedural error rate, </w:t>
      </w:r>
      <w:r w:rsidR="00132F7E">
        <w:rPr>
          <w:rFonts w:ascii="Times New Roman" w:hAnsi="Times New Roman"/>
        </w:rPr>
        <w:t xml:space="preserve">and </w:t>
      </w:r>
      <w:r w:rsidRPr="00A82DB5">
        <w:rPr>
          <w:rFonts w:ascii="Times New Roman" w:hAnsi="Times New Roman"/>
        </w:rPr>
        <w:t>any liability amounts established.</w:t>
      </w:r>
    </w:p>
    <w:p w:rsidR="00660234" w:rsidRPr="00A82DB5" w:rsidP="00660234" w14:paraId="142EDE53" w14:textId="77777777">
      <w:pPr>
        <w:spacing w:line="480" w:lineRule="auto"/>
        <w:ind w:right="-187"/>
        <w:contextualSpacing/>
        <w:rPr>
          <w:rFonts w:ascii="Times New Roman" w:hAnsi="Times New Roman"/>
        </w:rPr>
      </w:pPr>
    </w:p>
    <w:p w:rsidR="00660234" w:rsidRPr="00A82DB5" w:rsidP="00660234" w14:paraId="6513D1DE" w14:textId="6E96D93D">
      <w:pPr>
        <w:spacing w:line="480" w:lineRule="auto"/>
        <w:ind w:right="-187"/>
        <w:contextualSpacing/>
        <w:rPr>
          <w:rFonts w:ascii="Times New Roman" w:hAnsi="Times New Roman"/>
        </w:rPr>
      </w:pPr>
      <w:r w:rsidRPr="00A82DB5">
        <w:rPr>
          <w:rFonts w:ascii="Times New Roman" w:hAnsi="Times New Roman"/>
        </w:rPr>
        <w:t xml:space="preserve">Part 275 of SNAP regulations </w:t>
      </w:r>
      <w:r w:rsidRPr="00A82DB5">
        <w:rPr>
          <w:rFonts w:ascii="Times New Roman" w:hAnsi="Times New Roman"/>
        </w:rPr>
        <w:t>implements</w:t>
      </w:r>
      <w:r w:rsidRPr="00A82DB5">
        <w:rPr>
          <w:rFonts w:ascii="Times New Roman" w:hAnsi="Times New Roman"/>
        </w:rPr>
        <w:t xml:space="preserve"> the QC legislative mandate.  The QC system is designed to provide a basis for determining each State agency’s error rate through a review of a sample of SNAP QC cases.  QC data serves as an objective measure of program operations at the State level and is essential to the determination of a </w:t>
      </w:r>
      <w:r w:rsidRPr="00A82DB5">
        <w:rPr>
          <w:rFonts w:ascii="Times New Roman" w:hAnsi="Times New Roman"/>
        </w:rPr>
        <w:t>State</w:t>
      </w:r>
      <w:r w:rsidRPr="00A82DB5">
        <w:rPr>
          <w:rFonts w:ascii="Times New Roman" w:hAnsi="Times New Roman"/>
        </w:rPr>
        <w:t xml:space="preserve"> agency’s liability for excessive overpayments.</w:t>
      </w:r>
    </w:p>
    <w:p w:rsidR="00660234" w:rsidRPr="00A82DB5" w:rsidP="00660234" w14:paraId="446728EF" w14:textId="77777777">
      <w:pPr>
        <w:spacing w:line="480" w:lineRule="auto"/>
        <w:ind w:right="-187"/>
        <w:contextualSpacing/>
        <w:rPr>
          <w:rFonts w:ascii="Times New Roman" w:hAnsi="Times New Roman"/>
        </w:rPr>
      </w:pPr>
    </w:p>
    <w:p w:rsidR="009F7E1A" w:rsidRPr="002568E6" w:rsidP="00660234" w14:paraId="32C8430B" w14:textId="535FEAE9">
      <w:pPr>
        <w:tabs>
          <w:tab w:val="left" w:pos="-720"/>
        </w:tabs>
        <w:suppressAutoHyphens/>
        <w:spacing w:line="480" w:lineRule="auto"/>
        <w:rPr>
          <w:rFonts w:ascii="Times New Roman" w:hAnsi="Times New Roman"/>
          <w:b/>
          <w:szCs w:val="24"/>
        </w:rPr>
      </w:pPr>
      <w:r w:rsidRPr="00A82DB5">
        <w:rPr>
          <w:rFonts w:ascii="Times New Roman" w:hAnsi="Times New Roman"/>
        </w:rPr>
        <w:t>To help ensure that QC data is reliable and unbiased, paragraph 275.11(a) requires each State agency to submit a QC sampling plan to the FNS for approval.  The sampling plan is a part of the inclusive State Plan of Operation.</w:t>
      </w:r>
    </w:p>
    <w:p w:rsidR="00A308DB" w:rsidRPr="002568E6" w:rsidP="0062567E" w14:paraId="32C8430C" w14:textId="77777777">
      <w:pPr>
        <w:pStyle w:val="Heading1"/>
        <w:rPr>
          <w:szCs w:val="24"/>
        </w:rPr>
      </w:pPr>
      <w:bookmarkStart w:id="2" w:name="_Toc401831358"/>
      <w:bookmarkStart w:id="3" w:name="_Toc401832402"/>
      <w:r w:rsidRPr="002568E6">
        <w:rPr>
          <w:szCs w:val="24"/>
        </w:rPr>
        <w:t xml:space="preserve">A2. </w:t>
      </w:r>
      <w:r w:rsidRPr="002568E6" w:rsidR="00447C1E">
        <w:rPr>
          <w:szCs w:val="24"/>
        </w:rPr>
        <w:t>Purpose and Use of the Information.</w:t>
      </w:r>
      <w:bookmarkEnd w:id="2"/>
      <w:bookmarkEnd w:id="3"/>
    </w:p>
    <w:p w:rsidR="0062567E" w:rsidRPr="002568E6" w14:paraId="32C8430D" w14:textId="77777777">
      <w:pPr>
        <w:tabs>
          <w:tab w:val="left" w:pos="-720"/>
        </w:tabs>
        <w:suppressAutoHyphens/>
        <w:rPr>
          <w:rFonts w:ascii="Times New Roman" w:hAnsi="Times New Roman"/>
          <w:b/>
          <w:szCs w:val="24"/>
        </w:rPr>
      </w:pPr>
    </w:p>
    <w:p w:rsidR="003333DF" w:rsidRPr="002568E6" w14:paraId="32C8430E"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 xml:space="preserve">tion, indicate how the agency has </w:t>
      </w:r>
      <w:r w:rsidRPr="002568E6">
        <w:rPr>
          <w:rFonts w:ascii="Times New Roman" w:hAnsi="Times New Roman"/>
          <w:b/>
          <w:szCs w:val="24"/>
        </w:rPr>
        <w:t>ac</w:t>
      </w:r>
      <w:r w:rsidRPr="002568E6" w:rsidR="00E27BE9">
        <w:rPr>
          <w:rFonts w:ascii="Times New Roman" w:hAnsi="Times New Roman"/>
          <w:b/>
          <w:szCs w:val="24"/>
        </w:rPr>
        <w:t>tually used</w:t>
      </w:r>
      <w:r w:rsidRPr="002568E6" w:rsidR="00E27BE9">
        <w:rPr>
          <w:rFonts w:ascii="Times New Roman" w:hAnsi="Times New Roman"/>
          <w:b/>
          <w:szCs w:val="24"/>
        </w:rPr>
        <w:t xml:space="preserve">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9F7E1A" w:rsidRPr="002568E6" w:rsidP="009F7E1A" w14:paraId="32C8430F" w14:textId="77777777">
      <w:pPr>
        <w:tabs>
          <w:tab w:val="left" w:pos="-720"/>
        </w:tabs>
        <w:suppressAutoHyphens/>
        <w:rPr>
          <w:rFonts w:ascii="Times New Roman" w:hAnsi="Times New Roman"/>
          <w:szCs w:val="24"/>
        </w:rPr>
      </w:pPr>
    </w:p>
    <w:p w:rsidR="009F7E1A" w:rsidP="009F7E1A" w14:paraId="32C84310" w14:textId="3B94477F">
      <w:pPr>
        <w:tabs>
          <w:tab w:val="left" w:pos="-720"/>
        </w:tabs>
        <w:suppressAutoHyphens/>
        <w:spacing w:line="480" w:lineRule="auto"/>
        <w:rPr>
          <w:rFonts w:ascii="Times New Roman" w:hAnsi="Times New Roman"/>
          <w:b/>
          <w:i/>
          <w:szCs w:val="24"/>
        </w:rPr>
      </w:pPr>
      <w:r>
        <w:rPr>
          <w:rFonts w:ascii="Times New Roman" w:hAnsi="Times New Roman"/>
          <w:b/>
          <w:i/>
          <w:szCs w:val="24"/>
        </w:rPr>
        <w:t xml:space="preserve">FNS </w:t>
      </w:r>
      <w:r w:rsidRPr="009E4E0A" w:rsidR="009E4E0A">
        <w:rPr>
          <w:rFonts w:ascii="Times New Roman" w:hAnsi="Times New Roman"/>
          <w:b/>
          <w:i/>
          <w:szCs w:val="24"/>
        </w:rPr>
        <w:t>380</w:t>
      </w:r>
      <w:r w:rsidR="009A37A2">
        <w:rPr>
          <w:rFonts w:ascii="Times New Roman" w:hAnsi="Times New Roman"/>
          <w:b/>
          <w:i/>
          <w:szCs w:val="24"/>
        </w:rPr>
        <w:t xml:space="preserve"> (</w:t>
      </w:r>
      <w:r w:rsidRPr="00C13E92" w:rsidR="009A37A2">
        <w:rPr>
          <w:rFonts w:ascii="Times New Roman" w:hAnsi="Times New Roman"/>
        </w:rPr>
        <w:t>OMB</w:t>
      </w:r>
      <w:r w:rsidR="009A37A2">
        <w:rPr>
          <w:rFonts w:ascii="Times New Roman" w:hAnsi="Times New Roman"/>
        </w:rPr>
        <w:t xml:space="preserve"> Control Number: </w:t>
      </w:r>
      <w:r w:rsidRPr="00C13E92" w:rsidR="009A37A2">
        <w:rPr>
          <w:rFonts w:ascii="Times New Roman" w:hAnsi="Times New Roman"/>
        </w:rPr>
        <w:t>0584-</w:t>
      </w:r>
      <w:r w:rsidR="009A37A2">
        <w:rPr>
          <w:rFonts w:ascii="Times New Roman" w:hAnsi="Times New Roman"/>
        </w:rPr>
        <w:t>0074)</w:t>
      </w:r>
      <w:r w:rsidR="009A37A2">
        <w:rPr>
          <w:rFonts w:ascii="Times New Roman" w:hAnsi="Times New Roman"/>
          <w:b/>
          <w:i/>
          <w:szCs w:val="24"/>
        </w:rPr>
        <w:t xml:space="preserve"> </w:t>
      </w:r>
    </w:p>
    <w:p w:rsidR="00AA1CB3" w:rsidRPr="00AA1CB3" w:rsidP="009F7E1A" w14:paraId="3578983D" w14:textId="21C3CECE">
      <w:pPr>
        <w:tabs>
          <w:tab w:val="left" w:pos="-720"/>
        </w:tabs>
        <w:suppressAutoHyphens/>
        <w:spacing w:line="480" w:lineRule="auto"/>
        <w:rPr>
          <w:rFonts w:ascii="Times New Roman" w:hAnsi="Times New Roman"/>
          <w:b/>
          <w:szCs w:val="24"/>
        </w:rPr>
      </w:pPr>
      <w:r w:rsidRPr="0080270E">
        <w:rPr>
          <w:rFonts w:ascii="Times New Roman" w:hAnsi="Times New Roman"/>
          <w:szCs w:val="24"/>
        </w:rPr>
        <w:t xml:space="preserve">State agencies are required to perform QC reviews for SNAP. This process includes a face-to-face interview with the household to verify circumstances that affect eligibility and benefit level.  The FNS-380 provides a systematic means of aiding the State agency's QC reviewer in analyzing the household case record; planning and carrying out the field investigation; and gathering, comparing, </w:t>
      </w:r>
      <w:r w:rsidRPr="0080270E">
        <w:rPr>
          <w:rFonts w:ascii="Times New Roman" w:hAnsi="Times New Roman"/>
          <w:szCs w:val="24"/>
        </w:rPr>
        <w:t>analyzing</w:t>
      </w:r>
      <w:r w:rsidRPr="0080270E">
        <w:rPr>
          <w:rFonts w:ascii="Times New Roman" w:hAnsi="Times New Roman"/>
          <w:szCs w:val="24"/>
        </w:rPr>
        <w:t xml:space="preserve"> and evaluating the review data.  The face sheet of the form is used to record identifying information about the household and indicate the review findings.  The State QC reviewer uses the rest of the form to document and evaluate each step of the field investigation to determine eligibility and amount of payment under FNS approved State agency practice.  Information on the worksheet must reflect specifics of the investigation and substantiate the eligibility findings and payment status.  The reviewer completes the QC worksheet by entering the appropriate narrative explanation in the spaces provided.</w:t>
      </w:r>
    </w:p>
    <w:p w:rsidR="009E4E0A" w:rsidP="009F7E1A" w14:paraId="56578E16" w14:textId="4F41AF27">
      <w:pPr>
        <w:tabs>
          <w:tab w:val="left" w:pos="-720"/>
        </w:tabs>
        <w:suppressAutoHyphens/>
        <w:spacing w:line="480" w:lineRule="auto"/>
        <w:rPr>
          <w:rFonts w:ascii="Times New Roman" w:hAnsi="Times New Roman"/>
          <w:szCs w:val="24"/>
        </w:rPr>
      </w:pPr>
    </w:p>
    <w:p w:rsidR="009E4E0A" w:rsidP="009F7E1A" w14:paraId="5AA53888" w14:textId="4287ABDA">
      <w:pPr>
        <w:tabs>
          <w:tab w:val="left" w:pos="-720"/>
        </w:tabs>
        <w:suppressAutoHyphens/>
        <w:spacing w:line="480" w:lineRule="auto"/>
        <w:rPr>
          <w:rFonts w:ascii="Times New Roman" w:hAnsi="Times New Roman"/>
          <w:b/>
          <w:i/>
          <w:szCs w:val="24"/>
        </w:rPr>
      </w:pPr>
      <w:r>
        <w:rPr>
          <w:rFonts w:ascii="Times New Roman" w:hAnsi="Times New Roman"/>
          <w:b/>
          <w:i/>
          <w:szCs w:val="24"/>
        </w:rPr>
        <w:t xml:space="preserve">FNS </w:t>
      </w:r>
      <w:r w:rsidRPr="009E4E0A">
        <w:rPr>
          <w:rFonts w:ascii="Times New Roman" w:hAnsi="Times New Roman"/>
          <w:b/>
          <w:i/>
          <w:szCs w:val="24"/>
        </w:rPr>
        <w:t>380-1</w:t>
      </w:r>
      <w:r w:rsidR="009A37A2">
        <w:rPr>
          <w:rFonts w:ascii="Times New Roman" w:hAnsi="Times New Roman"/>
          <w:b/>
          <w:i/>
          <w:szCs w:val="24"/>
        </w:rPr>
        <w:t xml:space="preserve"> (</w:t>
      </w:r>
      <w:r w:rsidRPr="00C13E92" w:rsidR="009A37A2">
        <w:rPr>
          <w:rFonts w:ascii="Times New Roman" w:hAnsi="Times New Roman"/>
        </w:rPr>
        <w:t>OMB</w:t>
      </w:r>
      <w:r w:rsidR="009A37A2">
        <w:rPr>
          <w:rFonts w:ascii="Times New Roman" w:hAnsi="Times New Roman"/>
        </w:rPr>
        <w:t xml:space="preserve"> Control Number: </w:t>
      </w:r>
      <w:r w:rsidRPr="00C13E92" w:rsidR="009A37A2">
        <w:rPr>
          <w:rFonts w:ascii="Times New Roman" w:hAnsi="Times New Roman"/>
        </w:rPr>
        <w:t>0584-</w:t>
      </w:r>
      <w:r w:rsidR="009A37A2">
        <w:rPr>
          <w:rFonts w:ascii="Times New Roman" w:hAnsi="Times New Roman"/>
        </w:rPr>
        <w:t>0299)</w:t>
      </w:r>
    </w:p>
    <w:p w:rsidR="0039426F" w:rsidRPr="00992B7D" w:rsidP="0039426F" w14:paraId="2301AD69" w14:textId="77777777">
      <w:pPr>
        <w:tabs>
          <w:tab w:val="left" w:pos="-720"/>
        </w:tabs>
        <w:suppressAutoHyphens/>
        <w:spacing w:line="480" w:lineRule="auto"/>
        <w:rPr>
          <w:rFonts w:ascii="Times New Roman" w:hAnsi="Times New Roman"/>
          <w:szCs w:val="24"/>
        </w:rPr>
      </w:pPr>
      <w:r w:rsidRPr="00992B7D">
        <w:rPr>
          <w:rFonts w:ascii="Times New Roman" w:hAnsi="Times New Roman"/>
          <w:szCs w:val="24"/>
        </w:rPr>
        <w:t xml:space="preserve">The QCRS collects both QC and case characteristic data. The information needed to complete form FNS-380-1 is obtained from SNAP case records and State QC findings. </w:t>
      </w:r>
    </w:p>
    <w:p w:rsidR="0039426F" w:rsidRPr="00992B7D" w:rsidP="0039426F" w14:paraId="7D131E5B" w14:textId="37F7C4E6">
      <w:pPr>
        <w:tabs>
          <w:tab w:val="left" w:pos="-720"/>
        </w:tabs>
        <w:suppressAutoHyphens/>
        <w:spacing w:line="480" w:lineRule="auto"/>
        <w:rPr>
          <w:rFonts w:ascii="Times New Roman" w:hAnsi="Times New Roman"/>
          <w:szCs w:val="24"/>
        </w:rPr>
      </w:pPr>
      <w:r>
        <w:rPr>
          <w:rFonts w:ascii="Times New Roman" w:hAnsi="Times New Roman"/>
          <w:szCs w:val="24"/>
        </w:rPr>
        <w:br/>
      </w:r>
      <w:r w:rsidRPr="00992B7D">
        <w:rPr>
          <w:rFonts w:ascii="Times New Roman" w:hAnsi="Times New Roman"/>
          <w:szCs w:val="24"/>
        </w:rPr>
        <w:t>Data collected is used by FNS and the States to monitor and reduce errors, develop policy strategies, and analyze household characteristic data.  In addition, FNS uses this data to determine sanctions and bonus payments based on error rate performance and to estimate the impact of some program changes to SNAP participation and costs by analyzing the available household characteristic data.</w:t>
      </w:r>
    </w:p>
    <w:p w:rsidR="0039426F" w:rsidRPr="0039426F" w:rsidP="009F7E1A" w14:paraId="5687ED39" w14:textId="77777777">
      <w:pPr>
        <w:tabs>
          <w:tab w:val="left" w:pos="-720"/>
        </w:tabs>
        <w:suppressAutoHyphens/>
        <w:spacing w:line="480" w:lineRule="auto"/>
        <w:rPr>
          <w:rFonts w:ascii="Times New Roman" w:hAnsi="Times New Roman"/>
          <w:b/>
          <w:szCs w:val="24"/>
        </w:rPr>
      </w:pPr>
    </w:p>
    <w:p w:rsidR="001F5FD1" w:rsidRPr="009C227C" w:rsidP="009F7E1A" w14:paraId="465A21D1" w14:textId="1F3E0767">
      <w:pPr>
        <w:tabs>
          <w:tab w:val="left" w:pos="-720"/>
        </w:tabs>
        <w:suppressAutoHyphens/>
        <w:spacing w:line="480" w:lineRule="auto"/>
        <w:rPr>
          <w:rFonts w:ascii="Times New Roman" w:hAnsi="Times New Roman"/>
          <w:szCs w:val="24"/>
        </w:rPr>
      </w:pPr>
      <w:r w:rsidRPr="009C227C">
        <w:rPr>
          <w:rFonts w:ascii="Times New Roman" w:hAnsi="Times New Roman"/>
          <w:i/>
          <w:szCs w:val="24"/>
        </w:rPr>
        <w:t>275-</w:t>
      </w:r>
      <w:r w:rsidRPr="009C227C">
        <w:rPr>
          <w:rFonts w:ascii="Times New Roman" w:hAnsi="Times New Roman"/>
          <w:i/>
          <w:szCs w:val="24"/>
        </w:rPr>
        <w:t xml:space="preserve"> QC regulations</w:t>
      </w:r>
      <w:r w:rsidRPr="009C227C">
        <w:rPr>
          <w:rFonts w:ascii="Times New Roman" w:hAnsi="Times New Roman"/>
          <w:szCs w:val="24"/>
        </w:rPr>
        <w:t xml:space="preserve"> (</w:t>
      </w:r>
      <w:r w:rsidRPr="00B31008">
        <w:rPr>
          <w:rFonts w:ascii="Times New Roman" w:hAnsi="Times New Roman"/>
        </w:rPr>
        <w:t xml:space="preserve">OMB Control Number: </w:t>
      </w:r>
      <w:r w:rsidRPr="009C227C">
        <w:rPr>
          <w:rFonts w:ascii="Times New Roman" w:hAnsi="Times New Roman"/>
          <w:szCs w:val="24"/>
        </w:rPr>
        <w:t xml:space="preserve"> 0584-0303)</w:t>
      </w:r>
    </w:p>
    <w:p w:rsidR="001F5FD1" w:rsidP="001F5FD1" w14:paraId="7B6263D4" w14:textId="77777777">
      <w:pPr>
        <w:spacing w:line="480" w:lineRule="auto"/>
        <w:ind w:right="-187"/>
        <w:contextualSpacing/>
        <w:rPr>
          <w:rFonts w:ascii="Times New Roman" w:hAnsi="Times New Roman"/>
        </w:rPr>
      </w:pPr>
      <w:r>
        <w:rPr>
          <w:rFonts w:ascii="Times New Roman" w:hAnsi="Times New Roman"/>
        </w:rPr>
        <w:t xml:space="preserve">7 CFR </w:t>
      </w:r>
      <w:r w:rsidRPr="00A82DB5">
        <w:rPr>
          <w:rFonts w:ascii="Times New Roman" w:hAnsi="Times New Roman"/>
        </w:rPr>
        <w:t xml:space="preserve">Part 275 of SNAP regulations </w:t>
      </w:r>
      <w:r w:rsidRPr="00A82DB5">
        <w:rPr>
          <w:rFonts w:ascii="Times New Roman" w:hAnsi="Times New Roman"/>
        </w:rPr>
        <w:t>implements</w:t>
      </w:r>
      <w:r w:rsidRPr="00A82DB5">
        <w:rPr>
          <w:rFonts w:ascii="Times New Roman" w:hAnsi="Times New Roman"/>
        </w:rPr>
        <w:t xml:space="preserve"> the QC legislative mandate.  The QC system is designed to provide a basis for determining each State agency’s error rate through a review of a sample of (SNAP QC) cases.  QC data serves as an objective measure of program operations at the State level and is essential to the determination of a </w:t>
      </w:r>
      <w:r w:rsidRPr="00A82DB5">
        <w:rPr>
          <w:rFonts w:ascii="Times New Roman" w:hAnsi="Times New Roman"/>
        </w:rPr>
        <w:t>State</w:t>
      </w:r>
      <w:r w:rsidRPr="00A82DB5">
        <w:rPr>
          <w:rFonts w:ascii="Times New Roman" w:hAnsi="Times New Roman"/>
        </w:rPr>
        <w:t xml:space="preserve"> agency’s entitlement to a performance bonus or liabi</w:t>
      </w:r>
      <w:r>
        <w:rPr>
          <w:rFonts w:ascii="Times New Roman" w:hAnsi="Times New Roman"/>
        </w:rPr>
        <w:t>lity for excessive overpayments.</w:t>
      </w:r>
    </w:p>
    <w:p w:rsidR="001F5FD1" w:rsidRPr="009C227C" w:rsidP="00B31008" w14:paraId="61114C2C" w14:textId="3697F6FD">
      <w:pPr>
        <w:spacing w:line="480" w:lineRule="auto"/>
        <w:ind w:right="-187"/>
        <w:contextualSpacing/>
        <w:rPr>
          <w:rFonts w:ascii="Times New Roman" w:hAnsi="Times New Roman"/>
          <w:b/>
          <w:i/>
        </w:rPr>
      </w:pPr>
      <w:r w:rsidRPr="009C227C">
        <w:rPr>
          <w:rFonts w:ascii="Times New Roman" w:hAnsi="Times New Roman"/>
          <w:b/>
          <w:i/>
        </w:rPr>
        <w:t>Arbitration</w:t>
      </w:r>
    </w:p>
    <w:p w:rsidR="001F5FD1" w:rsidRPr="00A82DB5" w14:paraId="2CAD6E03" w14:textId="48B3304F">
      <w:pPr>
        <w:spacing w:line="480" w:lineRule="auto"/>
        <w:ind w:right="-187"/>
        <w:contextualSpacing/>
        <w:rPr>
          <w:rFonts w:ascii="Times New Roman" w:hAnsi="Times New Roman"/>
        </w:rPr>
      </w:pPr>
      <w:r w:rsidRPr="00A82DB5">
        <w:rPr>
          <w:rFonts w:ascii="Times New Roman" w:hAnsi="Times New Roman"/>
        </w:rPr>
        <w:t xml:space="preserve">When a </w:t>
      </w:r>
      <w:r w:rsidRPr="00A82DB5">
        <w:rPr>
          <w:rFonts w:ascii="Times New Roman" w:hAnsi="Times New Roman"/>
        </w:rPr>
        <w:t>State</w:t>
      </w:r>
      <w:r w:rsidRPr="00A82DB5">
        <w:rPr>
          <w:rFonts w:ascii="Times New Roman" w:hAnsi="Times New Roman"/>
        </w:rPr>
        <w:t xml:space="preserve"> agency disagrees with a Federal QC finding on an individual case selected for review, the regulations at 7 CFR 275.3(c)(4) provide that the State agency may request that the dispute be arbitrated by a FNS Arbitrator, subject to some limitations.</w:t>
      </w:r>
      <w:r>
        <w:rPr>
          <w:rFonts w:ascii="Times New Roman" w:hAnsi="Times New Roman"/>
        </w:rPr>
        <w:t xml:space="preserve">  This component of the collection is not impacted by proposed rulemaking.</w:t>
      </w:r>
    </w:p>
    <w:p w:rsidR="001F5FD1" w:rsidRPr="00A82DB5" w:rsidP="001F5FD1" w14:paraId="18D0F495" w14:textId="2829D3A5">
      <w:pPr>
        <w:spacing w:line="480" w:lineRule="auto"/>
        <w:ind w:right="-187"/>
        <w:contextualSpacing/>
        <w:rPr>
          <w:rFonts w:ascii="Times New Roman" w:hAnsi="Times New Roman"/>
        </w:rPr>
      </w:pPr>
      <w:r w:rsidRPr="009C227C">
        <w:rPr>
          <w:rFonts w:ascii="Times New Roman" w:hAnsi="Times New Roman"/>
          <w:b/>
          <w:i/>
        </w:rPr>
        <w:t>Good Cause</w:t>
      </w:r>
      <w:r>
        <w:rPr>
          <w:rFonts w:ascii="Times New Roman" w:hAnsi="Times New Roman"/>
        </w:rPr>
        <w:br/>
      </w:r>
      <w:r w:rsidRPr="00A82DB5">
        <w:rPr>
          <w:rFonts w:ascii="Times New Roman" w:hAnsi="Times New Roman"/>
        </w:rPr>
        <w:t xml:space="preserve">Paragraph 275.23(e)(7) provides a process for a </w:t>
      </w:r>
      <w:r w:rsidRPr="00A82DB5">
        <w:rPr>
          <w:rFonts w:ascii="Times New Roman" w:hAnsi="Times New Roman"/>
        </w:rPr>
        <w:t>State</w:t>
      </w:r>
      <w:r w:rsidRPr="00A82DB5">
        <w:rPr>
          <w:rFonts w:ascii="Times New Roman" w:hAnsi="Times New Roman"/>
        </w:rPr>
        <w:t xml:space="preserve"> agency to seek relief from a QC liability that would otherwise be levied on the basis that the State agency had good cause for not achieving the payment error rate below the tolerance level.  State agencies desiring such relief must file an appeal with the USDA’s Administrative Law Judge in accordance with the procedures established under Part 283.  </w:t>
      </w:r>
      <w:r>
        <w:rPr>
          <w:rFonts w:ascii="Times New Roman" w:hAnsi="Times New Roman"/>
        </w:rPr>
        <w:t>This component of the collection is not impacted by proposed rulemaking.</w:t>
      </w:r>
    </w:p>
    <w:p w:rsidR="001F5FD1" w:rsidRPr="009C227C" w:rsidP="001F5FD1" w14:paraId="2343C66E" w14:textId="77CFB59F">
      <w:pPr>
        <w:spacing w:line="480" w:lineRule="auto"/>
        <w:ind w:right="-187"/>
        <w:contextualSpacing/>
        <w:rPr>
          <w:rFonts w:ascii="Times New Roman" w:hAnsi="Times New Roman"/>
          <w:b/>
          <w:i/>
        </w:rPr>
      </w:pPr>
      <w:r w:rsidRPr="009C227C">
        <w:rPr>
          <w:rFonts w:ascii="Times New Roman" w:hAnsi="Times New Roman"/>
          <w:b/>
          <w:i/>
        </w:rPr>
        <w:t>New Investment</w:t>
      </w:r>
    </w:p>
    <w:p w:rsidR="001F5FD1" w:rsidP="001F5FD1" w14:paraId="7598A674" w14:textId="6BFFBB75">
      <w:pPr>
        <w:tabs>
          <w:tab w:val="left" w:pos="-720"/>
        </w:tabs>
        <w:suppressAutoHyphens/>
        <w:spacing w:line="480" w:lineRule="auto"/>
        <w:rPr>
          <w:rFonts w:ascii="Times New Roman" w:hAnsi="Times New Roman"/>
          <w:b/>
          <w:i/>
          <w:szCs w:val="24"/>
        </w:rPr>
      </w:pPr>
      <w:r w:rsidRPr="00A82DB5">
        <w:rPr>
          <w:rFonts w:ascii="Times New Roman" w:hAnsi="Times New Roman"/>
        </w:rPr>
        <w:t>Section 16(c)(D)(</w:t>
      </w:r>
      <w:r w:rsidRPr="00A82DB5">
        <w:rPr>
          <w:rFonts w:ascii="Times New Roman" w:hAnsi="Times New Roman"/>
        </w:rPr>
        <w:t>i</w:t>
      </w:r>
      <w:r w:rsidRPr="00A82DB5">
        <w:rPr>
          <w:rFonts w:ascii="Times New Roman" w:hAnsi="Times New Roman"/>
        </w:rPr>
        <w:t xml:space="preserve">)(I) of the Act allows States in liability status to be offered a settlement agreement to invest fifty percent of a QC liability </w:t>
      </w:r>
      <w:r w:rsidRPr="00A82DB5">
        <w:rPr>
          <w:rFonts w:ascii="Times New Roman" w:hAnsi="Times New Roman"/>
        </w:rPr>
        <w:t>amount  into</w:t>
      </w:r>
      <w:r w:rsidRPr="00A82DB5">
        <w:rPr>
          <w:rFonts w:ascii="Times New Roman" w:hAnsi="Times New Roman"/>
        </w:rPr>
        <w:t xml:space="preserve"> SNAP administrative activities intended to reduce the State’s SNAP error rates.  Section 7 CFR 275.23(h) provides further detail explaining what needs to be included in the QC related new investment plans and progress reports</w:t>
      </w:r>
      <w:r w:rsidRPr="00A82DB5" w:rsidR="00DC7264">
        <w:rPr>
          <w:rFonts w:ascii="Times New Roman" w:hAnsi="Times New Roman"/>
        </w:rPr>
        <w:t>.</w:t>
      </w:r>
      <w:r w:rsidRPr="001F5FD1" w:rsidR="00DC7264">
        <w:rPr>
          <w:rFonts w:ascii="Times New Roman" w:hAnsi="Times New Roman"/>
        </w:rPr>
        <w:t xml:space="preserve">  </w:t>
      </w:r>
      <w:r>
        <w:rPr>
          <w:rFonts w:ascii="Times New Roman" w:hAnsi="Times New Roman"/>
        </w:rPr>
        <w:t>This component of the collection is not impacted by proposed rulemaking.</w:t>
      </w:r>
    </w:p>
    <w:p w:rsidR="001F5FD1" w:rsidRPr="009C227C" w:rsidP="009C227C" w14:paraId="3E53AF61" w14:textId="1EDEDCBD">
      <w:pPr>
        <w:tabs>
          <w:tab w:val="left" w:pos="-720"/>
        </w:tabs>
        <w:suppressAutoHyphens/>
        <w:spacing w:line="480" w:lineRule="auto"/>
        <w:rPr>
          <w:rFonts w:ascii="Times New Roman" w:hAnsi="Times New Roman"/>
          <w:b/>
          <w:i/>
          <w:szCs w:val="24"/>
        </w:rPr>
      </w:pPr>
      <w:r w:rsidRPr="009E4E0A">
        <w:rPr>
          <w:rFonts w:ascii="Times New Roman" w:hAnsi="Times New Roman"/>
          <w:b/>
          <w:i/>
          <w:szCs w:val="24"/>
        </w:rPr>
        <w:t>Sampling</w:t>
      </w:r>
      <w:r>
        <w:rPr>
          <w:rFonts w:ascii="Times New Roman" w:hAnsi="Times New Roman"/>
          <w:b/>
          <w:i/>
          <w:szCs w:val="24"/>
        </w:rPr>
        <w:t xml:space="preserve"> </w:t>
      </w:r>
    </w:p>
    <w:p w:rsidR="001F5FD1" w:rsidP="001F5FD1" w14:paraId="1392BBB8" w14:textId="176D2659">
      <w:pPr>
        <w:spacing w:line="480" w:lineRule="auto"/>
        <w:ind w:right="-187"/>
        <w:contextualSpacing/>
        <w:rPr>
          <w:rFonts w:ascii="Times New Roman" w:hAnsi="Times New Roman"/>
        </w:rPr>
      </w:pPr>
      <w:r w:rsidRPr="00A82DB5">
        <w:rPr>
          <w:rFonts w:ascii="Times New Roman" w:hAnsi="Times New Roman"/>
        </w:rPr>
        <w:t>To help ensure that QC data is reliable and unbiased, paragraph 275.11(a) requires each State agency to submit a QC sampling plan to the Food and Nutrition Service (FNS) for approval.  The sampling plan is a part of the inclusive State Plan of Operation.</w:t>
      </w:r>
      <w:r>
        <w:rPr>
          <w:rFonts w:ascii="Times New Roman" w:hAnsi="Times New Roman"/>
        </w:rPr>
        <w:t xml:space="preserve">  This component of the collection is impacted by proposed rulemaking.</w:t>
      </w:r>
    </w:p>
    <w:p w:rsidR="00DC7264" w:rsidRPr="00A82DB5" w:rsidP="001F5FD1" w14:paraId="5164D46F" w14:textId="77777777">
      <w:pPr>
        <w:spacing w:line="480" w:lineRule="auto"/>
        <w:ind w:right="-187"/>
        <w:contextualSpacing/>
        <w:rPr>
          <w:rFonts w:ascii="Times New Roman" w:hAnsi="Times New Roman"/>
        </w:rPr>
      </w:pPr>
    </w:p>
    <w:p w:rsidR="0039426F" w:rsidRPr="00A82DB5" w:rsidP="0039426F" w14:paraId="53BABE62" w14:textId="5D4DC213">
      <w:pPr>
        <w:spacing w:line="480" w:lineRule="auto"/>
        <w:rPr>
          <w:rFonts w:ascii="Times New Roman" w:hAnsi="Times New Roman"/>
          <w:szCs w:val="24"/>
        </w:rPr>
      </w:pPr>
      <w:r>
        <w:rPr>
          <w:rFonts w:ascii="Times New Roman" w:hAnsi="Times New Roman"/>
          <w:szCs w:val="24"/>
          <w:u w:val="single"/>
        </w:rPr>
        <w:t xml:space="preserve">Sampling plan: </w:t>
      </w:r>
      <w:r w:rsidRPr="00A82DB5">
        <w:rPr>
          <w:rFonts w:ascii="Times New Roman" w:hAnsi="Times New Roman"/>
          <w:szCs w:val="24"/>
        </w:rPr>
        <w:t>All State agencies are required to select a QC sample of households from two universes:</w:t>
      </w:r>
    </w:p>
    <w:p w:rsidR="0039426F" w:rsidRPr="00A82DB5" w:rsidP="0039426F" w14:paraId="3E26A984" w14:textId="77777777">
      <w:pPr>
        <w:spacing w:line="480" w:lineRule="auto"/>
        <w:rPr>
          <w:rFonts w:ascii="Times New Roman" w:hAnsi="Times New Roman"/>
          <w:szCs w:val="24"/>
        </w:rPr>
      </w:pPr>
      <w:r w:rsidRPr="00A82DB5">
        <w:rPr>
          <w:rFonts w:ascii="Times New Roman" w:hAnsi="Times New Roman"/>
          <w:szCs w:val="24"/>
        </w:rPr>
        <w:t>(a)</w:t>
      </w:r>
      <w:r w:rsidRPr="00A82DB5">
        <w:rPr>
          <w:rFonts w:ascii="Times New Roman" w:hAnsi="Times New Roman"/>
          <w:szCs w:val="24"/>
        </w:rPr>
        <w:tab/>
        <w:t>The active universe of households that are participating in SNAP; and</w:t>
      </w:r>
    </w:p>
    <w:p w:rsidR="0039426F" w:rsidRPr="00A82DB5" w:rsidP="0039426F" w14:paraId="6C4206B7" w14:textId="77777777">
      <w:pPr>
        <w:spacing w:line="480" w:lineRule="auto"/>
        <w:rPr>
          <w:rFonts w:ascii="Times New Roman" w:hAnsi="Times New Roman"/>
          <w:szCs w:val="24"/>
        </w:rPr>
      </w:pPr>
      <w:r w:rsidRPr="00A82DB5">
        <w:rPr>
          <w:rFonts w:ascii="Times New Roman" w:hAnsi="Times New Roman"/>
          <w:szCs w:val="24"/>
        </w:rPr>
        <w:t>(b)</w:t>
      </w:r>
      <w:r w:rsidRPr="00A82DB5">
        <w:rPr>
          <w:rFonts w:ascii="Times New Roman" w:hAnsi="Times New Roman"/>
          <w:szCs w:val="24"/>
        </w:rPr>
        <w:tab/>
        <w:t xml:space="preserve">The case and procedural universe of households, whose participation was denied, </w:t>
      </w:r>
      <w:r w:rsidRPr="00A82DB5">
        <w:rPr>
          <w:rFonts w:ascii="Times New Roman" w:hAnsi="Times New Roman"/>
          <w:szCs w:val="24"/>
        </w:rPr>
        <w:t>suspended</w:t>
      </w:r>
      <w:r w:rsidRPr="00A82DB5">
        <w:rPr>
          <w:rFonts w:ascii="Times New Roman" w:hAnsi="Times New Roman"/>
          <w:szCs w:val="24"/>
        </w:rPr>
        <w:t xml:space="preserve"> or terminated.</w:t>
      </w:r>
    </w:p>
    <w:p w:rsidR="009E4E0A" w:rsidRPr="009E4E0A" w:rsidP="0039426F" w14:paraId="3C2ED473" w14:textId="20DF8B53">
      <w:pPr>
        <w:tabs>
          <w:tab w:val="left" w:pos="-720"/>
        </w:tabs>
        <w:suppressAutoHyphens/>
        <w:spacing w:line="480" w:lineRule="auto"/>
        <w:rPr>
          <w:rFonts w:ascii="Times New Roman" w:hAnsi="Times New Roman"/>
          <w:szCs w:val="24"/>
        </w:rPr>
      </w:pPr>
      <w:r>
        <w:rPr>
          <w:rFonts w:ascii="Times New Roman" w:hAnsi="Times New Roman"/>
          <w:szCs w:val="24"/>
        </w:rPr>
        <w:br/>
      </w:r>
      <w:r w:rsidRPr="00A82DB5">
        <w:rPr>
          <w:rFonts w:ascii="Times New Roman" w:hAnsi="Times New Roman"/>
          <w:szCs w:val="24"/>
        </w:rPr>
        <w:t>Each State agency is responsible for the design and selection of the QC samples, subject to the regulations at 7 CFR 275.11 and FNS approval.  Each State agency must submit a QC sampling plan and subsequent modifications of sample design, frame, or procedures to FNS</w:t>
      </w:r>
      <w:r w:rsidRPr="0088035C">
        <w:rPr>
          <w:rFonts w:ascii="Times New Roman" w:hAnsi="Times New Roman"/>
          <w:szCs w:val="24"/>
        </w:rPr>
        <w:t>.  States presently send their sampling plans mostly through email, though a handful still send their plans using the postal service.</w:t>
      </w:r>
      <w:r w:rsidRPr="00A82DB5">
        <w:rPr>
          <w:rFonts w:ascii="Times New Roman" w:hAnsi="Times New Roman"/>
          <w:szCs w:val="24"/>
        </w:rPr>
        <w:t xml:space="preserve">  The sampling plan must include a complete description of the frame, the method of sample selection, and methods for estimating characteristics of the population and sampling errors.  In addition, the sampling plan must include a description of its relationship, if any, to other federally mandated programs.  All sampling procedures used by the State agency, including frame composition and construction, must be fully documented and available for review by FNS.</w:t>
      </w:r>
      <w:r w:rsidR="00DC7264">
        <w:rPr>
          <w:rFonts w:ascii="Times New Roman" w:hAnsi="Times New Roman"/>
          <w:szCs w:val="24"/>
        </w:rPr>
        <w:t xml:space="preserve">  </w:t>
      </w:r>
    </w:p>
    <w:p w:rsidR="00341DEE" w:rsidRPr="002568E6" w:rsidP="00E11A38" w14:paraId="32C84311" w14:textId="77777777">
      <w:pPr>
        <w:pStyle w:val="Heading2"/>
        <w:jc w:val="left"/>
        <w:rPr>
          <w:szCs w:val="24"/>
        </w:rPr>
      </w:pPr>
    </w:p>
    <w:p w:rsidR="00A308DB" w:rsidRPr="002568E6" w:rsidP="0062567E" w14:paraId="32C84312" w14:textId="77777777">
      <w:pPr>
        <w:pStyle w:val="Heading1"/>
        <w:rPr>
          <w:szCs w:val="24"/>
        </w:rPr>
      </w:pPr>
      <w:bookmarkStart w:id="4" w:name="_Toc401831359"/>
      <w:bookmarkStart w:id="5" w:name="_Toc401832403"/>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003333DF" w:rsidRPr="002568E6" w14:paraId="32C84313" w14:textId="77777777">
      <w:pPr>
        <w:tabs>
          <w:tab w:val="left" w:pos="0"/>
        </w:tabs>
        <w:suppressAutoHyphens/>
        <w:rPr>
          <w:rFonts w:ascii="Times New Roman" w:hAnsi="Times New Roman"/>
          <w:szCs w:val="24"/>
        </w:rPr>
      </w:pPr>
    </w:p>
    <w:p w:rsidR="003333DF" w:rsidRPr="002568E6" w:rsidP="0062567E" w14:paraId="32C84314"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14:paraId="32C84315" w14:textId="77777777">
      <w:pPr>
        <w:tabs>
          <w:tab w:val="left" w:pos="0"/>
        </w:tabs>
        <w:suppressAutoHyphens/>
        <w:rPr>
          <w:rFonts w:ascii="Times New Roman" w:hAnsi="Times New Roman"/>
          <w:szCs w:val="24"/>
        </w:rPr>
      </w:pPr>
    </w:p>
    <w:p w:rsidR="009F7E1A" w:rsidRPr="0039426F" w:rsidP="009F7E1A" w14:paraId="32C84316" w14:textId="1DC2B250">
      <w:pPr>
        <w:tabs>
          <w:tab w:val="left" w:pos="-720"/>
        </w:tabs>
        <w:suppressAutoHyphens/>
        <w:spacing w:line="480" w:lineRule="auto"/>
        <w:rPr>
          <w:rFonts w:ascii="Times New Roman" w:hAnsi="Times New Roman"/>
          <w:b/>
          <w:i/>
          <w:szCs w:val="24"/>
        </w:rPr>
      </w:pPr>
      <w:r>
        <w:rPr>
          <w:rFonts w:ascii="Times New Roman" w:hAnsi="Times New Roman"/>
          <w:b/>
          <w:i/>
          <w:szCs w:val="24"/>
        </w:rPr>
        <w:t xml:space="preserve">FNS </w:t>
      </w:r>
      <w:r w:rsidRPr="0039426F" w:rsidR="0039426F">
        <w:rPr>
          <w:rFonts w:ascii="Times New Roman" w:hAnsi="Times New Roman"/>
          <w:b/>
          <w:i/>
          <w:szCs w:val="24"/>
        </w:rPr>
        <w:t xml:space="preserve">380 </w:t>
      </w:r>
      <w:r w:rsidR="009A37A2">
        <w:rPr>
          <w:rFonts w:ascii="Times New Roman" w:hAnsi="Times New Roman"/>
          <w:b/>
          <w:i/>
          <w:szCs w:val="24"/>
        </w:rPr>
        <w:t>(</w:t>
      </w:r>
      <w:r w:rsidRPr="00C13E92" w:rsidR="009A37A2">
        <w:rPr>
          <w:rFonts w:ascii="Times New Roman" w:hAnsi="Times New Roman"/>
        </w:rPr>
        <w:t>OMB</w:t>
      </w:r>
      <w:r w:rsidR="009A37A2">
        <w:rPr>
          <w:rFonts w:ascii="Times New Roman" w:hAnsi="Times New Roman"/>
        </w:rPr>
        <w:t xml:space="preserve"> Control Numbers: </w:t>
      </w:r>
      <w:r w:rsidRPr="00C13E92" w:rsidR="009A37A2">
        <w:rPr>
          <w:rFonts w:ascii="Times New Roman" w:hAnsi="Times New Roman"/>
        </w:rPr>
        <w:t>0584-</w:t>
      </w:r>
      <w:r w:rsidR="009A37A2">
        <w:rPr>
          <w:rFonts w:ascii="Times New Roman" w:hAnsi="Times New Roman"/>
        </w:rPr>
        <w:t xml:space="preserve">0074) </w:t>
      </w:r>
      <w:r w:rsidRPr="0039426F" w:rsidR="0039426F">
        <w:rPr>
          <w:rFonts w:ascii="Times New Roman" w:hAnsi="Times New Roman"/>
          <w:b/>
          <w:i/>
          <w:szCs w:val="24"/>
        </w:rPr>
        <w:t xml:space="preserve">and </w:t>
      </w:r>
      <w:r>
        <w:rPr>
          <w:rFonts w:ascii="Times New Roman" w:hAnsi="Times New Roman"/>
          <w:b/>
          <w:i/>
          <w:szCs w:val="24"/>
        </w:rPr>
        <w:t xml:space="preserve">FNS </w:t>
      </w:r>
      <w:r w:rsidRPr="0039426F" w:rsidR="0039426F">
        <w:rPr>
          <w:rFonts w:ascii="Times New Roman" w:hAnsi="Times New Roman"/>
          <w:b/>
          <w:i/>
          <w:szCs w:val="24"/>
        </w:rPr>
        <w:t>380-1</w:t>
      </w:r>
      <w:r w:rsidR="009A37A2">
        <w:rPr>
          <w:rFonts w:ascii="Times New Roman" w:hAnsi="Times New Roman"/>
          <w:b/>
          <w:i/>
          <w:szCs w:val="24"/>
        </w:rPr>
        <w:t xml:space="preserve"> (</w:t>
      </w:r>
      <w:r w:rsidRPr="00C13E92" w:rsidR="009A37A2">
        <w:rPr>
          <w:rFonts w:ascii="Times New Roman" w:hAnsi="Times New Roman"/>
        </w:rPr>
        <w:t>OMB</w:t>
      </w:r>
      <w:r w:rsidR="009A37A2">
        <w:rPr>
          <w:rFonts w:ascii="Times New Roman" w:hAnsi="Times New Roman"/>
        </w:rPr>
        <w:t xml:space="preserve"> Control Numbers: </w:t>
      </w:r>
      <w:r w:rsidRPr="00C13E92" w:rsidR="009A37A2">
        <w:rPr>
          <w:rFonts w:ascii="Times New Roman" w:hAnsi="Times New Roman"/>
        </w:rPr>
        <w:t>0584-</w:t>
      </w:r>
      <w:r w:rsidR="009A37A2">
        <w:rPr>
          <w:rFonts w:ascii="Times New Roman" w:hAnsi="Times New Roman"/>
        </w:rPr>
        <w:t>0299)</w:t>
      </w:r>
    </w:p>
    <w:p w:rsidR="0040445B" w:rsidRPr="00992B7D" w:rsidP="0039426F" w14:paraId="4FE0C0B7" w14:textId="22C26E05">
      <w:pPr>
        <w:tabs>
          <w:tab w:val="left" w:pos="0"/>
        </w:tabs>
        <w:suppressAutoHyphens/>
        <w:spacing w:line="480" w:lineRule="auto"/>
        <w:rPr>
          <w:rFonts w:ascii="Times New Roman" w:hAnsi="Times New Roman"/>
          <w:szCs w:val="24"/>
        </w:rPr>
      </w:pPr>
      <w:r w:rsidRPr="00BF5C8C">
        <w:rPr>
          <w:rFonts w:ascii="Times New Roman" w:hAnsi="Times New Roman"/>
          <w:szCs w:val="24"/>
        </w:rPr>
        <w:t>FNS makes every effort to comply with the E-Government Act, 2002 (E-Gov) and to provide for alternative submission of information collections.</w:t>
      </w:r>
      <w:r>
        <w:rPr>
          <w:rFonts w:ascii="Times New Roman" w:hAnsi="Times New Roman"/>
          <w:szCs w:val="24"/>
        </w:rPr>
        <w:t xml:space="preserve"> </w:t>
      </w:r>
      <w:r w:rsidRPr="00BF5C8C">
        <w:rPr>
          <w:rFonts w:ascii="Times New Roman" w:hAnsi="Times New Roman"/>
          <w:szCs w:val="24"/>
        </w:rPr>
        <w:t xml:space="preserve">Currently, </w:t>
      </w:r>
      <w:r>
        <w:rPr>
          <w:rFonts w:ascii="Times New Roman" w:hAnsi="Times New Roman"/>
          <w:szCs w:val="24"/>
        </w:rPr>
        <w:t xml:space="preserve">53 State agencies </w:t>
      </w:r>
      <w:r w:rsidRPr="00BF5C8C">
        <w:rPr>
          <w:rFonts w:ascii="Times New Roman" w:hAnsi="Times New Roman"/>
          <w:szCs w:val="24"/>
        </w:rPr>
        <w:t xml:space="preserve">submit </w:t>
      </w:r>
      <w:r>
        <w:rPr>
          <w:rFonts w:ascii="Times New Roman" w:hAnsi="Times New Roman"/>
          <w:szCs w:val="24"/>
        </w:rPr>
        <w:t>the FNS 380 and 380-1</w:t>
      </w:r>
      <w:r w:rsidRPr="00BF5C8C">
        <w:rPr>
          <w:rFonts w:ascii="Times New Roman" w:hAnsi="Times New Roman"/>
          <w:szCs w:val="24"/>
        </w:rPr>
        <w:t xml:space="preserve"> to </w:t>
      </w:r>
      <w:r>
        <w:rPr>
          <w:rFonts w:ascii="Times New Roman" w:hAnsi="Times New Roman"/>
          <w:szCs w:val="24"/>
        </w:rPr>
        <w:t>FNS</w:t>
      </w:r>
      <w:r w:rsidRPr="00BF5C8C">
        <w:rPr>
          <w:rFonts w:ascii="Times New Roman" w:hAnsi="Times New Roman"/>
          <w:szCs w:val="24"/>
        </w:rPr>
        <w:t xml:space="preserve"> via </w:t>
      </w:r>
      <w:r>
        <w:rPr>
          <w:rFonts w:ascii="Times New Roman" w:hAnsi="Times New Roman"/>
          <w:szCs w:val="24"/>
        </w:rPr>
        <w:t xml:space="preserve">SNAP quality control’s automated system, SNAP-QCS, through </w:t>
      </w:r>
      <w:r w:rsidRPr="00BF5C8C">
        <w:rPr>
          <w:rFonts w:ascii="Times New Roman" w:hAnsi="Times New Roman"/>
          <w:szCs w:val="24"/>
        </w:rPr>
        <w:t xml:space="preserve">upload or by direct data entry at </w:t>
      </w:r>
      <w:hyperlink r:id="rId12" w:history="1">
        <w:r w:rsidRPr="00743C0B">
          <w:rPr>
            <w:rStyle w:val="Hyperlink"/>
            <w:rFonts w:ascii="Times New Roman" w:hAnsi="Times New Roman"/>
            <w:szCs w:val="24"/>
          </w:rPr>
          <w:t>https://snapqcs.fns.usda.gov/</w:t>
        </w:r>
      </w:hyperlink>
      <w:r w:rsidRPr="00BF5C8C">
        <w:rPr>
          <w:rFonts w:ascii="Times New Roman" w:hAnsi="Times New Roman"/>
          <w:szCs w:val="24"/>
        </w:rPr>
        <w:t>; as such</w:t>
      </w:r>
      <w:r>
        <w:rPr>
          <w:rFonts w:ascii="Times New Roman" w:hAnsi="Times New Roman"/>
          <w:szCs w:val="24"/>
        </w:rPr>
        <w:t>,</w:t>
      </w:r>
      <w:r w:rsidRPr="00BF5C8C">
        <w:rPr>
          <w:rFonts w:ascii="Times New Roman" w:hAnsi="Times New Roman"/>
          <w:szCs w:val="24"/>
        </w:rPr>
        <w:t xml:space="preserve"> </w:t>
      </w:r>
      <w:r>
        <w:rPr>
          <w:rFonts w:ascii="Times New Roman" w:hAnsi="Times New Roman"/>
          <w:szCs w:val="24"/>
        </w:rPr>
        <w:t>100 percent</w:t>
      </w:r>
      <w:r w:rsidRPr="00BF5C8C">
        <w:rPr>
          <w:rFonts w:ascii="Times New Roman" w:hAnsi="Times New Roman"/>
          <w:szCs w:val="24"/>
        </w:rPr>
        <w:t xml:space="preserve"> of responses </w:t>
      </w:r>
      <w:r>
        <w:rPr>
          <w:rFonts w:ascii="Times New Roman" w:hAnsi="Times New Roman"/>
          <w:szCs w:val="24"/>
        </w:rPr>
        <w:t>are</w:t>
      </w:r>
      <w:r w:rsidRPr="00BF5C8C">
        <w:rPr>
          <w:rFonts w:ascii="Times New Roman" w:hAnsi="Times New Roman"/>
          <w:szCs w:val="24"/>
        </w:rPr>
        <w:t xml:space="preserve"> submitted electronically</w:t>
      </w:r>
      <w:r>
        <w:rPr>
          <w:rFonts w:ascii="Times New Roman" w:hAnsi="Times New Roman"/>
          <w:szCs w:val="24"/>
        </w:rPr>
        <w:t>. SNAP-QCS</w:t>
      </w:r>
      <w:r w:rsidRPr="00992B7D">
        <w:rPr>
          <w:rFonts w:ascii="Times New Roman" w:hAnsi="Times New Roman"/>
          <w:szCs w:val="24"/>
        </w:rPr>
        <w:t xml:space="preserve"> serves as both the data summary entry form that the QC reviewer completes during each QC review and, subsequently, as the data input document for direct data entry </w:t>
      </w:r>
      <w:r>
        <w:rPr>
          <w:rFonts w:ascii="Times New Roman" w:hAnsi="Times New Roman"/>
          <w:szCs w:val="24"/>
        </w:rPr>
        <w:t>to FNS, once cases are transmitted</w:t>
      </w:r>
      <w:r w:rsidRPr="00992B7D">
        <w:rPr>
          <w:rFonts w:ascii="Times New Roman" w:hAnsi="Times New Roman"/>
          <w:szCs w:val="24"/>
        </w:rPr>
        <w:t>.</w:t>
      </w:r>
    </w:p>
    <w:p w:rsidR="0039426F" w:rsidP="009F7E1A" w14:paraId="1F4F4992" w14:textId="370CAEA1">
      <w:pPr>
        <w:tabs>
          <w:tab w:val="left" w:pos="-720"/>
        </w:tabs>
        <w:suppressAutoHyphens/>
        <w:spacing w:line="480" w:lineRule="auto"/>
        <w:rPr>
          <w:rFonts w:ascii="Times New Roman" w:hAnsi="Times New Roman"/>
          <w:b/>
          <w:szCs w:val="24"/>
        </w:rPr>
      </w:pPr>
      <w:r>
        <w:rPr>
          <w:rFonts w:ascii="Times New Roman" w:hAnsi="Times New Roman"/>
          <w:b/>
          <w:i/>
          <w:szCs w:val="24"/>
        </w:rPr>
        <w:t>275-Sa</w:t>
      </w:r>
      <w:r w:rsidRPr="0039426F">
        <w:rPr>
          <w:rFonts w:ascii="Times New Roman" w:hAnsi="Times New Roman"/>
          <w:b/>
          <w:i/>
          <w:szCs w:val="24"/>
        </w:rPr>
        <w:t>mpling</w:t>
      </w:r>
    </w:p>
    <w:p w:rsidR="0039426F" w:rsidRPr="0039426F" w:rsidP="0039426F" w14:paraId="7C9424EF" w14:textId="32D8A8C8">
      <w:pPr>
        <w:tabs>
          <w:tab w:val="left" w:pos="0"/>
        </w:tabs>
        <w:suppressAutoHyphens/>
        <w:spacing w:line="480" w:lineRule="auto"/>
        <w:rPr>
          <w:rFonts w:ascii="Times New Roman" w:hAnsi="Times New Roman"/>
          <w:szCs w:val="24"/>
        </w:rPr>
      </w:pPr>
      <w:r w:rsidRPr="00A82DB5">
        <w:rPr>
          <w:rFonts w:ascii="Times New Roman" w:hAnsi="Times New Roman"/>
          <w:szCs w:val="24"/>
        </w:rPr>
        <w:t xml:space="preserve">In compliance with the E-Government Act, 2002 (E-Gov), </w:t>
      </w:r>
      <w:r>
        <w:rPr>
          <w:rFonts w:ascii="Times New Roman" w:hAnsi="Times New Roman"/>
          <w:szCs w:val="24"/>
        </w:rPr>
        <w:t>t</w:t>
      </w:r>
      <w:r w:rsidRPr="00A82DB5">
        <w:rPr>
          <w:rFonts w:ascii="Times New Roman" w:hAnsi="Times New Roman"/>
          <w:szCs w:val="24"/>
        </w:rPr>
        <w:t xml:space="preserve">his specific type of collection is not amenable to automated, electronic, </w:t>
      </w:r>
      <w:r w:rsidRPr="00A82DB5">
        <w:rPr>
          <w:rFonts w:ascii="Times New Roman" w:hAnsi="Times New Roman"/>
          <w:szCs w:val="24"/>
        </w:rPr>
        <w:t>mechanical</w:t>
      </w:r>
      <w:r w:rsidRPr="00A82DB5">
        <w:rPr>
          <w:rFonts w:ascii="Times New Roman" w:hAnsi="Times New Roman"/>
          <w:szCs w:val="24"/>
        </w:rPr>
        <w:t xml:space="preserve"> or other technological techniques or other forms of information technology.  However, States are encouraged to automate their sampling plans but are not mandated to do so.</w:t>
      </w:r>
    </w:p>
    <w:p w:rsidR="005A3F80" w:rsidRPr="002568E6" w14:paraId="32C84317" w14:textId="77777777">
      <w:pPr>
        <w:tabs>
          <w:tab w:val="left" w:pos="0"/>
        </w:tabs>
        <w:suppressAutoHyphens/>
        <w:rPr>
          <w:rFonts w:ascii="Times New Roman" w:hAnsi="Times New Roman"/>
          <w:szCs w:val="24"/>
        </w:rPr>
      </w:pPr>
    </w:p>
    <w:p w:rsidR="00A308DB" w:rsidRPr="002568E6" w:rsidP="0062567E" w14:paraId="32C84318" w14:textId="77777777">
      <w:pPr>
        <w:pStyle w:val="Heading1"/>
        <w:rPr>
          <w:szCs w:val="24"/>
        </w:rPr>
      </w:pPr>
      <w:bookmarkStart w:id="6" w:name="_Toc401831360"/>
      <w:bookmarkStart w:id="7" w:name="_Toc401832404"/>
      <w:r w:rsidRPr="002568E6">
        <w:rPr>
          <w:szCs w:val="24"/>
        </w:rPr>
        <w:t xml:space="preserve">A4.  </w:t>
      </w:r>
      <w:r w:rsidR="002568E6">
        <w:rPr>
          <w:szCs w:val="24"/>
        </w:rPr>
        <w:t>E</w:t>
      </w:r>
      <w:r w:rsidRPr="002568E6">
        <w:rPr>
          <w:szCs w:val="24"/>
        </w:rPr>
        <w:t>fforts to identify duplication.</w:t>
      </w:r>
      <w:bookmarkEnd w:id="6"/>
      <w:bookmarkEnd w:id="7"/>
      <w:r w:rsidRPr="002568E6">
        <w:rPr>
          <w:szCs w:val="24"/>
        </w:rPr>
        <w:t xml:space="preserve"> </w:t>
      </w:r>
    </w:p>
    <w:p w:rsidR="003333DF" w:rsidRPr="002568E6" w14:paraId="32C84319" w14:textId="77777777">
      <w:pPr>
        <w:tabs>
          <w:tab w:val="left" w:pos="0"/>
        </w:tabs>
        <w:suppressAutoHyphens/>
        <w:rPr>
          <w:rFonts w:ascii="Times New Roman" w:hAnsi="Times New Roman"/>
          <w:szCs w:val="24"/>
        </w:rPr>
      </w:pPr>
    </w:p>
    <w:p w:rsidR="003333DF" w:rsidRPr="002568E6" w14:paraId="32C8431A"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32C8431B" w14:textId="77777777">
      <w:pPr>
        <w:tabs>
          <w:tab w:val="left" w:pos="-720"/>
        </w:tabs>
        <w:suppressAutoHyphens/>
        <w:rPr>
          <w:rFonts w:ascii="Times New Roman" w:hAnsi="Times New Roman"/>
          <w:szCs w:val="24"/>
        </w:rPr>
      </w:pPr>
    </w:p>
    <w:p w:rsidR="009624B0" w:rsidP="009624B0" w14:paraId="68677283" w14:textId="77777777">
      <w:pPr>
        <w:tabs>
          <w:tab w:val="left" w:pos="-720"/>
        </w:tabs>
        <w:suppressAutoHyphens/>
        <w:spacing w:line="480" w:lineRule="auto"/>
        <w:rPr>
          <w:rFonts w:ascii="Times New Roman" w:hAnsi="Times New Roman"/>
          <w:szCs w:val="24"/>
        </w:rPr>
      </w:pPr>
      <w:r w:rsidRPr="0078525C">
        <w:rPr>
          <w:rFonts w:ascii="Times New Roman" w:hAnsi="Times New Roman"/>
          <w:szCs w:val="24"/>
        </w:rPr>
        <w:t xml:space="preserve">There is no similar information collection. Every effort has been made to avoid duplication. FNS has reviewed USDA reporting requirements, state administrative agency reporting requirements, and special studies by other government and private agencies. FNS monitors State performance </w:t>
      </w:r>
      <w:r w:rsidRPr="0078525C">
        <w:rPr>
          <w:rFonts w:ascii="Times New Roman" w:hAnsi="Times New Roman"/>
          <w:szCs w:val="24"/>
        </w:rPr>
        <w:t>to ensure that the program is being efficiently and economically operated</w:t>
      </w:r>
      <w:r>
        <w:rPr>
          <w:rFonts w:ascii="Times New Roman" w:hAnsi="Times New Roman"/>
          <w:szCs w:val="24"/>
        </w:rPr>
        <w:t xml:space="preserve">. FNS </w:t>
      </w:r>
      <w:r w:rsidRPr="00875CD2">
        <w:rPr>
          <w:rFonts w:ascii="Times New Roman" w:hAnsi="Times New Roman"/>
          <w:szCs w:val="24"/>
        </w:rPr>
        <w:t xml:space="preserve">solely </w:t>
      </w:r>
      <w:r>
        <w:rPr>
          <w:rFonts w:ascii="Times New Roman" w:hAnsi="Times New Roman"/>
          <w:szCs w:val="24"/>
        </w:rPr>
        <w:t xml:space="preserve">uses the </w:t>
      </w:r>
      <w:r w:rsidRPr="00875CD2">
        <w:rPr>
          <w:rFonts w:ascii="Times New Roman" w:hAnsi="Times New Roman"/>
          <w:szCs w:val="24"/>
        </w:rPr>
        <w:t xml:space="preserve">QC review system </w:t>
      </w:r>
      <w:r>
        <w:rPr>
          <w:rFonts w:ascii="Times New Roman" w:hAnsi="Times New Roman"/>
          <w:szCs w:val="24"/>
        </w:rPr>
        <w:t xml:space="preserve">to assess </w:t>
      </w:r>
      <w:r w:rsidRPr="00875CD2">
        <w:rPr>
          <w:rFonts w:ascii="Times New Roman" w:hAnsi="Times New Roman"/>
          <w:szCs w:val="24"/>
        </w:rPr>
        <w:t xml:space="preserve">errors </w:t>
      </w:r>
      <w:r>
        <w:rPr>
          <w:rFonts w:ascii="Times New Roman" w:hAnsi="Times New Roman"/>
          <w:szCs w:val="24"/>
        </w:rPr>
        <w:t>in</w:t>
      </w:r>
      <w:r w:rsidRPr="00875CD2">
        <w:rPr>
          <w:rFonts w:ascii="Times New Roman" w:hAnsi="Times New Roman"/>
          <w:szCs w:val="24"/>
        </w:rPr>
        <w:t xml:space="preserve"> SNAP benefits authorized by State agencies</w:t>
      </w:r>
      <w:r>
        <w:rPr>
          <w:rFonts w:ascii="Times New Roman" w:hAnsi="Times New Roman"/>
          <w:szCs w:val="24"/>
        </w:rPr>
        <w:t>.</w:t>
      </w:r>
    </w:p>
    <w:p w:rsidR="00A308DB" w:rsidRPr="002568E6" w:rsidP="0062567E" w14:paraId="32C8431E" w14:textId="77777777">
      <w:pPr>
        <w:pStyle w:val="Heading1"/>
        <w:rPr>
          <w:szCs w:val="24"/>
        </w:rPr>
      </w:pPr>
      <w:bookmarkStart w:id="8" w:name="_Toc401831361"/>
      <w:bookmarkStart w:id="9" w:name="_Toc401832405"/>
      <w:r w:rsidRPr="002568E6">
        <w:rPr>
          <w:szCs w:val="24"/>
        </w:rPr>
        <w:t>A5.  Impacts on small businesses or other small entities.</w:t>
      </w:r>
      <w:bookmarkEnd w:id="8"/>
      <w:bookmarkEnd w:id="9"/>
      <w:r w:rsidRPr="002568E6">
        <w:rPr>
          <w:szCs w:val="24"/>
        </w:rPr>
        <w:t xml:space="preserve">  </w:t>
      </w:r>
    </w:p>
    <w:p w:rsidR="003333DF" w:rsidRPr="002568E6" w14:paraId="32C8431F" w14:textId="77777777">
      <w:pPr>
        <w:tabs>
          <w:tab w:val="left" w:pos="0"/>
        </w:tabs>
        <w:suppressAutoHyphens/>
        <w:rPr>
          <w:rFonts w:ascii="Times New Roman" w:hAnsi="Times New Roman"/>
          <w:szCs w:val="24"/>
        </w:rPr>
      </w:pPr>
    </w:p>
    <w:p w:rsidR="003333DF" w:rsidRPr="002568E6" w14:paraId="32C84320"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32C84321" w14:textId="77777777">
      <w:pPr>
        <w:tabs>
          <w:tab w:val="left" w:pos="0"/>
        </w:tabs>
        <w:suppressAutoHyphens/>
        <w:rPr>
          <w:rFonts w:ascii="Times New Roman" w:hAnsi="Times New Roman"/>
          <w:szCs w:val="24"/>
        </w:rPr>
      </w:pPr>
    </w:p>
    <w:p w:rsidR="00B178A6" w:rsidRPr="002568E6" w:rsidP="009F7E1A" w14:paraId="3E8C7396" w14:textId="2A1E61D6">
      <w:pPr>
        <w:tabs>
          <w:tab w:val="left" w:pos="-720"/>
        </w:tabs>
        <w:suppressAutoHyphens/>
        <w:spacing w:line="480" w:lineRule="auto"/>
        <w:rPr>
          <w:rFonts w:ascii="Times New Roman" w:hAnsi="Times New Roman"/>
          <w:spacing w:val="-3"/>
          <w:szCs w:val="24"/>
        </w:rPr>
      </w:pPr>
      <w:r w:rsidRPr="009624B0">
        <w:rPr>
          <w:rFonts w:ascii="Times New Roman" w:hAnsi="Times New Roman"/>
          <w:szCs w:val="24"/>
        </w:rPr>
        <w:t>Information being requested or required has been held to the minimum required for the intended use. No small entities are impacted by this collection of information.</w:t>
      </w:r>
    </w:p>
    <w:p w:rsidR="00A308DB" w:rsidRPr="002568E6" w:rsidP="0062567E" w14:paraId="32C84324" w14:textId="77777777">
      <w:pPr>
        <w:pStyle w:val="Heading1"/>
        <w:rPr>
          <w:szCs w:val="24"/>
        </w:rPr>
      </w:pPr>
      <w:bookmarkStart w:id="10" w:name="_Toc401831362"/>
      <w:bookmarkStart w:id="11" w:name="_Toc401832406"/>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r w:rsidRPr="002568E6">
        <w:rPr>
          <w:szCs w:val="24"/>
        </w:rPr>
        <w:t xml:space="preserve">  </w:t>
      </w:r>
    </w:p>
    <w:p w:rsidR="003333DF" w:rsidRPr="002568E6" w:rsidP="005C04BB" w14:paraId="32C84325" w14:textId="77777777">
      <w:pPr>
        <w:tabs>
          <w:tab w:val="left" w:pos="0"/>
        </w:tabs>
        <w:suppressAutoHyphens/>
        <w:rPr>
          <w:rFonts w:ascii="Times New Roman" w:hAnsi="Times New Roman"/>
          <w:szCs w:val="24"/>
        </w:rPr>
      </w:pPr>
    </w:p>
    <w:p w:rsidR="003333DF" w:rsidRPr="002568E6" w:rsidP="0062567E" w14:paraId="32C84326"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587935" w:rsidP="00587935" w14:paraId="7696377F" w14:textId="77777777">
      <w:pPr>
        <w:tabs>
          <w:tab w:val="left" w:pos="-720"/>
        </w:tabs>
        <w:suppressAutoHyphens/>
        <w:spacing w:line="480" w:lineRule="auto"/>
        <w:rPr>
          <w:rFonts w:ascii="Times New Roman" w:hAnsi="Times New Roman"/>
          <w:b/>
          <w:i/>
          <w:szCs w:val="24"/>
        </w:rPr>
      </w:pPr>
    </w:p>
    <w:p w:rsidR="00E11A38" w:rsidRPr="00587935" w:rsidP="00587935" w14:paraId="32C84327" w14:textId="30847E44">
      <w:pPr>
        <w:tabs>
          <w:tab w:val="left" w:pos="-720"/>
        </w:tabs>
        <w:suppressAutoHyphens/>
        <w:spacing w:line="480" w:lineRule="auto"/>
        <w:rPr>
          <w:rFonts w:ascii="Times New Roman" w:hAnsi="Times New Roman"/>
          <w:b/>
          <w:i/>
          <w:szCs w:val="24"/>
        </w:rPr>
      </w:pPr>
      <w:r>
        <w:rPr>
          <w:rFonts w:ascii="Times New Roman" w:hAnsi="Times New Roman"/>
          <w:b/>
          <w:i/>
          <w:szCs w:val="24"/>
        </w:rPr>
        <w:t xml:space="preserve">FNS </w:t>
      </w:r>
      <w:r w:rsidRPr="00B178A6" w:rsidR="00587935">
        <w:rPr>
          <w:rFonts w:ascii="Times New Roman" w:hAnsi="Times New Roman"/>
          <w:b/>
          <w:i/>
          <w:szCs w:val="24"/>
        </w:rPr>
        <w:t>380</w:t>
      </w:r>
      <w:r w:rsidR="009A37A2">
        <w:rPr>
          <w:rFonts w:ascii="Times New Roman" w:hAnsi="Times New Roman"/>
          <w:b/>
          <w:i/>
          <w:szCs w:val="24"/>
        </w:rPr>
        <w:t xml:space="preserve"> (</w:t>
      </w:r>
      <w:r w:rsidRPr="00C13E92" w:rsidR="009A37A2">
        <w:rPr>
          <w:rFonts w:ascii="Times New Roman" w:hAnsi="Times New Roman"/>
        </w:rPr>
        <w:t>OMB</w:t>
      </w:r>
      <w:r w:rsidR="009A37A2">
        <w:rPr>
          <w:rFonts w:ascii="Times New Roman" w:hAnsi="Times New Roman"/>
        </w:rPr>
        <w:t xml:space="preserve"> Control Number: </w:t>
      </w:r>
      <w:r w:rsidRPr="00C13E92" w:rsidR="009A37A2">
        <w:rPr>
          <w:rFonts w:ascii="Times New Roman" w:hAnsi="Times New Roman"/>
        </w:rPr>
        <w:t>0584-</w:t>
      </w:r>
      <w:r w:rsidR="009A37A2">
        <w:rPr>
          <w:rFonts w:ascii="Times New Roman" w:hAnsi="Times New Roman"/>
        </w:rPr>
        <w:t>0074)</w:t>
      </w:r>
      <w:r w:rsidRPr="00B178A6" w:rsidR="00587935">
        <w:rPr>
          <w:rFonts w:ascii="Times New Roman" w:hAnsi="Times New Roman"/>
          <w:b/>
          <w:i/>
          <w:szCs w:val="24"/>
        </w:rPr>
        <w:t xml:space="preserve"> and </w:t>
      </w:r>
      <w:r>
        <w:rPr>
          <w:rFonts w:ascii="Times New Roman" w:hAnsi="Times New Roman"/>
          <w:b/>
          <w:i/>
          <w:szCs w:val="24"/>
        </w:rPr>
        <w:t xml:space="preserve">FNS </w:t>
      </w:r>
      <w:r w:rsidRPr="00B178A6" w:rsidR="00587935">
        <w:rPr>
          <w:rFonts w:ascii="Times New Roman" w:hAnsi="Times New Roman"/>
          <w:b/>
          <w:i/>
          <w:szCs w:val="24"/>
        </w:rPr>
        <w:t>380-1</w:t>
      </w:r>
      <w:r w:rsidR="009A37A2">
        <w:rPr>
          <w:rFonts w:ascii="Times New Roman" w:hAnsi="Times New Roman"/>
          <w:b/>
          <w:i/>
          <w:szCs w:val="24"/>
        </w:rPr>
        <w:t xml:space="preserve"> (</w:t>
      </w:r>
      <w:r w:rsidRPr="00C13E92" w:rsidR="009A37A2">
        <w:rPr>
          <w:rFonts w:ascii="Times New Roman" w:hAnsi="Times New Roman"/>
        </w:rPr>
        <w:t>OMB</w:t>
      </w:r>
      <w:r w:rsidR="009A37A2">
        <w:rPr>
          <w:rFonts w:ascii="Times New Roman" w:hAnsi="Times New Roman"/>
        </w:rPr>
        <w:t xml:space="preserve"> Control Number: </w:t>
      </w:r>
      <w:r w:rsidRPr="00C13E92" w:rsidR="009A37A2">
        <w:rPr>
          <w:rFonts w:ascii="Times New Roman" w:hAnsi="Times New Roman"/>
        </w:rPr>
        <w:t>0584-</w:t>
      </w:r>
      <w:r w:rsidR="009A37A2">
        <w:rPr>
          <w:rFonts w:ascii="Times New Roman" w:hAnsi="Times New Roman"/>
        </w:rPr>
        <w:t>0299)</w:t>
      </w:r>
    </w:p>
    <w:p w:rsidR="00587935" w:rsidRPr="002568E6" w:rsidP="00E11A38" w14:paraId="53253ADB" w14:textId="77777777">
      <w:pPr>
        <w:tabs>
          <w:tab w:val="left" w:pos="-720"/>
        </w:tabs>
        <w:suppressAutoHyphens/>
        <w:rPr>
          <w:rFonts w:ascii="Times New Roman" w:hAnsi="Times New Roman"/>
          <w:szCs w:val="24"/>
        </w:rPr>
      </w:pPr>
    </w:p>
    <w:p w:rsidR="009624B0" w:rsidP="00587935" w14:paraId="3B0227E3" w14:textId="77777777">
      <w:pPr>
        <w:tabs>
          <w:tab w:val="left" w:pos="-720"/>
        </w:tabs>
        <w:suppressAutoHyphens/>
        <w:spacing w:line="480" w:lineRule="auto"/>
        <w:rPr>
          <w:rFonts w:ascii="Times New Roman" w:hAnsi="Times New Roman"/>
          <w:szCs w:val="24"/>
        </w:rPr>
      </w:pPr>
      <w:r w:rsidRPr="0080270E">
        <w:rPr>
          <w:rFonts w:ascii="Times New Roman" w:hAnsi="Times New Roman"/>
          <w:szCs w:val="24"/>
        </w:rPr>
        <w:t xml:space="preserve">This is </w:t>
      </w:r>
      <w:r>
        <w:rPr>
          <w:rFonts w:ascii="Times New Roman" w:hAnsi="Times New Roman"/>
          <w:szCs w:val="24"/>
        </w:rPr>
        <w:t>an ongoing mandatory data collection.</w:t>
      </w:r>
      <w:r w:rsidRPr="00992B7D">
        <w:rPr>
          <w:rFonts w:ascii="Times New Roman" w:hAnsi="Times New Roman"/>
          <w:szCs w:val="24"/>
        </w:rPr>
        <w:t xml:space="preserve"> </w:t>
      </w:r>
      <w:r>
        <w:rPr>
          <w:rFonts w:ascii="Times New Roman" w:hAnsi="Times New Roman"/>
          <w:szCs w:val="24"/>
        </w:rPr>
        <w:t xml:space="preserve">Without this collection, FNS would not be able to ensure program integrity of SNAP. </w:t>
      </w:r>
      <w:r w:rsidRPr="00992B7D">
        <w:rPr>
          <w:rFonts w:ascii="Times New Roman" w:hAnsi="Times New Roman"/>
          <w:szCs w:val="24"/>
        </w:rPr>
        <w:t>Errors made in the certification of benefits w</w:t>
      </w:r>
      <w:r>
        <w:rPr>
          <w:rFonts w:ascii="Times New Roman" w:hAnsi="Times New Roman"/>
          <w:szCs w:val="24"/>
        </w:rPr>
        <w:t>ould</w:t>
      </w:r>
      <w:r w:rsidRPr="00992B7D">
        <w:rPr>
          <w:rFonts w:ascii="Times New Roman" w:hAnsi="Times New Roman"/>
          <w:szCs w:val="24"/>
        </w:rPr>
        <w:t xml:space="preserve"> not be effectively monitored or reduced, program policy strategies </w:t>
      </w:r>
      <w:r>
        <w:rPr>
          <w:rFonts w:ascii="Times New Roman" w:hAnsi="Times New Roman"/>
          <w:szCs w:val="24"/>
        </w:rPr>
        <w:t xml:space="preserve">would </w:t>
      </w:r>
      <w:r w:rsidRPr="00992B7D">
        <w:rPr>
          <w:rFonts w:ascii="Times New Roman" w:hAnsi="Times New Roman"/>
          <w:szCs w:val="24"/>
        </w:rPr>
        <w:t>not</w:t>
      </w:r>
      <w:r>
        <w:rPr>
          <w:rFonts w:ascii="Times New Roman" w:hAnsi="Times New Roman"/>
          <w:szCs w:val="24"/>
        </w:rPr>
        <w:t xml:space="preserve"> </w:t>
      </w:r>
      <w:r w:rsidRPr="00992B7D">
        <w:rPr>
          <w:rFonts w:ascii="Times New Roman" w:hAnsi="Times New Roman"/>
          <w:szCs w:val="24"/>
        </w:rPr>
        <w:t>be satisfactorily developed, sanctions based on error rate performance w</w:t>
      </w:r>
      <w:r>
        <w:rPr>
          <w:rFonts w:ascii="Times New Roman" w:hAnsi="Times New Roman"/>
          <w:szCs w:val="24"/>
        </w:rPr>
        <w:t>ould</w:t>
      </w:r>
      <w:r w:rsidRPr="00992B7D">
        <w:rPr>
          <w:rFonts w:ascii="Times New Roman" w:hAnsi="Times New Roman"/>
          <w:szCs w:val="24"/>
        </w:rPr>
        <w:t xml:space="preserve"> not be assessed on a timely basis, and information and analysis based on household characteristic</w:t>
      </w:r>
      <w:r>
        <w:rPr>
          <w:rFonts w:ascii="Times New Roman" w:hAnsi="Times New Roman"/>
          <w:szCs w:val="24"/>
        </w:rPr>
        <w:t>s</w:t>
      </w:r>
      <w:r w:rsidRPr="00992B7D">
        <w:rPr>
          <w:rFonts w:ascii="Times New Roman" w:hAnsi="Times New Roman"/>
          <w:szCs w:val="24"/>
        </w:rPr>
        <w:t xml:space="preserve"> data w</w:t>
      </w:r>
      <w:r>
        <w:rPr>
          <w:rFonts w:ascii="Times New Roman" w:hAnsi="Times New Roman"/>
          <w:szCs w:val="24"/>
        </w:rPr>
        <w:t xml:space="preserve">ould </w:t>
      </w:r>
      <w:r w:rsidRPr="00992B7D">
        <w:rPr>
          <w:rFonts w:ascii="Times New Roman" w:hAnsi="Times New Roman"/>
          <w:szCs w:val="24"/>
        </w:rPr>
        <w:t>be incomplete or delayed.</w:t>
      </w:r>
    </w:p>
    <w:p w:rsidR="00587935" w:rsidRPr="00B178A6" w:rsidP="00587935" w14:paraId="4A932F7A" w14:textId="29945809">
      <w:pPr>
        <w:tabs>
          <w:tab w:val="left" w:pos="-720"/>
        </w:tabs>
        <w:suppressAutoHyphens/>
        <w:spacing w:line="480" w:lineRule="auto"/>
        <w:rPr>
          <w:rFonts w:ascii="Times New Roman" w:hAnsi="Times New Roman"/>
          <w:b/>
          <w:i/>
          <w:spacing w:val="-3"/>
          <w:szCs w:val="24"/>
        </w:rPr>
      </w:pPr>
      <w:r>
        <w:rPr>
          <w:rFonts w:ascii="Times New Roman" w:hAnsi="Times New Roman"/>
          <w:b/>
          <w:i/>
          <w:spacing w:val="-3"/>
          <w:szCs w:val="24"/>
        </w:rPr>
        <w:br/>
      </w:r>
      <w:r w:rsidRPr="00B178A6">
        <w:rPr>
          <w:rFonts w:ascii="Times New Roman" w:hAnsi="Times New Roman"/>
          <w:b/>
          <w:i/>
          <w:spacing w:val="-3"/>
          <w:szCs w:val="24"/>
        </w:rPr>
        <w:t>275-Sampling</w:t>
      </w:r>
      <w:r w:rsidR="00B85179">
        <w:rPr>
          <w:rFonts w:ascii="Times New Roman" w:hAnsi="Times New Roman"/>
          <w:b/>
          <w:i/>
          <w:spacing w:val="-3"/>
          <w:szCs w:val="24"/>
        </w:rPr>
        <w:t xml:space="preserve"> </w:t>
      </w:r>
      <w:r w:rsidR="00B85179">
        <w:rPr>
          <w:rFonts w:ascii="Times New Roman" w:hAnsi="Times New Roman"/>
          <w:b/>
          <w:i/>
          <w:szCs w:val="24"/>
        </w:rPr>
        <w:t>(</w:t>
      </w:r>
      <w:r w:rsidRPr="00C13E92" w:rsidR="00B85179">
        <w:rPr>
          <w:rFonts w:ascii="Times New Roman" w:hAnsi="Times New Roman"/>
        </w:rPr>
        <w:t>OMB</w:t>
      </w:r>
      <w:r w:rsidR="00CA5417">
        <w:rPr>
          <w:rFonts w:ascii="Times New Roman" w:hAnsi="Times New Roman"/>
        </w:rPr>
        <w:t xml:space="preserve"> Control Number</w:t>
      </w:r>
      <w:r w:rsidR="00B85179">
        <w:rPr>
          <w:rFonts w:ascii="Times New Roman" w:hAnsi="Times New Roman"/>
        </w:rPr>
        <w:t xml:space="preserve">: </w:t>
      </w:r>
      <w:r w:rsidRPr="00C13E92" w:rsidR="00B85179">
        <w:rPr>
          <w:rFonts w:ascii="Times New Roman" w:hAnsi="Times New Roman"/>
        </w:rPr>
        <w:t>0584-</w:t>
      </w:r>
      <w:r w:rsidR="00B85179">
        <w:rPr>
          <w:rFonts w:ascii="Times New Roman" w:hAnsi="Times New Roman"/>
        </w:rPr>
        <w:t>0303)</w:t>
      </w:r>
    </w:p>
    <w:p w:rsidR="00587935" w:rsidRPr="00A82DB5" w:rsidP="00587935" w14:paraId="0B913A7C" w14:textId="2CEC155A">
      <w:pPr>
        <w:tabs>
          <w:tab w:val="left" w:pos="-720"/>
        </w:tabs>
        <w:suppressAutoHyphens/>
        <w:spacing w:line="480" w:lineRule="auto"/>
        <w:rPr>
          <w:rFonts w:ascii="Times New Roman" w:hAnsi="Times New Roman"/>
          <w:szCs w:val="24"/>
        </w:rPr>
      </w:pPr>
      <w:r w:rsidRPr="00A82DB5">
        <w:rPr>
          <w:rFonts w:ascii="Times New Roman" w:hAnsi="Times New Roman"/>
          <w:szCs w:val="24"/>
        </w:rPr>
        <w:t xml:space="preserve">Less frequent collection could allow incorrect or inappropriate State agency sampling methodology to go undetected.  Without a QC sampling plan </w:t>
      </w:r>
      <w:r>
        <w:rPr>
          <w:rFonts w:ascii="Times New Roman" w:hAnsi="Times New Roman"/>
          <w:szCs w:val="24"/>
        </w:rPr>
        <w:t>FNS could not ensure program integrity.  T</w:t>
      </w:r>
      <w:r w:rsidRPr="00A82DB5">
        <w:rPr>
          <w:rFonts w:ascii="Times New Roman" w:hAnsi="Times New Roman"/>
          <w:szCs w:val="24"/>
        </w:rPr>
        <w:t xml:space="preserve">here would be no assurance that State agencies operate their QC system in </w:t>
      </w:r>
      <w:r>
        <w:rPr>
          <w:rFonts w:ascii="Times New Roman" w:hAnsi="Times New Roman"/>
          <w:szCs w:val="24"/>
        </w:rPr>
        <w:t xml:space="preserve">compliance with the Food and Nutrition Act of 2008, as amended, and SNAP </w:t>
      </w:r>
      <w:r w:rsidRPr="00A82DB5">
        <w:rPr>
          <w:rFonts w:ascii="Times New Roman" w:hAnsi="Times New Roman"/>
          <w:szCs w:val="24"/>
        </w:rPr>
        <w:t>regulations.  This can potentially introduce a bias and adversely affect the integrity of the QC system.  There are no technical or legal obstacles to reducing the burden for the sampling plan.</w:t>
      </w:r>
    </w:p>
    <w:p w:rsidR="00587935" w:rsidRPr="002568E6" w:rsidP="00E11A38" w14:paraId="5D521922" w14:textId="77777777">
      <w:pPr>
        <w:tabs>
          <w:tab w:val="left" w:pos="-720"/>
        </w:tabs>
        <w:suppressAutoHyphens/>
        <w:spacing w:line="480" w:lineRule="auto"/>
        <w:rPr>
          <w:rFonts w:ascii="Times New Roman" w:hAnsi="Times New Roman"/>
          <w:szCs w:val="24"/>
        </w:rPr>
      </w:pPr>
    </w:p>
    <w:p w:rsidR="00A308DB" w:rsidRPr="002568E6" w:rsidP="0062567E" w14:paraId="32C8432A" w14:textId="77777777">
      <w:pPr>
        <w:pStyle w:val="Heading1"/>
        <w:rPr>
          <w:szCs w:val="24"/>
        </w:rPr>
      </w:pPr>
      <w:bookmarkStart w:id="12" w:name="_Toc401831363"/>
      <w:bookmarkStart w:id="13" w:name="_Toc401832407"/>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r w:rsidRPr="002568E6">
        <w:rPr>
          <w:szCs w:val="24"/>
        </w:rPr>
        <w:t xml:space="preserve">  </w:t>
      </w:r>
    </w:p>
    <w:p w:rsidR="00A308DB" w:rsidRPr="002568E6" w:rsidP="00213436" w14:paraId="32C8432B" w14:textId="77777777">
      <w:pPr>
        <w:tabs>
          <w:tab w:val="left" w:pos="0"/>
        </w:tabs>
        <w:suppressAutoHyphens/>
        <w:rPr>
          <w:rFonts w:ascii="Times New Roman" w:hAnsi="Times New Roman"/>
          <w:szCs w:val="24"/>
        </w:rPr>
      </w:pPr>
    </w:p>
    <w:p w:rsidR="003333DF" w:rsidRPr="002568E6" w:rsidP="0062567E" w14:paraId="32C8432C"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P="0062567E" w14:paraId="32C8432D" w14:textId="2316D14C">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587935" w:rsidP="00AA1CB3" w14:paraId="585C86E0" w14:textId="77777777">
      <w:pPr>
        <w:pStyle w:val="ListParagraph"/>
        <w:widowControl/>
        <w:ind w:left="360"/>
        <w:rPr>
          <w:b/>
          <w:i/>
          <w:szCs w:val="24"/>
        </w:rPr>
      </w:pPr>
    </w:p>
    <w:p w:rsidR="00587935" w:rsidP="00AA1CB3" w14:paraId="2622204B" w14:textId="4748CA58">
      <w:pPr>
        <w:pStyle w:val="ListParagraph"/>
        <w:widowControl/>
        <w:ind w:left="360"/>
        <w:rPr>
          <w:b/>
          <w:i/>
          <w:szCs w:val="24"/>
        </w:rPr>
      </w:pPr>
      <w:r w:rsidRPr="00587935">
        <w:rPr>
          <w:b/>
          <w:i/>
          <w:szCs w:val="24"/>
        </w:rPr>
        <w:t>FNS 380</w:t>
      </w:r>
      <w:r w:rsidR="009A37A2">
        <w:rPr>
          <w:b/>
          <w:i/>
          <w:szCs w:val="24"/>
        </w:rPr>
        <w:t xml:space="preserve"> (</w:t>
      </w:r>
      <w:r w:rsidRPr="00C13E92" w:rsidR="009A37A2">
        <w:t>OMB</w:t>
      </w:r>
      <w:r w:rsidR="009A37A2">
        <w:t xml:space="preserve"> Control Number: </w:t>
      </w:r>
      <w:r w:rsidRPr="00C13E92" w:rsidR="009A37A2">
        <w:t>0584-</w:t>
      </w:r>
      <w:r w:rsidR="009A37A2">
        <w:t>0074)</w:t>
      </w:r>
      <w:r w:rsidRPr="00587935">
        <w:rPr>
          <w:b/>
          <w:i/>
          <w:szCs w:val="24"/>
        </w:rPr>
        <w:t xml:space="preserve"> and </w:t>
      </w:r>
      <w:r w:rsidR="00CA5417">
        <w:rPr>
          <w:b/>
          <w:i/>
          <w:szCs w:val="24"/>
        </w:rPr>
        <w:t xml:space="preserve">FNS </w:t>
      </w:r>
      <w:r w:rsidRPr="00587935">
        <w:rPr>
          <w:b/>
          <w:i/>
          <w:szCs w:val="24"/>
        </w:rPr>
        <w:t>380-1</w:t>
      </w:r>
      <w:r w:rsidR="009A37A2">
        <w:rPr>
          <w:b/>
          <w:i/>
          <w:szCs w:val="24"/>
        </w:rPr>
        <w:t xml:space="preserve"> (</w:t>
      </w:r>
      <w:r w:rsidRPr="00C13E92" w:rsidR="009A37A2">
        <w:t>OMB</w:t>
      </w:r>
      <w:r w:rsidR="009A37A2">
        <w:t xml:space="preserve"> Control Number: </w:t>
      </w:r>
      <w:r w:rsidRPr="00C13E92" w:rsidR="009A37A2">
        <w:t>0584-</w:t>
      </w:r>
      <w:r w:rsidR="009A37A2">
        <w:t>0299)</w:t>
      </w:r>
    </w:p>
    <w:p w:rsidR="00AA1CB3" w:rsidRPr="002568E6" w:rsidP="00AA1CB3" w14:paraId="3D680EE0" w14:textId="4E876211">
      <w:pPr>
        <w:pStyle w:val="ListParagraph"/>
        <w:widowControl/>
        <w:ind w:left="360"/>
        <w:rPr>
          <w:b/>
          <w:szCs w:val="24"/>
        </w:rPr>
      </w:pPr>
      <w:r w:rsidRPr="00AA1CB3">
        <w:rPr>
          <w:szCs w:val="24"/>
        </w:rPr>
        <w:t>State agencies are required to select, conduct, and report on QC reviews on a monthly, ongoing basis</w:t>
      </w:r>
      <w:r w:rsidR="00ED7198">
        <w:rPr>
          <w:szCs w:val="24"/>
        </w:rPr>
        <w:t>.  FNS QC rules at 7 CFR 275.11(b) specify sampling requirements for State agencies.</w:t>
      </w:r>
    </w:p>
    <w:p w:rsidR="003333DF" w:rsidRPr="002568E6" w:rsidP="0062567E" w14:paraId="32C8432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62567E" w14:paraId="32C8432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P="0062567E" w14:paraId="32C84330" w14:textId="6309A965">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587935" w:rsidP="00587935" w14:paraId="73460DF3" w14:textId="77777777">
      <w:pPr>
        <w:widowControl/>
        <w:tabs>
          <w:tab w:val="left" w:pos="-720"/>
        </w:tabs>
        <w:suppressAutoHyphens/>
        <w:overflowPunct/>
        <w:autoSpaceDE/>
        <w:autoSpaceDN/>
        <w:adjustRightInd/>
        <w:ind w:left="360"/>
        <w:textAlignment w:val="auto"/>
        <w:rPr>
          <w:rFonts w:ascii="Times New Roman" w:hAnsi="Times New Roman"/>
          <w:b/>
          <w:i/>
          <w:szCs w:val="24"/>
        </w:rPr>
      </w:pPr>
    </w:p>
    <w:p w:rsidR="00E0415A" w:rsidP="00E0415A" w14:paraId="12B5DC05" w14:textId="77777777">
      <w:pPr>
        <w:pStyle w:val="ListParagraph"/>
        <w:widowControl/>
        <w:ind w:left="360"/>
        <w:rPr>
          <w:b/>
          <w:i/>
          <w:szCs w:val="24"/>
        </w:rPr>
      </w:pPr>
      <w:r w:rsidRPr="00587935">
        <w:rPr>
          <w:b/>
          <w:i/>
          <w:szCs w:val="24"/>
        </w:rPr>
        <w:t>FNS 380</w:t>
      </w:r>
      <w:r>
        <w:rPr>
          <w:b/>
          <w:i/>
          <w:szCs w:val="24"/>
        </w:rPr>
        <w:t xml:space="preserve"> (</w:t>
      </w:r>
      <w:r w:rsidRPr="00C13E92">
        <w:t>OMB</w:t>
      </w:r>
      <w:r>
        <w:t xml:space="preserve"> Control Numbers: </w:t>
      </w:r>
      <w:r w:rsidRPr="00C13E92">
        <w:t>0584-</w:t>
      </w:r>
      <w:r>
        <w:t>0074)</w:t>
      </w:r>
      <w:r w:rsidRPr="00587935">
        <w:rPr>
          <w:b/>
          <w:i/>
          <w:szCs w:val="24"/>
        </w:rPr>
        <w:t xml:space="preserve"> and 380-1</w:t>
      </w:r>
      <w:r>
        <w:rPr>
          <w:b/>
          <w:i/>
          <w:szCs w:val="24"/>
        </w:rPr>
        <w:t xml:space="preserve"> (</w:t>
      </w:r>
      <w:r w:rsidRPr="00C13E92">
        <w:t>OMB</w:t>
      </w:r>
      <w:r>
        <w:t xml:space="preserve"> Control Numbers: </w:t>
      </w:r>
      <w:r w:rsidRPr="00C13E92">
        <w:t>0584-</w:t>
      </w:r>
      <w:r>
        <w:t>0299)</w:t>
      </w:r>
    </w:p>
    <w:p w:rsidR="00587935" w:rsidP="00587935" w14:paraId="2BB92D0A" w14:textId="77777777">
      <w:pPr>
        <w:widowControl/>
        <w:tabs>
          <w:tab w:val="left" w:pos="-720"/>
        </w:tabs>
        <w:suppressAutoHyphens/>
        <w:overflowPunct/>
        <w:autoSpaceDE/>
        <w:autoSpaceDN/>
        <w:adjustRightInd/>
        <w:ind w:left="360"/>
        <w:textAlignment w:val="auto"/>
        <w:rPr>
          <w:rFonts w:ascii="Times New Roman" w:hAnsi="Times New Roman"/>
          <w:b/>
          <w:i/>
          <w:szCs w:val="24"/>
        </w:rPr>
      </w:pPr>
    </w:p>
    <w:p w:rsidR="00587935" w:rsidRPr="00992B7D" w:rsidP="00587935" w14:paraId="51FE0AAB" w14:textId="77777777">
      <w:pPr>
        <w:widowControl/>
        <w:tabs>
          <w:tab w:val="left" w:pos="-720"/>
        </w:tabs>
        <w:suppressAutoHyphens/>
        <w:overflowPunct/>
        <w:autoSpaceDE/>
        <w:autoSpaceDN/>
        <w:adjustRightInd/>
        <w:spacing w:line="480" w:lineRule="auto"/>
        <w:ind w:left="360"/>
        <w:textAlignment w:val="auto"/>
        <w:rPr>
          <w:rFonts w:ascii="Times New Roman" w:hAnsi="Times New Roman"/>
          <w:szCs w:val="24"/>
        </w:rPr>
      </w:pPr>
      <w:r w:rsidRPr="00992B7D">
        <w:rPr>
          <w:rFonts w:ascii="Times New Roman" w:hAnsi="Times New Roman"/>
          <w:szCs w:val="24"/>
        </w:rPr>
        <w:t>SNAP regulations, in Section 272.1(f), specify that program records are to be retained for a period of three years from the date of fiscal or administrative closure.  The date of an administrative closure could cause the case to be kept more than three years</w:t>
      </w:r>
      <w:r>
        <w:rPr>
          <w:rFonts w:ascii="Times New Roman" w:hAnsi="Times New Roman"/>
          <w:szCs w:val="24"/>
        </w:rPr>
        <w:t xml:space="preserve"> after the initial case review.</w:t>
      </w:r>
    </w:p>
    <w:p w:rsidR="00587935" w:rsidRPr="00587935" w:rsidP="00587935" w14:paraId="2F1DEA58" w14:textId="77777777">
      <w:pPr>
        <w:widowControl/>
        <w:tabs>
          <w:tab w:val="left" w:pos="-720"/>
        </w:tabs>
        <w:suppressAutoHyphens/>
        <w:overflowPunct/>
        <w:autoSpaceDE/>
        <w:autoSpaceDN/>
        <w:adjustRightInd/>
        <w:ind w:left="360"/>
        <w:textAlignment w:val="auto"/>
        <w:rPr>
          <w:rFonts w:ascii="Times New Roman" w:hAnsi="Times New Roman"/>
          <w:szCs w:val="24"/>
        </w:rPr>
      </w:pPr>
    </w:p>
    <w:p w:rsidR="003333DF" w:rsidRPr="002568E6" w:rsidP="0062567E" w14:paraId="32C8433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study; </w:t>
      </w:r>
    </w:p>
    <w:p w:rsidR="003333DF" w:rsidRPr="002568E6" w:rsidP="0062567E" w14:paraId="32C84332"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P="0062567E" w14:paraId="32C84333"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62567E" w14:paraId="32C84334"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213436" w14:paraId="32C84335" w14:textId="77777777">
      <w:pPr>
        <w:tabs>
          <w:tab w:val="left" w:pos="0"/>
        </w:tabs>
        <w:suppressAutoHyphens/>
        <w:rPr>
          <w:rFonts w:ascii="Times New Roman" w:hAnsi="Times New Roman"/>
          <w:szCs w:val="24"/>
        </w:rPr>
      </w:pPr>
    </w:p>
    <w:p w:rsidR="00BE0B08" w:rsidP="00FB1245" w14:paraId="32C84338" w14:textId="1F65C17F">
      <w:pPr>
        <w:tabs>
          <w:tab w:val="left" w:pos="0"/>
        </w:tabs>
        <w:suppressAutoHyphens/>
        <w:spacing w:line="480" w:lineRule="auto"/>
        <w:rPr>
          <w:rFonts w:ascii="Times New Roman" w:hAnsi="Times New Roman"/>
          <w:szCs w:val="24"/>
        </w:rPr>
      </w:pPr>
      <w:r>
        <w:rPr>
          <w:rFonts w:ascii="Times New Roman" w:hAnsi="Times New Roman"/>
          <w:szCs w:val="24"/>
        </w:rPr>
        <w:t xml:space="preserve">There are no </w:t>
      </w:r>
      <w:r w:rsidRPr="005F20B5">
        <w:rPr>
          <w:rFonts w:ascii="Times New Roman" w:hAnsi="Times New Roman"/>
          <w:szCs w:val="24"/>
        </w:rPr>
        <w:t>other</w:t>
      </w:r>
      <w:r w:rsidRPr="005F20B5">
        <w:rPr>
          <w:rFonts w:ascii="Times New Roman" w:hAnsi="Times New Roman"/>
          <w:spacing w:val="6"/>
          <w:szCs w:val="24"/>
        </w:rPr>
        <w:t xml:space="preserve"> </w:t>
      </w:r>
      <w:r w:rsidRPr="005F20B5">
        <w:rPr>
          <w:rFonts w:ascii="Times New Roman" w:hAnsi="Times New Roman"/>
          <w:szCs w:val="24"/>
        </w:rPr>
        <w:t>special circumstances.  The collection of information is conducted in a manner consistent wit</w:t>
      </w:r>
      <w:r>
        <w:rPr>
          <w:rFonts w:ascii="Times New Roman" w:hAnsi="Times New Roman"/>
          <w:szCs w:val="24"/>
        </w:rPr>
        <w:t>h the guidelines in 5 CFR 1320.5</w:t>
      </w:r>
      <w:r w:rsidRPr="005F20B5">
        <w:rPr>
          <w:rFonts w:ascii="Times New Roman" w:hAnsi="Times New Roman"/>
          <w:szCs w:val="24"/>
        </w:rPr>
        <w:t>.</w:t>
      </w:r>
    </w:p>
    <w:p w:rsidR="00FB1245" w:rsidRPr="002568E6" w:rsidP="00BE0B08" w14:paraId="08F8262C" w14:textId="77777777">
      <w:pPr>
        <w:tabs>
          <w:tab w:val="left" w:pos="0"/>
        </w:tabs>
        <w:suppressAutoHyphens/>
        <w:rPr>
          <w:rFonts w:ascii="Times New Roman" w:hAnsi="Times New Roman"/>
          <w:szCs w:val="24"/>
        </w:rPr>
      </w:pPr>
    </w:p>
    <w:p w:rsidR="00BE0B08" w:rsidRPr="002568E6" w:rsidP="0062567E" w14:paraId="32C84339" w14:textId="77777777">
      <w:pPr>
        <w:pStyle w:val="Heading1"/>
        <w:rPr>
          <w:szCs w:val="24"/>
        </w:rPr>
      </w:pPr>
      <w:bookmarkStart w:id="14" w:name="_Toc401831364"/>
      <w:bookmarkStart w:id="15" w:name="_Toc401832408"/>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r w:rsidRPr="002568E6">
        <w:rPr>
          <w:szCs w:val="24"/>
        </w:rPr>
        <w:t xml:space="preserve">  </w:t>
      </w:r>
    </w:p>
    <w:p w:rsidR="003333DF" w:rsidRPr="002568E6" w:rsidP="005917B8" w14:paraId="32C8433A" w14:textId="77777777">
      <w:pPr>
        <w:tabs>
          <w:tab w:val="left" w:pos="450"/>
        </w:tabs>
        <w:suppressAutoHyphens/>
        <w:ind w:left="450" w:hanging="450"/>
        <w:rPr>
          <w:rFonts w:ascii="Times New Roman" w:hAnsi="Times New Roman"/>
          <w:szCs w:val="24"/>
        </w:rPr>
      </w:pPr>
    </w:p>
    <w:p w:rsidR="003333DF" w:rsidRPr="002568E6" w:rsidP="0062567E" w14:paraId="32C8433B" w14:textId="77777777">
      <w:pPr>
        <w:rPr>
          <w:rFonts w:ascii="Times New Roman" w:hAnsi="Times New Roman"/>
          <w:b/>
          <w:szCs w:val="24"/>
        </w:rPr>
      </w:pPr>
      <w:r w:rsidRPr="002568E6">
        <w:rPr>
          <w:rFonts w:ascii="Times New Roman" w:hAnsi="Times New Roman"/>
          <w:b/>
          <w:szCs w:val="24"/>
        </w:rPr>
        <w:t xml:space="preserve">If applicable, provide a copy and identify the date and page number of </w:t>
      </w:r>
      <w:r w:rsidRPr="002568E6">
        <w:rPr>
          <w:rFonts w:ascii="Times New Roman" w:hAnsi="Times New Roman"/>
          <w:b/>
          <w:szCs w:val="24"/>
        </w:rPr>
        <w:t>publication</w:t>
      </w:r>
      <w:r w:rsidRPr="002568E6">
        <w:rPr>
          <w:rFonts w:ascii="Times New Roman" w:hAnsi="Times New Roman"/>
          <w:b/>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3333DF" w:rsidRPr="002568E6" w:rsidP="0062567E" w14:paraId="32C8433C" w14:textId="77777777">
      <w:pPr>
        <w:rPr>
          <w:rFonts w:ascii="Times New Roman" w:hAnsi="Times New Roman"/>
          <w:b/>
          <w:szCs w:val="24"/>
        </w:rPr>
      </w:pPr>
    </w:p>
    <w:p w:rsidR="003333DF" w:rsidRPr="002568E6" w:rsidP="0062567E" w14:paraId="32C8433D"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2568E6" w:rsidP="0062567E" w14:paraId="32C8433E" w14:textId="77777777">
      <w:pPr>
        <w:rPr>
          <w:rFonts w:ascii="Times New Roman" w:hAnsi="Times New Roman"/>
          <w:b/>
          <w:szCs w:val="24"/>
        </w:rPr>
      </w:pPr>
    </w:p>
    <w:p w:rsidR="003333DF" w:rsidRPr="002568E6" w:rsidP="0062567E" w14:paraId="32C8433F"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P="00ED28F2" w14:paraId="32C84341" w14:textId="20A5818F">
      <w:pPr>
        <w:tabs>
          <w:tab w:val="left" w:pos="-720"/>
        </w:tabs>
        <w:suppressAutoHyphens/>
        <w:spacing w:line="480" w:lineRule="auto"/>
        <w:rPr>
          <w:rFonts w:ascii="Times New Roman" w:hAnsi="Times New Roman"/>
          <w:szCs w:val="24"/>
        </w:rPr>
      </w:pPr>
      <w:bookmarkStart w:id="16" w:name="OLE_LINK1"/>
      <w:bookmarkStart w:id="17" w:name="OLE_LINK2"/>
    </w:p>
    <w:p w:rsidR="006B3E06" w:rsidP="00532497" w14:paraId="2841135A" w14:textId="25F3922E">
      <w:pPr>
        <w:pStyle w:val="BodyText"/>
        <w:spacing w:line="480" w:lineRule="auto"/>
        <w:rPr>
          <w:b w:val="0"/>
          <w:szCs w:val="24"/>
        </w:rPr>
      </w:pPr>
      <w:r w:rsidRPr="00E0415A">
        <w:rPr>
          <w:b w:val="0"/>
          <w:szCs w:val="24"/>
        </w:rPr>
        <w:t>On June 1, 2018, the Department published a Request for Information</w:t>
      </w:r>
      <w:r>
        <w:rPr>
          <w:b w:val="0"/>
          <w:szCs w:val="24"/>
        </w:rPr>
        <w:t xml:space="preserve"> </w:t>
      </w:r>
      <w:r w:rsidRPr="00E0415A">
        <w:rPr>
          <w:b w:val="0"/>
          <w:szCs w:val="24"/>
        </w:rPr>
        <w:t>in the Federal Register</w:t>
      </w:r>
      <w:r>
        <w:rPr>
          <w:b w:val="0"/>
          <w:szCs w:val="24"/>
        </w:rPr>
        <w:t xml:space="preserve"> </w:t>
      </w:r>
      <w:r w:rsidRPr="00CD482C">
        <w:rPr>
          <w:b w:val="0"/>
          <w:szCs w:val="24"/>
        </w:rPr>
        <w:t xml:space="preserve">titled, </w:t>
      </w:r>
      <w:r w:rsidRPr="00CD482C">
        <w:rPr>
          <w:b w:val="0"/>
          <w:i/>
          <w:szCs w:val="24"/>
        </w:rPr>
        <w:t>Supplemental Nutrition Assistance Program (SNAP) Quality Control Integrity and Modernization</w:t>
      </w:r>
      <w:r w:rsidRPr="00CD482C" w:rsidR="00391909">
        <w:rPr>
          <w:b w:val="0"/>
          <w:i/>
          <w:szCs w:val="24"/>
        </w:rPr>
        <w:t xml:space="preserve"> </w:t>
      </w:r>
      <w:r w:rsidRPr="00CD482C" w:rsidR="00391909">
        <w:rPr>
          <w:b w:val="0"/>
          <w:szCs w:val="24"/>
        </w:rPr>
        <w:t xml:space="preserve">(83 FR 25425) </w:t>
      </w:r>
      <w:r w:rsidRPr="00CD482C">
        <w:rPr>
          <w:b w:val="0"/>
          <w:szCs w:val="24"/>
        </w:rPr>
        <w:t>to solicit</w:t>
      </w:r>
      <w:r w:rsidRPr="00E0415A">
        <w:rPr>
          <w:b w:val="0"/>
          <w:szCs w:val="24"/>
        </w:rPr>
        <w:t xml:space="preserve"> input from the public and stakeholders on how best to simplify and reform the QC syste</w:t>
      </w:r>
      <w:r w:rsidR="00B31008">
        <w:rPr>
          <w:b w:val="0"/>
          <w:szCs w:val="24"/>
        </w:rPr>
        <w:t>m.  Feedback received on provisions that ended up in rulemaking are specifically addressed in the rulemaking.  None of the comments received addressed burden specifically for any provisions proposed in the rule.</w:t>
      </w:r>
    </w:p>
    <w:p w:rsidR="006B3E06" w:rsidP="00532497" w14:paraId="71B862A6" w14:textId="77777777">
      <w:pPr>
        <w:pStyle w:val="BodyText"/>
        <w:spacing w:line="480" w:lineRule="auto"/>
        <w:rPr>
          <w:b w:val="0"/>
          <w:szCs w:val="24"/>
        </w:rPr>
      </w:pPr>
    </w:p>
    <w:p w:rsidR="00532497" w:rsidRPr="000F7FBA" w:rsidP="00532497" w14:paraId="7CF0A6B1" w14:textId="1423454B">
      <w:pPr>
        <w:pStyle w:val="BodyText"/>
        <w:spacing w:line="480" w:lineRule="auto"/>
        <w:rPr>
          <w:b w:val="0"/>
          <w:color w:val="000000"/>
          <w:sz w:val="22"/>
          <w:szCs w:val="22"/>
        </w:rPr>
      </w:pPr>
      <w:r>
        <w:rPr>
          <w:b w:val="0"/>
          <w:szCs w:val="24"/>
        </w:rPr>
        <w:t xml:space="preserve">The  proposed rule, </w:t>
      </w:r>
      <w:r w:rsidRPr="008F51F0">
        <w:rPr>
          <w:szCs w:val="24"/>
        </w:rPr>
        <w:t>Reform Provisions for the Supplemental Nutrition Assistance Program’s</w:t>
      </w:r>
      <w:r>
        <w:rPr>
          <w:szCs w:val="24"/>
        </w:rPr>
        <w:t xml:space="preserve"> Quality Control Systems</w:t>
      </w:r>
      <w:r w:rsidRPr="00C6372B" w:rsidR="004F1449">
        <w:rPr>
          <w:b w:val="0"/>
          <w:szCs w:val="24"/>
        </w:rPr>
        <w:t xml:space="preserve"> </w:t>
      </w:r>
      <w:r w:rsidRPr="00F07504">
        <w:rPr>
          <w:b w:val="0"/>
          <w:szCs w:val="24"/>
        </w:rPr>
        <w:t>(</w:t>
      </w:r>
      <w:r w:rsidRPr="00F07504">
        <w:rPr>
          <w:szCs w:val="24"/>
        </w:rPr>
        <w:t>RIN 0584-AE79)</w:t>
      </w:r>
      <w:r w:rsidRPr="00F07504">
        <w:rPr>
          <w:b w:val="0"/>
          <w:szCs w:val="24"/>
        </w:rPr>
        <w:t xml:space="preserve"> </w:t>
      </w:r>
      <w:r>
        <w:rPr>
          <w:b w:val="0"/>
          <w:szCs w:val="24"/>
        </w:rPr>
        <w:t>was</w:t>
      </w:r>
      <w:r w:rsidRPr="00C6372B">
        <w:rPr>
          <w:b w:val="0"/>
          <w:szCs w:val="24"/>
        </w:rPr>
        <w:t xml:space="preserve"> </w:t>
      </w:r>
      <w:r w:rsidRPr="00C6372B" w:rsidR="004F1449">
        <w:rPr>
          <w:b w:val="0"/>
          <w:szCs w:val="24"/>
        </w:rPr>
        <w:t>published</w:t>
      </w:r>
      <w:r>
        <w:rPr>
          <w:b w:val="0"/>
          <w:szCs w:val="24"/>
        </w:rPr>
        <w:t xml:space="preserve"> on September </w:t>
      </w:r>
      <w:r w:rsidR="00546EF4">
        <w:rPr>
          <w:b w:val="0"/>
          <w:szCs w:val="24"/>
        </w:rPr>
        <w:t xml:space="preserve">19, 2023 (88 FR64756) and </w:t>
      </w:r>
      <w:r w:rsidRPr="00C6372B" w:rsidR="00546EF4">
        <w:rPr>
          <w:b w:val="0"/>
          <w:szCs w:val="24"/>
        </w:rPr>
        <w:t xml:space="preserve">this information collection associated with it </w:t>
      </w:r>
      <w:r w:rsidR="00546EF4">
        <w:rPr>
          <w:b w:val="0"/>
          <w:szCs w:val="24"/>
        </w:rPr>
        <w:t xml:space="preserve">was included and allowed </w:t>
      </w:r>
      <w:r w:rsidRPr="00C6372B" w:rsidR="00546EF4">
        <w:rPr>
          <w:b w:val="0"/>
          <w:szCs w:val="24"/>
        </w:rPr>
        <w:t>60 days for public comment</w:t>
      </w:r>
      <w:r w:rsidR="00546EF4">
        <w:rPr>
          <w:b w:val="0"/>
          <w:szCs w:val="24"/>
        </w:rPr>
        <w:t>. Its correction was also published on December 19, 2023 (88 FR 87725)</w:t>
      </w:r>
      <w:r w:rsidRPr="00C6372B" w:rsidR="004F1449">
        <w:rPr>
          <w:b w:val="0"/>
          <w:szCs w:val="24"/>
        </w:rPr>
        <w:t>,</w:t>
      </w:r>
      <w:r w:rsidR="00546EF4">
        <w:rPr>
          <w:b w:val="0"/>
          <w:szCs w:val="24"/>
        </w:rPr>
        <w:t xml:space="preserve"> and extended the comment period for the rule for an additional 14 </w:t>
      </w:r>
      <w:r w:rsidR="00546EF4">
        <w:rPr>
          <w:b w:val="0"/>
          <w:szCs w:val="24"/>
        </w:rPr>
        <w:t>days.</w:t>
      </w:r>
      <w:r w:rsidRPr="00C6372B" w:rsidR="00E57274">
        <w:rPr>
          <w:b w:val="0"/>
          <w:szCs w:val="24"/>
        </w:rPr>
        <w:t>.</w:t>
      </w:r>
      <w:r w:rsidRPr="00C6372B" w:rsidR="00E57274">
        <w:rPr>
          <w:b w:val="0"/>
          <w:szCs w:val="24"/>
        </w:rPr>
        <w:t xml:space="preserve">  </w:t>
      </w:r>
      <w:r w:rsidRPr="00C6372B">
        <w:rPr>
          <w:b w:val="0"/>
          <w:color w:val="000000"/>
          <w:szCs w:val="24"/>
        </w:rPr>
        <w:t xml:space="preserve">Comments </w:t>
      </w:r>
      <w:r w:rsidR="00546EF4">
        <w:rPr>
          <w:b w:val="0"/>
          <w:color w:val="000000"/>
          <w:szCs w:val="24"/>
        </w:rPr>
        <w:t xml:space="preserve">were </w:t>
      </w:r>
      <w:r w:rsidRPr="00C6372B">
        <w:rPr>
          <w:b w:val="0"/>
          <w:color w:val="000000"/>
          <w:szCs w:val="24"/>
        </w:rPr>
        <w:t xml:space="preserve"> received</w:t>
      </w:r>
      <w:r w:rsidRPr="00C6372B">
        <w:rPr>
          <w:b w:val="0"/>
          <w:color w:val="000000"/>
          <w:szCs w:val="24"/>
        </w:rPr>
        <w:t xml:space="preserve"> and evaluated on the information collection requirements during that time.  </w:t>
      </w:r>
      <w:r w:rsidR="00546EF4">
        <w:rPr>
          <w:b w:val="0"/>
          <w:spacing w:val="-3"/>
          <w:szCs w:val="24"/>
        </w:rPr>
        <w:t>I</w:t>
      </w:r>
      <w:r w:rsidRPr="00C6372B">
        <w:rPr>
          <w:b w:val="0"/>
          <w:spacing w:val="-3"/>
          <w:szCs w:val="24"/>
        </w:rPr>
        <w:t xml:space="preserve">nterested members of the public </w:t>
      </w:r>
      <w:r w:rsidRPr="00C6372B" w:rsidR="00546EF4">
        <w:rPr>
          <w:b w:val="0"/>
          <w:spacing w:val="-3"/>
          <w:szCs w:val="24"/>
        </w:rPr>
        <w:t>ha</w:t>
      </w:r>
      <w:r w:rsidR="00546EF4">
        <w:rPr>
          <w:b w:val="0"/>
          <w:spacing w:val="-3"/>
          <w:szCs w:val="24"/>
        </w:rPr>
        <w:t>d</w:t>
      </w:r>
      <w:r w:rsidRPr="00C6372B" w:rsidR="00546EF4">
        <w:rPr>
          <w:b w:val="0"/>
          <w:spacing w:val="-3"/>
          <w:szCs w:val="24"/>
        </w:rPr>
        <w:t xml:space="preserve"> </w:t>
      </w:r>
      <w:r w:rsidRPr="00C6372B">
        <w:rPr>
          <w:b w:val="0"/>
          <w:spacing w:val="-3"/>
          <w:szCs w:val="24"/>
        </w:rPr>
        <w:t>the opportunity to provide FNS with comments concerning the necessity, practical utility, accuracy, and merit of the information collection activities proposed.  Comments will be addressed during the final stage of rulemaking with the final rule information collection request.</w:t>
      </w:r>
      <w:r w:rsidRPr="000F7FBA">
        <w:rPr>
          <w:b w:val="0"/>
          <w:spacing w:val="-3"/>
          <w:sz w:val="22"/>
          <w:szCs w:val="22"/>
        </w:rPr>
        <w:t xml:space="preserve">  </w:t>
      </w:r>
    </w:p>
    <w:p w:rsidR="00ED28F2" w:rsidRPr="002568E6" w:rsidP="00ED28F2" w14:paraId="32C84342" w14:textId="77777777">
      <w:pPr>
        <w:tabs>
          <w:tab w:val="left" w:pos="-720"/>
        </w:tabs>
        <w:suppressAutoHyphens/>
        <w:spacing w:line="480" w:lineRule="auto"/>
        <w:rPr>
          <w:rFonts w:ascii="Times New Roman" w:hAnsi="Times New Roman"/>
          <w:szCs w:val="24"/>
        </w:rPr>
      </w:pPr>
    </w:p>
    <w:p w:rsidR="00BE0B08" w:rsidRPr="002568E6" w:rsidP="0062567E" w14:paraId="32C84343" w14:textId="604E5833">
      <w:pPr>
        <w:pStyle w:val="Heading1"/>
        <w:rPr>
          <w:szCs w:val="24"/>
        </w:rPr>
      </w:pPr>
      <w:bookmarkStart w:id="18" w:name="_Toc401831365"/>
      <w:bookmarkStart w:id="19" w:name="_Toc401832409"/>
      <w:bookmarkEnd w:id="16"/>
      <w:bookmarkEnd w:id="17"/>
      <w:r w:rsidRPr="002568E6">
        <w:rPr>
          <w:szCs w:val="24"/>
        </w:rPr>
        <w:t>A9.  Explain any decisions to provide any payment or gift to respondents.</w:t>
      </w:r>
      <w:bookmarkEnd w:id="18"/>
      <w:bookmarkEnd w:id="19"/>
      <w:r w:rsidRPr="002568E6">
        <w:rPr>
          <w:szCs w:val="24"/>
        </w:rPr>
        <w:t xml:space="preserve">  </w:t>
      </w:r>
    </w:p>
    <w:p w:rsidR="003333DF" w:rsidRPr="002568E6" w:rsidP="00BE0B08" w14:paraId="32C84344" w14:textId="77777777">
      <w:pPr>
        <w:tabs>
          <w:tab w:val="left" w:pos="0"/>
        </w:tabs>
        <w:suppressAutoHyphens/>
        <w:rPr>
          <w:rFonts w:ascii="Times New Roman" w:hAnsi="Times New Roman"/>
          <w:szCs w:val="24"/>
        </w:rPr>
      </w:pPr>
    </w:p>
    <w:p w:rsidR="003333DF" w:rsidRPr="002568E6" w:rsidP="00BE0B08" w14:paraId="32C84345"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32C84346" w14:textId="77777777">
      <w:pPr>
        <w:tabs>
          <w:tab w:val="left" w:pos="-720"/>
        </w:tabs>
        <w:suppressAutoHyphens/>
        <w:rPr>
          <w:rFonts w:ascii="Times New Roman" w:hAnsi="Times New Roman"/>
          <w:szCs w:val="24"/>
        </w:rPr>
      </w:pPr>
    </w:p>
    <w:p w:rsidR="00ED28F2" w:rsidRPr="002568E6" w:rsidP="00ED28F2" w14:paraId="32C84348" w14:textId="55ABF88F">
      <w:pPr>
        <w:tabs>
          <w:tab w:val="left" w:pos="-720"/>
        </w:tabs>
        <w:suppressAutoHyphens/>
        <w:spacing w:line="480" w:lineRule="auto"/>
        <w:rPr>
          <w:rFonts w:ascii="Times New Roman" w:hAnsi="Times New Roman"/>
          <w:szCs w:val="24"/>
        </w:rPr>
      </w:pPr>
      <w:r w:rsidRPr="00992B7D">
        <w:rPr>
          <w:rFonts w:ascii="Times New Roman" w:hAnsi="Times New Roman"/>
          <w:szCs w:val="24"/>
        </w:rPr>
        <w:t>No payments or gifts are made to respondents.</w:t>
      </w:r>
    </w:p>
    <w:p w:rsidR="00BE0B08" w:rsidRPr="002568E6" w:rsidP="0062567E" w14:paraId="32C84349" w14:textId="77777777">
      <w:pPr>
        <w:pStyle w:val="Heading1"/>
        <w:rPr>
          <w:szCs w:val="24"/>
        </w:rPr>
      </w:pPr>
      <w:bookmarkStart w:id="20" w:name="_Toc401831366"/>
      <w:bookmarkStart w:id="21" w:name="_Toc401832410"/>
      <w:r w:rsidRPr="002568E6">
        <w:rPr>
          <w:szCs w:val="24"/>
        </w:rPr>
        <w:t>A10.  Assurances of confidentiality provided to respondents.</w:t>
      </w:r>
      <w:bookmarkEnd w:id="20"/>
      <w:bookmarkEnd w:id="21"/>
      <w:r w:rsidRPr="002568E6">
        <w:rPr>
          <w:szCs w:val="24"/>
        </w:rPr>
        <w:t xml:space="preserve">  </w:t>
      </w:r>
    </w:p>
    <w:p w:rsidR="003333DF" w:rsidRPr="002568E6" w:rsidP="00BE0B08" w14:paraId="32C8434A" w14:textId="77777777">
      <w:pPr>
        <w:rPr>
          <w:rFonts w:ascii="Times New Roman" w:hAnsi="Times New Roman"/>
          <w:szCs w:val="24"/>
        </w:rPr>
      </w:pPr>
    </w:p>
    <w:p w:rsidR="003333DF" w:rsidRPr="002568E6" w:rsidP="0062567E" w14:paraId="32C8434B"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BE0B08" w14:paraId="32C8434C" w14:textId="77777777">
      <w:pPr>
        <w:rPr>
          <w:rFonts w:ascii="Times New Roman" w:hAnsi="Times New Roman"/>
          <w:szCs w:val="24"/>
        </w:rPr>
      </w:pPr>
    </w:p>
    <w:p w:rsidR="00896B3D" w:rsidP="00D104B8" w14:paraId="0B841BDD" w14:textId="77777777">
      <w:pPr>
        <w:spacing w:line="480" w:lineRule="auto"/>
        <w:jc w:val="both"/>
        <w:rPr>
          <w:rFonts w:ascii="Times New Roman" w:hAnsi="Times New Roman"/>
          <w:b/>
          <w:i/>
          <w:szCs w:val="24"/>
        </w:rPr>
      </w:pPr>
      <w:r w:rsidRPr="00896B3D">
        <w:rPr>
          <w:rFonts w:ascii="Times New Roman" w:hAnsi="Times New Roman"/>
          <w:b/>
          <w:i/>
          <w:szCs w:val="24"/>
        </w:rPr>
        <w:t>FNS 380 (OMB Control Numbers: 0584-0074) and 380-1 (OMB Control Numbers: 0584-0299)</w:t>
      </w:r>
    </w:p>
    <w:p w:rsidR="00E24173" w:rsidP="00E24173" w14:paraId="5CEAC5E0" w14:textId="77777777">
      <w:pPr>
        <w:spacing w:line="480" w:lineRule="auto"/>
        <w:jc w:val="both"/>
        <w:rPr>
          <w:rFonts w:ascii="Times New Roman" w:hAnsi="Times New Roman"/>
          <w:szCs w:val="24"/>
        </w:rPr>
      </w:pPr>
      <w:r w:rsidRPr="00896B3D">
        <w:rPr>
          <w:rFonts w:ascii="Times New Roman" w:hAnsi="Times New Roman"/>
          <w:szCs w:val="24"/>
        </w:rPr>
        <w:t xml:space="preserve">Information gathered from State agency records and household interviews during </w:t>
      </w:r>
      <w:r>
        <w:rPr>
          <w:rFonts w:ascii="Times New Roman" w:hAnsi="Times New Roman"/>
          <w:szCs w:val="24"/>
        </w:rPr>
        <w:t xml:space="preserve">the </w:t>
      </w:r>
      <w:r w:rsidRPr="00896B3D">
        <w:rPr>
          <w:rFonts w:ascii="Times New Roman" w:hAnsi="Times New Roman"/>
          <w:szCs w:val="24"/>
        </w:rPr>
        <w:t xml:space="preserve">active case reviews are subject to the same safeguards as information obtained from households applying for SNAP benefits. Section 11(e)(8) of the Act mandates that each State agency shall provide "safeguards which limit the use or disclosure of information obtained from applicant households to persons directly connected with the administration or enforcement of the provisions of this Act, </w:t>
      </w:r>
      <w:r w:rsidRPr="00896B3D">
        <w:rPr>
          <w:rFonts w:ascii="Times New Roman" w:hAnsi="Times New Roman"/>
          <w:szCs w:val="24"/>
        </w:rPr>
        <w:t xml:space="preserve">regulations issued pursuant to this Act, Federal Assistance programs, or federally assisted State programs...". SNAP regulations at 7 CFR 272.1(c) implement this legislative mandate. The findings of active case reviews, when compiled, do not identify the recipient by name. </w:t>
      </w:r>
    </w:p>
    <w:p w:rsidR="00E24173" w:rsidP="00E24173" w14:paraId="35B6062E" w14:textId="6E9466B3">
      <w:pPr>
        <w:spacing w:line="480" w:lineRule="auto"/>
        <w:jc w:val="both"/>
        <w:rPr>
          <w:rFonts w:ascii="Times New Roman" w:hAnsi="Times New Roman"/>
          <w:szCs w:val="24"/>
        </w:rPr>
      </w:pPr>
      <w:r>
        <w:rPr>
          <w:rFonts w:ascii="Times New Roman" w:hAnsi="Times New Roman"/>
          <w:szCs w:val="24"/>
        </w:rPr>
        <w:br/>
      </w:r>
      <w:r w:rsidRPr="00792F68">
        <w:rPr>
          <w:rFonts w:ascii="Times New Roman" w:hAnsi="Times New Roman"/>
          <w:szCs w:val="24"/>
        </w:rPr>
        <w:t xml:space="preserve">The FNS </w:t>
      </w:r>
      <w:r>
        <w:rPr>
          <w:rFonts w:ascii="Times New Roman" w:hAnsi="Times New Roman"/>
          <w:szCs w:val="24"/>
        </w:rPr>
        <w:t xml:space="preserve">380 and </w:t>
      </w:r>
      <w:r w:rsidRPr="00792F68">
        <w:rPr>
          <w:rFonts w:ascii="Times New Roman" w:hAnsi="Times New Roman"/>
          <w:szCs w:val="24"/>
        </w:rPr>
        <w:t xml:space="preserve">380-1 </w:t>
      </w:r>
      <w:r>
        <w:rPr>
          <w:rFonts w:ascii="Times New Roman" w:hAnsi="Times New Roman"/>
          <w:szCs w:val="24"/>
        </w:rPr>
        <w:t>contain</w:t>
      </w:r>
      <w:r w:rsidRPr="00A14A1A">
        <w:rPr>
          <w:rFonts w:ascii="Times New Roman" w:hAnsi="Times New Roman"/>
          <w:szCs w:val="24"/>
        </w:rPr>
        <w:t xml:space="preserve"> a </w:t>
      </w:r>
      <w:r w:rsidRPr="00875CD2">
        <w:rPr>
          <w:rFonts w:ascii="Times New Roman" w:hAnsi="Times New Roman"/>
          <w:szCs w:val="24"/>
        </w:rPr>
        <w:t>Privacy Act Statement,</w:t>
      </w:r>
      <w:r w:rsidRPr="00A14A1A">
        <w:rPr>
          <w:rFonts w:ascii="Times New Roman" w:hAnsi="Times New Roman"/>
          <w:szCs w:val="24"/>
        </w:rPr>
        <w:t xml:space="preserve"> and the data is stored in a secured database. The applications for authorization contain personal identifying information on individuals doing business with </w:t>
      </w:r>
      <w:r>
        <w:rPr>
          <w:rFonts w:ascii="Times New Roman" w:hAnsi="Times New Roman"/>
          <w:szCs w:val="24"/>
        </w:rPr>
        <w:t>FNS</w:t>
      </w:r>
      <w:r w:rsidRPr="00A14A1A">
        <w:rPr>
          <w:rFonts w:ascii="Times New Roman" w:hAnsi="Times New Roman"/>
          <w:szCs w:val="24"/>
        </w:rPr>
        <w:t xml:space="preserve">. Therefore, </w:t>
      </w:r>
      <w:r>
        <w:rPr>
          <w:rFonts w:ascii="Times New Roman" w:hAnsi="Times New Roman"/>
          <w:szCs w:val="24"/>
        </w:rPr>
        <w:t>FNS</w:t>
      </w:r>
      <w:r w:rsidRPr="00A14A1A">
        <w:rPr>
          <w:rFonts w:ascii="Times New Roman" w:hAnsi="Times New Roman"/>
          <w:szCs w:val="24"/>
        </w:rPr>
        <w:t xml:space="preserve"> published a Privacy Act notice</w:t>
      </w:r>
      <w:r>
        <w:rPr>
          <w:rFonts w:ascii="Times New Roman" w:hAnsi="Times New Roman"/>
          <w:szCs w:val="24"/>
        </w:rPr>
        <w:t>,</w:t>
      </w:r>
      <w:r w:rsidRPr="00A14A1A">
        <w:rPr>
          <w:rFonts w:ascii="Times New Roman" w:hAnsi="Times New Roman"/>
          <w:szCs w:val="24"/>
        </w:rPr>
        <w:t xml:space="preserve"> </w:t>
      </w:r>
      <w:r>
        <w:rPr>
          <w:rFonts w:ascii="Times New Roman" w:hAnsi="Times New Roman"/>
          <w:szCs w:val="24"/>
        </w:rPr>
        <w:t xml:space="preserve">or </w:t>
      </w:r>
      <w:r w:rsidRPr="00875CD2">
        <w:rPr>
          <w:rFonts w:ascii="Times New Roman" w:hAnsi="Times New Roman"/>
          <w:szCs w:val="24"/>
        </w:rPr>
        <w:t>system of records notice (SORN)</w:t>
      </w:r>
      <w:r>
        <w:rPr>
          <w:rFonts w:ascii="Times New Roman" w:hAnsi="Times New Roman"/>
          <w:szCs w:val="24"/>
        </w:rPr>
        <w:t>,</w:t>
      </w:r>
      <w:r w:rsidRPr="00875CD2">
        <w:rPr>
          <w:rFonts w:ascii="Times New Roman" w:hAnsi="Times New Roman"/>
          <w:szCs w:val="24"/>
        </w:rPr>
        <w:t xml:space="preserve"> </w:t>
      </w:r>
      <w:r w:rsidRPr="00D1152B">
        <w:rPr>
          <w:rFonts w:ascii="Times New Roman" w:hAnsi="Times New Roman"/>
          <w:szCs w:val="24"/>
        </w:rPr>
        <w:t>Notice of proposed new System</w:t>
      </w:r>
      <w:r>
        <w:rPr>
          <w:rFonts w:ascii="Times New Roman" w:hAnsi="Times New Roman"/>
          <w:szCs w:val="24"/>
        </w:rPr>
        <w:t xml:space="preserve"> </w:t>
      </w:r>
      <w:r w:rsidRPr="00D1152B">
        <w:rPr>
          <w:rFonts w:ascii="Times New Roman" w:hAnsi="Times New Roman"/>
          <w:szCs w:val="24"/>
        </w:rPr>
        <w:t>of Reco</w:t>
      </w:r>
      <w:r>
        <w:rPr>
          <w:rFonts w:ascii="Times New Roman" w:hAnsi="Times New Roman"/>
          <w:szCs w:val="24"/>
        </w:rPr>
        <w:t>r</w:t>
      </w:r>
      <w:r w:rsidRPr="00D1152B">
        <w:rPr>
          <w:rFonts w:ascii="Times New Roman" w:hAnsi="Times New Roman"/>
          <w:szCs w:val="24"/>
        </w:rPr>
        <w:t xml:space="preserve">ds—USDA/FNS–10, entitled Persons Doing Business with </w:t>
      </w:r>
      <w:r>
        <w:rPr>
          <w:rFonts w:ascii="Times New Roman" w:hAnsi="Times New Roman"/>
          <w:szCs w:val="24"/>
        </w:rPr>
        <w:t xml:space="preserve">FNS, on March 27, 2010 </w:t>
      </w:r>
      <w:r w:rsidRPr="008C2867">
        <w:rPr>
          <w:rFonts w:ascii="Times New Roman" w:hAnsi="Times New Roman"/>
          <w:szCs w:val="24"/>
        </w:rPr>
        <w:t xml:space="preserve">(Vol. </w:t>
      </w:r>
      <w:r>
        <w:rPr>
          <w:rFonts w:ascii="Times New Roman" w:hAnsi="Times New Roman"/>
          <w:szCs w:val="24"/>
        </w:rPr>
        <w:t>65</w:t>
      </w:r>
      <w:r w:rsidRPr="008C2867">
        <w:rPr>
          <w:rFonts w:ascii="Times New Roman" w:hAnsi="Times New Roman"/>
          <w:szCs w:val="24"/>
        </w:rPr>
        <w:t xml:space="preserve">, No. </w:t>
      </w:r>
      <w:r>
        <w:rPr>
          <w:rFonts w:ascii="Times New Roman" w:hAnsi="Times New Roman"/>
          <w:szCs w:val="24"/>
        </w:rPr>
        <w:t>63</w:t>
      </w:r>
      <w:r w:rsidRPr="008C2867">
        <w:rPr>
          <w:rFonts w:ascii="Times New Roman" w:hAnsi="Times New Roman"/>
          <w:szCs w:val="24"/>
        </w:rPr>
        <w:t xml:space="preserve">, Pages </w:t>
      </w:r>
      <w:r>
        <w:rPr>
          <w:rFonts w:ascii="Times New Roman" w:hAnsi="Times New Roman"/>
          <w:szCs w:val="24"/>
        </w:rPr>
        <w:t>17251-17252</w:t>
      </w:r>
      <w:r w:rsidRPr="00992B7D">
        <w:rPr>
          <w:rFonts w:ascii="Times New Roman" w:hAnsi="Times New Roman"/>
          <w:szCs w:val="24"/>
        </w:rPr>
        <w:t>)</w:t>
      </w:r>
      <w:r>
        <w:rPr>
          <w:rFonts w:ascii="Times New Roman" w:hAnsi="Times New Roman"/>
          <w:szCs w:val="24"/>
        </w:rPr>
        <w:t xml:space="preserve"> (Appendix </w:t>
      </w:r>
      <w:r w:rsidR="001469EC">
        <w:rPr>
          <w:rFonts w:ascii="Times New Roman" w:hAnsi="Times New Roman"/>
          <w:szCs w:val="24"/>
        </w:rPr>
        <w:t>I</w:t>
      </w:r>
      <w:r>
        <w:rPr>
          <w:rFonts w:ascii="Times New Roman" w:hAnsi="Times New Roman"/>
          <w:szCs w:val="24"/>
        </w:rPr>
        <w:t>).</w:t>
      </w:r>
      <w:r>
        <w:rPr>
          <w:rFonts w:ascii="Times New Roman" w:hAnsi="Times New Roman"/>
          <w:szCs w:val="24"/>
        </w:rPr>
        <w:br/>
      </w:r>
      <w:r>
        <w:rPr>
          <w:rFonts w:ascii="Times New Roman" w:hAnsi="Times New Roman"/>
          <w:szCs w:val="24"/>
        </w:rPr>
        <w:br/>
        <w:t xml:space="preserve">SNAP’s automated QC system, SNAP-QCS, </w:t>
      </w:r>
      <w:r w:rsidRPr="002B693E">
        <w:rPr>
          <w:rFonts w:ascii="Times New Roman" w:hAnsi="Times New Roman"/>
          <w:szCs w:val="24"/>
        </w:rPr>
        <w:t xml:space="preserve">does not collect data </w:t>
      </w:r>
      <w:r>
        <w:rPr>
          <w:rFonts w:ascii="Times New Roman" w:hAnsi="Times New Roman"/>
          <w:szCs w:val="24"/>
        </w:rPr>
        <w:t xml:space="preserve">directly </w:t>
      </w:r>
      <w:r w:rsidRPr="002B693E">
        <w:rPr>
          <w:rFonts w:ascii="Times New Roman" w:hAnsi="Times New Roman"/>
          <w:szCs w:val="24"/>
        </w:rPr>
        <w:t xml:space="preserve">from </w:t>
      </w:r>
      <w:r>
        <w:rPr>
          <w:rFonts w:ascii="Times New Roman" w:hAnsi="Times New Roman"/>
          <w:szCs w:val="24"/>
        </w:rPr>
        <w:t>households</w:t>
      </w:r>
      <w:r w:rsidRPr="002B693E">
        <w:rPr>
          <w:rFonts w:ascii="Times New Roman" w:hAnsi="Times New Roman"/>
          <w:szCs w:val="24"/>
        </w:rPr>
        <w:t>. However, the FNS-380 Quality Control Worksheet and the ability to manage digital copies of case file documents, the SNAP-QCS production database now contains personally identifiable information (PII).</w:t>
      </w:r>
      <w:r>
        <w:rPr>
          <w:rFonts w:ascii="Times New Roman" w:hAnsi="Times New Roman"/>
          <w:szCs w:val="24"/>
        </w:rPr>
        <w:t xml:space="preserve"> In SNAP-QCS, the FNS 380 informs, and the system stores all State submitted FNS 380-1 files. </w:t>
      </w:r>
      <w:r w:rsidRPr="002B693E">
        <w:rPr>
          <w:rFonts w:ascii="Times New Roman" w:hAnsi="Times New Roman"/>
          <w:szCs w:val="24"/>
        </w:rPr>
        <w:t xml:space="preserve"> In addition, SNAP-QCS contains Certification Case Number (CCN) supplied by the Supplemental Nutrition Assistance Program (SNAP) State Agencies.</w:t>
      </w:r>
      <w:r>
        <w:rPr>
          <w:rFonts w:ascii="Times New Roman" w:hAnsi="Times New Roman"/>
          <w:szCs w:val="24"/>
        </w:rPr>
        <w:t xml:space="preserve"> </w:t>
      </w:r>
      <w:r w:rsidRPr="002B693E">
        <w:rPr>
          <w:rFonts w:ascii="Times New Roman" w:hAnsi="Times New Roman"/>
          <w:szCs w:val="24"/>
        </w:rPr>
        <w:t>Some State Agencies embed the SSN in their CCNs. CCNs are used by SNAP-QCS as a</w:t>
      </w:r>
      <w:r>
        <w:rPr>
          <w:rFonts w:ascii="Times New Roman" w:hAnsi="Times New Roman"/>
          <w:szCs w:val="24"/>
        </w:rPr>
        <w:t xml:space="preserve"> </w:t>
      </w:r>
      <w:r w:rsidRPr="002B693E">
        <w:rPr>
          <w:rFonts w:ascii="Times New Roman" w:hAnsi="Times New Roman"/>
          <w:szCs w:val="24"/>
        </w:rPr>
        <w:t>reference number relating back to the State Agency.</w:t>
      </w:r>
      <w:r>
        <w:rPr>
          <w:rFonts w:ascii="Times New Roman" w:hAnsi="Times New Roman"/>
          <w:szCs w:val="24"/>
        </w:rPr>
        <w:t xml:space="preserve"> As such, the system maintains a privacy impact assessment. The most recent and current was conducted in July 2019 (Appendix </w:t>
      </w:r>
      <w:r w:rsidR="001469EC">
        <w:rPr>
          <w:rFonts w:ascii="Times New Roman" w:hAnsi="Times New Roman"/>
          <w:szCs w:val="24"/>
        </w:rPr>
        <w:t>H</w:t>
      </w:r>
      <w:r>
        <w:rPr>
          <w:rFonts w:ascii="Times New Roman" w:hAnsi="Times New Roman"/>
          <w:szCs w:val="24"/>
        </w:rPr>
        <w:t>).</w:t>
      </w:r>
    </w:p>
    <w:p w:rsidR="00E24173" w:rsidP="00E24173" w14:paraId="2317EA74" w14:textId="77777777">
      <w:pPr>
        <w:tabs>
          <w:tab w:val="left" w:pos="-720"/>
        </w:tabs>
        <w:suppressAutoHyphens/>
        <w:spacing w:line="480" w:lineRule="auto"/>
        <w:rPr>
          <w:rFonts w:ascii="Times New Roman" w:hAnsi="Times New Roman"/>
          <w:color w:val="000000"/>
          <w:szCs w:val="24"/>
        </w:rPr>
      </w:pPr>
      <w:r>
        <w:rPr>
          <w:rFonts w:ascii="Times New Roman" w:hAnsi="Times New Roman"/>
          <w:color w:val="000000"/>
          <w:szCs w:val="24"/>
        </w:rPr>
        <w:br/>
      </w:r>
      <w:r w:rsidRPr="00792F68">
        <w:rPr>
          <w:rFonts w:ascii="Times New Roman" w:hAnsi="Times New Roman"/>
          <w:color w:val="000000"/>
          <w:szCs w:val="24"/>
        </w:rPr>
        <w:t>Access to</w:t>
      </w:r>
      <w:r>
        <w:rPr>
          <w:rFonts w:ascii="Times New Roman" w:hAnsi="Times New Roman"/>
          <w:color w:val="000000"/>
          <w:szCs w:val="24"/>
        </w:rPr>
        <w:t xml:space="preserve"> electronic</w:t>
      </w:r>
      <w:r w:rsidRPr="00792F68">
        <w:rPr>
          <w:rFonts w:ascii="Times New Roman" w:hAnsi="Times New Roman"/>
          <w:color w:val="000000"/>
          <w:szCs w:val="24"/>
        </w:rPr>
        <w:t xml:space="preserve"> </w:t>
      </w:r>
      <w:r w:rsidRPr="007008EF">
        <w:rPr>
          <w:rFonts w:ascii="Times New Roman" w:hAnsi="Times New Roman"/>
          <w:szCs w:val="24"/>
        </w:rPr>
        <w:t xml:space="preserve">records is limited to those persons who process the records for the specific </w:t>
      </w:r>
      <w:r w:rsidRPr="00792F68">
        <w:rPr>
          <w:rFonts w:ascii="Times New Roman" w:hAnsi="Times New Roman"/>
          <w:color w:val="000000"/>
          <w:szCs w:val="24"/>
        </w:rPr>
        <w:t xml:space="preserve">uses stated in this Privacy </w:t>
      </w:r>
      <w:r w:rsidRPr="007008EF">
        <w:rPr>
          <w:rFonts w:ascii="Times New Roman" w:hAnsi="Times New Roman"/>
          <w:color w:val="000000"/>
          <w:szCs w:val="24"/>
        </w:rPr>
        <w:t xml:space="preserve">Act notice. Various methods of computer security limit access to </w:t>
      </w:r>
      <w:r w:rsidRPr="007008EF">
        <w:rPr>
          <w:rFonts w:ascii="Times New Roman" w:hAnsi="Times New Roman"/>
          <w:color w:val="000000"/>
          <w:szCs w:val="24"/>
        </w:rPr>
        <w:t>records in automated databases (such as file encryption/locking tool</w:t>
      </w:r>
      <w:r>
        <w:rPr>
          <w:rFonts w:ascii="Times New Roman" w:hAnsi="Times New Roman"/>
          <w:color w:val="000000"/>
          <w:szCs w:val="24"/>
        </w:rPr>
        <w:t>s</w:t>
      </w:r>
      <w:r w:rsidRPr="007008EF">
        <w:rPr>
          <w:rFonts w:ascii="Times New Roman" w:hAnsi="Times New Roman"/>
          <w:color w:val="000000"/>
          <w:szCs w:val="24"/>
        </w:rPr>
        <w:t xml:space="preserve"> to lock down files</w:t>
      </w:r>
      <w:r>
        <w:rPr>
          <w:rFonts w:ascii="Times New Roman" w:hAnsi="Times New Roman"/>
          <w:color w:val="000000"/>
          <w:szCs w:val="24"/>
        </w:rPr>
        <w:t>;</w:t>
      </w:r>
      <w:r w:rsidRPr="007008EF">
        <w:rPr>
          <w:rFonts w:ascii="Times New Roman" w:hAnsi="Times New Roman"/>
          <w:color w:val="000000"/>
          <w:szCs w:val="24"/>
        </w:rPr>
        <w:t xml:space="preserve"> strong encrypt</w:t>
      </w:r>
      <w:r>
        <w:rPr>
          <w:rFonts w:ascii="Times New Roman" w:hAnsi="Times New Roman"/>
          <w:color w:val="000000"/>
          <w:szCs w:val="24"/>
        </w:rPr>
        <w:t>ion standards for</w:t>
      </w:r>
      <w:r w:rsidRPr="007008EF">
        <w:rPr>
          <w:rFonts w:ascii="Times New Roman" w:hAnsi="Times New Roman"/>
          <w:color w:val="000000"/>
          <w:szCs w:val="24"/>
        </w:rPr>
        <w:t xml:space="preserve"> sensitive documents using the industry standard of AES as the encryption algorithm</w:t>
      </w:r>
      <w:r>
        <w:rPr>
          <w:rFonts w:ascii="Times New Roman" w:hAnsi="Times New Roman"/>
          <w:color w:val="000000"/>
          <w:szCs w:val="24"/>
        </w:rPr>
        <w:t>;</w:t>
      </w:r>
      <w:r w:rsidRPr="007008EF">
        <w:rPr>
          <w:rFonts w:ascii="Times New Roman" w:hAnsi="Times New Roman"/>
          <w:color w:val="000000"/>
          <w:szCs w:val="24"/>
        </w:rPr>
        <w:t xml:space="preserve"> </w:t>
      </w:r>
      <w:r>
        <w:rPr>
          <w:rFonts w:ascii="Times New Roman" w:hAnsi="Times New Roman"/>
          <w:color w:val="000000"/>
          <w:szCs w:val="24"/>
        </w:rPr>
        <w:t xml:space="preserve">and, </w:t>
      </w:r>
      <w:r w:rsidRPr="007008EF">
        <w:rPr>
          <w:rFonts w:ascii="Times New Roman" w:hAnsi="Times New Roman"/>
          <w:color w:val="000000"/>
          <w:szCs w:val="24"/>
        </w:rPr>
        <w:t>to prevent unauthorized user</w:t>
      </w:r>
      <w:r>
        <w:rPr>
          <w:rFonts w:ascii="Times New Roman" w:hAnsi="Times New Roman"/>
          <w:color w:val="000000"/>
          <w:szCs w:val="24"/>
        </w:rPr>
        <w:t>s</w:t>
      </w:r>
      <w:r w:rsidRPr="007008EF">
        <w:rPr>
          <w:rFonts w:ascii="Times New Roman" w:hAnsi="Times New Roman"/>
          <w:color w:val="000000"/>
          <w:szCs w:val="24"/>
        </w:rPr>
        <w:t>, we have implement</w:t>
      </w:r>
      <w:r>
        <w:rPr>
          <w:rFonts w:ascii="Times New Roman" w:hAnsi="Times New Roman"/>
          <w:color w:val="000000"/>
          <w:szCs w:val="24"/>
        </w:rPr>
        <w:t>ed</w:t>
      </w:r>
      <w:r w:rsidRPr="007008EF">
        <w:rPr>
          <w:rFonts w:ascii="Times New Roman" w:hAnsi="Times New Roman"/>
          <w:color w:val="000000"/>
          <w:szCs w:val="24"/>
        </w:rPr>
        <w:t xml:space="preserve"> a </w:t>
      </w:r>
      <w:r w:rsidRPr="00FB7308">
        <w:rPr>
          <w:rFonts w:ascii="Times New Roman" w:hAnsi="Times New Roman"/>
          <w:szCs w:val="24"/>
        </w:rPr>
        <w:t>firewall</w:t>
      </w:r>
      <w:r w:rsidRPr="007008EF">
        <w:rPr>
          <w:rFonts w:ascii="Times New Roman" w:hAnsi="Times New Roman"/>
          <w:color w:val="000000"/>
          <w:szCs w:val="24"/>
        </w:rPr>
        <w:t>). Paper records</w:t>
      </w:r>
      <w:r>
        <w:rPr>
          <w:rFonts w:ascii="Times New Roman" w:hAnsi="Times New Roman"/>
          <w:color w:val="000000"/>
          <w:szCs w:val="24"/>
        </w:rPr>
        <w:t>, if received,</w:t>
      </w:r>
      <w:r w:rsidRPr="007008EF">
        <w:rPr>
          <w:rFonts w:ascii="Times New Roman" w:hAnsi="Times New Roman"/>
          <w:color w:val="000000"/>
          <w:szCs w:val="24"/>
        </w:rPr>
        <w:t xml:space="preserve"> are </w:t>
      </w:r>
      <w:r w:rsidRPr="007008EF">
        <w:rPr>
          <w:rFonts w:ascii="Times New Roman" w:hAnsi="Times New Roman"/>
          <w:color w:val="000000"/>
          <w:szCs w:val="24"/>
        </w:rPr>
        <w:t>segregated</w:t>
      </w:r>
      <w:r w:rsidRPr="00792F68">
        <w:rPr>
          <w:rFonts w:ascii="Times New Roman" w:hAnsi="Times New Roman"/>
          <w:color w:val="000000"/>
          <w:szCs w:val="24"/>
        </w:rPr>
        <w:t xml:space="preserve"> and physically secured in locked cabinets inside a secure building that requires Federal ID for entry. Additionally, files are maintained in a secure office that requires an electronic key card to enter.</w:t>
      </w:r>
    </w:p>
    <w:p w:rsidR="00EF1893" w:rsidRPr="00D104B8" w:rsidP="00EF1893" w14:paraId="6EE25744" w14:textId="77777777">
      <w:pPr>
        <w:spacing w:line="360" w:lineRule="auto"/>
        <w:rPr>
          <w:rFonts w:ascii="Times New Roman" w:hAnsi="Times New Roman"/>
          <w:color w:val="0000FF"/>
          <w:spacing w:val="-3"/>
          <w:szCs w:val="24"/>
        </w:rPr>
      </w:pPr>
    </w:p>
    <w:p w:rsidR="004118EF" w:rsidRPr="00896B3D" w:rsidP="00ED28F2" w14:paraId="2EF5705F" w14:textId="72024919">
      <w:pPr>
        <w:tabs>
          <w:tab w:val="left" w:pos="-720"/>
        </w:tabs>
        <w:suppressAutoHyphens/>
        <w:spacing w:line="480" w:lineRule="auto"/>
        <w:rPr>
          <w:rFonts w:ascii="Times New Roman" w:hAnsi="Times New Roman"/>
          <w:b/>
          <w:i/>
          <w:szCs w:val="24"/>
        </w:rPr>
      </w:pPr>
      <w:r w:rsidRPr="00896B3D">
        <w:rPr>
          <w:rFonts w:ascii="Times New Roman" w:hAnsi="Times New Roman"/>
          <w:b/>
          <w:i/>
          <w:szCs w:val="24"/>
        </w:rPr>
        <w:t>275- Sampling</w:t>
      </w:r>
      <w:r w:rsidRPr="00896B3D" w:rsidR="006B3E06">
        <w:rPr>
          <w:rFonts w:ascii="Times New Roman" w:hAnsi="Times New Roman"/>
          <w:b/>
          <w:i/>
          <w:szCs w:val="24"/>
        </w:rPr>
        <w:t xml:space="preserve"> (</w:t>
      </w:r>
      <w:r w:rsidRPr="0012426F" w:rsidR="006B3E06">
        <w:rPr>
          <w:rFonts w:ascii="Times New Roman" w:hAnsi="Times New Roman"/>
          <w:szCs w:val="24"/>
        </w:rPr>
        <w:t>OMB Control Numbers: 0584-0303)</w:t>
      </w:r>
    </w:p>
    <w:p w:rsidR="004118EF" w:rsidRPr="00A82DB5" w:rsidP="004118EF" w14:paraId="02B87073" w14:textId="77777777">
      <w:pPr>
        <w:pStyle w:val="Heading1"/>
        <w:rPr>
          <w:b w:val="0"/>
          <w:szCs w:val="24"/>
        </w:rPr>
      </w:pPr>
      <w:r w:rsidRPr="00A82DB5">
        <w:rPr>
          <w:b w:val="0"/>
          <w:szCs w:val="24"/>
        </w:rPr>
        <w:t>The Department complies with the Privacy Act of 1974.</w:t>
      </w:r>
    </w:p>
    <w:p w:rsidR="004118EF" w:rsidRPr="002568E6" w:rsidP="00ED28F2" w14:paraId="0C8E25BE" w14:textId="77777777">
      <w:pPr>
        <w:tabs>
          <w:tab w:val="left" w:pos="-720"/>
        </w:tabs>
        <w:suppressAutoHyphens/>
        <w:spacing w:line="480" w:lineRule="auto"/>
        <w:rPr>
          <w:rFonts w:ascii="Times New Roman" w:hAnsi="Times New Roman"/>
          <w:szCs w:val="24"/>
        </w:rPr>
      </w:pPr>
    </w:p>
    <w:p w:rsidR="00A308DB" w:rsidRPr="002568E6" w:rsidP="0062567E" w14:paraId="32C8434F" w14:textId="77777777">
      <w:pPr>
        <w:pStyle w:val="Heading1"/>
        <w:rPr>
          <w:szCs w:val="24"/>
        </w:rPr>
      </w:pPr>
      <w:bookmarkStart w:id="22" w:name="_Toc401831367"/>
      <w:bookmarkStart w:id="23" w:name="_Toc401832411"/>
      <w:r w:rsidRPr="002568E6">
        <w:rPr>
          <w:szCs w:val="24"/>
        </w:rPr>
        <w:t>A11.  Justification for any questions of a sensitive nature.</w:t>
      </w:r>
      <w:bookmarkEnd w:id="22"/>
      <w:bookmarkEnd w:id="23"/>
      <w:r w:rsidRPr="002568E6">
        <w:rPr>
          <w:szCs w:val="24"/>
        </w:rPr>
        <w:t xml:space="preserve">  </w:t>
      </w:r>
      <w:r w:rsidRPr="002568E6" w:rsidR="005A3F80">
        <w:rPr>
          <w:szCs w:val="24"/>
        </w:rPr>
        <w:t xml:space="preserve">  </w:t>
      </w:r>
    </w:p>
    <w:p w:rsidR="003333DF" w:rsidRPr="002568E6" w:rsidP="00BE0B08" w14:paraId="32C84350" w14:textId="77777777">
      <w:pPr>
        <w:tabs>
          <w:tab w:val="left" w:pos="0"/>
        </w:tabs>
        <w:suppressAutoHyphens/>
        <w:rPr>
          <w:rFonts w:ascii="Times New Roman" w:hAnsi="Times New Roman"/>
          <w:szCs w:val="24"/>
        </w:rPr>
      </w:pPr>
    </w:p>
    <w:p w:rsidR="003333DF" w:rsidRPr="002568E6" w:rsidP="00BE0B08" w14:paraId="32C84351"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32C84352" w14:textId="77777777">
      <w:pPr>
        <w:tabs>
          <w:tab w:val="left" w:pos="-720"/>
        </w:tabs>
        <w:suppressAutoHyphens/>
        <w:rPr>
          <w:rFonts w:ascii="Times New Roman" w:hAnsi="Times New Roman"/>
          <w:szCs w:val="24"/>
        </w:rPr>
      </w:pPr>
    </w:p>
    <w:p w:rsidR="00ED28F2" w:rsidRPr="004118EF" w:rsidP="00ED28F2" w14:paraId="32C84353" w14:textId="46F97F02">
      <w:pPr>
        <w:tabs>
          <w:tab w:val="left" w:pos="-720"/>
        </w:tabs>
        <w:suppressAutoHyphens/>
        <w:spacing w:line="480" w:lineRule="auto"/>
        <w:rPr>
          <w:rFonts w:ascii="Times New Roman" w:hAnsi="Times New Roman"/>
          <w:b/>
          <w:i/>
          <w:szCs w:val="24"/>
        </w:rPr>
      </w:pPr>
      <w:r>
        <w:rPr>
          <w:rFonts w:ascii="Times New Roman" w:hAnsi="Times New Roman"/>
          <w:b/>
          <w:i/>
          <w:szCs w:val="24"/>
        </w:rPr>
        <w:t>FNS 380 (OMB Control Number</w:t>
      </w:r>
      <w:r w:rsidRPr="006B3E06">
        <w:rPr>
          <w:rFonts w:ascii="Times New Roman" w:hAnsi="Times New Roman"/>
          <w:b/>
          <w:i/>
          <w:szCs w:val="24"/>
        </w:rPr>
        <w:t xml:space="preserve">: 0584-0074) </w:t>
      </w:r>
    </w:p>
    <w:p w:rsidR="004118EF" w:rsidP="004118EF" w14:paraId="1F1B9A75" w14:textId="558F36C2">
      <w:pPr>
        <w:tabs>
          <w:tab w:val="left" w:pos="-720"/>
        </w:tabs>
        <w:suppressAutoHyphens/>
        <w:spacing w:line="480" w:lineRule="auto"/>
        <w:rPr>
          <w:rFonts w:ascii="Times New Roman" w:hAnsi="Times New Roman"/>
          <w:szCs w:val="24"/>
        </w:rPr>
      </w:pPr>
      <w:r w:rsidRPr="007122AF">
        <w:rPr>
          <w:rFonts w:ascii="Times New Roman" w:hAnsi="Times New Roman"/>
          <w:szCs w:val="24"/>
        </w:rPr>
        <w:t>Social Security numbers are recorded on the FNS-380 for each household member.  However, States only collect this information for internal purposes.  Some of the internal reasons for recording the Social Security numbers include, but are not limited to, verifying resources, earned income and unearned income (BENDEX, SSA), as well as accessing information from the Department of Motor Vehicles and Child Support agencies, etc. The Social Security numbers are maintained in the State files and are not transmitted to FNS</w:t>
      </w:r>
      <w:r w:rsidR="001C39A2">
        <w:rPr>
          <w:rFonts w:ascii="Times New Roman" w:hAnsi="Times New Roman"/>
          <w:szCs w:val="24"/>
        </w:rPr>
        <w:t xml:space="preserve"> or shared with anyone, except as otherwise required by law</w:t>
      </w:r>
      <w:r w:rsidRPr="007122AF">
        <w:rPr>
          <w:rFonts w:ascii="Times New Roman" w:hAnsi="Times New Roman"/>
          <w:szCs w:val="24"/>
        </w:rPr>
        <w:t>.</w:t>
      </w:r>
    </w:p>
    <w:p w:rsidR="006B3E06" w:rsidRPr="004118EF" w:rsidP="006B3E06" w14:paraId="3F061785" w14:textId="7E6B0777">
      <w:pPr>
        <w:tabs>
          <w:tab w:val="left" w:pos="-720"/>
        </w:tabs>
        <w:suppressAutoHyphens/>
        <w:spacing w:line="480" w:lineRule="auto"/>
        <w:rPr>
          <w:rFonts w:ascii="Times New Roman" w:hAnsi="Times New Roman"/>
          <w:b/>
          <w:i/>
          <w:szCs w:val="24"/>
        </w:rPr>
      </w:pPr>
      <w:r>
        <w:rPr>
          <w:rFonts w:ascii="Times New Roman" w:hAnsi="Times New Roman"/>
          <w:b/>
          <w:i/>
          <w:szCs w:val="24"/>
        </w:rPr>
        <w:t>FNS 380-1 (OMB Control Number</w:t>
      </w:r>
      <w:r w:rsidRPr="006B3E06">
        <w:rPr>
          <w:rFonts w:ascii="Times New Roman" w:hAnsi="Times New Roman"/>
          <w:b/>
          <w:i/>
          <w:szCs w:val="24"/>
        </w:rPr>
        <w:t>: 0584-0299)</w:t>
      </w:r>
    </w:p>
    <w:p w:rsidR="004118EF" w:rsidP="004118EF" w14:paraId="00772CE4" w14:textId="0F941898">
      <w:pPr>
        <w:tabs>
          <w:tab w:val="left" w:pos="-720"/>
        </w:tabs>
        <w:suppressAutoHyphens/>
        <w:spacing w:line="480" w:lineRule="auto"/>
        <w:rPr>
          <w:rFonts w:ascii="Times New Roman" w:hAnsi="Times New Roman"/>
          <w:szCs w:val="24"/>
        </w:rPr>
      </w:pPr>
      <w:r w:rsidRPr="00992B7D">
        <w:rPr>
          <w:rFonts w:ascii="Times New Roman" w:hAnsi="Times New Roman"/>
          <w:szCs w:val="24"/>
        </w:rPr>
        <w:t xml:space="preserve">A final rule entitled “Civil Rights Data Collection” was published on May 18, </w:t>
      </w:r>
      <w:r w:rsidRPr="00992B7D">
        <w:rPr>
          <w:rFonts w:ascii="Times New Roman" w:hAnsi="Times New Roman"/>
          <w:szCs w:val="24"/>
        </w:rPr>
        <w:t>2006</w:t>
      </w:r>
      <w:r w:rsidRPr="00992B7D">
        <w:rPr>
          <w:rFonts w:ascii="Times New Roman" w:hAnsi="Times New Roman"/>
          <w:szCs w:val="24"/>
        </w:rPr>
        <w:t xml:space="preserve"> by FNS.  </w:t>
      </w:r>
      <w:r w:rsidRPr="00992B7D">
        <w:rPr>
          <w:rFonts w:ascii="Times New Roman" w:hAnsi="Times New Roman"/>
          <w:szCs w:val="24"/>
        </w:rPr>
        <w:t xml:space="preserve">This rule revises the racial and ethnic data collection and reporting for SNAP to comply with the 1997 data collection standards issued by the Office of Management and Budget (OMB) for civil rights data collections.  All Federal programs are required to collect racial/ethnic data and information from applicants to permit effective enforcement of the Civil Rights Act.  Under the changed procedures, applicants will be allowed to choose more than one race and State and local agencies will be required to report tallies for the new racial categories.  This rule was effective June 19, 2006.  In accordance with this rule, QC revised item number 51 (Race) of the FNS-380-1, in 2006, to reflect the </w:t>
      </w:r>
      <w:r w:rsidR="001C39A2">
        <w:rPr>
          <w:rFonts w:ascii="Times New Roman" w:hAnsi="Times New Roman"/>
          <w:szCs w:val="24"/>
        </w:rPr>
        <w:t>most recent</w:t>
      </w:r>
      <w:r w:rsidRPr="00992B7D" w:rsidR="001C39A2">
        <w:rPr>
          <w:rFonts w:ascii="Times New Roman" w:hAnsi="Times New Roman"/>
          <w:szCs w:val="24"/>
        </w:rPr>
        <w:t xml:space="preserve"> </w:t>
      </w:r>
      <w:r w:rsidRPr="00992B7D">
        <w:rPr>
          <w:rFonts w:ascii="Times New Roman" w:hAnsi="Times New Roman"/>
          <w:szCs w:val="24"/>
        </w:rPr>
        <w:t xml:space="preserve">racial/ethnic codes.  </w:t>
      </w:r>
    </w:p>
    <w:p w:rsidR="004118EF" w:rsidP="00ED28F2" w14:paraId="23ABE5D4" w14:textId="107A0B76">
      <w:pPr>
        <w:tabs>
          <w:tab w:val="left" w:pos="-720"/>
        </w:tabs>
        <w:suppressAutoHyphens/>
        <w:spacing w:line="480" w:lineRule="auto"/>
        <w:rPr>
          <w:rFonts w:ascii="Times New Roman" w:hAnsi="Times New Roman"/>
          <w:szCs w:val="24"/>
        </w:rPr>
      </w:pPr>
    </w:p>
    <w:p w:rsidR="004118EF" w:rsidRPr="004118EF" w:rsidP="00ED28F2" w14:paraId="351654C2" w14:textId="02EF34C2">
      <w:pPr>
        <w:tabs>
          <w:tab w:val="left" w:pos="-720"/>
        </w:tabs>
        <w:suppressAutoHyphens/>
        <w:spacing w:line="480" w:lineRule="auto"/>
        <w:rPr>
          <w:rFonts w:ascii="Times New Roman" w:hAnsi="Times New Roman"/>
          <w:b/>
          <w:i/>
          <w:szCs w:val="24"/>
        </w:rPr>
      </w:pPr>
      <w:r w:rsidRPr="004118EF">
        <w:rPr>
          <w:rFonts w:ascii="Times New Roman" w:hAnsi="Times New Roman"/>
          <w:b/>
          <w:i/>
          <w:szCs w:val="24"/>
        </w:rPr>
        <w:t>275-Sampling</w:t>
      </w:r>
      <w:r w:rsidR="006B3E06">
        <w:rPr>
          <w:rFonts w:ascii="Times New Roman" w:hAnsi="Times New Roman"/>
          <w:b/>
          <w:i/>
          <w:szCs w:val="24"/>
        </w:rPr>
        <w:t xml:space="preserve"> (</w:t>
      </w:r>
      <w:r w:rsidRPr="00C13E92" w:rsidR="006B3E06">
        <w:rPr>
          <w:rFonts w:ascii="Times New Roman" w:hAnsi="Times New Roman"/>
        </w:rPr>
        <w:t>OMB</w:t>
      </w:r>
      <w:r w:rsidR="006B3E06">
        <w:rPr>
          <w:rFonts w:ascii="Times New Roman" w:hAnsi="Times New Roman"/>
        </w:rPr>
        <w:t xml:space="preserve"> Control Number: </w:t>
      </w:r>
      <w:r w:rsidRPr="00C13E92" w:rsidR="006B3E06">
        <w:rPr>
          <w:rFonts w:ascii="Times New Roman" w:hAnsi="Times New Roman"/>
        </w:rPr>
        <w:t>0584-</w:t>
      </w:r>
      <w:r w:rsidR="006B3E06">
        <w:rPr>
          <w:rFonts w:ascii="Times New Roman" w:hAnsi="Times New Roman"/>
        </w:rPr>
        <w:t>0303)</w:t>
      </w:r>
    </w:p>
    <w:p w:rsidR="004118EF" w:rsidRPr="002568E6" w:rsidP="00ED28F2" w14:paraId="17B24AEA" w14:textId="49F58473">
      <w:pPr>
        <w:tabs>
          <w:tab w:val="left" w:pos="-720"/>
        </w:tabs>
        <w:suppressAutoHyphens/>
        <w:spacing w:line="480" w:lineRule="auto"/>
        <w:rPr>
          <w:rFonts w:ascii="Times New Roman" w:hAnsi="Times New Roman"/>
          <w:szCs w:val="24"/>
        </w:rPr>
      </w:pPr>
      <w:r w:rsidRPr="004118EF">
        <w:rPr>
          <w:rFonts w:ascii="Times New Roman" w:hAnsi="Times New Roman"/>
          <w:szCs w:val="24"/>
        </w:rPr>
        <w:t>There are no questions of a sensitive nature.</w:t>
      </w:r>
    </w:p>
    <w:p w:rsidR="00ED28F2" w:rsidRPr="002568E6" w:rsidP="00ED28F2" w14:paraId="32C84354" w14:textId="77777777">
      <w:pPr>
        <w:tabs>
          <w:tab w:val="left" w:pos="-720"/>
        </w:tabs>
        <w:suppressAutoHyphens/>
        <w:spacing w:line="480" w:lineRule="auto"/>
        <w:rPr>
          <w:rFonts w:ascii="Times New Roman" w:hAnsi="Times New Roman"/>
          <w:szCs w:val="24"/>
        </w:rPr>
      </w:pPr>
    </w:p>
    <w:p w:rsidR="000438E8" w:rsidRPr="002568E6" w:rsidP="0062567E" w14:paraId="32C84355" w14:textId="77777777">
      <w:pPr>
        <w:pStyle w:val="Heading1"/>
        <w:rPr>
          <w:szCs w:val="24"/>
        </w:rPr>
      </w:pPr>
      <w:bookmarkStart w:id="24" w:name="_Toc401831368"/>
      <w:bookmarkStart w:id="25" w:name="_Toc401832412"/>
      <w:r w:rsidRPr="002568E6">
        <w:rPr>
          <w:szCs w:val="24"/>
        </w:rPr>
        <w:t>A12.  Estimates of the hour burden of the collection of information.</w:t>
      </w:r>
      <w:bookmarkEnd w:id="24"/>
      <w:bookmarkEnd w:id="25"/>
      <w:r w:rsidRPr="002568E6">
        <w:rPr>
          <w:szCs w:val="24"/>
        </w:rPr>
        <w:t xml:space="preserve">  </w:t>
      </w:r>
    </w:p>
    <w:p w:rsidR="003333DF" w:rsidRPr="002568E6" w:rsidP="000438E8" w14:paraId="32C84356" w14:textId="77777777">
      <w:pPr>
        <w:tabs>
          <w:tab w:val="left" w:pos="0"/>
        </w:tabs>
        <w:suppressAutoHyphens/>
        <w:rPr>
          <w:rFonts w:ascii="Times New Roman" w:hAnsi="Times New Roman"/>
          <w:b/>
          <w:szCs w:val="24"/>
        </w:rPr>
      </w:pPr>
    </w:p>
    <w:p w:rsidR="003333DF" w:rsidRPr="002568E6" w:rsidP="000438E8" w14:paraId="32C84357"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32C84358" w14:textId="77777777">
      <w:pPr>
        <w:tabs>
          <w:tab w:val="left" w:pos="0"/>
        </w:tabs>
        <w:suppressAutoHyphens/>
        <w:rPr>
          <w:rFonts w:ascii="Times New Roman" w:hAnsi="Times New Roman"/>
          <w:b/>
          <w:szCs w:val="24"/>
        </w:rPr>
      </w:pPr>
    </w:p>
    <w:p w:rsidR="003333DF" w:rsidRPr="002568E6" w:rsidP="003333DF" w14:paraId="32C84359"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 xml:space="preserve">Indicate the number of respondents, frequency of response, annual hour burden, and an explanation of how the burden was estimated.  If this request for approval covers more than one form, provide separate hour burden estimates for each </w:t>
      </w:r>
      <w:r w:rsidRPr="002568E6">
        <w:rPr>
          <w:rFonts w:ascii="Times New Roman" w:hAnsi="Times New Roman"/>
          <w:b/>
          <w:szCs w:val="24"/>
        </w:rPr>
        <w:t>form</w:t>
      </w:r>
      <w:r w:rsidRPr="002568E6">
        <w:rPr>
          <w:rFonts w:ascii="Times New Roman" w:hAnsi="Times New Roman"/>
          <w:b/>
          <w:szCs w:val="24"/>
        </w:rPr>
        <w:t xml:space="preserve"> and aggregate the hour burdens in Item 13 of OMB Form 83-I.</w:t>
      </w:r>
    </w:p>
    <w:p w:rsidR="00583ED4" w:rsidP="00583ED4" w14:paraId="0C93874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p>
    <w:p w:rsidR="00583ED4" w:rsidRPr="00C13E92" w:rsidP="00D104B8" w14:paraId="33F7F04E" w14:textId="3AF0AB3F">
      <w:pPr>
        <w:tabs>
          <w:tab w:val="left" w:pos="-720"/>
        </w:tabs>
        <w:suppressAutoHyphens/>
        <w:spacing w:line="480" w:lineRule="auto"/>
        <w:rPr>
          <w:rFonts w:ascii="Times New Roman" w:hAnsi="Times New Roman"/>
        </w:rPr>
      </w:pPr>
      <w:r>
        <w:rPr>
          <w:rFonts w:ascii="Times New Roman" w:hAnsi="Times New Roman"/>
        </w:rPr>
        <w:tab/>
      </w:r>
      <w:r w:rsidRPr="00C13E92">
        <w:rPr>
          <w:rFonts w:ascii="Times New Roman" w:hAnsi="Times New Roman"/>
        </w:rPr>
        <w:t>Component 1</w:t>
      </w:r>
      <w:r w:rsidRPr="00AB4FE5">
        <w:rPr>
          <w:rFonts w:ascii="Times New Roman" w:hAnsi="Times New Roman"/>
        </w:rPr>
        <w:t>) Form FNS–</w:t>
      </w:r>
      <w:r w:rsidRPr="006B3E06">
        <w:rPr>
          <w:rFonts w:ascii="Times New Roman" w:hAnsi="Times New Roman"/>
        </w:rPr>
        <w:t>380</w:t>
      </w:r>
      <w:r w:rsidRPr="006B3E06" w:rsidR="006B3E06">
        <w:rPr>
          <w:rFonts w:ascii="Times New Roman" w:hAnsi="Times New Roman"/>
        </w:rPr>
        <w:t xml:space="preserve"> </w:t>
      </w:r>
      <w:r w:rsidR="00507BF5">
        <w:rPr>
          <w:rFonts w:ascii="Times New Roman" w:hAnsi="Times New Roman"/>
          <w:szCs w:val="24"/>
        </w:rPr>
        <w:t>[</w:t>
      </w:r>
      <w:r w:rsidRPr="00D104B8" w:rsidR="006B3E06">
        <w:rPr>
          <w:rFonts w:ascii="Times New Roman" w:hAnsi="Times New Roman"/>
          <w:szCs w:val="24"/>
        </w:rPr>
        <w:t>OMB Control Number: 0584-0074</w:t>
      </w:r>
      <w:r w:rsidR="00507BF5">
        <w:rPr>
          <w:rFonts w:ascii="Times New Roman" w:hAnsi="Times New Roman"/>
          <w:szCs w:val="24"/>
        </w:rPr>
        <w:t>]</w:t>
      </w:r>
      <w:r w:rsidRPr="006B3E06">
        <w:rPr>
          <w:rFonts w:ascii="Times New Roman" w:hAnsi="Times New Roman"/>
        </w:rPr>
        <w:t>, is</w:t>
      </w:r>
      <w:r w:rsidRPr="00AB4FE5">
        <w:rPr>
          <w:rFonts w:ascii="Times New Roman" w:hAnsi="Times New Roman"/>
        </w:rPr>
        <w:t xml:space="preserve"> a SNAP worksheet used to determine eligibility and </w:t>
      </w:r>
      <w:r w:rsidRPr="00D272E6">
        <w:rPr>
          <w:rFonts w:ascii="Times New Roman" w:hAnsi="Times New Roman"/>
        </w:rPr>
        <w:t xml:space="preserve">benefits for households selected for review in the QC sample of active SNAP cases.  This form provides a systematic means of aiding the State's Quality Control Reviewer in analyzing the case record, </w:t>
      </w:r>
      <w:r w:rsidRPr="00D272E6">
        <w:rPr>
          <w:rFonts w:ascii="Times New Roman" w:hAnsi="Times New Roman"/>
        </w:rPr>
        <w:t>planning</w:t>
      </w:r>
      <w:r w:rsidRPr="00D272E6">
        <w:rPr>
          <w:rFonts w:ascii="Times New Roman" w:hAnsi="Times New Roman"/>
        </w:rPr>
        <w:t xml:space="preserve"> and doing field investigation and gathering, comparing, analyzing and evaluating data.  FNS estimates </w:t>
      </w:r>
      <w:r w:rsidR="00AF5580">
        <w:rPr>
          <w:rFonts w:ascii="Times New Roman" w:hAnsi="Times New Roman"/>
        </w:rPr>
        <w:t xml:space="preserve">that while this rule will </w:t>
      </w:r>
      <w:r w:rsidR="00AF5580">
        <w:rPr>
          <w:rFonts w:ascii="Times New Roman" w:hAnsi="Times New Roman"/>
        </w:rPr>
        <w:t>require thirty percent more cases</w:t>
      </w:r>
      <w:r w:rsidR="0048302A">
        <w:rPr>
          <w:rFonts w:ascii="Times New Roman" w:hAnsi="Times New Roman"/>
        </w:rPr>
        <w:t xml:space="preserve"> (households)</w:t>
      </w:r>
      <w:r w:rsidR="00AF5580">
        <w:rPr>
          <w:rFonts w:ascii="Times New Roman" w:hAnsi="Times New Roman"/>
        </w:rPr>
        <w:t xml:space="preserve"> be reviewed for QC</w:t>
      </w:r>
      <w:r w:rsidR="0048302A">
        <w:rPr>
          <w:rFonts w:ascii="Times New Roman" w:hAnsi="Times New Roman"/>
        </w:rPr>
        <w:t xml:space="preserve">, the rule does not change the existing burden on </w:t>
      </w:r>
      <w:r w:rsidR="0048302A">
        <w:rPr>
          <w:rFonts w:ascii="Times New Roman" w:hAnsi="Times New Roman"/>
        </w:rPr>
        <w:t>households, and</w:t>
      </w:r>
      <w:r w:rsidR="0048302A">
        <w:rPr>
          <w:rFonts w:ascii="Times New Roman" w:hAnsi="Times New Roman"/>
        </w:rPr>
        <w:t xml:space="preserve"> </w:t>
      </w:r>
      <w:r w:rsidRPr="00D272E6">
        <w:rPr>
          <w:rFonts w:ascii="Times New Roman" w:hAnsi="Times New Roman"/>
        </w:rPr>
        <w:t xml:space="preserve">will </w:t>
      </w:r>
      <w:r w:rsidR="00AF5580">
        <w:rPr>
          <w:rFonts w:ascii="Times New Roman" w:hAnsi="Times New Roman"/>
        </w:rPr>
        <w:t>effectively decrease the ongoing burden for</w:t>
      </w:r>
      <w:r w:rsidRPr="00D272E6" w:rsidR="00AF5580">
        <w:rPr>
          <w:rFonts w:ascii="Times New Roman" w:hAnsi="Times New Roman"/>
        </w:rPr>
        <w:t xml:space="preserve"> </w:t>
      </w:r>
      <w:r w:rsidRPr="00D272E6">
        <w:rPr>
          <w:rFonts w:ascii="Times New Roman" w:hAnsi="Times New Roman"/>
        </w:rPr>
        <w:t xml:space="preserve">53 State agencies </w:t>
      </w:r>
      <w:r w:rsidR="00AF5580">
        <w:rPr>
          <w:rFonts w:ascii="Times New Roman" w:hAnsi="Times New Roman"/>
        </w:rPr>
        <w:t>by 20,15</w:t>
      </w:r>
      <w:r w:rsidR="00C26D25">
        <w:rPr>
          <w:rFonts w:ascii="Times New Roman" w:hAnsi="Times New Roman"/>
        </w:rPr>
        <w:t>1</w:t>
      </w:r>
      <w:r w:rsidR="00AF5580">
        <w:rPr>
          <w:rFonts w:ascii="Times New Roman" w:hAnsi="Times New Roman"/>
        </w:rPr>
        <w:t xml:space="preserve"> hours </w:t>
      </w:r>
      <w:r w:rsidR="0048302A">
        <w:rPr>
          <w:rFonts w:ascii="Times New Roman" w:hAnsi="Times New Roman"/>
        </w:rPr>
        <w:t>annually.</w:t>
      </w:r>
      <w:r w:rsidR="00AF5580">
        <w:rPr>
          <w:rFonts w:ascii="Times New Roman" w:hAnsi="Times New Roman"/>
        </w:rPr>
        <w:t xml:space="preserve"> </w:t>
      </w:r>
      <w:r w:rsidR="0048302A">
        <w:rPr>
          <w:rFonts w:ascii="Times New Roman" w:hAnsi="Times New Roman"/>
        </w:rPr>
        <w:t xml:space="preserve"> In addition, </w:t>
      </w:r>
      <w:r w:rsidR="00446635">
        <w:rPr>
          <w:rFonts w:ascii="Times New Roman" w:hAnsi="Times New Roman"/>
        </w:rPr>
        <w:t>in order to</w:t>
      </w:r>
      <w:r w:rsidR="00446635">
        <w:rPr>
          <w:rFonts w:ascii="Times New Roman" w:hAnsi="Times New Roman"/>
        </w:rPr>
        <w:t xml:space="preserve"> implement the changes of the rule in the first year</w:t>
      </w:r>
      <w:r w:rsidR="0048302A">
        <w:rPr>
          <w:rFonts w:ascii="Times New Roman" w:hAnsi="Times New Roman"/>
        </w:rPr>
        <w:t>, the rule will</w:t>
      </w:r>
      <w:r w:rsidR="00AF5580">
        <w:rPr>
          <w:rFonts w:ascii="Times New Roman" w:hAnsi="Times New Roman"/>
        </w:rPr>
        <w:t xml:space="preserve"> add</w:t>
      </w:r>
      <w:r w:rsidRPr="00AB4FE5" w:rsidR="00AF5580">
        <w:rPr>
          <w:rFonts w:ascii="Times New Roman" w:hAnsi="Times New Roman"/>
        </w:rPr>
        <w:t xml:space="preserve"> </w:t>
      </w:r>
      <w:r w:rsidR="00AF5580">
        <w:rPr>
          <w:rFonts w:ascii="Times New Roman" w:hAnsi="Times New Roman"/>
        </w:rPr>
        <w:t>196,915.17</w:t>
      </w:r>
      <w:r w:rsidRPr="00933888">
        <w:rPr>
          <w:rFonts w:ascii="Times New Roman" w:hAnsi="Times New Roman"/>
        </w:rPr>
        <w:t xml:space="preserve"> </w:t>
      </w:r>
      <w:r w:rsidR="00AF5580">
        <w:rPr>
          <w:rFonts w:ascii="Times New Roman" w:hAnsi="Times New Roman"/>
        </w:rPr>
        <w:t xml:space="preserve">startup </w:t>
      </w:r>
      <w:r w:rsidR="00446635">
        <w:rPr>
          <w:rFonts w:ascii="Times New Roman" w:hAnsi="Times New Roman"/>
        </w:rPr>
        <w:t xml:space="preserve">burden </w:t>
      </w:r>
      <w:r w:rsidR="00AF5580">
        <w:rPr>
          <w:rFonts w:ascii="Times New Roman" w:hAnsi="Times New Roman"/>
        </w:rPr>
        <w:t>hours</w:t>
      </w:r>
      <w:r w:rsidR="0048302A">
        <w:rPr>
          <w:rFonts w:ascii="Times New Roman" w:hAnsi="Times New Roman"/>
        </w:rPr>
        <w:t xml:space="preserve"> for state agencies</w:t>
      </w:r>
      <w:r w:rsidR="00AF5580">
        <w:rPr>
          <w:rFonts w:ascii="Times New Roman" w:hAnsi="Times New Roman"/>
        </w:rPr>
        <w:t>.</w:t>
      </w:r>
      <w:r w:rsidR="00446635">
        <w:rPr>
          <w:rFonts w:ascii="Times New Roman" w:hAnsi="Times New Roman"/>
        </w:rPr>
        <w:t xml:space="preserve">  </w:t>
      </w:r>
      <w:r w:rsidRPr="00C13E92">
        <w:rPr>
          <w:rFonts w:ascii="Times New Roman" w:hAnsi="Times New Roman"/>
        </w:rPr>
        <w:t xml:space="preserve">These startup hours include 40 hours of training for </w:t>
      </w:r>
      <w:r>
        <w:rPr>
          <w:rFonts w:ascii="Times New Roman" w:hAnsi="Times New Roman"/>
        </w:rPr>
        <w:t>263</w:t>
      </w:r>
      <w:r w:rsidRPr="00C13E92">
        <w:rPr>
          <w:rFonts w:ascii="Times New Roman" w:hAnsi="Times New Roman"/>
        </w:rPr>
        <w:t xml:space="preserve"> </w:t>
      </w:r>
      <w:r>
        <w:rPr>
          <w:rFonts w:ascii="Times New Roman" w:hAnsi="Times New Roman"/>
        </w:rPr>
        <w:t xml:space="preserve">state QC </w:t>
      </w:r>
      <w:r w:rsidRPr="00C13E92">
        <w:rPr>
          <w:rFonts w:ascii="Times New Roman" w:hAnsi="Times New Roman"/>
        </w:rPr>
        <w:t xml:space="preserve">reviewers on </w:t>
      </w:r>
      <w:r w:rsidR="00507BF5">
        <w:rPr>
          <w:rFonts w:ascii="Times New Roman" w:hAnsi="Times New Roman"/>
        </w:rPr>
        <w:t xml:space="preserve">just </w:t>
      </w:r>
      <w:r w:rsidRPr="00C13E92">
        <w:rPr>
          <w:rFonts w:ascii="Times New Roman" w:hAnsi="Times New Roman"/>
        </w:rPr>
        <w:t xml:space="preserve">the new review procedures for active cases, </w:t>
      </w:r>
      <w:r>
        <w:rPr>
          <w:rFonts w:ascii="Times New Roman" w:hAnsi="Times New Roman"/>
        </w:rPr>
        <w:t>64</w:t>
      </w:r>
      <w:r w:rsidRPr="00C13E92">
        <w:rPr>
          <w:rFonts w:ascii="Times New Roman" w:hAnsi="Times New Roman"/>
        </w:rPr>
        <w:t xml:space="preserve"> hours to train 371 reviewers on </w:t>
      </w:r>
      <w:r>
        <w:rPr>
          <w:rFonts w:ascii="Times New Roman" w:hAnsi="Times New Roman"/>
        </w:rPr>
        <w:t xml:space="preserve">using both </w:t>
      </w:r>
      <w:r w:rsidRPr="00C13E92">
        <w:rPr>
          <w:rFonts w:ascii="Times New Roman" w:hAnsi="Times New Roman"/>
        </w:rPr>
        <w:t>SNAPQCS’s automated FNS 380 worksheet</w:t>
      </w:r>
      <w:r>
        <w:rPr>
          <w:rFonts w:ascii="Times New Roman" w:hAnsi="Times New Roman"/>
        </w:rPr>
        <w:t xml:space="preserve"> and the new review procedures for active cases</w:t>
      </w:r>
      <w:r w:rsidRPr="00C13E92">
        <w:rPr>
          <w:rFonts w:ascii="Times New Roman" w:hAnsi="Times New Roman"/>
        </w:rPr>
        <w:t>, and FNS is including 2.75 hours of additional time</w:t>
      </w:r>
      <w:r>
        <w:rPr>
          <w:rFonts w:ascii="Times New Roman" w:hAnsi="Times New Roman"/>
        </w:rPr>
        <w:t xml:space="preserve"> for State agencies</w:t>
      </w:r>
      <w:r w:rsidRPr="00C13E92">
        <w:rPr>
          <w:rFonts w:ascii="Times New Roman" w:hAnsi="Times New Roman"/>
        </w:rPr>
        <w:t xml:space="preserve"> to complete the FNS 380 worksheet for each case review to properly review and document according to the new procedures for the active case review.</w:t>
      </w:r>
      <w:r w:rsidR="00C26D25">
        <w:rPr>
          <w:rFonts w:ascii="Times New Roman" w:hAnsi="Times New Roman"/>
        </w:rPr>
        <w:t xml:space="preserve">  </w:t>
      </w:r>
      <w:r w:rsidRPr="00000A0B" w:rsidR="00000A0B">
        <w:rPr>
          <w:rFonts w:ascii="Times New Roman" w:hAnsi="Times New Roman"/>
        </w:rPr>
        <w:t xml:space="preserve">The revised total ongoing burden associated with this rule for this component is 385,844.12 reporting and recordkeeping burden hours and the first year’s total reporting and recordkeeping burden due to rulemaking including the startup hours is </w:t>
      </w:r>
      <w:r w:rsidR="0044175C">
        <w:rPr>
          <w:rFonts w:ascii="Times New Roman" w:hAnsi="Times New Roman"/>
        </w:rPr>
        <w:t>196,915.17</w:t>
      </w:r>
      <w:r w:rsidRPr="00000A0B" w:rsidR="00000A0B">
        <w:rPr>
          <w:rFonts w:ascii="Times New Roman" w:hAnsi="Times New Roman"/>
        </w:rPr>
        <w:t xml:space="preserve"> hours, bringing the total burden in the first year of implementation of the rule to 582,759.29 reporting and recordkeeping hours for this component.</w:t>
      </w:r>
    </w:p>
    <w:p w:rsidR="00583ED4" w:rsidRPr="00C13E92" w:rsidP="00583ED4" w14:paraId="49CABD06" w14:textId="4995A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r w:rsidRPr="00C13E92">
        <w:rPr>
          <w:rFonts w:ascii="Times New Roman" w:hAnsi="Times New Roman"/>
        </w:rPr>
        <w:tab/>
        <w:t xml:space="preserve">Component 2) FNS </w:t>
      </w:r>
      <w:r w:rsidRPr="006B3E06">
        <w:rPr>
          <w:rFonts w:ascii="Times New Roman" w:hAnsi="Times New Roman"/>
        </w:rPr>
        <w:t>380-1</w:t>
      </w:r>
      <w:r w:rsidR="00507BF5">
        <w:rPr>
          <w:rFonts w:ascii="Times New Roman" w:hAnsi="Times New Roman"/>
          <w:szCs w:val="24"/>
        </w:rPr>
        <w:t>[</w:t>
      </w:r>
      <w:r w:rsidRPr="00D104B8" w:rsidR="006B3E06">
        <w:rPr>
          <w:rFonts w:ascii="Times New Roman" w:hAnsi="Times New Roman"/>
          <w:szCs w:val="24"/>
        </w:rPr>
        <w:t>OMB Control Number: 0584-0299</w:t>
      </w:r>
      <w:r w:rsidR="00507BF5">
        <w:rPr>
          <w:rFonts w:ascii="Times New Roman" w:hAnsi="Times New Roman"/>
          <w:szCs w:val="24"/>
        </w:rPr>
        <w:t>]</w:t>
      </w:r>
      <w:r w:rsidRPr="00D104B8" w:rsidR="006B3E06">
        <w:rPr>
          <w:rFonts w:ascii="Times New Roman" w:hAnsi="Times New Roman"/>
          <w:szCs w:val="24"/>
        </w:rPr>
        <w:t>,</w:t>
      </w:r>
      <w:r w:rsidRPr="006B3E06">
        <w:rPr>
          <w:rFonts w:ascii="Times New Roman" w:hAnsi="Times New Roman"/>
        </w:rPr>
        <w:t xml:space="preserve"> is </w:t>
      </w:r>
      <w:r w:rsidRPr="00C13E92">
        <w:rPr>
          <w:rFonts w:ascii="Times New Roman" w:hAnsi="Times New Roman"/>
        </w:rPr>
        <w:t>SNAP</w:t>
      </w:r>
      <w:r w:rsidR="005E755D">
        <w:rPr>
          <w:rFonts w:ascii="Times New Roman" w:hAnsi="Times New Roman"/>
        </w:rPr>
        <w:t>’s</w:t>
      </w:r>
      <w:r w:rsidRPr="00C13E92">
        <w:rPr>
          <w:rFonts w:ascii="Times New Roman" w:hAnsi="Times New Roman"/>
        </w:rPr>
        <w:t xml:space="preserve"> QC Review Schedule </w:t>
      </w:r>
      <w:r w:rsidRPr="00AB4FE5">
        <w:rPr>
          <w:rFonts w:ascii="Times New Roman" w:hAnsi="Times New Roman"/>
        </w:rPr>
        <w:t>which collects QC and household characteristics data.  The information needed to complete this form i</w:t>
      </w:r>
      <w:r w:rsidRPr="00D272E6">
        <w:rPr>
          <w:rFonts w:ascii="Times New Roman" w:hAnsi="Times New Roman"/>
        </w:rPr>
        <w:t>s obtained from the SNAP case record and state quality control findings.  The information is used to monitor and reduce errors, develop policy stra</w:t>
      </w:r>
      <w:r w:rsidRPr="00933888">
        <w:rPr>
          <w:rFonts w:ascii="Times New Roman" w:hAnsi="Times New Roman"/>
        </w:rPr>
        <w:t>tegies, and analyze house</w:t>
      </w:r>
      <w:r w:rsidRPr="005C7C2F">
        <w:rPr>
          <w:rFonts w:ascii="Times New Roman" w:hAnsi="Times New Roman"/>
        </w:rPr>
        <w:t>hold</w:t>
      </w:r>
      <w:r w:rsidRPr="00C13E92">
        <w:rPr>
          <w:rFonts w:ascii="Times New Roman" w:hAnsi="Times New Roman"/>
        </w:rPr>
        <w:t xml:space="preserve"> characteristic data.  FNS </w:t>
      </w:r>
      <w:r w:rsidRPr="00AB4FE5">
        <w:rPr>
          <w:rFonts w:ascii="Times New Roman" w:hAnsi="Times New Roman"/>
        </w:rPr>
        <w:t>estimates this r</w:t>
      </w:r>
      <w:r w:rsidRPr="00D272E6">
        <w:rPr>
          <w:rFonts w:ascii="Times New Roman" w:hAnsi="Times New Roman"/>
        </w:rPr>
        <w:t xml:space="preserve">ule will require 53 State </w:t>
      </w:r>
      <w:r w:rsidRPr="00AB4FE5">
        <w:rPr>
          <w:rFonts w:ascii="Times New Roman" w:hAnsi="Times New Roman"/>
        </w:rPr>
        <w:t>agencies a</w:t>
      </w:r>
      <w:r w:rsidR="00EC0A30">
        <w:rPr>
          <w:rFonts w:ascii="Times New Roman" w:hAnsi="Times New Roman"/>
        </w:rPr>
        <w:t xml:space="preserve"> revised</w:t>
      </w:r>
      <w:r w:rsidRPr="00AB4FE5">
        <w:rPr>
          <w:rFonts w:ascii="Times New Roman" w:hAnsi="Times New Roman"/>
        </w:rPr>
        <w:t xml:space="preserve"> total of </w:t>
      </w:r>
      <w:r>
        <w:rPr>
          <w:rFonts w:ascii="Times New Roman" w:hAnsi="Times New Roman"/>
        </w:rPr>
        <w:t>63,853.</w:t>
      </w:r>
      <w:r w:rsidR="00507BF5">
        <w:rPr>
          <w:rFonts w:ascii="Times New Roman" w:hAnsi="Times New Roman"/>
        </w:rPr>
        <w:t>892</w:t>
      </w:r>
      <w:r w:rsidRPr="00AB4FE5" w:rsidR="00507BF5">
        <w:rPr>
          <w:rFonts w:ascii="Times New Roman" w:hAnsi="Times New Roman"/>
        </w:rPr>
        <w:t xml:space="preserve"> </w:t>
      </w:r>
      <w:r w:rsidRPr="00AB4FE5">
        <w:rPr>
          <w:rFonts w:ascii="Times New Roman" w:hAnsi="Times New Roman"/>
        </w:rPr>
        <w:t>ongoing</w:t>
      </w:r>
      <w:r w:rsidR="00AC55C4">
        <w:rPr>
          <w:rFonts w:ascii="Times New Roman" w:hAnsi="Times New Roman"/>
        </w:rPr>
        <w:t xml:space="preserve"> reporting and recordkeeping</w:t>
      </w:r>
      <w:r w:rsidRPr="00AB4FE5">
        <w:rPr>
          <w:rFonts w:ascii="Times New Roman" w:hAnsi="Times New Roman"/>
        </w:rPr>
        <w:t xml:space="preserve"> burden hours annually for </w:t>
      </w:r>
      <w:r w:rsidRPr="00D272E6">
        <w:rPr>
          <w:rFonts w:ascii="Times New Roman" w:hAnsi="Times New Roman"/>
        </w:rPr>
        <w:t>this component of this collection.</w:t>
      </w:r>
      <w:r w:rsidR="00EC0A30">
        <w:rPr>
          <w:rFonts w:ascii="Times New Roman" w:hAnsi="Times New Roman"/>
        </w:rPr>
        <w:t xml:space="preserve">  This is an increase of 14,</w:t>
      </w:r>
      <w:r w:rsidR="00302169">
        <w:rPr>
          <w:rFonts w:ascii="Times New Roman" w:hAnsi="Times New Roman"/>
        </w:rPr>
        <w:t>735</w:t>
      </w:r>
      <w:r w:rsidR="00EC0A30">
        <w:rPr>
          <w:rFonts w:ascii="Times New Roman" w:hAnsi="Times New Roman"/>
        </w:rPr>
        <w:t>.</w:t>
      </w:r>
      <w:r w:rsidR="00302169">
        <w:rPr>
          <w:rFonts w:ascii="Times New Roman" w:hAnsi="Times New Roman"/>
        </w:rPr>
        <w:t xml:space="preserve">33 </w:t>
      </w:r>
      <w:r w:rsidR="00EC0A30">
        <w:rPr>
          <w:rFonts w:ascii="Times New Roman" w:hAnsi="Times New Roman"/>
        </w:rPr>
        <w:t>burden hours.</w:t>
      </w:r>
      <w:r w:rsidRPr="00D272E6">
        <w:rPr>
          <w:rFonts w:ascii="Times New Roman" w:hAnsi="Times New Roman"/>
        </w:rPr>
        <w:t xml:space="preserve">  An estimated total of 742 </w:t>
      </w:r>
      <w:r w:rsidR="00116890">
        <w:rPr>
          <w:rFonts w:ascii="Times New Roman" w:hAnsi="Times New Roman"/>
        </w:rPr>
        <w:t xml:space="preserve">additional </w:t>
      </w:r>
      <w:r w:rsidRPr="00D272E6">
        <w:rPr>
          <w:rFonts w:ascii="Times New Roman" w:hAnsi="Times New Roman"/>
        </w:rPr>
        <w:t>startup hours are necessary for the</w:t>
      </w:r>
      <w:r w:rsidRPr="00933888">
        <w:rPr>
          <w:rFonts w:ascii="Times New Roman" w:hAnsi="Times New Roman"/>
        </w:rPr>
        <w:t xml:space="preserve"> first year’s</w:t>
      </w:r>
      <w:r w:rsidRPr="00AB4FE5">
        <w:rPr>
          <w:rFonts w:ascii="Times New Roman" w:hAnsi="Times New Roman"/>
        </w:rPr>
        <w:t xml:space="preserve"> implementation of components within this collection for this rule</w:t>
      </w:r>
      <w:r w:rsidRPr="005C7C2F">
        <w:rPr>
          <w:rFonts w:ascii="Times New Roman" w:hAnsi="Times New Roman"/>
        </w:rPr>
        <w:t>.</w:t>
      </w:r>
      <w:r w:rsidRPr="00C13E92">
        <w:rPr>
          <w:rFonts w:ascii="Times New Roman" w:hAnsi="Times New Roman"/>
        </w:rPr>
        <w:t xml:space="preserve">  This</w:t>
      </w:r>
      <w:r>
        <w:rPr>
          <w:rFonts w:ascii="Times New Roman" w:hAnsi="Times New Roman"/>
        </w:rPr>
        <w:t xml:space="preserve"> startup</w:t>
      </w:r>
      <w:r w:rsidRPr="00C13E92">
        <w:rPr>
          <w:rFonts w:ascii="Times New Roman" w:hAnsi="Times New Roman"/>
        </w:rPr>
        <w:t xml:space="preserve"> includes 2 hours for</w:t>
      </w:r>
      <w:r w:rsidR="00507BF5">
        <w:rPr>
          <w:rFonts w:ascii="Times New Roman" w:hAnsi="Times New Roman"/>
        </w:rPr>
        <w:t xml:space="preserve"> </w:t>
      </w:r>
      <w:r w:rsidRPr="00C13E92">
        <w:rPr>
          <w:rFonts w:ascii="Times New Roman" w:hAnsi="Times New Roman"/>
        </w:rPr>
        <w:t xml:space="preserve">371 </w:t>
      </w:r>
      <w:r>
        <w:rPr>
          <w:rFonts w:ascii="Times New Roman" w:hAnsi="Times New Roman"/>
        </w:rPr>
        <w:t xml:space="preserve">state QC </w:t>
      </w:r>
      <w:r w:rsidRPr="00C13E92">
        <w:rPr>
          <w:rFonts w:ascii="Times New Roman" w:hAnsi="Times New Roman"/>
        </w:rPr>
        <w:t xml:space="preserve">reviewers to be </w:t>
      </w:r>
      <w:r w:rsidRPr="00C13E92">
        <w:rPr>
          <w:rFonts w:ascii="Times New Roman" w:hAnsi="Times New Roman"/>
        </w:rPr>
        <w:t>trained on how to use SNAPQCS’s automated FNS 380-1 worksheet.</w:t>
      </w:r>
      <w:r w:rsidR="00EC0A30">
        <w:rPr>
          <w:rFonts w:ascii="Times New Roman" w:hAnsi="Times New Roman"/>
        </w:rPr>
        <w:t xml:space="preserve">  The revised total reporting and recordkeeping ongoing burden hours for the first year 64,595.89 hours.</w:t>
      </w:r>
    </w:p>
    <w:p w:rsidR="00583ED4" w:rsidRPr="00C13E92" w:rsidP="00583ED4" w14:paraId="01C25D1C" w14:textId="252AC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r w:rsidRPr="00C13E92">
        <w:rPr>
          <w:rFonts w:ascii="Times New Roman" w:hAnsi="Times New Roman"/>
        </w:rPr>
        <w:tab/>
        <w:t>Component 3)</w:t>
      </w:r>
      <w:r w:rsidR="006B3E06">
        <w:rPr>
          <w:rFonts w:ascii="Times New Roman" w:hAnsi="Times New Roman"/>
        </w:rPr>
        <w:t xml:space="preserve"> </w:t>
      </w:r>
      <w:r w:rsidR="00492889">
        <w:rPr>
          <w:rFonts w:ascii="Times New Roman" w:hAnsi="Times New Roman"/>
        </w:rPr>
        <w:t>In the 275 regulations</w:t>
      </w:r>
      <w:r w:rsidR="00553666">
        <w:rPr>
          <w:rFonts w:ascii="Times New Roman" w:hAnsi="Times New Roman"/>
        </w:rPr>
        <w:t xml:space="preserve"> </w:t>
      </w:r>
      <w:r w:rsidR="00492889">
        <w:rPr>
          <w:rFonts w:ascii="Times New Roman" w:hAnsi="Times New Roman"/>
          <w:b/>
          <w:szCs w:val="24"/>
        </w:rPr>
        <w:t>[</w:t>
      </w:r>
      <w:r w:rsidRPr="006B3E06" w:rsidR="00492889">
        <w:rPr>
          <w:rFonts w:ascii="Times New Roman" w:hAnsi="Times New Roman"/>
        </w:rPr>
        <w:t>OMB</w:t>
      </w:r>
      <w:r w:rsidR="00492889">
        <w:rPr>
          <w:rFonts w:ascii="Times New Roman" w:hAnsi="Times New Roman"/>
        </w:rPr>
        <w:t xml:space="preserve"> Control Number: </w:t>
      </w:r>
      <w:r w:rsidRPr="00C13E92" w:rsidR="00492889">
        <w:rPr>
          <w:rFonts w:ascii="Times New Roman" w:hAnsi="Times New Roman"/>
        </w:rPr>
        <w:t>0584-</w:t>
      </w:r>
      <w:r w:rsidR="00492889">
        <w:rPr>
          <w:rFonts w:ascii="Times New Roman" w:hAnsi="Times New Roman"/>
        </w:rPr>
        <w:t>0303],</w:t>
      </w:r>
      <w:r w:rsidRPr="00C13E92">
        <w:rPr>
          <w:rFonts w:ascii="Times New Roman" w:hAnsi="Times New Roman"/>
        </w:rPr>
        <w:t xml:space="preserve"> </w:t>
      </w:r>
      <w:r w:rsidR="005E755D">
        <w:rPr>
          <w:rFonts w:ascii="Times New Roman" w:hAnsi="Times New Roman"/>
        </w:rPr>
        <w:t>e</w:t>
      </w:r>
      <w:r w:rsidRPr="00C13E92" w:rsidR="005E755D">
        <w:rPr>
          <w:rFonts w:ascii="Times New Roman" w:hAnsi="Times New Roman"/>
        </w:rPr>
        <w:t xml:space="preserve">ach </w:t>
      </w:r>
      <w:r w:rsidRPr="00C13E92">
        <w:rPr>
          <w:rFonts w:ascii="Times New Roman" w:hAnsi="Times New Roman"/>
        </w:rPr>
        <w:t>State</w:t>
      </w:r>
      <w:r>
        <w:rPr>
          <w:rFonts w:ascii="Times New Roman" w:hAnsi="Times New Roman"/>
        </w:rPr>
        <w:t xml:space="preserve"> agency</w:t>
      </w:r>
      <w:r w:rsidRPr="00C13E92">
        <w:rPr>
          <w:rFonts w:ascii="Times New Roman" w:hAnsi="Times New Roman"/>
        </w:rPr>
        <w:t xml:space="preserve"> is required to develop a </w:t>
      </w:r>
      <w:r w:rsidR="00553666">
        <w:rPr>
          <w:rFonts w:ascii="Times New Roman" w:hAnsi="Times New Roman"/>
        </w:rPr>
        <w:t xml:space="preserve">QC </w:t>
      </w:r>
      <w:r w:rsidRPr="00C13E92">
        <w:rPr>
          <w:rFonts w:ascii="Times New Roman" w:hAnsi="Times New Roman"/>
        </w:rPr>
        <w:t xml:space="preserve">sampling plan that demonstrates the integrity of its case selection procedures. The QC system is designed to measure each State agency’s payment error rate based on a statistically valid sample of SNAP cases. A State agency’s payment error rate represents the proportion of cases that were reported through a QC review as being ineligible, overissued and </w:t>
      </w:r>
      <w:r w:rsidRPr="00C13E92">
        <w:rPr>
          <w:rFonts w:ascii="Times New Roman" w:hAnsi="Times New Roman"/>
        </w:rPr>
        <w:t>underissued</w:t>
      </w:r>
      <w:r w:rsidRPr="00C13E92">
        <w:rPr>
          <w:rFonts w:ascii="Times New Roman" w:hAnsi="Times New Roman"/>
        </w:rPr>
        <w:t xml:space="preserve"> as well as the proportion of SNAP benefits that were either overissued or </w:t>
      </w:r>
      <w:r w:rsidRPr="00C13E92">
        <w:rPr>
          <w:rFonts w:ascii="Times New Roman" w:hAnsi="Times New Roman"/>
        </w:rPr>
        <w:t>underissued</w:t>
      </w:r>
      <w:r w:rsidRPr="00C13E92">
        <w:rPr>
          <w:rFonts w:ascii="Times New Roman" w:hAnsi="Times New Roman"/>
        </w:rPr>
        <w:t xml:space="preserve"> to SNAP households. </w:t>
      </w:r>
      <w:r w:rsidR="00553666">
        <w:rPr>
          <w:rFonts w:ascii="Times New Roman" w:hAnsi="Times New Roman"/>
        </w:rPr>
        <w:t xml:space="preserve"> </w:t>
      </w:r>
      <w:r w:rsidR="00724E58">
        <w:rPr>
          <w:rFonts w:ascii="Times New Roman" w:hAnsi="Times New Roman"/>
        </w:rPr>
        <w:t xml:space="preserve">The FNS 311 Handbook is used by State agencies as a reference tool for creating their sampling plans.  </w:t>
      </w:r>
      <w:r w:rsidR="00492889">
        <w:rPr>
          <w:rFonts w:ascii="Times New Roman" w:hAnsi="Times New Roman"/>
        </w:rPr>
        <w:t xml:space="preserve">The current ongoing </w:t>
      </w:r>
      <w:r w:rsidR="004C15FB">
        <w:rPr>
          <w:rFonts w:ascii="Times New Roman" w:hAnsi="Times New Roman"/>
        </w:rPr>
        <w:t xml:space="preserve">reporting and recordkeeping </w:t>
      </w:r>
      <w:r w:rsidR="00492889">
        <w:rPr>
          <w:rFonts w:ascii="Times New Roman" w:hAnsi="Times New Roman"/>
        </w:rPr>
        <w:t xml:space="preserve">burden for this </w:t>
      </w:r>
      <w:r w:rsidR="00553666">
        <w:rPr>
          <w:rFonts w:ascii="Times New Roman" w:hAnsi="Times New Roman"/>
        </w:rPr>
        <w:t xml:space="preserve">collection is </w:t>
      </w:r>
      <w:r w:rsidR="004C15FB">
        <w:rPr>
          <w:rFonts w:ascii="Times New Roman" w:hAnsi="Times New Roman"/>
        </w:rPr>
        <w:t>2,</w:t>
      </w:r>
      <w:r w:rsidR="00B53715">
        <w:rPr>
          <w:rFonts w:ascii="Times New Roman" w:hAnsi="Times New Roman"/>
        </w:rPr>
        <w:t xml:space="preserve">829 </w:t>
      </w:r>
      <w:r w:rsidR="004C15FB">
        <w:rPr>
          <w:rFonts w:ascii="Times New Roman" w:hAnsi="Times New Roman"/>
        </w:rPr>
        <w:t xml:space="preserve">hours.  </w:t>
      </w:r>
      <w:r w:rsidRPr="00C13E92">
        <w:rPr>
          <w:rFonts w:ascii="Times New Roman" w:hAnsi="Times New Roman"/>
        </w:rPr>
        <w:t xml:space="preserve">FNS estimates this rule will require 53 State agencies a </w:t>
      </w:r>
      <w:r w:rsidR="004C15FB">
        <w:rPr>
          <w:rFonts w:ascii="Times New Roman" w:hAnsi="Times New Roman"/>
        </w:rPr>
        <w:t xml:space="preserve">revised </w:t>
      </w:r>
      <w:r w:rsidRPr="00C13E92">
        <w:rPr>
          <w:rFonts w:ascii="Times New Roman" w:hAnsi="Times New Roman"/>
        </w:rPr>
        <w:t xml:space="preserve">total of </w:t>
      </w:r>
      <w:r w:rsidR="004C15FB">
        <w:rPr>
          <w:rFonts w:ascii="Times New Roman" w:hAnsi="Times New Roman"/>
        </w:rPr>
        <w:t>2,</w:t>
      </w:r>
      <w:r w:rsidR="00B53715">
        <w:rPr>
          <w:rFonts w:ascii="Times New Roman" w:hAnsi="Times New Roman"/>
        </w:rPr>
        <w:t xml:space="preserve">829 </w:t>
      </w:r>
      <w:r w:rsidR="004C15FB">
        <w:rPr>
          <w:rFonts w:ascii="Times New Roman" w:hAnsi="Times New Roman"/>
        </w:rPr>
        <w:t xml:space="preserve">ongoing reporting and recordkeeping hours and an additional 2,120 startup reporting burden hours for this first year of implementation of components within this rule.  </w:t>
      </w:r>
      <w:r w:rsidRPr="00C13E92">
        <w:rPr>
          <w:rFonts w:ascii="Times New Roman" w:hAnsi="Times New Roman"/>
        </w:rPr>
        <w:t>These startup hours include 40 hours for 53 state agency statisticians to update their state’s sampling procedures to comply with the new sampling requirements of this rule.</w:t>
      </w:r>
      <w:r w:rsidR="004C15FB">
        <w:rPr>
          <w:rFonts w:ascii="Times New Roman" w:hAnsi="Times New Roman"/>
        </w:rPr>
        <w:t xml:space="preserve">  The first year of implementation for this component of th</w:t>
      </w:r>
      <w:r w:rsidR="00044D3B">
        <w:rPr>
          <w:rFonts w:ascii="Times New Roman" w:hAnsi="Times New Roman"/>
        </w:rPr>
        <w:t xml:space="preserve">e </w:t>
      </w:r>
      <w:r w:rsidR="004C15FB">
        <w:rPr>
          <w:rFonts w:ascii="Times New Roman" w:hAnsi="Times New Roman"/>
        </w:rPr>
        <w:t>rule will require a total of 4,</w:t>
      </w:r>
      <w:r w:rsidR="00B53715">
        <w:rPr>
          <w:rFonts w:ascii="Times New Roman" w:hAnsi="Times New Roman"/>
        </w:rPr>
        <w:t xml:space="preserve">949 </w:t>
      </w:r>
      <w:r w:rsidR="004C15FB">
        <w:rPr>
          <w:rFonts w:ascii="Times New Roman" w:hAnsi="Times New Roman"/>
        </w:rPr>
        <w:t>reporting and recordkeeping burden hours.</w:t>
      </w:r>
      <w:r w:rsidR="00830C16">
        <w:rPr>
          <w:rFonts w:ascii="Times New Roman" w:hAnsi="Times New Roman"/>
        </w:rPr>
        <w:t xml:space="preserve">   </w:t>
      </w:r>
    </w:p>
    <w:p w:rsidR="00583ED4" w:rsidRPr="00C13E92" w:rsidP="00583ED4" w14:paraId="187AAB0E" w14:textId="3106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r w:rsidRPr="00C13E92">
        <w:rPr>
          <w:rFonts w:ascii="Times New Roman" w:hAnsi="Times New Roman"/>
        </w:rPr>
        <w:tab/>
        <w:t xml:space="preserve">In total, FNS estimates this rule will </w:t>
      </w:r>
      <w:r w:rsidR="00830C16">
        <w:rPr>
          <w:rFonts w:ascii="Times New Roman" w:hAnsi="Times New Roman"/>
        </w:rPr>
        <w:t>decrease the overall ongoing burden associated wit</w:t>
      </w:r>
      <w:r w:rsidR="002A7A96">
        <w:rPr>
          <w:rFonts w:ascii="Times New Roman" w:hAnsi="Times New Roman"/>
        </w:rPr>
        <w:t xml:space="preserve">h these three collections by </w:t>
      </w:r>
      <w:r w:rsidR="00B53715">
        <w:rPr>
          <w:rFonts w:ascii="Times New Roman" w:hAnsi="Times New Roman"/>
        </w:rPr>
        <w:t>5,416</w:t>
      </w:r>
      <w:r w:rsidR="004F05C6">
        <w:rPr>
          <w:rFonts w:ascii="Times New Roman" w:hAnsi="Times New Roman"/>
        </w:rPr>
        <w:t xml:space="preserve"> reporting burden hours.  The overall total burden for these three components associated with the rule will</w:t>
      </w:r>
      <w:r w:rsidR="00830C16">
        <w:rPr>
          <w:rFonts w:ascii="Times New Roman" w:hAnsi="Times New Roman"/>
        </w:rPr>
        <w:t xml:space="preserve"> </w:t>
      </w:r>
      <w:r w:rsidRPr="00C13E92">
        <w:rPr>
          <w:rFonts w:ascii="Times New Roman" w:hAnsi="Times New Roman"/>
        </w:rPr>
        <w:t xml:space="preserve">require 53 State agencies, a total of </w:t>
      </w:r>
      <w:r w:rsidR="004F05C6">
        <w:rPr>
          <w:rFonts w:ascii="Times New Roman" w:hAnsi="Times New Roman"/>
        </w:rPr>
        <w:t>422,</w:t>
      </w:r>
      <w:r w:rsidR="00B53715">
        <w:rPr>
          <w:rFonts w:ascii="Times New Roman" w:hAnsi="Times New Roman"/>
        </w:rPr>
        <w:t xml:space="preserve">951 </w:t>
      </w:r>
      <w:r w:rsidRPr="00C13E92" w:rsidR="004F05C6">
        <w:rPr>
          <w:rFonts w:ascii="Times New Roman" w:hAnsi="Times New Roman"/>
        </w:rPr>
        <w:t xml:space="preserve">ongoing </w:t>
      </w:r>
      <w:r w:rsidR="004F05C6">
        <w:rPr>
          <w:rFonts w:ascii="Times New Roman" w:hAnsi="Times New Roman"/>
        </w:rPr>
        <w:t>reporting and recordkeeping</w:t>
      </w:r>
      <w:r w:rsidRPr="00C13E92">
        <w:rPr>
          <w:rFonts w:ascii="Times New Roman" w:hAnsi="Times New Roman"/>
        </w:rPr>
        <w:t xml:space="preserve"> burden hours and 59,146 households 29,573 ongoing </w:t>
      </w:r>
      <w:r w:rsidR="004F05C6">
        <w:rPr>
          <w:rFonts w:ascii="Times New Roman" w:hAnsi="Times New Roman"/>
        </w:rPr>
        <w:t xml:space="preserve">reporting </w:t>
      </w:r>
      <w:r w:rsidRPr="00C13E92">
        <w:rPr>
          <w:rFonts w:ascii="Times New Roman" w:hAnsi="Times New Roman"/>
        </w:rPr>
        <w:t xml:space="preserve">burden hours annually.  FNS also estimates this rule will require State agencies </w:t>
      </w:r>
      <w:r w:rsidR="004F05C6">
        <w:rPr>
          <w:rFonts w:ascii="Times New Roman" w:hAnsi="Times New Roman"/>
        </w:rPr>
        <w:t>an additional 199,777.17</w:t>
      </w:r>
      <w:r w:rsidRPr="00C13E92">
        <w:rPr>
          <w:rFonts w:ascii="Times New Roman" w:hAnsi="Times New Roman"/>
        </w:rPr>
        <w:t xml:space="preserve"> startup burden hours to implement the changes in this rule.  Therefore, a </w:t>
      </w:r>
      <w:r w:rsidRPr="00C13E92">
        <w:rPr>
          <w:rFonts w:ascii="Times New Roman" w:hAnsi="Times New Roman"/>
        </w:rPr>
        <w:t xml:space="preserve">grand total of </w:t>
      </w:r>
      <w:r w:rsidRPr="00B404AF" w:rsidR="004F05C6">
        <w:rPr>
          <w:rFonts w:ascii="Times New Roman" w:hAnsi="Times New Roman"/>
          <w:highlight w:val="cyan"/>
        </w:rPr>
        <w:t>652,</w:t>
      </w:r>
      <w:r w:rsidR="00904307">
        <w:rPr>
          <w:rFonts w:ascii="Times New Roman" w:hAnsi="Times New Roman"/>
        </w:rPr>
        <w:t>305</w:t>
      </w:r>
      <w:r w:rsidRPr="00C13E92" w:rsidR="00904307">
        <w:rPr>
          <w:rFonts w:ascii="Times New Roman" w:hAnsi="Times New Roman"/>
        </w:rPr>
        <w:t xml:space="preserve"> </w:t>
      </w:r>
      <w:r w:rsidR="004F05C6">
        <w:rPr>
          <w:rFonts w:ascii="Times New Roman" w:hAnsi="Times New Roman"/>
        </w:rPr>
        <w:t>reporting and recordkeeping burden</w:t>
      </w:r>
      <w:r w:rsidRPr="00C13E92">
        <w:rPr>
          <w:rFonts w:ascii="Times New Roman" w:hAnsi="Times New Roman"/>
        </w:rPr>
        <w:t xml:space="preserve"> hours are estimated for this first year of implementation for this rule.</w:t>
      </w:r>
    </w:p>
    <w:p w:rsidR="002A7A96" w:rsidP="00A97CE9" w14:paraId="7BD22CA6" w14:textId="0153F0B4">
      <w:pPr>
        <w:rPr>
          <w:rFonts w:ascii="Times New Roman" w:hAnsi="Times New Roman"/>
          <w:b/>
          <w:bCs/>
          <w:i/>
          <w:sz w:val="20"/>
          <w:lang w:bidi="en-US"/>
        </w:rPr>
      </w:pPr>
      <w:r w:rsidRPr="00C13E92">
        <w:rPr>
          <w:rFonts w:ascii="Times New Roman" w:hAnsi="Times New Roman"/>
        </w:rPr>
        <w:tab/>
        <w:t>This rule affects the three components of the QC process mentioned above, the use of 1) FNS forms 380, 2) FNS 380-1 and 3) the creation of the State QC Sampling plan.  The average burden per response and the annual startup and ongoing burden hours are explained below and summarized in the chart</w:t>
      </w:r>
      <w:r>
        <w:rPr>
          <w:rFonts w:ascii="Times New Roman" w:hAnsi="Times New Roman"/>
        </w:rPr>
        <w:t>s that follow</w:t>
      </w:r>
      <w:r w:rsidRPr="00C13E92">
        <w:rPr>
          <w:rFonts w:ascii="Times New Roman" w:hAnsi="Times New Roman"/>
        </w:rPr>
        <w:t>.</w:t>
      </w:r>
    </w:p>
    <w:p w:rsidR="002A7A96" w:rsidP="00A97CE9" w14:paraId="04E9A5B1" w14:textId="77777777">
      <w:pPr>
        <w:rPr>
          <w:rFonts w:ascii="Times New Roman" w:hAnsi="Times New Roman"/>
          <w:b/>
          <w:bCs/>
          <w:i/>
          <w:sz w:val="20"/>
          <w:lang w:bidi="en-US"/>
        </w:rPr>
      </w:pPr>
    </w:p>
    <w:p w:rsidR="00A97CE9" w:rsidP="00A97CE9" w14:paraId="160E1E9A" w14:textId="18260063">
      <w:pPr>
        <w:rPr>
          <w:rFonts w:ascii="Times New Roman" w:hAnsi="Times New Roman"/>
          <w:b/>
          <w:bCs/>
          <w:i/>
          <w:sz w:val="20"/>
          <w:lang w:bidi="en-US"/>
        </w:rPr>
      </w:pPr>
      <w:r>
        <w:rPr>
          <w:rFonts w:ascii="Times New Roman" w:hAnsi="Times New Roman"/>
          <w:b/>
          <w:bCs/>
          <w:i/>
          <w:sz w:val="20"/>
          <w:lang w:bidi="en-US"/>
        </w:rPr>
        <w:t>Table 12A.1</w:t>
      </w:r>
      <w:r w:rsidR="008D25EB">
        <w:rPr>
          <w:rFonts w:ascii="Times New Roman" w:hAnsi="Times New Roman"/>
          <w:b/>
          <w:bCs/>
          <w:i/>
          <w:sz w:val="20"/>
          <w:lang w:bidi="en-US"/>
        </w:rPr>
        <w:t xml:space="preserve"> Revised I/H reporting burden.</w:t>
      </w:r>
    </w:p>
    <w:tbl>
      <w:tblPr>
        <w:tblW w:w="11340" w:type="dxa"/>
        <w:tblInd w:w="-730" w:type="dxa"/>
        <w:tblLayout w:type="fixed"/>
        <w:tblLook w:val="04A0"/>
      </w:tblPr>
      <w:tblGrid>
        <w:gridCol w:w="1109"/>
        <w:gridCol w:w="1205"/>
        <w:gridCol w:w="1306"/>
        <w:gridCol w:w="1172"/>
        <w:gridCol w:w="1106"/>
        <w:gridCol w:w="1106"/>
        <w:gridCol w:w="1106"/>
        <w:gridCol w:w="1195"/>
        <w:gridCol w:w="865"/>
        <w:gridCol w:w="1170"/>
      </w:tblGrid>
      <w:tr w14:paraId="674EE97B" w14:textId="1402AB45" w:rsidTr="004224EF">
        <w:tblPrEx>
          <w:tblW w:w="11340" w:type="dxa"/>
          <w:tblInd w:w="-730" w:type="dxa"/>
          <w:tblLayout w:type="fixed"/>
          <w:tblLook w:val="04A0"/>
        </w:tblPrEx>
        <w:trPr>
          <w:trHeight w:val="367"/>
        </w:trPr>
        <w:tc>
          <w:tcPr>
            <w:tcW w:w="11340" w:type="dxa"/>
            <w:gridSpan w:val="10"/>
            <w:tcBorders>
              <w:top w:val="single" w:sz="8" w:space="0" w:color="auto"/>
              <w:left w:val="single" w:sz="8" w:space="0" w:color="auto"/>
              <w:bottom w:val="nil"/>
              <w:right w:val="single" w:sz="8" w:space="0" w:color="auto"/>
            </w:tcBorders>
            <w:shd w:val="clear" w:color="auto" w:fill="FFFF00"/>
            <w:vAlign w:val="center"/>
          </w:tcPr>
          <w:p w:rsidR="00A97CE9" w:rsidRPr="0060401A" w:rsidP="009E2714" w14:paraId="36B8B6F0" w14:textId="1617396C">
            <w:pPr>
              <w:jc w:val="center"/>
              <w:rPr>
                <w:rFonts w:ascii="Times New Roman" w:hAnsi="Times New Roman"/>
                <w:b/>
                <w:bCs/>
                <w:sz w:val="16"/>
                <w:szCs w:val="16"/>
              </w:rPr>
            </w:pPr>
            <w:r w:rsidRPr="0060401A">
              <w:rPr>
                <w:rFonts w:ascii="Times New Roman" w:hAnsi="Times New Roman"/>
                <w:b/>
                <w:bCs/>
                <w:color w:val="000000"/>
                <w:sz w:val="16"/>
                <w:szCs w:val="16"/>
                <w:shd w:val="clear" w:color="auto" w:fill="FFFF00"/>
              </w:rPr>
              <w:t>Reporting Burden for Individuals/Households</w:t>
            </w:r>
            <w:r w:rsidRPr="0060401A">
              <w:rPr>
                <w:rFonts w:ascii="Times New Roman" w:hAnsi="Times New Roman"/>
                <w:b/>
                <w:bCs/>
                <w:color w:val="000000"/>
                <w:sz w:val="16"/>
                <w:szCs w:val="16"/>
              </w:rPr>
              <w:t xml:space="preserve"> FNS 380, OMB 0584-0074</w:t>
            </w:r>
          </w:p>
        </w:tc>
      </w:tr>
      <w:tr w14:paraId="7F8272E2" w14:textId="169E4066" w:rsidTr="004224EF">
        <w:tblPrEx>
          <w:tblW w:w="11340" w:type="dxa"/>
          <w:tblInd w:w="-730" w:type="dxa"/>
          <w:tblLayout w:type="fixed"/>
          <w:tblLook w:val="04A0"/>
        </w:tblPrEx>
        <w:trPr>
          <w:trHeight w:val="817"/>
        </w:trPr>
        <w:tc>
          <w:tcPr>
            <w:tcW w:w="1109" w:type="dxa"/>
            <w:tcBorders>
              <w:top w:val="single" w:sz="8" w:space="0" w:color="auto"/>
              <w:left w:val="single" w:sz="8" w:space="0" w:color="auto"/>
              <w:bottom w:val="nil"/>
              <w:right w:val="single" w:sz="4" w:space="0" w:color="auto"/>
            </w:tcBorders>
            <w:shd w:val="clear" w:color="auto" w:fill="auto"/>
            <w:vAlign w:val="center"/>
            <w:hideMark/>
          </w:tcPr>
          <w:p w:rsidR="00A97CE9" w:rsidRPr="0060401A" w:rsidP="009E2714" w14:paraId="595FFAC9" w14:textId="45713109">
            <w:pPr>
              <w:rPr>
                <w:rFonts w:ascii="Times New Roman" w:hAnsi="Times New Roman"/>
                <w:b/>
                <w:bCs/>
                <w:color w:val="000000"/>
                <w:sz w:val="16"/>
                <w:szCs w:val="16"/>
              </w:rPr>
            </w:pPr>
            <w:r w:rsidRPr="0060401A">
              <w:rPr>
                <w:rFonts w:ascii="Times New Roman" w:hAnsi="Times New Roman"/>
                <w:b/>
                <w:bCs/>
                <w:color w:val="000000"/>
                <w:sz w:val="16"/>
                <w:szCs w:val="16"/>
              </w:rPr>
              <w:t>Reg. Section</w:t>
            </w:r>
          </w:p>
        </w:tc>
        <w:tc>
          <w:tcPr>
            <w:tcW w:w="1205" w:type="dxa"/>
            <w:tcBorders>
              <w:top w:val="single" w:sz="8" w:space="0" w:color="auto"/>
              <w:left w:val="nil"/>
              <w:bottom w:val="nil"/>
              <w:right w:val="single" w:sz="4" w:space="0" w:color="auto"/>
            </w:tcBorders>
            <w:shd w:val="clear" w:color="auto" w:fill="auto"/>
            <w:vAlign w:val="center"/>
            <w:hideMark/>
          </w:tcPr>
          <w:p w:rsidR="00A97CE9" w:rsidRPr="0060401A" w:rsidP="009E2714" w14:paraId="5224C876" w14:textId="2272FE3D">
            <w:pPr>
              <w:rPr>
                <w:rFonts w:ascii="Times New Roman" w:hAnsi="Times New Roman"/>
                <w:b/>
                <w:bCs/>
                <w:color w:val="000000"/>
                <w:sz w:val="16"/>
                <w:szCs w:val="16"/>
              </w:rPr>
            </w:pPr>
            <w:r w:rsidRPr="0060401A">
              <w:rPr>
                <w:rFonts w:ascii="Times New Roman" w:hAnsi="Times New Roman"/>
                <w:b/>
                <w:bCs/>
                <w:color w:val="000000"/>
                <w:sz w:val="16"/>
                <w:szCs w:val="16"/>
              </w:rPr>
              <w:t>Description of Activity</w:t>
            </w:r>
          </w:p>
        </w:tc>
        <w:tc>
          <w:tcPr>
            <w:tcW w:w="1306" w:type="dxa"/>
            <w:tcBorders>
              <w:top w:val="single" w:sz="8" w:space="0" w:color="auto"/>
              <w:left w:val="nil"/>
              <w:bottom w:val="nil"/>
              <w:right w:val="single" w:sz="4" w:space="0" w:color="auto"/>
            </w:tcBorders>
            <w:shd w:val="clear" w:color="auto" w:fill="auto"/>
            <w:vAlign w:val="center"/>
            <w:hideMark/>
          </w:tcPr>
          <w:p w:rsidR="00A97CE9" w:rsidRPr="0060401A" w:rsidP="009E2714" w14:paraId="682B2FBB" w14:textId="2537F798">
            <w:pPr>
              <w:rPr>
                <w:rFonts w:ascii="Times New Roman" w:hAnsi="Times New Roman"/>
                <w:b/>
                <w:bCs/>
                <w:color w:val="000000"/>
                <w:sz w:val="16"/>
                <w:szCs w:val="16"/>
              </w:rPr>
            </w:pPr>
            <w:r w:rsidRPr="0060401A">
              <w:rPr>
                <w:rFonts w:ascii="Times New Roman" w:hAnsi="Times New Roman"/>
                <w:b/>
                <w:bCs/>
                <w:color w:val="000000"/>
                <w:sz w:val="16"/>
                <w:szCs w:val="16"/>
              </w:rPr>
              <w:t xml:space="preserve"> Estimated Number of Respondents </w:t>
            </w:r>
          </w:p>
        </w:tc>
        <w:tc>
          <w:tcPr>
            <w:tcW w:w="1172" w:type="dxa"/>
            <w:tcBorders>
              <w:top w:val="single" w:sz="8" w:space="0" w:color="auto"/>
              <w:left w:val="nil"/>
              <w:bottom w:val="nil"/>
              <w:right w:val="single" w:sz="4" w:space="0" w:color="auto"/>
            </w:tcBorders>
            <w:shd w:val="clear" w:color="auto" w:fill="auto"/>
            <w:vAlign w:val="center"/>
            <w:hideMark/>
          </w:tcPr>
          <w:p w:rsidR="00A97CE9" w:rsidRPr="0060401A" w:rsidP="009E2714" w14:paraId="5BD3031B" w14:textId="6F224713">
            <w:pPr>
              <w:rPr>
                <w:rFonts w:ascii="Times New Roman" w:hAnsi="Times New Roman"/>
                <w:b/>
                <w:bCs/>
                <w:color w:val="000000"/>
                <w:sz w:val="16"/>
                <w:szCs w:val="16"/>
              </w:rPr>
            </w:pPr>
            <w:r w:rsidRPr="0060401A">
              <w:rPr>
                <w:rFonts w:ascii="Times New Roman" w:hAnsi="Times New Roman"/>
                <w:b/>
                <w:bCs/>
                <w:color w:val="000000"/>
                <w:sz w:val="16"/>
                <w:szCs w:val="16"/>
              </w:rPr>
              <w:t>Estimated responses per respondent</w:t>
            </w:r>
          </w:p>
        </w:tc>
        <w:tc>
          <w:tcPr>
            <w:tcW w:w="1106" w:type="dxa"/>
            <w:tcBorders>
              <w:top w:val="single" w:sz="8" w:space="0" w:color="auto"/>
              <w:left w:val="nil"/>
              <w:bottom w:val="nil"/>
              <w:right w:val="single" w:sz="4" w:space="0" w:color="auto"/>
            </w:tcBorders>
            <w:shd w:val="clear" w:color="auto" w:fill="auto"/>
            <w:vAlign w:val="center"/>
            <w:hideMark/>
          </w:tcPr>
          <w:p w:rsidR="00A97CE9" w:rsidRPr="0060401A" w:rsidP="009E2714" w14:paraId="492B0B69" w14:textId="52F3166A">
            <w:pPr>
              <w:rPr>
                <w:rFonts w:ascii="Times New Roman" w:hAnsi="Times New Roman"/>
                <w:b/>
                <w:bCs/>
                <w:color w:val="000000"/>
                <w:sz w:val="16"/>
                <w:szCs w:val="16"/>
              </w:rPr>
            </w:pPr>
            <w:r w:rsidRPr="0060401A">
              <w:rPr>
                <w:rFonts w:ascii="Times New Roman" w:hAnsi="Times New Roman"/>
                <w:b/>
                <w:bCs/>
                <w:color w:val="FF0000"/>
                <w:sz w:val="16"/>
                <w:szCs w:val="16"/>
              </w:rPr>
              <w:t>REVISED</w:t>
            </w:r>
            <w:r w:rsidRPr="0060401A">
              <w:rPr>
                <w:rFonts w:ascii="Times New Roman" w:hAnsi="Times New Roman"/>
                <w:b/>
                <w:bCs/>
                <w:color w:val="000000"/>
                <w:sz w:val="16"/>
                <w:szCs w:val="16"/>
              </w:rPr>
              <w:t xml:space="preserve"> Total Annual responses</w:t>
            </w:r>
          </w:p>
        </w:tc>
        <w:tc>
          <w:tcPr>
            <w:tcW w:w="1106" w:type="dxa"/>
            <w:tcBorders>
              <w:top w:val="single" w:sz="8" w:space="0" w:color="auto"/>
              <w:left w:val="nil"/>
              <w:bottom w:val="nil"/>
              <w:right w:val="single" w:sz="4" w:space="0" w:color="auto"/>
            </w:tcBorders>
            <w:shd w:val="clear" w:color="auto" w:fill="auto"/>
            <w:vAlign w:val="center"/>
            <w:hideMark/>
          </w:tcPr>
          <w:p w:rsidR="00A97CE9" w:rsidRPr="0060401A" w:rsidP="009E2714" w14:paraId="13618481" w14:textId="3C6CC468">
            <w:pPr>
              <w:rPr>
                <w:rFonts w:ascii="Times New Roman" w:hAnsi="Times New Roman"/>
                <w:b/>
                <w:bCs/>
                <w:color w:val="000000"/>
                <w:sz w:val="16"/>
                <w:szCs w:val="16"/>
              </w:rPr>
            </w:pPr>
            <w:r w:rsidRPr="0060401A">
              <w:rPr>
                <w:rFonts w:ascii="Times New Roman" w:hAnsi="Times New Roman"/>
                <w:b/>
                <w:bCs/>
                <w:color w:val="FF0000"/>
                <w:sz w:val="16"/>
                <w:szCs w:val="16"/>
              </w:rPr>
              <w:t>REVISED</w:t>
            </w:r>
            <w:r w:rsidRPr="0060401A">
              <w:rPr>
                <w:rFonts w:ascii="Times New Roman" w:hAnsi="Times New Roman"/>
                <w:b/>
                <w:bCs/>
                <w:color w:val="000000"/>
                <w:sz w:val="16"/>
                <w:szCs w:val="16"/>
              </w:rPr>
              <w:t xml:space="preserve"> </w:t>
            </w:r>
            <w:r w:rsidRPr="0060401A">
              <w:rPr>
                <w:rFonts w:ascii="Times New Roman" w:hAnsi="Times New Roman"/>
                <w:b/>
                <w:bCs/>
                <w:color w:val="000000"/>
                <w:sz w:val="16"/>
                <w:szCs w:val="16"/>
              </w:rPr>
              <w:t>Number</w:t>
            </w:r>
            <w:r w:rsidRPr="0060401A">
              <w:rPr>
                <w:rFonts w:ascii="Times New Roman" w:hAnsi="Times New Roman"/>
                <w:b/>
                <w:bCs/>
                <w:color w:val="000000"/>
                <w:sz w:val="16"/>
                <w:szCs w:val="16"/>
              </w:rPr>
              <w:t xml:space="preserve"> of Burden Hours Per Response </w:t>
            </w:r>
          </w:p>
        </w:tc>
        <w:tc>
          <w:tcPr>
            <w:tcW w:w="1106" w:type="dxa"/>
            <w:tcBorders>
              <w:top w:val="single" w:sz="8" w:space="0" w:color="auto"/>
              <w:left w:val="nil"/>
              <w:bottom w:val="nil"/>
              <w:right w:val="single" w:sz="4" w:space="0" w:color="auto"/>
            </w:tcBorders>
            <w:shd w:val="clear" w:color="auto" w:fill="auto"/>
            <w:vAlign w:val="center"/>
            <w:hideMark/>
          </w:tcPr>
          <w:p w:rsidR="00A97CE9" w:rsidRPr="0060401A" w:rsidP="009E2714" w14:paraId="1F24F5AC" w14:textId="2754B934">
            <w:pPr>
              <w:rPr>
                <w:rFonts w:ascii="Times New Roman" w:hAnsi="Times New Roman"/>
                <w:b/>
                <w:bCs/>
                <w:color w:val="000000"/>
                <w:sz w:val="16"/>
                <w:szCs w:val="16"/>
              </w:rPr>
            </w:pPr>
            <w:r w:rsidRPr="0060401A">
              <w:rPr>
                <w:rFonts w:ascii="Times New Roman" w:hAnsi="Times New Roman"/>
                <w:b/>
                <w:bCs/>
                <w:color w:val="FF0000"/>
                <w:sz w:val="16"/>
                <w:szCs w:val="16"/>
              </w:rPr>
              <w:t>REVISED</w:t>
            </w:r>
            <w:r w:rsidRPr="0060401A">
              <w:rPr>
                <w:rFonts w:ascii="Times New Roman" w:hAnsi="Times New Roman"/>
                <w:b/>
                <w:bCs/>
                <w:color w:val="000000"/>
                <w:sz w:val="16"/>
                <w:szCs w:val="16"/>
              </w:rPr>
              <w:t xml:space="preserve"> Estimated Total Burden Hours </w:t>
            </w:r>
          </w:p>
        </w:tc>
        <w:tc>
          <w:tcPr>
            <w:tcW w:w="1195" w:type="dxa"/>
            <w:tcBorders>
              <w:top w:val="single" w:sz="8" w:space="0" w:color="auto"/>
              <w:left w:val="single" w:sz="8" w:space="0" w:color="auto"/>
              <w:bottom w:val="nil"/>
              <w:right w:val="single" w:sz="4" w:space="0" w:color="auto"/>
            </w:tcBorders>
            <w:shd w:val="clear" w:color="auto" w:fill="auto"/>
            <w:hideMark/>
          </w:tcPr>
          <w:p w:rsidR="00A97CE9" w:rsidRPr="0060401A" w:rsidP="009E2714" w14:paraId="67F192C9" w14:textId="7851BEFA">
            <w:pPr>
              <w:rPr>
                <w:rFonts w:ascii="Times New Roman" w:hAnsi="Times New Roman"/>
                <w:b/>
                <w:bCs/>
                <w:sz w:val="16"/>
                <w:szCs w:val="16"/>
              </w:rPr>
            </w:pPr>
            <w:r w:rsidRPr="0060401A">
              <w:rPr>
                <w:rFonts w:ascii="Times New Roman" w:hAnsi="Times New Roman"/>
                <w:b/>
                <w:bCs/>
                <w:sz w:val="16"/>
                <w:szCs w:val="16"/>
              </w:rPr>
              <w:t>Previous Submission Total Hours</w:t>
            </w:r>
          </w:p>
        </w:tc>
        <w:tc>
          <w:tcPr>
            <w:tcW w:w="865" w:type="dxa"/>
            <w:tcBorders>
              <w:top w:val="single" w:sz="8" w:space="0" w:color="auto"/>
              <w:left w:val="nil"/>
              <w:bottom w:val="nil"/>
              <w:right w:val="single" w:sz="8" w:space="0" w:color="auto"/>
            </w:tcBorders>
            <w:shd w:val="clear" w:color="auto" w:fill="auto"/>
            <w:hideMark/>
          </w:tcPr>
          <w:p w:rsidR="00A97CE9" w:rsidRPr="0060401A" w:rsidP="009E2714" w14:paraId="399917EA" w14:textId="73187AC6">
            <w:pPr>
              <w:rPr>
                <w:rFonts w:ascii="Times New Roman" w:hAnsi="Times New Roman"/>
                <w:b/>
                <w:bCs/>
                <w:sz w:val="16"/>
                <w:szCs w:val="16"/>
              </w:rPr>
            </w:pPr>
            <w:r w:rsidRPr="0060401A">
              <w:rPr>
                <w:rFonts w:ascii="Times New Roman" w:hAnsi="Times New Roman"/>
                <w:b/>
                <w:bCs/>
                <w:sz w:val="16"/>
                <w:szCs w:val="16"/>
              </w:rPr>
              <w:t>Difference Due to Program Changes</w:t>
            </w:r>
          </w:p>
        </w:tc>
        <w:tc>
          <w:tcPr>
            <w:tcW w:w="1170" w:type="dxa"/>
            <w:tcBorders>
              <w:top w:val="single" w:sz="8" w:space="0" w:color="auto"/>
              <w:left w:val="nil"/>
              <w:bottom w:val="nil"/>
              <w:right w:val="single" w:sz="8" w:space="0" w:color="auto"/>
            </w:tcBorders>
            <w:shd w:val="clear" w:color="auto" w:fill="auto"/>
            <w:hideMark/>
          </w:tcPr>
          <w:p w:rsidR="00A97CE9" w:rsidRPr="0060401A" w:rsidP="009E2714" w14:paraId="41373F41" w14:textId="41989BD0">
            <w:pPr>
              <w:rPr>
                <w:rFonts w:ascii="Times New Roman" w:hAnsi="Times New Roman"/>
                <w:b/>
                <w:bCs/>
                <w:sz w:val="16"/>
                <w:szCs w:val="16"/>
              </w:rPr>
            </w:pPr>
            <w:r w:rsidRPr="0060401A">
              <w:rPr>
                <w:rFonts w:ascii="Times New Roman" w:hAnsi="Times New Roman"/>
                <w:b/>
                <w:bCs/>
                <w:sz w:val="16"/>
                <w:szCs w:val="16"/>
              </w:rPr>
              <w:t>Difference Due to Adjustments</w:t>
            </w:r>
          </w:p>
        </w:tc>
      </w:tr>
      <w:tr w14:paraId="62ABDF5C" w14:textId="3F6E08C6" w:rsidTr="004224EF">
        <w:tblPrEx>
          <w:tblW w:w="11340" w:type="dxa"/>
          <w:tblInd w:w="-730" w:type="dxa"/>
          <w:tblLayout w:type="fixed"/>
          <w:tblLook w:val="04A0"/>
        </w:tblPrEx>
        <w:trPr>
          <w:trHeight w:val="494"/>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CE9" w:rsidRPr="004224EF" w:rsidP="009E2714" w14:paraId="4A7E32E0" w14:textId="5019479F">
            <w:pPr>
              <w:rPr>
                <w:rFonts w:ascii="Times New Roman" w:hAnsi="Times New Roman"/>
                <w:color w:val="000000"/>
                <w:sz w:val="16"/>
                <w:szCs w:val="16"/>
              </w:rPr>
            </w:pPr>
            <w:r w:rsidRPr="004224EF">
              <w:rPr>
                <w:rFonts w:ascii="Times New Roman" w:hAnsi="Times New Roman"/>
                <w:color w:val="000000"/>
                <w:sz w:val="16"/>
                <w:szCs w:val="16"/>
              </w:rPr>
              <w:t>275.12 (c)(1)</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A97CE9" w:rsidRPr="004224EF" w:rsidP="009E2714" w14:paraId="66728F11" w14:textId="74DD6BEF">
            <w:pPr>
              <w:rPr>
                <w:rFonts w:ascii="Times New Roman" w:hAnsi="Times New Roman"/>
                <w:color w:val="000000"/>
                <w:sz w:val="16"/>
                <w:szCs w:val="16"/>
              </w:rPr>
            </w:pPr>
            <w:r w:rsidRPr="004224EF">
              <w:rPr>
                <w:rFonts w:ascii="Times New Roman" w:hAnsi="Times New Roman"/>
                <w:color w:val="000000"/>
                <w:sz w:val="16"/>
                <w:szCs w:val="16"/>
              </w:rPr>
              <w:t>Personal Interviews-Individuals or Households</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A97CE9" w:rsidRPr="004224EF" w:rsidP="009E2714" w14:paraId="53E77B42" w14:textId="22FD267D">
            <w:pPr>
              <w:rPr>
                <w:rFonts w:ascii="Times New Roman" w:hAnsi="Times New Roman"/>
                <w:color w:val="0070C0"/>
                <w:sz w:val="16"/>
                <w:szCs w:val="16"/>
              </w:rPr>
            </w:pPr>
            <w:r w:rsidRPr="004224EF">
              <w:rPr>
                <w:rFonts w:ascii="Times New Roman" w:hAnsi="Times New Roman"/>
                <w:color w:val="0070C0"/>
                <w:sz w:val="16"/>
                <w:szCs w:val="16"/>
              </w:rPr>
              <w:t>59</w:t>
            </w:r>
            <w:r w:rsidRPr="004224EF" w:rsidR="00E10348">
              <w:rPr>
                <w:rFonts w:ascii="Times New Roman" w:hAnsi="Times New Roman"/>
                <w:color w:val="0070C0"/>
                <w:sz w:val="16"/>
                <w:szCs w:val="16"/>
              </w:rPr>
              <w:t>,</w:t>
            </w:r>
            <w:r w:rsidRPr="004224EF">
              <w:rPr>
                <w:rFonts w:ascii="Times New Roman" w:hAnsi="Times New Roman"/>
                <w:color w:val="0070C0"/>
                <w:sz w:val="16"/>
                <w:szCs w:val="16"/>
              </w:rPr>
              <w:t>146.00</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A97CE9" w:rsidRPr="004224EF" w:rsidP="009E2714" w14:paraId="72706505" w14:textId="4A2C0857">
            <w:pPr>
              <w:rPr>
                <w:rFonts w:ascii="Times New Roman" w:hAnsi="Times New Roman"/>
                <w:color w:val="000000"/>
                <w:sz w:val="16"/>
                <w:szCs w:val="16"/>
              </w:rPr>
            </w:pPr>
            <w:r w:rsidRPr="004224EF">
              <w:rPr>
                <w:rFonts w:ascii="Times New Roman" w:hAnsi="Times New Roman"/>
                <w:color w:val="000000"/>
                <w:sz w:val="16"/>
                <w:szCs w:val="16"/>
              </w:rPr>
              <w:t>1</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97CE9" w:rsidRPr="004224EF" w:rsidP="009E2714" w14:paraId="5CE06D0C" w14:textId="1648D44A">
            <w:pPr>
              <w:jc w:val="right"/>
              <w:rPr>
                <w:rFonts w:ascii="Times New Roman" w:hAnsi="Times New Roman"/>
                <w:color w:val="000000"/>
                <w:sz w:val="16"/>
                <w:szCs w:val="16"/>
              </w:rPr>
            </w:pPr>
            <w:r w:rsidRPr="004224EF">
              <w:rPr>
                <w:rFonts w:ascii="Times New Roman" w:hAnsi="Times New Roman"/>
                <w:color w:val="000000"/>
                <w:sz w:val="16"/>
                <w:szCs w:val="16"/>
              </w:rPr>
              <w:t>59146.00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97CE9" w:rsidRPr="004224EF" w:rsidP="009E2714" w14:paraId="28C4457E" w14:textId="0304D6D4">
            <w:pPr>
              <w:jc w:val="right"/>
              <w:rPr>
                <w:rFonts w:ascii="Times New Roman" w:hAnsi="Times New Roman"/>
                <w:color w:val="000000"/>
                <w:sz w:val="16"/>
                <w:szCs w:val="16"/>
              </w:rPr>
            </w:pPr>
            <w:r w:rsidRPr="004224EF">
              <w:rPr>
                <w:rFonts w:ascii="Times New Roman" w:hAnsi="Times New Roman"/>
                <w:color w:val="000000"/>
                <w:sz w:val="16"/>
                <w:szCs w:val="16"/>
              </w:rPr>
              <w:t>0.5</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97CE9" w:rsidRPr="004224EF" w:rsidP="009E2714" w14:paraId="0CAACE57" w14:textId="6BB2427A">
            <w:pPr>
              <w:jc w:val="right"/>
              <w:rPr>
                <w:rFonts w:ascii="Times New Roman" w:hAnsi="Times New Roman"/>
                <w:color w:val="000000"/>
                <w:sz w:val="16"/>
                <w:szCs w:val="16"/>
              </w:rPr>
            </w:pPr>
            <w:r w:rsidRPr="004224EF">
              <w:rPr>
                <w:rFonts w:ascii="Times New Roman" w:hAnsi="Times New Roman"/>
                <w:color w:val="000000"/>
                <w:sz w:val="16"/>
                <w:szCs w:val="16"/>
              </w:rPr>
              <w:t>29,573</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A97CE9" w:rsidRPr="004224EF" w:rsidP="009E2714" w14:paraId="0FBA91BC" w14:textId="30AD3CC2">
            <w:pPr>
              <w:jc w:val="right"/>
              <w:rPr>
                <w:rFonts w:ascii="Times New Roman" w:hAnsi="Times New Roman"/>
                <w:color w:val="000000"/>
                <w:sz w:val="16"/>
                <w:szCs w:val="16"/>
              </w:rPr>
            </w:pPr>
            <w:r w:rsidRPr="004224EF">
              <w:rPr>
                <w:rFonts w:ascii="Times New Roman" w:hAnsi="Times New Roman"/>
                <w:color w:val="000000"/>
                <w:sz w:val="16"/>
                <w:szCs w:val="16"/>
              </w:rPr>
              <w:t>22,748</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A97CE9" w:rsidRPr="004224EF" w:rsidP="009E2714" w14:paraId="0375A0A2" w14:textId="0100A164">
            <w:pPr>
              <w:jc w:val="right"/>
              <w:rPr>
                <w:rFonts w:ascii="Times New Roman" w:hAnsi="Times New Roman"/>
                <w:color w:val="000000"/>
                <w:sz w:val="16"/>
                <w:szCs w:val="16"/>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97CE9" w:rsidRPr="004224EF" w:rsidP="009E2714" w14:paraId="52A01754" w14:textId="1C2B2D1A">
            <w:pPr>
              <w:rPr>
                <w:rFonts w:ascii="Times New Roman" w:hAnsi="Times New Roman"/>
                <w:color w:val="000000"/>
                <w:sz w:val="16"/>
                <w:szCs w:val="16"/>
              </w:rPr>
            </w:pPr>
            <w:r w:rsidRPr="004224EF">
              <w:rPr>
                <w:rFonts w:ascii="Times New Roman" w:hAnsi="Times New Roman"/>
                <w:color w:val="000000"/>
                <w:sz w:val="16"/>
                <w:szCs w:val="16"/>
              </w:rPr>
              <w:t> </w:t>
            </w:r>
            <w:r w:rsidRPr="004224EF" w:rsidR="005F2363">
              <w:rPr>
                <w:rFonts w:ascii="Times New Roman" w:hAnsi="Times New Roman"/>
                <w:color w:val="000000"/>
                <w:sz w:val="16"/>
                <w:szCs w:val="16"/>
              </w:rPr>
              <w:t>+6,825</w:t>
            </w:r>
          </w:p>
        </w:tc>
      </w:tr>
      <w:tr w14:paraId="03003291" w14:textId="4720D288" w:rsidTr="004224EF">
        <w:tblPrEx>
          <w:tblW w:w="11340" w:type="dxa"/>
          <w:tblInd w:w="-730" w:type="dxa"/>
          <w:tblLayout w:type="fixed"/>
          <w:tblLook w:val="04A0"/>
        </w:tblPrEx>
        <w:trPr>
          <w:trHeight w:val="188"/>
        </w:trPr>
        <w:tc>
          <w:tcPr>
            <w:tcW w:w="23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97CE9" w:rsidRPr="00B71719" w:rsidP="009E2714" w14:paraId="76A4B133" w14:textId="7B5374F5">
            <w:pPr>
              <w:jc w:val="center"/>
              <w:rPr>
                <w:rFonts w:ascii="Times New Roman" w:hAnsi="Times New Roman"/>
                <w:b/>
                <w:bCs/>
                <w:color w:val="000000"/>
                <w:sz w:val="16"/>
                <w:szCs w:val="16"/>
              </w:rPr>
            </w:pPr>
            <w:r w:rsidRPr="00B71719">
              <w:rPr>
                <w:rFonts w:ascii="Times New Roman" w:hAnsi="Times New Roman"/>
                <w:b/>
                <w:bCs/>
                <w:color w:val="000000"/>
                <w:sz w:val="16"/>
                <w:szCs w:val="16"/>
              </w:rPr>
              <w:t>Individuals &amp; Households Grand Total Reporting Burden Hours</w:t>
            </w:r>
          </w:p>
        </w:tc>
        <w:tc>
          <w:tcPr>
            <w:tcW w:w="1306" w:type="dxa"/>
            <w:tcBorders>
              <w:top w:val="nil"/>
              <w:left w:val="nil"/>
              <w:bottom w:val="single" w:sz="4" w:space="0" w:color="auto"/>
              <w:right w:val="single" w:sz="4" w:space="0" w:color="auto"/>
            </w:tcBorders>
            <w:shd w:val="clear" w:color="auto" w:fill="auto"/>
            <w:vAlign w:val="bottom"/>
            <w:hideMark/>
          </w:tcPr>
          <w:p w:rsidR="00A97CE9" w:rsidRPr="00B71719" w:rsidP="009E2714" w14:paraId="272ED722" w14:textId="4BBAE3D3">
            <w:pPr>
              <w:rPr>
                <w:rFonts w:ascii="Times New Roman" w:hAnsi="Times New Roman"/>
                <w:b/>
                <w:bCs/>
                <w:color w:val="000000"/>
                <w:sz w:val="16"/>
                <w:szCs w:val="16"/>
              </w:rPr>
            </w:pPr>
            <w:r w:rsidRPr="00B71719">
              <w:rPr>
                <w:rFonts w:ascii="Times New Roman" w:hAnsi="Times New Roman"/>
                <w:b/>
                <w:bCs/>
                <w:color w:val="000000"/>
                <w:sz w:val="16"/>
                <w:szCs w:val="16"/>
              </w:rPr>
              <w:t>59146.00</w:t>
            </w:r>
          </w:p>
        </w:tc>
        <w:tc>
          <w:tcPr>
            <w:tcW w:w="1172" w:type="dxa"/>
            <w:tcBorders>
              <w:top w:val="nil"/>
              <w:left w:val="nil"/>
              <w:bottom w:val="single" w:sz="4" w:space="0" w:color="auto"/>
              <w:right w:val="single" w:sz="4" w:space="0" w:color="auto"/>
            </w:tcBorders>
            <w:shd w:val="diagCross" w:color="ED7D31" w:fill="auto"/>
            <w:vAlign w:val="bottom"/>
            <w:hideMark/>
          </w:tcPr>
          <w:p w:rsidR="00A97CE9" w:rsidRPr="00B71719" w:rsidP="009E2714" w14:paraId="4AFFF284" w14:textId="5BC2E334">
            <w:pPr>
              <w:rPr>
                <w:rFonts w:ascii="Times New Roman" w:hAnsi="Times New Roman"/>
                <w:b/>
                <w:bCs/>
                <w:color w:val="000000"/>
                <w:sz w:val="16"/>
                <w:szCs w:val="16"/>
              </w:rPr>
            </w:pPr>
            <w:r w:rsidRPr="00B71719">
              <w:rPr>
                <w:rFonts w:ascii="Times New Roman" w:hAnsi="Times New Roman"/>
                <w:b/>
                <w:bCs/>
                <w:color w:val="000000"/>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A97CE9" w:rsidRPr="00B71719" w:rsidP="009E2714" w14:paraId="58079083" w14:textId="5E931BA7">
            <w:pPr>
              <w:jc w:val="right"/>
              <w:rPr>
                <w:rFonts w:ascii="Times New Roman" w:hAnsi="Times New Roman"/>
                <w:b/>
                <w:bCs/>
                <w:color w:val="000000"/>
                <w:sz w:val="16"/>
                <w:szCs w:val="16"/>
              </w:rPr>
            </w:pPr>
            <w:r w:rsidRPr="00B71719">
              <w:rPr>
                <w:rFonts w:ascii="Times New Roman" w:hAnsi="Times New Roman"/>
                <w:b/>
                <w:bCs/>
                <w:color w:val="000000"/>
                <w:sz w:val="16"/>
                <w:szCs w:val="16"/>
              </w:rPr>
              <w:t>59146.00</w:t>
            </w:r>
          </w:p>
        </w:tc>
        <w:tc>
          <w:tcPr>
            <w:tcW w:w="1106" w:type="dxa"/>
            <w:tcBorders>
              <w:top w:val="nil"/>
              <w:left w:val="nil"/>
              <w:bottom w:val="single" w:sz="4" w:space="0" w:color="auto"/>
              <w:right w:val="single" w:sz="4" w:space="0" w:color="auto"/>
            </w:tcBorders>
            <w:shd w:val="diagCross" w:color="ED7D31" w:fill="auto"/>
            <w:vAlign w:val="bottom"/>
            <w:hideMark/>
          </w:tcPr>
          <w:p w:rsidR="00A97CE9" w:rsidRPr="00B71719" w:rsidP="009E2714" w14:paraId="353FD445" w14:textId="4C98C6BC">
            <w:pPr>
              <w:rPr>
                <w:rFonts w:ascii="Times New Roman" w:hAnsi="Times New Roman"/>
                <w:b/>
                <w:bCs/>
                <w:color w:val="000000"/>
                <w:sz w:val="16"/>
                <w:szCs w:val="16"/>
              </w:rPr>
            </w:pPr>
            <w:r w:rsidRPr="00B71719">
              <w:rPr>
                <w:rFonts w:ascii="Times New Roman" w:hAnsi="Times New Roman"/>
                <w:b/>
                <w:bCs/>
                <w:color w:val="000000"/>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A97CE9" w:rsidRPr="00B71719" w:rsidP="009E2714" w14:paraId="6CBF3D5F" w14:textId="388B8E0D">
            <w:pPr>
              <w:jc w:val="right"/>
              <w:rPr>
                <w:rFonts w:ascii="Times New Roman" w:hAnsi="Times New Roman"/>
                <w:b/>
                <w:bCs/>
                <w:color w:val="000000"/>
                <w:sz w:val="16"/>
                <w:szCs w:val="16"/>
              </w:rPr>
            </w:pPr>
            <w:r w:rsidRPr="004224EF">
              <w:rPr>
                <w:rFonts w:ascii="Times New Roman" w:hAnsi="Times New Roman"/>
                <w:b/>
                <w:bCs/>
                <w:color w:val="000000"/>
                <w:sz w:val="16"/>
                <w:szCs w:val="16"/>
              </w:rPr>
              <w:t>29,573</w:t>
            </w:r>
          </w:p>
        </w:tc>
        <w:tc>
          <w:tcPr>
            <w:tcW w:w="1195" w:type="dxa"/>
            <w:tcBorders>
              <w:top w:val="nil"/>
              <w:left w:val="nil"/>
              <w:bottom w:val="single" w:sz="4" w:space="0" w:color="auto"/>
              <w:right w:val="single" w:sz="4" w:space="0" w:color="auto"/>
            </w:tcBorders>
            <w:shd w:val="clear" w:color="auto" w:fill="auto"/>
            <w:vAlign w:val="center"/>
            <w:hideMark/>
          </w:tcPr>
          <w:p w:rsidR="00A97CE9" w:rsidRPr="00B71719" w:rsidP="009E2714" w14:paraId="7FA24B56" w14:textId="5CD557FF">
            <w:pPr>
              <w:rPr>
                <w:rFonts w:ascii="Times New Roman" w:hAnsi="Times New Roman"/>
                <w:b/>
                <w:bCs/>
                <w:color w:val="000000"/>
                <w:sz w:val="16"/>
                <w:szCs w:val="16"/>
              </w:rPr>
            </w:pPr>
            <w:r w:rsidRPr="00B71719">
              <w:rPr>
                <w:rFonts w:ascii="Times New Roman" w:hAnsi="Times New Roman"/>
                <w:b/>
                <w:bCs/>
                <w:color w:val="000000"/>
                <w:sz w:val="16"/>
                <w:szCs w:val="16"/>
              </w:rPr>
              <w:t> </w:t>
            </w:r>
          </w:p>
        </w:tc>
        <w:tc>
          <w:tcPr>
            <w:tcW w:w="865" w:type="dxa"/>
            <w:tcBorders>
              <w:top w:val="nil"/>
              <w:left w:val="nil"/>
              <w:bottom w:val="single" w:sz="4" w:space="0" w:color="auto"/>
              <w:right w:val="single" w:sz="4" w:space="0" w:color="auto"/>
            </w:tcBorders>
            <w:shd w:val="clear" w:color="auto" w:fill="auto"/>
            <w:vAlign w:val="bottom"/>
            <w:hideMark/>
          </w:tcPr>
          <w:p w:rsidR="00A97CE9" w:rsidRPr="00B71719" w:rsidP="009E2714" w14:paraId="10311CC1" w14:textId="7F9DB237">
            <w:pPr>
              <w:rPr>
                <w:rFonts w:ascii="Times New Roman" w:hAnsi="Times New Roman"/>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bottom"/>
            <w:hideMark/>
          </w:tcPr>
          <w:p w:rsidR="00A97CE9" w:rsidRPr="00B71719" w:rsidP="009E2714" w14:paraId="4728CAFD" w14:textId="30D71A83">
            <w:pPr>
              <w:rPr>
                <w:rFonts w:ascii="Times New Roman" w:hAnsi="Times New Roman"/>
                <w:b/>
                <w:bCs/>
                <w:color w:val="000000"/>
                <w:sz w:val="16"/>
                <w:szCs w:val="16"/>
              </w:rPr>
            </w:pPr>
            <w:r w:rsidRPr="00B71719">
              <w:rPr>
                <w:rFonts w:ascii="Times New Roman" w:hAnsi="Times New Roman"/>
                <w:b/>
                <w:bCs/>
                <w:color w:val="000000"/>
                <w:sz w:val="16"/>
                <w:szCs w:val="16"/>
              </w:rPr>
              <w:t> </w:t>
            </w:r>
            <w:r w:rsidRPr="00B71719" w:rsidR="005F2363">
              <w:rPr>
                <w:rFonts w:ascii="Times New Roman" w:hAnsi="Times New Roman"/>
                <w:b/>
                <w:bCs/>
                <w:color w:val="000000"/>
                <w:sz w:val="16"/>
                <w:szCs w:val="16"/>
              </w:rPr>
              <w:t> +6,825</w:t>
            </w:r>
          </w:p>
        </w:tc>
      </w:tr>
    </w:tbl>
    <w:p w:rsidR="008D25EB" w:rsidP="00A97CE9" w14:paraId="2861DDA7" w14:textId="77777777">
      <w:pPr>
        <w:ind w:right="990"/>
        <w:rPr>
          <w:rFonts w:ascii="Times New Roman" w:hAnsi="Times New Roman"/>
        </w:rPr>
      </w:pPr>
    </w:p>
    <w:p w:rsidR="0045659E" w:rsidRPr="0060401A" w:rsidP="0045659E" w14:paraId="4A122118" w14:textId="080C99AC">
      <w:pPr>
        <w:rPr>
          <w:rFonts w:ascii="Times New Roman" w:hAnsi="Times New Roman"/>
          <w:b/>
          <w:bCs/>
          <w:i/>
          <w:sz w:val="20"/>
          <w:lang w:bidi="en-US"/>
        </w:rPr>
      </w:pPr>
      <w:r>
        <w:rPr>
          <w:rFonts w:ascii="Times New Roman" w:hAnsi="Times New Roman"/>
          <w:b/>
          <w:bCs/>
          <w:i/>
          <w:sz w:val="20"/>
          <w:lang w:bidi="en-US"/>
        </w:rPr>
        <w:t>Table 12A.2</w:t>
      </w:r>
      <w:r w:rsidR="008D25EB">
        <w:rPr>
          <w:rFonts w:ascii="Times New Roman" w:hAnsi="Times New Roman"/>
          <w:b/>
          <w:bCs/>
          <w:i/>
          <w:sz w:val="20"/>
          <w:lang w:bidi="en-US"/>
        </w:rPr>
        <w:t xml:space="preserve"> Revised State agency (SA) reporting and recordkeeping burden 0074.</w:t>
      </w:r>
    </w:p>
    <w:tbl>
      <w:tblPr>
        <w:tblW w:w="11490" w:type="dxa"/>
        <w:tblInd w:w="-1270" w:type="dxa"/>
        <w:tblLayout w:type="fixed"/>
        <w:tblLook w:val="04A0"/>
      </w:tblPr>
      <w:tblGrid>
        <w:gridCol w:w="1149"/>
        <w:gridCol w:w="1149"/>
        <w:gridCol w:w="25"/>
        <w:gridCol w:w="1124"/>
        <w:gridCol w:w="37"/>
        <w:gridCol w:w="1084"/>
        <w:gridCol w:w="28"/>
        <w:gridCol w:w="1056"/>
        <w:gridCol w:w="93"/>
        <w:gridCol w:w="1149"/>
        <w:gridCol w:w="1149"/>
        <w:gridCol w:w="12"/>
        <w:gridCol w:w="1084"/>
        <w:gridCol w:w="53"/>
        <w:gridCol w:w="1019"/>
        <w:gridCol w:w="130"/>
        <w:gridCol w:w="1149"/>
      </w:tblGrid>
      <w:tr w14:paraId="105DEF80" w14:textId="77777777" w:rsidTr="002043C3">
        <w:tblPrEx>
          <w:tblW w:w="11490" w:type="dxa"/>
          <w:tblInd w:w="-1270" w:type="dxa"/>
          <w:tblLayout w:type="fixed"/>
          <w:tblLook w:val="04A0"/>
        </w:tblPrEx>
        <w:trPr>
          <w:trHeight w:val="284"/>
        </w:trPr>
        <w:tc>
          <w:tcPr>
            <w:tcW w:w="11490" w:type="dxa"/>
            <w:gridSpan w:val="17"/>
            <w:tcBorders>
              <w:top w:val="single" w:sz="8" w:space="0" w:color="auto"/>
              <w:left w:val="single" w:sz="8" w:space="0" w:color="auto"/>
              <w:bottom w:val="single" w:sz="8" w:space="0" w:color="auto"/>
              <w:right w:val="single" w:sz="8" w:space="0" w:color="000000"/>
            </w:tcBorders>
            <w:shd w:val="clear" w:color="000000" w:fill="FFFF00"/>
            <w:vAlign w:val="center"/>
            <w:hideMark/>
          </w:tcPr>
          <w:p w:rsidR="00F6726A" w:rsidRPr="00F6726A" w:rsidP="002043C3" w14:paraId="49C11C0D" w14:textId="77777777">
            <w:pPr>
              <w:widowControl/>
              <w:overflowPunct/>
              <w:autoSpaceDE/>
              <w:autoSpaceDN/>
              <w:adjustRightInd/>
              <w:ind w:left="-105"/>
              <w:jc w:val="center"/>
              <w:textAlignment w:val="auto"/>
              <w:rPr>
                <w:rFonts w:ascii="Times New Roman" w:hAnsi="Times New Roman"/>
                <w:b/>
                <w:bCs/>
                <w:color w:val="000000"/>
                <w:sz w:val="20"/>
              </w:rPr>
            </w:pPr>
            <w:r w:rsidRPr="00F6726A">
              <w:rPr>
                <w:rFonts w:ascii="Times New Roman" w:hAnsi="Times New Roman"/>
                <w:b/>
                <w:bCs/>
                <w:color w:val="000000"/>
                <w:sz w:val="20"/>
              </w:rPr>
              <w:t>Reporting Burden for State Agencies FNS 380, OMB 0584-0074</w:t>
            </w:r>
          </w:p>
        </w:tc>
      </w:tr>
      <w:tr w14:paraId="5FB15686" w14:textId="77777777" w:rsidTr="002043C3">
        <w:tblPrEx>
          <w:tblW w:w="11490" w:type="dxa"/>
          <w:tblInd w:w="-1270" w:type="dxa"/>
          <w:tblLayout w:type="fixed"/>
          <w:tblLook w:val="04A0"/>
        </w:tblPrEx>
        <w:trPr>
          <w:trHeight w:val="1211"/>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7EB9ADA1"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000000"/>
                <w:sz w:val="20"/>
              </w:rPr>
              <w:t>Reg. Section</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3446F92B"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000000"/>
                <w:sz w:val="20"/>
              </w:rPr>
              <w:t>Description of Activity</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21D1ADE1"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000000"/>
                <w:sz w:val="20"/>
              </w:rPr>
              <w:t xml:space="preserve"> Estimated Number of Respondents </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0408609E"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000000"/>
                <w:sz w:val="20"/>
              </w:rPr>
              <w:t xml:space="preserve">Estimated responses per respondent </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506F32A3"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FF0000"/>
                <w:sz w:val="20"/>
              </w:rPr>
              <w:t>REVISED</w:t>
            </w:r>
            <w:r w:rsidRPr="00F6726A">
              <w:rPr>
                <w:rFonts w:ascii="Times New Roman" w:hAnsi="Times New Roman"/>
                <w:b/>
                <w:bCs/>
                <w:color w:val="000000"/>
                <w:sz w:val="20"/>
              </w:rPr>
              <w:t xml:space="preserve"> Total Annual responses</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54F67B9E"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FF0000"/>
                <w:sz w:val="20"/>
              </w:rPr>
              <w:t>REVISED</w:t>
            </w:r>
            <w:r w:rsidRPr="00F6726A">
              <w:rPr>
                <w:rFonts w:ascii="Times New Roman" w:hAnsi="Times New Roman"/>
                <w:b/>
                <w:bCs/>
                <w:color w:val="000000"/>
                <w:sz w:val="20"/>
              </w:rPr>
              <w:t xml:space="preserve"> </w:t>
            </w:r>
            <w:r w:rsidRPr="00F6726A">
              <w:rPr>
                <w:rFonts w:ascii="Times New Roman" w:hAnsi="Times New Roman"/>
                <w:b/>
                <w:bCs/>
                <w:color w:val="000000"/>
                <w:sz w:val="20"/>
              </w:rPr>
              <w:t>Number</w:t>
            </w:r>
            <w:r w:rsidRPr="00F6726A">
              <w:rPr>
                <w:rFonts w:ascii="Times New Roman" w:hAnsi="Times New Roman"/>
                <w:b/>
                <w:bCs/>
                <w:color w:val="000000"/>
                <w:sz w:val="20"/>
              </w:rPr>
              <w:t xml:space="preserve"> of Burden Hours Per Response </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0EF14587" w14:textId="77777777">
            <w:pPr>
              <w:widowControl/>
              <w:overflowPunct/>
              <w:autoSpaceDE/>
              <w:autoSpaceDN/>
              <w:adjustRightInd/>
              <w:textAlignment w:val="auto"/>
              <w:rPr>
                <w:rFonts w:ascii="Times New Roman" w:hAnsi="Times New Roman"/>
                <w:b/>
                <w:bCs/>
                <w:color w:val="000000"/>
                <w:sz w:val="20"/>
              </w:rPr>
            </w:pPr>
            <w:r w:rsidRPr="00F6726A">
              <w:rPr>
                <w:rFonts w:ascii="Times New Roman" w:hAnsi="Times New Roman"/>
                <w:b/>
                <w:bCs/>
                <w:color w:val="FF0000"/>
                <w:sz w:val="20"/>
              </w:rPr>
              <w:t>REVISED</w:t>
            </w:r>
            <w:r w:rsidRPr="00F6726A">
              <w:rPr>
                <w:rFonts w:ascii="Calibri" w:hAnsi="Calibri" w:cs="Calibri"/>
                <w:color w:val="FF0000"/>
                <w:sz w:val="16"/>
                <w:szCs w:val="16"/>
              </w:rPr>
              <w:t> </w:t>
            </w:r>
            <w:r w:rsidRPr="00F6726A">
              <w:rPr>
                <w:rFonts w:ascii="Times New Roman" w:hAnsi="Times New Roman"/>
                <w:b/>
                <w:bCs/>
                <w:color w:val="000000"/>
                <w:sz w:val="20"/>
              </w:rPr>
              <w:t xml:space="preserve"> Estimated Total Burden Hours </w:t>
            </w:r>
          </w:p>
        </w:tc>
        <w:tc>
          <w:tcPr>
            <w:tcW w:w="1149" w:type="dxa"/>
            <w:gridSpan w:val="3"/>
            <w:tcBorders>
              <w:top w:val="nil"/>
              <w:left w:val="nil"/>
              <w:bottom w:val="single" w:sz="4" w:space="0" w:color="auto"/>
              <w:right w:val="single" w:sz="4" w:space="0" w:color="auto"/>
            </w:tcBorders>
            <w:shd w:val="clear" w:color="auto" w:fill="auto"/>
            <w:hideMark/>
          </w:tcPr>
          <w:p w:rsidR="00F6726A" w:rsidRPr="00F6726A" w:rsidP="00F6726A" w14:paraId="5904F973" w14:textId="77777777">
            <w:pPr>
              <w:widowControl/>
              <w:overflowPunct/>
              <w:autoSpaceDE/>
              <w:autoSpaceDN/>
              <w:adjustRightInd/>
              <w:textAlignment w:val="auto"/>
              <w:rPr>
                <w:rFonts w:ascii="Times New Roman" w:hAnsi="Times New Roman"/>
                <w:b/>
                <w:bCs/>
                <w:sz w:val="20"/>
              </w:rPr>
            </w:pPr>
            <w:r w:rsidRPr="00F6726A">
              <w:rPr>
                <w:rFonts w:ascii="Times New Roman" w:hAnsi="Times New Roman"/>
                <w:b/>
                <w:bCs/>
                <w:sz w:val="20"/>
              </w:rPr>
              <w:t>Previous Submission Total Hours</w:t>
            </w:r>
          </w:p>
        </w:tc>
        <w:tc>
          <w:tcPr>
            <w:tcW w:w="1149" w:type="dxa"/>
            <w:gridSpan w:val="2"/>
            <w:tcBorders>
              <w:top w:val="nil"/>
              <w:left w:val="nil"/>
              <w:bottom w:val="single" w:sz="4" w:space="0" w:color="auto"/>
              <w:right w:val="single" w:sz="4" w:space="0" w:color="auto"/>
            </w:tcBorders>
            <w:shd w:val="clear" w:color="000000" w:fill="D9D9D9"/>
            <w:hideMark/>
          </w:tcPr>
          <w:p w:rsidR="00F6726A" w:rsidRPr="00F6726A" w:rsidP="00F6726A" w14:paraId="2EE28D77" w14:textId="77777777">
            <w:pPr>
              <w:widowControl/>
              <w:overflowPunct/>
              <w:autoSpaceDE/>
              <w:autoSpaceDN/>
              <w:adjustRightInd/>
              <w:textAlignment w:val="auto"/>
              <w:rPr>
                <w:rFonts w:ascii="Times New Roman" w:hAnsi="Times New Roman"/>
                <w:b/>
                <w:bCs/>
                <w:sz w:val="20"/>
              </w:rPr>
            </w:pPr>
            <w:r w:rsidRPr="00F6726A">
              <w:rPr>
                <w:rFonts w:ascii="Times New Roman" w:hAnsi="Times New Roman"/>
                <w:b/>
                <w:bCs/>
                <w:sz w:val="20"/>
              </w:rPr>
              <w:t>Difference Due to Program Changes</w:t>
            </w:r>
          </w:p>
        </w:tc>
        <w:tc>
          <w:tcPr>
            <w:tcW w:w="1149" w:type="dxa"/>
            <w:tcBorders>
              <w:top w:val="nil"/>
              <w:left w:val="nil"/>
              <w:bottom w:val="single" w:sz="4" w:space="0" w:color="auto"/>
              <w:right w:val="single" w:sz="8" w:space="0" w:color="auto"/>
            </w:tcBorders>
            <w:shd w:val="clear" w:color="auto" w:fill="auto"/>
            <w:hideMark/>
          </w:tcPr>
          <w:p w:rsidR="00F6726A" w:rsidRPr="00F6726A" w:rsidP="00F6726A" w14:paraId="4459DC28" w14:textId="77777777">
            <w:pPr>
              <w:widowControl/>
              <w:overflowPunct/>
              <w:autoSpaceDE/>
              <w:autoSpaceDN/>
              <w:adjustRightInd/>
              <w:textAlignment w:val="auto"/>
              <w:rPr>
                <w:rFonts w:ascii="Times New Roman" w:hAnsi="Times New Roman"/>
                <w:b/>
                <w:bCs/>
                <w:sz w:val="20"/>
              </w:rPr>
            </w:pPr>
            <w:r w:rsidRPr="00F6726A">
              <w:rPr>
                <w:rFonts w:ascii="Times New Roman" w:hAnsi="Times New Roman"/>
                <w:b/>
                <w:bCs/>
                <w:sz w:val="20"/>
              </w:rPr>
              <w:t>Difference Due to Adjustments</w:t>
            </w:r>
          </w:p>
        </w:tc>
      </w:tr>
      <w:tr w14:paraId="118C2465" w14:textId="77777777" w:rsidTr="002043C3">
        <w:tblPrEx>
          <w:tblW w:w="11490" w:type="dxa"/>
          <w:tblInd w:w="-1270" w:type="dxa"/>
          <w:tblLayout w:type="fixed"/>
          <w:tblLook w:val="04A0"/>
        </w:tblPrEx>
        <w:trPr>
          <w:trHeight w:val="483"/>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62734864"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275.2(c)(1)(v)</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7BAD03B5"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Notification to discuss individual cases</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37743FB9"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01BD778C"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5C9FF971"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00315E1E"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0.08</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00F444E6"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0.4000</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3603CE2D" w14:textId="77777777">
            <w:pPr>
              <w:widowControl/>
              <w:overflowPunct/>
              <w:autoSpaceDE/>
              <w:autoSpaceDN/>
              <w:adjustRightInd/>
              <w:jc w:val="right"/>
              <w:textAlignment w:val="auto"/>
              <w:rPr>
                <w:rFonts w:ascii="Calibri" w:hAnsi="Calibri" w:cs="Calibri"/>
                <w:sz w:val="22"/>
                <w:szCs w:val="22"/>
              </w:rPr>
            </w:pPr>
            <w:r w:rsidRPr="00F6726A">
              <w:rPr>
                <w:rFonts w:ascii="Calibri" w:hAnsi="Calibri" w:cs="Calibri"/>
                <w:sz w:val="22"/>
                <w:szCs w:val="22"/>
              </w:rPr>
              <w:t>0.40</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4B09530D"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0</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3FC3E972" w14:textId="77777777">
            <w:pPr>
              <w:widowControl/>
              <w:overflowPunct/>
              <w:autoSpaceDE/>
              <w:autoSpaceDN/>
              <w:adjustRightInd/>
              <w:textAlignment w:val="auto"/>
              <w:rPr>
                <w:rFonts w:ascii="Calibri" w:hAnsi="Calibri" w:cs="Calibri"/>
                <w:color w:val="000000"/>
                <w:sz w:val="22"/>
                <w:szCs w:val="22"/>
              </w:rPr>
            </w:pPr>
            <w:r w:rsidRPr="00F6726A">
              <w:rPr>
                <w:rFonts w:ascii="Calibri" w:hAnsi="Calibri" w:cs="Calibri"/>
                <w:color w:val="000000"/>
                <w:sz w:val="22"/>
                <w:szCs w:val="22"/>
              </w:rPr>
              <w:t> </w:t>
            </w:r>
          </w:p>
        </w:tc>
      </w:tr>
      <w:tr w14:paraId="4377DF5F" w14:textId="77777777" w:rsidTr="002043C3">
        <w:tblPrEx>
          <w:tblW w:w="11490" w:type="dxa"/>
          <w:tblInd w:w="-1270" w:type="dxa"/>
          <w:tblLayout w:type="fixed"/>
          <w:tblLook w:val="04A0"/>
        </w:tblPrEx>
        <w:trPr>
          <w:trHeight w:val="483"/>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72CE41B2"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275.12 (b)</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6DBB3209"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Household Case Record Review</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417B8485"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3A97C8E5"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6C02C637"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417B21B1"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2</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2BC86AEE"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118,292</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42BAE7F4" w14:textId="77777777">
            <w:pPr>
              <w:widowControl/>
              <w:overflowPunct/>
              <w:autoSpaceDE/>
              <w:autoSpaceDN/>
              <w:adjustRightInd/>
              <w:jc w:val="right"/>
              <w:textAlignment w:val="auto"/>
              <w:rPr>
                <w:rFonts w:ascii="Calibri" w:hAnsi="Calibri" w:cs="Calibri"/>
                <w:sz w:val="22"/>
                <w:szCs w:val="22"/>
              </w:rPr>
            </w:pPr>
            <w:r w:rsidRPr="00F6726A">
              <w:rPr>
                <w:rFonts w:ascii="Calibri" w:hAnsi="Calibri" w:cs="Calibri"/>
                <w:sz w:val="22"/>
                <w:szCs w:val="22"/>
              </w:rPr>
              <w:t>136490.37</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17615E06"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-18,199</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0D60D29E" w14:textId="77777777">
            <w:pPr>
              <w:widowControl/>
              <w:overflowPunct/>
              <w:autoSpaceDE/>
              <w:autoSpaceDN/>
              <w:adjustRightInd/>
              <w:textAlignment w:val="auto"/>
              <w:rPr>
                <w:rFonts w:ascii="Calibri" w:hAnsi="Calibri" w:cs="Calibri"/>
                <w:color w:val="000000"/>
                <w:sz w:val="22"/>
                <w:szCs w:val="22"/>
              </w:rPr>
            </w:pPr>
            <w:r w:rsidRPr="00F6726A">
              <w:rPr>
                <w:rFonts w:ascii="Calibri" w:hAnsi="Calibri" w:cs="Calibri"/>
                <w:color w:val="000000"/>
                <w:sz w:val="22"/>
                <w:szCs w:val="22"/>
              </w:rPr>
              <w:t> </w:t>
            </w:r>
          </w:p>
        </w:tc>
      </w:tr>
      <w:tr w14:paraId="4CF7E10A" w14:textId="77777777" w:rsidTr="002043C3">
        <w:tblPrEx>
          <w:tblW w:w="11490" w:type="dxa"/>
          <w:tblInd w:w="-1270" w:type="dxa"/>
          <w:tblLayout w:type="fixed"/>
          <w:tblLook w:val="04A0"/>
        </w:tblPrEx>
        <w:trPr>
          <w:trHeight w:val="284"/>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0638B61F"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275.12 (c)</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48AF7D2E"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Field investigation</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0F623737"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45ECE2DE"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2BC826BB"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3882A3BC"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2</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06D027EF"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118,292</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7A98BDFC" w14:textId="77777777">
            <w:pPr>
              <w:widowControl/>
              <w:overflowPunct/>
              <w:autoSpaceDE/>
              <w:autoSpaceDN/>
              <w:adjustRightInd/>
              <w:jc w:val="right"/>
              <w:textAlignment w:val="auto"/>
              <w:rPr>
                <w:rFonts w:ascii="Calibri" w:hAnsi="Calibri" w:cs="Calibri"/>
                <w:sz w:val="22"/>
                <w:szCs w:val="22"/>
              </w:rPr>
            </w:pPr>
            <w:r w:rsidRPr="00F6726A">
              <w:rPr>
                <w:rFonts w:ascii="Calibri" w:hAnsi="Calibri" w:cs="Calibri"/>
                <w:sz w:val="22"/>
                <w:szCs w:val="22"/>
              </w:rPr>
              <w:t>159238.77</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50BD554C"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-40,947</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0A7E1C0E" w14:textId="77777777">
            <w:pPr>
              <w:widowControl/>
              <w:overflowPunct/>
              <w:autoSpaceDE/>
              <w:autoSpaceDN/>
              <w:adjustRightInd/>
              <w:textAlignment w:val="auto"/>
              <w:rPr>
                <w:rFonts w:ascii="Calibri" w:hAnsi="Calibri" w:cs="Calibri"/>
                <w:color w:val="000000"/>
                <w:sz w:val="22"/>
                <w:szCs w:val="22"/>
              </w:rPr>
            </w:pPr>
            <w:r w:rsidRPr="00F6726A">
              <w:rPr>
                <w:rFonts w:ascii="Calibri" w:hAnsi="Calibri" w:cs="Calibri"/>
                <w:color w:val="000000"/>
                <w:sz w:val="22"/>
                <w:szCs w:val="22"/>
              </w:rPr>
              <w:t> </w:t>
            </w:r>
          </w:p>
        </w:tc>
      </w:tr>
      <w:tr w14:paraId="35F6F1B9" w14:textId="77777777" w:rsidTr="002043C3">
        <w:tblPrEx>
          <w:tblW w:w="11490" w:type="dxa"/>
          <w:tblInd w:w="-1270" w:type="dxa"/>
          <w:tblLayout w:type="fixed"/>
          <w:tblLook w:val="04A0"/>
        </w:tblPrEx>
        <w:trPr>
          <w:trHeight w:val="483"/>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5D551FAA"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275.12 (c)(1)</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25ACA55C"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Personal interviews</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6B5083C6"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0ADC3C78"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3E086CAF"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643E4C0A"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0.5</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44F80D00"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29,573</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7B178C04" w14:textId="77777777">
            <w:pPr>
              <w:widowControl/>
              <w:overflowPunct/>
              <w:autoSpaceDE/>
              <w:autoSpaceDN/>
              <w:adjustRightInd/>
              <w:jc w:val="right"/>
              <w:textAlignment w:val="auto"/>
              <w:rPr>
                <w:rFonts w:ascii="Calibri" w:hAnsi="Calibri" w:cs="Calibri"/>
                <w:sz w:val="22"/>
                <w:szCs w:val="22"/>
              </w:rPr>
            </w:pPr>
            <w:r w:rsidRPr="00F6726A">
              <w:rPr>
                <w:rFonts w:ascii="Calibri" w:hAnsi="Calibri" w:cs="Calibri"/>
                <w:sz w:val="22"/>
                <w:szCs w:val="22"/>
              </w:rPr>
              <w:t>22748.40</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51637F8C"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6,825</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7120EEB4" w14:textId="77777777">
            <w:pPr>
              <w:widowControl/>
              <w:overflowPunct/>
              <w:autoSpaceDE/>
              <w:autoSpaceDN/>
              <w:adjustRightInd/>
              <w:textAlignment w:val="auto"/>
              <w:rPr>
                <w:rFonts w:ascii="Calibri" w:hAnsi="Calibri" w:cs="Calibri"/>
                <w:color w:val="000000"/>
                <w:sz w:val="22"/>
                <w:szCs w:val="22"/>
              </w:rPr>
            </w:pPr>
            <w:r w:rsidRPr="00F6726A">
              <w:rPr>
                <w:rFonts w:ascii="Calibri" w:hAnsi="Calibri" w:cs="Calibri"/>
                <w:color w:val="000000"/>
                <w:sz w:val="22"/>
                <w:szCs w:val="22"/>
              </w:rPr>
              <w:t> </w:t>
            </w:r>
          </w:p>
        </w:tc>
      </w:tr>
      <w:tr w14:paraId="4E3E33C5" w14:textId="77777777" w:rsidTr="002043C3">
        <w:tblPrEx>
          <w:tblW w:w="11490" w:type="dxa"/>
          <w:tblInd w:w="-1270" w:type="dxa"/>
          <w:tblLayout w:type="fixed"/>
          <w:tblLook w:val="04A0"/>
        </w:tblPrEx>
        <w:trPr>
          <w:trHeight w:val="483"/>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1C218CB1"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275.12 (d)(1)</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4E1F1181"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Variance identification</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18EF6C57"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341BFD5A"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30D344EE"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34083322"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0.5</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399E5C92"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29,573</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0B520FE1" w14:textId="77777777">
            <w:pPr>
              <w:widowControl/>
              <w:overflowPunct/>
              <w:autoSpaceDE/>
              <w:autoSpaceDN/>
              <w:adjustRightInd/>
              <w:jc w:val="right"/>
              <w:textAlignment w:val="auto"/>
              <w:rPr>
                <w:rFonts w:ascii="Calibri" w:hAnsi="Calibri" w:cs="Calibri"/>
                <w:sz w:val="22"/>
                <w:szCs w:val="22"/>
              </w:rPr>
            </w:pPr>
            <w:r w:rsidRPr="00F6726A">
              <w:rPr>
                <w:rFonts w:ascii="Calibri" w:hAnsi="Calibri" w:cs="Calibri"/>
                <w:sz w:val="22"/>
                <w:szCs w:val="22"/>
              </w:rPr>
              <w:t>40947.11</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6637DF1C"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-11,374</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0877341B" w14:textId="77777777">
            <w:pPr>
              <w:widowControl/>
              <w:overflowPunct/>
              <w:autoSpaceDE/>
              <w:autoSpaceDN/>
              <w:adjustRightInd/>
              <w:textAlignment w:val="auto"/>
              <w:rPr>
                <w:rFonts w:ascii="Calibri" w:hAnsi="Calibri" w:cs="Calibri"/>
                <w:color w:val="000000"/>
                <w:sz w:val="22"/>
                <w:szCs w:val="22"/>
              </w:rPr>
            </w:pPr>
            <w:r w:rsidRPr="00F6726A">
              <w:rPr>
                <w:rFonts w:ascii="Calibri" w:hAnsi="Calibri" w:cs="Calibri"/>
                <w:color w:val="000000"/>
                <w:sz w:val="22"/>
                <w:szCs w:val="22"/>
              </w:rPr>
              <w:t> </w:t>
            </w:r>
          </w:p>
        </w:tc>
      </w:tr>
      <w:tr w14:paraId="34BCB6EC" w14:textId="77777777" w:rsidTr="002043C3">
        <w:tblPrEx>
          <w:tblW w:w="11490" w:type="dxa"/>
          <w:tblInd w:w="-1270" w:type="dxa"/>
          <w:tblLayout w:type="fixed"/>
          <w:tblLook w:val="04A0"/>
        </w:tblPrEx>
        <w:trPr>
          <w:trHeight w:val="284"/>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5DC84D1B"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275.12 (e)</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6842F307"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Error analysis</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6B7234CC"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17606D79"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69547C11"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69289275"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0.5</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54877D20"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29,573</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6CD820AB" w14:textId="77777777">
            <w:pPr>
              <w:widowControl/>
              <w:overflowPunct/>
              <w:autoSpaceDE/>
              <w:autoSpaceDN/>
              <w:adjustRightInd/>
              <w:jc w:val="right"/>
              <w:textAlignment w:val="auto"/>
              <w:rPr>
                <w:rFonts w:ascii="Calibri" w:hAnsi="Calibri" w:cs="Calibri"/>
                <w:sz w:val="22"/>
                <w:szCs w:val="22"/>
              </w:rPr>
            </w:pPr>
            <w:r w:rsidRPr="00F6726A">
              <w:rPr>
                <w:rFonts w:ascii="Calibri" w:hAnsi="Calibri" w:cs="Calibri"/>
                <w:sz w:val="22"/>
                <w:szCs w:val="22"/>
              </w:rPr>
              <w:t>22748.40</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3A6A3D7A"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6,825</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18C546D1" w14:textId="77777777">
            <w:pPr>
              <w:widowControl/>
              <w:overflowPunct/>
              <w:autoSpaceDE/>
              <w:autoSpaceDN/>
              <w:adjustRightInd/>
              <w:textAlignment w:val="auto"/>
              <w:rPr>
                <w:rFonts w:ascii="Calibri" w:hAnsi="Calibri" w:cs="Calibri"/>
                <w:color w:val="000000"/>
                <w:sz w:val="22"/>
                <w:szCs w:val="22"/>
              </w:rPr>
            </w:pPr>
            <w:r w:rsidRPr="00F6726A">
              <w:rPr>
                <w:rFonts w:ascii="Calibri" w:hAnsi="Calibri" w:cs="Calibri"/>
                <w:color w:val="000000"/>
                <w:sz w:val="22"/>
                <w:szCs w:val="22"/>
              </w:rPr>
              <w:t> </w:t>
            </w:r>
          </w:p>
        </w:tc>
      </w:tr>
      <w:tr w14:paraId="5101A45C" w14:textId="77777777" w:rsidTr="002043C3">
        <w:tblPrEx>
          <w:tblW w:w="11490" w:type="dxa"/>
          <w:tblInd w:w="-1270" w:type="dxa"/>
          <w:tblLayout w:type="fixed"/>
          <w:tblLook w:val="04A0"/>
        </w:tblPrEx>
        <w:trPr>
          <w:trHeight w:val="483"/>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55DCD768"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275.12 (f)</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14408FA5"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Reporting of review findings</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0BD35EC6"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46E77D63"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39C2264B"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6843D13A"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0.25</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0CBE90F0"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14,786</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05CB0C20" w14:textId="77777777">
            <w:pPr>
              <w:widowControl/>
              <w:overflowPunct/>
              <w:autoSpaceDE/>
              <w:autoSpaceDN/>
              <w:adjustRightInd/>
              <w:textAlignment w:val="auto"/>
              <w:rPr>
                <w:rFonts w:ascii="Calibri" w:hAnsi="Calibri" w:cs="Calibri"/>
                <w:color w:val="0070C0"/>
                <w:sz w:val="22"/>
                <w:szCs w:val="22"/>
              </w:rPr>
            </w:pPr>
            <w:r w:rsidRPr="00F6726A">
              <w:rPr>
                <w:rFonts w:ascii="Calibri" w:hAnsi="Calibri" w:cs="Calibri"/>
                <w:color w:val="0070C0"/>
                <w:sz w:val="22"/>
                <w:szCs w:val="22"/>
              </w:rPr>
              <w:t>n/a</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599CDF4C"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14,786</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722F3EDF" w14:textId="77777777">
            <w:pPr>
              <w:widowControl/>
              <w:overflowPunct/>
              <w:autoSpaceDE/>
              <w:autoSpaceDN/>
              <w:adjustRightInd/>
              <w:textAlignment w:val="auto"/>
              <w:rPr>
                <w:rFonts w:ascii="Calibri" w:hAnsi="Calibri" w:cs="Calibri"/>
                <w:color w:val="0070C0"/>
                <w:sz w:val="22"/>
                <w:szCs w:val="22"/>
              </w:rPr>
            </w:pPr>
            <w:r w:rsidRPr="00F6726A">
              <w:rPr>
                <w:rFonts w:ascii="Calibri" w:hAnsi="Calibri" w:cs="Calibri"/>
                <w:color w:val="0070C0"/>
                <w:sz w:val="22"/>
                <w:szCs w:val="22"/>
              </w:rPr>
              <w:t> </w:t>
            </w:r>
          </w:p>
        </w:tc>
      </w:tr>
      <w:tr w14:paraId="32A16DFA" w14:textId="77777777" w:rsidTr="002043C3">
        <w:tblPrEx>
          <w:tblW w:w="11490" w:type="dxa"/>
          <w:tblInd w:w="-1270" w:type="dxa"/>
          <w:tblLayout w:type="fixed"/>
          <w:tblLook w:val="04A0"/>
        </w:tblPrEx>
        <w:trPr>
          <w:trHeight w:val="483"/>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28895E8A"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275.12 (d)(3)</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38FCA176"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Reporting all variances to Local offices</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4ECAF0BA"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53</w:t>
            </w:r>
          </w:p>
        </w:tc>
        <w:tc>
          <w:tcPr>
            <w:tcW w:w="1149" w:type="dxa"/>
            <w:gridSpan w:val="3"/>
            <w:tcBorders>
              <w:top w:val="nil"/>
              <w:left w:val="nil"/>
              <w:bottom w:val="single" w:sz="4" w:space="0" w:color="auto"/>
              <w:right w:val="single" w:sz="4" w:space="0" w:color="auto"/>
            </w:tcBorders>
            <w:shd w:val="clear" w:color="auto" w:fill="auto"/>
            <w:vAlign w:val="center"/>
            <w:hideMark/>
          </w:tcPr>
          <w:p w:rsidR="00F6726A" w:rsidRPr="00F6726A" w:rsidP="00F6726A" w14:paraId="5A81E6A3"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1115.96</w:t>
            </w:r>
          </w:p>
        </w:tc>
        <w:tc>
          <w:tcPr>
            <w:tcW w:w="1149" w:type="dxa"/>
            <w:gridSpan w:val="2"/>
            <w:tcBorders>
              <w:top w:val="nil"/>
              <w:left w:val="nil"/>
              <w:bottom w:val="single" w:sz="4" w:space="0" w:color="auto"/>
              <w:right w:val="single" w:sz="4" w:space="0" w:color="auto"/>
            </w:tcBorders>
            <w:shd w:val="clear" w:color="auto" w:fill="auto"/>
            <w:vAlign w:val="center"/>
            <w:hideMark/>
          </w:tcPr>
          <w:p w:rsidR="00F6726A" w:rsidRPr="00F6726A" w:rsidP="00F6726A" w14:paraId="4479D79A"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1151075D"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0.25</w:t>
            </w:r>
          </w:p>
        </w:tc>
        <w:tc>
          <w:tcPr>
            <w:tcW w:w="1149" w:type="dxa"/>
            <w:tcBorders>
              <w:top w:val="nil"/>
              <w:left w:val="nil"/>
              <w:bottom w:val="single" w:sz="4" w:space="0" w:color="auto"/>
              <w:right w:val="single" w:sz="4" w:space="0" w:color="auto"/>
            </w:tcBorders>
            <w:shd w:val="clear" w:color="auto" w:fill="auto"/>
            <w:vAlign w:val="center"/>
            <w:hideMark/>
          </w:tcPr>
          <w:p w:rsidR="00F6726A" w:rsidRPr="00F6726A" w:rsidP="00F6726A" w14:paraId="6C943B25"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14,786</w:t>
            </w:r>
          </w:p>
        </w:tc>
        <w:tc>
          <w:tcPr>
            <w:tcW w:w="1149" w:type="dxa"/>
            <w:gridSpan w:val="3"/>
            <w:tcBorders>
              <w:top w:val="nil"/>
              <w:left w:val="nil"/>
              <w:bottom w:val="single" w:sz="4" w:space="0" w:color="auto"/>
              <w:right w:val="single" w:sz="4" w:space="0" w:color="auto"/>
            </w:tcBorders>
            <w:shd w:val="clear" w:color="auto" w:fill="auto"/>
            <w:noWrap/>
            <w:vAlign w:val="bottom"/>
            <w:hideMark/>
          </w:tcPr>
          <w:p w:rsidR="00F6726A" w:rsidRPr="00F6726A" w:rsidP="00F6726A" w14:paraId="0DADFBC5" w14:textId="77777777">
            <w:pPr>
              <w:widowControl/>
              <w:overflowPunct/>
              <w:autoSpaceDE/>
              <w:autoSpaceDN/>
              <w:adjustRightInd/>
              <w:textAlignment w:val="auto"/>
              <w:rPr>
                <w:rFonts w:ascii="Calibri" w:hAnsi="Calibri" w:cs="Calibri"/>
                <w:color w:val="0070C0"/>
                <w:sz w:val="22"/>
                <w:szCs w:val="22"/>
              </w:rPr>
            </w:pPr>
            <w:r w:rsidRPr="00F6726A">
              <w:rPr>
                <w:rFonts w:ascii="Calibri" w:hAnsi="Calibri" w:cs="Calibri"/>
                <w:color w:val="0070C0"/>
                <w:sz w:val="22"/>
                <w:szCs w:val="22"/>
              </w:rPr>
              <w:t>n/a</w:t>
            </w:r>
          </w:p>
        </w:tc>
        <w:tc>
          <w:tcPr>
            <w:tcW w:w="1149" w:type="dxa"/>
            <w:gridSpan w:val="2"/>
            <w:tcBorders>
              <w:top w:val="nil"/>
              <w:left w:val="nil"/>
              <w:bottom w:val="single" w:sz="4" w:space="0" w:color="auto"/>
              <w:right w:val="single" w:sz="4" w:space="0" w:color="auto"/>
            </w:tcBorders>
            <w:shd w:val="clear" w:color="000000" w:fill="D9D9D9"/>
            <w:noWrap/>
            <w:vAlign w:val="bottom"/>
            <w:hideMark/>
          </w:tcPr>
          <w:p w:rsidR="00F6726A" w:rsidRPr="00F6726A" w:rsidP="00F6726A" w14:paraId="66A07BD2" w14:textId="77777777">
            <w:pPr>
              <w:widowControl/>
              <w:overflowPunct/>
              <w:autoSpaceDE/>
              <w:autoSpaceDN/>
              <w:adjustRightInd/>
              <w:jc w:val="right"/>
              <w:textAlignment w:val="auto"/>
              <w:rPr>
                <w:rFonts w:ascii="Calibri" w:hAnsi="Calibri" w:cs="Calibri"/>
                <w:color w:val="0070C0"/>
                <w:sz w:val="22"/>
                <w:szCs w:val="22"/>
              </w:rPr>
            </w:pPr>
            <w:r w:rsidRPr="00F6726A">
              <w:rPr>
                <w:rFonts w:ascii="Calibri" w:hAnsi="Calibri" w:cs="Calibri"/>
                <w:color w:val="0070C0"/>
                <w:sz w:val="22"/>
                <w:szCs w:val="22"/>
              </w:rPr>
              <w:t>14,786</w:t>
            </w:r>
          </w:p>
        </w:tc>
        <w:tc>
          <w:tcPr>
            <w:tcW w:w="1149" w:type="dxa"/>
            <w:tcBorders>
              <w:top w:val="nil"/>
              <w:left w:val="nil"/>
              <w:bottom w:val="single" w:sz="4" w:space="0" w:color="auto"/>
              <w:right w:val="single" w:sz="8" w:space="0" w:color="auto"/>
            </w:tcBorders>
            <w:shd w:val="clear" w:color="auto" w:fill="auto"/>
            <w:noWrap/>
            <w:vAlign w:val="bottom"/>
            <w:hideMark/>
          </w:tcPr>
          <w:p w:rsidR="00F6726A" w:rsidRPr="00F6726A" w:rsidP="00F6726A" w14:paraId="35BB1D87" w14:textId="77777777">
            <w:pPr>
              <w:widowControl/>
              <w:overflowPunct/>
              <w:autoSpaceDE/>
              <w:autoSpaceDN/>
              <w:adjustRightInd/>
              <w:textAlignment w:val="auto"/>
              <w:rPr>
                <w:rFonts w:ascii="Calibri" w:hAnsi="Calibri" w:cs="Calibri"/>
                <w:color w:val="0070C0"/>
                <w:sz w:val="22"/>
                <w:szCs w:val="22"/>
              </w:rPr>
            </w:pPr>
            <w:r w:rsidRPr="00F6726A">
              <w:rPr>
                <w:rFonts w:ascii="Calibri" w:hAnsi="Calibri" w:cs="Calibri"/>
                <w:color w:val="0070C0"/>
                <w:sz w:val="22"/>
                <w:szCs w:val="22"/>
              </w:rPr>
              <w:t> </w:t>
            </w:r>
          </w:p>
        </w:tc>
      </w:tr>
      <w:tr w14:paraId="32CA42E0" w14:textId="77777777" w:rsidTr="002043C3">
        <w:tblPrEx>
          <w:tblW w:w="11490" w:type="dxa"/>
          <w:tblInd w:w="-1270" w:type="dxa"/>
          <w:tblLayout w:type="fixed"/>
          <w:tblLook w:val="04A0"/>
        </w:tblPrEx>
        <w:trPr>
          <w:trHeight w:val="494"/>
        </w:trPr>
        <w:tc>
          <w:tcPr>
            <w:tcW w:w="2323"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F6726A" w:rsidRPr="00F6726A" w:rsidP="00F6726A" w14:paraId="545B9158"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Sub Total Reporting Burden</w:t>
            </w:r>
          </w:p>
        </w:tc>
        <w:tc>
          <w:tcPr>
            <w:tcW w:w="1161" w:type="dxa"/>
            <w:gridSpan w:val="2"/>
            <w:tcBorders>
              <w:top w:val="nil"/>
              <w:left w:val="nil"/>
              <w:bottom w:val="single" w:sz="8" w:space="0" w:color="auto"/>
              <w:right w:val="single" w:sz="4" w:space="0" w:color="auto"/>
            </w:tcBorders>
            <w:shd w:val="clear" w:color="auto" w:fill="auto"/>
            <w:vAlign w:val="bottom"/>
            <w:hideMark/>
          </w:tcPr>
          <w:p w:rsidR="00F6726A" w:rsidRPr="00F6726A" w:rsidP="00F6726A" w14:paraId="57E3C618"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53</w:t>
            </w:r>
          </w:p>
        </w:tc>
        <w:tc>
          <w:tcPr>
            <w:tcW w:w="1084" w:type="dxa"/>
            <w:tcBorders>
              <w:top w:val="nil"/>
              <w:left w:val="nil"/>
              <w:bottom w:val="single" w:sz="8" w:space="0" w:color="auto"/>
              <w:right w:val="single" w:sz="4" w:space="0" w:color="auto"/>
            </w:tcBorders>
            <w:shd w:val="clear" w:color="auto" w:fill="auto"/>
            <w:vAlign w:val="bottom"/>
            <w:hideMark/>
          </w:tcPr>
          <w:p w:rsidR="00F6726A" w:rsidRPr="00F6726A" w:rsidP="00F6726A" w14:paraId="58335A7D"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7811.8143396</w:t>
            </w:r>
          </w:p>
        </w:tc>
        <w:tc>
          <w:tcPr>
            <w:tcW w:w="1084" w:type="dxa"/>
            <w:gridSpan w:val="2"/>
            <w:tcBorders>
              <w:top w:val="nil"/>
              <w:left w:val="nil"/>
              <w:bottom w:val="single" w:sz="8" w:space="0" w:color="auto"/>
              <w:right w:val="single" w:sz="4" w:space="0" w:color="auto"/>
            </w:tcBorders>
            <w:shd w:val="clear" w:color="000000" w:fill="FFFFFF"/>
            <w:vAlign w:val="bottom"/>
            <w:hideMark/>
          </w:tcPr>
          <w:p w:rsidR="00F6726A" w:rsidRPr="00F6726A" w:rsidP="00F6726A" w14:paraId="45234A19"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414,026</w:t>
            </w:r>
          </w:p>
        </w:tc>
        <w:tc>
          <w:tcPr>
            <w:tcW w:w="1239" w:type="dxa"/>
            <w:gridSpan w:val="2"/>
            <w:tcBorders>
              <w:top w:val="nil"/>
              <w:left w:val="nil"/>
              <w:bottom w:val="single" w:sz="8" w:space="0" w:color="auto"/>
              <w:right w:val="single" w:sz="4" w:space="0" w:color="auto"/>
            </w:tcBorders>
            <w:shd w:val="clear" w:color="auto" w:fill="auto"/>
            <w:vAlign w:val="bottom"/>
            <w:hideMark/>
          </w:tcPr>
          <w:p w:rsidR="00F6726A" w:rsidRPr="00F6726A" w:rsidP="00F6726A" w14:paraId="75DE6F01"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0.8571335</w:t>
            </w:r>
          </w:p>
        </w:tc>
        <w:tc>
          <w:tcPr>
            <w:tcW w:w="1161" w:type="dxa"/>
            <w:gridSpan w:val="2"/>
            <w:tcBorders>
              <w:top w:val="nil"/>
              <w:left w:val="nil"/>
              <w:bottom w:val="single" w:sz="8" w:space="0" w:color="auto"/>
              <w:right w:val="single" w:sz="4" w:space="0" w:color="auto"/>
            </w:tcBorders>
            <w:shd w:val="clear" w:color="000000" w:fill="FFFFFF"/>
            <w:vAlign w:val="bottom"/>
            <w:hideMark/>
          </w:tcPr>
          <w:p w:rsidR="00F6726A" w:rsidRPr="00F6726A" w:rsidP="00F6726A" w14:paraId="715575F7"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354,876</w:t>
            </w:r>
          </w:p>
        </w:tc>
        <w:tc>
          <w:tcPr>
            <w:tcW w:w="1084" w:type="dxa"/>
            <w:tcBorders>
              <w:top w:val="nil"/>
              <w:left w:val="nil"/>
              <w:bottom w:val="single" w:sz="8" w:space="0" w:color="auto"/>
              <w:right w:val="single" w:sz="4" w:space="0" w:color="auto"/>
            </w:tcBorders>
            <w:shd w:val="clear" w:color="auto" w:fill="auto"/>
            <w:noWrap/>
            <w:vAlign w:val="bottom"/>
            <w:hideMark/>
          </w:tcPr>
          <w:p w:rsidR="00F6726A" w:rsidRPr="00F6726A" w:rsidP="00F6726A" w14:paraId="769B87A1" w14:textId="77777777">
            <w:pPr>
              <w:widowControl/>
              <w:overflowPunct/>
              <w:autoSpaceDE/>
              <w:autoSpaceDN/>
              <w:adjustRightInd/>
              <w:jc w:val="right"/>
              <w:textAlignment w:val="auto"/>
              <w:rPr>
                <w:rFonts w:ascii="Times New Roman" w:hAnsi="Times New Roman"/>
                <w:b/>
                <w:bCs/>
                <w:color w:val="FF0000"/>
                <w:sz w:val="22"/>
                <w:szCs w:val="22"/>
              </w:rPr>
            </w:pPr>
            <w:r w:rsidRPr="00F6726A">
              <w:rPr>
                <w:rFonts w:ascii="Times New Roman" w:hAnsi="Times New Roman"/>
                <w:b/>
                <w:bCs/>
                <w:color w:val="FF0000"/>
                <w:sz w:val="22"/>
                <w:szCs w:val="22"/>
              </w:rPr>
              <w:t>382,173</w:t>
            </w:r>
          </w:p>
        </w:tc>
        <w:tc>
          <w:tcPr>
            <w:tcW w:w="1072" w:type="dxa"/>
            <w:gridSpan w:val="2"/>
            <w:tcBorders>
              <w:top w:val="nil"/>
              <w:left w:val="nil"/>
              <w:bottom w:val="single" w:sz="8" w:space="0" w:color="auto"/>
              <w:right w:val="single" w:sz="4" w:space="0" w:color="auto"/>
            </w:tcBorders>
            <w:shd w:val="clear" w:color="000000" w:fill="D9D9D9"/>
            <w:noWrap/>
            <w:vAlign w:val="bottom"/>
            <w:hideMark/>
          </w:tcPr>
          <w:p w:rsidR="00F6726A" w:rsidRPr="00F6726A" w:rsidP="00F6726A" w14:paraId="47AF11EA" w14:textId="77777777">
            <w:pPr>
              <w:widowControl/>
              <w:overflowPunct/>
              <w:autoSpaceDE/>
              <w:autoSpaceDN/>
              <w:adjustRightInd/>
              <w:jc w:val="right"/>
              <w:textAlignment w:val="auto"/>
              <w:rPr>
                <w:rFonts w:ascii="Times New Roman" w:hAnsi="Times New Roman"/>
                <w:b/>
                <w:bCs/>
                <w:color w:val="0070C0"/>
                <w:sz w:val="22"/>
                <w:szCs w:val="22"/>
              </w:rPr>
            </w:pPr>
            <w:r w:rsidRPr="00F6726A">
              <w:rPr>
                <w:rFonts w:ascii="Times New Roman" w:hAnsi="Times New Roman"/>
                <w:b/>
                <w:bCs/>
                <w:color w:val="0070C0"/>
                <w:sz w:val="22"/>
                <w:szCs w:val="22"/>
              </w:rPr>
              <w:t>-27,298</w:t>
            </w:r>
          </w:p>
        </w:tc>
        <w:tc>
          <w:tcPr>
            <w:tcW w:w="1277" w:type="dxa"/>
            <w:gridSpan w:val="2"/>
            <w:tcBorders>
              <w:top w:val="nil"/>
              <w:left w:val="nil"/>
              <w:bottom w:val="single" w:sz="8" w:space="0" w:color="auto"/>
              <w:right w:val="single" w:sz="8" w:space="0" w:color="auto"/>
            </w:tcBorders>
            <w:shd w:val="clear" w:color="auto" w:fill="auto"/>
            <w:noWrap/>
            <w:vAlign w:val="bottom"/>
            <w:hideMark/>
          </w:tcPr>
          <w:p w:rsidR="00F6726A" w:rsidRPr="00F6726A" w:rsidP="00F6726A" w14:paraId="224F238A" w14:textId="77777777">
            <w:pPr>
              <w:widowControl/>
              <w:overflowPunct/>
              <w:autoSpaceDE/>
              <w:autoSpaceDN/>
              <w:adjustRightInd/>
              <w:jc w:val="right"/>
              <w:textAlignment w:val="auto"/>
              <w:rPr>
                <w:rFonts w:ascii="Times New Roman" w:hAnsi="Times New Roman"/>
                <w:b/>
                <w:bCs/>
                <w:color w:val="FF0000"/>
                <w:sz w:val="22"/>
                <w:szCs w:val="22"/>
              </w:rPr>
            </w:pPr>
            <w:r w:rsidRPr="00F6726A">
              <w:rPr>
                <w:rFonts w:ascii="Times New Roman" w:hAnsi="Times New Roman"/>
                <w:b/>
                <w:bCs/>
                <w:color w:val="FF0000"/>
                <w:sz w:val="22"/>
                <w:szCs w:val="22"/>
              </w:rPr>
              <w:t>0</w:t>
            </w:r>
          </w:p>
        </w:tc>
      </w:tr>
    </w:tbl>
    <w:p w:rsidR="0045659E" w:rsidP="00A97CE9" w14:paraId="614DA724" w14:textId="77777777">
      <w:pPr>
        <w:ind w:right="990"/>
        <w:rPr>
          <w:rFonts w:ascii="Times New Roman" w:hAnsi="Times New Roman"/>
        </w:rPr>
      </w:pPr>
    </w:p>
    <w:tbl>
      <w:tblPr>
        <w:tblW w:w="11337" w:type="dxa"/>
        <w:tblInd w:w="-730" w:type="dxa"/>
        <w:tblLook w:val="04A0"/>
      </w:tblPr>
      <w:tblGrid>
        <w:gridCol w:w="787"/>
        <w:gridCol w:w="1853"/>
        <w:gridCol w:w="865"/>
        <w:gridCol w:w="1262"/>
        <w:gridCol w:w="931"/>
        <w:gridCol w:w="1151"/>
        <w:gridCol w:w="1033"/>
        <w:gridCol w:w="1245"/>
        <w:gridCol w:w="1166"/>
        <w:gridCol w:w="1037"/>
        <w:gridCol w:w="7"/>
      </w:tblGrid>
      <w:tr w14:paraId="4A35F5C6" w14:textId="77777777" w:rsidTr="004224EF">
        <w:tblPrEx>
          <w:tblW w:w="11337" w:type="dxa"/>
          <w:tblInd w:w="-730" w:type="dxa"/>
          <w:tblLook w:val="04A0"/>
        </w:tblPrEx>
        <w:trPr>
          <w:trHeight w:val="309"/>
        </w:trPr>
        <w:tc>
          <w:tcPr>
            <w:tcW w:w="11337" w:type="dxa"/>
            <w:gridSpan w:val="11"/>
            <w:tcBorders>
              <w:top w:val="single" w:sz="8" w:space="0" w:color="auto"/>
              <w:left w:val="single" w:sz="8" w:space="0" w:color="auto"/>
              <w:bottom w:val="nil"/>
              <w:right w:val="single" w:sz="8" w:space="0" w:color="000000"/>
            </w:tcBorders>
            <w:shd w:val="clear" w:color="000000" w:fill="FFFF00"/>
            <w:vAlign w:val="center"/>
            <w:hideMark/>
          </w:tcPr>
          <w:p w:rsidR="00F6726A" w:rsidRPr="00F6726A" w:rsidP="00F6726A" w14:paraId="714A4B41" w14:textId="77777777">
            <w:pPr>
              <w:widowControl/>
              <w:overflowPunct/>
              <w:autoSpaceDE/>
              <w:autoSpaceDN/>
              <w:adjustRightInd/>
              <w:jc w:val="center"/>
              <w:textAlignment w:val="auto"/>
              <w:rPr>
                <w:rFonts w:ascii="Times New Roman" w:hAnsi="Times New Roman"/>
                <w:b/>
                <w:bCs/>
                <w:color w:val="000000"/>
                <w:sz w:val="20"/>
              </w:rPr>
            </w:pPr>
            <w:r w:rsidRPr="00F6726A">
              <w:rPr>
                <w:rFonts w:ascii="Times New Roman" w:hAnsi="Times New Roman"/>
                <w:b/>
                <w:bCs/>
                <w:color w:val="000000"/>
                <w:sz w:val="20"/>
              </w:rPr>
              <w:t>Recordkeeping Burden for State Agencies FNS 380, OMB 0584-0074</w:t>
            </w:r>
          </w:p>
        </w:tc>
      </w:tr>
      <w:tr w14:paraId="3064F08C" w14:textId="77777777" w:rsidTr="004224EF">
        <w:tblPrEx>
          <w:tblW w:w="11337" w:type="dxa"/>
          <w:tblInd w:w="-730" w:type="dxa"/>
          <w:tblLook w:val="04A0"/>
        </w:tblPrEx>
        <w:trPr>
          <w:trHeight w:val="328"/>
        </w:trPr>
        <w:tc>
          <w:tcPr>
            <w:tcW w:w="11337" w:type="dxa"/>
            <w:gridSpan w:val="11"/>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F6726A" w:rsidRPr="00F6726A" w:rsidP="00F6726A" w14:paraId="132292C3" w14:textId="77777777">
            <w:pPr>
              <w:widowControl/>
              <w:overflowPunct/>
              <w:autoSpaceDE/>
              <w:autoSpaceDN/>
              <w:adjustRightInd/>
              <w:jc w:val="center"/>
              <w:textAlignment w:val="auto"/>
              <w:rPr>
                <w:rFonts w:ascii="Times New Roman" w:hAnsi="Times New Roman"/>
                <w:b/>
                <w:bCs/>
                <w:color w:val="000000"/>
                <w:sz w:val="20"/>
              </w:rPr>
            </w:pPr>
            <w:r w:rsidRPr="00F6726A">
              <w:rPr>
                <w:rFonts w:ascii="Times New Roman" w:hAnsi="Times New Roman"/>
                <w:b/>
                <w:bCs/>
                <w:color w:val="000000"/>
                <w:sz w:val="20"/>
              </w:rPr>
              <w:t>FNS 380 Recordkeeping</w:t>
            </w:r>
          </w:p>
        </w:tc>
      </w:tr>
      <w:tr w14:paraId="07DFCD89" w14:textId="77777777" w:rsidTr="004224EF">
        <w:tblPrEx>
          <w:tblW w:w="11337" w:type="dxa"/>
          <w:tblInd w:w="-730" w:type="dxa"/>
          <w:tblLook w:val="04A0"/>
        </w:tblPrEx>
        <w:trPr>
          <w:gridAfter w:val="1"/>
          <w:wAfter w:w="7" w:type="dxa"/>
          <w:trHeight w:val="312"/>
        </w:trPr>
        <w:tc>
          <w:tcPr>
            <w:tcW w:w="787" w:type="dxa"/>
            <w:tcBorders>
              <w:top w:val="nil"/>
              <w:left w:val="single" w:sz="8" w:space="0" w:color="auto"/>
              <w:bottom w:val="single" w:sz="4" w:space="0" w:color="auto"/>
              <w:right w:val="single" w:sz="4" w:space="0" w:color="auto"/>
            </w:tcBorders>
            <w:shd w:val="clear" w:color="auto" w:fill="auto"/>
            <w:vAlign w:val="center"/>
            <w:hideMark/>
          </w:tcPr>
          <w:p w:rsidR="00F6726A" w:rsidRPr="00F6726A" w:rsidP="00F6726A" w14:paraId="2B6CFD0F"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275.4</w:t>
            </w:r>
          </w:p>
        </w:tc>
        <w:tc>
          <w:tcPr>
            <w:tcW w:w="1853" w:type="dxa"/>
            <w:tcBorders>
              <w:top w:val="nil"/>
              <w:left w:val="nil"/>
              <w:bottom w:val="single" w:sz="4" w:space="0" w:color="auto"/>
              <w:right w:val="single" w:sz="4" w:space="0" w:color="auto"/>
            </w:tcBorders>
            <w:shd w:val="clear" w:color="auto" w:fill="auto"/>
            <w:vAlign w:val="center"/>
            <w:hideMark/>
          </w:tcPr>
          <w:p w:rsidR="00F6726A" w:rsidRPr="00F6726A" w:rsidP="00F6726A" w14:paraId="0F34E5E5"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Record Retention</w:t>
            </w:r>
          </w:p>
        </w:tc>
        <w:tc>
          <w:tcPr>
            <w:tcW w:w="891" w:type="dxa"/>
            <w:tcBorders>
              <w:top w:val="nil"/>
              <w:left w:val="nil"/>
              <w:bottom w:val="single" w:sz="4" w:space="0" w:color="auto"/>
              <w:right w:val="single" w:sz="4" w:space="0" w:color="auto"/>
            </w:tcBorders>
            <w:shd w:val="clear" w:color="auto" w:fill="auto"/>
            <w:vAlign w:val="center"/>
            <w:hideMark/>
          </w:tcPr>
          <w:p w:rsidR="00F6726A" w:rsidRPr="00F6726A" w:rsidP="00F6726A" w14:paraId="7B643391"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53</w:t>
            </w:r>
          </w:p>
        </w:tc>
        <w:tc>
          <w:tcPr>
            <w:tcW w:w="1262" w:type="dxa"/>
            <w:tcBorders>
              <w:top w:val="nil"/>
              <w:left w:val="nil"/>
              <w:bottom w:val="single" w:sz="4" w:space="0" w:color="auto"/>
              <w:right w:val="single" w:sz="4" w:space="0" w:color="auto"/>
            </w:tcBorders>
            <w:shd w:val="clear" w:color="auto" w:fill="auto"/>
            <w:vAlign w:val="center"/>
            <w:hideMark/>
          </w:tcPr>
          <w:p w:rsidR="00F6726A" w:rsidRPr="00F6726A" w:rsidP="00F6726A" w14:paraId="4E1B366A"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1115.96</w:t>
            </w:r>
          </w:p>
        </w:tc>
        <w:tc>
          <w:tcPr>
            <w:tcW w:w="924" w:type="dxa"/>
            <w:tcBorders>
              <w:top w:val="nil"/>
              <w:left w:val="nil"/>
              <w:bottom w:val="single" w:sz="4" w:space="0" w:color="auto"/>
              <w:right w:val="single" w:sz="4" w:space="0" w:color="auto"/>
            </w:tcBorders>
            <w:shd w:val="clear" w:color="auto" w:fill="auto"/>
            <w:vAlign w:val="center"/>
            <w:hideMark/>
          </w:tcPr>
          <w:p w:rsidR="00F6726A" w:rsidRPr="00F6726A" w:rsidP="00F6726A" w14:paraId="05035A5A" w14:textId="77777777">
            <w:pPr>
              <w:widowControl/>
              <w:overflowPunct/>
              <w:autoSpaceDE/>
              <w:autoSpaceDN/>
              <w:adjustRightInd/>
              <w:textAlignment w:val="auto"/>
              <w:rPr>
                <w:rFonts w:ascii="Times New Roman" w:hAnsi="Times New Roman"/>
                <w:color w:val="0070C0"/>
                <w:sz w:val="20"/>
              </w:rPr>
            </w:pPr>
            <w:r w:rsidRPr="00F6726A">
              <w:rPr>
                <w:rFonts w:ascii="Times New Roman" w:hAnsi="Times New Roman"/>
                <w:color w:val="0070C0"/>
                <w:sz w:val="20"/>
              </w:rPr>
              <w:t>59,146</w:t>
            </w:r>
          </w:p>
        </w:tc>
        <w:tc>
          <w:tcPr>
            <w:tcW w:w="1142" w:type="dxa"/>
            <w:tcBorders>
              <w:top w:val="nil"/>
              <w:left w:val="nil"/>
              <w:bottom w:val="single" w:sz="4" w:space="0" w:color="auto"/>
              <w:right w:val="single" w:sz="4" w:space="0" w:color="auto"/>
            </w:tcBorders>
            <w:shd w:val="clear" w:color="auto" w:fill="auto"/>
            <w:vAlign w:val="center"/>
            <w:hideMark/>
          </w:tcPr>
          <w:p w:rsidR="00F6726A" w:rsidRPr="00F6726A" w:rsidP="00F6726A" w14:paraId="6CADDA00"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0.0236</w:t>
            </w:r>
          </w:p>
        </w:tc>
        <w:tc>
          <w:tcPr>
            <w:tcW w:w="1033" w:type="dxa"/>
            <w:tcBorders>
              <w:top w:val="nil"/>
              <w:left w:val="nil"/>
              <w:bottom w:val="single" w:sz="4" w:space="0" w:color="auto"/>
              <w:right w:val="single" w:sz="4" w:space="0" w:color="auto"/>
            </w:tcBorders>
            <w:shd w:val="clear" w:color="auto" w:fill="auto"/>
            <w:vAlign w:val="center"/>
            <w:hideMark/>
          </w:tcPr>
          <w:p w:rsidR="00F6726A" w:rsidRPr="00F6726A" w:rsidP="00F6726A" w14:paraId="649131C0"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1,396</w:t>
            </w:r>
          </w:p>
        </w:tc>
        <w:tc>
          <w:tcPr>
            <w:tcW w:w="1245" w:type="dxa"/>
            <w:tcBorders>
              <w:top w:val="nil"/>
              <w:left w:val="nil"/>
              <w:bottom w:val="single" w:sz="4" w:space="0" w:color="auto"/>
              <w:right w:val="single" w:sz="4" w:space="0" w:color="auto"/>
            </w:tcBorders>
            <w:shd w:val="clear" w:color="auto" w:fill="auto"/>
            <w:vAlign w:val="center"/>
            <w:hideMark/>
          </w:tcPr>
          <w:p w:rsidR="00F6726A" w:rsidRPr="00F6726A" w:rsidP="00F6726A" w14:paraId="312E876A" w14:textId="77777777">
            <w:pPr>
              <w:widowControl/>
              <w:overflowPunct/>
              <w:autoSpaceDE/>
              <w:autoSpaceDN/>
              <w:adjustRightInd/>
              <w:jc w:val="right"/>
              <w:textAlignment w:val="auto"/>
              <w:rPr>
                <w:rFonts w:ascii="Times New Roman" w:hAnsi="Times New Roman"/>
                <w:sz w:val="20"/>
              </w:rPr>
            </w:pPr>
            <w:r w:rsidRPr="00F6726A">
              <w:rPr>
                <w:rFonts w:ascii="Times New Roman" w:hAnsi="Times New Roman"/>
                <w:sz w:val="20"/>
              </w:rPr>
              <w:t>1,073.73</w:t>
            </w:r>
          </w:p>
        </w:tc>
        <w:tc>
          <w:tcPr>
            <w:tcW w:w="1156" w:type="dxa"/>
            <w:tcBorders>
              <w:top w:val="nil"/>
              <w:left w:val="nil"/>
              <w:bottom w:val="single" w:sz="4" w:space="0" w:color="auto"/>
              <w:right w:val="single" w:sz="4" w:space="0" w:color="auto"/>
            </w:tcBorders>
            <w:shd w:val="clear" w:color="000000" w:fill="D9D9D9"/>
            <w:vAlign w:val="center"/>
            <w:hideMark/>
          </w:tcPr>
          <w:p w:rsidR="00F6726A" w:rsidRPr="00F6726A" w:rsidP="00F6726A" w14:paraId="610DC03A" w14:textId="77777777">
            <w:pPr>
              <w:widowControl/>
              <w:overflowPunct/>
              <w:autoSpaceDE/>
              <w:autoSpaceDN/>
              <w:adjustRightInd/>
              <w:jc w:val="right"/>
              <w:textAlignment w:val="auto"/>
              <w:rPr>
                <w:rFonts w:ascii="Times New Roman" w:hAnsi="Times New Roman"/>
                <w:color w:val="0070C0"/>
                <w:sz w:val="20"/>
              </w:rPr>
            </w:pPr>
            <w:r w:rsidRPr="00F6726A">
              <w:rPr>
                <w:rFonts w:ascii="Times New Roman" w:hAnsi="Times New Roman"/>
                <w:color w:val="0070C0"/>
                <w:sz w:val="20"/>
              </w:rPr>
              <w:t>322.113568</w:t>
            </w:r>
          </w:p>
        </w:tc>
        <w:tc>
          <w:tcPr>
            <w:tcW w:w="1037" w:type="dxa"/>
            <w:tcBorders>
              <w:top w:val="nil"/>
              <w:left w:val="nil"/>
              <w:bottom w:val="single" w:sz="4" w:space="0" w:color="auto"/>
              <w:right w:val="single" w:sz="8" w:space="0" w:color="auto"/>
            </w:tcBorders>
            <w:shd w:val="clear" w:color="auto" w:fill="auto"/>
            <w:vAlign w:val="center"/>
            <w:hideMark/>
          </w:tcPr>
          <w:p w:rsidR="00F6726A" w:rsidRPr="00F6726A" w:rsidP="00F6726A" w14:paraId="67945F4A" w14:textId="77777777">
            <w:pPr>
              <w:widowControl/>
              <w:overflowPunct/>
              <w:autoSpaceDE/>
              <w:autoSpaceDN/>
              <w:adjustRightInd/>
              <w:textAlignment w:val="auto"/>
              <w:rPr>
                <w:rFonts w:ascii="Times New Roman" w:hAnsi="Times New Roman"/>
                <w:color w:val="000000"/>
                <w:sz w:val="20"/>
              </w:rPr>
            </w:pPr>
            <w:r w:rsidRPr="00F6726A">
              <w:rPr>
                <w:rFonts w:ascii="Times New Roman" w:hAnsi="Times New Roman"/>
                <w:color w:val="000000"/>
                <w:sz w:val="20"/>
              </w:rPr>
              <w:t> </w:t>
            </w:r>
          </w:p>
        </w:tc>
      </w:tr>
      <w:tr w14:paraId="61B8F14D" w14:textId="77777777" w:rsidTr="004224EF">
        <w:tblPrEx>
          <w:tblW w:w="11337" w:type="dxa"/>
          <w:tblInd w:w="-730" w:type="dxa"/>
          <w:tblLook w:val="04A0"/>
        </w:tblPrEx>
        <w:trPr>
          <w:trHeight w:val="312"/>
        </w:trPr>
        <w:tc>
          <w:tcPr>
            <w:tcW w:w="11337" w:type="dxa"/>
            <w:gridSpan w:val="11"/>
            <w:tcBorders>
              <w:top w:val="single" w:sz="4" w:space="0" w:color="auto"/>
              <w:left w:val="single" w:sz="8" w:space="0" w:color="auto"/>
              <w:bottom w:val="single" w:sz="4" w:space="0" w:color="auto"/>
              <w:right w:val="single" w:sz="8" w:space="0" w:color="000000"/>
            </w:tcBorders>
            <w:shd w:val="clear" w:color="000000" w:fill="E7E6E6"/>
            <w:vAlign w:val="center"/>
            <w:hideMark/>
          </w:tcPr>
          <w:p w:rsidR="00F6726A" w:rsidRPr="00F6726A" w:rsidP="00F6726A" w14:paraId="4038E513" w14:textId="77777777">
            <w:pPr>
              <w:widowControl/>
              <w:overflowPunct/>
              <w:autoSpaceDE/>
              <w:autoSpaceDN/>
              <w:adjustRightInd/>
              <w:jc w:val="center"/>
              <w:textAlignment w:val="auto"/>
              <w:rPr>
                <w:rFonts w:ascii="Times New Roman" w:hAnsi="Times New Roman"/>
                <w:color w:val="000000"/>
                <w:sz w:val="20"/>
              </w:rPr>
            </w:pPr>
            <w:r w:rsidRPr="00F6726A">
              <w:rPr>
                <w:rFonts w:ascii="Times New Roman" w:hAnsi="Times New Roman"/>
                <w:color w:val="000000"/>
                <w:sz w:val="20"/>
              </w:rPr>
              <w:t> </w:t>
            </w:r>
          </w:p>
        </w:tc>
      </w:tr>
      <w:tr w14:paraId="07A9F92D" w14:textId="77777777" w:rsidTr="004224EF">
        <w:tblPrEx>
          <w:tblW w:w="11337" w:type="dxa"/>
          <w:tblInd w:w="-730" w:type="dxa"/>
          <w:tblLook w:val="04A0"/>
        </w:tblPrEx>
        <w:trPr>
          <w:gridAfter w:val="1"/>
          <w:wAfter w:w="7" w:type="dxa"/>
          <w:trHeight w:val="657"/>
        </w:trPr>
        <w:tc>
          <w:tcPr>
            <w:tcW w:w="2640"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F6726A" w:rsidRPr="00F6726A" w:rsidP="00F6726A" w14:paraId="0F0E0A4A"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Grand Total Reporting &amp; Recordkeeping Burden</w:t>
            </w:r>
          </w:p>
        </w:tc>
        <w:tc>
          <w:tcPr>
            <w:tcW w:w="891" w:type="dxa"/>
            <w:tcBorders>
              <w:top w:val="nil"/>
              <w:left w:val="nil"/>
              <w:bottom w:val="single" w:sz="8" w:space="0" w:color="auto"/>
              <w:right w:val="single" w:sz="4" w:space="0" w:color="auto"/>
            </w:tcBorders>
            <w:shd w:val="clear" w:color="auto" w:fill="auto"/>
            <w:vAlign w:val="bottom"/>
            <w:hideMark/>
          </w:tcPr>
          <w:p w:rsidR="00F6726A" w:rsidRPr="00F6726A" w:rsidP="00F6726A" w14:paraId="28AD8144"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53</w:t>
            </w:r>
          </w:p>
        </w:tc>
        <w:tc>
          <w:tcPr>
            <w:tcW w:w="1262" w:type="dxa"/>
            <w:tcBorders>
              <w:top w:val="nil"/>
              <w:left w:val="nil"/>
              <w:bottom w:val="single" w:sz="8" w:space="0" w:color="auto"/>
              <w:right w:val="single" w:sz="4" w:space="0" w:color="auto"/>
            </w:tcBorders>
            <w:shd w:val="thinReverseDiagStripe" w:color="000000" w:fill="auto"/>
            <w:vAlign w:val="bottom"/>
            <w:hideMark/>
          </w:tcPr>
          <w:p w:rsidR="00F6726A" w:rsidRPr="00F6726A" w:rsidP="00F6726A" w14:paraId="2344D304"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8927.77434</w:t>
            </w:r>
          </w:p>
        </w:tc>
        <w:tc>
          <w:tcPr>
            <w:tcW w:w="924" w:type="dxa"/>
            <w:tcBorders>
              <w:top w:val="nil"/>
              <w:left w:val="nil"/>
              <w:bottom w:val="single" w:sz="8" w:space="0" w:color="auto"/>
              <w:right w:val="single" w:sz="4" w:space="0" w:color="auto"/>
            </w:tcBorders>
            <w:shd w:val="clear" w:color="000000" w:fill="C6E0B4"/>
            <w:vAlign w:val="bottom"/>
            <w:hideMark/>
          </w:tcPr>
          <w:p w:rsidR="00F6726A" w:rsidRPr="00F6726A" w:rsidP="00F6726A" w14:paraId="225FF49B"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473,172</w:t>
            </w:r>
          </w:p>
        </w:tc>
        <w:tc>
          <w:tcPr>
            <w:tcW w:w="1142" w:type="dxa"/>
            <w:tcBorders>
              <w:top w:val="nil"/>
              <w:left w:val="nil"/>
              <w:bottom w:val="single" w:sz="8" w:space="0" w:color="auto"/>
              <w:right w:val="single" w:sz="4" w:space="0" w:color="auto"/>
            </w:tcBorders>
            <w:shd w:val="thinReverseDiagStripe" w:color="000000" w:fill="auto"/>
            <w:vAlign w:val="bottom"/>
            <w:hideMark/>
          </w:tcPr>
          <w:p w:rsidR="00F6726A" w:rsidRPr="00F6726A" w:rsidP="00F6726A" w14:paraId="5637A1F8"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0.7529429</w:t>
            </w:r>
          </w:p>
        </w:tc>
        <w:tc>
          <w:tcPr>
            <w:tcW w:w="1033" w:type="dxa"/>
            <w:tcBorders>
              <w:top w:val="nil"/>
              <w:left w:val="nil"/>
              <w:bottom w:val="single" w:sz="8" w:space="0" w:color="auto"/>
              <w:right w:val="single" w:sz="4" w:space="0" w:color="auto"/>
            </w:tcBorders>
            <w:shd w:val="clear" w:color="000000" w:fill="C6E0B4"/>
            <w:vAlign w:val="bottom"/>
            <w:hideMark/>
          </w:tcPr>
          <w:p w:rsidR="00F6726A" w:rsidRPr="00F6726A" w:rsidP="00F6726A" w14:paraId="2F4D81C2" w14:textId="77777777">
            <w:pPr>
              <w:widowControl/>
              <w:overflowPunct/>
              <w:autoSpaceDE/>
              <w:autoSpaceDN/>
              <w:adjustRightInd/>
              <w:textAlignment w:val="auto"/>
              <w:rPr>
                <w:rFonts w:ascii="Times New Roman" w:hAnsi="Times New Roman"/>
                <w:b/>
                <w:bCs/>
                <w:color w:val="FF0000"/>
                <w:sz w:val="22"/>
                <w:szCs w:val="22"/>
              </w:rPr>
            </w:pPr>
            <w:r w:rsidRPr="00F6726A">
              <w:rPr>
                <w:rFonts w:ascii="Times New Roman" w:hAnsi="Times New Roman"/>
                <w:b/>
                <w:bCs/>
                <w:color w:val="FF0000"/>
                <w:sz w:val="22"/>
                <w:szCs w:val="22"/>
              </w:rPr>
              <w:t>356,272</w:t>
            </w:r>
          </w:p>
        </w:tc>
        <w:tc>
          <w:tcPr>
            <w:tcW w:w="1245" w:type="dxa"/>
            <w:tcBorders>
              <w:top w:val="nil"/>
              <w:left w:val="nil"/>
              <w:bottom w:val="single" w:sz="8" w:space="0" w:color="auto"/>
              <w:right w:val="single" w:sz="4" w:space="0" w:color="auto"/>
            </w:tcBorders>
            <w:shd w:val="clear" w:color="auto" w:fill="auto"/>
            <w:noWrap/>
            <w:vAlign w:val="bottom"/>
            <w:hideMark/>
          </w:tcPr>
          <w:p w:rsidR="00F6726A" w:rsidRPr="00F6726A" w:rsidP="00F6726A" w14:paraId="4B77C113" w14:textId="77777777">
            <w:pPr>
              <w:widowControl/>
              <w:overflowPunct/>
              <w:autoSpaceDE/>
              <w:autoSpaceDN/>
              <w:adjustRightInd/>
              <w:jc w:val="right"/>
              <w:textAlignment w:val="auto"/>
              <w:rPr>
                <w:rFonts w:ascii="Times New Roman" w:hAnsi="Times New Roman"/>
                <w:b/>
                <w:bCs/>
                <w:color w:val="FF0000"/>
                <w:sz w:val="22"/>
                <w:szCs w:val="22"/>
              </w:rPr>
            </w:pPr>
            <w:r w:rsidRPr="00F6726A">
              <w:rPr>
                <w:rFonts w:ascii="Times New Roman" w:hAnsi="Times New Roman"/>
                <w:b/>
                <w:bCs/>
                <w:color w:val="FF0000"/>
                <w:sz w:val="22"/>
                <w:szCs w:val="22"/>
              </w:rPr>
              <w:t>383,247</w:t>
            </w:r>
          </w:p>
        </w:tc>
        <w:tc>
          <w:tcPr>
            <w:tcW w:w="1156" w:type="dxa"/>
            <w:tcBorders>
              <w:top w:val="nil"/>
              <w:left w:val="nil"/>
              <w:bottom w:val="single" w:sz="8" w:space="0" w:color="auto"/>
              <w:right w:val="single" w:sz="4" w:space="0" w:color="auto"/>
            </w:tcBorders>
            <w:shd w:val="clear" w:color="000000" w:fill="D9D9D9"/>
            <w:noWrap/>
            <w:vAlign w:val="bottom"/>
            <w:hideMark/>
          </w:tcPr>
          <w:p w:rsidR="00F6726A" w:rsidRPr="00F6726A" w:rsidP="00F6726A" w14:paraId="4C36C853" w14:textId="77777777">
            <w:pPr>
              <w:widowControl/>
              <w:overflowPunct/>
              <w:autoSpaceDE/>
              <w:autoSpaceDN/>
              <w:adjustRightInd/>
              <w:jc w:val="right"/>
              <w:textAlignment w:val="auto"/>
              <w:rPr>
                <w:rFonts w:ascii="Times New Roman" w:hAnsi="Times New Roman"/>
                <w:b/>
                <w:bCs/>
                <w:color w:val="0070C0"/>
                <w:sz w:val="22"/>
                <w:szCs w:val="22"/>
              </w:rPr>
            </w:pPr>
            <w:r w:rsidRPr="00F6726A">
              <w:rPr>
                <w:rFonts w:ascii="Times New Roman" w:hAnsi="Times New Roman"/>
                <w:b/>
                <w:bCs/>
                <w:color w:val="0070C0"/>
                <w:sz w:val="22"/>
                <w:szCs w:val="22"/>
              </w:rPr>
              <w:t>-26,976</w:t>
            </w:r>
          </w:p>
        </w:tc>
        <w:tc>
          <w:tcPr>
            <w:tcW w:w="1037" w:type="dxa"/>
            <w:tcBorders>
              <w:top w:val="nil"/>
              <w:left w:val="nil"/>
              <w:bottom w:val="single" w:sz="8" w:space="0" w:color="auto"/>
              <w:right w:val="single" w:sz="8" w:space="0" w:color="auto"/>
            </w:tcBorders>
            <w:shd w:val="clear" w:color="auto" w:fill="auto"/>
            <w:noWrap/>
            <w:vAlign w:val="bottom"/>
            <w:hideMark/>
          </w:tcPr>
          <w:p w:rsidR="00F6726A" w:rsidRPr="00F6726A" w:rsidP="00F6726A" w14:paraId="6CAFEA7F" w14:textId="77777777">
            <w:pPr>
              <w:widowControl/>
              <w:overflowPunct/>
              <w:autoSpaceDE/>
              <w:autoSpaceDN/>
              <w:adjustRightInd/>
              <w:jc w:val="right"/>
              <w:textAlignment w:val="auto"/>
              <w:rPr>
                <w:rFonts w:ascii="Times New Roman" w:hAnsi="Times New Roman"/>
                <w:b/>
                <w:bCs/>
                <w:color w:val="FF0000"/>
                <w:sz w:val="22"/>
                <w:szCs w:val="22"/>
              </w:rPr>
            </w:pPr>
            <w:r w:rsidRPr="00F6726A">
              <w:rPr>
                <w:rFonts w:ascii="Times New Roman" w:hAnsi="Times New Roman"/>
                <w:b/>
                <w:bCs/>
                <w:color w:val="FF0000"/>
                <w:sz w:val="22"/>
                <w:szCs w:val="22"/>
              </w:rPr>
              <w:t>0</w:t>
            </w:r>
          </w:p>
        </w:tc>
      </w:tr>
    </w:tbl>
    <w:p w:rsidR="00F6726A" w:rsidRPr="0060401A" w:rsidP="00A97CE9" w14:paraId="78BEE037" w14:textId="77777777">
      <w:pPr>
        <w:ind w:right="990"/>
        <w:rPr>
          <w:rFonts w:ascii="Times New Roman" w:hAnsi="Times New Roman"/>
        </w:rPr>
      </w:pPr>
    </w:p>
    <w:p w:rsidR="008D25EB" w:rsidP="008D25EB" w14:paraId="11FE0216" w14:textId="77777777">
      <w:pPr>
        <w:rPr>
          <w:rFonts w:ascii="Times New Roman" w:hAnsi="Times New Roman"/>
          <w:b/>
          <w:bCs/>
          <w:i/>
          <w:sz w:val="20"/>
          <w:lang w:bidi="en-US"/>
        </w:rPr>
      </w:pPr>
    </w:p>
    <w:p w:rsidR="008D25EB" w:rsidRPr="0060401A" w:rsidP="008D25EB" w14:paraId="74E8E55D" w14:textId="7174340E">
      <w:pPr>
        <w:rPr>
          <w:rFonts w:ascii="Times New Roman" w:hAnsi="Times New Roman"/>
          <w:b/>
          <w:bCs/>
          <w:i/>
          <w:sz w:val="20"/>
          <w:lang w:bidi="en-US"/>
        </w:rPr>
      </w:pPr>
      <w:r>
        <w:rPr>
          <w:rFonts w:ascii="Times New Roman" w:hAnsi="Times New Roman"/>
          <w:b/>
          <w:bCs/>
          <w:i/>
          <w:sz w:val="20"/>
          <w:lang w:bidi="en-US"/>
        </w:rPr>
        <w:t>Table 12A.3 State agency (SA) reporting startup burden 0074.</w:t>
      </w:r>
    </w:p>
    <w:p w:rsidR="00A97CE9" w:rsidP="009C227C" w14:paraId="6FF72962" w14:textId="75C4271E">
      <w:pPr>
        <w:ind w:right="990"/>
        <w:rPr>
          <w:rFonts w:ascii="Times New Roman" w:hAnsi="Times New Roman"/>
        </w:rPr>
      </w:pPr>
    </w:p>
    <w:tbl>
      <w:tblPr>
        <w:tblW w:w="11473" w:type="dxa"/>
        <w:tblInd w:w="-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87"/>
        <w:gridCol w:w="1643"/>
        <w:gridCol w:w="1584"/>
        <w:gridCol w:w="1286"/>
        <w:gridCol w:w="1119"/>
        <w:gridCol w:w="1286"/>
        <w:gridCol w:w="2468"/>
      </w:tblGrid>
      <w:tr w14:paraId="7142A229" w14:textId="77777777" w:rsidTr="004224EF">
        <w:tblPrEx>
          <w:tblW w:w="11473" w:type="dxa"/>
          <w:tblInd w:w="-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1"/>
        </w:trPr>
        <w:tc>
          <w:tcPr>
            <w:tcW w:w="11473" w:type="dxa"/>
            <w:gridSpan w:val="7"/>
            <w:shd w:val="clear" w:color="000000" w:fill="FFFF00"/>
            <w:vAlign w:val="center"/>
            <w:hideMark/>
          </w:tcPr>
          <w:p w:rsidR="008D25EB" w:rsidRPr="008D25EB" w:rsidP="008D25EB" w14:paraId="3C570409" w14:textId="77777777">
            <w:pPr>
              <w:widowControl/>
              <w:overflowPunct/>
              <w:autoSpaceDE/>
              <w:autoSpaceDN/>
              <w:adjustRightInd/>
              <w:jc w:val="center"/>
              <w:textAlignment w:val="auto"/>
              <w:rPr>
                <w:rFonts w:ascii="Times New Roman" w:hAnsi="Times New Roman"/>
                <w:b/>
                <w:bCs/>
                <w:color w:val="000000"/>
                <w:sz w:val="20"/>
              </w:rPr>
            </w:pPr>
            <w:r w:rsidRPr="008D25EB">
              <w:rPr>
                <w:rFonts w:ascii="Times New Roman" w:hAnsi="Times New Roman"/>
                <w:b/>
                <w:bCs/>
                <w:color w:val="000000"/>
                <w:sz w:val="20"/>
              </w:rPr>
              <w:t>Reporting Burden Hours for State Agencies FNS 380, OMB 0584-0074  STARTUP Hours First Year Only</w:t>
            </w:r>
          </w:p>
        </w:tc>
      </w:tr>
      <w:tr w14:paraId="1ABE3E61" w14:textId="77777777" w:rsidTr="004224EF">
        <w:tblPrEx>
          <w:tblW w:w="11473" w:type="dxa"/>
          <w:tblInd w:w="-910" w:type="dxa"/>
          <w:tblLook w:val="04A0"/>
        </w:tblPrEx>
        <w:trPr>
          <w:trHeight w:val="1048"/>
        </w:trPr>
        <w:tc>
          <w:tcPr>
            <w:tcW w:w="2087" w:type="dxa"/>
            <w:shd w:val="clear" w:color="auto" w:fill="auto"/>
            <w:vAlign w:val="center"/>
            <w:hideMark/>
          </w:tcPr>
          <w:p w:rsidR="008D25EB" w:rsidRPr="008D25EB" w:rsidP="008D25EB" w14:paraId="2453F762"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Reg. Section</w:t>
            </w:r>
          </w:p>
        </w:tc>
        <w:tc>
          <w:tcPr>
            <w:tcW w:w="1643" w:type="dxa"/>
            <w:shd w:val="clear" w:color="auto" w:fill="auto"/>
            <w:vAlign w:val="center"/>
            <w:hideMark/>
          </w:tcPr>
          <w:p w:rsidR="008D25EB" w:rsidRPr="008D25EB" w:rsidP="008D25EB" w14:paraId="44462113"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Description of Activity</w:t>
            </w:r>
          </w:p>
        </w:tc>
        <w:tc>
          <w:tcPr>
            <w:tcW w:w="1584" w:type="dxa"/>
            <w:shd w:val="clear" w:color="auto" w:fill="auto"/>
            <w:vAlign w:val="center"/>
            <w:hideMark/>
          </w:tcPr>
          <w:p w:rsidR="008D25EB" w:rsidRPr="008D25EB" w:rsidP="008D25EB" w14:paraId="516FB1C4"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Estimated Number of Respondents </w:t>
            </w:r>
          </w:p>
        </w:tc>
        <w:tc>
          <w:tcPr>
            <w:tcW w:w="1286" w:type="dxa"/>
            <w:shd w:val="clear" w:color="auto" w:fill="auto"/>
            <w:vAlign w:val="center"/>
            <w:hideMark/>
          </w:tcPr>
          <w:p w:rsidR="008D25EB" w:rsidRPr="008D25EB" w:rsidP="008D25EB" w14:paraId="45037A34"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Estimated responses per respondent </w:t>
            </w:r>
          </w:p>
        </w:tc>
        <w:tc>
          <w:tcPr>
            <w:tcW w:w="1119" w:type="dxa"/>
            <w:shd w:val="clear" w:color="auto" w:fill="auto"/>
            <w:vAlign w:val="center"/>
            <w:hideMark/>
          </w:tcPr>
          <w:p w:rsidR="008D25EB" w:rsidRPr="008D25EB" w:rsidP="008D25EB" w14:paraId="3173FA1A"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Startup Annual responses</w:t>
            </w:r>
          </w:p>
        </w:tc>
        <w:tc>
          <w:tcPr>
            <w:tcW w:w="1286" w:type="dxa"/>
            <w:shd w:val="clear" w:color="auto" w:fill="auto"/>
            <w:vAlign w:val="center"/>
            <w:hideMark/>
          </w:tcPr>
          <w:p w:rsidR="008D25EB" w:rsidRPr="008D25EB" w:rsidP="008D25EB" w14:paraId="494E8FC9"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Startup </w:t>
            </w:r>
            <w:r w:rsidRPr="008D25EB">
              <w:rPr>
                <w:rFonts w:ascii="Times New Roman" w:hAnsi="Times New Roman"/>
                <w:b/>
                <w:bCs/>
                <w:color w:val="000000"/>
                <w:sz w:val="20"/>
              </w:rPr>
              <w:t>Number</w:t>
            </w:r>
            <w:r w:rsidRPr="008D25EB">
              <w:rPr>
                <w:rFonts w:ascii="Times New Roman" w:hAnsi="Times New Roman"/>
                <w:b/>
                <w:bCs/>
                <w:color w:val="000000"/>
                <w:sz w:val="20"/>
              </w:rPr>
              <w:t xml:space="preserve"> of Burden Hours Per Response </w:t>
            </w:r>
          </w:p>
        </w:tc>
        <w:tc>
          <w:tcPr>
            <w:tcW w:w="2468" w:type="dxa"/>
            <w:shd w:val="clear" w:color="auto" w:fill="auto"/>
            <w:vAlign w:val="center"/>
            <w:hideMark/>
          </w:tcPr>
          <w:p w:rsidR="008D25EB" w:rsidRPr="008D25EB" w:rsidP="008D25EB" w14:paraId="65EEF1C7"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Startup Estimated Total Burden Hours </w:t>
            </w:r>
          </w:p>
        </w:tc>
      </w:tr>
      <w:tr w14:paraId="641A38A7" w14:textId="77777777" w:rsidTr="004224EF">
        <w:tblPrEx>
          <w:tblW w:w="11473" w:type="dxa"/>
          <w:tblInd w:w="-910" w:type="dxa"/>
          <w:tblLook w:val="04A0"/>
        </w:tblPrEx>
        <w:trPr>
          <w:trHeight w:val="520"/>
        </w:trPr>
        <w:tc>
          <w:tcPr>
            <w:tcW w:w="2087" w:type="dxa"/>
            <w:shd w:val="clear" w:color="auto" w:fill="auto"/>
            <w:vAlign w:val="center"/>
            <w:hideMark/>
          </w:tcPr>
          <w:p w:rsidR="008D25EB" w:rsidRPr="008D25EB" w:rsidP="008D25EB" w14:paraId="0F6BD5F9" w14:textId="5B113147">
            <w:pPr>
              <w:widowControl/>
              <w:overflowPunct/>
              <w:autoSpaceDE/>
              <w:autoSpaceDN/>
              <w:adjustRightInd/>
              <w:textAlignment w:val="auto"/>
              <w:rPr>
                <w:rFonts w:ascii="Times New Roman" w:hAnsi="Times New Roman"/>
                <w:color w:val="0070C0"/>
                <w:sz w:val="20"/>
              </w:rPr>
            </w:pPr>
            <w:r w:rsidRPr="007D5A17">
              <w:rPr>
                <w:rFonts w:ascii="Times New Roman" w:hAnsi="Times New Roman"/>
                <w:color w:val="0070C0"/>
                <w:sz w:val="20"/>
              </w:rPr>
              <w:t>275.12 (d)(1)</w:t>
            </w:r>
          </w:p>
        </w:tc>
        <w:tc>
          <w:tcPr>
            <w:tcW w:w="1643" w:type="dxa"/>
            <w:shd w:val="clear" w:color="auto" w:fill="auto"/>
            <w:vAlign w:val="center"/>
            <w:hideMark/>
          </w:tcPr>
          <w:p w:rsidR="008D25EB" w:rsidRPr="008D25EB" w:rsidP="008D25EB" w14:paraId="36FC76EB"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Variance identification</w:t>
            </w:r>
          </w:p>
        </w:tc>
        <w:tc>
          <w:tcPr>
            <w:tcW w:w="1584" w:type="dxa"/>
            <w:shd w:val="clear" w:color="auto" w:fill="auto"/>
            <w:vAlign w:val="center"/>
            <w:hideMark/>
          </w:tcPr>
          <w:p w:rsidR="008D25EB" w:rsidRPr="008D25EB" w:rsidP="008D25EB" w14:paraId="0E6AD776"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53</w:t>
            </w:r>
          </w:p>
        </w:tc>
        <w:tc>
          <w:tcPr>
            <w:tcW w:w="1286" w:type="dxa"/>
            <w:shd w:val="clear" w:color="auto" w:fill="auto"/>
            <w:vAlign w:val="center"/>
            <w:hideMark/>
          </w:tcPr>
          <w:p w:rsidR="008D25EB" w:rsidRPr="008D25EB" w:rsidP="008D25EB" w14:paraId="33D88549"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1115.96</w:t>
            </w:r>
          </w:p>
        </w:tc>
        <w:tc>
          <w:tcPr>
            <w:tcW w:w="1119" w:type="dxa"/>
            <w:shd w:val="clear" w:color="auto" w:fill="auto"/>
            <w:vAlign w:val="center"/>
            <w:hideMark/>
          </w:tcPr>
          <w:p w:rsidR="008D25EB" w:rsidRPr="008D25EB" w:rsidP="008D25EB" w14:paraId="147E1CEF"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59,146</w:t>
            </w:r>
          </w:p>
        </w:tc>
        <w:tc>
          <w:tcPr>
            <w:tcW w:w="1286" w:type="dxa"/>
            <w:shd w:val="clear" w:color="auto" w:fill="auto"/>
            <w:vAlign w:val="center"/>
            <w:hideMark/>
          </w:tcPr>
          <w:p w:rsidR="008D25EB" w:rsidRPr="008D25EB" w:rsidP="008D25EB" w14:paraId="4528C761"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0.75</w:t>
            </w:r>
          </w:p>
        </w:tc>
        <w:tc>
          <w:tcPr>
            <w:tcW w:w="2468" w:type="dxa"/>
            <w:shd w:val="clear" w:color="auto" w:fill="auto"/>
            <w:vAlign w:val="center"/>
            <w:hideMark/>
          </w:tcPr>
          <w:p w:rsidR="008D25EB" w:rsidRPr="008D25EB" w:rsidP="008D25EB" w14:paraId="4875A3D0"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44,359.41</w:t>
            </w:r>
          </w:p>
        </w:tc>
      </w:tr>
      <w:tr w14:paraId="3C2BC750" w14:textId="77777777" w:rsidTr="004224EF">
        <w:tblPrEx>
          <w:tblW w:w="11473" w:type="dxa"/>
          <w:tblInd w:w="-910" w:type="dxa"/>
          <w:tblLook w:val="04A0"/>
        </w:tblPrEx>
        <w:trPr>
          <w:trHeight w:val="520"/>
        </w:trPr>
        <w:tc>
          <w:tcPr>
            <w:tcW w:w="2087" w:type="dxa"/>
            <w:shd w:val="clear" w:color="auto" w:fill="auto"/>
            <w:vAlign w:val="center"/>
            <w:hideMark/>
          </w:tcPr>
          <w:p w:rsidR="008D25EB" w:rsidRPr="008D25EB" w:rsidP="008D25EB" w14:paraId="5CFC538E" w14:textId="349C6456">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275.12 (</w:t>
            </w:r>
            <w:r w:rsidR="007D5A17">
              <w:rPr>
                <w:rFonts w:ascii="Times New Roman" w:hAnsi="Times New Roman"/>
                <w:color w:val="0070C0"/>
                <w:sz w:val="20"/>
              </w:rPr>
              <w:t>e</w:t>
            </w:r>
            <w:r w:rsidRPr="008D25EB">
              <w:rPr>
                <w:rFonts w:ascii="Times New Roman" w:hAnsi="Times New Roman"/>
                <w:color w:val="0070C0"/>
                <w:sz w:val="20"/>
              </w:rPr>
              <w:t>)</w:t>
            </w:r>
          </w:p>
        </w:tc>
        <w:tc>
          <w:tcPr>
            <w:tcW w:w="1643" w:type="dxa"/>
            <w:shd w:val="clear" w:color="auto" w:fill="auto"/>
            <w:vAlign w:val="center"/>
            <w:hideMark/>
          </w:tcPr>
          <w:p w:rsidR="008D25EB" w:rsidRPr="008D25EB" w:rsidP="008D25EB" w14:paraId="571E5636"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Error analysis</w:t>
            </w:r>
          </w:p>
        </w:tc>
        <w:tc>
          <w:tcPr>
            <w:tcW w:w="1584" w:type="dxa"/>
            <w:shd w:val="clear" w:color="auto" w:fill="auto"/>
            <w:vAlign w:val="center"/>
            <w:hideMark/>
          </w:tcPr>
          <w:p w:rsidR="008D25EB" w:rsidRPr="008D25EB" w:rsidP="008D25EB" w14:paraId="41DE3779"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53</w:t>
            </w:r>
          </w:p>
        </w:tc>
        <w:tc>
          <w:tcPr>
            <w:tcW w:w="1286" w:type="dxa"/>
            <w:shd w:val="clear" w:color="auto" w:fill="auto"/>
            <w:vAlign w:val="center"/>
            <w:hideMark/>
          </w:tcPr>
          <w:p w:rsidR="008D25EB" w:rsidRPr="008D25EB" w:rsidP="008D25EB" w14:paraId="0502FF58"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1115.96</w:t>
            </w:r>
          </w:p>
        </w:tc>
        <w:tc>
          <w:tcPr>
            <w:tcW w:w="1119" w:type="dxa"/>
            <w:shd w:val="clear" w:color="auto" w:fill="auto"/>
            <w:vAlign w:val="center"/>
            <w:hideMark/>
          </w:tcPr>
          <w:p w:rsidR="008D25EB" w:rsidRPr="008D25EB" w:rsidP="008D25EB" w14:paraId="5F0A7309"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59,146</w:t>
            </w:r>
          </w:p>
        </w:tc>
        <w:tc>
          <w:tcPr>
            <w:tcW w:w="1286" w:type="dxa"/>
            <w:shd w:val="clear" w:color="auto" w:fill="auto"/>
            <w:vAlign w:val="center"/>
            <w:hideMark/>
          </w:tcPr>
          <w:p w:rsidR="008D25EB" w:rsidRPr="008D25EB" w:rsidP="008D25EB" w14:paraId="2EEC1695"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0.75</w:t>
            </w:r>
          </w:p>
        </w:tc>
        <w:tc>
          <w:tcPr>
            <w:tcW w:w="2468" w:type="dxa"/>
            <w:shd w:val="clear" w:color="auto" w:fill="auto"/>
            <w:vAlign w:val="center"/>
            <w:hideMark/>
          </w:tcPr>
          <w:p w:rsidR="008D25EB" w:rsidRPr="008D25EB" w:rsidP="008D25EB" w14:paraId="322B24B3"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44,359.41</w:t>
            </w:r>
          </w:p>
        </w:tc>
      </w:tr>
      <w:tr w14:paraId="055A3F75" w14:textId="77777777" w:rsidTr="004224EF">
        <w:tblPrEx>
          <w:tblW w:w="11473" w:type="dxa"/>
          <w:tblInd w:w="-910" w:type="dxa"/>
          <w:tblLook w:val="04A0"/>
        </w:tblPrEx>
        <w:trPr>
          <w:trHeight w:val="782"/>
        </w:trPr>
        <w:tc>
          <w:tcPr>
            <w:tcW w:w="2087" w:type="dxa"/>
            <w:shd w:val="clear" w:color="auto" w:fill="auto"/>
            <w:vAlign w:val="center"/>
            <w:hideMark/>
          </w:tcPr>
          <w:p w:rsidR="008D25EB" w:rsidRPr="008D25EB" w:rsidP="008D25EB" w14:paraId="768A0B32" w14:textId="25F685BA">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275.12 (</w:t>
            </w:r>
            <w:r w:rsidR="007D5A17">
              <w:rPr>
                <w:rFonts w:ascii="Times New Roman" w:hAnsi="Times New Roman"/>
                <w:color w:val="0070C0"/>
                <w:sz w:val="20"/>
              </w:rPr>
              <w:t>f</w:t>
            </w:r>
            <w:r w:rsidRPr="008D25EB">
              <w:rPr>
                <w:rFonts w:ascii="Times New Roman" w:hAnsi="Times New Roman"/>
                <w:color w:val="0070C0"/>
                <w:sz w:val="20"/>
              </w:rPr>
              <w:t>)</w:t>
            </w:r>
          </w:p>
        </w:tc>
        <w:tc>
          <w:tcPr>
            <w:tcW w:w="1643" w:type="dxa"/>
            <w:shd w:val="clear" w:color="auto" w:fill="auto"/>
            <w:vAlign w:val="center"/>
            <w:hideMark/>
          </w:tcPr>
          <w:p w:rsidR="008D25EB" w:rsidRPr="008D25EB" w:rsidP="008D25EB" w14:paraId="28DC73C7"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Reporting of review findings</w:t>
            </w:r>
          </w:p>
        </w:tc>
        <w:tc>
          <w:tcPr>
            <w:tcW w:w="1584" w:type="dxa"/>
            <w:shd w:val="clear" w:color="auto" w:fill="auto"/>
            <w:vAlign w:val="center"/>
            <w:hideMark/>
          </w:tcPr>
          <w:p w:rsidR="008D25EB" w:rsidRPr="008D25EB" w:rsidP="008D25EB" w14:paraId="2C526173"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53</w:t>
            </w:r>
          </w:p>
        </w:tc>
        <w:tc>
          <w:tcPr>
            <w:tcW w:w="1286" w:type="dxa"/>
            <w:shd w:val="clear" w:color="auto" w:fill="auto"/>
            <w:vAlign w:val="center"/>
            <w:hideMark/>
          </w:tcPr>
          <w:p w:rsidR="008D25EB" w:rsidRPr="008D25EB" w:rsidP="008D25EB" w14:paraId="6F714F8B"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1115.96</w:t>
            </w:r>
          </w:p>
        </w:tc>
        <w:tc>
          <w:tcPr>
            <w:tcW w:w="1119" w:type="dxa"/>
            <w:shd w:val="clear" w:color="auto" w:fill="auto"/>
            <w:vAlign w:val="center"/>
            <w:hideMark/>
          </w:tcPr>
          <w:p w:rsidR="008D25EB" w:rsidRPr="008D25EB" w:rsidP="008D25EB" w14:paraId="69056E5F"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59,146</w:t>
            </w:r>
          </w:p>
        </w:tc>
        <w:tc>
          <w:tcPr>
            <w:tcW w:w="1286" w:type="dxa"/>
            <w:shd w:val="clear" w:color="auto" w:fill="auto"/>
            <w:vAlign w:val="center"/>
            <w:hideMark/>
          </w:tcPr>
          <w:p w:rsidR="008D25EB" w:rsidRPr="008D25EB" w:rsidP="008D25EB" w14:paraId="10681B7D"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0.5</w:t>
            </w:r>
          </w:p>
        </w:tc>
        <w:tc>
          <w:tcPr>
            <w:tcW w:w="2468" w:type="dxa"/>
            <w:shd w:val="clear" w:color="auto" w:fill="auto"/>
            <w:vAlign w:val="center"/>
            <w:hideMark/>
          </w:tcPr>
          <w:p w:rsidR="008D25EB" w:rsidRPr="008D25EB" w:rsidP="008D25EB" w14:paraId="04F3503F"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29,572.94</w:t>
            </w:r>
          </w:p>
        </w:tc>
      </w:tr>
      <w:tr w14:paraId="3D6447F9" w14:textId="77777777" w:rsidTr="004224EF">
        <w:tblPrEx>
          <w:tblW w:w="11473" w:type="dxa"/>
          <w:tblInd w:w="-910" w:type="dxa"/>
          <w:tblLook w:val="04A0"/>
        </w:tblPrEx>
        <w:trPr>
          <w:trHeight w:val="782"/>
        </w:trPr>
        <w:tc>
          <w:tcPr>
            <w:tcW w:w="2087" w:type="dxa"/>
            <w:shd w:val="clear" w:color="auto" w:fill="auto"/>
            <w:vAlign w:val="center"/>
            <w:hideMark/>
          </w:tcPr>
          <w:p w:rsidR="008D25EB" w:rsidRPr="008D25EB" w:rsidP="008D25EB" w14:paraId="72411250"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275.12 (d)(3)</w:t>
            </w:r>
          </w:p>
        </w:tc>
        <w:tc>
          <w:tcPr>
            <w:tcW w:w="1643" w:type="dxa"/>
            <w:shd w:val="clear" w:color="auto" w:fill="auto"/>
            <w:vAlign w:val="center"/>
            <w:hideMark/>
          </w:tcPr>
          <w:p w:rsidR="008D25EB" w:rsidRPr="008D25EB" w:rsidP="008D25EB" w14:paraId="45688AB6"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Reporting findings to Local offices</w:t>
            </w:r>
          </w:p>
        </w:tc>
        <w:tc>
          <w:tcPr>
            <w:tcW w:w="1584" w:type="dxa"/>
            <w:shd w:val="clear" w:color="auto" w:fill="auto"/>
            <w:vAlign w:val="center"/>
            <w:hideMark/>
          </w:tcPr>
          <w:p w:rsidR="008D25EB" w:rsidRPr="008D25EB" w:rsidP="008D25EB" w14:paraId="569E4780"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53</w:t>
            </w:r>
          </w:p>
        </w:tc>
        <w:tc>
          <w:tcPr>
            <w:tcW w:w="1286" w:type="dxa"/>
            <w:shd w:val="clear" w:color="auto" w:fill="auto"/>
            <w:vAlign w:val="center"/>
            <w:hideMark/>
          </w:tcPr>
          <w:p w:rsidR="008D25EB" w:rsidRPr="008D25EB" w:rsidP="008D25EB" w14:paraId="1129DC1C"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1115.96</w:t>
            </w:r>
          </w:p>
        </w:tc>
        <w:tc>
          <w:tcPr>
            <w:tcW w:w="1119" w:type="dxa"/>
            <w:shd w:val="clear" w:color="auto" w:fill="auto"/>
            <w:vAlign w:val="center"/>
            <w:hideMark/>
          </w:tcPr>
          <w:p w:rsidR="008D25EB" w:rsidRPr="008D25EB" w:rsidP="008D25EB" w14:paraId="0DEDD326"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59,146</w:t>
            </w:r>
          </w:p>
        </w:tc>
        <w:tc>
          <w:tcPr>
            <w:tcW w:w="1286" w:type="dxa"/>
            <w:shd w:val="clear" w:color="auto" w:fill="auto"/>
            <w:vAlign w:val="center"/>
            <w:hideMark/>
          </w:tcPr>
          <w:p w:rsidR="008D25EB" w:rsidRPr="008D25EB" w:rsidP="008D25EB" w14:paraId="77CA1C63"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0.75</w:t>
            </w:r>
          </w:p>
        </w:tc>
        <w:tc>
          <w:tcPr>
            <w:tcW w:w="2468" w:type="dxa"/>
            <w:shd w:val="clear" w:color="auto" w:fill="auto"/>
            <w:vAlign w:val="center"/>
            <w:hideMark/>
          </w:tcPr>
          <w:p w:rsidR="008D25EB" w:rsidRPr="008D25EB" w:rsidP="008D25EB" w14:paraId="1FAFFC06"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44,359.41</w:t>
            </w:r>
          </w:p>
        </w:tc>
      </w:tr>
      <w:tr w14:paraId="0F67527D" w14:textId="77777777" w:rsidTr="004224EF">
        <w:tblPrEx>
          <w:tblW w:w="11473" w:type="dxa"/>
          <w:tblInd w:w="-910" w:type="dxa"/>
          <w:tblLook w:val="04A0"/>
        </w:tblPrEx>
        <w:trPr>
          <w:trHeight w:val="1024"/>
        </w:trPr>
        <w:tc>
          <w:tcPr>
            <w:tcW w:w="2087" w:type="dxa"/>
            <w:shd w:val="clear" w:color="auto" w:fill="auto"/>
            <w:vAlign w:val="center"/>
            <w:hideMark/>
          </w:tcPr>
          <w:p w:rsidR="008D25EB" w:rsidRPr="008D25EB" w:rsidP="008D25EB" w14:paraId="4B29F479"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275.12</w:t>
            </w:r>
          </w:p>
        </w:tc>
        <w:tc>
          <w:tcPr>
            <w:tcW w:w="1643" w:type="dxa"/>
            <w:shd w:val="clear" w:color="auto" w:fill="auto"/>
            <w:vAlign w:val="center"/>
            <w:hideMark/>
          </w:tcPr>
          <w:p w:rsidR="008D25EB" w:rsidRPr="008D25EB" w:rsidP="008D25EB" w14:paraId="239497B5"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 xml:space="preserve">Training State Agency QC reviewers on New Actives Process only </w:t>
            </w:r>
          </w:p>
        </w:tc>
        <w:tc>
          <w:tcPr>
            <w:tcW w:w="1584" w:type="dxa"/>
            <w:shd w:val="clear" w:color="auto" w:fill="auto"/>
            <w:vAlign w:val="center"/>
            <w:hideMark/>
          </w:tcPr>
          <w:p w:rsidR="008D25EB" w:rsidRPr="008D25EB" w:rsidP="008D25EB" w14:paraId="168CB4C0"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263</w:t>
            </w:r>
          </w:p>
        </w:tc>
        <w:tc>
          <w:tcPr>
            <w:tcW w:w="1286" w:type="dxa"/>
            <w:shd w:val="clear" w:color="auto" w:fill="auto"/>
            <w:vAlign w:val="center"/>
            <w:hideMark/>
          </w:tcPr>
          <w:p w:rsidR="008D25EB" w:rsidRPr="008D25EB" w:rsidP="008D25EB" w14:paraId="2EFEF3DB"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w:t>
            </w:r>
          </w:p>
        </w:tc>
        <w:tc>
          <w:tcPr>
            <w:tcW w:w="1119" w:type="dxa"/>
            <w:shd w:val="clear" w:color="auto" w:fill="auto"/>
            <w:vAlign w:val="center"/>
            <w:hideMark/>
          </w:tcPr>
          <w:p w:rsidR="008D25EB" w:rsidRPr="008D25EB" w:rsidP="008D25EB" w14:paraId="05DDE4B1"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263</w:t>
            </w:r>
          </w:p>
        </w:tc>
        <w:tc>
          <w:tcPr>
            <w:tcW w:w="1286" w:type="dxa"/>
            <w:shd w:val="clear" w:color="auto" w:fill="auto"/>
            <w:vAlign w:val="center"/>
            <w:hideMark/>
          </w:tcPr>
          <w:p w:rsidR="008D25EB" w:rsidRPr="008D25EB" w:rsidP="008D25EB" w14:paraId="2C9AFC65"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40</w:t>
            </w:r>
          </w:p>
        </w:tc>
        <w:tc>
          <w:tcPr>
            <w:tcW w:w="2468" w:type="dxa"/>
            <w:shd w:val="clear" w:color="auto" w:fill="auto"/>
            <w:vAlign w:val="center"/>
            <w:hideMark/>
          </w:tcPr>
          <w:p w:rsidR="008D25EB" w:rsidRPr="008D25EB" w:rsidP="008D25EB" w14:paraId="50D17AF8"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10,520.00</w:t>
            </w:r>
          </w:p>
        </w:tc>
      </w:tr>
      <w:tr w14:paraId="3EEF2D08" w14:textId="77777777" w:rsidTr="004224EF">
        <w:tblPrEx>
          <w:tblW w:w="11473" w:type="dxa"/>
          <w:tblInd w:w="-910" w:type="dxa"/>
          <w:tblLook w:val="04A0"/>
        </w:tblPrEx>
        <w:trPr>
          <w:trHeight w:val="1386"/>
        </w:trPr>
        <w:tc>
          <w:tcPr>
            <w:tcW w:w="2087" w:type="dxa"/>
            <w:shd w:val="clear" w:color="auto" w:fill="auto"/>
            <w:vAlign w:val="center"/>
            <w:hideMark/>
          </w:tcPr>
          <w:p w:rsidR="008D25EB" w:rsidRPr="008D25EB" w:rsidP="008D25EB" w14:paraId="09D44973"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275.12 and 275.21 (b)(1)</w:t>
            </w:r>
          </w:p>
        </w:tc>
        <w:tc>
          <w:tcPr>
            <w:tcW w:w="1643" w:type="dxa"/>
            <w:shd w:val="clear" w:color="auto" w:fill="auto"/>
            <w:vAlign w:val="center"/>
            <w:hideMark/>
          </w:tcPr>
          <w:p w:rsidR="008D25EB" w:rsidRPr="008D25EB" w:rsidP="008D25EB" w14:paraId="3012718F"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Train reviewers  on New Actives Process AND train new SNAPQCS users (reviewers) how to use SNAPQCS for 380</w:t>
            </w:r>
          </w:p>
        </w:tc>
        <w:tc>
          <w:tcPr>
            <w:tcW w:w="1584" w:type="dxa"/>
            <w:shd w:val="clear" w:color="auto" w:fill="auto"/>
            <w:vAlign w:val="center"/>
            <w:hideMark/>
          </w:tcPr>
          <w:p w:rsidR="008D25EB" w:rsidRPr="008D25EB" w:rsidP="008D25EB" w14:paraId="4E9B37F1"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371</w:t>
            </w:r>
          </w:p>
        </w:tc>
        <w:tc>
          <w:tcPr>
            <w:tcW w:w="1286" w:type="dxa"/>
            <w:shd w:val="clear" w:color="auto" w:fill="auto"/>
            <w:vAlign w:val="center"/>
            <w:hideMark/>
          </w:tcPr>
          <w:p w:rsidR="008D25EB" w:rsidRPr="008D25EB" w:rsidP="008D25EB" w14:paraId="33BDECD9"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1</w:t>
            </w:r>
          </w:p>
        </w:tc>
        <w:tc>
          <w:tcPr>
            <w:tcW w:w="1119" w:type="dxa"/>
            <w:shd w:val="clear" w:color="auto" w:fill="auto"/>
            <w:vAlign w:val="center"/>
            <w:hideMark/>
          </w:tcPr>
          <w:p w:rsidR="008D25EB" w:rsidRPr="008D25EB" w:rsidP="008D25EB" w14:paraId="18340193"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371</w:t>
            </w:r>
          </w:p>
        </w:tc>
        <w:tc>
          <w:tcPr>
            <w:tcW w:w="1286" w:type="dxa"/>
            <w:shd w:val="clear" w:color="auto" w:fill="auto"/>
            <w:vAlign w:val="center"/>
            <w:hideMark/>
          </w:tcPr>
          <w:p w:rsidR="008D25EB" w:rsidRPr="008D25EB" w:rsidP="008D25EB" w14:paraId="1E2D157C"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64</w:t>
            </w:r>
          </w:p>
        </w:tc>
        <w:tc>
          <w:tcPr>
            <w:tcW w:w="2468" w:type="dxa"/>
            <w:shd w:val="clear" w:color="auto" w:fill="auto"/>
            <w:vAlign w:val="center"/>
            <w:hideMark/>
          </w:tcPr>
          <w:p w:rsidR="008D25EB" w:rsidRPr="008D25EB" w:rsidP="008D25EB" w14:paraId="429DE88C" w14:textId="77777777">
            <w:pPr>
              <w:widowControl/>
              <w:overflowPunct/>
              <w:autoSpaceDE/>
              <w:autoSpaceDN/>
              <w:adjustRightInd/>
              <w:textAlignment w:val="auto"/>
              <w:rPr>
                <w:rFonts w:ascii="Times New Roman" w:hAnsi="Times New Roman"/>
                <w:color w:val="0070C0"/>
                <w:sz w:val="20"/>
              </w:rPr>
            </w:pPr>
            <w:r w:rsidRPr="008D25EB">
              <w:rPr>
                <w:rFonts w:ascii="Times New Roman" w:hAnsi="Times New Roman"/>
                <w:color w:val="0070C0"/>
                <w:sz w:val="20"/>
              </w:rPr>
              <w:t>23,744.00</w:t>
            </w:r>
          </w:p>
        </w:tc>
      </w:tr>
      <w:tr w14:paraId="43E2DDB2" w14:textId="77777777" w:rsidTr="004224EF">
        <w:tblPrEx>
          <w:tblW w:w="11473" w:type="dxa"/>
          <w:tblInd w:w="-910" w:type="dxa"/>
          <w:tblLook w:val="04A0"/>
        </w:tblPrEx>
        <w:trPr>
          <w:trHeight w:val="838"/>
        </w:trPr>
        <w:tc>
          <w:tcPr>
            <w:tcW w:w="3730" w:type="dxa"/>
            <w:gridSpan w:val="2"/>
            <w:shd w:val="clear" w:color="auto" w:fill="auto"/>
            <w:vAlign w:val="center"/>
            <w:hideMark/>
          </w:tcPr>
          <w:p w:rsidR="008D25EB" w:rsidRPr="008D25EB" w:rsidP="008D25EB" w14:paraId="789F7481" w14:textId="77777777">
            <w:pPr>
              <w:widowControl/>
              <w:overflowPunct/>
              <w:autoSpaceDE/>
              <w:autoSpaceDN/>
              <w:adjustRightInd/>
              <w:jc w:val="center"/>
              <w:textAlignment w:val="auto"/>
              <w:rPr>
                <w:rFonts w:ascii="Times New Roman" w:hAnsi="Times New Roman"/>
                <w:b/>
                <w:bCs/>
                <w:color w:val="000000"/>
                <w:sz w:val="20"/>
              </w:rPr>
            </w:pPr>
            <w:r w:rsidRPr="008D25EB">
              <w:rPr>
                <w:rFonts w:ascii="Times New Roman" w:hAnsi="Times New Roman"/>
                <w:b/>
                <w:bCs/>
                <w:color w:val="000000"/>
                <w:sz w:val="20"/>
              </w:rPr>
              <w:t>Grand Total STARTUP Hours Reporting Burden Only</w:t>
            </w:r>
          </w:p>
        </w:tc>
        <w:tc>
          <w:tcPr>
            <w:tcW w:w="1584" w:type="dxa"/>
            <w:shd w:val="clear" w:color="auto" w:fill="auto"/>
            <w:vAlign w:val="bottom"/>
            <w:hideMark/>
          </w:tcPr>
          <w:p w:rsidR="008D25EB" w:rsidRPr="008D25EB" w:rsidP="008D25EB" w14:paraId="18456896" w14:textId="77777777">
            <w:pPr>
              <w:widowControl/>
              <w:overflowPunct/>
              <w:autoSpaceDE/>
              <w:autoSpaceDN/>
              <w:adjustRightInd/>
              <w:textAlignment w:val="auto"/>
              <w:rPr>
                <w:rFonts w:ascii="Times New Roman" w:hAnsi="Times New Roman"/>
                <w:b/>
                <w:bCs/>
                <w:color w:val="FF0000"/>
                <w:sz w:val="22"/>
                <w:szCs w:val="22"/>
              </w:rPr>
            </w:pPr>
            <w:r w:rsidRPr="008D25EB">
              <w:rPr>
                <w:rFonts w:ascii="Times New Roman" w:hAnsi="Times New Roman"/>
                <w:b/>
                <w:bCs/>
                <w:color w:val="FF0000"/>
                <w:sz w:val="22"/>
                <w:szCs w:val="22"/>
              </w:rPr>
              <w:t>687</w:t>
            </w:r>
          </w:p>
        </w:tc>
        <w:tc>
          <w:tcPr>
            <w:tcW w:w="1286" w:type="dxa"/>
            <w:shd w:val="clear" w:color="auto" w:fill="auto"/>
            <w:vAlign w:val="bottom"/>
            <w:hideMark/>
          </w:tcPr>
          <w:p w:rsidR="008D25EB" w:rsidRPr="008D25EB" w:rsidP="008D25EB" w14:paraId="39C9EF60" w14:textId="77777777">
            <w:pPr>
              <w:widowControl/>
              <w:overflowPunct/>
              <w:autoSpaceDE/>
              <w:autoSpaceDN/>
              <w:adjustRightInd/>
              <w:textAlignment w:val="auto"/>
              <w:rPr>
                <w:rFonts w:ascii="Times New Roman" w:hAnsi="Times New Roman"/>
                <w:b/>
                <w:bCs/>
                <w:color w:val="FF0000"/>
                <w:sz w:val="22"/>
                <w:szCs w:val="22"/>
              </w:rPr>
            </w:pPr>
            <w:r w:rsidRPr="008D25EB">
              <w:rPr>
                <w:rFonts w:ascii="Times New Roman" w:hAnsi="Times New Roman"/>
                <w:b/>
                <w:bCs/>
                <w:color w:val="FF0000"/>
                <w:sz w:val="22"/>
                <w:szCs w:val="22"/>
              </w:rPr>
              <w:t>345.294789</w:t>
            </w:r>
          </w:p>
        </w:tc>
        <w:tc>
          <w:tcPr>
            <w:tcW w:w="1119" w:type="dxa"/>
            <w:shd w:val="clear" w:color="000000" w:fill="92D050"/>
            <w:vAlign w:val="bottom"/>
            <w:hideMark/>
          </w:tcPr>
          <w:p w:rsidR="008D25EB" w:rsidRPr="008D25EB" w:rsidP="008D25EB" w14:paraId="12F10826" w14:textId="77777777">
            <w:pPr>
              <w:widowControl/>
              <w:overflowPunct/>
              <w:autoSpaceDE/>
              <w:autoSpaceDN/>
              <w:adjustRightInd/>
              <w:textAlignment w:val="auto"/>
              <w:rPr>
                <w:rFonts w:ascii="Times New Roman" w:hAnsi="Times New Roman"/>
                <w:b/>
                <w:bCs/>
                <w:color w:val="FF0000"/>
                <w:sz w:val="22"/>
                <w:szCs w:val="22"/>
              </w:rPr>
            </w:pPr>
            <w:r w:rsidRPr="008D25EB">
              <w:rPr>
                <w:rFonts w:ascii="Times New Roman" w:hAnsi="Times New Roman"/>
                <w:b/>
                <w:bCs/>
                <w:color w:val="FF0000"/>
                <w:sz w:val="22"/>
                <w:szCs w:val="22"/>
              </w:rPr>
              <w:t>237,218</w:t>
            </w:r>
          </w:p>
        </w:tc>
        <w:tc>
          <w:tcPr>
            <w:tcW w:w="1286" w:type="dxa"/>
            <w:shd w:val="clear" w:color="auto" w:fill="auto"/>
            <w:vAlign w:val="bottom"/>
            <w:hideMark/>
          </w:tcPr>
          <w:p w:rsidR="008D25EB" w:rsidRPr="008D25EB" w:rsidP="008D25EB" w14:paraId="43D25E37" w14:textId="77777777">
            <w:pPr>
              <w:widowControl/>
              <w:overflowPunct/>
              <w:autoSpaceDE/>
              <w:autoSpaceDN/>
              <w:adjustRightInd/>
              <w:textAlignment w:val="auto"/>
              <w:rPr>
                <w:rFonts w:ascii="Times New Roman" w:hAnsi="Times New Roman"/>
                <w:b/>
                <w:bCs/>
                <w:color w:val="FF0000"/>
                <w:sz w:val="22"/>
                <w:szCs w:val="22"/>
              </w:rPr>
            </w:pPr>
            <w:r w:rsidRPr="008D25EB">
              <w:rPr>
                <w:rFonts w:ascii="Times New Roman" w:hAnsi="Times New Roman"/>
                <w:b/>
                <w:bCs/>
                <w:color w:val="FF0000"/>
                <w:sz w:val="22"/>
                <w:szCs w:val="22"/>
              </w:rPr>
              <w:t>0.83010382</w:t>
            </w:r>
          </w:p>
        </w:tc>
        <w:tc>
          <w:tcPr>
            <w:tcW w:w="2468" w:type="dxa"/>
            <w:shd w:val="clear" w:color="000000" w:fill="92D050"/>
            <w:vAlign w:val="bottom"/>
            <w:hideMark/>
          </w:tcPr>
          <w:p w:rsidR="008D25EB" w:rsidRPr="008D25EB" w:rsidP="008D25EB" w14:paraId="78753799" w14:textId="77777777">
            <w:pPr>
              <w:widowControl/>
              <w:overflowPunct/>
              <w:autoSpaceDE/>
              <w:autoSpaceDN/>
              <w:adjustRightInd/>
              <w:textAlignment w:val="auto"/>
              <w:rPr>
                <w:rFonts w:ascii="Times New Roman" w:hAnsi="Times New Roman"/>
                <w:b/>
                <w:bCs/>
                <w:color w:val="FF0000"/>
                <w:sz w:val="22"/>
                <w:szCs w:val="22"/>
              </w:rPr>
            </w:pPr>
            <w:r w:rsidRPr="008D25EB">
              <w:rPr>
                <w:rFonts w:ascii="Times New Roman" w:hAnsi="Times New Roman"/>
                <w:b/>
                <w:bCs/>
                <w:color w:val="FF0000"/>
                <w:sz w:val="22"/>
                <w:szCs w:val="22"/>
              </w:rPr>
              <w:t>196,915.17</w:t>
            </w:r>
          </w:p>
        </w:tc>
      </w:tr>
    </w:tbl>
    <w:p w:rsidR="008D25EB" w:rsidP="009C227C" w14:paraId="011D9367" w14:textId="77777777">
      <w:pPr>
        <w:ind w:left="-1080" w:right="990"/>
        <w:rPr>
          <w:rFonts w:ascii="Times New Roman" w:hAnsi="Times New Roman"/>
        </w:rPr>
      </w:pPr>
    </w:p>
    <w:p w:rsidR="005F2D39" w:rsidP="00A97CE9" w14:paraId="53BD77B8" w14:textId="77777777">
      <w:pPr>
        <w:ind w:right="990"/>
        <w:rPr>
          <w:rFonts w:ascii="Times New Roman" w:hAnsi="Times New Roman"/>
          <w:b/>
          <w:i/>
          <w:szCs w:val="24"/>
        </w:rPr>
      </w:pPr>
    </w:p>
    <w:p w:rsidR="005F2D39" w:rsidP="00A97CE9" w14:paraId="2965D542" w14:textId="35FBF853">
      <w:pPr>
        <w:ind w:right="990"/>
        <w:rPr>
          <w:rFonts w:ascii="Times New Roman" w:hAnsi="Times New Roman"/>
          <w:b/>
          <w:i/>
          <w:szCs w:val="24"/>
        </w:rPr>
      </w:pPr>
      <w:r w:rsidRPr="005F2D39">
        <w:rPr>
          <w:rFonts w:ascii="Times New Roman" w:hAnsi="Times New Roman"/>
          <w:b/>
          <w:i/>
          <w:szCs w:val="24"/>
        </w:rPr>
        <w:t>Table 12</w:t>
      </w:r>
      <w:r>
        <w:rPr>
          <w:rFonts w:ascii="Times New Roman" w:hAnsi="Times New Roman"/>
          <w:b/>
          <w:i/>
          <w:szCs w:val="24"/>
        </w:rPr>
        <w:t>A</w:t>
      </w:r>
      <w:r w:rsidRPr="005F2D39">
        <w:rPr>
          <w:rFonts w:ascii="Times New Roman" w:hAnsi="Times New Roman"/>
          <w:b/>
          <w:i/>
          <w:szCs w:val="24"/>
        </w:rPr>
        <w:t>.</w:t>
      </w:r>
      <w:r w:rsidR="008D25EB">
        <w:rPr>
          <w:rFonts w:ascii="Times New Roman" w:hAnsi="Times New Roman"/>
          <w:b/>
          <w:i/>
          <w:szCs w:val="24"/>
        </w:rPr>
        <w:t>4</w:t>
      </w:r>
      <w:r w:rsidRPr="008D25EB" w:rsidR="008D25EB">
        <w:rPr>
          <w:rFonts w:ascii="Times New Roman" w:hAnsi="Times New Roman"/>
          <w:b/>
          <w:bCs/>
          <w:i/>
          <w:sz w:val="20"/>
          <w:lang w:bidi="en-US"/>
        </w:rPr>
        <w:t xml:space="preserve"> </w:t>
      </w:r>
      <w:r w:rsidR="008D25EB">
        <w:rPr>
          <w:rFonts w:ascii="Times New Roman" w:hAnsi="Times New Roman"/>
          <w:b/>
          <w:bCs/>
          <w:i/>
          <w:sz w:val="20"/>
          <w:lang w:bidi="en-US"/>
        </w:rPr>
        <w:t>State agency (SA) reporting revised burden 0299.</w:t>
      </w:r>
    </w:p>
    <w:tbl>
      <w:tblPr>
        <w:tblW w:w="10997" w:type="dxa"/>
        <w:tblInd w:w="-1270" w:type="dxa"/>
        <w:tblLook w:val="04A0"/>
      </w:tblPr>
      <w:tblGrid>
        <w:gridCol w:w="1030"/>
        <w:gridCol w:w="1205"/>
        <w:gridCol w:w="1306"/>
        <w:gridCol w:w="1172"/>
        <w:gridCol w:w="1039"/>
        <w:gridCol w:w="1017"/>
        <w:gridCol w:w="1266"/>
        <w:gridCol w:w="1195"/>
        <w:gridCol w:w="1183"/>
        <w:gridCol w:w="1305"/>
      </w:tblGrid>
      <w:tr w14:paraId="6F411B1F" w14:textId="77777777" w:rsidTr="0032014C">
        <w:tblPrEx>
          <w:tblW w:w="10997" w:type="dxa"/>
          <w:tblInd w:w="-1270" w:type="dxa"/>
          <w:tblLook w:val="04A0"/>
        </w:tblPrEx>
        <w:trPr>
          <w:trHeight w:val="447"/>
        </w:trPr>
        <w:tc>
          <w:tcPr>
            <w:tcW w:w="10997" w:type="dxa"/>
            <w:gridSpan w:val="10"/>
            <w:tcBorders>
              <w:top w:val="single" w:sz="8" w:space="0" w:color="auto"/>
              <w:left w:val="single" w:sz="8" w:space="0" w:color="auto"/>
              <w:bottom w:val="single" w:sz="8" w:space="0" w:color="auto"/>
              <w:right w:val="single" w:sz="8" w:space="0" w:color="000000"/>
            </w:tcBorders>
            <w:shd w:val="clear" w:color="000000" w:fill="FFFF00"/>
            <w:vAlign w:val="center"/>
            <w:hideMark/>
          </w:tcPr>
          <w:p w:rsidR="007D2A41" w:rsidRPr="007D2A41" w:rsidP="002718BD" w14:paraId="0B69A73A"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FNS 380-1 Reporting</w:t>
            </w:r>
            <w:r>
              <w:rPr>
                <w:rFonts w:ascii="Times New Roman" w:hAnsi="Times New Roman"/>
                <w:b/>
                <w:bCs/>
                <w:color w:val="000000"/>
                <w:sz w:val="20"/>
              </w:rPr>
              <w:t xml:space="preserve"> ongoing</w:t>
            </w:r>
            <w:r w:rsidRPr="007D2A41">
              <w:rPr>
                <w:rFonts w:ascii="Times New Roman" w:hAnsi="Times New Roman"/>
                <w:b/>
                <w:bCs/>
                <w:color w:val="000000"/>
                <w:sz w:val="20"/>
              </w:rPr>
              <w:t xml:space="preserve"> for State Agencies OMB Control Number 0584-0299</w:t>
            </w:r>
          </w:p>
        </w:tc>
      </w:tr>
      <w:tr w14:paraId="2AFF5CF9" w14:textId="77777777" w:rsidTr="0032014C">
        <w:tblPrEx>
          <w:tblW w:w="10997" w:type="dxa"/>
          <w:tblInd w:w="-1270" w:type="dxa"/>
          <w:tblLook w:val="04A0"/>
        </w:tblPrEx>
        <w:trPr>
          <w:trHeight w:val="1542"/>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7D2A41" w:rsidRPr="007D2A41" w:rsidP="002718BD" w14:paraId="2FBA5B8D"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Reg. Section</w:t>
            </w:r>
          </w:p>
        </w:tc>
        <w:tc>
          <w:tcPr>
            <w:tcW w:w="1130" w:type="dxa"/>
            <w:tcBorders>
              <w:top w:val="nil"/>
              <w:left w:val="nil"/>
              <w:bottom w:val="single" w:sz="4" w:space="0" w:color="auto"/>
              <w:right w:val="single" w:sz="4" w:space="0" w:color="auto"/>
            </w:tcBorders>
            <w:shd w:val="clear" w:color="auto" w:fill="auto"/>
            <w:vAlign w:val="center"/>
            <w:hideMark/>
          </w:tcPr>
          <w:p w:rsidR="007D2A41" w:rsidRPr="007D2A41" w:rsidP="002718BD" w14:paraId="1B570605"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Description of Activity</w:t>
            </w:r>
          </w:p>
        </w:tc>
        <w:tc>
          <w:tcPr>
            <w:tcW w:w="1225" w:type="dxa"/>
            <w:tcBorders>
              <w:top w:val="nil"/>
              <w:left w:val="nil"/>
              <w:bottom w:val="single" w:sz="4" w:space="0" w:color="auto"/>
              <w:right w:val="single" w:sz="4" w:space="0" w:color="auto"/>
            </w:tcBorders>
            <w:shd w:val="clear" w:color="auto" w:fill="auto"/>
            <w:vAlign w:val="center"/>
            <w:hideMark/>
          </w:tcPr>
          <w:p w:rsidR="007D2A41" w:rsidRPr="007D2A41" w:rsidP="002718BD" w14:paraId="748EA077"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 xml:space="preserve"> Estimated Number of Respondents </w:t>
            </w:r>
          </w:p>
        </w:tc>
        <w:tc>
          <w:tcPr>
            <w:tcW w:w="1099" w:type="dxa"/>
            <w:tcBorders>
              <w:top w:val="nil"/>
              <w:left w:val="nil"/>
              <w:bottom w:val="single" w:sz="4" w:space="0" w:color="auto"/>
              <w:right w:val="single" w:sz="4" w:space="0" w:color="auto"/>
            </w:tcBorders>
            <w:shd w:val="clear" w:color="auto" w:fill="auto"/>
            <w:vAlign w:val="center"/>
            <w:hideMark/>
          </w:tcPr>
          <w:p w:rsidR="007D2A41" w:rsidRPr="007D2A41" w:rsidP="002718BD" w14:paraId="1EAEED58"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Estimated responses per respondent</w:t>
            </w:r>
          </w:p>
        </w:tc>
        <w:tc>
          <w:tcPr>
            <w:tcW w:w="975" w:type="dxa"/>
            <w:tcBorders>
              <w:top w:val="nil"/>
              <w:left w:val="nil"/>
              <w:bottom w:val="single" w:sz="4" w:space="0" w:color="auto"/>
              <w:right w:val="single" w:sz="4" w:space="0" w:color="auto"/>
            </w:tcBorders>
            <w:shd w:val="clear" w:color="auto" w:fill="auto"/>
            <w:vAlign w:val="center"/>
            <w:hideMark/>
          </w:tcPr>
          <w:p w:rsidR="007D2A41" w:rsidRPr="007D2A41" w:rsidP="002718BD" w14:paraId="37D4030A"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FF0000"/>
                <w:sz w:val="20"/>
              </w:rPr>
              <w:t>Revised</w:t>
            </w:r>
            <w:r w:rsidRPr="007D2A41">
              <w:rPr>
                <w:rFonts w:ascii="Times New Roman" w:hAnsi="Times New Roman"/>
                <w:b/>
                <w:bCs/>
                <w:color w:val="000000"/>
                <w:sz w:val="20"/>
              </w:rPr>
              <w:t xml:space="preserve"> Total Annual responses</w:t>
            </w:r>
          </w:p>
        </w:tc>
        <w:tc>
          <w:tcPr>
            <w:tcW w:w="954" w:type="dxa"/>
            <w:tcBorders>
              <w:top w:val="nil"/>
              <w:left w:val="nil"/>
              <w:bottom w:val="single" w:sz="4" w:space="0" w:color="auto"/>
              <w:right w:val="single" w:sz="4" w:space="0" w:color="auto"/>
            </w:tcBorders>
            <w:shd w:val="clear" w:color="auto" w:fill="auto"/>
            <w:vAlign w:val="center"/>
            <w:hideMark/>
          </w:tcPr>
          <w:p w:rsidR="007D2A41" w:rsidRPr="007D2A41" w:rsidP="002718BD" w14:paraId="5B8567B4"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FF0000"/>
                <w:sz w:val="20"/>
              </w:rPr>
              <w:t xml:space="preserve">Revised </w:t>
            </w:r>
            <w:r w:rsidRPr="007D2A41">
              <w:rPr>
                <w:rFonts w:ascii="Times New Roman" w:hAnsi="Times New Roman"/>
                <w:b/>
                <w:bCs/>
                <w:color w:val="000000"/>
                <w:sz w:val="20"/>
              </w:rPr>
              <w:t>Number</w:t>
            </w:r>
            <w:r w:rsidRPr="007D2A41">
              <w:rPr>
                <w:rFonts w:ascii="Times New Roman" w:hAnsi="Times New Roman"/>
                <w:b/>
                <w:bCs/>
                <w:color w:val="000000"/>
                <w:sz w:val="20"/>
              </w:rPr>
              <w:t xml:space="preserve"> of Burden Hours Per Response </w:t>
            </w:r>
          </w:p>
        </w:tc>
        <w:tc>
          <w:tcPr>
            <w:tcW w:w="1188" w:type="dxa"/>
            <w:tcBorders>
              <w:top w:val="nil"/>
              <w:left w:val="nil"/>
              <w:bottom w:val="single" w:sz="4" w:space="0" w:color="auto"/>
              <w:right w:val="single" w:sz="4" w:space="0" w:color="auto"/>
            </w:tcBorders>
            <w:shd w:val="clear" w:color="auto" w:fill="auto"/>
            <w:vAlign w:val="center"/>
            <w:hideMark/>
          </w:tcPr>
          <w:p w:rsidR="007D2A41" w:rsidRPr="007D2A41" w:rsidP="002718BD" w14:paraId="27E852C3"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FF0000"/>
                <w:sz w:val="20"/>
              </w:rPr>
              <w:t>Revised</w:t>
            </w:r>
            <w:r w:rsidRPr="007D2A41">
              <w:rPr>
                <w:rFonts w:ascii="Times New Roman" w:hAnsi="Times New Roman"/>
                <w:b/>
                <w:bCs/>
                <w:color w:val="000000"/>
                <w:sz w:val="20"/>
              </w:rPr>
              <w:t xml:space="preserve"> Estimated Total </w:t>
            </w:r>
            <w:r w:rsidRPr="007D2A41">
              <w:rPr>
                <w:rFonts w:ascii="Times New Roman" w:hAnsi="Times New Roman"/>
                <w:b/>
                <w:bCs/>
                <w:color w:val="FF0000"/>
                <w:sz w:val="20"/>
              </w:rPr>
              <w:t>Annual</w:t>
            </w:r>
            <w:r w:rsidRPr="007D2A41">
              <w:rPr>
                <w:rFonts w:ascii="Times New Roman" w:hAnsi="Times New Roman"/>
                <w:b/>
                <w:bCs/>
                <w:color w:val="000000"/>
                <w:sz w:val="20"/>
              </w:rPr>
              <w:t xml:space="preserve"> Burden Hours </w:t>
            </w:r>
          </w:p>
        </w:tc>
        <w:tc>
          <w:tcPr>
            <w:tcW w:w="1121" w:type="dxa"/>
            <w:tcBorders>
              <w:top w:val="nil"/>
              <w:left w:val="nil"/>
              <w:bottom w:val="single" w:sz="4" w:space="0" w:color="auto"/>
              <w:right w:val="single" w:sz="4" w:space="0" w:color="auto"/>
            </w:tcBorders>
            <w:shd w:val="clear" w:color="auto" w:fill="auto"/>
            <w:hideMark/>
          </w:tcPr>
          <w:p w:rsidR="007D2A41" w:rsidRPr="007D2A41" w:rsidP="002718BD" w14:paraId="16BBCBAC" w14:textId="77777777">
            <w:pPr>
              <w:widowControl/>
              <w:overflowPunct/>
              <w:autoSpaceDE/>
              <w:autoSpaceDN/>
              <w:adjustRightInd/>
              <w:textAlignment w:val="auto"/>
              <w:rPr>
                <w:rFonts w:ascii="Times New Roman" w:hAnsi="Times New Roman"/>
                <w:b/>
                <w:bCs/>
                <w:sz w:val="20"/>
              </w:rPr>
            </w:pPr>
            <w:r w:rsidRPr="007D2A41">
              <w:rPr>
                <w:rFonts w:ascii="Times New Roman" w:hAnsi="Times New Roman"/>
                <w:b/>
                <w:bCs/>
                <w:sz w:val="20"/>
              </w:rPr>
              <w:t>Previous Submission Total Hours</w:t>
            </w:r>
          </w:p>
        </w:tc>
        <w:tc>
          <w:tcPr>
            <w:tcW w:w="1110" w:type="dxa"/>
            <w:tcBorders>
              <w:top w:val="nil"/>
              <w:left w:val="nil"/>
              <w:bottom w:val="single" w:sz="4" w:space="0" w:color="auto"/>
              <w:right w:val="single" w:sz="4" w:space="0" w:color="auto"/>
            </w:tcBorders>
            <w:shd w:val="clear" w:color="000000" w:fill="C9C9C9"/>
            <w:hideMark/>
          </w:tcPr>
          <w:p w:rsidR="007D2A41" w:rsidRPr="007D2A41" w:rsidP="002718BD" w14:paraId="3D814E3D" w14:textId="77777777">
            <w:pPr>
              <w:widowControl/>
              <w:overflowPunct/>
              <w:autoSpaceDE/>
              <w:autoSpaceDN/>
              <w:adjustRightInd/>
              <w:textAlignment w:val="auto"/>
              <w:rPr>
                <w:rFonts w:ascii="Times New Roman" w:hAnsi="Times New Roman"/>
                <w:b/>
                <w:bCs/>
                <w:sz w:val="20"/>
              </w:rPr>
            </w:pPr>
            <w:r w:rsidRPr="007D2A41">
              <w:rPr>
                <w:rFonts w:ascii="Times New Roman" w:hAnsi="Times New Roman"/>
                <w:b/>
                <w:bCs/>
                <w:sz w:val="20"/>
              </w:rPr>
              <w:t>Difference Due to Program Changes</w:t>
            </w:r>
          </w:p>
        </w:tc>
        <w:tc>
          <w:tcPr>
            <w:tcW w:w="1224" w:type="dxa"/>
            <w:tcBorders>
              <w:top w:val="nil"/>
              <w:left w:val="nil"/>
              <w:bottom w:val="single" w:sz="4" w:space="0" w:color="auto"/>
              <w:right w:val="single" w:sz="4" w:space="0" w:color="auto"/>
            </w:tcBorders>
            <w:shd w:val="clear" w:color="auto" w:fill="auto"/>
            <w:hideMark/>
          </w:tcPr>
          <w:p w:rsidR="007D2A41" w:rsidRPr="007D2A41" w:rsidP="002718BD" w14:paraId="24A36250" w14:textId="77777777">
            <w:pPr>
              <w:widowControl/>
              <w:overflowPunct/>
              <w:autoSpaceDE/>
              <w:autoSpaceDN/>
              <w:adjustRightInd/>
              <w:textAlignment w:val="auto"/>
              <w:rPr>
                <w:rFonts w:ascii="Times New Roman" w:hAnsi="Times New Roman"/>
                <w:b/>
                <w:bCs/>
                <w:sz w:val="20"/>
              </w:rPr>
            </w:pPr>
            <w:r w:rsidRPr="007D2A41">
              <w:rPr>
                <w:rFonts w:ascii="Times New Roman" w:hAnsi="Times New Roman"/>
                <w:b/>
                <w:bCs/>
                <w:sz w:val="20"/>
              </w:rPr>
              <w:t>Difference Due to Adjustments</w:t>
            </w:r>
          </w:p>
        </w:tc>
      </w:tr>
      <w:tr w14:paraId="47BEB2B6" w14:textId="77777777" w:rsidTr="0032014C">
        <w:tblPrEx>
          <w:tblW w:w="10997" w:type="dxa"/>
          <w:tblInd w:w="-1270" w:type="dxa"/>
          <w:tblLook w:val="04A0"/>
        </w:tblPrEx>
        <w:trPr>
          <w:trHeight w:val="1155"/>
        </w:trPr>
        <w:tc>
          <w:tcPr>
            <w:tcW w:w="966" w:type="dxa"/>
            <w:tcBorders>
              <w:top w:val="nil"/>
              <w:left w:val="single" w:sz="4" w:space="0" w:color="auto"/>
              <w:bottom w:val="single" w:sz="4" w:space="0" w:color="auto"/>
              <w:right w:val="single" w:sz="4" w:space="0" w:color="auto"/>
            </w:tcBorders>
            <w:shd w:val="clear" w:color="auto" w:fill="auto"/>
            <w:vAlign w:val="bottom"/>
            <w:hideMark/>
          </w:tcPr>
          <w:p w:rsidR="007D2A41" w:rsidRPr="007D2A41" w:rsidP="002718BD" w14:paraId="219E81FE" w14:textId="77777777">
            <w:pPr>
              <w:widowControl/>
              <w:overflowPunct/>
              <w:autoSpaceDE/>
              <w:autoSpaceDN/>
              <w:adjustRightInd/>
              <w:textAlignment w:val="auto"/>
              <w:rPr>
                <w:rFonts w:ascii="Calibri" w:hAnsi="Calibri" w:cs="Calibri"/>
                <w:sz w:val="22"/>
                <w:szCs w:val="22"/>
              </w:rPr>
            </w:pPr>
            <w:r w:rsidRPr="007D2A41">
              <w:rPr>
                <w:rFonts w:ascii="Calibri" w:hAnsi="Calibri" w:cs="Calibri"/>
                <w:sz w:val="22"/>
                <w:szCs w:val="22"/>
              </w:rPr>
              <w:t>275.12(f)</w:t>
            </w:r>
          </w:p>
        </w:tc>
        <w:tc>
          <w:tcPr>
            <w:tcW w:w="1130" w:type="dxa"/>
            <w:tcBorders>
              <w:top w:val="nil"/>
              <w:left w:val="nil"/>
              <w:bottom w:val="single" w:sz="4" w:space="0" w:color="auto"/>
              <w:right w:val="single" w:sz="4" w:space="0" w:color="auto"/>
            </w:tcBorders>
            <w:shd w:val="clear" w:color="auto" w:fill="auto"/>
            <w:vAlign w:val="center"/>
            <w:hideMark/>
          </w:tcPr>
          <w:p w:rsidR="007D2A41" w:rsidRPr="007D2A41" w:rsidP="002718BD" w14:paraId="58EDB654"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Reporting of Review Findings</w:t>
            </w:r>
          </w:p>
        </w:tc>
        <w:tc>
          <w:tcPr>
            <w:tcW w:w="1225" w:type="dxa"/>
            <w:tcBorders>
              <w:top w:val="nil"/>
              <w:left w:val="nil"/>
              <w:bottom w:val="single" w:sz="4" w:space="0" w:color="auto"/>
              <w:right w:val="single" w:sz="4" w:space="0" w:color="auto"/>
            </w:tcBorders>
            <w:shd w:val="clear" w:color="auto" w:fill="auto"/>
            <w:vAlign w:val="center"/>
            <w:hideMark/>
          </w:tcPr>
          <w:p w:rsidR="007D2A41" w:rsidRPr="007D2A41" w:rsidP="002718BD" w14:paraId="3278922D"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53</w:t>
            </w:r>
          </w:p>
        </w:tc>
        <w:tc>
          <w:tcPr>
            <w:tcW w:w="1099" w:type="dxa"/>
            <w:tcBorders>
              <w:top w:val="nil"/>
              <w:left w:val="nil"/>
              <w:bottom w:val="single" w:sz="4" w:space="0" w:color="auto"/>
              <w:right w:val="single" w:sz="4" w:space="0" w:color="auto"/>
            </w:tcBorders>
            <w:shd w:val="clear" w:color="auto" w:fill="auto"/>
            <w:vAlign w:val="center"/>
            <w:hideMark/>
          </w:tcPr>
          <w:p w:rsidR="007D2A41" w:rsidRPr="007D2A41" w:rsidP="002718BD" w14:paraId="568CA422"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1115.96</w:t>
            </w:r>
          </w:p>
        </w:tc>
        <w:tc>
          <w:tcPr>
            <w:tcW w:w="975" w:type="dxa"/>
            <w:tcBorders>
              <w:top w:val="nil"/>
              <w:left w:val="nil"/>
              <w:bottom w:val="single" w:sz="4" w:space="0" w:color="auto"/>
              <w:right w:val="single" w:sz="4" w:space="0" w:color="auto"/>
            </w:tcBorders>
            <w:shd w:val="clear" w:color="auto" w:fill="auto"/>
            <w:vAlign w:val="center"/>
            <w:hideMark/>
          </w:tcPr>
          <w:p w:rsidR="007D2A41" w:rsidRPr="007D2A41" w:rsidP="002718BD" w14:paraId="6C8199BF" w14:textId="77777777">
            <w:pPr>
              <w:widowControl/>
              <w:overflowPunct/>
              <w:autoSpaceDE/>
              <w:autoSpaceDN/>
              <w:adjustRightInd/>
              <w:textAlignment w:val="auto"/>
              <w:rPr>
                <w:rFonts w:ascii="Times New Roman" w:hAnsi="Times New Roman"/>
                <w:color w:val="0070C0"/>
                <w:sz w:val="20"/>
              </w:rPr>
            </w:pPr>
            <w:r w:rsidRPr="007D2A41">
              <w:rPr>
                <w:rFonts w:ascii="Times New Roman" w:hAnsi="Times New Roman"/>
                <w:color w:val="0070C0"/>
                <w:sz w:val="20"/>
              </w:rPr>
              <w:t>59,146</w:t>
            </w:r>
          </w:p>
        </w:tc>
        <w:tc>
          <w:tcPr>
            <w:tcW w:w="954" w:type="dxa"/>
            <w:tcBorders>
              <w:top w:val="nil"/>
              <w:left w:val="nil"/>
              <w:bottom w:val="single" w:sz="4" w:space="0" w:color="auto"/>
              <w:right w:val="single" w:sz="4" w:space="0" w:color="auto"/>
            </w:tcBorders>
            <w:shd w:val="clear" w:color="auto" w:fill="auto"/>
            <w:vAlign w:val="center"/>
            <w:hideMark/>
          </w:tcPr>
          <w:p w:rsidR="007D2A41" w:rsidRPr="007D2A41" w:rsidP="002718BD" w14:paraId="42F415B8"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1.056</w:t>
            </w:r>
          </w:p>
        </w:tc>
        <w:tc>
          <w:tcPr>
            <w:tcW w:w="1188" w:type="dxa"/>
            <w:tcBorders>
              <w:top w:val="nil"/>
              <w:left w:val="nil"/>
              <w:bottom w:val="single" w:sz="4" w:space="0" w:color="auto"/>
              <w:right w:val="single" w:sz="4" w:space="0" w:color="auto"/>
            </w:tcBorders>
            <w:shd w:val="clear" w:color="auto" w:fill="auto"/>
            <w:vAlign w:val="center"/>
            <w:hideMark/>
          </w:tcPr>
          <w:p w:rsidR="007D2A41" w:rsidRPr="007D2A41" w:rsidP="002718BD" w14:paraId="28F20BE3"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 xml:space="preserve">        62,458.049 </w:t>
            </w:r>
          </w:p>
        </w:tc>
        <w:tc>
          <w:tcPr>
            <w:tcW w:w="1121" w:type="dxa"/>
            <w:tcBorders>
              <w:top w:val="nil"/>
              <w:left w:val="nil"/>
              <w:bottom w:val="single" w:sz="4" w:space="0" w:color="auto"/>
              <w:right w:val="single" w:sz="4" w:space="0" w:color="auto"/>
            </w:tcBorders>
            <w:shd w:val="clear" w:color="auto" w:fill="auto"/>
            <w:vAlign w:val="center"/>
            <w:hideMark/>
          </w:tcPr>
          <w:p w:rsidR="007D2A41" w:rsidRPr="007D2A41" w:rsidP="002718BD" w14:paraId="68BEC759" w14:textId="77777777">
            <w:pPr>
              <w:widowControl/>
              <w:overflowPunct/>
              <w:autoSpaceDE/>
              <w:autoSpaceDN/>
              <w:adjustRightInd/>
              <w:jc w:val="right"/>
              <w:textAlignment w:val="auto"/>
              <w:rPr>
                <w:rFonts w:ascii="Calibri" w:hAnsi="Calibri" w:cs="Calibri"/>
                <w:color w:val="000000"/>
                <w:sz w:val="22"/>
                <w:szCs w:val="22"/>
              </w:rPr>
            </w:pPr>
            <w:r w:rsidRPr="007D2A41">
              <w:rPr>
                <w:rFonts w:ascii="Calibri" w:hAnsi="Calibri" w:cs="Calibri"/>
                <w:color w:val="000000"/>
                <w:sz w:val="22"/>
                <w:szCs w:val="22"/>
              </w:rPr>
              <w:t>48,044.83</w:t>
            </w:r>
          </w:p>
        </w:tc>
        <w:tc>
          <w:tcPr>
            <w:tcW w:w="1110" w:type="dxa"/>
            <w:tcBorders>
              <w:top w:val="nil"/>
              <w:left w:val="nil"/>
              <w:bottom w:val="single" w:sz="4" w:space="0" w:color="auto"/>
              <w:right w:val="single" w:sz="4" w:space="0" w:color="auto"/>
            </w:tcBorders>
            <w:shd w:val="clear" w:color="000000" w:fill="C9C9C9"/>
            <w:noWrap/>
            <w:vAlign w:val="bottom"/>
            <w:hideMark/>
          </w:tcPr>
          <w:p w:rsidR="007D2A41" w:rsidRPr="007D2A41" w:rsidP="002718BD" w14:paraId="79F290E6" w14:textId="77777777">
            <w:pPr>
              <w:widowControl/>
              <w:overflowPunct/>
              <w:autoSpaceDE/>
              <w:autoSpaceDN/>
              <w:adjustRightInd/>
              <w:textAlignment w:val="auto"/>
              <w:rPr>
                <w:rFonts w:ascii="Calibri" w:hAnsi="Calibri" w:cs="Calibri"/>
                <w:color w:val="0070C0"/>
                <w:sz w:val="22"/>
                <w:szCs w:val="22"/>
              </w:rPr>
            </w:pPr>
            <w:r w:rsidRPr="007D2A41">
              <w:rPr>
                <w:rFonts w:ascii="Calibri" w:hAnsi="Calibri" w:cs="Calibri"/>
                <w:color w:val="0070C0"/>
                <w:sz w:val="22"/>
                <w:szCs w:val="22"/>
              </w:rPr>
              <w:t xml:space="preserve">     14,413.22 </w:t>
            </w:r>
          </w:p>
        </w:tc>
        <w:tc>
          <w:tcPr>
            <w:tcW w:w="1224" w:type="dxa"/>
            <w:tcBorders>
              <w:top w:val="nil"/>
              <w:left w:val="nil"/>
              <w:bottom w:val="single" w:sz="4" w:space="0" w:color="auto"/>
              <w:right w:val="single" w:sz="4" w:space="0" w:color="auto"/>
            </w:tcBorders>
            <w:shd w:val="clear" w:color="auto" w:fill="auto"/>
            <w:noWrap/>
            <w:vAlign w:val="bottom"/>
            <w:hideMark/>
          </w:tcPr>
          <w:p w:rsidR="007D2A41" w:rsidRPr="007D2A41" w:rsidP="002718BD" w14:paraId="69ADB326" w14:textId="77777777">
            <w:pPr>
              <w:widowControl/>
              <w:overflowPunct/>
              <w:autoSpaceDE/>
              <w:autoSpaceDN/>
              <w:adjustRightInd/>
              <w:textAlignment w:val="auto"/>
              <w:rPr>
                <w:rFonts w:ascii="Calibri" w:hAnsi="Calibri" w:cs="Calibri"/>
                <w:color w:val="000000"/>
                <w:sz w:val="22"/>
                <w:szCs w:val="22"/>
              </w:rPr>
            </w:pPr>
            <w:r w:rsidRPr="007D2A41">
              <w:rPr>
                <w:rFonts w:ascii="Calibri" w:hAnsi="Calibri" w:cs="Calibri"/>
                <w:color w:val="000000"/>
                <w:sz w:val="22"/>
                <w:szCs w:val="22"/>
              </w:rPr>
              <w:t> </w:t>
            </w:r>
          </w:p>
        </w:tc>
      </w:tr>
      <w:tr w14:paraId="7726F4F4" w14:textId="77777777" w:rsidTr="0032014C">
        <w:tblPrEx>
          <w:tblW w:w="10997" w:type="dxa"/>
          <w:tblInd w:w="-1270" w:type="dxa"/>
          <w:tblLook w:val="04A0"/>
        </w:tblPrEx>
        <w:trPr>
          <w:trHeight w:val="1016"/>
        </w:trPr>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2A41" w:rsidRPr="007D2A41" w:rsidP="002718BD" w14:paraId="79DADE42"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Grand Total Reporting Burden Hours Only</w:t>
            </w:r>
          </w:p>
        </w:tc>
        <w:tc>
          <w:tcPr>
            <w:tcW w:w="1225" w:type="dxa"/>
            <w:tcBorders>
              <w:top w:val="nil"/>
              <w:left w:val="nil"/>
              <w:bottom w:val="single" w:sz="4" w:space="0" w:color="auto"/>
              <w:right w:val="single" w:sz="4" w:space="0" w:color="auto"/>
            </w:tcBorders>
            <w:shd w:val="clear" w:color="auto" w:fill="auto"/>
            <w:noWrap/>
            <w:vAlign w:val="bottom"/>
            <w:hideMark/>
          </w:tcPr>
          <w:p w:rsidR="007D2A41" w:rsidRPr="007D2A41" w:rsidP="002718BD" w14:paraId="5C8D8AA1"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53</w:t>
            </w:r>
          </w:p>
        </w:tc>
        <w:tc>
          <w:tcPr>
            <w:tcW w:w="1099" w:type="dxa"/>
            <w:tcBorders>
              <w:top w:val="nil"/>
              <w:left w:val="nil"/>
              <w:bottom w:val="single" w:sz="4" w:space="0" w:color="auto"/>
              <w:right w:val="single" w:sz="4" w:space="0" w:color="auto"/>
            </w:tcBorders>
            <w:shd w:val="clear" w:color="auto" w:fill="auto"/>
            <w:noWrap/>
            <w:vAlign w:val="bottom"/>
            <w:hideMark/>
          </w:tcPr>
          <w:p w:rsidR="007D2A41" w:rsidRPr="007D2A41" w:rsidP="002718BD" w14:paraId="3D0C17AF"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1115.96</w:t>
            </w:r>
          </w:p>
        </w:tc>
        <w:tc>
          <w:tcPr>
            <w:tcW w:w="975" w:type="dxa"/>
            <w:tcBorders>
              <w:top w:val="nil"/>
              <w:left w:val="nil"/>
              <w:bottom w:val="single" w:sz="4" w:space="0" w:color="auto"/>
              <w:right w:val="single" w:sz="4" w:space="0" w:color="auto"/>
            </w:tcBorders>
            <w:shd w:val="clear" w:color="000000" w:fill="92D050"/>
            <w:noWrap/>
            <w:vAlign w:val="bottom"/>
            <w:hideMark/>
          </w:tcPr>
          <w:p w:rsidR="007D2A41" w:rsidRPr="007D2A41" w:rsidP="002718BD" w14:paraId="13F55C35"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59146</w:t>
            </w:r>
          </w:p>
        </w:tc>
        <w:tc>
          <w:tcPr>
            <w:tcW w:w="954" w:type="dxa"/>
            <w:tcBorders>
              <w:top w:val="nil"/>
              <w:left w:val="nil"/>
              <w:bottom w:val="single" w:sz="4" w:space="0" w:color="auto"/>
              <w:right w:val="single" w:sz="4" w:space="0" w:color="auto"/>
            </w:tcBorders>
            <w:shd w:val="clear" w:color="auto" w:fill="auto"/>
            <w:noWrap/>
            <w:vAlign w:val="bottom"/>
            <w:hideMark/>
          </w:tcPr>
          <w:p w:rsidR="007D2A41" w:rsidRPr="007D2A41" w:rsidP="002718BD" w14:paraId="46DF299B"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1.056</w:t>
            </w:r>
          </w:p>
        </w:tc>
        <w:tc>
          <w:tcPr>
            <w:tcW w:w="1188" w:type="dxa"/>
            <w:tcBorders>
              <w:top w:val="nil"/>
              <w:left w:val="nil"/>
              <w:bottom w:val="single" w:sz="4" w:space="0" w:color="auto"/>
              <w:right w:val="single" w:sz="4" w:space="0" w:color="auto"/>
            </w:tcBorders>
            <w:shd w:val="clear" w:color="000000" w:fill="92D050"/>
            <w:noWrap/>
            <w:vAlign w:val="bottom"/>
            <w:hideMark/>
          </w:tcPr>
          <w:p w:rsidR="007D2A41" w:rsidRPr="007D2A41" w:rsidP="002718BD" w14:paraId="7A4BFCAA"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 xml:space="preserve">     62,458.049 </w:t>
            </w:r>
          </w:p>
        </w:tc>
        <w:tc>
          <w:tcPr>
            <w:tcW w:w="1121" w:type="dxa"/>
            <w:tcBorders>
              <w:top w:val="nil"/>
              <w:left w:val="nil"/>
              <w:bottom w:val="single" w:sz="4" w:space="0" w:color="auto"/>
              <w:right w:val="single" w:sz="4" w:space="0" w:color="auto"/>
            </w:tcBorders>
            <w:shd w:val="clear" w:color="auto" w:fill="auto"/>
            <w:noWrap/>
            <w:vAlign w:val="bottom"/>
            <w:hideMark/>
          </w:tcPr>
          <w:p w:rsidR="007D2A41" w:rsidRPr="007D2A41" w:rsidP="002718BD" w14:paraId="50291266"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 </w:t>
            </w:r>
          </w:p>
        </w:tc>
        <w:tc>
          <w:tcPr>
            <w:tcW w:w="1110" w:type="dxa"/>
            <w:tcBorders>
              <w:top w:val="nil"/>
              <w:left w:val="nil"/>
              <w:bottom w:val="single" w:sz="4" w:space="0" w:color="auto"/>
              <w:right w:val="single" w:sz="4" w:space="0" w:color="auto"/>
            </w:tcBorders>
            <w:shd w:val="clear" w:color="000000" w:fill="C9C9C9"/>
            <w:noWrap/>
            <w:vAlign w:val="bottom"/>
            <w:hideMark/>
          </w:tcPr>
          <w:p w:rsidR="007D2A41" w:rsidRPr="007D2A41" w:rsidP="002718BD" w14:paraId="52B3AAA5" w14:textId="77777777">
            <w:pPr>
              <w:widowControl/>
              <w:overflowPunct/>
              <w:autoSpaceDE/>
              <w:autoSpaceDN/>
              <w:adjustRightInd/>
              <w:jc w:val="right"/>
              <w:textAlignment w:val="auto"/>
              <w:rPr>
                <w:rFonts w:ascii="Calibri" w:hAnsi="Calibri" w:cs="Calibri"/>
                <w:b/>
                <w:bCs/>
                <w:color w:val="0070C0"/>
                <w:sz w:val="22"/>
                <w:szCs w:val="22"/>
              </w:rPr>
            </w:pPr>
            <w:r w:rsidRPr="007D2A41">
              <w:rPr>
                <w:rFonts w:ascii="Calibri" w:hAnsi="Calibri" w:cs="Calibri"/>
                <w:b/>
                <w:bCs/>
                <w:color w:val="0070C0"/>
                <w:sz w:val="22"/>
                <w:szCs w:val="22"/>
              </w:rPr>
              <w:t>14413.22</w:t>
            </w:r>
          </w:p>
        </w:tc>
        <w:tc>
          <w:tcPr>
            <w:tcW w:w="1224" w:type="dxa"/>
            <w:tcBorders>
              <w:top w:val="nil"/>
              <w:left w:val="nil"/>
              <w:bottom w:val="single" w:sz="4" w:space="0" w:color="auto"/>
              <w:right w:val="single" w:sz="4" w:space="0" w:color="auto"/>
            </w:tcBorders>
            <w:shd w:val="clear" w:color="auto" w:fill="auto"/>
            <w:noWrap/>
            <w:vAlign w:val="bottom"/>
            <w:hideMark/>
          </w:tcPr>
          <w:p w:rsidR="007D2A41" w:rsidRPr="007D2A41" w:rsidP="002718BD" w14:paraId="51A662BE" w14:textId="77777777">
            <w:pPr>
              <w:widowControl/>
              <w:overflowPunct/>
              <w:autoSpaceDE/>
              <w:autoSpaceDN/>
              <w:adjustRightInd/>
              <w:textAlignment w:val="auto"/>
              <w:rPr>
                <w:rFonts w:ascii="Calibri" w:hAnsi="Calibri" w:cs="Calibri"/>
                <w:b/>
                <w:bCs/>
                <w:color w:val="000000"/>
                <w:sz w:val="22"/>
                <w:szCs w:val="22"/>
              </w:rPr>
            </w:pPr>
            <w:r w:rsidRPr="007D2A41">
              <w:rPr>
                <w:rFonts w:ascii="Calibri" w:hAnsi="Calibri" w:cs="Calibri"/>
                <w:b/>
                <w:bCs/>
                <w:color w:val="000000"/>
                <w:sz w:val="22"/>
                <w:szCs w:val="22"/>
              </w:rPr>
              <w:t> </w:t>
            </w:r>
          </w:p>
        </w:tc>
      </w:tr>
      <w:tr w14:paraId="685D64E0" w14:textId="77777777" w:rsidTr="0032014C">
        <w:tblPrEx>
          <w:tblW w:w="10997" w:type="dxa"/>
          <w:tblInd w:w="-1270" w:type="dxa"/>
          <w:tblLook w:val="04A0"/>
        </w:tblPrEx>
        <w:trPr>
          <w:trHeight w:val="452"/>
        </w:trPr>
        <w:tc>
          <w:tcPr>
            <w:tcW w:w="966" w:type="dxa"/>
            <w:tcBorders>
              <w:top w:val="nil"/>
              <w:left w:val="nil"/>
              <w:bottom w:val="nil"/>
              <w:right w:val="nil"/>
            </w:tcBorders>
            <w:shd w:val="clear" w:color="auto" w:fill="auto"/>
            <w:noWrap/>
            <w:vAlign w:val="bottom"/>
            <w:hideMark/>
          </w:tcPr>
          <w:p w:rsidR="007D2A41" w:rsidRPr="007D2A41" w:rsidP="002718BD" w14:paraId="2C901DFE" w14:textId="77777777">
            <w:pPr>
              <w:widowControl/>
              <w:overflowPunct/>
              <w:autoSpaceDE/>
              <w:autoSpaceDN/>
              <w:adjustRightInd/>
              <w:textAlignment w:val="auto"/>
              <w:rPr>
                <w:rFonts w:ascii="Calibri" w:hAnsi="Calibri" w:cs="Calibri"/>
                <w:b/>
                <w:bCs/>
                <w:color w:val="000000"/>
                <w:sz w:val="22"/>
                <w:szCs w:val="22"/>
              </w:rPr>
            </w:pPr>
          </w:p>
        </w:tc>
        <w:tc>
          <w:tcPr>
            <w:tcW w:w="1130" w:type="dxa"/>
            <w:tcBorders>
              <w:top w:val="nil"/>
              <w:left w:val="nil"/>
              <w:bottom w:val="nil"/>
              <w:right w:val="nil"/>
            </w:tcBorders>
            <w:shd w:val="clear" w:color="auto" w:fill="auto"/>
            <w:noWrap/>
            <w:vAlign w:val="bottom"/>
            <w:hideMark/>
          </w:tcPr>
          <w:p w:rsidR="007D2A41" w:rsidRPr="007D2A41" w:rsidP="002718BD" w14:paraId="2FDB5BBC" w14:textId="77777777">
            <w:pPr>
              <w:widowControl/>
              <w:overflowPunct/>
              <w:autoSpaceDE/>
              <w:autoSpaceDN/>
              <w:adjustRightInd/>
              <w:textAlignment w:val="auto"/>
              <w:rPr>
                <w:rFonts w:ascii="Times New Roman" w:hAnsi="Times New Roman"/>
                <w:sz w:val="20"/>
              </w:rPr>
            </w:pPr>
          </w:p>
        </w:tc>
        <w:tc>
          <w:tcPr>
            <w:tcW w:w="1225" w:type="dxa"/>
            <w:tcBorders>
              <w:top w:val="nil"/>
              <w:left w:val="nil"/>
              <w:bottom w:val="nil"/>
              <w:right w:val="nil"/>
            </w:tcBorders>
            <w:shd w:val="clear" w:color="auto" w:fill="auto"/>
            <w:noWrap/>
            <w:vAlign w:val="bottom"/>
            <w:hideMark/>
          </w:tcPr>
          <w:p w:rsidR="007D2A41" w:rsidRPr="007D2A41" w:rsidP="002718BD" w14:paraId="0D5B198F" w14:textId="77777777">
            <w:pPr>
              <w:widowControl/>
              <w:overflowPunct/>
              <w:autoSpaceDE/>
              <w:autoSpaceDN/>
              <w:adjustRightInd/>
              <w:textAlignment w:val="auto"/>
              <w:rPr>
                <w:rFonts w:ascii="Times New Roman" w:hAnsi="Times New Roman"/>
                <w:sz w:val="20"/>
              </w:rPr>
            </w:pPr>
          </w:p>
        </w:tc>
        <w:tc>
          <w:tcPr>
            <w:tcW w:w="1099" w:type="dxa"/>
            <w:tcBorders>
              <w:top w:val="nil"/>
              <w:left w:val="nil"/>
              <w:bottom w:val="nil"/>
              <w:right w:val="nil"/>
            </w:tcBorders>
            <w:shd w:val="clear" w:color="auto" w:fill="auto"/>
            <w:noWrap/>
            <w:vAlign w:val="bottom"/>
            <w:hideMark/>
          </w:tcPr>
          <w:p w:rsidR="007D2A41" w:rsidRPr="007D2A41" w:rsidP="002718BD" w14:paraId="7AF049C1" w14:textId="77777777">
            <w:pPr>
              <w:widowControl/>
              <w:overflowPunct/>
              <w:autoSpaceDE/>
              <w:autoSpaceDN/>
              <w:adjustRightInd/>
              <w:textAlignment w:val="auto"/>
              <w:rPr>
                <w:rFonts w:ascii="Times New Roman" w:hAnsi="Times New Roman"/>
                <w:sz w:val="20"/>
              </w:rPr>
            </w:pPr>
          </w:p>
        </w:tc>
        <w:tc>
          <w:tcPr>
            <w:tcW w:w="975" w:type="dxa"/>
            <w:tcBorders>
              <w:top w:val="nil"/>
              <w:left w:val="nil"/>
              <w:bottom w:val="nil"/>
              <w:right w:val="nil"/>
            </w:tcBorders>
            <w:shd w:val="clear" w:color="auto" w:fill="auto"/>
            <w:noWrap/>
            <w:vAlign w:val="bottom"/>
            <w:hideMark/>
          </w:tcPr>
          <w:p w:rsidR="007D2A41" w:rsidRPr="007D2A41" w:rsidP="002718BD" w14:paraId="6F4A63E7" w14:textId="77777777">
            <w:pPr>
              <w:widowControl/>
              <w:overflowPunct/>
              <w:autoSpaceDE/>
              <w:autoSpaceDN/>
              <w:adjustRightInd/>
              <w:textAlignment w:val="auto"/>
              <w:rPr>
                <w:rFonts w:ascii="Times New Roman" w:hAnsi="Times New Roman"/>
                <w:sz w:val="20"/>
              </w:rPr>
            </w:pPr>
          </w:p>
        </w:tc>
        <w:tc>
          <w:tcPr>
            <w:tcW w:w="954" w:type="dxa"/>
            <w:tcBorders>
              <w:top w:val="nil"/>
              <w:left w:val="nil"/>
              <w:bottom w:val="nil"/>
              <w:right w:val="nil"/>
            </w:tcBorders>
            <w:shd w:val="clear" w:color="auto" w:fill="auto"/>
            <w:noWrap/>
            <w:vAlign w:val="bottom"/>
            <w:hideMark/>
          </w:tcPr>
          <w:p w:rsidR="007D2A41" w:rsidRPr="007D2A41" w:rsidP="002718BD" w14:paraId="13E77940" w14:textId="77777777">
            <w:pPr>
              <w:widowControl/>
              <w:overflowPunct/>
              <w:autoSpaceDE/>
              <w:autoSpaceDN/>
              <w:adjustRightInd/>
              <w:textAlignment w:val="auto"/>
              <w:rPr>
                <w:rFonts w:ascii="Times New Roman" w:hAnsi="Times New Roman"/>
                <w:sz w:val="20"/>
              </w:rPr>
            </w:pPr>
          </w:p>
        </w:tc>
        <w:tc>
          <w:tcPr>
            <w:tcW w:w="1188" w:type="dxa"/>
            <w:tcBorders>
              <w:top w:val="nil"/>
              <w:left w:val="nil"/>
              <w:bottom w:val="nil"/>
              <w:right w:val="nil"/>
            </w:tcBorders>
            <w:shd w:val="clear" w:color="auto" w:fill="auto"/>
            <w:noWrap/>
            <w:vAlign w:val="bottom"/>
            <w:hideMark/>
          </w:tcPr>
          <w:p w:rsidR="007D2A41" w:rsidRPr="007D2A41" w:rsidP="002718BD" w14:paraId="3223481E" w14:textId="77777777">
            <w:pPr>
              <w:widowControl/>
              <w:overflowPunct/>
              <w:autoSpaceDE/>
              <w:autoSpaceDN/>
              <w:adjustRightInd/>
              <w:textAlignment w:val="auto"/>
              <w:rPr>
                <w:rFonts w:ascii="Times New Roman" w:hAnsi="Times New Roman"/>
                <w:sz w:val="20"/>
              </w:rPr>
            </w:pPr>
          </w:p>
        </w:tc>
        <w:tc>
          <w:tcPr>
            <w:tcW w:w="1121" w:type="dxa"/>
            <w:tcBorders>
              <w:top w:val="nil"/>
              <w:left w:val="nil"/>
              <w:bottom w:val="nil"/>
              <w:right w:val="nil"/>
            </w:tcBorders>
            <w:shd w:val="clear" w:color="auto" w:fill="auto"/>
            <w:noWrap/>
            <w:vAlign w:val="bottom"/>
            <w:hideMark/>
          </w:tcPr>
          <w:p w:rsidR="007D2A41" w:rsidRPr="007D2A41" w:rsidP="002718BD" w14:paraId="0E9285C3" w14:textId="77777777">
            <w:pPr>
              <w:widowControl/>
              <w:overflowPunct/>
              <w:autoSpaceDE/>
              <w:autoSpaceDN/>
              <w:adjustRightInd/>
              <w:textAlignment w:val="auto"/>
              <w:rPr>
                <w:rFonts w:ascii="Times New Roman" w:hAnsi="Times New Roman"/>
                <w:sz w:val="20"/>
              </w:rPr>
            </w:pPr>
          </w:p>
        </w:tc>
        <w:tc>
          <w:tcPr>
            <w:tcW w:w="1110" w:type="dxa"/>
            <w:tcBorders>
              <w:top w:val="nil"/>
              <w:left w:val="nil"/>
              <w:bottom w:val="nil"/>
              <w:right w:val="nil"/>
            </w:tcBorders>
            <w:shd w:val="clear" w:color="000000" w:fill="C9C9C9"/>
            <w:noWrap/>
            <w:vAlign w:val="bottom"/>
            <w:hideMark/>
          </w:tcPr>
          <w:p w:rsidR="007D2A41" w:rsidRPr="007D2A41" w:rsidP="002718BD" w14:paraId="26223BAB" w14:textId="77777777">
            <w:pPr>
              <w:widowControl/>
              <w:overflowPunct/>
              <w:autoSpaceDE/>
              <w:autoSpaceDN/>
              <w:adjustRightInd/>
              <w:textAlignment w:val="auto"/>
              <w:rPr>
                <w:rFonts w:ascii="Calibri" w:hAnsi="Calibri" w:cs="Calibri"/>
                <w:color w:val="000000"/>
                <w:sz w:val="22"/>
                <w:szCs w:val="22"/>
              </w:rPr>
            </w:pPr>
            <w:r w:rsidRPr="007D2A41">
              <w:rPr>
                <w:rFonts w:ascii="Calibri" w:hAnsi="Calibri" w:cs="Calibri"/>
                <w:color w:val="000000"/>
                <w:sz w:val="22"/>
                <w:szCs w:val="22"/>
              </w:rPr>
              <w:t> </w:t>
            </w:r>
          </w:p>
        </w:tc>
        <w:tc>
          <w:tcPr>
            <w:tcW w:w="1224" w:type="dxa"/>
            <w:tcBorders>
              <w:top w:val="nil"/>
              <w:left w:val="nil"/>
              <w:bottom w:val="nil"/>
              <w:right w:val="nil"/>
            </w:tcBorders>
            <w:shd w:val="clear" w:color="auto" w:fill="auto"/>
            <w:noWrap/>
            <w:vAlign w:val="bottom"/>
            <w:hideMark/>
          </w:tcPr>
          <w:p w:rsidR="007D2A41" w:rsidRPr="007D2A41" w:rsidP="002718BD" w14:paraId="0A57E0F2" w14:textId="77777777">
            <w:pPr>
              <w:widowControl/>
              <w:overflowPunct/>
              <w:autoSpaceDE/>
              <w:autoSpaceDN/>
              <w:adjustRightInd/>
              <w:textAlignment w:val="auto"/>
              <w:rPr>
                <w:rFonts w:ascii="Calibri" w:hAnsi="Calibri" w:cs="Calibri"/>
                <w:color w:val="000000"/>
                <w:sz w:val="22"/>
                <w:szCs w:val="22"/>
              </w:rPr>
            </w:pPr>
          </w:p>
        </w:tc>
      </w:tr>
      <w:tr w14:paraId="61C172B5" w14:textId="77777777" w:rsidTr="0032014C">
        <w:tblPrEx>
          <w:tblW w:w="10997" w:type="dxa"/>
          <w:tblInd w:w="-1270" w:type="dxa"/>
          <w:tblLook w:val="04A0"/>
        </w:tblPrEx>
        <w:trPr>
          <w:trHeight w:val="452"/>
        </w:trPr>
        <w:tc>
          <w:tcPr>
            <w:tcW w:w="10997" w:type="dxa"/>
            <w:gridSpan w:val="10"/>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D2A41" w:rsidRPr="007D2A41" w:rsidP="002718BD" w14:paraId="61F3D1B8"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FNS 380-1 Recordkeeping ongoing</w:t>
            </w:r>
          </w:p>
        </w:tc>
      </w:tr>
      <w:tr w14:paraId="29D40F05" w14:textId="77777777" w:rsidTr="0032014C">
        <w:tblPrEx>
          <w:tblW w:w="10997" w:type="dxa"/>
          <w:tblInd w:w="-1270" w:type="dxa"/>
          <w:tblLook w:val="04A0"/>
        </w:tblPrEx>
        <w:trPr>
          <w:trHeight w:val="1542"/>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7D2A41" w:rsidRPr="007D2A41" w:rsidP="002718BD" w14:paraId="555A750D"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Reg. Section</w:t>
            </w:r>
          </w:p>
        </w:tc>
        <w:tc>
          <w:tcPr>
            <w:tcW w:w="1130" w:type="dxa"/>
            <w:tcBorders>
              <w:top w:val="nil"/>
              <w:left w:val="nil"/>
              <w:bottom w:val="single" w:sz="4" w:space="0" w:color="auto"/>
              <w:right w:val="single" w:sz="4" w:space="0" w:color="auto"/>
            </w:tcBorders>
            <w:shd w:val="clear" w:color="auto" w:fill="auto"/>
            <w:vAlign w:val="center"/>
            <w:hideMark/>
          </w:tcPr>
          <w:p w:rsidR="007D2A41" w:rsidRPr="007D2A41" w:rsidP="002718BD" w14:paraId="0A4951C3"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Description of Activity</w:t>
            </w:r>
          </w:p>
        </w:tc>
        <w:tc>
          <w:tcPr>
            <w:tcW w:w="1225" w:type="dxa"/>
            <w:tcBorders>
              <w:top w:val="nil"/>
              <w:left w:val="nil"/>
              <w:bottom w:val="single" w:sz="4" w:space="0" w:color="auto"/>
              <w:right w:val="single" w:sz="4" w:space="0" w:color="auto"/>
            </w:tcBorders>
            <w:shd w:val="clear" w:color="auto" w:fill="auto"/>
            <w:vAlign w:val="center"/>
            <w:hideMark/>
          </w:tcPr>
          <w:p w:rsidR="007D2A41" w:rsidRPr="007D2A41" w:rsidP="002718BD" w14:paraId="39D257BE"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 xml:space="preserve"> Estimated Number of Respondents </w:t>
            </w:r>
          </w:p>
        </w:tc>
        <w:tc>
          <w:tcPr>
            <w:tcW w:w="1099" w:type="dxa"/>
            <w:tcBorders>
              <w:top w:val="nil"/>
              <w:left w:val="nil"/>
              <w:bottom w:val="single" w:sz="4" w:space="0" w:color="auto"/>
              <w:right w:val="single" w:sz="4" w:space="0" w:color="auto"/>
            </w:tcBorders>
            <w:shd w:val="clear" w:color="auto" w:fill="auto"/>
            <w:vAlign w:val="center"/>
            <w:hideMark/>
          </w:tcPr>
          <w:p w:rsidR="007D2A41" w:rsidRPr="007D2A41" w:rsidP="002718BD" w14:paraId="557CECD0"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Estimated responses per respondent</w:t>
            </w:r>
          </w:p>
        </w:tc>
        <w:tc>
          <w:tcPr>
            <w:tcW w:w="975" w:type="dxa"/>
            <w:tcBorders>
              <w:top w:val="nil"/>
              <w:left w:val="nil"/>
              <w:bottom w:val="single" w:sz="4" w:space="0" w:color="auto"/>
              <w:right w:val="single" w:sz="4" w:space="0" w:color="auto"/>
            </w:tcBorders>
            <w:shd w:val="clear" w:color="auto" w:fill="auto"/>
            <w:vAlign w:val="center"/>
            <w:hideMark/>
          </w:tcPr>
          <w:p w:rsidR="007D2A41" w:rsidRPr="007D2A41" w:rsidP="002718BD" w14:paraId="3495CAC5"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 xml:space="preserve"> Annual responses</w:t>
            </w:r>
          </w:p>
        </w:tc>
        <w:tc>
          <w:tcPr>
            <w:tcW w:w="954" w:type="dxa"/>
            <w:tcBorders>
              <w:top w:val="nil"/>
              <w:left w:val="nil"/>
              <w:bottom w:val="single" w:sz="4" w:space="0" w:color="auto"/>
              <w:right w:val="single" w:sz="4" w:space="0" w:color="auto"/>
            </w:tcBorders>
            <w:shd w:val="clear" w:color="auto" w:fill="auto"/>
            <w:vAlign w:val="center"/>
            <w:hideMark/>
          </w:tcPr>
          <w:p w:rsidR="007D2A41" w:rsidRPr="007D2A41" w:rsidP="002718BD" w14:paraId="7190ADEC"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 xml:space="preserve">Ongoing </w:t>
            </w:r>
            <w:r w:rsidRPr="007D2A41">
              <w:rPr>
                <w:rFonts w:ascii="Times New Roman" w:hAnsi="Times New Roman"/>
                <w:b/>
                <w:bCs/>
                <w:color w:val="000000"/>
                <w:sz w:val="20"/>
              </w:rPr>
              <w:t>Number</w:t>
            </w:r>
            <w:r w:rsidRPr="007D2A41">
              <w:rPr>
                <w:rFonts w:ascii="Times New Roman" w:hAnsi="Times New Roman"/>
                <w:b/>
                <w:bCs/>
                <w:color w:val="000000"/>
                <w:sz w:val="20"/>
              </w:rPr>
              <w:t xml:space="preserve"> of Burden Hours Per Response </w:t>
            </w:r>
          </w:p>
        </w:tc>
        <w:tc>
          <w:tcPr>
            <w:tcW w:w="1188" w:type="dxa"/>
            <w:tcBorders>
              <w:top w:val="nil"/>
              <w:left w:val="nil"/>
              <w:bottom w:val="single" w:sz="4" w:space="0" w:color="auto"/>
              <w:right w:val="single" w:sz="4" w:space="0" w:color="auto"/>
            </w:tcBorders>
            <w:shd w:val="clear" w:color="auto" w:fill="auto"/>
            <w:vAlign w:val="center"/>
            <w:hideMark/>
          </w:tcPr>
          <w:p w:rsidR="007D2A41" w:rsidRPr="007D2A41" w:rsidP="002718BD" w14:paraId="566D2614"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 xml:space="preserve"> Number of </w:t>
            </w:r>
            <w:r w:rsidRPr="007D2A41">
              <w:rPr>
                <w:rFonts w:ascii="Times New Roman" w:hAnsi="Times New Roman"/>
                <w:b/>
                <w:bCs/>
                <w:color w:val="FF0000"/>
                <w:sz w:val="20"/>
              </w:rPr>
              <w:t xml:space="preserve">Annual </w:t>
            </w:r>
            <w:r w:rsidRPr="007D2A41">
              <w:rPr>
                <w:rFonts w:ascii="Times New Roman" w:hAnsi="Times New Roman"/>
                <w:b/>
                <w:bCs/>
                <w:color w:val="000000"/>
                <w:sz w:val="20"/>
              </w:rPr>
              <w:t xml:space="preserve">Burden Hours Per Response </w:t>
            </w:r>
          </w:p>
        </w:tc>
        <w:tc>
          <w:tcPr>
            <w:tcW w:w="1121" w:type="dxa"/>
            <w:tcBorders>
              <w:top w:val="nil"/>
              <w:left w:val="nil"/>
              <w:bottom w:val="single" w:sz="4" w:space="0" w:color="auto"/>
              <w:right w:val="single" w:sz="4" w:space="0" w:color="auto"/>
            </w:tcBorders>
            <w:shd w:val="clear" w:color="auto" w:fill="auto"/>
            <w:vAlign w:val="center"/>
            <w:hideMark/>
          </w:tcPr>
          <w:p w:rsidR="007D2A41" w:rsidRPr="007D2A41" w:rsidP="002718BD" w14:paraId="345AA41C"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Previously Submission Total Burden</w:t>
            </w:r>
          </w:p>
        </w:tc>
        <w:tc>
          <w:tcPr>
            <w:tcW w:w="1110" w:type="dxa"/>
            <w:tcBorders>
              <w:top w:val="nil"/>
              <w:left w:val="nil"/>
              <w:bottom w:val="single" w:sz="4" w:space="0" w:color="auto"/>
              <w:right w:val="single" w:sz="4" w:space="0" w:color="auto"/>
            </w:tcBorders>
            <w:shd w:val="clear" w:color="000000" w:fill="C9C9C9"/>
            <w:vAlign w:val="center"/>
            <w:hideMark/>
          </w:tcPr>
          <w:p w:rsidR="007D2A41" w:rsidRPr="007D2A41" w:rsidP="002718BD" w14:paraId="14568DA8"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Differences Due to Program Changes</w:t>
            </w:r>
          </w:p>
        </w:tc>
        <w:tc>
          <w:tcPr>
            <w:tcW w:w="1224" w:type="dxa"/>
            <w:tcBorders>
              <w:top w:val="nil"/>
              <w:left w:val="nil"/>
              <w:bottom w:val="single" w:sz="4" w:space="0" w:color="auto"/>
              <w:right w:val="single" w:sz="4" w:space="0" w:color="auto"/>
            </w:tcBorders>
            <w:shd w:val="clear" w:color="auto" w:fill="auto"/>
            <w:vAlign w:val="center"/>
            <w:hideMark/>
          </w:tcPr>
          <w:p w:rsidR="007D2A41" w:rsidRPr="007D2A41" w:rsidP="002718BD" w14:paraId="57852472"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Differences Due to Adjustments</w:t>
            </w:r>
          </w:p>
        </w:tc>
      </w:tr>
      <w:tr w14:paraId="27897DC3" w14:textId="77777777" w:rsidTr="0032014C">
        <w:tblPrEx>
          <w:tblW w:w="10997" w:type="dxa"/>
          <w:tblInd w:w="-1270" w:type="dxa"/>
          <w:tblLook w:val="04A0"/>
        </w:tblPrEx>
        <w:trPr>
          <w:trHeight w:val="994"/>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7D2A41" w:rsidRPr="007D2A41" w:rsidP="002718BD" w14:paraId="4750F1FB"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275.4</w:t>
            </w:r>
          </w:p>
        </w:tc>
        <w:tc>
          <w:tcPr>
            <w:tcW w:w="1130" w:type="dxa"/>
            <w:tcBorders>
              <w:top w:val="nil"/>
              <w:left w:val="nil"/>
              <w:bottom w:val="single" w:sz="4" w:space="0" w:color="auto"/>
              <w:right w:val="single" w:sz="4" w:space="0" w:color="auto"/>
            </w:tcBorders>
            <w:shd w:val="clear" w:color="auto" w:fill="auto"/>
            <w:vAlign w:val="center"/>
            <w:hideMark/>
          </w:tcPr>
          <w:p w:rsidR="007D2A41" w:rsidRPr="007D2A41" w:rsidP="002718BD" w14:paraId="076008BF"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Record Retention</w:t>
            </w:r>
          </w:p>
        </w:tc>
        <w:tc>
          <w:tcPr>
            <w:tcW w:w="1225" w:type="dxa"/>
            <w:tcBorders>
              <w:top w:val="nil"/>
              <w:left w:val="nil"/>
              <w:bottom w:val="single" w:sz="4" w:space="0" w:color="auto"/>
              <w:right w:val="single" w:sz="4" w:space="0" w:color="auto"/>
            </w:tcBorders>
            <w:shd w:val="clear" w:color="auto" w:fill="auto"/>
            <w:vAlign w:val="center"/>
            <w:hideMark/>
          </w:tcPr>
          <w:p w:rsidR="007D2A41" w:rsidRPr="007D2A41" w:rsidP="002718BD" w14:paraId="0A3C43B5"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53</w:t>
            </w:r>
          </w:p>
        </w:tc>
        <w:tc>
          <w:tcPr>
            <w:tcW w:w="1099" w:type="dxa"/>
            <w:tcBorders>
              <w:top w:val="nil"/>
              <w:left w:val="nil"/>
              <w:bottom w:val="single" w:sz="4" w:space="0" w:color="auto"/>
              <w:right w:val="single" w:sz="4" w:space="0" w:color="auto"/>
            </w:tcBorders>
            <w:shd w:val="clear" w:color="auto" w:fill="auto"/>
            <w:vAlign w:val="center"/>
            <w:hideMark/>
          </w:tcPr>
          <w:p w:rsidR="007D2A41" w:rsidRPr="007D2A41" w:rsidP="002718BD" w14:paraId="44FE32B2"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1115.96</w:t>
            </w:r>
          </w:p>
        </w:tc>
        <w:tc>
          <w:tcPr>
            <w:tcW w:w="975" w:type="dxa"/>
            <w:tcBorders>
              <w:top w:val="nil"/>
              <w:left w:val="nil"/>
              <w:bottom w:val="single" w:sz="4" w:space="0" w:color="auto"/>
              <w:right w:val="single" w:sz="4" w:space="0" w:color="auto"/>
            </w:tcBorders>
            <w:shd w:val="clear" w:color="auto" w:fill="auto"/>
            <w:vAlign w:val="center"/>
            <w:hideMark/>
          </w:tcPr>
          <w:p w:rsidR="007D2A41" w:rsidRPr="007D2A41" w:rsidP="002718BD" w14:paraId="66EBBC7D" w14:textId="77777777">
            <w:pPr>
              <w:widowControl/>
              <w:overflowPunct/>
              <w:autoSpaceDE/>
              <w:autoSpaceDN/>
              <w:adjustRightInd/>
              <w:textAlignment w:val="auto"/>
              <w:rPr>
                <w:rFonts w:ascii="Times New Roman" w:hAnsi="Times New Roman"/>
                <w:color w:val="0070C0"/>
                <w:sz w:val="20"/>
              </w:rPr>
            </w:pPr>
            <w:r w:rsidRPr="007D2A41">
              <w:rPr>
                <w:rFonts w:ascii="Times New Roman" w:hAnsi="Times New Roman"/>
                <w:color w:val="0070C0"/>
                <w:sz w:val="20"/>
              </w:rPr>
              <w:t>59,146</w:t>
            </w:r>
          </w:p>
        </w:tc>
        <w:tc>
          <w:tcPr>
            <w:tcW w:w="954" w:type="dxa"/>
            <w:tcBorders>
              <w:top w:val="nil"/>
              <w:left w:val="nil"/>
              <w:bottom w:val="single" w:sz="4" w:space="0" w:color="auto"/>
              <w:right w:val="single" w:sz="4" w:space="0" w:color="auto"/>
            </w:tcBorders>
            <w:shd w:val="clear" w:color="auto" w:fill="auto"/>
            <w:vAlign w:val="center"/>
            <w:hideMark/>
          </w:tcPr>
          <w:p w:rsidR="007D2A41" w:rsidRPr="007D2A41" w:rsidP="002718BD" w14:paraId="7CAB01D7"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0.0236</w:t>
            </w:r>
          </w:p>
        </w:tc>
        <w:tc>
          <w:tcPr>
            <w:tcW w:w="1188" w:type="dxa"/>
            <w:tcBorders>
              <w:top w:val="nil"/>
              <w:left w:val="nil"/>
              <w:bottom w:val="single" w:sz="4" w:space="0" w:color="auto"/>
              <w:right w:val="single" w:sz="4" w:space="0" w:color="auto"/>
            </w:tcBorders>
            <w:shd w:val="clear" w:color="auto" w:fill="auto"/>
            <w:vAlign w:val="center"/>
            <w:hideMark/>
          </w:tcPr>
          <w:p w:rsidR="007D2A41" w:rsidRPr="007D2A41" w:rsidP="002718BD" w14:paraId="47728DAA"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1395.842768</w:t>
            </w:r>
          </w:p>
        </w:tc>
        <w:tc>
          <w:tcPr>
            <w:tcW w:w="1121" w:type="dxa"/>
            <w:tcBorders>
              <w:top w:val="nil"/>
              <w:left w:val="nil"/>
              <w:bottom w:val="single" w:sz="4" w:space="0" w:color="auto"/>
              <w:right w:val="single" w:sz="4" w:space="0" w:color="auto"/>
            </w:tcBorders>
            <w:shd w:val="clear" w:color="auto" w:fill="auto"/>
            <w:vAlign w:val="center"/>
            <w:hideMark/>
          </w:tcPr>
          <w:p w:rsidR="007D2A41" w:rsidRPr="007D2A41" w:rsidP="002718BD" w14:paraId="10B196A4"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1,073.7292</w:t>
            </w:r>
          </w:p>
        </w:tc>
        <w:tc>
          <w:tcPr>
            <w:tcW w:w="1110" w:type="dxa"/>
            <w:tcBorders>
              <w:top w:val="nil"/>
              <w:left w:val="nil"/>
              <w:bottom w:val="single" w:sz="4" w:space="0" w:color="auto"/>
              <w:right w:val="single" w:sz="4" w:space="0" w:color="auto"/>
            </w:tcBorders>
            <w:shd w:val="clear" w:color="000000" w:fill="C9C9C9"/>
            <w:vAlign w:val="center"/>
            <w:hideMark/>
          </w:tcPr>
          <w:p w:rsidR="007D2A41" w:rsidRPr="007D2A41" w:rsidP="002718BD" w14:paraId="07ECC9EE" w14:textId="77777777">
            <w:pPr>
              <w:widowControl/>
              <w:overflowPunct/>
              <w:autoSpaceDE/>
              <w:autoSpaceDN/>
              <w:adjustRightInd/>
              <w:textAlignment w:val="auto"/>
              <w:rPr>
                <w:rFonts w:ascii="Times New Roman" w:hAnsi="Times New Roman"/>
                <w:color w:val="0070C0"/>
                <w:sz w:val="20"/>
              </w:rPr>
            </w:pPr>
            <w:r w:rsidRPr="007D2A41">
              <w:rPr>
                <w:rFonts w:ascii="Times New Roman" w:hAnsi="Times New Roman"/>
                <w:color w:val="0070C0"/>
                <w:sz w:val="20"/>
              </w:rPr>
              <w:t>322.1136</w:t>
            </w:r>
          </w:p>
        </w:tc>
        <w:tc>
          <w:tcPr>
            <w:tcW w:w="1224" w:type="dxa"/>
            <w:tcBorders>
              <w:top w:val="nil"/>
              <w:left w:val="nil"/>
              <w:bottom w:val="single" w:sz="4" w:space="0" w:color="auto"/>
              <w:right w:val="single" w:sz="4" w:space="0" w:color="auto"/>
            </w:tcBorders>
            <w:shd w:val="clear" w:color="auto" w:fill="auto"/>
            <w:vAlign w:val="center"/>
            <w:hideMark/>
          </w:tcPr>
          <w:p w:rsidR="007D2A41" w:rsidRPr="007D2A41" w:rsidP="002718BD" w14:paraId="220B535B" w14:textId="77777777">
            <w:pPr>
              <w:widowControl/>
              <w:overflowPunct/>
              <w:autoSpaceDE/>
              <w:autoSpaceDN/>
              <w:adjustRightInd/>
              <w:textAlignment w:val="auto"/>
              <w:rPr>
                <w:rFonts w:ascii="Times New Roman" w:hAnsi="Times New Roman"/>
                <w:color w:val="000000"/>
                <w:sz w:val="20"/>
              </w:rPr>
            </w:pPr>
            <w:r w:rsidRPr="007D2A41">
              <w:rPr>
                <w:rFonts w:ascii="Times New Roman" w:hAnsi="Times New Roman"/>
                <w:color w:val="000000"/>
                <w:sz w:val="20"/>
              </w:rPr>
              <w:t> </w:t>
            </w:r>
          </w:p>
        </w:tc>
      </w:tr>
      <w:tr w14:paraId="0380801E" w14:textId="77777777" w:rsidTr="0032014C">
        <w:tblPrEx>
          <w:tblW w:w="10997" w:type="dxa"/>
          <w:tblInd w:w="-1270" w:type="dxa"/>
          <w:tblLook w:val="04A0"/>
        </w:tblPrEx>
        <w:trPr>
          <w:trHeight w:val="543"/>
        </w:trPr>
        <w:tc>
          <w:tcPr>
            <w:tcW w:w="10997" w:type="dxa"/>
            <w:gridSpan w:val="10"/>
            <w:tcBorders>
              <w:top w:val="single" w:sz="4" w:space="0" w:color="auto"/>
              <w:left w:val="single" w:sz="4" w:space="0" w:color="auto"/>
              <w:bottom w:val="single" w:sz="4" w:space="0" w:color="auto"/>
              <w:right w:val="single" w:sz="4" w:space="0" w:color="000000"/>
            </w:tcBorders>
            <w:shd w:val="clear" w:color="000000" w:fill="E7E6E6"/>
            <w:vAlign w:val="center"/>
            <w:hideMark/>
          </w:tcPr>
          <w:p w:rsidR="007D2A41" w:rsidRPr="007D2A41" w:rsidP="002718BD" w14:paraId="60AA620D" w14:textId="77777777">
            <w:pPr>
              <w:widowControl/>
              <w:overflowPunct/>
              <w:autoSpaceDE/>
              <w:autoSpaceDN/>
              <w:adjustRightInd/>
              <w:jc w:val="center"/>
              <w:textAlignment w:val="auto"/>
              <w:rPr>
                <w:rFonts w:ascii="Times New Roman" w:hAnsi="Times New Roman"/>
                <w:color w:val="000000"/>
                <w:sz w:val="20"/>
              </w:rPr>
            </w:pPr>
            <w:r w:rsidRPr="007D2A41">
              <w:rPr>
                <w:rFonts w:ascii="Times New Roman" w:hAnsi="Times New Roman"/>
                <w:color w:val="000000"/>
                <w:sz w:val="20"/>
              </w:rPr>
              <w:t> </w:t>
            </w:r>
          </w:p>
        </w:tc>
      </w:tr>
      <w:tr w14:paraId="50ACF4D7" w14:textId="77777777" w:rsidTr="0032014C">
        <w:tblPrEx>
          <w:tblW w:w="10997" w:type="dxa"/>
          <w:tblInd w:w="-1270" w:type="dxa"/>
          <w:tblLook w:val="04A0"/>
        </w:tblPrEx>
        <w:trPr>
          <w:trHeight w:val="1288"/>
        </w:trPr>
        <w:tc>
          <w:tcPr>
            <w:tcW w:w="20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2A41" w:rsidRPr="007D2A41" w:rsidP="002718BD" w14:paraId="73BFA7E2"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Grand Total Affected Public</w:t>
            </w:r>
          </w:p>
        </w:tc>
        <w:tc>
          <w:tcPr>
            <w:tcW w:w="1225" w:type="dxa"/>
            <w:tcBorders>
              <w:top w:val="nil"/>
              <w:left w:val="nil"/>
              <w:bottom w:val="single" w:sz="4" w:space="0" w:color="auto"/>
              <w:right w:val="single" w:sz="4" w:space="0" w:color="auto"/>
            </w:tcBorders>
            <w:shd w:val="clear" w:color="auto" w:fill="auto"/>
            <w:vAlign w:val="center"/>
            <w:hideMark/>
          </w:tcPr>
          <w:p w:rsidR="007D2A41" w:rsidRPr="007D2A41" w:rsidP="002718BD" w14:paraId="1A9870A8"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53</w:t>
            </w:r>
          </w:p>
        </w:tc>
        <w:tc>
          <w:tcPr>
            <w:tcW w:w="1099" w:type="dxa"/>
            <w:tcBorders>
              <w:top w:val="nil"/>
              <w:left w:val="nil"/>
              <w:bottom w:val="single" w:sz="4" w:space="0" w:color="auto"/>
              <w:right w:val="single" w:sz="4" w:space="0" w:color="auto"/>
            </w:tcBorders>
            <w:shd w:val="clear" w:color="auto" w:fill="auto"/>
            <w:vAlign w:val="center"/>
            <w:hideMark/>
          </w:tcPr>
          <w:p w:rsidR="007D2A41" w:rsidRPr="007D2A41" w:rsidP="002718BD" w14:paraId="652691B4"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2231.92</w:t>
            </w:r>
          </w:p>
        </w:tc>
        <w:tc>
          <w:tcPr>
            <w:tcW w:w="975" w:type="dxa"/>
            <w:tcBorders>
              <w:top w:val="nil"/>
              <w:left w:val="nil"/>
              <w:bottom w:val="single" w:sz="4" w:space="0" w:color="auto"/>
              <w:right w:val="single" w:sz="4" w:space="0" w:color="auto"/>
            </w:tcBorders>
            <w:shd w:val="clear" w:color="auto" w:fill="auto"/>
            <w:vAlign w:val="center"/>
            <w:hideMark/>
          </w:tcPr>
          <w:p w:rsidR="007D2A41" w:rsidRPr="007D2A41" w:rsidP="002718BD" w14:paraId="13B09AD5"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118,292</w:t>
            </w:r>
          </w:p>
        </w:tc>
        <w:tc>
          <w:tcPr>
            <w:tcW w:w="954" w:type="dxa"/>
            <w:tcBorders>
              <w:top w:val="nil"/>
              <w:left w:val="nil"/>
              <w:bottom w:val="single" w:sz="4" w:space="0" w:color="auto"/>
              <w:right w:val="single" w:sz="4" w:space="0" w:color="auto"/>
            </w:tcBorders>
            <w:shd w:val="clear" w:color="auto" w:fill="auto"/>
            <w:noWrap/>
            <w:vAlign w:val="center"/>
            <w:hideMark/>
          </w:tcPr>
          <w:p w:rsidR="007D2A41" w:rsidRPr="007D2A41" w:rsidP="002718BD" w14:paraId="79309B31" w14:textId="77777777">
            <w:pPr>
              <w:widowControl/>
              <w:overflowPunct/>
              <w:autoSpaceDE/>
              <w:autoSpaceDN/>
              <w:adjustRightInd/>
              <w:jc w:val="center"/>
              <w:textAlignment w:val="auto"/>
              <w:rPr>
                <w:rFonts w:ascii="Calibri" w:hAnsi="Calibri" w:cs="Calibri"/>
                <w:b/>
                <w:bCs/>
                <w:color w:val="000000"/>
                <w:sz w:val="22"/>
                <w:szCs w:val="22"/>
              </w:rPr>
            </w:pPr>
            <w:r w:rsidRPr="007D2A41">
              <w:rPr>
                <w:rFonts w:ascii="Calibri" w:hAnsi="Calibri" w:cs="Calibri"/>
                <w:b/>
                <w:bCs/>
                <w:color w:val="000000"/>
                <w:sz w:val="22"/>
                <w:szCs w:val="22"/>
              </w:rPr>
              <w:t xml:space="preserve">           1.07960 </w:t>
            </w:r>
          </w:p>
        </w:tc>
        <w:tc>
          <w:tcPr>
            <w:tcW w:w="1188" w:type="dxa"/>
            <w:tcBorders>
              <w:top w:val="nil"/>
              <w:left w:val="nil"/>
              <w:bottom w:val="single" w:sz="4" w:space="0" w:color="auto"/>
              <w:right w:val="single" w:sz="4" w:space="0" w:color="auto"/>
            </w:tcBorders>
            <w:shd w:val="clear" w:color="auto" w:fill="auto"/>
            <w:vAlign w:val="center"/>
            <w:hideMark/>
          </w:tcPr>
          <w:p w:rsidR="007D2A41" w:rsidRPr="007D2A41" w:rsidP="002718BD" w14:paraId="58BEA162"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 xml:space="preserve">      63,853.892 </w:t>
            </w:r>
          </w:p>
        </w:tc>
        <w:tc>
          <w:tcPr>
            <w:tcW w:w="1121" w:type="dxa"/>
            <w:tcBorders>
              <w:top w:val="nil"/>
              <w:left w:val="nil"/>
              <w:bottom w:val="single" w:sz="4" w:space="0" w:color="auto"/>
              <w:right w:val="single" w:sz="4" w:space="0" w:color="auto"/>
            </w:tcBorders>
            <w:shd w:val="clear" w:color="auto" w:fill="auto"/>
            <w:vAlign w:val="center"/>
            <w:hideMark/>
          </w:tcPr>
          <w:p w:rsidR="007D2A41" w:rsidRPr="007D2A41" w:rsidP="002718BD" w14:paraId="24420CBD" w14:textId="77777777">
            <w:pPr>
              <w:widowControl/>
              <w:overflowPunct/>
              <w:autoSpaceDE/>
              <w:autoSpaceDN/>
              <w:adjustRightInd/>
              <w:jc w:val="center"/>
              <w:textAlignment w:val="auto"/>
              <w:rPr>
                <w:rFonts w:ascii="Times New Roman" w:hAnsi="Times New Roman"/>
                <w:b/>
                <w:bCs/>
                <w:color w:val="000000"/>
                <w:sz w:val="20"/>
              </w:rPr>
            </w:pPr>
            <w:r w:rsidRPr="007D2A41">
              <w:rPr>
                <w:rFonts w:ascii="Times New Roman" w:hAnsi="Times New Roman"/>
                <w:b/>
                <w:bCs/>
                <w:color w:val="000000"/>
                <w:sz w:val="20"/>
              </w:rPr>
              <w:t>49,118.56</w:t>
            </w:r>
          </w:p>
        </w:tc>
        <w:tc>
          <w:tcPr>
            <w:tcW w:w="1110" w:type="dxa"/>
            <w:tcBorders>
              <w:top w:val="nil"/>
              <w:left w:val="nil"/>
              <w:bottom w:val="single" w:sz="4" w:space="0" w:color="auto"/>
              <w:right w:val="single" w:sz="4" w:space="0" w:color="auto"/>
            </w:tcBorders>
            <w:shd w:val="clear" w:color="000000" w:fill="C9C9C9"/>
            <w:vAlign w:val="center"/>
            <w:hideMark/>
          </w:tcPr>
          <w:p w:rsidR="007D2A41" w:rsidRPr="007D2A41" w:rsidP="002718BD" w14:paraId="14EF63DD" w14:textId="77777777">
            <w:pPr>
              <w:widowControl/>
              <w:overflowPunct/>
              <w:autoSpaceDE/>
              <w:autoSpaceDN/>
              <w:adjustRightInd/>
              <w:jc w:val="center"/>
              <w:textAlignment w:val="auto"/>
              <w:rPr>
                <w:rFonts w:ascii="Times New Roman" w:hAnsi="Times New Roman"/>
                <w:b/>
                <w:bCs/>
                <w:color w:val="0070C0"/>
                <w:sz w:val="20"/>
              </w:rPr>
            </w:pPr>
            <w:r w:rsidRPr="007D2A41">
              <w:rPr>
                <w:rFonts w:ascii="Times New Roman" w:hAnsi="Times New Roman"/>
                <w:b/>
                <w:bCs/>
                <w:color w:val="0070C0"/>
                <w:sz w:val="20"/>
              </w:rPr>
              <w:t xml:space="preserve">      14,735.33 </w:t>
            </w:r>
          </w:p>
        </w:tc>
        <w:tc>
          <w:tcPr>
            <w:tcW w:w="1224" w:type="dxa"/>
            <w:tcBorders>
              <w:top w:val="nil"/>
              <w:left w:val="nil"/>
              <w:bottom w:val="single" w:sz="4" w:space="0" w:color="auto"/>
              <w:right w:val="single" w:sz="4" w:space="0" w:color="auto"/>
            </w:tcBorders>
            <w:shd w:val="clear" w:color="auto" w:fill="auto"/>
            <w:vAlign w:val="center"/>
            <w:hideMark/>
          </w:tcPr>
          <w:p w:rsidR="007D2A41" w:rsidRPr="007D2A41" w:rsidP="002718BD" w14:paraId="3ED6C76A" w14:textId="77777777">
            <w:pPr>
              <w:widowControl/>
              <w:overflowPunct/>
              <w:autoSpaceDE/>
              <w:autoSpaceDN/>
              <w:adjustRightInd/>
              <w:textAlignment w:val="auto"/>
              <w:rPr>
                <w:rFonts w:ascii="Times New Roman" w:hAnsi="Times New Roman"/>
                <w:b/>
                <w:bCs/>
                <w:color w:val="000000"/>
                <w:sz w:val="20"/>
              </w:rPr>
            </w:pPr>
            <w:r w:rsidRPr="007D2A41">
              <w:rPr>
                <w:rFonts w:ascii="Times New Roman" w:hAnsi="Times New Roman"/>
                <w:b/>
                <w:bCs/>
                <w:color w:val="000000"/>
                <w:sz w:val="20"/>
              </w:rPr>
              <w:t> </w:t>
            </w:r>
          </w:p>
        </w:tc>
      </w:tr>
    </w:tbl>
    <w:p w:rsidR="005F2D39" w:rsidP="008D25EB" w14:paraId="234EEEFF" w14:textId="4AE8E3B1">
      <w:pPr>
        <w:ind w:left="-1080" w:right="990"/>
        <w:rPr>
          <w:rFonts w:ascii="Times New Roman" w:hAnsi="Times New Roman"/>
        </w:rPr>
      </w:pPr>
    </w:p>
    <w:p w:rsidR="008D25EB" w:rsidP="008D25EB" w14:paraId="718745D9" w14:textId="13687EAC">
      <w:pPr>
        <w:ind w:right="990"/>
        <w:rPr>
          <w:rFonts w:ascii="Times New Roman" w:hAnsi="Times New Roman"/>
          <w:b/>
          <w:i/>
          <w:szCs w:val="24"/>
        </w:rPr>
      </w:pPr>
      <w:r w:rsidRPr="005F2D39">
        <w:rPr>
          <w:rFonts w:ascii="Times New Roman" w:hAnsi="Times New Roman"/>
          <w:b/>
          <w:i/>
          <w:szCs w:val="24"/>
        </w:rPr>
        <w:t>Table 12</w:t>
      </w:r>
      <w:r>
        <w:rPr>
          <w:rFonts w:ascii="Times New Roman" w:hAnsi="Times New Roman"/>
          <w:b/>
          <w:i/>
          <w:szCs w:val="24"/>
        </w:rPr>
        <w:t>A</w:t>
      </w:r>
      <w:r w:rsidRPr="005F2D39">
        <w:rPr>
          <w:rFonts w:ascii="Times New Roman" w:hAnsi="Times New Roman"/>
          <w:b/>
          <w:i/>
          <w:szCs w:val="24"/>
        </w:rPr>
        <w:t>.</w:t>
      </w:r>
      <w:r>
        <w:rPr>
          <w:rFonts w:ascii="Times New Roman" w:hAnsi="Times New Roman"/>
          <w:b/>
          <w:i/>
          <w:szCs w:val="24"/>
        </w:rPr>
        <w:t>5</w:t>
      </w:r>
      <w:r w:rsidRPr="008D25EB">
        <w:rPr>
          <w:rFonts w:ascii="Times New Roman" w:hAnsi="Times New Roman"/>
          <w:b/>
          <w:bCs/>
          <w:i/>
          <w:sz w:val="20"/>
          <w:lang w:bidi="en-US"/>
        </w:rPr>
        <w:t xml:space="preserve"> </w:t>
      </w:r>
      <w:r>
        <w:rPr>
          <w:rFonts w:ascii="Times New Roman" w:hAnsi="Times New Roman"/>
          <w:b/>
          <w:bCs/>
          <w:i/>
          <w:sz w:val="20"/>
          <w:lang w:bidi="en-US"/>
        </w:rPr>
        <w:t>State agency (SA) startup burden 0299.</w:t>
      </w:r>
    </w:p>
    <w:tbl>
      <w:tblPr>
        <w:tblW w:w="11250" w:type="dxa"/>
        <w:tblInd w:w="-725" w:type="dxa"/>
        <w:tblLook w:val="04A0"/>
      </w:tblPr>
      <w:tblGrid>
        <w:gridCol w:w="1800"/>
        <w:gridCol w:w="1935"/>
        <w:gridCol w:w="1357"/>
        <w:gridCol w:w="1172"/>
        <w:gridCol w:w="1212"/>
        <w:gridCol w:w="1325"/>
        <w:gridCol w:w="2449"/>
      </w:tblGrid>
      <w:tr w14:paraId="33E9C9A6" w14:textId="77777777" w:rsidTr="004224EF">
        <w:tblPrEx>
          <w:tblW w:w="11250" w:type="dxa"/>
          <w:tblInd w:w="-725" w:type="dxa"/>
          <w:tblLook w:val="04A0"/>
        </w:tblPrEx>
        <w:trPr>
          <w:trHeight w:val="288"/>
        </w:trPr>
        <w:tc>
          <w:tcPr>
            <w:tcW w:w="11250" w:type="dxa"/>
            <w:gridSpan w:val="7"/>
            <w:tcBorders>
              <w:top w:val="single" w:sz="4" w:space="0" w:color="auto"/>
              <w:left w:val="single" w:sz="4" w:space="0" w:color="auto"/>
              <w:bottom w:val="single" w:sz="4" w:space="0" w:color="auto"/>
              <w:right w:val="nil"/>
            </w:tcBorders>
            <w:shd w:val="clear" w:color="000000" w:fill="FFFF00"/>
            <w:vAlign w:val="center"/>
            <w:hideMark/>
          </w:tcPr>
          <w:p w:rsidR="008D25EB" w:rsidRPr="008D25EB" w:rsidP="008D25EB" w14:paraId="43B28D76" w14:textId="77777777">
            <w:pPr>
              <w:widowControl/>
              <w:overflowPunct/>
              <w:autoSpaceDE/>
              <w:autoSpaceDN/>
              <w:adjustRightInd/>
              <w:jc w:val="center"/>
              <w:textAlignment w:val="auto"/>
              <w:rPr>
                <w:rFonts w:ascii="Times New Roman" w:hAnsi="Times New Roman"/>
                <w:b/>
                <w:bCs/>
                <w:color w:val="000000"/>
                <w:sz w:val="20"/>
              </w:rPr>
            </w:pPr>
            <w:r w:rsidRPr="008D25EB">
              <w:rPr>
                <w:rFonts w:ascii="Times New Roman" w:hAnsi="Times New Roman"/>
                <w:b/>
                <w:bCs/>
                <w:color w:val="000000"/>
                <w:sz w:val="20"/>
              </w:rPr>
              <w:t>FNS 380-1 Reporting for State Agencies OMB Control Number 0584-0299 STARTUP First Year Only</w:t>
            </w:r>
          </w:p>
        </w:tc>
      </w:tr>
      <w:tr w14:paraId="2C2EC608" w14:textId="77777777" w:rsidTr="004224EF">
        <w:tblPrEx>
          <w:tblW w:w="11250" w:type="dxa"/>
          <w:tblInd w:w="-725" w:type="dxa"/>
          <w:tblLook w:val="04A0"/>
        </w:tblPrEx>
        <w:trPr>
          <w:trHeight w:val="1584"/>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8D25EB" w:rsidRPr="008D25EB" w:rsidP="008D25EB" w14:paraId="2AE9C0B8"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Reg. Section</w:t>
            </w:r>
          </w:p>
        </w:tc>
        <w:tc>
          <w:tcPr>
            <w:tcW w:w="1935" w:type="dxa"/>
            <w:tcBorders>
              <w:top w:val="nil"/>
              <w:left w:val="nil"/>
              <w:bottom w:val="single" w:sz="4" w:space="0" w:color="auto"/>
              <w:right w:val="single" w:sz="4" w:space="0" w:color="auto"/>
            </w:tcBorders>
            <w:shd w:val="clear" w:color="auto" w:fill="auto"/>
            <w:vAlign w:val="center"/>
            <w:hideMark/>
          </w:tcPr>
          <w:p w:rsidR="008D25EB" w:rsidRPr="008D25EB" w:rsidP="008D25EB" w14:paraId="64931D65"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Description of Activity</w:t>
            </w:r>
          </w:p>
        </w:tc>
        <w:tc>
          <w:tcPr>
            <w:tcW w:w="1357" w:type="dxa"/>
            <w:tcBorders>
              <w:top w:val="nil"/>
              <w:left w:val="nil"/>
              <w:bottom w:val="single" w:sz="4" w:space="0" w:color="auto"/>
              <w:right w:val="single" w:sz="4" w:space="0" w:color="auto"/>
            </w:tcBorders>
            <w:shd w:val="clear" w:color="auto" w:fill="auto"/>
            <w:vAlign w:val="center"/>
            <w:hideMark/>
          </w:tcPr>
          <w:p w:rsidR="008D25EB" w:rsidRPr="008D25EB" w:rsidP="008D25EB" w14:paraId="7ADBA1A0"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 Estimated Number of Respondents </w:t>
            </w:r>
          </w:p>
        </w:tc>
        <w:tc>
          <w:tcPr>
            <w:tcW w:w="1172" w:type="dxa"/>
            <w:tcBorders>
              <w:top w:val="nil"/>
              <w:left w:val="nil"/>
              <w:bottom w:val="single" w:sz="4" w:space="0" w:color="auto"/>
              <w:right w:val="single" w:sz="4" w:space="0" w:color="auto"/>
            </w:tcBorders>
            <w:shd w:val="clear" w:color="auto" w:fill="auto"/>
            <w:vAlign w:val="center"/>
            <w:hideMark/>
          </w:tcPr>
          <w:p w:rsidR="008D25EB" w:rsidRPr="008D25EB" w:rsidP="008D25EB" w14:paraId="56D47394"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Estimated responses per respondent</w:t>
            </w:r>
          </w:p>
        </w:tc>
        <w:tc>
          <w:tcPr>
            <w:tcW w:w="1212" w:type="dxa"/>
            <w:tcBorders>
              <w:top w:val="nil"/>
              <w:left w:val="nil"/>
              <w:bottom w:val="single" w:sz="4" w:space="0" w:color="auto"/>
              <w:right w:val="single" w:sz="4" w:space="0" w:color="auto"/>
            </w:tcBorders>
            <w:shd w:val="clear" w:color="auto" w:fill="auto"/>
            <w:vAlign w:val="center"/>
            <w:hideMark/>
          </w:tcPr>
          <w:p w:rsidR="008D25EB" w:rsidRPr="008D25EB" w:rsidP="008D25EB" w14:paraId="2F62E9BB"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Startup Annual responses</w:t>
            </w:r>
          </w:p>
        </w:tc>
        <w:tc>
          <w:tcPr>
            <w:tcW w:w="1325" w:type="dxa"/>
            <w:tcBorders>
              <w:top w:val="nil"/>
              <w:left w:val="nil"/>
              <w:bottom w:val="single" w:sz="4" w:space="0" w:color="auto"/>
              <w:right w:val="single" w:sz="4" w:space="0" w:color="auto"/>
            </w:tcBorders>
            <w:shd w:val="clear" w:color="auto" w:fill="auto"/>
            <w:vAlign w:val="center"/>
            <w:hideMark/>
          </w:tcPr>
          <w:p w:rsidR="008D25EB" w:rsidRPr="008D25EB" w:rsidP="008D25EB" w14:paraId="00AD732B"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Startup </w:t>
            </w:r>
            <w:r w:rsidRPr="008D25EB">
              <w:rPr>
                <w:rFonts w:ascii="Times New Roman" w:hAnsi="Times New Roman"/>
                <w:b/>
                <w:bCs/>
                <w:color w:val="000000"/>
                <w:sz w:val="20"/>
              </w:rPr>
              <w:t>Number</w:t>
            </w:r>
            <w:r w:rsidRPr="008D25EB">
              <w:rPr>
                <w:rFonts w:ascii="Times New Roman" w:hAnsi="Times New Roman"/>
                <w:b/>
                <w:bCs/>
                <w:color w:val="000000"/>
                <w:sz w:val="20"/>
              </w:rPr>
              <w:t xml:space="preserve"> of Burden Hours Per Response </w:t>
            </w:r>
          </w:p>
        </w:tc>
        <w:tc>
          <w:tcPr>
            <w:tcW w:w="2449" w:type="dxa"/>
            <w:tcBorders>
              <w:top w:val="nil"/>
              <w:left w:val="nil"/>
              <w:bottom w:val="single" w:sz="4" w:space="0" w:color="auto"/>
              <w:right w:val="single" w:sz="4" w:space="0" w:color="auto"/>
            </w:tcBorders>
            <w:shd w:val="clear" w:color="auto" w:fill="auto"/>
            <w:vAlign w:val="center"/>
            <w:hideMark/>
          </w:tcPr>
          <w:p w:rsidR="008D25EB" w:rsidRPr="008D25EB" w:rsidP="008D25EB" w14:paraId="1927EFFF"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 xml:space="preserve">Startup Number of </w:t>
            </w:r>
            <w:r w:rsidRPr="008D25EB">
              <w:rPr>
                <w:rFonts w:ascii="Times New Roman" w:hAnsi="Times New Roman"/>
                <w:b/>
                <w:bCs/>
                <w:color w:val="FF0000"/>
                <w:sz w:val="20"/>
              </w:rPr>
              <w:t xml:space="preserve">Annual </w:t>
            </w:r>
            <w:r w:rsidRPr="008D25EB">
              <w:rPr>
                <w:rFonts w:ascii="Times New Roman" w:hAnsi="Times New Roman"/>
                <w:b/>
                <w:bCs/>
                <w:color w:val="000000"/>
                <w:sz w:val="20"/>
              </w:rPr>
              <w:t xml:space="preserve">Burden Hours Per Response </w:t>
            </w:r>
          </w:p>
        </w:tc>
      </w:tr>
      <w:tr w14:paraId="081B705C" w14:textId="77777777" w:rsidTr="004224EF">
        <w:tblPrEx>
          <w:tblW w:w="11250" w:type="dxa"/>
          <w:tblInd w:w="-725" w:type="dxa"/>
          <w:tblLook w:val="04A0"/>
        </w:tblPrEx>
        <w:trPr>
          <w:trHeight w:val="1848"/>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8D25EB" w:rsidRPr="008D25EB" w:rsidP="008D25EB" w14:paraId="196FEF52"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275.21 (b)(1)</w:t>
            </w:r>
          </w:p>
        </w:tc>
        <w:tc>
          <w:tcPr>
            <w:tcW w:w="1935" w:type="dxa"/>
            <w:tcBorders>
              <w:top w:val="nil"/>
              <w:left w:val="nil"/>
              <w:bottom w:val="single" w:sz="4" w:space="0" w:color="auto"/>
              <w:right w:val="single" w:sz="4" w:space="0" w:color="auto"/>
            </w:tcBorders>
            <w:shd w:val="clear" w:color="auto" w:fill="auto"/>
            <w:vAlign w:val="center"/>
            <w:hideMark/>
          </w:tcPr>
          <w:p w:rsidR="008D25EB" w:rsidRPr="008D25EB" w:rsidP="008D25EB" w14:paraId="763CE6C7"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Train new State agency reviewers how to use SNAPQCS for 380-1</w:t>
            </w:r>
            <w:r w:rsidRPr="008D25EB">
              <w:rPr>
                <w:rFonts w:ascii="Calibri" w:hAnsi="Calibri" w:cs="Calibri"/>
                <w:b/>
                <w:bCs/>
                <w:color w:val="0070C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8D25EB" w:rsidRPr="008D25EB" w:rsidP="008D25EB" w14:paraId="196E5B84"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371</w:t>
            </w:r>
          </w:p>
        </w:tc>
        <w:tc>
          <w:tcPr>
            <w:tcW w:w="1172" w:type="dxa"/>
            <w:tcBorders>
              <w:top w:val="nil"/>
              <w:left w:val="nil"/>
              <w:bottom w:val="single" w:sz="4" w:space="0" w:color="auto"/>
              <w:right w:val="single" w:sz="4" w:space="0" w:color="auto"/>
            </w:tcBorders>
            <w:shd w:val="clear" w:color="auto" w:fill="auto"/>
            <w:vAlign w:val="center"/>
            <w:hideMark/>
          </w:tcPr>
          <w:p w:rsidR="008D25EB" w:rsidRPr="008D25EB" w:rsidP="008D25EB" w14:paraId="39B99286"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1</w:t>
            </w:r>
          </w:p>
        </w:tc>
        <w:tc>
          <w:tcPr>
            <w:tcW w:w="1212" w:type="dxa"/>
            <w:tcBorders>
              <w:top w:val="nil"/>
              <w:left w:val="nil"/>
              <w:bottom w:val="single" w:sz="4" w:space="0" w:color="auto"/>
              <w:right w:val="single" w:sz="4" w:space="0" w:color="auto"/>
            </w:tcBorders>
            <w:shd w:val="clear" w:color="auto" w:fill="auto"/>
            <w:vAlign w:val="center"/>
            <w:hideMark/>
          </w:tcPr>
          <w:p w:rsidR="008D25EB" w:rsidRPr="008D25EB" w:rsidP="008D25EB" w14:paraId="1F36E1AB"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371</w:t>
            </w:r>
          </w:p>
        </w:tc>
        <w:tc>
          <w:tcPr>
            <w:tcW w:w="1325" w:type="dxa"/>
            <w:tcBorders>
              <w:top w:val="nil"/>
              <w:left w:val="nil"/>
              <w:bottom w:val="single" w:sz="4" w:space="0" w:color="auto"/>
              <w:right w:val="single" w:sz="4" w:space="0" w:color="auto"/>
            </w:tcBorders>
            <w:shd w:val="clear" w:color="auto" w:fill="auto"/>
            <w:vAlign w:val="center"/>
            <w:hideMark/>
          </w:tcPr>
          <w:p w:rsidR="008D25EB" w:rsidRPr="008D25EB" w:rsidP="008D25EB" w14:paraId="177C1F6F"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2</w:t>
            </w:r>
          </w:p>
        </w:tc>
        <w:tc>
          <w:tcPr>
            <w:tcW w:w="2449" w:type="dxa"/>
            <w:tcBorders>
              <w:top w:val="nil"/>
              <w:left w:val="nil"/>
              <w:bottom w:val="single" w:sz="4" w:space="0" w:color="auto"/>
              <w:right w:val="single" w:sz="4" w:space="0" w:color="auto"/>
            </w:tcBorders>
            <w:shd w:val="clear" w:color="auto" w:fill="auto"/>
            <w:vAlign w:val="center"/>
            <w:hideMark/>
          </w:tcPr>
          <w:p w:rsidR="008D25EB" w:rsidRPr="008D25EB" w:rsidP="008D25EB" w14:paraId="0FCEB5A7" w14:textId="77777777">
            <w:pPr>
              <w:widowControl/>
              <w:overflowPunct/>
              <w:autoSpaceDE/>
              <w:autoSpaceDN/>
              <w:adjustRightInd/>
              <w:textAlignment w:val="auto"/>
              <w:rPr>
                <w:rFonts w:ascii="Times New Roman" w:hAnsi="Times New Roman"/>
                <w:b/>
                <w:bCs/>
                <w:color w:val="0070C0"/>
                <w:sz w:val="20"/>
              </w:rPr>
            </w:pPr>
            <w:r w:rsidRPr="008D25EB">
              <w:rPr>
                <w:rFonts w:ascii="Times New Roman" w:hAnsi="Times New Roman"/>
                <w:b/>
                <w:bCs/>
                <w:color w:val="0070C0"/>
                <w:sz w:val="20"/>
              </w:rPr>
              <w:t>742</w:t>
            </w:r>
          </w:p>
        </w:tc>
      </w:tr>
      <w:tr w14:paraId="45E08484" w14:textId="77777777" w:rsidTr="004224EF">
        <w:tblPrEx>
          <w:tblW w:w="11250" w:type="dxa"/>
          <w:tblInd w:w="-725" w:type="dxa"/>
          <w:tblLook w:val="04A0"/>
        </w:tblPrEx>
        <w:trPr>
          <w:trHeight w:val="1260"/>
        </w:trPr>
        <w:tc>
          <w:tcPr>
            <w:tcW w:w="37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25EB" w:rsidRPr="008D25EB" w:rsidP="008D25EB" w14:paraId="1FB21EBD" w14:textId="77777777">
            <w:pPr>
              <w:widowControl/>
              <w:overflowPunct/>
              <w:autoSpaceDE/>
              <w:autoSpaceDN/>
              <w:adjustRightInd/>
              <w:jc w:val="center"/>
              <w:textAlignment w:val="auto"/>
              <w:rPr>
                <w:rFonts w:ascii="Times New Roman" w:hAnsi="Times New Roman"/>
                <w:b/>
                <w:bCs/>
                <w:color w:val="000000"/>
                <w:sz w:val="20"/>
              </w:rPr>
            </w:pPr>
            <w:r w:rsidRPr="008D25EB">
              <w:rPr>
                <w:rFonts w:ascii="Times New Roman" w:hAnsi="Times New Roman"/>
                <w:b/>
                <w:bCs/>
                <w:color w:val="000000"/>
                <w:sz w:val="20"/>
              </w:rPr>
              <w:t>Grand Total STARTUP Hours Reporting Burden Only</w:t>
            </w:r>
          </w:p>
        </w:tc>
        <w:tc>
          <w:tcPr>
            <w:tcW w:w="1357" w:type="dxa"/>
            <w:tcBorders>
              <w:top w:val="nil"/>
              <w:left w:val="nil"/>
              <w:bottom w:val="single" w:sz="4" w:space="0" w:color="auto"/>
              <w:right w:val="single" w:sz="4" w:space="0" w:color="auto"/>
            </w:tcBorders>
            <w:shd w:val="clear" w:color="auto" w:fill="auto"/>
            <w:vAlign w:val="center"/>
            <w:hideMark/>
          </w:tcPr>
          <w:p w:rsidR="008D25EB" w:rsidRPr="008D25EB" w:rsidP="008D25EB" w14:paraId="0F51FDAC"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371</w:t>
            </w:r>
          </w:p>
        </w:tc>
        <w:tc>
          <w:tcPr>
            <w:tcW w:w="1172" w:type="dxa"/>
            <w:tcBorders>
              <w:top w:val="nil"/>
              <w:left w:val="nil"/>
              <w:bottom w:val="single" w:sz="4" w:space="0" w:color="auto"/>
              <w:right w:val="single" w:sz="4" w:space="0" w:color="auto"/>
            </w:tcBorders>
            <w:shd w:val="clear" w:color="auto" w:fill="auto"/>
            <w:vAlign w:val="center"/>
            <w:hideMark/>
          </w:tcPr>
          <w:p w:rsidR="008D25EB" w:rsidRPr="008D25EB" w:rsidP="008D25EB" w14:paraId="577D6E20"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1</w:t>
            </w:r>
          </w:p>
        </w:tc>
        <w:tc>
          <w:tcPr>
            <w:tcW w:w="1212" w:type="dxa"/>
            <w:tcBorders>
              <w:top w:val="nil"/>
              <w:left w:val="nil"/>
              <w:bottom w:val="single" w:sz="4" w:space="0" w:color="auto"/>
              <w:right w:val="single" w:sz="4" w:space="0" w:color="auto"/>
            </w:tcBorders>
            <w:shd w:val="clear" w:color="000000" w:fill="92D050"/>
            <w:vAlign w:val="center"/>
            <w:hideMark/>
          </w:tcPr>
          <w:p w:rsidR="008D25EB" w:rsidRPr="008D25EB" w:rsidP="008D25EB" w14:paraId="01F695C6"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371</w:t>
            </w:r>
          </w:p>
        </w:tc>
        <w:tc>
          <w:tcPr>
            <w:tcW w:w="1325" w:type="dxa"/>
            <w:tcBorders>
              <w:top w:val="nil"/>
              <w:left w:val="nil"/>
              <w:bottom w:val="single" w:sz="4" w:space="0" w:color="auto"/>
              <w:right w:val="single" w:sz="4" w:space="0" w:color="auto"/>
            </w:tcBorders>
            <w:shd w:val="clear" w:color="auto" w:fill="auto"/>
            <w:vAlign w:val="center"/>
            <w:hideMark/>
          </w:tcPr>
          <w:p w:rsidR="008D25EB" w:rsidRPr="008D25EB" w:rsidP="008D25EB" w14:paraId="6BDC7FBB"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2</w:t>
            </w:r>
          </w:p>
        </w:tc>
        <w:tc>
          <w:tcPr>
            <w:tcW w:w="2449" w:type="dxa"/>
            <w:tcBorders>
              <w:top w:val="nil"/>
              <w:left w:val="nil"/>
              <w:bottom w:val="single" w:sz="4" w:space="0" w:color="auto"/>
              <w:right w:val="single" w:sz="4" w:space="0" w:color="auto"/>
            </w:tcBorders>
            <w:shd w:val="clear" w:color="000000" w:fill="92D050"/>
            <w:vAlign w:val="center"/>
            <w:hideMark/>
          </w:tcPr>
          <w:p w:rsidR="008D25EB" w:rsidRPr="008D25EB" w:rsidP="008D25EB" w14:paraId="051D08A0" w14:textId="77777777">
            <w:pPr>
              <w:widowControl/>
              <w:overflowPunct/>
              <w:autoSpaceDE/>
              <w:autoSpaceDN/>
              <w:adjustRightInd/>
              <w:textAlignment w:val="auto"/>
              <w:rPr>
                <w:rFonts w:ascii="Times New Roman" w:hAnsi="Times New Roman"/>
                <w:b/>
                <w:bCs/>
                <w:color w:val="000000"/>
                <w:sz w:val="20"/>
              </w:rPr>
            </w:pPr>
            <w:r w:rsidRPr="008D25EB">
              <w:rPr>
                <w:rFonts w:ascii="Times New Roman" w:hAnsi="Times New Roman"/>
                <w:b/>
                <w:bCs/>
                <w:color w:val="000000"/>
                <w:sz w:val="20"/>
              </w:rPr>
              <w:t>742</w:t>
            </w:r>
          </w:p>
        </w:tc>
      </w:tr>
    </w:tbl>
    <w:p w:rsidR="008D25EB" w:rsidRPr="0060401A" w:rsidP="008D25EB" w14:paraId="6373D557" w14:textId="77777777">
      <w:pPr>
        <w:ind w:left="-1080" w:right="990"/>
        <w:rPr>
          <w:rFonts w:ascii="Times New Roman" w:hAnsi="Times New Roman"/>
        </w:rPr>
      </w:pPr>
    </w:p>
    <w:p w:rsidR="00B04B4E" w:rsidP="008D25EB" w14:paraId="23BF256C" w14:textId="77777777">
      <w:pPr>
        <w:ind w:right="990"/>
        <w:rPr>
          <w:rFonts w:ascii="Times New Roman" w:hAnsi="Times New Roman"/>
          <w:b/>
          <w:i/>
          <w:szCs w:val="24"/>
        </w:rPr>
      </w:pPr>
    </w:p>
    <w:p w:rsidR="002043C3" w:rsidP="008D25EB" w14:paraId="7A757E87" w14:textId="77777777">
      <w:pPr>
        <w:ind w:right="990"/>
        <w:rPr>
          <w:rFonts w:ascii="Times New Roman" w:hAnsi="Times New Roman"/>
          <w:b/>
          <w:i/>
          <w:szCs w:val="24"/>
        </w:rPr>
      </w:pPr>
    </w:p>
    <w:p w:rsidR="002043C3" w:rsidP="008D25EB" w14:paraId="4BE5B78F" w14:textId="77777777">
      <w:pPr>
        <w:ind w:right="990"/>
        <w:rPr>
          <w:rFonts w:ascii="Times New Roman" w:hAnsi="Times New Roman"/>
          <w:b/>
          <w:i/>
          <w:szCs w:val="24"/>
        </w:rPr>
      </w:pPr>
    </w:p>
    <w:p w:rsidR="002043C3" w:rsidP="008D25EB" w14:paraId="48FC0A63" w14:textId="77777777">
      <w:pPr>
        <w:ind w:right="990"/>
        <w:rPr>
          <w:rFonts w:ascii="Times New Roman" w:hAnsi="Times New Roman"/>
          <w:b/>
          <w:i/>
          <w:szCs w:val="24"/>
        </w:rPr>
      </w:pPr>
    </w:p>
    <w:p w:rsidR="002043C3" w:rsidP="008D25EB" w14:paraId="66B9862C" w14:textId="77777777">
      <w:pPr>
        <w:ind w:right="990"/>
        <w:rPr>
          <w:rFonts w:ascii="Times New Roman" w:hAnsi="Times New Roman"/>
          <w:b/>
          <w:i/>
          <w:szCs w:val="24"/>
        </w:rPr>
      </w:pPr>
    </w:p>
    <w:p w:rsidR="002043C3" w:rsidP="008D25EB" w14:paraId="6EABC709" w14:textId="77777777">
      <w:pPr>
        <w:ind w:right="990"/>
        <w:rPr>
          <w:rFonts w:ascii="Times New Roman" w:hAnsi="Times New Roman"/>
          <w:b/>
          <w:i/>
          <w:szCs w:val="24"/>
        </w:rPr>
      </w:pPr>
    </w:p>
    <w:p w:rsidR="003A28E4" w:rsidP="008D25EB" w14:paraId="35BEDD0B" w14:textId="0C45DD78">
      <w:pPr>
        <w:ind w:right="990"/>
        <w:rPr>
          <w:rFonts w:ascii="Times New Roman" w:hAnsi="Times New Roman"/>
          <w:b/>
          <w:i/>
          <w:szCs w:val="24"/>
        </w:rPr>
      </w:pPr>
      <w:r w:rsidRPr="005F2D39">
        <w:rPr>
          <w:rFonts w:ascii="Times New Roman" w:hAnsi="Times New Roman"/>
          <w:b/>
          <w:i/>
          <w:szCs w:val="24"/>
        </w:rPr>
        <w:t>Table 12</w:t>
      </w:r>
      <w:r>
        <w:rPr>
          <w:rFonts w:ascii="Times New Roman" w:hAnsi="Times New Roman"/>
          <w:b/>
          <w:i/>
          <w:szCs w:val="24"/>
        </w:rPr>
        <w:t>A</w:t>
      </w:r>
      <w:r w:rsidRPr="005F2D39">
        <w:rPr>
          <w:rFonts w:ascii="Times New Roman" w:hAnsi="Times New Roman"/>
          <w:b/>
          <w:i/>
          <w:szCs w:val="24"/>
        </w:rPr>
        <w:t>.</w:t>
      </w:r>
      <w:r>
        <w:rPr>
          <w:rFonts w:ascii="Times New Roman" w:hAnsi="Times New Roman"/>
          <w:b/>
          <w:i/>
          <w:szCs w:val="24"/>
        </w:rPr>
        <w:t>6</w:t>
      </w:r>
      <w:r w:rsidRPr="008D25EB">
        <w:rPr>
          <w:rFonts w:ascii="Times New Roman" w:hAnsi="Times New Roman"/>
          <w:b/>
          <w:bCs/>
          <w:i/>
          <w:sz w:val="20"/>
          <w:lang w:bidi="en-US"/>
        </w:rPr>
        <w:t xml:space="preserve"> </w:t>
      </w:r>
      <w:r>
        <w:rPr>
          <w:rFonts w:ascii="Times New Roman" w:hAnsi="Times New Roman"/>
          <w:b/>
          <w:bCs/>
          <w:i/>
          <w:sz w:val="20"/>
          <w:lang w:bidi="en-US"/>
        </w:rPr>
        <w:t>State agency (SA) revised burden 0303.</w:t>
      </w:r>
    </w:p>
    <w:tbl>
      <w:tblPr>
        <w:tblW w:w="11615" w:type="dxa"/>
        <w:tblInd w:w="-1270" w:type="dxa"/>
        <w:tblLook w:val="04A0"/>
      </w:tblPr>
      <w:tblGrid>
        <w:gridCol w:w="1530"/>
        <w:gridCol w:w="1309"/>
        <w:gridCol w:w="1405"/>
        <w:gridCol w:w="1261"/>
        <w:gridCol w:w="1006"/>
        <w:gridCol w:w="184"/>
        <w:gridCol w:w="1255"/>
        <w:gridCol w:w="1190"/>
        <w:gridCol w:w="1286"/>
        <w:gridCol w:w="1189"/>
      </w:tblGrid>
      <w:tr w14:paraId="3869387E" w14:textId="77777777" w:rsidTr="0032014C">
        <w:tblPrEx>
          <w:tblW w:w="11615" w:type="dxa"/>
          <w:tblInd w:w="-1270" w:type="dxa"/>
          <w:tblLook w:val="04A0"/>
        </w:tblPrEx>
        <w:trPr>
          <w:gridAfter w:val="5"/>
          <w:wAfter w:w="5104" w:type="dxa"/>
          <w:trHeight w:val="230"/>
        </w:trPr>
        <w:tc>
          <w:tcPr>
            <w:tcW w:w="6511" w:type="dxa"/>
            <w:gridSpan w:val="5"/>
            <w:tcBorders>
              <w:top w:val="single" w:sz="8" w:space="0" w:color="auto"/>
              <w:left w:val="single" w:sz="8" w:space="0" w:color="auto"/>
              <w:bottom w:val="nil"/>
            </w:tcBorders>
            <w:shd w:val="clear" w:color="000000" w:fill="FFFF00"/>
            <w:noWrap/>
            <w:vAlign w:val="center"/>
            <w:hideMark/>
          </w:tcPr>
          <w:p w:rsidR="0032014C" w:rsidRPr="008167D3" w:rsidP="008167D3" w14:paraId="696860D0"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275 Regs Reporting OMB 0584-0303</w:t>
            </w:r>
          </w:p>
        </w:tc>
      </w:tr>
      <w:tr w14:paraId="00E4A84C" w14:textId="77777777" w:rsidTr="0032014C">
        <w:tblPrEx>
          <w:tblW w:w="11615" w:type="dxa"/>
          <w:tblInd w:w="-1270" w:type="dxa"/>
          <w:tblLook w:val="04A0"/>
        </w:tblPrEx>
        <w:trPr>
          <w:trHeight w:val="946"/>
        </w:trPr>
        <w:tc>
          <w:tcPr>
            <w:tcW w:w="1530" w:type="dxa"/>
            <w:tcBorders>
              <w:top w:val="single" w:sz="8" w:space="0" w:color="auto"/>
              <w:left w:val="single" w:sz="8" w:space="0" w:color="auto"/>
              <w:bottom w:val="nil"/>
              <w:right w:val="single" w:sz="4" w:space="0" w:color="auto"/>
            </w:tcBorders>
            <w:shd w:val="clear" w:color="auto" w:fill="auto"/>
            <w:vAlign w:val="center"/>
            <w:hideMark/>
          </w:tcPr>
          <w:p w:rsidR="0032014C" w:rsidRPr="008167D3" w:rsidP="008167D3" w14:paraId="37A906BA"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Reg. Section</w:t>
            </w:r>
          </w:p>
        </w:tc>
        <w:tc>
          <w:tcPr>
            <w:tcW w:w="1308" w:type="dxa"/>
            <w:tcBorders>
              <w:top w:val="single" w:sz="8" w:space="0" w:color="auto"/>
              <w:left w:val="nil"/>
              <w:bottom w:val="nil"/>
              <w:right w:val="single" w:sz="4" w:space="0" w:color="auto"/>
            </w:tcBorders>
            <w:shd w:val="clear" w:color="auto" w:fill="auto"/>
            <w:vAlign w:val="center"/>
            <w:hideMark/>
          </w:tcPr>
          <w:p w:rsidR="0032014C" w:rsidRPr="008167D3" w:rsidP="008167D3" w14:paraId="6A73D5F3"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Description of Activity</w:t>
            </w:r>
          </w:p>
        </w:tc>
        <w:tc>
          <w:tcPr>
            <w:tcW w:w="1405" w:type="dxa"/>
            <w:tcBorders>
              <w:top w:val="single" w:sz="8" w:space="0" w:color="auto"/>
              <w:left w:val="nil"/>
              <w:bottom w:val="nil"/>
              <w:right w:val="single" w:sz="4" w:space="0" w:color="auto"/>
            </w:tcBorders>
            <w:shd w:val="clear" w:color="auto" w:fill="auto"/>
            <w:vAlign w:val="center"/>
            <w:hideMark/>
          </w:tcPr>
          <w:p w:rsidR="0032014C" w:rsidRPr="008167D3" w:rsidP="008167D3" w14:paraId="78E3B6F2"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 xml:space="preserve"> Estimated Number of Respondents </w:t>
            </w:r>
          </w:p>
        </w:tc>
        <w:tc>
          <w:tcPr>
            <w:tcW w:w="1261" w:type="dxa"/>
            <w:tcBorders>
              <w:top w:val="single" w:sz="8" w:space="0" w:color="auto"/>
              <w:left w:val="nil"/>
              <w:bottom w:val="nil"/>
              <w:right w:val="single" w:sz="4" w:space="0" w:color="auto"/>
            </w:tcBorders>
            <w:shd w:val="clear" w:color="auto" w:fill="auto"/>
            <w:vAlign w:val="center"/>
            <w:hideMark/>
          </w:tcPr>
          <w:p w:rsidR="0032014C" w:rsidRPr="008167D3" w:rsidP="008167D3" w14:paraId="52EE62CA"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Estimated responses per respondent</w:t>
            </w:r>
          </w:p>
        </w:tc>
        <w:tc>
          <w:tcPr>
            <w:tcW w:w="1190" w:type="dxa"/>
            <w:gridSpan w:val="2"/>
            <w:tcBorders>
              <w:top w:val="single" w:sz="8" w:space="0" w:color="auto"/>
              <w:left w:val="nil"/>
              <w:bottom w:val="nil"/>
              <w:right w:val="single" w:sz="4" w:space="0" w:color="auto"/>
            </w:tcBorders>
            <w:shd w:val="clear" w:color="auto" w:fill="auto"/>
            <w:vAlign w:val="center"/>
            <w:hideMark/>
          </w:tcPr>
          <w:p w:rsidR="0032014C" w:rsidRPr="008167D3" w:rsidP="008167D3" w14:paraId="1E50C969"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FF0000"/>
                <w:sz w:val="20"/>
              </w:rPr>
              <w:t>REVISED</w:t>
            </w:r>
            <w:r w:rsidRPr="008167D3">
              <w:rPr>
                <w:rFonts w:ascii="Times New Roman" w:hAnsi="Times New Roman"/>
                <w:b/>
                <w:bCs/>
                <w:color w:val="000000"/>
                <w:sz w:val="20"/>
              </w:rPr>
              <w:t xml:space="preserve"> Total Annual responses</w:t>
            </w:r>
          </w:p>
        </w:tc>
        <w:tc>
          <w:tcPr>
            <w:tcW w:w="1255" w:type="dxa"/>
            <w:tcBorders>
              <w:top w:val="single" w:sz="8" w:space="0" w:color="auto"/>
              <w:left w:val="nil"/>
              <w:bottom w:val="nil"/>
              <w:right w:val="single" w:sz="4" w:space="0" w:color="auto"/>
            </w:tcBorders>
            <w:shd w:val="clear" w:color="auto" w:fill="auto"/>
            <w:vAlign w:val="center"/>
            <w:hideMark/>
          </w:tcPr>
          <w:p w:rsidR="0032014C" w:rsidRPr="008167D3" w:rsidP="008167D3" w14:paraId="1C4B7572"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FF0000"/>
                <w:sz w:val="20"/>
              </w:rPr>
              <w:t>REVISED</w:t>
            </w:r>
            <w:r w:rsidRPr="008167D3">
              <w:rPr>
                <w:rFonts w:ascii="Times New Roman" w:hAnsi="Times New Roman"/>
                <w:b/>
                <w:bCs/>
                <w:color w:val="000000"/>
                <w:sz w:val="20"/>
              </w:rPr>
              <w:t xml:space="preserve"> </w:t>
            </w:r>
            <w:r w:rsidRPr="008167D3">
              <w:rPr>
                <w:rFonts w:ascii="Times New Roman" w:hAnsi="Times New Roman"/>
                <w:b/>
                <w:bCs/>
                <w:color w:val="000000"/>
                <w:sz w:val="20"/>
              </w:rPr>
              <w:t>Number</w:t>
            </w:r>
            <w:r w:rsidRPr="008167D3">
              <w:rPr>
                <w:rFonts w:ascii="Times New Roman" w:hAnsi="Times New Roman"/>
                <w:b/>
                <w:bCs/>
                <w:color w:val="000000"/>
                <w:sz w:val="20"/>
              </w:rPr>
              <w:t xml:space="preserve"> of Burden Hours Per Response </w:t>
            </w:r>
          </w:p>
        </w:tc>
        <w:tc>
          <w:tcPr>
            <w:tcW w:w="1190" w:type="dxa"/>
            <w:tcBorders>
              <w:top w:val="single" w:sz="8" w:space="0" w:color="auto"/>
              <w:left w:val="nil"/>
              <w:bottom w:val="nil"/>
              <w:right w:val="single" w:sz="4" w:space="0" w:color="auto"/>
            </w:tcBorders>
            <w:shd w:val="clear" w:color="auto" w:fill="auto"/>
            <w:vAlign w:val="center"/>
            <w:hideMark/>
          </w:tcPr>
          <w:p w:rsidR="0032014C" w:rsidRPr="008167D3" w:rsidP="008167D3" w14:paraId="15E56804"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FF0000"/>
                <w:sz w:val="20"/>
              </w:rPr>
              <w:t>REVISED</w:t>
            </w:r>
            <w:r w:rsidRPr="008167D3">
              <w:rPr>
                <w:rFonts w:ascii="Times New Roman" w:hAnsi="Times New Roman"/>
                <w:b/>
                <w:bCs/>
                <w:color w:val="000000"/>
                <w:sz w:val="20"/>
              </w:rPr>
              <w:t xml:space="preserve"> Estimated Total Burden Hours </w:t>
            </w:r>
          </w:p>
        </w:tc>
        <w:tc>
          <w:tcPr>
            <w:tcW w:w="1286" w:type="dxa"/>
            <w:tcBorders>
              <w:top w:val="single" w:sz="8" w:space="0" w:color="auto"/>
              <w:left w:val="single" w:sz="8" w:space="0" w:color="auto"/>
              <w:bottom w:val="nil"/>
              <w:right w:val="single" w:sz="4" w:space="0" w:color="auto"/>
            </w:tcBorders>
            <w:shd w:val="clear" w:color="auto" w:fill="auto"/>
            <w:hideMark/>
          </w:tcPr>
          <w:p w:rsidR="0032014C" w:rsidRPr="008167D3" w:rsidP="008167D3" w14:paraId="1CD40D83"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Previous Submission Total Hours</w:t>
            </w:r>
          </w:p>
        </w:tc>
        <w:tc>
          <w:tcPr>
            <w:tcW w:w="1189" w:type="dxa"/>
            <w:tcBorders>
              <w:top w:val="single" w:sz="8" w:space="0" w:color="auto"/>
              <w:left w:val="nil"/>
              <w:bottom w:val="nil"/>
              <w:right w:val="single" w:sz="8" w:space="0" w:color="auto"/>
            </w:tcBorders>
            <w:shd w:val="clear" w:color="000000" w:fill="D9D9D9"/>
            <w:hideMark/>
          </w:tcPr>
          <w:p w:rsidR="0032014C" w:rsidRPr="008167D3" w:rsidP="008167D3" w14:paraId="0E172CF0"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Difference Due to Program Changes</w:t>
            </w:r>
          </w:p>
        </w:tc>
      </w:tr>
      <w:tr w14:paraId="6AA24EF2" w14:textId="77777777" w:rsidTr="0032014C">
        <w:tblPrEx>
          <w:tblW w:w="11615" w:type="dxa"/>
          <w:tblInd w:w="-1270" w:type="dxa"/>
          <w:tblLook w:val="04A0"/>
        </w:tblPrEx>
        <w:trPr>
          <w:trHeight w:val="375"/>
        </w:trPr>
        <w:tc>
          <w:tcPr>
            <w:tcW w:w="15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2014C" w:rsidRPr="008167D3" w:rsidP="008167D3" w14:paraId="5271DD79"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275.11(a)(1)-(a)(2)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32014C" w:rsidRPr="008167D3" w:rsidP="008167D3" w14:paraId="754A3D9A"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Sampling Plan</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2014C" w:rsidRPr="008167D3" w:rsidP="008167D3" w14:paraId="3C2A2432"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53</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32014C" w:rsidRPr="008167D3" w:rsidP="008167D3" w14:paraId="37BB77B1"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32014C" w:rsidRPr="008167D3" w:rsidP="008167D3" w14:paraId="2DEB9FDD"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53</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32014C" w:rsidRPr="008167D3" w:rsidP="008167D3" w14:paraId="43609D9A"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20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32014C" w:rsidRPr="008167D3" w:rsidP="008167D3" w14:paraId="6C8AFF40"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1060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32014C" w:rsidRPr="008167D3" w:rsidP="008167D3" w14:paraId="2B6F2014"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1060</w:t>
            </w:r>
          </w:p>
        </w:tc>
        <w:tc>
          <w:tcPr>
            <w:tcW w:w="1189" w:type="dxa"/>
            <w:tcBorders>
              <w:top w:val="single" w:sz="4" w:space="0" w:color="auto"/>
              <w:left w:val="nil"/>
              <w:bottom w:val="single" w:sz="4" w:space="0" w:color="auto"/>
              <w:right w:val="single" w:sz="4" w:space="0" w:color="auto"/>
            </w:tcBorders>
            <w:shd w:val="clear" w:color="000000" w:fill="D9D9D9"/>
            <w:noWrap/>
            <w:vAlign w:val="bottom"/>
            <w:hideMark/>
          </w:tcPr>
          <w:p w:rsidR="0032014C" w:rsidRPr="008167D3" w:rsidP="008167D3" w14:paraId="612E7369"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w:t>
            </w:r>
          </w:p>
        </w:tc>
      </w:tr>
      <w:tr w14:paraId="3705277D" w14:textId="77777777" w:rsidTr="0032014C">
        <w:tblPrEx>
          <w:tblW w:w="11615" w:type="dxa"/>
          <w:tblInd w:w="-1270" w:type="dxa"/>
          <w:tblLook w:val="04A0"/>
        </w:tblPrEx>
        <w:trPr>
          <w:trHeight w:val="375"/>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254BE1B8"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275.2(c)(1)(</w:t>
            </w:r>
            <w:r w:rsidRPr="008167D3">
              <w:rPr>
                <w:rFonts w:ascii="Times New Roman" w:hAnsi="Times New Roman"/>
                <w:sz w:val="20"/>
              </w:rPr>
              <w:t>i</w:t>
            </w:r>
            <w:r w:rsidRPr="008167D3">
              <w:rPr>
                <w:rFonts w:ascii="Times New Roman" w:hAnsi="Times New Roman"/>
                <w:sz w:val="20"/>
              </w:rPr>
              <w:t>)</w:t>
            </w:r>
          </w:p>
        </w:tc>
        <w:tc>
          <w:tcPr>
            <w:tcW w:w="1308" w:type="dxa"/>
            <w:tcBorders>
              <w:top w:val="nil"/>
              <w:left w:val="nil"/>
              <w:bottom w:val="single" w:sz="4" w:space="0" w:color="auto"/>
              <w:right w:val="single" w:sz="4" w:space="0" w:color="auto"/>
            </w:tcBorders>
            <w:shd w:val="clear" w:color="auto" w:fill="auto"/>
            <w:vAlign w:val="center"/>
            <w:hideMark/>
          </w:tcPr>
          <w:p w:rsidR="0032014C" w:rsidRPr="008167D3" w:rsidP="008167D3" w14:paraId="6B1F1AB2"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Use of 3rd Party Contractors-Notification of intent to hire</w:t>
            </w:r>
          </w:p>
        </w:tc>
        <w:tc>
          <w:tcPr>
            <w:tcW w:w="1405" w:type="dxa"/>
            <w:tcBorders>
              <w:top w:val="nil"/>
              <w:left w:val="nil"/>
              <w:bottom w:val="single" w:sz="4" w:space="0" w:color="auto"/>
              <w:right w:val="single" w:sz="4" w:space="0" w:color="auto"/>
            </w:tcBorders>
            <w:shd w:val="clear" w:color="auto" w:fill="auto"/>
            <w:vAlign w:val="bottom"/>
            <w:hideMark/>
          </w:tcPr>
          <w:p w:rsidR="0032014C" w:rsidRPr="008167D3" w:rsidP="008167D3" w14:paraId="23500A1D"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61" w:type="dxa"/>
            <w:tcBorders>
              <w:top w:val="nil"/>
              <w:left w:val="nil"/>
              <w:bottom w:val="single" w:sz="4" w:space="0" w:color="auto"/>
              <w:right w:val="single" w:sz="4" w:space="0" w:color="auto"/>
            </w:tcBorders>
            <w:shd w:val="clear" w:color="auto" w:fill="auto"/>
            <w:vAlign w:val="bottom"/>
            <w:hideMark/>
          </w:tcPr>
          <w:p w:rsidR="0032014C" w:rsidRPr="008167D3" w:rsidP="008167D3" w14:paraId="50A0C04B"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w:t>
            </w:r>
          </w:p>
        </w:tc>
        <w:tc>
          <w:tcPr>
            <w:tcW w:w="1190" w:type="dxa"/>
            <w:gridSpan w:val="2"/>
            <w:tcBorders>
              <w:top w:val="nil"/>
              <w:left w:val="nil"/>
              <w:bottom w:val="single" w:sz="4" w:space="0" w:color="auto"/>
              <w:right w:val="single" w:sz="4" w:space="0" w:color="auto"/>
            </w:tcBorders>
            <w:shd w:val="clear" w:color="auto" w:fill="auto"/>
            <w:vAlign w:val="bottom"/>
            <w:hideMark/>
          </w:tcPr>
          <w:p w:rsidR="0032014C" w:rsidRPr="008167D3" w:rsidP="008167D3" w14:paraId="41FDDB35"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55" w:type="dxa"/>
            <w:tcBorders>
              <w:top w:val="nil"/>
              <w:left w:val="nil"/>
              <w:bottom w:val="single" w:sz="4" w:space="0" w:color="auto"/>
              <w:right w:val="single" w:sz="4" w:space="0" w:color="auto"/>
            </w:tcBorders>
            <w:shd w:val="clear" w:color="auto" w:fill="auto"/>
            <w:vAlign w:val="bottom"/>
            <w:hideMark/>
          </w:tcPr>
          <w:p w:rsidR="0032014C" w:rsidRPr="008167D3" w:rsidP="008167D3" w14:paraId="42CF518D"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0.25</w:t>
            </w:r>
          </w:p>
        </w:tc>
        <w:tc>
          <w:tcPr>
            <w:tcW w:w="1190" w:type="dxa"/>
            <w:tcBorders>
              <w:top w:val="nil"/>
              <w:left w:val="nil"/>
              <w:bottom w:val="single" w:sz="4" w:space="0" w:color="auto"/>
              <w:right w:val="single" w:sz="4" w:space="0" w:color="auto"/>
            </w:tcBorders>
            <w:shd w:val="clear" w:color="auto" w:fill="auto"/>
            <w:vAlign w:val="bottom"/>
            <w:hideMark/>
          </w:tcPr>
          <w:p w:rsidR="0032014C" w:rsidRPr="008167D3" w:rsidP="008167D3" w14:paraId="26786B23"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0.75</w:t>
            </w:r>
          </w:p>
        </w:tc>
        <w:tc>
          <w:tcPr>
            <w:tcW w:w="1286" w:type="dxa"/>
            <w:tcBorders>
              <w:top w:val="nil"/>
              <w:left w:val="nil"/>
              <w:bottom w:val="single" w:sz="4" w:space="0" w:color="auto"/>
              <w:right w:val="single" w:sz="4" w:space="0" w:color="auto"/>
            </w:tcBorders>
            <w:shd w:val="clear" w:color="auto" w:fill="auto"/>
            <w:noWrap/>
            <w:vAlign w:val="bottom"/>
            <w:hideMark/>
          </w:tcPr>
          <w:p w:rsidR="0032014C" w:rsidRPr="008167D3" w:rsidP="008167D3" w14:paraId="74B2DA2E"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0.75</w:t>
            </w:r>
          </w:p>
        </w:tc>
        <w:tc>
          <w:tcPr>
            <w:tcW w:w="1189" w:type="dxa"/>
            <w:tcBorders>
              <w:top w:val="nil"/>
              <w:left w:val="nil"/>
              <w:bottom w:val="single" w:sz="4" w:space="0" w:color="auto"/>
              <w:right w:val="single" w:sz="4" w:space="0" w:color="auto"/>
            </w:tcBorders>
            <w:shd w:val="clear" w:color="000000" w:fill="D9D9D9"/>
            <w:noWrap/>
            <w:vAlign w:val="bottom"/>
            <w:hideMark/>
          </w:tcPr>
          <w:p w:rsidR="0032014C" w:rsidRPr="008167D3" w:rsidP="008167D3" w14:paraId="0C6906F5"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w:t>
            </w:r>
          </w:p>
        </w:tc>
      </w:tr>
      <w:tr w14:paraId="60547D94" w14:textId="77777777" w:rsidTr="0032014C">
        <w:tblPrEx>
          <w:tblW w:w="11615" w:type="dxa"/>
          <w:tblInd w:w="-1270" w:type="dxa"/>
          <w:tblLook w:val="04A0"/>
        </w:tblPrEx>
        <w:trPr>
          <w:trHeight w:val="565"/>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270D96C4"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275.2(c)(1)(ii)</w:t>
            </w:r>
          </w:p>
        </w:tc>
        <w:tc>
          <w:tcPr>
            <w:tcW w:w="1308" w:type="dxa"/>
            <w:tcBorders>
              <w:top w:val="nil"/>
              <w:left w:val="nil"/>
              <w:bottom w:val="single" w:sz="4" w:space="0" w:color="auto"/>
              <w:right w:val="single" w:sz="4" w:space="0" w:color="auto"/>
            </w:tcBorders>
            <w:shd w:val="clear" w:color="auto" w:fill="auto"/>
            <w:vAlign w:val="center"/>
            <w:hideMark/>
          </w:tcPr>
          <w:p w:rsidR="0032014C" w:rsidRPr="008167D3" w:rsidP="008167D3" w14:paraId="4F5D988C"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Use of 3rd Party Contractors-Submission of signed contract and tasks</w:t>
            </w:r>
          </w:p>
        </w:tc>
        <w:tc>
          <w:tcPr>
            <w:tcW w:w="1405" w:type="dxa"/>
            <w:tcBorders>
              <w:top w:val="nil"/>
              <w:left w:val="nil"/>
              <w:bottom w:val="single" w:sz="4" w:space="0" w:color="auto"/>
              <w:right w:val="single" w:sz="4" w:space="0" w:color="auto"/>
            </w:tcBorders>
            <w:shd w:val="clear" w:color="auto" w:fill="auto"/>
            <w:vAlign w:val="bottom"/>
            <w:hideMark/>
          </w:tcPr>
          <w:p w:rsidR="0032014C" w:rsidRPr="008167D3" w:rsidP="008167D3" w14:paraId="54B2074D"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61" w:type="dxa"/>
            <w:tcBorders>
              <w:top w:val="nil"/>
              <w:left w:val="nil"/>
              <w:bottom w:val="single" w:sz="4" w:space="0" w:color="auto"/>
              <w:right w:val="single" w:sz="4" w:space="0" w:color="auto"/>
            </w:tcBorders>
            <w:shd w:val="clear" w:color="auto" w:fill="auto"/>
            <w:vAlign w:val="bottom"/>
            <w:hideMark/>
          </w:tcPr>
          <w:p w:rsidR="0032014C" w:rsidRPr="008167D3" w:rsidP="008167D3" w14:paraId="4CCF0A03"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w:t>
            </w:r>
          </w:p>
        </w:tc>
        <w:tc>
          <w:tcPr>
            <w:tcW w:w="1190" w:type="dxa"/>
            <w:gridSpan w:val="2"/>
            <w:tcBorders>
              <w:top w:val="nil"/>
              <w:left w:val="nil"/>
              <w:bottom w:val="single" w:sz="4" w:space="0" w:color="auto"/>
              <w:right w:val="single" w:sz="4" w:space="0" w:color="auto"/>
            </w:tcBorders>
            <w:shd w:val="clear" w:color="auto" w:fill="auto"/>
            <w:vAlign w:val="bottom"/>
            <w:hideMark/>
          </w:tcPr>
          <w:p w:rsidR="0032014C" w:rsidRPr="008167D3" w:rsidP="008167D3" w14:paraId="3DBFE44A"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55" w:type="dxa"/>
            <w:tcBorders>
              <w:top w:val="nil"/>
              <w:left w:val="nil"/>
              <w:bottom w:val="single" w:sz="4" w:space="0" w:color="auto"/>
              <w:right w:val="single" w:sz="4" w:space="0" w:color="auto"/>
            </w:tcBorders>
            <w:shd w:val="clear" w:color="auto" w:fill="auto"/>
            <w:vAlign w:val="bottom"/>
            <w:hideMark/>
          </w:tcPr>
          <w:p w:rsidR="0032014C" w:rsidRPr="008167D3" w:rsidP="008167D3" w14:paraId="05A5C480"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0.5</w:t>
            </w:r>
          </w:p>
        </w:tc>
        <w:tc>
          <w:tcPr>
            <w:tcW w:w="1190" w:type="dxa"/>
            <w:tcBorders>
              <w:top w:val="nil"/>
              <w:left w:val="nil"/>
              <w:bottom w:val="single" w:sz="4" w:space="0" w:color="auto"/>
              <w:right w:val="single" w:sz="4" w:space="0" w:color="auto"/>
            </w:tcBorders>
            <w:shd w:val="clear" w:color="auto" w:fill="auto"/>
            <w:vAlign w:val="bottom"/>
            <w:hideMark/>
          </w:tcPr>
          <w:p w:rsidR="0032014C" w:rsidRPr="008167D3" w:rsidP="008167D3" w14:paraId="43701F44"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1.5</w:t>
            </w:r>
          </w:p>
        </w:tc>
        <w:tc>
          <w:tcPr>
            <w:tcW w:w="1286" w:type="dxa"/>
            <w:tcBorders>
              <w:top w:val="nil"/>
              <w:left w:val="nil"/>
              <w:bottom w:val="single" w:sz="4" w:space="0" w:color="auto"/>
              <w:right w:val="single" w:sz="4" w:space="0" w:color="auto"/>
            </w:tcBorders>
            <w:shd w:val="clear" w:color="auto" w:fill="auto"/>
            <w:noWrap/>
            <w:vAlign w:val="bottom"/>
            <w:hideMark/>
          </w:tcPr>
          <w:p w:rsidR="0032014C" w:rsidRPr="008167D3" w:rsidP="008167D3" w14:paraId="3F6C5975"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1.5</w:t>
            </w:r>
          </w:p>
        </w:tc>
        <w:tc>
          <w:tcPr>
            <w:tcW w:w="1189" w:type="dxa"/>
            <w:tcBorders>
              <w:top w:val="nil"/>
              <w:left w:val="nil"/>
              <w:bottom w:val="single" w:sz="4" w:space="0" w:color="auto"/>
              <w:right w:val="single" w:sz="4" w:space="0" w:color="auto"/>
            </w:tcBorders>
            <w:shd w:val="clear" w:color="000000" w:fill="D9D9D9"/>
            <w:noWrap/>
            <w:vAlign w:val="bottom"/>
            <w:hideMark/>
          </w:tcPr>
          <w:p w:rsidR="0032014C" w:rsidRPr="008167D3" w:rsidP="008167D3" w14:paraId="3AB0AA9B"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w:t>
            </w:r>
          </w:p>
        </w:tc>
      </w:tr>
      <w:tr w14:paraId="22D14203" w14:textId="77777777" w:rsidTr="0032014C">
        <w:tblPrEx>
          <w:tblW w:w="11615" w:type="dxa"/>
          <w:tblInd w:w="-1270" w:type="dxa"/>
          <w:tblLook w:val="04A0"/>
        </w:tblPrEx>
        <w:trPr>
          <w:trHeight w:val="565"/>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17B84DDA"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275.2(c)(1)(iii)</w:t>
            </w:r>
          </w:p>
        </w:tc>
        <w:tc>
          <w:tcPr>
            <w:tcW w:w="1308" w:type="dxa"/>
            <w:tcBorders>
              <w:top w:val="nil"/>
              <w:left w:val="nil"/>
              <w:bottom w:val="single" w:sz="4" w:space="0" w:color="auto"/>
              <w:right w:val="single" w:sz="4" w:space="0" w:color="auto"/>
            </w:tcBorders>
            <w:shd w:val="clear" w:color="auto" w:fill="auto"/>
            <w:vAlign w:val="center"/>
            <w:hideMark/>
          </w:tcPr>
          <w:p w:rsidR="0032014C" w:rsidRPr="008167D3" w:rsidP="008167D3" w14:paraId="148F60D1"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 xml:space="preserve">Use of 3rd Party Contractors-Submission </w:t>
            </w:r>
            <w:r w:rsidRPr="008167D3">
              <w:rPr>
                <w:rFonts w:ascii="Times New Roman" w:hAnsi="Times New Roman"/>
                <w:sz w:val="20"/>
              </w:rPr>
              <w:t>of completed deliverables</w:t>
            </w:r>
          </w:p>
        </w:tc>
        <w:tc>
          <w:tcPr>
            <w:tcW w:w="1405" w:type="dxa"/>
            <w:tcBorders>
              <w:top w:val="nil"/>
              <w:left w:val="nil"/>
              <w:bottom w:val="single" w:sz="4" w:space="0" w:color="auto"/>
              <w:right w:val="single" w:sz="4" w:space="0" w:color="auto"/>
            </w:tcBorders>
            <w:shd w:val="clear" w:color="auto" w:fill="auto"/>
            <w:vAlign w:val="bottom"/>
            <w:hideMark/>
          </w:tcPr>
          <w:p w:rsidR="0032014C" w:rsidRPr="008167D3" w:rsidP="008167D3" w14:paraId="5B81E361"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61" w:type="dxa"/>
            <w:tcBorders>
              <w:top w:val="nil"/>
              <w:left w:val="nil"/>
              <w:bottom w:val="single" w:sz="4" w:space="0" w:color="auto"/>
              <w:right w:val="single" w:sz="4" w:space="0" w:color="auto"/>
            </w:tcBorders>
            <w:shd w:val="clear" w:color="auto" w:fill="auto"/>
            <w:vAlign w:val="bottom"/>
            <w:hideMark/>
          </w:tcPr>
          <w:p w:rsidR="0032014C" w:rsidRPr="008167D3" w:rsidP="008167D3" w14:paraId="20FCD595"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w:t>
            </w:r>
          </w:p>
        </w:tc>
        <w:tc>
          <w:tcPr>
            <w:tcW w:w="1190" w:type="dxa"/>
            <w:gridSpan w:val="2"/>
            <w:tcBorders>
              <w:top w:val="nil"/>
              <w:left w:val="nil"/>
              <w:bottom w:val="single" w:sz="4" w:space="0" w:color="auto"/>
              <w:right w:val="single" w:sz="4" w:space="0" w:color="auto"/>
            </w:tcBorders>
            <w:shd w:val="clear" w:color="auto" w:fill="auto"/>
            <w:vAlign w:val="bottom"/>
            <w:hideMark/>
          </w:tcPr>
          <w:p w:rsidR="0032014C" w:rsidRPr="008167D3" w:rsidP="008167D3" w14:paraId="1E9A8AB3"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55" w:type="dxa"/>
            <w:tcBorders>
              <w:top w:val="nil"/>
              <w:left w:val="nil"/>
              <w:bottom w:val="single" w:sz="4" w:space="0" w:color="auto"/>
              <w:right w:val="single" w:sz="4" w:space="0" w:color="auto"/>
            </w:tcBorders>
            <w:shd w:val="clear" w:color="auto" w:fill="auto"/>
            <w:vAlign w:val="bottom"/>
            <w:hideMark/>
          </w:tcPr>
          <w:p w:rsidR="0032014C" w:rsidRPr="008167D3" w:rsidP="008167D3" w14:paraId="29C7B924"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0.5</w:t>
            </w:r>
          </w:p>
        </w:tc>
        <w:tc>
          <w:tcPr>
            <w:tcW w:w="1190" w:type="dxa"/>
            <w:tcBorders>
              <w:top w:val="nil"/>
              <w:left w:val="nil"/>
              <w:bottom w:val="single" w:sz="4" w:space="0" w:color="auto"/>
              <w:right w:val="single" w:sz="4" w:space="0" w:color="auto"/>
            </w:tcBorders>
            <w:shd w:val="clear" w:color="auto" w:fill="auto"/>
            <w:vAlign w:val="bottom"/>
            <w:hideMark/>
          </w:tcPr>
          <w:p w:rsidR="0032014C" w:rsidRPr="008167D3" w:rsidP="008167D3" w14:paraId="6E1651D3"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1.5</w:t>
            </w:r>
          </w:p>
        </w:tc>
        <w:tc>
          <w:tcPr>
            <w:tcW w:w="1286" w:type="dxa"/>
            <w:tcBorders>
              <w:top w:val="nil"/>
              <w:left w:val="nil"/>
              <w:bottom w:val="single" w:sz="4" w:space="0" w:color="auto"/>
              <w:right w:val="single" w:sz="4" w:space="0" w:color="auto"/>
            </w:tcBorders>
            <w:shd w:val="clear" w:color="auto" w:fill="auto"/>
            <w:noWrap/>
            <w:vAlign w:val="bottom"/>
            <w:hideMark/>
          </w:tcPr>
          <w:p w:rsidR="0032014C" w:rsidRPr="008167D3" w:rsidP="008167D3" w14:paraId="694DEAE2"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1.5</w:t>
            </w:r>
          </w:p>
        </w:tc>
        <w:tc>
          <w:tcPr>
            <w:tcW w:w="1189" w:type="dxa"/>
            <w:tcBorders>
              <w:top w:val="nil"/>
              <w:left w:val="nil"/>
              <w:bottom w:val="single" w:sz="4" w:space="0" w:color="auto"/>
              <w:right w:val="single" w:sz="4" w:space="0" w:color="auto"/>
            </w:tcBorders>
            <w:shd w:val="clear" w:color="000000" w:fill="D9D9D9"/>
            <w:noWrap/>
            <w:vAlign w:val="bottom"/>
            <w:hideMark/>
          </w:tcPr>
          <w:p w:rsidR="0032014C" w:rsidRPr="008167D3" w:rsidP="008167D3" w14:paraId="6D38DB35"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w:t>
            </w:r>
          </w:p>
        </w:tc>
      </w:tr>
      <w:tr w14:paraId="1A066F3B" w14:textId="77777777" w:rsidTr="0032014C">
        <w:tblPrEx>
          <w:tblW w:w="11615" w:type="dxa"/>
          <w:tblInd w:w="-1270" w:type="dxa"/>
          <w:tblLook w:val="04A0"/>
        </w:tblPrEx>
        <w:trPr>
          <w:trHeight w:val="565"/>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0F90FF15"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275.2(c)(1)(iv)</w:t>
            </w:r>
          </w:p>
        </w:tc>
        <w:tc>
          <w:tcPr>
            <w:tcW w:w="1308" w:type="dxa"/>
            <w:tcBorders>
              <w:top w:val="nil"/>
              <w:left w:val="nil"/>
              <w:bottom w:val="single" w:sz="4" w:space="0" w:color="auto"/>
              <w:right w:val="single" w:sz="4" w:space="0" w:color="auto"/>
            </w:tcBorders>
            <w:shd w:val="clear" w:color="auto" w:fill="auto"/>
            <w:vAlign w:val="center"/>
            <w:hideMark/>
          </w:tcPr>
          <w:p w:rsidR="0032014C" w:rsidRPr="008167D3" w:rsidP="008167D3" w14:paraId="48966F11"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Use of 3rd Party Contractors-Notification of training sessions</w:t>
            </w:r>
          </w:p>
        </w:tc>
        <w:tc>
          <w:tcPr>
            <w:tcW w:w="1405" w:type="dxa"/>
            <w:tcBorders>
              <w:top w:val="nil"/>
              <w:left w:val="nil"/>
              <w:bottom w:val="single" w:sz="4" w:space="0" w:color="auto"/>
              <w:right w:val="single" w:sz="4" w:space="0" w:color="auto"/>
            </w:tcBorders>
            <w:shd w:val="clear" w:color="auto" w:fill="auto"/>
            <w:vAlign w:val="bottom"/>
            <w:hideMark/>
          </w:tcPr>
          <w:p w:rsidR="0032014C" w:rsidRPr="008167D3" w:rsidP="008167D3" w14:paraId="4E2FBFFC"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61" w:type="dxa"/>
            <w:tcBorders>
              <w:top w:val="nil"/>
              <w:left w:val="nil"/>
              <w:bottom w:val="single" w:sz="4" w:space="0" w:color="auto"/>
              <w:right w:val="single" w:sz="4" w:space="0" w:color="auto"/>
            </w:tcBorders>
            <w:shd w:val="clear" w:color="auto" w:fill="auto"/>
            <w:vAlign w:val="bottom"/>
            <w:hideMark/>
          </w:tcPr>
          <w:p w:rsidR="0032014C" w:rsidRPr="008167D3" w:rsidP="008167D3" w14:paraId="18E4F41A"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w:t>
            </w:r>
          </w:p>
        </w:tc>
        <w:tc>
          <w:tcPr>
            <w:tcW w:w="1190" w:type="dxa"/>
            <w:gridSpan w:val="2"/>
            <w:tcBorders>
              <w:top w:val="nil"/>
              <w:left w:val="nil"/>
              <w:bottom w:val="single" w:sz="4" w:space="0" w:color="auto"/>
              <w:right w:val="single" w:sz="4" w:space="0" w:color="auto"/>
            </w:tcBorders>
            <w:shd w:val="clear" w:color="auto" w:fill="auto"/>
            <w:vAlign w:val="bottom"/>
            <w:hideMark/>
          </w:tcPr>
          <w:p w:rsidR="0032014C" w:rsidRPr="008167D3" w:rsidP="008167D3" w14:paraId="22753CD9"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3</w:t>
            </w:r>
          </w:p>
        </w:tc>
        <w:tc>
          <w:tcPr>
            <w:tcW w:w="1255" w:type="dxa"/>
            <w:tcBorders>
              <w:top w:val="nil"/>
              <w:left w:val="nil"/>
              <w:bottom w:val="single" w:sz="4" w:space="0" w:color="auto"/>
              <w:right w:val="single" w:sz="4" w:space="0" w:color="auto"/>
            </w:tcBorders>
            <w:shd w:val="clear" w:color="auto" w:fill="auto"/>
            <w:vAlign w:val="bottom"/>
            <w:hideMark/>
          </w:tcPr>
          <w:p w:rsidR="0032014C" w:rsidRPr="008167D3" w:rsidP="008167D3" w14:paraId="06AC1B8A"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0.08</w:t>
            </w:r>
          </w:p>
        </w:tc>
        <w:tc>
          <w:tcPr>
            <w:tcW w:w="1190" w:type="dxa"/>
            <w:tcBorders>
              <w:top w:val="nil"/>
              <w:left w:val="nil"/>
              <w:bottom w:val="single" w:sz="4" w:space="0" w:color="auto"/>
              <w:right w:val="single" w:sz="4" w:space="0" w:color="auto"/>
            </w:tcBorders>
            <w:shd w:val="clear" w:color="auto" w:fill="auto"/>
            <w:vAlign w:val="bottom"/>
            <w:hideMark/>
          </w:tcPr>
          <w:p w:rsidR="0032014C" w:rsidRPr="008167D3" w:rsidP="008167D3" w14:paraId="13A93448"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0.24</w:t>
            </w:r>
          </w:p>
        </w:tc>
        <w:tc>
          <w:tcPr>
            <w:tcW w:w="1286" w:type="dxa"/>
            <w:tcBorders>
              <w:top w:val="nil"/>
              <w:left w:val="nil"/>
              <w:bottom w:val="single" w:sz="4" w:space="0" w:color="auto"/>
              <w:right w:val="single" w:sz="4" w:space="0" w:color="auto"/>
            </w:tcBorders>
            <w:shd w:val="clear" w:color="auto" w:fill="auto"/>
            <w:noWrap/>
            <w:vAlign w:val="bottom"/>
            <w:hideMark/>
          </w:tcPr>
          <w:p w:rsidR="0032014C" w:rsidRPr="008167D3" w:rsidP="008167D3" w14:paraId="5D477C01"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0.24</w:t>
            </w:r>
          </w:p>
        </w:tc>
        <w:tc>
          <w:tcPr>
            <w:tcW w:w="1189" w:type="dxa"/>
            <w:tcBorders>
              <w:top w:val="nil"/>
              <w:left w:val="nil"/>
              <w:bottom w:val="single" w:sz="4" w:space="0" w:color="auto"/>
              <w:right w:val="single" w:sz="4" w:space="0" w:color="auto"/>
            </w:tcBorders>
            <w:shd w:val="clear" w:color="000000" w:fill="D9D9D9"/>
            <w:noWrap/>
            <w:vAlign w:val="bottom"/>
            <w:hideMark/>
          </w:tcPr>
          <w:p w:rsidR="0032014C" w:rsidRPr="008167D3" w:rsidP="008167D3" w14:paraId="1A6D2801" w14:textId="77777777">
            <w:pPr>
              <w:widowControl/>
              <w:overflowPunct/>
              <w:autoSpaceDE/>
              <w:autoSpaceDN/>
              <w:adjustRightInd/>
              <w:jc w:val="center"/>
              <w:textAlignment w:val="auto"/>
              <w:rPr>
                <w:rFonts w:ascii="Calibri" w:hAnsi="Calibri" w:cs="Calibri"/>
                <w:sz w:val="20"/>
              </w:rPr>
            </w:pPr>
            <w:r w:rsidRPr="008167D3">
              <w:rPr>
                <w:rFonts w:ascii="Calibri" w:hAnsi="Calibri" w:cs="Calibri"/>
                <w:sz w:val="20"/>
              </w:rPr>
              <w:t>0</w:t>
            </w:r>
          </w:p>
        </w:tc>
      </w:tr>
      <w:tr w14:paraId="25F1C6A1" w14:textId="77777777" w:rsidTr="0032014C">
        <w:tblPrEx>
          <w:tblW w:w="11615" w:type="dxa"/>
          <w:tblInd w:w="-1270" w:type="dxa"/>
          <w:tblLook w:val="04A0"/>
        </w:tblPrEx>
        <w:trPr>
          <w:trHeight w:val="22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524B53D7"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275.2(c)(4)</w:t>
            </w:r>
          </w:p>
        </w:tc>
        <w:tc>
          <w:tcPr>
            <w:tcW w:w="1308" w:type="dxa"/>
            <w:tcBorders>
              <w:top w:val="nil"/>
              <w:left w:val="nil"/>
              <w:bottom w:val="single" w:sz="4" w:space="0" w:color="auto"/>
              <w:right w:val="single" w:sz="4" w:space="0" w:color="auto"/>
            </w:tcBorders>
            <w:shd w:val="clear" w:color="auto" w:fill="auto"/>
            <w:vAlign w:val="center"/>
            <w:hideMark/>
          </w:tcPr>
          <w:p w:rsidR="0032014C" w:rsidRPr="008167D3" w:rsidP="008167D3" w14:paraId="2EDC4F0D"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Arbitration Process</w:t>
            </w:r>
          </w:p>
        </w:tc>
        <w:tc>
          <w:tcPr>
            <w:tcW w:w="1405" w:type="dxa"/>
            <w:tcBorders>
              <w:top w:val="nil"/>
              <w:left w:val="nil"/>
              <w:bottom w:val="single" w:sz="4" w:space="0" w:color="auto"/>
              <w:right w:val="single" w:sz="4" w:space="0" w:color="auto"/>
            </w:tcBorders>
            <w:shd w:val="clear" w:color="auto" w:fill="auto"/>
            <w:vAlign w:val="center"/>
            <w:hideMark/>
          </w:tcPr>
          <w:p w:rsidR="0032014C" w:rsidRPr="008167D3" w:rsidP="008167D3" w14:paraId="54D1676F"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12</w:t>
            </w:r>
          </w:p>
        </w:tc>
        <w:tc>
          <w:tcPr>
            <w:tcW w:w="1261" w:type="dxa"/>
            <w:tcBorders>
              <w:top w:val="nil"/>
              <w:left w:val="nil"/>
              <w:bottom w:val="single" w:sz="4" w:space="0" w:color="auto"/>
              <w:right w:val="single" w:sz="4" w:space="0" w:color="auto"/>
            </w:tcBorders>
            <w:shd w:val="clear" w:color="auto" w:fill="auto"/>
            <w:vAlign w:val="center"/>
            <w:hideMark/>
          </w:tcPr>
          <w:p w:rsidR="0032014C" w:rsidRPr="008167D3" w:rsidP="008167D3" w14:paraId="0079F2A2"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3</w:t>
            </w:r>
          </w:p>
        </w:tc>
        <w:tc>
          <w:tcPr>
            <w:tcW w:w="1190" w:type="dxa"/>
            <w:gridSpan w:val="2"/>
            <w:tcBorders>
              <w:top w:val="nil"/>
              <w:left w:val="nil"/>
              <w:bottom w:val="single" w:sz="4" w:space="0" w:color="auto"/>
              <w:right w:val="single" w:sz="4" w:space="0" w:color="auto"/>
            </w:tcBorders>
            <w:shd w:val="clear" w:color="auto" w:fill="auto"/>
            <w:vAlign w:val="center"/>
            <w:hideMark/>
          </w:tcPr>
          <w:p w:rsidR="0032014C" w:rsidRPr="008167D3" w:rsidP="008167D3" w14:paraId="615DD424"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36</w:t>
            </w:r>
          </w:p>
        </w:tc>
        <w:tc>
          <w:tcPr>
            <w:tcW w:w="1255" w:type="dxa"/>
            <w:tcBorders>
              <w:top w:val="nil"/>
              <w:left w:val="nil"/>
              <w:bottom w:val="single" w:sz="4" w:space="0" w:color="auto"/>
              <w:right w:val="single" w:sz="4" w:space="0" w:color="auto"/>
            </w:tcBorders>
            <w:shd w:val="clear" w:color="auto" w:fill="auto"/>
            <w:vAlign w:val="center"/>
            <w:hideMark/>
          </w:tcPr>
          <w:p w:rsidR="0032014C" w:rsidRPr="008167D3" w:rsidP="008167D3" w14:paraId="67A0581F"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34</w:t>
            </w:r>
          </w:p>
        </w:tc>
        <w:tc>
          <w:tcPr>
            <w:tcW w:w="1190" w:type="dxa"/>
            <w:tcBorders>
              <w:top w:val="nil"/>
              <w:left w:val="nil"/>
              <w:bottom w:val="single" w:sz="4" w:space="0" w:color="auto"/>
              <w:right w:val="single" w:sz="4" w:space="0" w:color="auto"/>
            </w:tcBorders>
            <w:shd w:val="clear" w:color="auto" w:fill="auto"/>
            <w:vAlign w:val="center"/>
            <w:hideMark/>
          </w:tcPr>
          <w:p w:rsidR="0032014C" w:rsidRPr="008167D3" w:rsidP="008167D3" w14:paraId="0D6189E9"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1224</w:t>
            </w:r>
          </w:p>
        </w:tc>
        <w:tc>
          <w:tcPr>
            <w:tcW w:w="1286" w:type="dxa"/>
            <w:tcBorders>
              <w:top w:val="nil"/>
              <w:left w:val="nil"/>
              <w:bottom w:val="single" w:sz="4" w:space="0" w:color="auto"/>
              <w:right w:val="single" w:sz="4" w:space="0" w:color="auto"/>
            </w:tcBorders>
            <w:shd w:val="clear" w:color="auto" w:fill="auto"/>
            <w:hideMark/>
          </w:tcPr>
          <w:p w:rsidR="0032014C" w:rsidRPr="008167D3" w:rsidP="008167D3" w14:paraId="71F471A7"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1224</w:t>
            </w:r>
          </w:p>
        </w:tc>
        <w:tc>
          <w:tcPr>
            <w:tcW w:w="1189" w:type="dxa"/>
            <w:tcBorders>
              <w:top w:val="nil"/>
              <w:left w:val="nil"/>
              <w:bottom w:val="single" w:sz="4" w:space="0" w:color="auto"/>
              <w:right w:val="single" w:sz="4" w:space="0" w:color="auto"/>
            </w:tcBorders>
            <w:shd w:val="clear" w:color="000000" w:fill="D9D9D9"/>
            <w:hideMark/>
          </w:tcPr>
          <w:p w:rsidR="0032014C" w:rsidRPr="008167D3" w:rsidP="008167D3" w14:paraId="49B914D8"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w:t>
            </w:r>
          </w:p>
        </w:tc>
      </w:tr>
      <w:tr w14:paraId="798081C9" w14:textId="77777777" w:rsidTr="0032014C">
        <w:tblPrEx>
          <w:tblW w:w="11615" w:type="dxa"/>
          <w:tblInd w:w="-1270" w:type="dxa"/>
          <w:tblLook w:val="04A0"/>
        </w:tblPrEx>
        <w:trPr>
          <w:trHeight w:val="22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5DFDE997"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273.23(f)</w:t>
            </w:r>
          </w:p>
        </w:tc>
        <w:tc>
          <w:tcPr>
            <w:tcW w:w="1308" w:type="dxa"/>
            <w:tcBorders>
              <w:top w:val="nil"/>
              <w:left w:val="nil"/>
              <w:bottom w:val="single" w:sz="4" w:space="0" w:color="auto"/>
              <w:right w:val="single" w:sz="4" w:space="0" w:color="auto"/>
            </w:tcBorders>
            <w:shd w:val="clear" w:color="auto" w:fill="auto"/>
            <w:vAlign w:val="center"/>
            <w:hideMark/>
          </w:tcPr>
          <w:p w:rsidR="0032014C" w:rsidRPr="008167D3" w:rsidP="008167D3" w14:paraId="70F7308D"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Good Cause Process</w:t>
            </w:r>
          </w:p>
        </w:tc>
        <w:tc>
          <w:tcPr>
            <w:tcW w:w="1405" w:type="dxa"/>
            <w:tcBorders>
              <w:top w:val="nil"/>
              <w:left w:val="nil"/>
              <w:bottom w:val="single" w:sz="4" w:space="0" w:color="auto"/>
              <w:right w:val="single" w:sz="4" w:space="0" w:color="auto"/>
            </w:tcBorders>
            <w:shd w:val="clear" w:color="auto" w:fill="auto"/>
            <w:vAlign w:val="center"/>
            <w:hideMark/>
          </w:tcPr>
          <w:p w:rsidR="0032014C" w:rsidRPr="008167D3" w:rsidP="008167D3" w14:paraId="560E843D"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1261" w:type="dxa"/>
            <w:tcBorders>
              <w:top w:val="nil"/>
              <w:left w:val="nil"/>
              <w:bottom w:val="single" w:sz="4" w:space="0" w:color="auto"/>
              <w:right w:val="single" w:sz="4" w:space="0" w:color="auto"/>
            </w:tcBorders>
            <w:shd w:val="clear" w:color="auto" w:fill="auto"/>
            <w:vAlign w:val="center"/>
            <w:hideMark/>
          </w:tcPr>
          <w:p w:rsidR="0032014C" w:rsidRPr="008167D3" w:rsidP="008167D3" w14:paraId="05F3EB1C"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1190" w:type="dxa"/>
            <w:gridSpan w:val="2"/>
            <w:tcBorders>
              <w:top w:val="nil"/>
              <w:left w:val="nil"/>
              <w:bottom w:val="single" w:sz="4" w:space="0" w:color="auto"/>
              <w:right w:val="single" w:sz="4" w:space="0" w:color="auto"/>
            </w:tcBorders>
            <w:shd w:val="clear" w:color="auto" w:fill="auto"/>
            <w:vAlign w:val="center"/>
            <w:hideMark/>
          </w:tcPr>
          <w:p w:rsidR="0032014C" w:rsidRPr="008167D3" w:rsidP="008167D3" w14:paraId="798F4791"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1255" w:type="dxa"/>
            <w:tcBorders>
              <w:top w:val="nil"/>
              <w:left w:val="nil"/>
              <w:bottom w:val="single" w:sz="4" w:space="0" w:color="auto"/>
              <w:right w:val="single" w:sz="4" w:space="0" w:color="auto"/>
            </w:tcBorders>
            <w:shd w:val="clear" w:color="auto" w:fill="auto"/>
            <w:vAlign w:val="center"/>
            <w:hideMark/>
          </w:tcPr>
          <w:p w:rsidR="0032014C" w:rsidRPr="008167D3" w:rsidP="008167D3" w14:paraId="08B980F0"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160</w:t>
            </w:r>
          </w:p>
        </w:tc>
        <w:tc>
          <w:tcPr>
            <w:tcW w:w="1190" w:type="dxa"/>
            <w:tcBorders>
              <w:top w:val="nil"/>
              <w:left w:val="nil"/>
              <w:bottom w:val="single" w:sz="4" w:space="0" w:color="auto"/>
              <w:right w:val="single" w:sz="4" w:space="0" w:color="auto"/>
            </w:tcBorders>
            <w:shd w:val="clear" w:color="auto" w:fill="auto"/>
            <w:vAlign w:val="center"/>
            <w:hideMark/>
          </w:tcPr>
          <w:p w:rsidR="0032014C" w:rsidRPr="008167D3" w:rsidP="008167D3" w14:paraId="4F942305"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160</w:t>
            </w:r>
          </w:p>
        </w:tc>
        <w:tc>
          <w:tcPr>
            <w:tcW w:w="1286" w:type="dxa"/>
            <w:tcBorders>
              <w:top w:val="nil"/>
              <w:left w:val="nil"/>
              <w:bottom w:val="single" w:sz="4" w:space="0" w:color="auto"/>
              <w:right w:val="single" w:sz="4" w:space="0" w:color="auto"/>
            </w:tcBorders>
            <w:shd w:val="clear" w:color="auto" w:fill="auto"/>
            <w:hideMark/>
          </w:tcPr>
          <w:p w:rsidR="0032014C" w:rsidRPr="008167D3" w:rsidP="008167D3" w14:paraId="01105AA0"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160</w:t>
            </w:r>
          </w:p>
        </w:tc>
        <w:tc>
          <w:tcPr>
            <w:tcW w:w="1189" w:type="dxa"/>
            <w:tcBorders>
              <w:top w:val="nil"/>
              <w:left w:val="nil"/>
              <w:bottom w:val="single" w:sz="4" w:space="0" w:color="auto"/>
              <w:right w:val="single" w:sz="4" w:space="0" w:color="auto"/>
            </w:tcBorders>
            <w:shd w:val="clear" w:color="000000" w:fill="D9D9D9"/>
            <w:hideMark/>
          </w:tcPr>
          <w:p w:rsidR="0032014C" w:rsidRPr="008167D3" w:rsidP="008167D3" w14:paraId="6B715D80"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w:t>
            </w:r>
          </w:p>
        </w:tc>
      </w:tr>
      <w:tr w14:paraId="611E1673" w14:textId="77777777" w:rsidTr="0032014C">
        <w:tblPrEx>
          <w:tblW w:w="11615" w:type="dxa"/>
          <w:tblInd w:w="-1270" w:type="dxa"/>
          <w:tblLook w:val="04A0"/>
        </w:tblPrEx>
        <w:trPr>
          <w:trHeight w:val="387"/>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32014C" w:rsidRPr="008167D3" w:rsidP="008167D3" w14:paraId="2B645017"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275.23(h)</w:t>
            </w:r>
          </w:p>
        </w:tc>
        <w:tc>
          <w:tcPr>
            <w:tcW w:w="1308" w:type="dxa"/>
            <w:tcBorders>
              <w:top w:val="nil"/>
              <w:left w:val="nil"/>
              <w:bottom w:val="single" w:sz="4" w:space="0" w:color="auto"/>
              <w:right w:val="single" w:sz="4" w:space="0" w:color="auto"/>
            </w:tcBorders>
            <w:shd w:val="clear" w:color="auto" w:fill="auto"/>
            <w:vAlign w:val="bottom"/>
            <w:hideMark/>
          </w:tcPr>
          <w:p w:rsidR="0032014C" w:rsidRPr="008167D3" w:rsidP="008167D3" w14:paraId="42615620"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New Investment Plan Template Form FNS 74 A</w:t>
            </w:r>
          </w:p>
        </w:tc>
        <w:tc>
          <w:tcPr>
            <w:tcW w:w="1405" w:type="dxa"/>
            <w:tcBorders>
              <w:top w:val="nil"/>
              <w:left w:val="nil"/>
              <w:bottom w:val="single" w:sz="4" w:space="0" w:color="auto"/>
              <w:right w:val="single" w:sz="4" w:space="0" w:color="auto"/>
            </w:tcBorders>
            <w:shd w:val="clear" w:color="auto" w:fill="auto"/>
            <w:vAlign w:val="center"/>
            <w:hideMark/>
          </w:tcPr>
          <w:p w:rsidR="0032014C" w:rsidRPr="008167D3" w:rsidP="008167D3" w14:paraId="2B31E650"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w:t>
            </w:r>
          </w:p>
        </w:tc>
        <w:tc>
          <w:tcPr>
            <w:tcW w:w="1261" w:type="dxa"/>
            <w:tcBorders>
              <w:top w:val="nil"/>
              <w:left w:val="nil"/>
              <w:bottom w:val="single" w:sz="4" w:space="0" w:color="auto"/>
              <w:right w:val="single" w:sz="4" w:space="0" w:color="auto"/>
            </w:tcBorders>
            <w:shd w:val="clear" w:color="auto" w:fill="auto"/>
            <w:vAlign w:val="center"/>
            <w:hideMark/>
          </w:tcPr>
          <w:p w:rsidR="0032014C" w:rsidRPr="008167D3" w:rsidP="008167D3" w14:paraId="345D58FD"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1190" w:type="dxa"/>
            <w:gridSpan w:val="2"/>
            <w:tcBorders>
              <w:top w:val="nil"/>
              <w:left w:val="nil"/>
              <w:bottom w:val="single" w:sz="4" w:space="0" w:color="auto"/>
              <w:right w:val="single" w:sz="4" w:space="0" w:color="auto"/>
            </w:tcBorders>
            <w:shd w:val="clear" w:color="auto" w:fill="auto"/>
            <w:vAlign w:val="center"/>
            <w:hideMark/>
          </w:tcPr>
          <w:p w:rsidR="0032014C" w:rsidRPr="008167D3" w:rsidP="008167D3" w14:paraId="7C2BB826"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w:t>
            </w:r>
          </w:p>
        </w:tc>
        <w:tc>
          <w:tcPr>
            <w:tcW w:w="1255" w:type="dxa"/>
            <w:tcBorders>
              <w:top w:val="nil"/>
              <w:left w:val="nil"/>
              <w:bottom w:val="single" w:sz="4" w:space="0" w:color="auto"/>
              <w:right w:val="single" w:sz="4" w:space="0" w:color="auto"/>
            </w:tcBorders>
            <w:shd w:val="clear" w:color="auto" w:fill="auto"/>
            <w:vAlign w:val="center"/>
            <w:hideMark/>
          </w:tcPr>
          <w:p w:rsidR="0032014C" w:rsidRPr="008167D3" w:rsidP="008167D3" w14:paraId="34448CA1"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32</w:t>
            </w:r>
          </w:p>
        </w:tc>
        <w:tc>
          <w:tcPr>
            <w:tcW w:w="1190" w:type="dxa"/>
            <w:tcBorders>
              <w:top w:val="nil"/>
              <w:left w:val="nil"/>
              <w:bottom w:val="single" w:sz="4" w:space="0" w:color="auto"/>
              <w:right w:val="single" w:sz="4" w:space="0" w:color="auto"/>
            </w:tcBorders>
            <w:shd w:val="clear" w:color="auto" w:fill="auto"/>
            <w:vAlign w:val="center"/>
            <w:hideMark/>
          </w:tcPr>
          <w:p w:rsidR="0032014C" w:rsidRPr="008167D3" w:rsidP="008167D3" w14:paraId="44D3DC06"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288</w:t>
            </w:r>
          </w:p>
        </w:tc>
        <w:tc>
          <w:tcPr>
            <w:tcW w:w="1286" w:type="dxa"/>
            <w:tcBorders>
              <w:top w:val="nil"/>
              <w:left w:val="nil"/>
              <w:bottom w:val="single" w:sz="4" w:space="0" w:color="auto"/>
              <w:right w:val="single" w:sz="4" w:space="0" w:color="auto"/>
            </w:tcBorders>
            <w:shd w:val="clear" w:color="auto" w:fill="auto"/>
            <w:hideMark/>
          </w:tcPr>
          <w:p w:rsidR="0032014C" w:rsidRPr="008167D3" w:rsidP="008167D3" w14:paraId="0EAC9C5D"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288</w:t>
            </w:r>
          </w:p>
        </w:tc>
        <w:tc>
          <w:tcPr>
            <w:tcW w:w="1189" w:type="dxa"/>
            <w:tcBorders>
              <w:top w:val="nil"/>
              <w:left w:val="nil"/>
              <w:bottom w:val="single" w:sz="4" w:space="0" w:color="auto"/>
              <w:right w:val="single" w:sz="4" w:space="0" w:color="auto"/>
            </w:tcBorders>
            <w:shd w:val="clear" w:color="000000" w:fill="D9D9D9"/>
            <w:hideMark/>
          </w:tcPr>
          <w:p w:rsidR="0032014C" w:rsidRPr="008167D3" w:rsidP="008167D3" w14:paraId="0EF74885" w14:textId="77777777">
            <w:pPr>
              <w:widowControl/>
              <w:overflowPunct/>
              <w:autoSpaceDE/>
              <w:autoSpaceDN/>
              <w:adjustRightInd/>
              <w:jc w:val="center"/>
              <w:textAlignment w:val="auto"/>
              <w:rPr>
                <w:rFonts w:ascii="Times New Roman" w:hAnsi="Times New Roman"/>
                <w:sz w:val="20"/>
              </w:rPr>
            </w:pPr>
            <w:r w:rsidRPr="008167D3">
              <w:rPr>
                <w:rFonts w:ascii="Times New Roman" w:hAnsi="Times New Roman"/>
                <w:sz w:val="20"/>
              </w:rPr>
              <w:t>0</w:t>
            </w:r>
          </w:p>
        </w:tc>
      </w:tr>
      <w:tr w14:paraId="4309EA61" w14:textId="77777777" w:rsidTr="0032014C">
        <w:tblPrEx>
          <w:tblW w:w="11615" w:type="dxa"/>
          <w:tblInd w:w="-1270" w:type="dxa"/>
          <w:tblLook w:val="04A0"/>
        </w:tblPrEx>
        <w:trPr>
          <w:trHeight w:val="391"/>
        </w:trPr>
        <w:tc>
          <w:tcPr>
            <w:tcW w:w="1530" w:type="dxa"/>
            <w:tcBorders>
              <w:top w:val="nil"/>
              <w:left w:val="single" w:sz="8" w:space="0" w:color="auto"/>
              <w:bottom w:val="single" w:sz="4" w:space="0" w:color="auto"/>
              <w:right w:val="single" w:sz="4" w:space="0" w:color="auto"/>
            </w:tcBorders>
            <w:shd w:val="clear" w:color="auto" w:fill="auto"/>
            <w:vAlign w:val="center"/>
            <w:hideMark/>
          </w:tcPr>
          <w:p w:rsidR="0032014C" w:rsidRPr="008167D3" w:rsidP="008167D3" w14:paraId="2652EDA9"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275.23(h)(4)</w:t>
            </w:r>
          </w:p>
        </w:tc>
        <w:tc>
          <w:tcPr>
            <w:tcW w:w="1308" w:type="dxa"/>
            <w:tcBorders>
              <w:top w:val="nil"/>
              <w:left w:val="nil"/>
              <w:bottom w:val="single" w:sz="4" w:space="0" w:color="auto"/>
              <w:right w:val="single" w:sz="4" w:space="0" w:color="auto"/>
            </w:tcBorders>
            <w:shd w:val="clear" w:color="auto" w:fill="auto"/>
            <w:hideMark/>
          </w:tcPr>
          <w:p w:rsidR="0032014C" w:rsidRPr="008167D3" w:rsidP="008167D3" w14:paraId="56744230"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New Investment Progress Report Template Form FNS 74 B</w:t>
            </w:r>
          </w:p>
        </w:tc>
        <w:tc>
          <w:tcPr>
            <w:tcW w:w="1405" w:type="dxa"/>
            <w:tcBorders>
              <w:top w:val="nil"/>
              <w:left w:val="nil"/>
              <w:bottom w:val="single" w:sz="4" w:space="0" w:color="auto"/>
              <w:right w:val="single" w:sz="4" w:space="0" w:color="auto"/>
            </w:tcBorders>
            <w:shd w:val="clear" w:color="auto" w:fill="auto"/>
            <w:vAlign w:val="center"/>
            <w:hideMark/>
          </w:tcPr>
          <w:p w:rsidR="0032014C" w:rsidRPr="008167D3" w:rsidP="008167D3" w14:paraId="451C0474"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w:t>
            </w:r>
          </w:p>
        </w:tc>
        <w:tc>
          <w:tcPr>
            <w:tcW w:w="1261" w:type="dxa"/>
            <w:tcBorders>
              <w:top w:val="nil"/>
              <w:left w:val="nil"/>
              <w:bottom w:val="single" w:sz="4" w:space="0" w:color="auto"/>
              <w:right w:val="single" w:sz="4" w:space="0" w:color="auto"/>
            </w:tcBorders>
            <w:shd w:val="clear" w:color="auto" w:fill="auto"/>
            <w:vAlign w:val="center"/>
            <w:hideMark/>
          </w:tcPr>
          <w:p w:rsidR="0032014C" w:rsidRPr="008167D3" w:rsidP="008167D3" w14:paraId="5EE3A7E3"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2</w:t>
            </w:r>
          </w:p>
        </w:tc>
        <w:tc>
          <w:tcPr>
            <w:tcW w:w="1190" w:type="dxa"/>
            <w:gridSpan w:val="2"/>
            <w:tcBorders>
              <w:top w:val="nil"/>
              <w:left w:val="nil"/>
              <w:bottom w:val="single" w:sz="4" w:space="0" w:color="auto"/>
              <w:right w:val="single" w:sz="4" w:space="0" w:color="auto"/>
            </w:tcBorders>
            <w:shd w:val="clear" w:color="auto" w:fill="auto"/>
            <w:vAlign w:val="center"/>
            <w:hideMark/>
          </w:tcPr>
          <w:p w:rsidR="0032014C" w:rsidRPr="008167D3" w:rsidP="008167D3" w14:paraId="5EAC8FD2"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18</w:t>
            </w:r>
          </w:p>
        </w:tc>
        <w:tc>
          <w:tcPr>
            <w:tcW w:w="1255" w:type="dxa"/>
            <w:tcBorders>
              <w:top w:val="nil"/>
              <w:left w:val="nil"/>
              <w:bottom w:val="single" w:sz="4" w:space="0" w:color="auto"/>
              <w:right w:val="single" w:sz="4" w:space="0" w:color="auto"/>
            </w:tcBorders>
            <w:shd w:val="clear" w:color="auto" w:fill="auto"/>
            <w:vAlign w:val="center"/>
            <w:hideMark/>
          </w:tcPr>
          <w:p w:rsidR="0032014C" w:rsidRPr="008167D3" w:rsidP="008167D3" w14:paraId="1D165BC2"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5</w:t>
            </w:r>
          </w:p>
        </w:tc>
        <w:tc>
          <w:tcPr>
            <w:tcW w:w="1190" w:type="dxa"/>
            <w:tcBorders>
              <w:top w:val="nil"/>
              <w:left w:val="nil"/>
              <w:bottom w:val="single" w:sz="4" w:space="0" w:color="auto"/>
              <w:right w:val="single" w:sz="4" w:space="0" w:color="auto"/>
            </w:tcBorders>
            <w:shd w:val="clear" w:color="auto" w:fill="auto"/>
            <w:vAlign w:val="center"/>
            <w:hideMark/>
          </w:tcPr>
          <w:p w:rsidR="0032014C" w:rsidRPr="008167D3" w:rsidP="008167D3" w14:paraId="7DCAED9A"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90</w:t>
            </w:r>
          </w:p>
        </w:tc>
        <w:tc>
          <w:tcPr>
            <w:tcW w:w="1286" w:type="dxa"/>
            <w:tcBorders>
              <w:top w:val="nil"/>
              <w:left w:val="nil"/>
              <w:bottom w:val="single" w:sz="4" w:space="0" w:color="auto"/>
              <w:right w:val="single" w:sz="4" w:space="0" w:color="auto"/>
            </w:tcBorders>
            <w:shd w:val="clear" w:color="auto" w:fill="auto"/>
            <w:noWrap/>
            <w:vAlign w:val="bottom"/>
            <w:hideMark/>
          </w:tcPr>
          <w:p w:rsidR="0032014C" w:rsidRPr="008167D3" w:rsidP="008167D3" w14:paraId="6D0A1BC3" w14:textId="77777777">
            <w:pPr>
              <w:widowControl/>
              <w:overflowPunct/>
              <w:autoSpaceDE/>
              <w:autoSpaceDN/>
              <w:adjustRightInd/>
              <w:jc w:val="center"/>
              <w:textAlignment w:val="auto"/>
              <w:rPr>
                <w:rFonts w:ascii="Calibri" w:hAnsi="Calibri" w:cs="Calibri"/>
                <w:color w:val="000000"/>
                <w:sz w:val="20"/>
              </w:rPr>
            </w:pPr>
            <w:r w:rsidRPr="008167D3">
              <w:rPr>
                <w:rFonts w:ascii="Calibri" w:hAnsi="Calibri" w:cs="Calibri"/>
                <w:color w:val="000000"/>
                <w:sz w:val="20"/>
              </w:rPr>
              <w:t>90</w:t>
            </w:r>
          </w:p>
        </w:tc>
        <w:tc>
          <w:tcPr>
            <w:tcW w:w="1189" w:type="dxa"/>
            <w:tcBorders>
              <w:top w:val="nil"/>
              <w:left w:val="nil"/>
              <w:bottom w:val="single" w:sz="4" w:space="0" w:color="auto"/>
              <w:right w:val="single" w:sz="4" w:space="0" w:color="auto"/>
            </w:tcBorders>
            <w:shd w:val="clear" w:color="000000" w:fill="D9D9D9"/>
            <w:noWrap/>
            <w:vAlign w:val="bottom"/>
            <w:hideMark/>
          </w:tcPr>
          <w:p w:rsidR="0032014C" w:rsidRPr="008167D3" w:rsidP="008167D3" w14:paraId="37D7FA8E" w14:textId="77777777">
            <w:pPr>
              <w:widowControl/>
              <w:overflowPunct/>
              <w:autoSpaceDE/>
              <w:autoSpaceDN/>
              <w:adjustRightInd/>
              <w:jc w:val="center"/>
              <w:textAlignment w:val="auto"/>
              <w:rPr>
                <w:rFonts w:ascii="Calibri" w:hAnsi="Calibri" w:cs="Calibri"/>
                <w:color w:val="000000"/>
                <w:sz w:val="20"/>
              </w:rPr>
            </w:pPr>
            <w:r w:rsidRPr="008167D3">
              <w:rPr>
                <w:rFonts w:ascii="Calibri" w:hAnsi="Calibri" w:cs="Calibri"/>
                <w:color w:val="000000"/>
                <w:sz w:val="20"/>
              </w:rPr>
              <w:t>0</w:t>
            </w:r>
          </w:p>
        </w:tc>
      </w:tr>
      <w:tr w14:paraId="58CE3C8E" w14:textId="77777777" w:rsidTr="0032014C">
        <w:tblPrEx>
          <w:tblW w:w="11615" w:type="dxa"/>
          <w:tblInd w:w="-1270" w:type="dxa"/>
          <w:tblLook w:val="04A0"/>
        </w:tblPrEx>
        <w:trPr>
          <w:trHeight w:val="575"/>
        </w:trPr>
        <w:tc>
          <w:tcPr>
            <w:tcW w:w="283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2014C" w:rsidRPr="008167D3" w:rsidP="008167D3" w14:paraId="755D015B"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SUB-TOTAL REPORTING BURDEN</w:t>
            </w:r>
          </w:p>
        </w:tc>
        <w:tc>
          <w:tcPr>
            <w:tcW w:w="1405" w:type="dxa"/>
            <w:tcBorders>
              <w:top w:val="nil"/>
              <w:left w:val="nil"/>
              <w:bottom w:val="single" w:sz="4" w:space="0" w:color="auto"/>
              <w:right w:val="single" w:sz="4" w:space="0" w:color="auto"/>
            </w:tcBorders>
            <w:shd w:val="clear" w:color="auto" w:fill="auto"/>
            <w:vAlign w:val="center"/>
            <w:hideMark/>
          </w:tcPr>
          <w:p w:rsidR="0032014C" w:rsidRPr="008167D3" w:rsidP="008167D3" w14:paraId="0C09EE35"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53</w:t>
            </w:r>
          </w:p>
        </w:tc>
        <w:tc>
          <w:tcPr>
            <w:tcW w:w="1261" w:type="dxa"/>
            <w:tcBorders>
              <w:top w:val="nil"/>
              <w:left w:val="nil"/>
              <w:bottom w:val="single" w:sz="4" w:space="0" w:color="auto"/>
              <w:right w:val="single" w:sz="4" w:space="0" w:color="auto"/>
            </w:tcBorders>
            <w:shd w:val="clear" w:color="auto" w:fill="auto"/>
            <w:vAlign w:val="center"/>
            <w:hideMark/>
          </w:tcPr>
          <w:p w:rsidR="0032014C" w:rsidRPr="008167D3" w:rsidP="008167D3" w14:paraId="74041B54"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2.43396226</w:t>
            </w:r>
          </w:p>
        </w:tc>
        <w:tc>
          <w:tcPr>
            <w:tcW w:w="1190" w:type="dxa"/>
            <w:gridSpan w:val="2"/>
            <w:tcBorders>
              <w:top w:val="nil"/>
              <w:left w:val="nil"/>
              <w:bottom w:val="single" w:sz="4" w:space="0" w:color="auto"/>
              <w:right w:val="single" w:sz="4" w:space="0" w:color="auto"/>
            </w:tcBorders>
            <w:shd w:val="clear" w:color="000000" w:fill="92D050"/>
            <w:vAlign w:val="center"/>
            <w:hideMark/>
          </w:tcPr>
          <w:p w:rsidR="0032014C" w:rsidRPr="008167D3" w:rsidP="008167D3" w14:paraId="5C994892"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129</w:t>
            </w:r>
          </w:p>
        </w:tc>
        <w:tc>
          <w:tcPr>
            <w:tcW w:w="1255" w:type="dxa"/>
            <w:tcBorders>
              <w:top w:val="nil"/>
              <w:left w:val="nil"/>
              <w:bottom w:val="single" w:sz="4" w:space="0" w:color="auto"/>
              <w:right w:val="single" w:sz="4" w:space="0" w:color="auto"/>
            </w:tcBorders>
            <w:shd w:val="clear" w:color="auto" w:fill="auto"/>
            <w:vAlign w:val="center"/>
            <w:hideMark/>
          </w:tcPr>
          <w:p w:rsidR="0032014C" w:rsidRPr="008167D3" w:rsidP="008167D3" w14:paraId="7F81E7F8"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21.9068992</w:t>
            </w:r>
          </w:p>
        </w:tc>
        <w:tc>
          <w:tcPr>
            <w:tcW w:w="1190" w:type="dxa"/>
            <w:tcBorders>
              <w:top w:val="nil"/>
              <w:left w:val="nil"/>
              <w:bottom w:val="single" w:sz="4" w:space="0" w:color="auto"/>
              <w:right w:val="single" w:sz="4" w:space="0" w:color="auto"/>
            </w:tcBorders>
            <w:shd w:val="clear" w:color="000000" w:fill="92D050"/>
            <w:vAlign w:val="center"/>
            <w:hideMark/>
          </w:tcPr>
          <w:p w:rsidR="0032014C" w:rsidRPr="008167D3" w:rsidP="008167D3" w14:paraId="35AD1A9E"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2825.99</w:t>
            </w:r>
          </w:p>
        </w:tc>
        <w:tc>
          <w:tcPr>
            <w:tcW w:w="1286" w:type="dxa"/>
            <w:tcBorders>
              <w:top w:val="nil"/>
              <w:left w:val="nil"/>
              <w:bottom w:val="single" w:sz="4" w:space="0" w:color="auto"/>
              <w:right w:val="single" w:sz="4" w:space="0" w:color="auto"/>
            </w:tcBorders>
            <w:shd w:val="clear" w:color="000000" w:fill="92D050"/>
            <w:vAlign w:val="center"/>
            <w:hideMark/>
          </w:tcPr>
          <w:p w:rsidR="0032014C" w:rsidRPr="008167D3" w:rsidP="008167D3" w14:paraId="4CE2ED40"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2825.99</w:t>
            </w:r>
          </w:p>
        </w:tc>
        <w:tc>
          <w:tcPr>
            <w:tcW w:w="1189" w:type="dxa"/>
            <w:tcBorders>
              <w:top w:val="nil"/>
              <w:left w:val="nil"/>
              <w:bottom w:val="single" w:sz="4" w:space="0" w:color="auto"/>
              <w:right w:val="single" w:sz="4" w:space="0" w:color="auto"/>
            </w:tcBorders>
            <w:shd w:val="clear" w:color="000000" w:fill="D9D9D9"/>
            <w:vAlign w:val="center"/>
            <w:hideMark/>
          </w:tcPr>
          <w:p w:rsidR="0032014C" w:rsidRPr="008167D3" w:rsidP="008167D3" w14:paraId="38B47F86" w14:textId="77777777">
            <w:pPr>
              <w:widowControl/>
              <w:overflowPunct/>
              <w:autoSpaceDE/>
              <w:autoSpaceDN/>
              <w:adjustRightInd/>
              <w:textAlignment w:val="auto"/>
              <w:rPr>
                <w:rFonts w:ascii="Times New Roman" w:hAnsi="Times New Roman"/>
                <w:b/>
                <w:bCs/>
                <w:color w:val="0070C0"/>
                <w:sz w:val="20"/>
              </w:rPr>
            </w:pPr>
            <w:r w:rsidRPr="008167D3">
              <w:rPr>
                <w:rFonts w:ascii="Times New Roman" w:hAnsi="Times New Roman"/>
                <w:b/>
                <w:bCs/>
                <w:color w:val="0070C0"/>
                <w:sz w:val="20"/>
              </w:rPr>
              <w:t>0</w:t>
            </w:r>
          </w:p>
        </w:tc>
      </w:tr>
    </w:tbl>
    <w:p w:rsidR="008167D3" w14:paraId="3257F579" w14:textId="77777777">
      <w:pPr>
        <w:ind w:right="990"/>
        <w:rPr>
          <w:rFonts w:ascii="Times New Roman" w:hAnsi="Times New Roman"/>
          <w:sz w:val="20"/>
        </w:rPr>
      </w:pPr>
    </w:p>
    <w:tbl>
      <w:tblPr>
        <w:tblW w:w="11513" w:type="dxa"/>
        <w:tblInd w:w="-820" w:type="dxa"/>
        <w:tblLook w:val="04A0"/>
      </w:tblPr>
      <w:tblGrid>
        <w:gridCol w:w="1219"/>
        <w:gridCol w:w="2018"/>
        <w:gridCol w:w="1018"/>
        <w:gridCol w:w="1166"/>
        <w:gridCol w:w="811"/>
        <w:gridCol w:w="1166"/>
        <w:gridCol w:w="1066"/>
        <w:gridCol w:w="1066"/>
        <w:gridCol w:w="919"/>
        <w:gridCol w:w="1064"/>
      </w:tblGrid>
      <w:tr w14:paraId="08B08B19" w14:textId="77777777" w:rsidTr="004224EF">
        <w:tblPrEx>
          <w:tblW w:w="11513" w:type="dxa"/>
          <w:tblInd w:w="-820" w:type="dxa"/>
          <w:tblLook w:val="04A0"/>
        </w:tblPrEx>
        <w:trPr>
          <w:trHeight w:val="470"/>
        </w:trPr>
        <w:tc>
          <w:tcPr>
            <w:tcW w:w="11513" w:type="dxa"/>
            <w:gridSpan w:val="10"/>
            <w:tcBorders>
              <w:top w:val="single" w:sz="4" w:space="0" w:color="auto"/>
              <w:left w:val="single" w:sz="8" w:space="0" w:color="auto"/>
              <w:bottom w:val="single" w:sz="4" w:space="0" w:color="auto"/>
              <w:right w:val="single" w:sz="8" w:space="0" w:color="000000"/>
            </w:tcBorders>
            <w:shd w:val="clear" w:color="000000" w:fill="FFFF00"/>
            <w:vAlign w:val="center"/>
            <w:hideMark/>
          </w:tcPr>
          <w:p w:rsidR="008167D3" w:rsidRPr="008167D3" w:rsidP="008167D3" w14:paraId="2A43DE36"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275 Recordkeeping OMB 0584-0303</w:t>
            </w:r>
          </w:p>
        </w:tc>
      </w:tr>
      <w:tr w14:paraId="6711A4F1" w14:textId="77777777" w:rsidTr="004224EF">
        <w:tblPrEx>
          <w:tblW w:w="11513" w:type="dxa"/>
          <w:tblInd w:w="-820" w:type="dxa"/>
          <w:tblLook w:val="04A0"/>
        </w:tblPrEx>
        <w:trPr>
          <w:trHeight w:val="799"/>
        </w:trPr>
        <w:tc>
          <w:tcPr>
            <w:tcW w:w="1308" w:type="dxa"/>
            <w:tcBorders>
              <w:top w:val="nil"/>
              <w:left w:val="single" w:sz="8" w:space="0" w:color="auto"/>
              <w:bottom w:val="single" w:sz="4" w:space="0" w:color="auto"/>
              <w:right w:val="single" w:sz="4" w:space="0" w:color="auto"/>
            </w:tcBorders>
            <w:shd w:val="clear" w:color="auto" w:fill="auto"/>
            <w:vAlign w:val="center"/>
            <w:hideMark/>
          </w:tcPr>
          <w:p w:rsidR="008167D3" w:rsidRPr="008167D3" w:rsidP="008167D3" w14:paraId="77D50184" w14:textId="77777777">
            <w:pPr>
              <w:widowControl/>
              <w:overflowPunct/>
              <w:autoSpaceDE/>
              <w:autoSpaceDN/>
              <w:adjustRightInd/>
              <w:jc w:val="right"/>
              <w:textAlignment w:val="auto"/>
              <w:rPr>
                <w:rFonts w:ascii="Times New Roman" w:hAnsi="Times New Roman"/>
                <w:color w:val="000000"/>
                <w:sz w:val="20"/>
              </w:rPr>
            </w:pPr>
            <w:r w:rsidRPr="008167D3">
              <w:rPr>
                <w:rFonts w:ascii="Times New Roman" w:hAnsi="Times New Roman"/>
                <w:color w:val="000000"/>
                <w:sz w:val="20"/>
              </w:rPr>
              <w:t>275.4</w:t>
            </w:r>
          </w:p>
        </w:tc>
        <w:tc>
          <w:tcPr>
            <w:tcW w:w="2157" w:type="dxa"/>
            <w:tcBorders>
              <w:top w:val="nil"/>
              <w:left w:val="nil"/>
              <w:bottom w:val="single" w:sz="4" w:space="0" w:color="auto"/>
              <w:right w:val="single" w:sz="4" w:space="0" w:color="auto"/>
            </w:tcBorders>
            <w:shd w:val="clear" w:color="auto" w:fill="auto"/>
            <w:vAlign w:val="center"/>
            <w:hideMark/>
          </w:tcPr>
          <w:p w:rsidR="008167D3" w:rsidRPr="008167D3" w:rsidP="008167D3" w14:paraId="41A81113"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Sampling Plan</w:t>
            </w:r>
            <w:r w:rsidRPr="008167D3">
              <w:rPr>
                <w:rFonts w:ascii="Times New Roman" w:hAnsi="Times New Roman"/>
                <w:color w:val="000000"/>
                <w:sz w:val="20"/>
              </w:rPr>
              <w:br/>
              <w:t>Record Retention</w:t>
            </w:r>
          </w:p>
        </w:tc>
        <w:tc>
          <w:tcPr>
            <w:tcW w:w="1131" w:type="dxa"/>
            <w:tcBorders>
              <w:top w:val="nil"/>
              <w:left w:val="nil"/>
              <w:bottom w:val="single" w:sz="4" w:space="0" w:color="auto"/>
              <w:right w:val="single" w:sz="4" w:space="0" w:color="auto"/>
            </w:tcBorders>
            <w:shd w:val="clear" w:color="auto" w:fill="auto"/>
            <w:vAlign w:val="bottom"/>
            <w:hideMark/>
          </w:tcPr>
          <w:p w:rsidR="008167D3" w:rsidRPr="008167D3" w:rsidP="008167D3" w14:paraId="67A3E3EF"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53</w:t>
            </w:r>
          </w:p>
        </w:tc>
        <w:tc>
          <w:tcPr>
            <w:tcW w:w="1078" w:type="dxa"/>
            <w:tcBorders>
              <w:top w:val="nil"/>
              <w:left w:val="nil"/>
              <w:bottom w:val="single" w:sz="4" w:space="0" w:color="auto"/>
              <w:right w:val="single" w:sz="4" w:space="0" w:color="auto"/>
            </w:tcBorders>
            <w:shd w:val="clear" w:color="auto" w:fill="auto"/>
            <w:vAlign w:val="bottom"/>
            <w:hideMark/>
          </w:tcPr>
          <w:p w:rsidR="008167D3" w:rsidRPr="008167D3" w:rsidP="008167D3" w14:paraId="156C4675"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866" w:type="dxa"/>
            <w:tcBorders>
              <w:top w:val="nil"/>
              <w:left w:val="nil"/>
              <w:bottom w:val="single" w:sz="4" w:space="0" w:color="auto"/>
              <w:right w:val="single" w:sz="4" w:space="0" w:color="auto"/>
            </w:tcBorders>
            <w:shd w:val="clear" w:color="auto" w:fill="auto"/>
            <w:vAlign w:val="bottom"/>
            <w:hideMark/>
          </w:tcPr>
          <w:p w:rsidR="008167D3" w:rsidRPr="008167D3" w:rsidP="008167D3" w14:paraId="75D7A8ED"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53</w:t>
            </w:r>
          </w:p>
        </w:tc>
        <w:tc>
          <w:tcPr>
            <w:tcW w:w="1061" w:type="dxa"/>
            <w:tcBorders>
              <w:top w:val="nil"/>
              <w:left w:val="nil"/>
              <w:bottom w:val="single" w:sz="4" w:space="0" w:color="auto"/>
              <w:right w:val="single" w:sz="4" w:space="0" w:color="auto"/>
            </w:tcBorders>
            <w:shd w:val="clear" w:color="auto" w:fill="auto"/>
            <w:vAlign w:val="bottom"/>
            <w:hideMark/>
          </w:tcPr>
          <w:p w:rsidR="008167D3" w:rsidRPr="008167D3" w:rsidP="008167D3" w14:paraId="6D7895AA"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0.0236</w:t>
            </w:r>
          </w:p>
        </w:tc>
        <w:tc>
          <w:tcPr>
            <w:tcW w:w="937" w:type="dxa"/>
            <w:tcBorders>
              <w:top w:val="nil"/>
              <w:left w:val="nil"/>
              <w:bottom w:val="single" w:sz="4" w:space="0" w:color="auto"/>
              <w:right w:val="single" w:sz="4" w:space="0" w:color="auto"/>
            </w:tcBorders>
            <w:shd w:val="clear" w:color="auto" w:fill="auto"/>
            <w:vAlign w:val="bottom"/>
            <w:hideMark/>
          </w:tcPr>
          <w:p w:rsidR="008167D3" w:rsidRPr="008167D3" w:rsidP="008167D3" w14:paraId="4612877B"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1.2508</w:t>
            </w:r>
          </w:p>
        </w:tc>
        <w:tc>
          <w:tcPr>
            <w:tcW w:w="990"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4FE442BD"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1.2508</w:t>
            </w:r>
          </w:p>
        </w:tc>
        <w:tc>
          <w:tcPr>
            <w:tcW w:w="919" w:type="dxa"/>
            <w:tcBorders>
              <w:top w:val="nil"/>
              <w:left w:val="nil"/>
              <w:bottom w:val="single" w:sz="4" w:space="0" w:color="auto"/>
              <w:right w:val="single" w:sz="4" w:space="0" w:color="auto"/>
            </w:tcBorders>
            <w:shd w:val="clear" w:color="000000" w:fill="D9D9D9"/>
            <w:noWrap/>
            <w:vAlign w:val="bottom"/>
            <w:hideMark/>
          </w:tcPr>
          <w:p w:rsidR="008167D3" w:rsidRPr="008167D3" w:rsidP="008167D3" w14:paraId="02E12A53"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13216794" w14:textId="77777777">
            <w:pPr>
              <w:widowControl/>
              <w:overflowPunct/>
              <w:autoSpaceDE/>
              <w:autoSpaceDN/>
              <w:adjustRightInd/>
              <w:textAlignment w:val="auto"/>
              <w:rPr>
                <w:rFonts w:ascii="Calibri" w:hAnsi="Calibri" w:cs="Calibri"/>
                <w:color w:val="000000"/>
                <w:sz w:val="22"/>
                <w:szCs w:val="22"/>
              </w:rPr>
            </w:pPr>
            <w:r w:rsidRPr="008167D3">
              <w:rPr>
                <w:rFonts w:ascii="Calibri" w:hAnsi="Calibri" w:cs="Calibri"/>
                <w:color w:val="000000"/>
                <w:sz w:val="22"/>
                <w:szCs w:val="22"/>
              </w:rPr>
              <w:t> </w:t>
            </w:r>
          </w:p>
        </w:tc>
      </w:tr>
      <w:tr w14:paraId="3159E981" w14:textId="77777777" w:rsidTr="004224EF">
        <w:tblPrEx>
          <w:tblW w:w="11513" w:type="dxa"/>
          <w:tblInd w:w="-820" w:type="dxa"/>
          <w:tblLook w:val="04A0"/>
        </w:tblPrEx>
        <w:trPr>
          <w:trHeight w:val="799"/>
        </w:trPr>
        <w:tc>
          <w:tcPr>
            <w:tcW w:w="1308" w:type="dxa"/>
            <w:tcBorders>
              <w:top w:val="nil"/>
              <w:left w:val="single" w:sz="8" w:space="0" w:color="auto"/>
              <w:bottom w:val="single" w:sz="4" w:space="0" w:color="auto"/>
              <w:right w:val="single" w:sz="4" w:space="0" w:color="auto"/>
            </w:tcBorders>
            <w:shd w:val="clear" w:color="auto" w:fill="auto"/>
            <w:vAlign w:val="center"/>
            <w:hideMark/>
          </w:tcPr>
          <w:p w:rsidR="008167D3" w:rsidRPr="008167D3" w:rsidP="008167D3" w14:paraId="2E5B0D72" w14:textId="77777777">
            <w:pPr>
              <w:widowControl/>
              <w:overflowPunct/>
              <w:autoSpaceDE/>
              <w:autoSpaceDN/>
              <w:adjustRightInd/>
              <w:jc w:val="right"/>
              <w:textAlignment w:val="auto"/>
              <w:rPr>
                <w:rFonts w:ascii="Times New Roman" w:hAnsi="Times New Roman"/>
                <w:color w:val="000000"/>
                <w:sz w:val="20"/>
              </w:rPr>
            </w:pPr>
            <w:r w:rsidRPr="008167D3">
              <w:rPr>
                <w:rFonts w:ascii="Times New Roman" w:hAnsi="Times New Roman"/>
                <w:color w:val="000000"/>
                <w:sz w:val="20"/>
              </w:rPr>
              <w:t>275.4</w:t>
            </w:r>
          </w:p>
        </w:tc>
        <w:tc>
          <w:tcPr>
            <w:tcW w:w="2157" w:type="dxa"/>
            <w:tcBorders>
              <w:top w:val="nil"/>
              <w:left w:val="nil"/>
              <w:bottom w:val="single" w:sz="4" w:space="0" w:color="auto"/>
              <w:right w:val="single" w:sz="4" w:space="0" w:color="auto"/>
            </w:tcBorders>
            <w:shd w:val="clear" w:color="auto" w:fill="auto"/>
            <w:vAlign w:val="center"/>
            <w:hideMark/>
          </w:tcPr>
          <w:p w:rsidR="008167D3" w:rsidRPr="008167D3" w:rsidP="008167D3" w14:paraId="761F9D50"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Arbitration Process</w:t>
            </w:r>
            <w:r w:rsidRPr="008167D3">
              <w:rPr>
                <w:rFonts w:ascii="Times New Roman" w:hAnsi="Times New Roman"/>
                <w:color w:val="000000"/>
                <w:sz w:val="20"/>
              </w:rPr>
              <w:br/>
              <w:t>Record Retention</w:t>
            </w:r>
          </w:p>
        </w:tc>
        <w:tc>
          <w:tcPr>
            <w:tcW w:w="1131" w:type="dxa"/>
            <w:tcBorders>
              <w:top w:val="nil"/>
              <w:left w:val="nil"/>
              <w:bottom w:val="single" w:sz="4" w:space="0" w:color="auto"/>
              <w:right w:val="single" w:sz="4" w:space="0" w:color="auto"/>
            </w:tcBorders>
            <w:shd w:val="clear" w:color="auto" w:fill="auto"/>
            <w:vAlign w:val="bottom"/>
            <w:hideMark/>
          </w:tcPr>
          <w:p w:rsidR="008167D3" w:rsidRPr="008167D3" w:rsidP="008167D3" w14:paraId="35E2EA2B"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12</w:t>
            </w:r>
          </w:p>
        </w:tc>
        <w:tc>
          <w:tcPr>
            <w:tcW w:w="1078" w:type="dxa"/>
            <w:tcBorders>
              <w:top w:val="nil"/>
              <w:left w:val="nil"/>
              <w:bottom w:val="single" w:sz="4" w:space="0" w:color="auto"/>
              <w:right w:val="single" w:sz="4" w:space="0" w:color="auto"/>
            </w:tcBorders>
            <w:shd w:val="clear" w:color="auto" w:fill="auto"/>
            <w:vAlign w:val="bottom"/>
            <w:hideMark/>
          </w:tcPr>
          <w:p w:rsidR="008167D3" w:rsidRPr="008167D3" w:rsidP="008167D3" w14:paraId="5D3E40DF"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3</w:t>
            </w:r>
          </w:p>
        </w:tc>
        <w:tc>
          <w:tcPr>
            <w:tcW w:w="866" w:type="dxa"/>
            <w:tcBorders>
              <w:top w:val="nil"/>
              <w:left w:val="nil"/>
              <w:bottom w:val="single" w:sz="4" w:space="0" w:color="auto"/>
              <w:right w:val="single" w:sz="4" w:space="0" w:color="auto"/>
            </w:tcBorders>
            <w:shd w:val="clear" w:color="auto" w:fill="auto"/>
            <w:vAlign w:val="bottom"/>
            <w:hideMark/>
          </w:tcPr>
          <w:p w:rsidR="008167D3" w:rsidRPr="008167D3" w:rsidP="008167D3" w14:paraId="384B8F44"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36</w:t>
            </w:r>
          </w:p>
        </w:tc>
        <w:tc>
          <w:tcPr>
            <w:tcW w:w="1061" w:type="dxa"/>
            <w:tcBorders>
              <w:top w:val="nil"/>
              <w:left w:val="nil"/>
              <w:bottom w:val="single" w:sz="4" w:space="0" w:color="auto"/>
              <w:right w:val="single" w:sz="4" w:space="0" w:color="auto"/>
            </w:tcBorders>
            <w:shd w:val="clear" w:color="auto" w:fill="auto"/>
            <w:vAlign w:val="bottom"/>
            <w:hideMark/>
          </w:tcPr>
          <w:p w:rsidR="008167D3" w:rsidRPr="008167D3" w:rsidP="008167D3" w14:paraId="45C3FEE4"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0.0236</w:t>
            </w:r>
          </w:p>
        </w:tc>
        <w:tc>
          <w:tcPr>
            <w:tcW w:w="937" w:type="dxa"/>
            <w:tcBorders>
              <w:top w:val="nil"/>
              <w:left w:val="nil"/>
              <w:bottom w:val="single" w:sz="4" w:space="0" w:color="auto"/>
              <w:right w:val="single" w:sz="4" w:space="0" w:color="auto"/>
            </w:tcBorders>
            <w:shd w:val="clear" w:color="auto" w:fill="auto"/>
            <w:vAlign w:val="bottom"/>
            <w:hideMark/>
          </w:tcPr>
          <w:p w:rsidR="008167D3" w:rsidRPr="008167D3" w:rsidP="008167D3" w14:paraId="0B164CD8"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0.8496</w:t>
            </w:r>
          </w:p>
        </w:tc>
        <w:tc>
          <w:tcPr>
            <w:tcW w:w="990"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718EB00A"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0.8496</w:t>
            </w:r>
          </w:p>
        </w:tc>
        <w:tc>
          <w:tcPr>
            <w:tcW w:w="919" w:type="dxa"/>
            <w:tcBorders>
              <w:top w:val="nil"/>
              <w:left w:val="nil"/>
              <w:bottom w:val="single" w:sz="4" w:space="0" w:color="auto"/>
              <w:right w:val="single" w:sz="4" w:space="0" w:color="auto"/>
            </w:tcBorders>
            <w:shd w:val="clear" w:color="000000" w:fill="D9D9D9"/>
            <w:noWrap/>
            <w:vAlign w:val="bottom"/>
            <w:hideMark/>
          </w:tcPr>
          <w:p w:rsidR="008167D3" w:rsidRPr="008167D3" w:rsidP="008167D3" w14:paraId="0A046AF8"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66885EF8" w14:textId="77777777">
            <w:pPr>
              <w:widowControl/>
              <w:overflowPunct/>
              <w:autoSpaceDE/>
              <w:autoSpaceDN/>
              <w:adjustRightInd/>
              <w:textAlignment w:val="auto"/>
              <w:rPr>
                <w:rFonts w:ascii="Calibri" w:hAnsi="Calibri" w:cs="Calibri"/>
                <w:color w:val="000000"/>
                <w:sz w:val="22"/>
                <w:szCs w:val="22"/>
              </w:rPr>
            </w:pPr>
            <w:r w:rsidRPr="008167D3">
              <w:rPr>
                <w:rFonts w:ascii="Calibri" w:hAnsi="Calibri" w:cs="Calibri"/>
                <w:color w:val="000000"/>
                <w:sz w:val="22"/>
                <w:szCs w:val="22"/>
              </w:rPr>
              <w:t> </w:t>
            </w:r>
          </w:p>
        </w:tc>
      </w:tr>
      <w:tr w14:paraId="304B4A27" w14:textId="77777777" w:rsidTr="004224EF">
        <w:tblPrEx>
          <w:tblW w:w="11513" w:type="dxa"/>
          <w:tblInd w:w="-820" w:type="dxa"/>
          <w:tblLook w:val="04A0"/>
        </w:tblPrEx>
        <w:trPr>
          <w:trHeight w:val="799"/>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3B311162" w14:textId="77777777">
            <w:pPr>
              <w:widowControl/>
              <w:overflowPunct/>
              <w:autoSpaceDE/>
              <w:autoSpaceDN/>
              <w:adjustRightInd/>
              <w:jc w:val="right"/>
              <w:textAlignment w:val="auto"/>
              <w:rPr>
                <w:rFonts w:ascii="Times New Roman" w:hAnsi="Times New Roman"/>
                <w:color w:val="000000"/>
                <w:sz w:val="20"/>
              </w:rPr>
            </w:pPr>
            <w:r w:rsidRPr="008167D3">
              <w:rPr>
                <w:rFonts w:ascii="Times New Roman" w:hAnsi="Times New Roman"/>
                <w:color w:val="000000"/>
                <w:sz w:val="20"/>
              </w:rPr>
              <w:t>275.4</w:t>
            </w:r>
          </w:p>
        </w:tc>
        <w:tc>
          <w:tcPr>
            <w:tcW w:w="2157" w:type="dxa"/>
            <w:tcBorders>
              <w:top w:val="nil"/>
              <w:left w:val="nil"/>
              <w:bottom w:val="single" w:sz="4" w:space="0" w:color="auto"/>
              <w:right w:val="single" w:sz="4" w:space="0" w:color="auto"/>
            </w:tcBorders>
            <w:shd w:val="clear" w:color="auto" w:fill="auto"/>
            <w:vAlign w:val="center"/>
            <w:hideMark/>
          </w:tcPr>
          <w:p w:rsidR="008167D3" w:rsidRPr="008167D3" w:rsidP="008167D3" w14:paraId="6474A7D4" w14:textId="77777777">
            <w:pPr>
              <w:widowControl/>
              <w:overflowPunct/>
              <w:autoSpaceDE/>
              <w:autoSpaceDN/>
              <w:adjustRightInd/>
              <w:textAlignment w:val="auto"/>
              <w:rPr>
                <w:rFonts w:ascii="Times New Roman" w:hAnsi="Times New Roman"/>
                <w:color w:val="000000"/>
                <w:sz w:val="20"/>
              </w:rPr>
            </w:pPr>
            <w:r w:rsidRPr="008167D3">
              <w:rPr>
                <w:rFonts w:ascii="Times New Roman" w:hAnsi="Times New Roman"/>
                <w:color w:val="000000"/>
                <w:sz w:val="20"/>
              </w:rPr>
              <w:t>Good Cause Process</w:t>
            </w:r>
            <w:r w:rsidRPr="008167D3">
              <w:rPr>
                <w:rFonts w:ascii="Times New Roman" w:hAnsi="Times New Roman"/>
                <w:color w:val="000000"/>
                <w:sz w:val="20"/>
              </w:rPr>
              <w:br/>
              <w:t>Record Retention</w:t>
            </w:r>
          </w:p>
        </w:tc>
        <w:tc>
          <w:tcPr>
            <w:tcW w:w="1131" w:type="dxa"/>
            <w:tcBorders>
              <w:top w:val="nil"/>
              <w:left w:val="nil"/>
              <w:bottom w:val="single" w:sz="4" w:space="0" w:color="auto"/>
              <w:right w:val="single" w:sz="4" w:space="0" w:color="auto"/>
            </w:tcBorders>
            <w:shd w:val="clear" w:color="auto" w:fill="auto"/>
            <w:vAlign w:val="bottom"/>
            <w:hideMark/>
          </w:tcPr>
          <w:p w:rsidR="008167D3" w:rsidRPr="008167D3" w:rsidP="008167D3" w14:paraId="6A5757F0"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1078" w:type="dxa"/>
            <w:tcBorders>
              <w:top w:val="nil"/>
              <w:left w:val="nil"/>
              <w:bottom w:val="single" w:sz="4" w:space="0" w:color="auto"/>
              <w:right w:val="single" w:sz="4" w:space="0" w:color="auto"/>
            </w:tcBorders>
            <w:shd w:val="clear" w:color="auto" w:fill="auto"/>
            <w:vAlign w:val="bottom"/>
            <w:hideMark/>
          </w:tcPr>
          <w:p w:rsidR="008167D3" w:rsidRPr="008167D3" w:rsidP="008167D3" w14:paraId="33D58FEB"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866" w:type="dxa"/>
            <w:tcBorders>
              <w:top w:val="nil"/>
              <w:left w:val="nil"/>
              <w:bottom w:val="single" w:sz="4" w:space="0" w:color="auto"/>
              <w:right w:val="single" w:sz="4" w:space="0" w:color="auto"/>
            </w:tcBorders>
            <w:shd w:val="clear" w:color="auto" w:fill="auto"/>
            <w:vAlign w:val="bottom"/>
            <w:hideMark/>
          </w:tcPr>
          <w:p w:rsidR="008167D3" w:rsidRPr="008167D3" w:rsidP="008167D3" w14:paraId="22FEFC45"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1061" w:type="dxa"/>
            <w:tcBorders>
              <w:top w:val="nil"/>
              <w:left w:val="nil"/>
              <w:bottom w:val="single" w:sz="4" w:space="0" w:color="auto"/>
              <w:right w:val="single" w:sz="4" w:space="0" w:color="auto"/>
            </w:tcBorders>
            <w:shd w:val="clear" w:color="auto" w:fill="auto"/>
            <w:vAlign w:val="bottom"/>
            <w:hideMark/>
          </w:tcPr>
          <w:p w:rsidR="008167D3" w:rsidRPr="008167D3" w:rsidP="008167D3" w14:paraId="2B20AB00"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0.0236</w:t>
            </w:r>
          </w:p>
        </w:tc>
        <w:tc>
          <w:tcPr>
            <w:tcW w:w="937" w:type="dxa"/>
            <w:tcBorders>
              <w:top w:val="nil"/>
              <w:left w:val="nil"/>
              <w:bottom w:val="single" w:sz="4" w:space="0" w:color="auto"/>
              <w:right w:val="single" w:sz="4" w:space="0" w:color="auto"/>
            </w:tcBorders>
            <w:shd w:val="clear" w:color="auto" w:fill="auto"/>
            <w:vAlign w:val="bottom"/>
            <w:hideMark/>
          </w:tcPr>
          <w:p w:rsidR="008167D3" w:rsidRPr="008167D3" w:rsidP="008167D3" w14:paraId="1F4CE0DD"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0.0236</w:t>
            </w:r>
          </w:p>
        </w:tc>
        <w:tc>
          <w:tcPr>
            <w:tcW w:w="990"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635B4B29"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0.0236</w:t>
            </w:r>
          </w:p>
        </w:tc>
        <w:tc>
          <w:tcPr>
            <w:tcW w:w="919" w:type="dxa"/>
            <w:tcBorders>
              <w:top w:val="nil"/>
              <w:left w:val="nil"/>
              <w:bottom w:val="single" w:sz="4" w:space="0" w:color="auto"/>
              <w:right w:val="single" w:sz="4" w:space="0" w:color="auto"/>
            </w:tcBorders>
            <w:shd w:val="clear" w:color="000000" w:fill="D9D9D9"/>
            <w:noWrap/>
            <w:vAlign w:val="bottom"/>
            <w:hideMark/>
          </w:tcPr>
          <w:p w:rsidR="008167D3" w:rsidRPr="008167D3" w:rsidP="008167D3" w14:paraId="405F4BAC"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22E6CEEB" w14:textId="77777777">
            <w:pPr>
              <w:widowControl/>
              <w:overflowPunct/>
              <w:autoSpaceDE/>
              <w:autoSpaceDN/>
              <w:adjustRightInd/>
              <w:textAlignment w:val="auto"/>
              <w:rPr>
                <w:rFonts w:ascii="Calibri" w:hAnsi="Calibri" w:cs="Calibri"/>
                <w:color w:val="000000"/>
                <w:sz w:val="22"/>
                <w:szCs w:val="22"/>
              </w:rPr>
            </w:pPr>
            <w:r w:rsidRPr="008167D3">
              <w:rPr>
                <w:rFonts w:ascii="Calibri" w:hAnsi="Calibri" w:cs="Calibri"/>
                <w:color w:val="000000"/>
                <w:sz w:val="22"/>
                <w:szCs w:val="22"/>
              </w:rPr>
              <w:t> </w:t>
            </w:r>
          </w:p>
        </w:tc>
      </w:tr>
      <w:tr w14:paraId="42D407B7" w14:textId="77777777" w:rsidTr="004224EF">
        <w:tblPrEx>
          <w:tblW w:w="11513" w:type="dxa"/>
          <w:tblInd w:w="-820" w:type="dxa"/>
          <w:tblLook w:val="04A0"/>
        </w:tblPrEx>
        <w:trPr>
          <w:trHeight w:val="1881"/>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17AA95FD" w14:textId="77777777">
            <w:pPr>
              <w:widowControl/>
              <w:overflowPunct/>
              <w:autoSpaceDE/>
              <w:autoSpaceDN/>
              <w:adjustRightInd/>
              <w:jc w:val="right"/>
              <w:textAlignment w:val="auto"/>
              <w:rPr>
                <w:rFonts w:ascii="Times New Roman" w:hAnsi="Times New Roman"/>
                <w:color w:val="000000"/>
                <w:sz w:val="20"/>
              </w:rPr>
            </w:pPr>
            <w:r w:rsidRPr="008167D3">
              <w:rPr>
                <w:rFonts w:ascii="Times New Roman" w:hAnsi="Times New Roman"/>
                <w:color w:val="000000"/>
                <w:sz w:val="20"/>
              </w:rPr>
              <w:t>275.4</w:t>
            </w:r>
          </w:p>
        </w:tc>
        <w:tc>
          <w:tcPr>
            <w:tcW w:w="2157" w:type="dxa"/>
            <w:tcBorders>
              <w:top w:val="nil"/>
              <w:left w:val="nil"/>
              <w:bottom w:val="single" w:sz="4" w:space="0" w:color="auto"/>
              <w:right w:val="single" w:sz="4" w:space="0" w:color="auto"/>
            </w:tcBorders>
            <w:shd w:val="clear" w:color="auto" w:fill="auto"/>
            <w:vAlign w:val="bottom"/>
            <w:hideMark/>
          </w:tcPr>
          <w:p w:rsidR="008167D3" w:rsidRPr="008167D3" w:rsidP="008167D3" w14:paraId="0648D3D2" w14:textId="77777777">
            <w:pPr>
              <w:widowControl/>
              <w:overflowPunct/>
              <w:autoSpaceDE/>
              <w:autoSpaceDN/>
              <w:adjustRightInd/>
              <w:textAlignment w:val="auto"/>
              <w:rPr>
                <w:rFonts w:ascii="Times New Roman" w:hAnsi="Times New Roman"/>
                <w:color w:val="000000"/>
                <w:sz w:val="22"/>
                <w:szCs w:val="22"/>
              </w:rPr>
            </w:pPr>
            <w:r w:rsidRPr="008167D3">
              <w:rPr>
                <w:rFonts w:ascii="Times New Roman" w:hAnsi="Times New Roman"/>
                <w:color w:val="000000"/>
                <w:sz w:val="22"/>
                <w:szCs w:val="22"/>
              </w:rPr>
              <w:t>New Investment Plan Template Form FNS 74 A</w:t>
            </w:r>
            <w:r w:rsidRPr="008167D3">
              <w:rPr>
                <w:rFonts w:ascii="Times New Roman" w:hAnsi="Times New Roman"/>
                <w:color w:val="000000"/>
                <w:sz w:val="22"/>
                <w:szCs w:val="22"/>
              </w:rPr>
              <w:br/>
              <w:t>Record Retention</w:t>
            </w:r>
          </w:p>
        </w:tc>
        <w:tc>
          <w:tcPr>
            <w:tcW w:w="1131" w:type="dxa"/>
            <w:tcBorders>
              <w:top w:val="nil"/>
              <w:left w:val="nil"/>
              <w:bottom w:val="single" w:sz="4" w:space="0" w:color="auto"/>
              <w:right w:val="single" w:sz="4" w:space="0" w:color="auto"/>
            </w:tcBorders>
            <w:shd w:val="clear" w:color="auto" w:fill="auto"/>
            <w:vAlign w:val="bottom"/>
            <w:hideMark/>
          </w:tcPr>
          <w:p w:rsidR="008167D3" w:rsidRPr="008167D3" w:rsidP="008167D3" w14:paraId="32F2C8A7"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w:t>
            </w:r>
          </w:p>
        </w:tc>
        <w:tc>
          <w:tcPr>
            <w:tcW w:w="1078" w:type="dxa"/>
            <w:tcBorders>
              <w:top w:val="nil"/>
              <w:left w:val="nil"/>
              <w:bottom w:val="single" w:sz="4" w:space="0" w:color="auto"/>
              <w:right w:val="single" w:sz="4" w:space="0" w:color="auto"/>
            </w:tcBorders>
            <w:shd w:val="clear" w:color="auto" w:fill="auto"/>
            <w:vAlign w:val="bottom"/>
            <w:hideMark/>
          </w:tcPr>
          <w:p w:rsidR="008167D3" w:rsidRPr="008167D3" w:rsidP="008167D3" w14:paraId="27086C56"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w:t>
            </w:r>
          </w:p>
        </w:tc>
        <w:tc>
          <w:tcPr>
            <w:tcW w:w="866" w:type="dxa"/>
            <w:tcBorders>
              <w:top w:val="nil"/>
              <w:left w:val="nil"/>
              <w:bottom w:val="single" w:sz="4" w:space="0" w:color="auto"/>
              <w:right w:val="single" w:sz="4" w:space="0" w:color="auto"/>
            </w:tcBorders>
            <w:shd w:val="clear" w:color="auto" w:fill="auto"/>
            <w:vAlign w:val="bottom"/>
            <w:hideMark/>
          </w:tcPr>
          <w:p w:rsidR="008167D3" w:rsidRPr="008167D3" w:rsidP="008167D3" w14:paraId="0930E587"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w:t>
            </w:r>
          </w:p>
        </w:tc>
        <w:tc>
          <w:tcPr>
            <w:tcW w:w="1061" w:type="dxa"/>
            <w:tcBorders>
              <w:top w:val="nil"/>
              <w:left w:val="nil"/>
              <w:bottom w:val="single" w:sz="4" w:space="0" w:color="auto"/>
              <w:right w:val="single" w:sz="4" w:space="0" w:color="auto"/>
            </w:tcBorders>
            <w:shd w:val="clear" w:color="auto" w:fill="auto"/>
            <w:vAlign w:val="bottom"/>
            <w:hideMark/>
          </w:tcPr>
          <w:p w:rsidR="008167D3" w:rsidRPr="008167D3" w:rsidP="008167D3" w14:paraId="33E22E0E"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0.0236</w:t>
            </w:r>
          </w:p>
        </w:tc>
        <w:tc>
          <w:tcPr>
            <w:tcW w:w="937" w:type="dxa"/>
            <w:tcBorders>
              <w:top w:val="nil"/>
              <w:left w:val="nil"/>
              <w:bottom w:val="single" w:sz="4" w:space="0" w:color="auto"/>
              <w:right w:val="single" w:sz="4" w:space="0" w:color="auto"/>
            </w:tcBorders>
            <w:shd w:val="clear" w:color="auto" w:fill="auto"/>
            <w:vAlign w:val="bottom"/>
            <w:hideMark/>
          </w:tcPr>
          <w:p w:rsidR="008167D3" w:rsidRPr="008167D3" w:rsidP="008167D3" w14:paraId="070DA9E7"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0.2124</w:t>
            </w:r>
          </w:p>
        </w:tc>
        <w:tc>
          <w:tcPr>
            <w:tcW w:w="990"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323BBC17"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0.2124</w:t>
            </w:r>
          </w:p>
        </w:tc>
        <w:tc>
          <w:tcPr>
            <w:tcW w:w="919" w:type="dxa"/>
            <w:tcBorders>
              <w:top w:val="nil"/>
              <w:left w:val="nil"/>
              <w:bottom w:val="single" w:sz="4" w:space="0" w:color="auto"/>
              <w:right w:val="single" w:sz="4" w:space="0" w:color="auto"/>
            </w:tcBorders>
            <w:shd w:val="clear" w:color="000000" w:fill="D9D9D9"/>
            <w:noWrap/>
            <w:vAlign w:val="bottom"/>
            <w:hideMark/>
          </w:tcPr>
          <w:p w:rsidR="008167D3" w:rsidRPr="008167D3" w:rsidP="008167D3" w14:paraId="38AB8889"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27A1C2DE" w14:textId="77777777">
            <w:pPr>
              <w:widowControl/>
              <w:overflowPunct/>
              <w:autoSpaceDE/>
              <w:autoSpaceDN/>
              <w:adjustRightInd/>
              <w:textAlignment w:val="auto"/>
              <w:rPr>
                <w:rFonts w:ascii="Calibri" w:hAnsi="Calibri" w:cs="Calibri"/>
                <w:color w:val="000000"/>
                <w:sz w:val="22"/>
                <w:szCs w:val="22"/>
              </w:rPr>
            </w:pPr>
            <w:r w:rsidRPr="008167D3">
              <w:rPr>
                <w:rFonts w:ascii="Calibri" w:hAnsi="Calibri" w:cs="Calibri"/>
                <w:color w:val="000000"/>
                <w:sz w:val="22"/>
                <w:szCs w:val="22"/>
              </w:rPr>
              <w:t> </w:t>
            </w:r>
          </w:p>
        </w:tc>
      </w:tr>
      <w:tr w14:paraId="439CF575" w14:textId="77777777" w:rsidTr="004224EF">
        <w:tblPrEx>
          <w:tblW w:w="11513" w:type="dxa"/>
          <w:tblInd w:w="-820" w:type="dxa"/>
          <w:tblLook w:val="04A0"/>
        </w:tblPrEx>
        <w:trPr>
          <w:trHeight w:val="2352"/>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1856CA34" w14:textId="77777777">
            <w:pPr>
              <w:widowControl/>
              <w:overflowPunct/>
              <w:autoSpaceDE/>
              <w:autoSpaceDN/>
              <w:adjustRightInd/>
              <w:jc w:val="right"/>
              <w:textAlignment w:val="auto"/>
              <w:rPr>
                <w:rFonts w:ascii="Times New Roman" w:hAnsi="Times New Roman"/>
                <w:color w:val="000000"/>
                <w:sz w:val="20"/>
              </w:rPr>
            </w:pPr>
            <w:r w:rsidRPr="008167D3">
              <w:rPr>
                <w:rFonts w:ascii="Times New Roman" w:hAnsi="Times New Roman"/>
                <w:color w:val="000000"/>
                <w:sz w:val="20"/>
              </w:rPr>
              <w:t>275.4</w:t>
            </w:r>
          </w:p>
        </w:tc>
        <w:tc>
          <w:tcPr>
            <w:tcW w:w="2157" w:type="dxa"/>
            <w:tcBorders>
              <w:top w:val="nil"/>
              <w:left w:val="nil"/>
              <w:bottom w:val="single" w:sz="4" w:space="0" w:color="auto"/>
              <w:right w:val="single" w:sz="4" w:space="0" w:color="auto"/>
            </w:tcBorders>
            <w:shd w:val="clear" w:color="auto" w:fill="auto"/>
            <w:vAlign w:val="bottom"/>
            <w:hideMark/>
          </w:tcPr>
          <w:p w:rsidR="008167D3" w:rsidRPr="008167D3" w:rsidP="008167D3" w14:paraId="5497D966" w14:textId="77777777">
            <w:pPr>
              <w:widowControl/>
              <w:overflowPunct/>
              <w:autoSpaceDE/>
              <w:autoSpaceDN/>
              <w:adjustRightInd/>
              <w:textAlignment w:val="auto"/>
              <w:rPr>
                <w:rFonts w:ascii="Times New Roman" w:hAnsi="Times New Roman"/>
                <w:color w:val="000000"/>
                <w:sz w:val="22"/>
                <w:szCs w:val="22"/>
              </w:rPr>
            </w:pPr>
            <w:r w:rsidRPr="008167D3">
              <w:rPr>
                <w:rFonts w:ascii="Times New Roman" w:hAnsi="Times New Roman"/>
                <w:color w:val="000000"/>
                <w:sz w:val="22"/>
                <w:szCs w:val="22"/>
              </w:rPr>
              <w:t>New Investment Progress Report Template Form FNS 74 B</w:t>
            </w:r>
            <w:r w:rsidRPr="008167D3">
              <w:rPr>
                <w:rFonts w:ascii="Times New Roman" w:hAnsi="Times New Roman"/>
                <w:color w:val="000000"/>
                <w:sz w:val="22"/>
                <w:szCs w:val="22"/>
              </w:rPr>
              <w:br/>
              <w:t>Record Retention</w:t>
            </w:r>
          </w:p>
        </w:tc>
        <w:tc>
          <w:tcPr>
            <w:tcW w:w="1131" w:type="dxa"/>
            <w:tcBorders>
              <w:top w:val="nil"/>
              <w:left w:val="nil"/>
              <w:bottom w:val="single" w:sz="4" w:space="0" w:color="auto"/>
              <w:right w:val="single" w:sz="4" w:space="0" w:color="auto"/>
            </w:tcBorders>
            <w:shd w:val="clear" w:color="auto" w:fill="auto"/>
            <w:vAlign w:val="bottom"/>
            <w:hideMark/>
          </w:tcPr>
          <w:p w:rsidR="008167D3" w:rsidRPr="008167D3" w:rsidP="008167D3" w14:paraId="607BF3D9"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9</w:t>
            </w:r>
          </w:p>
        </w:tc>
        <w:tc>
          <w:tcPr>
            <w:tcW w:w="1078" w:type="dxa"/>
            <w:tcBorders>
              <w:top w:val="nil"/>
              <w:left w:val="nil"/>
              <w:bottom w:val="single" w:sz="4" w:space="0" w:color="auto"/>
              <w:right w:val="single" w:sz="4" w:space="0" w:color="auto"/>
            </w:tcBorders>
            <w:shd w:val="clear" w:color="auto" w:fill="auto"/>
            <w:vAlign w:val="bottom"/>
            <w:hideMark/>
          </w:tcPr>
          <w:p w:rsidR="008167D3" w:rsidRPr="008167D3" w:rsidP="008167D3" w14:paraId="0E46A4DA"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2</w:t>
            </w:r>
          </w:p>
        </w:tc>
        <w:tc>
          <w:tcPr>
            <w:tcW w:w="866" w:type="dxa"/>
            <w:tcBorders>
              <w:top w:val="nil"/>
              <w:left w:val="nil"/>
              <w:bottom w:val="single" w:sz="4" w:space="0" w:color="auto"/>
              <w:right w:val="single" w:sz="4" w:space="0" w:color="auto"/>
            </w:tcBorders>
            <w:shd w:val="clear" w:color="auto" w:fill="auto"/>
            <w:vAlign w:val="bottom"/>
            <w:hideMark/>
          </w:tcPr>
          <w:p w:rsidR="008167D3" w:rsidRPr="008167D3" w:rsidP="008167D3" w14:paraId="472EEA94"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18</w:t>
            </w:r>
          </w:p>
        </w:tc>
        <w:tc>
          <w:tcPr>
            <w:tcW w:w="1061" w:type="dxa"/>
            <w:tcBorders>
              <w:top w:val="nil"/>
              <w:left w:val="nil"/>
              <w:bottom w:val="single" w:sz="4" w:space="0" w:color="auto"/>
              <w:right w:val="single" w:sz="4" w:space="0" w:color="auto"/>
            </w:tcBorders>
            <w:shd w:val="clear" w:color="auto" w:fill="auto"/>
            <w:vAlign w:val="bottom"/>
            <w:hideMark/>
          </w:tcPr>
          <w:p w:rsidR="008167D3" w:rsidRPr="008167D3" w:rsidP="008167D3" w14:paraId="6DEA101F"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0.0236</w:t>
            </w:r>
          </w:p>
        </w:tc>
        <w:tc>
          <w:tcPr>
            <w:tcW w:w="937" w:type="dxa"/>
            <w:tcBorders>
              <w:top w:val="nil"/>
              <w:left w:val="nil"/>
              <w:bottom w:val="single" w:sz="4" w:space="0" w:color="auto"/>
              <w:right w:val="single" w:sz="4" w:space="0" w:color="auto"/>
            </w:tcBorders>
            <w:shd w:val="clear" w:color="auto" w:fill="auto"/>
            <w:vAlign w:val="bottom"/>
            <w:hideMark/>
          </w:tcPr>
          <w:p w:rsidR="008167D3" w:rsidRPr="008167D3" w:rsidP="008167D3" w14:paraId="477965BB"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0.4248</w:t>
            </w:r>
          </w:p>
        </w:tc>
        <w:tc>
          <w:tcPr>
            <w:tcW w:w="990"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17408323"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0.4248</w:t>
            </w:r>
          </w:p>
        </w:tc>
        <w:tc>
          <w:tcPr>
            <w:tcW w:w="919" w:type="dxa"/>
            <w:tcBorders>
              <w:top w:val="nil"/>
              <w:left w:val="nil"/>
              <w:bottom w:val="single" w:sz="4" w:space="0" w:color="auto"/>
              <w:right w:val="single" w:sz="4" w:space="0" w:color="auto"/>
            </w:tcBorders>
            <w:shd w:val="clear" w:color="000000" w:fill="D9D9D9"/>
            <w:noWrap/>
            <w:vAlign w:val="bottom"/>
            <w:hideMark/>
          </w:tcPr>
          <w:p w:rsidR="008167D3" w:rsidRPr="008167D3" w:rsidP="008167D3" w14:paraId="20F3A524" w14:textId="77777777">
            <w:pPr>
              <w:widowControl/>
              <w:overflowPunct/>
              <w:autoSpaceDE/>
              <w:autoSpaceDN/>
              <w:adjustRightInd/>
              <w:jc w:val="right"/>
              <w:textAlignment w:val="auto"/>
              <w:rPr>
                <w:rFonts w:ascii="Calibri" w:hAnsi="Calibri" w:cs="Calibri"/>
                <w:color w:val="000000"/>
                <w:sz w:val="22"/>
                <w:szCs w:val="22"/>
              </w:rPr>
            </w:pPr>
            <w:r w:rsidRPr="008167D3">
              <w:rPr>
                <w:rFonts w:ascii="Calibri" w:hAnsi="Calibri" w:cs="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3E131E3C" w14:textId="77777777">
            <w:pPr>
              <w:widowControl/>
              <w:overflowPunct/>
              <w:autoSpaceDE/>
              <w:autoSpaceDN/>
              <w:adjustRightInd/>
              <w:textAlignment w:val="auto"/>
              <w:rPr>
                <w:rFonts w:ascii="Calibri" w:hAnsi="Calibri" w:cs="Calibri"/>
                <w:color w:val="000000"/>
                <w:sz w:val="22"/>
                <w:szCs w:val="22"/>
              </w:rPr>
            </w:pPr>
            <w:r w:rsidRPr="008167D3">
              <w:rPr>
                <w:rFonts w:ascii="Calibri" w:hAnsi="Calibri" w:cs="Calibri"/>
                <w:color w:val="000000"/>
                <w:sz w:val="22"/>
                <w:szCs w:val="22"/>
              </w:rPr>
              <w:t> </w:t>
            </w:r>
          </w:p>
        </w:tc>
      </w:tr>
      <w:tr w14:paraId="3E3739DE" w14:textId="77777777" w:rsidTr="004224EF">
        <w:tblPrEx>
          <w:tblW w:w="11513" w:type="dxa"/>
          <w:tblInd w:w="-820" w:type="dxa"/>
          <w:tblLook w:val="04A0"/>
        </w:tblPrEx>
        <w:trPr>
          <w:trHeight w:val="470"/>
        </w:trPr>
        <w:tc>
          <w:tcPr>
            <w:tcW w:w="34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7D3" w:rsidRPr="008167D3" w:rsidP="008167D3" w14:paraId="6BB10D30"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Recordkeeping Total</w:t>
            </w:r>
          </w:p>
        </w:tc>
        <w:tc>
          <w:tcPr>
            <w:tcW w:w="1131" w:type="dxa"/>
            <w:tcBorders>
              <w:top w:val="nil"/>
              <w:left w:val="nil"/>
              <w:bottom w:val="single" w:sz="4" w:space="0" w:color="auto"/>
              <w:right w:val="single" w:sz="4" w:space="0" w:color="auto"/>
            </w:tcBorders>
            <w:shd w:val="clear" w:color="000000" w:fill="00B0F0"/>
            <w:vAlign w:val="bottom"/>
            <w:hideMark/>
          </w:tcPr>
          <w:p w:rsidR="008167D3" w:rsidRPr="008167D3" w:rsidP="008167D3" w14:paraId="0253D36B"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53</w:t>
            </w:r>
          </w:p>
        </w:tc>
        <w:tc>
          <w:tcPr>
            <w:tcW w:w="1078" w:type="dxa"/>
            <w:tcBorders>
              <w:top w:val="nil"/>
              <w:left w:val="nil"/>
              <w:bottom w:val="single" w:sz="4" w:space="0" w:color="auto"/>
              <w:right w:val="single" w:sz="4" w:space="0" w:color="auto"/>
            </w:tcBorders>
            <w:shd w:val="clear" w:color="auto" w:fill="auto"/>
            <w:vAlign w:val="bottom"/>
            <w:hideMark/>
          </w:tcPr>
          <w:p w:rsidR="008167D3" w:rsidRPr="008167D3" w:rsidP="008167D3" w14:paraId="64E24F6A"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2.20754717</w:t>
            </w:r>
          </w:p>
        </w:tc>
        <w:tc>
          <w:tcPr>
            <w:tcW w:w="866" w:type="dxa"/>
            <w:tcBorders>
              <w:top w:val="nil"/>
              <w:left w:val="nil"/>
              <w:bottom w:val="single" w:sz="4" w:space="0" w:color="auto"/>
              <w:right w:val="single" w:sz="4" w:space="0" w:color="auto"/>
            </w:tcBorders>
            <w:shd w:val="clear" w:color="auto" w:fill="auto"/>
            <w:vAlign w:val="bottom"/>
            <w:hideMark/>
          </w:tcPr>
          <w:p w:rsidR="008167D3" w:rsidRPr="008167D3" w:rsidP="008167D3" w14:paraId="590D8168"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117</w:t>
            </w:r>
          </w:p>
        </w:tc>
        <w:tc>
          <w:tcPr>
            <w:tcW w:w="1061" w:type="dxa"/>
            <w:tcBorders>
              <w:top w:val="nil"/>
              <w:left w:val="nil"/>
              <w:bottom w:val="single" w:sz="4" w:space="0" w:color="auto"/>
              <w:right w:val="single" w:sz="4" w:space="0" w:color="auto"/>
            </w:tcBorders>
            <w:shd w:val="clear" w:color="auto" w:fill="auto"/>
            <w:vAlign w:val="bottom"/>
            <w:hideMark/>
          </w:tcPr>
          <w:p w:rsidR="008167D3" w:rsidRPr="008167D3" w:rsidP="008167D3" w14:paraId="762A52D6"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0.0236</w:t>
            </w:r>
          </w:p>
        </w:tc>
        <w:tc>
          <w:tcPr>
            <w:tcW w:w="937" w:type="dxa"/>
            <w:tcBorders>
              <w:top w:val="nil"/>
              <w:left w:val="nil"/>
              <w:bottom w:val="single" w:sz="4" w:space="0" w:color="auto"/>
              <w:right w:val="single" w:sz="4" w:space="0" w:color="auto"/>
            </w:tcBorders>
            <w:shd w:val="clear" w:color="auto" w:fill="auto"/>
            <w:vAlign w:val="bottom"/>
            <w:hideMark/>
          </w:tcPr>
          <w:p w:rsidR="008167D3" w:rsidRPr="008167D3" w:rsidP="008167D3" w14:paraId="50B8D6B3" w14:textId="77777777">
            <w:pPr>
              <w:widowControl/>
              <w:overflowPunct/>
              <w:autoSpaceDE/>
              <w:autoSpaceDN/>
              <w:adjustRightInd/>
              <w:jc w:val="center"/>
              <w:textAlignment w:val="auto"/>
              <w:rPr>
                <w:rFonts w:ascii="Times New Roman" w:hAnsi="Times New Roman"/>
                <w:b/>
                <w:bCs/>
                <w:color w:val="000000"/>
                <w:sz w:val="20"/>
              </w:rPr>
            </w:pPr>
            <w:r w:rsidRPr="008167D3">
              <w:rPr>
                <w:rFonts w:ascii="Times New Roman" w:hAnsi="Times New Roman"/>
                <w:b/>
                <w:bCs/>
                <w:color w:val="000000"/>
                <w:sz w:val="20"/>
              </w:rPr>
              <w:t>2.7612</w:t>
            </w:r>
          </w:p>
        </w:tc>
        <w:tc>
          <w:tcPr>
            <w:tcW w:w="990"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5E116DB6" w14:textId="77777777">
            <w:pPr>
              <w:widowControl/>
              <w:overflowPunct/>
              <w:autoSpaceDE/>
              <w:autoSpaceDN/>
              <w:adjustRightInd/>
              <w:jc w:val="right"/>
              <w:textAlignment w:val="auto"/>
              <w:rPr>
                <w:rFonts w:ascii="Calibri" w:hAnsi="Calibri" w:cs="Calibri"/>
                <w:b/>
                <w:bCs/>
                <w:color w:val="000000"/>
                <w:sz w:val="22"/>
                <w:szCs w:val="22"/>
              </w:rPr>
            </w:pPr>
            <w:r w:rsidRPr="008167D3">
              <w:rPr>
                <w:rFonts w:ascii="Calibri" w:hAnsi="Calibri" w:cs="Calibri"/>
                <w:b/>
                <w:bCs/>
                <w:color w:val="000000"/>
                <w:sz w:val="22"/>
                <w:szCs w:val="22"/>
              </w:rPr>
              <w:t>2.7612</w:t>
            </w:r>
          </w:p>
        </w:tc>
        <w:tc>
          <w:tcPr>
            <w:tcW w:w="919" w:type="dxa"/>
            <w:tcBorders>
              <w:top w:val="nil"/>
              <w:left w:val="nil"/>
              <w:bottom w:val="single" w:sz="4" w:space="0" w:color="auto"/>
              <w:right w:val="single" w:sz="4" w:space="0" w:color="auto"/>
            </w:tcBorders>
            <w:shd w:val="clear" w:color="000000" w:fill="D9D9D9"/>
            <w:noWrap/>
            <w:vAlign w:val="bottom"/>
            <w:hideMark/>
          </w:tcPr>
          <w:p w:rsidR="008167D3" w:rsidRPr="008167D3" w:rsidP="008167D3" w14:paraId="5DAAD368" w14:textId="77777777">
            <w:pPr>
              <w:widowControl/>
              <w:overflowPunct/>
              <w:autoSpaceDE/>
              <w:autoSpaceDN/>
              <w:adjustRightInd/>
              <w:jc w:val="right"/>
              <w:textAlignment w:val="auto"/>
              <w:rPr>
                <w:rFonts w:ascii="Calibri" w:hAnsi="Calibri" w:cs="Calibri"/>
                <w:b/>
                <w:bCs/>
                <w:color w:val="000000"/>
                <w:sz w:val="22"/>
                <w:szCs w:val="22"/>
              </w:rPr>
            </w:pPr>
            <w:r w:rsidRPr="008167D3">
              <w:rPr>
                <w:rFonts w:ascii="Calibri" w:hAnsi="Calibri" w:cs="Calibri"/>
                <w:b/>
                <w:bCs/>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8167D3" w:rsidRPr="008167D3" w:rsidP="008167D3" w14:paraId="7D7D1305" w14:textId="77777777">
            <w:pPr>
              <w:widowControl/>
              <w:overflowPunct/>
              <w:autoSpaceDE/>
              <w:autoSpaceDN/>
              <w:adjustRightInd/>
              <w:textAlignment w:val="auto"/>
              <w:rPr>
                <w:rFonts w:ascii="Calibri" w:hAnsi="Calibri" w:cs="Calibri"/>
                <w:b/>
                <w:bCs/>
                <w:color w:val="000000"/>
                <w:sz w:val="22"/>
                <w:szCs w:val="22"/>
              </w:rPr>
            </w:pPr>
            <w:r w:rsidRPr="008167D3">
              <w:rPr>
                <w:rFonts w:ascii="Calibri" w:hAnsi="Calibri" w:cs="Calibri"/>
                <w:b/>
                <w:bCs/>
                <w:color w:val="000000"/>
                <w:sz w:val="22"/>
                <w:szCs w:val="22"/>
              </w:rPr>
              <w:t> </w:t>
            </w:r>
          </w:p>
        </w:tc>
      </w:tr>
      <w:tr w14:paraId="7E0E9AB6" w14:textId="77777777" w:rsidTr="004224EF">
        <w:tblPrEx>
          <w:tblW w:w="11513" w:type="dxa"/>
          <w:tblInd w:w="-820" w:type="dxa"/>
          <w:tblLook w:val="04A0"/>
        </w:tblPrEx>
        <w:trPr>
          <w:trHeight w:val="470"/>
        </w:trPr>
        <w:tc>
          <w:tcPr>
            <w:tcW w:w="11513" w:type="dxa"/>
            <w:gridSpan w:val="10"/>
            <w:tcBorders>
              <w:top w:val="single" w:sz="4" w:space="0" w:color="auto"/>
              <w:left w:val="single" w:sz="8" w:space="0" w:color="auto"/>
              <w:bottom w:val="single" w:sz="4" w:space="0" w:color="auto"/>
              <w:right w:val="single" w:sz="8" w:space="0" w:color="000000"/>
            </w:tcBorders>
            <w:shd w:val="clear" w:color="000000" w:fill="E7E6E6"/>
            <w:vAlign w:val="center"/>
            <w:hideMark/>
          </w:tcPr>
          <w:p w:rsidR="008167D3" w:rsidRPr="008167D3" w:rsidP="008167D3" w14:paraId="052BD81E" w14:textId="77777777">
            <w:pPr>
              <w:widowControl/>
              <w:overflowPunct/>
              <w:autoSpaceDE/>
              <w:autoSpaceDN/>
              <w:adjustRightInd/>
              <w:jc w:val="center"/>
              <w:textAlignment w:val="auto"/>
              <w:rPr>
                <w:rFonts w:ascii="Times New Roman" w:hAnsi="Times New Roman"/>
                <w:color w:val="000000"/>
                <w:sz w:val="20"/>
              </w:rPr>
            </w:pPr>
            <w:r w:rsidRPr="008167D3">
              <w:rPr>
                <w:rFonts w:ascii="Times New Roman" w:hAnsi="Times New Roman"/>
                <w:color w:val="000000"/>
                <w:sz w:val="20"/>
              </w:rPr>
              <w:t> </w:t>
            </w:r>
          </w:p>
        </w:tc>
      </w:tr>
      <w:tr w14:paraId="4394F0C8" w14:textId="77777777" w:rsidTr="004224EF">
        <w:tblPrEx>
          <w:tblW w:w="11513" w:type="dxa"/>
          <w:tblInd w:w="-820" w:type="dxa"/>
          <w:tblLook w:val="04A0"/>
        </w:tblPrEx>
        <w:trPr>
          <w:trHeight w:val="818"/>
        </w:trPr>
        <w:tc>
          <w:tcPr>
            <w:tcW w:w="346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167D3" w:rsidRPr="008167D3" w:rsidP="008167D3" w14:paraId="11523194"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Grand Total REPORTING &amp; RECORDKEEPING</w:t>
            </w:r>
          </w:p>
        </w:tc>
        <w:tc>
          <w:tcPr>
            <w:tcW w:w="1131" w:type="dxa"/>
            <w:tcBorders>
              <w:top w:val="nil"/>
              <w:left w:val="nil"/>
              <w:bottom w:val="single" w:sz="8" w:space="0" w:color="auto"/>
              <w:right w:val="single" w:sz="4" w:space="0" w:color="auto"/>
            </w:tcBorders>
            <w:shd w:val="clear" w:color="auto" w:fill="auto"/>
            <w:vAlign w:val="center"/>
            <w:hideMark/>
          </w:tcPr>
          <w:p w:rsidR="008167D3" w:rsidRPr="008167D3" w:rsidP="008167D3" w14:paraId="1944BF2E"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53</w:t>
            </w:r>
          </w:p>
        </w:tc>
        <w:tc>
          <w:tcPr>
            <w:tcW w:w="1078" w:type="dxa"/>
            <w:tcBorders>
              <w:top w:val="nil"/>
              <w:left w:val="nil"/>
              <w:bottom w:val="single" w:sz="8" w:space="0" w:color="auto"/>
              <w:right w:val="single" w:sz="4" w:space="0" w:color="auto"/>
            </w:tcBorders>
            <w:shd w:val="clear" w:color="auto" w:fill="auto"/>
            <w:vAlign w:val="center"/>
            <w:hideMark/>
          </w:tcPr>
          <w:p w:rsidR="008167D3" w:rsidRPr="008167D3" w:rsidP="008167D3" w14:paraId="7D66F4F7"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4.64150943</w:t>
            </w:r>
          </w:p>
        </w:tc>
        <w:tc>
          <w:tcPr>
            <w:tcW w:w="866" w:type="dxa"/>
            <w:tcBorders>
              <w:top w:val="nil"/>
              <w:left w:val="nil"/>
              <w:bottom w:val="single" w:sz="8" w:space="0" w:color="auto"/>
              <w:right w:val="single" w:sz="4" w:space="0" w:color="auto"/>
            </w:tcBorders>
            <w:shd w:val="clear" w:color="000000" w:fill="92D050"/>
            <w:vAlign w:val="center"/>
            <w:hideMark/>
          </w:tcPr>
          <w:p w:rsidR="008167D3" w:rsidRPr="008167D3" w:rsidP="008167D3" w14:paraId="71D09CD7"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246</w:t>
            </w:r>
          </w:p>
        </w:tc>
        <w:tc>
          <w:tcPr>
            <w:tcW w:w="1061" w:type="dxa"/>
            <w:tcBorders>
              <w:top w:val="nil"/>
              <w:left w:val="nil"/>
              <w:bottom w:val="single" w:sz="8" w:space="0" w:color="auto"/>
              <w:right w:val="single" w:sz="4" w:space="0" w:color="auto"/>
            </w:tcBorders>
            <w:shd w:val="clear" w:color="auto" w:fill="auto"/>
            <w:vAlign w:val="center"/>
            <w:hideMark/>
          </w:tcPr>
          <w:p w:rsidR="008167D3" w:rsidRPr="008167D3" w:rsidP="008167D3" w14:paraId="6B1DE0B5"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11.4989886</w:t>
            </w:r>
          </w:p>
        </w:tc>
        <w:tc>
          <w:tcPr>
            <w:tcW w:w="937" w:type="dxa"/>
            <w:tcBorders>
              <w:top w:val="nil"/>
              <w:left w:val="nil"/>
              <w:bottom w:val="single" w:sz="8" w:space="0" w:color="auto"/>
              <w:right w:val="single" w:sz="4" w:space="0" w:color="auto"/>
            </w:tcBorders>
            <w:shd w:val="clear" w:color="000000" w:fill="92D050"/>
            <w:vAlign w:val="center"/>
            <w:hideMark/>
          </w:tcPr>
          <w:p w:rsidR="008167D3" w:rsidRPr="008167D3" w:rsidP="008167D3" w14:paraId="744282A7"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2828.7512</w:t>
            </w:r>
          </w:p>
        </w:tc>
        <w:tc>
          <w:tcPr>
            <w:tcW w:w="990" w:type="dxa"/>
            <w:tcBorders>
              <w:top w:val="nil"/>
              <w:left w:val="nil"/>
              <w:bottom w:val="single" w:sz="8" w:space="0" w:color="auto"/>
              <w:right w:val="single" w:sz="4" w:space="0" w:color="auto"/>
            </w:tcBorders>
            <w:shd w:val="clear" w:color="000000" w:fill="92D050"/>
            <w:vAlign w:val="center"/>
            <w:hideMark/>
          </w:tcPr>
          <w:p w:rsidR="008167D3" w:rsidRPr="008167D3" w:rsidP="008167D3" w14:paraId="369B2719"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2828.7512</w:t>
            </w:r>
          </w:p>
        </w:tc>
        <w:tc>
          <w:tcPr>
            <w:tcW w:w="919" w:type="dxa"/>
            <w:tcBorders>
              <w:top w:val="nil"/>
              <w:left w:val="nil"/>
              <w:bottom w:val="single" w:sz="8" w:space="0" w:color="auto"/>
              <w:right w:val="single" w:sz="4" w:space="0" w:color="auto"/>
            </w:tcBorders>
            <w:shd w:val="clear" w:color="000000" w:fill="D9D9D9"/>
            <w:vAlign w:val="center"/>
            <w:hideMark/>
          </w:tcPr>
          <w:p w:rsidR="008167D3" w:rsidRPr="008167D3" w:rsidP="008167D3" w14:paraId="7937A93E" w14:textId="77777777">
            <w:pPr>
              <w:widowControl/>
              <w:overflowPunct/>
              <w:autoSpaceDE/>
              <w:autoSpaceDN/>
              <w:adjustRightInd/>
              <w:textAlignment w:val="auto"/>
              <w:rPr>
                <w:rFonts w:ascii="Times New Roman" w:hAnsi="Times New Roman"/>
                <w:b/>
                <w:bCs/>
                <w:color w:val="0070C0"/>
                <w:sz w:val="20"/>
              </w:rPr>
            </w:pPr>
            <w:r w:rsidRPr="008167D3">
              <w:rPr>
                <w:rFonts w:ascii="Times New Roman" w:hAnsi="Times New Roman"/>
                <w:b/>
                <w:bCs/>
                <w:color w:val="0070C0"/>
                <w:sz w:val="20"/>
              </w:rPr>
              <w:t>0</w:t>
            </w:r>
          </w:p>
        </w:tc>
        <w:tc>
          <w:tcPr>
            <w:tcW w:w="1061" w:type="dxa"/>
            <w:tcBorders>
              <w:top w:val="nil"/>
              <w:left w:val="nil"/>
              <w:bottom w:val="single" w:sz="8" w:space="0" w:color="auto"/>
              <w:right w:val="single" w:sz="8" w:space="0" w:color="auto"/>
            </w:tcBorders>
            <w:shd w:val="clear" w:color="000000" w:fill="92D050"/>
            <w:vAlign w:val="center"/>
            <w:hideMark/>
          </w:tcPr>
          <w:p w:rsidR="008167D3" w:rsidRPr="008167D3" w:rsidP="008167D3" w14:paraId="6764B472" w14:textId="77777777">
            <w:pPr>
              <w:widowControl/>
              <w:overflowPunct/>
              <w:autoSpaceDE/>
              <w:autoSpaceDN/>
              <w:adjustRightInd/>
              <w:textAlignment w:val="auto"/>
              <w:rPr>
                <w:rFonts w:ascii="Times New Roman" w:hAnsi="Times New Roman"/>
                <w:b/>
                <w:bCs/>
                <w:color w:val="000000"/>
                <w:sz w:val="20"/>
              </w:rPr>
            </w:pPr>
            <w:r w:rsidRPr="008167D3">
              <w:rPr>
                <w:rFonts w:ascii="Times New Roman" w:hAnsi="Times New Roman"/>
                <w:b/>
                <w:bCs/>
                <w:color w:val="000000"/>
                <w:sz w:val="20"/>
              </w:rPr>
              <w:t>0</w:t>
            </w:r>
          </w:p>
        </w:tc>
      </w:tr>
    </w:tbl>
    <w:p w:rsidR="008167D3" w:rsidRPr="00C13E92" w:rsidP="004224EF" w14:paraId="7A8E219E" w14:textId="77777777">
      <w:pPr>
        <w:ind w:right="990"/>
        <w:rPr>
          <w:rFonts w:ascii="Times New Roman" w:hAnsi="Times New Roman"/>
          <w:sz w:val="20"/>
        </w:rPr>
      </w:pPr>
    </w:p>
    <w:tbl>
      <w:tblPr>
        <w:tblW w:w="11368" w:type="dxa"/>
        <w:tblInd w:w="-1090" w:type="dxa"/>
        <w:tblLook w:val="04A0"/>
      </w:tblPr>
      <w:tblGrid>
        <w:gridCol w:w="1422"/>
        <w:gridCol w:w="1205"/>
        <w:gridCol w:w="1306"/>
        <w:gridCol w:w="1172"/>
        <w:gridCol w:w="1106"/>
        <w:gridCol w:w="1106"/>
        <w:gridCol w:w="1106"/>
        <w:gridCol w:w="1195"/>
        <w:gridCol w:w="1105"/>
        <w:gridCol w:w="1305"/>
      </w:tblGrid>
      <w:tr w14:paraId="2B98BD82" w14:textId="77777777" w:rsidTr="0032014C">
        <w:tblPrEx>
          <w:tblW w:w="11368" w:type="dxa"/>
          <w:tblInd w:w="-1090" w:type="dxa"/>
          <w:tblLook w:val="04A0"/>
        </w:tblPrEx>
        <w:trPr>
          <w:trHeight w:val="289"/>
        </w:trPr>
        <w:tc>
          <w:tcPr>
            <w:tcW w:w="11368" w:type="dxa"/>
            <w:gridSpan w:val="10"/>
            <w:tcBorders>
              <w:top w:val="single" w:sz="8" w:space="0" w:color="auto"/>
              <w:left w:val="single" w:sz="8" w:space="0" w:color="auto"/>
              <w:bottom w:val="nil"/>
              <w:right w:val="single" w:sz="8" w:space="0" w:color="000000"/>
            </w:tcBorders>
            <w:shd w:val="clear" w:color="000000" w:fill="FFFF00"/>
            <w:noWrap/>
            <w:vAlign w:val="center"/>
            <w:hideMark/>
          </w:tcPr>
          <w:p w:rsidR="003A28E4" w:rsidRPr="003A28E4" w:rsidP="003A28E4" w14:paraId="00A3EBC6"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275 Regs Reporting OMB 0584-0303</w:t>
            </w:r>
          </w:p>
        </w:tc>
      </w:tr>
      <w:tr w14:paraId="6B7A0516" w14:textId="77777777" w:rsidTr="0032014C">
        <w:tblPrEx>
          <w:tblW w:w="11368" w:type="dxa"/>
          <w:tblInd w:w="-1090" w:type="dxa"/>
          <w:tblLook w:val="04A0"/>
        </w:tblPrEx>
        <w:trPr>
          <w:trHeight w:val="1178"/>
        </w:trPr>
        <w:tc>
          <w:tcPr>
            <w:tcW w:w="1343" w:type="dxa"/>
            <w:tcBorders>
              <w:top w:val="single" w:sz="8" w:space="0" w:color="auto"/>
              <w:left w:val="single" w:sz="8" w:space="0" w:color="auto"/>
              <w:bottom w:val="nil"/>
              <w:right w:val="single" w:sz="4" w:space="0" w:color="auto"/>
            </w:tcBorders>
            <w:shd w:val="clear" w:color="auto" w:fill="auto"/>
            <w:vAlign w:val="center"/>
            <w:hideMark/>
          </w:tcPr>
          <w:p w:rsidR="003A28E4" w:rsidRPr="003A28E4" w:rsidP="003A28E4" w14:paraId="1DAAEF02"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Reg. Section</w:t>
            </w:r>
          </w:p>
        </w:tc>
        <w:tc>
          <w:tcPr>
            <w:tcW w:w="1138" w:type="dxa"/>
            <w:tcBorders>
              <w:top w:val="single" w:sz="8" w:space="0" w:color="auto"/>
              <w:left w:val="nil"/>
              <w:bottom w:val="nil"/>
              <w:right w:val="single" w:sz="4" w:space="0" w:color="auto"/>
            </w:tcBorders>
            <w:shd w:val="clear" w:color="auto" w:fill="auto"/>
            <w:vAlign w:val="center"/>
            <w:hideMark/>
          </w:tcPr>
          <w:p w:rsidR="003A28E4" w:rsidRPr="003A28E4" w:rsidP="003A28E4" w14:paraId="419FE958"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Description of Activity</w:t>
            </w:r>
          </w:p>
        </w:tc>
        <w:tc>
          <w:tcPr>
            <w:tcW w:w="1234" w:type="dxa"/>
            <w:tcBorders>
              <w:top w:val="single" w:sz="8" w:space="0" w:color="auto"/>
              <w:left w:val="nil"/>
              <w:bottom w:val="nil"/>
              <w:right w:val="single" w:sz="4" w:space="0" w:color="auto"/>
            </w:tcBorders>
            <w:shd w:val="clear" w:color="auto" w:fill="auto"/>
            <w:vAlign w:val="center"/>
            <w:hideMark/>
          </w:tcPr>
          <w:p w:rsidR="003A28E4" w:rsidRPr="003A28E4" w:rsidP="003A28E4" w14:paraId="2EC7AD59"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 xml:space="preserve"> Estimated Number of Respondents </w:t>
            </w:r>
          </w:p>
        </w:tc>
        <w:tc>
          <w:tcPr>
            <w:tcW w:w="1107" w:type="dxa"/>
            <w:tcBorders>
              <w:top w:val="single" w:sz="8" w:space="0" w:color="auto"/>
              <w:left w:val="nil"/>
              <w:bottom w:val="nil"/>
              <w:right w:val="single" w:sz="4" w:space="0" w:color="auto"/>
            </w:tcBorders>
            <w:shd w:val="clear" w:color="auto" w:fill="auto"/>
            <w:vAlign w:val="center"/>
            <w:hideMark/>
          </w:tcPr>
          <w:p w:rsidR="003A28E4" w:rsidRPr="003A28E4" w:rsidP="003A28E4" w14:paraId="3D51FF5B"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Estimated responses per respondent</w:t>
            </w:r>
          </w:p>
        </w:tc>
        <w:tc>
          <w:tcPr>
            <w:tcW w:w="1045" w:type="dxa"/>
            <w:tcBorders>
              <w:top w:val="single" w:sz="8" w:space="0" w:color="auto"/>
              <w:left w:val="nil"/>
              <w:bottom w:val="nil"/>
              <w:right w:val="single" w:sz="4" w:space="0" w:color="auto"/>
            </w:tcBorders>
            <w:shd w:val="clear" w:color="auto" w:fill="auto"/>
            <w:vAlign w:val="center"/>
            <w:hideMark/>
          </w:tcPr>
          <w:p w:rsidR="003A28E4" w:rsidRPr="003A28E4" w:rsidP="003A28E4" w14:paraId="0DBE1F9A"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FF0000"/>
                <w:sz w:val="20"/>
              </w:rPr>
              <w:t>REVISED</w:t>
            </w:r>
            <w:r w:rsidRPr="003A28E4">
              <w:rPr>
                <w:rFonts w:ascii="Times New Roman" w:hAnsi="Times New Roman"/>
                <w:b/>
                <w:bCs/>
                <w:color w:val="000000"/>
                <w:sz w:val="20"/>
              </w:rPr>
              <w:t xml:space="preserve"> Total Annual responses</w:t>
            </w:r>
          </w:p>
        </w:tc>
        <w:tc>
          <w:tcPr>
            <w:tcW w:w="1045" w:type="dxa"/>
            <w:tcBorders>
              <w:top w:val="single" w:sz="8" w:space="0" w:color="auto"/>
              <w:left w:val="nil"/>
              <w:bottom w:val="nil"/>
              <w:right w:val="single" w:sz="4" w:space="0" w:color="auto"/>
            </w:tcBorders>
            <w:shd w:val="clear" w:color="auto" w:fill="auto"/>
            <w:vAlign w:val="center"/>
            <w:hideMark/>
          </w:tcPr>
          <w:p w:rsidR="003A28E4" w:rsidRPr="003A28E4" w:rsidP="003A28E4" w14:paraId="51CF0CBE"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FF0000"/>
                <w:sz w:val="20"/>
              </w:rPr>
              <w:t>REVISED</w:t>
            </w:r>
            <w:r w:rsidRPr="003A28E4">
              <w:rPr>
                <w:rFonts w:ascii="Times New Roman" w:hAnsi="Times New Roman"/>
                <w:b/>
                <w:bCs/>
                <w:color w:val="000000"/>
                <w:sz w:val="20"/>
              </w:rPr>
              <w:t xml:space="preserve"> </w:t>
            </w:r>
            <w:r w:rsidRPr="003A28E4">
              <w:rPr>
                <w:rFonts w:ascii="Times New Roman" w:hAnsi="Times New Roman"/>
                <w:b/>
                <w:bCs/>
                <w:color w:val="000000"/>
                <w:sz w:val="20"/>
              </w:rPr>
              <w:t>Number</w:t>
            </w:r>
            <w:r w:rsidRPr="003A28E4">
              <w:rPr>
                <w:rFonts w:ascii="Times New Roman" w:hAnsi="Times New Roman"/>
                <w:b/>
                <w:bCs/>
                <w:color w:val="000000"/>
                <w:sz w:val="20"/>
              </w:rPr>
              <w:t xml:space="preserve"> of Burden Hours Per Response </w:t>
            </w:r>
          </w:p>
        </w:tc>
        <w:tc>
          <w:tcPr>
            <w:tcW w:w="1045" w:type="dxa"/>
            <w:tcBorders>
              <w:top w:val="single" w:sz="8" w:space="0" w:color="auto"/>
              <w:left w:val="nil"/>
              <w:bottom w:val="nil"/>
              <w:right w:val="single" w:sz="4" w:space="0" w:color="auto"/>
            </w:tcBorders>
            <w:shd w:val="clear" w:color="auto" w:fill="auto"/>
            <w:vAlign w:val="center"/>
            <w:hideMark/>
          </w:tcPr>
          <w:p w:rsidR="003A28E4" w:rsidRPr="003A28E4" w:rsidP="003A28E4" w14:paraId="0F28BEE7"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FF0000"/>
                <w:sz w:val="20"/>
              </w:rPr>
              <w:t>REVISED</w:t>
            </w:r>
            <w:r w:rsidRPr="003A28E4">
              <w:rPr>
                <w:rFonts w:ascii="Times New Roman" w:hAnsi="Times New Roman"/>
                <w:b/>
                <w:bCs/>
                <w:color w:val="000000"/>
                <w:sz w:val="20"/>
              </w:rPr>
              <w:t xml:space="preserve"> Estimated Total Burden Hours </w:t>
            </w:r>
          </w:p>
        </w:tc>
        <w:tc>
          <w:tcPr>
            <w:tcW w:w="1129" w:type="dxa"/>
            <w:tcBorders>
              <w:top w:val="single" w:sz="8" w:space="0" w:color="auto"/>
              <w:left w:val="single" w:sz="8" w:space="0" w:color="auto"/>
              <w:bottom w:val="nil"/>
              <w:right w:val="single" w:sz="4" w:space="0" w:color="auto"/>
            </w:tcBorders>
            <w:shd w:val="clear" w:color="auto" w:fill="auto"/>
            <w:hideMark/>
          </w:tcPr>
          <w:p w:rsidR="003A28E4" w:rsidRPr="003A28E4" w:rsidP="003A28E4" w14:paraId="29304A48" w14:textId="77777777">
            <w:pPr>
              <w:widowControl/>
              <w:overflowPunct/>
              <w:autoSpaceDE/>
              <w:autoSpaceDN/>
              <w:adjustRightInd/>
              <w:textAlignment w:val="auto"/>
              <w:rPr>
                <w:rFonts w:ascii="Times New Roman" w:hAnsi="Times New Roman"/>
                <w:b/>
                <w:bCs/>
                <w:sz w:val="20"/>
              </w:rPr>
            </w:pPr>
            <w:r w:rsidRPr="003A28E4">
              <w:rPr>
                <w:rFonts w:ascii="Times New Roman" w:hAnsi="Times New Roman"/>
                <w:b/>
                <w:bCs/>
                <w:sz w:val="20"/>
              </w:rPr>
              <w:t>Previous Submission Total Hours</w:t>
            </w:r>
          </w:p>
        </w:tc>
        <w:tc>
          <w:tcPr>
            <w:tcW w:w="1044" w:type="dxa"/>
            <w:tcBorders>
              <w:top w:val="single" w:sz="8" w:space="0" w:color="auto"/>
              <w:left w:val="nil"/>
              <w:bottom w:val="nil"/>
              <w:right w:val="single" w:sz="8" w:space="0" w:color="auto"/>
            </w:tcBorders>
            <w:shd w:val="clear" w:color="000000" w:fill="D9D9D9"/>
            <w:hideMark/>
          </w:tcPr>
          <w:p w:rsidR="003A28E4" w:rsidRPr="003A28E4" w:rsidP="003A28E4" w14:paraId="3C9E85FF" w14:textId="77777777">
            <w:pPr>
              <w:widowControl/>
              <w:overflowPunct/>
              <w:autoSpaceDE/>
              <w:autoSpaceDN/>
              <w:adjustRightInd/>
              <w:textAlignment w:val="auto"/>
              <w:rPr>
                <w:rFonts w:ascii="Times New Roman" w:hAnsi="Times New Roman"/>
                <w:b/>
                <w:bCs/>
                <w:sz w:val="20"/>
              </w:rPr>
            </w:pPr>
            <w:r w:rsidRPr="003A28E4">
              <w:rPr>
                <w:rFonts w:ascii="Times New Roman" w:hAnsi="Times New Roman"/>
                <w:b/>
                <w:bCs/>
                <w:sz w:val="20"/>
              </w:rPr>
              <w:t>Difference Due to Program Changes</w:t>
            </w:r>
          </w:p>
        </w:tc>
        <w:tc>
          <w:tcPr>
            <w:tcW w:w="1233" w:type="dxa"/>
            <w:tcBorders>
              <w:top w:val="single" w:sz="8" w:space="0" w:color="auto"/>
              <w:left w:val="nil"/>
              <w:bottom w:val="nil"/>
              <w:right w:val="single" w:sz="8" w:space="0" w:color="auto"/>
            </w:tcBorders>
            <w:shd w:val="clear" w:color="auto" w:fill="auto"/>
            <w:hideMark/>
          </w:tcPr>
          <w:p w:rsidR="003A28E4" w:rsidRPr="003A28E4" w:rsidP="003A28E4" w14:paraId="2887594F" w14:textId="77777777">
            <w:pPr>
              <w:widowControl/>
              <w:overflowPunct/>
              <w:autoSpaceDE/>
              <w:autoSpaceDN/>
              <w:adjustRightInd/>
              <w:textAlignment w:val="auto"/>
              <w:rPr>
                <w:rFonts w:ascii="Times New Roman" w:hAnsi="Times New Roman"/>
                <w:b/>
                <w:bCs/>
                <w:sz w:val="20"/>
              </w:rPr>
            </w:pPr>
            <w:r w:rsidRPr="003A28E4">
              <w:rPr>
                <w:rFonts w:ascii="Times New Roman" w:hAnsi="Times New Roman"/>
                <w:b/>
                <w:bCs/>
                <w:sz w:val="20"/>
              </w:rPr>
              <w:t>Difference Due to Adjustments</w:t>
            </w:r>
          </w:p>
        </w:tc>
      </w:tr>
      <w:tr w14:paraId="0D374049" w14:textId="77777777" w:rsidTr="0032014C">
        <w:tblPrEx>
          <w:tblW w:w="11368" w:type="dxa"/>
          <w:tblInd w:w="-1090" w:type="dxa"/>
          <w:tblLook w:val="04A0"/>
        </w:tblPrEx>
        <w:trPr>
          <w:trHeight w:val="469"/>
        </w:trPr>
        <w:tc>
          <w:tcPr>
            <w:tcW w:w="134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28E4" w:rsidRPr="003A28E4" w:rsidP="003A28E4" w14:paraId="43221195" w14:textId="77777777">
            <w:pPr>
              <w:widowControl/>
              <w:overflowPunct/>
              <w:autoSpaceDE/>
              <w:autoSpaceDN/>
              <w:adjustRightInd/>
              <w:textAlignment w:val="auto"/>
              <w:rPr>
                <w:rFonts w:ascii="Times New Roman" w:hAnsi="Times New Roman"/>
                <w:sz w:val="20"/>
              </w:rPr>
            </w:pPr>
            <w:r w:rsidRPr="003A28E4">
              <w:rPr>
                <w:rFonts w:ascii="Times New Roman" w:hAnsi="Times New Roman"/>
                <w:sz w:val="20"/>
              </w:rPr>
              <w:t>275.11(a)(1)-(a)(2)</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3A28E4" w:rsidRPr="003A28E4" w:rsidP="003A28E4" w14:paraId="0D094CE3" w14:textId="77777777">
            <w:pPr>
              <w:widowControl/>
              <w:overflowPunct/>
              <w:autoSpaceDE/>
              <w:autoSpaceDN/>
              <w:adjustRightInd/>
              <w:textAlignment w:val="auto"/>
              <w:rPr>
                <w:rFonts w:ascii="Times New Roman" w:hAnsi="Times New Roman"/>
                <w:sz w:val="20"/>
              </w:rPr>
            </w:pPr>
            <w:r w:rsidRPr="003A28E4">
              <w:rPr>
                <w:rFonts w:ascii="Times New Roman" w:hAnsi="Times New Roman"/>
                <w:sz w:val="20"/>
              </w:rPr>
              <w:t>Sampling Plan</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3A28E4" w:rsidRPr="003A28E4" w:rsidP="003A28E4" w14:paraId="38D74614"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53</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3A28E4" w:rsidRPr="003A28E4" w:rsidP="003A28E4" w14:paraId="35A84E26"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3A28E4" w:rsidRPr="003A28E4" w:rsidP="003A28E4" w14:paraId="14CADC54"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53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3A28E4" w:rsidRPr="003A28E4" w:rsidP="003A28E4" w14:paraId="457331CC"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20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3A28E4" w:rsidRPr="003A28E4" w:rsidP="003A28E4" w14:paraId="6F4A2A2F"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1060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3A28E4" w:rsidRPr="003A28E4" w:rsidP="003A28E4" w14:paraId="0B414D6E"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1060</w:t>
            </w:r>
          </w:p>
        </w:tc>
        <w:tc>
          <w:tcPr>
            <w:tcW w:w="1044" w:type="dxa"/>
            <w:tcBorders>
              <w:top w:val="single" w:sz="4" w:space="0" w:color="auto"/>
              <w:left w:val="nil"/>
              <w:bottom w:val="single" w:sz="4" w:space="0" w:color="auto"/>
              <w:right w:val="single" w:sz="4" w:space="0" w:color="auto"/>
            </w:tcBorders>
            <w:shd w:val="clear" w:color="000000" w:fill="D9D9D9"/>
            <w:noWrap/>
            <w:vAlign w:val="bottom"/>
            <w:hideMark/>
          </w:tcPr>
          <w:p w:rsidR="003A28E4" w:rsidRPr="003A28E4" w:rsidP="003A28E4" w14:paraId="63442E47"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c>
          <w:tcPr>
            <w:tcW w:w="1233" w:type="dxa"/>
            <w:tcBorders>
              <w:top w:val="single" w:sz="4" w:space="0" w:color="auto"/>
              <w:left w:val="nil"/>
              <w:bottom w:val="single" w:sz="4" w:space="0" w:color="auto"/>
              <w:right w:val="single" w:sz="8" w:space="0" w:color="auto"/>
            </w:tcBorders>
            <w:shd w:val="clear" w:color="auto" w:fill="auto"/>
            <w:noWrap/>
            <w:vAlign w:val="bottom"/>
            <w:hideMark/>
          </w:tcPr>
          <w:p w:rsidR="003A28E4" w:rsidRPr="003A28E4" w:rsidP="003A28E4" w14:paraId="49B05846"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r>
      <w:tr w14:paraId="55128AE8" w14:textId="77777777" w:rsidTr="0032014C">
        <w:tblPrEx>
          <w:tblW w:w="11368" w:type="dxa"/>
          <w:tblInd w:w="-1090" w:type="dxa"/>
          <w:tblLook w:val="04A0"/>
        </w:tblPrEx>
        <w:trPr>
          <w:trHeight w:val="275"/>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1BA9F59B" w14:textId="77777777">
            <w:pPr>
              <w:widowControl/>
              <w:overflowPunct/>
              <w:autoSpaceDE/>
              <w:autoSpaceDN/>
              <w:adjustRightInd/>
              <w:textAlignment w:val="auto"/>
              <w:rPr>
                <w:rFonts w:ascii="Times New Roman" w:hAnsi="Times New Roman"/>
                <w:b/>
                <w:bCs/>
                <w:color w:val="0070C0"/>
                <w:sz w:val="20"/>
              </w:rPr>
            </w:pPr>
            <w:r w:rsidRPr="003A28E4">
              <w:rPr>
                <w:rFonts w:ascii="Times New Roman" w:hAnsi="Times New Roman"/>
                <w:b/>
                <w:bCs/>
                <w:color w:val="0070C0"/>
                <w:sz w:val="20"/>
              </w:rPr>
              <w:t>275.11(a)(4)(</w:t>
            </w:r>
            <w:r w:rsidRPr="003A28E4">
              <w:rPr>
                <w:rFonts w:ascii="Times New Roman" w:hAnsi="Times New Roman"/>
                <w:b/>
                <w:bCs/>
                <w:color w:val="0070C0"/>
                <w:sz w:val="20"/>
              </w:rPr>
              <w:t>i</w:t>
            </w:r>
            <w:r w:rsidRPr="003A28E4">
              <w:rPr>
                <w:rFonts w:ascii="Times New Roman" w:hAnsi="Times New Roman"/>
                <w:b/>
                <w:bCs/>
                <w:color w:val="0070C0"/>
                <w:sz w:val="20"/>
              </w:rPr>
              <w:t>)</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624000EA" w14:textId="77777777">
            <w:pPr>
              <w:widowControl/>
              <w:overflowPunct/>
              <w:autoSpaceDE/>
              <w:autoSpaceDN/>
              <w:adjustRightInd/>
              <w:textAlignment w:val="auto"/>
              <w:rPr>
                <w:rFonts w:ascii="Times New Roman" w:hAnsi="Times New Roman"/>
                <w:b/>
                <w:bCs/>
                <w:color w:val="0070C0"/>
                <w:sz w:val="20"/>
              </w:rPr>
            </w:pPr>
            <w:r w:rsidRPr="003A28E4">
              <w:rPr>
                <w:rFonts w:ascii="Times New Roman" w:hAnsi="Times New Roman"/>
                <w:b/>
                <w:bCs/>
                <w:color w:val="0070C0"/>
                <w:sz w:val="20"/>
              </w:rPr>
              <w:t>State Attestation</w:t>
            </w:r>
          </w:p>
        </w:tc>
        <w:tc>
          <w:tcPr>
            <w:tcW w:w="1234" w:type="dxa"/>
            <w:tcBorders>
              <w:top w:val="nil"/>
              <w:left w:val="nil"/>
              <w:bottom w:val="single" w:sz="4" w:space="0" w:color="auto"/>
              <w:right w:val="single" w:sz="4" w:space="0" w:color="auto"/>
            </w:tcBorders>
            <w:shd w:val="clear" w:color="auto" w:fill="auto"/>
            <w:vAlign w:val="center"/>
            <w:hideMark/>
          </w:tcPr>
          <w:p w:rsidR="003A28E4" w:rsidRPr="003A28E4" w:rsidP="003A28E4" w14:paraId="4C700765" w14:textId="77777777">
            <w:pPr>
              <w:widowControl/>
              <w:overflowPunct/>
              <w:autoSpaceDE/>
              <w:autoSpaceDN/>
              <w:adjustRightInd/>
              <w:jc w:val="center"/>
              <w:textAlignment w:val="auto"/>
              <w:rPr>
                <w:rFonts w:ascii="Times New Roman" w:hAnsi="Times New Roman"/>
                <w:b/>
                <w:bCs/>
                <w:color w:val="0070C0"/>
                <w:sz w:val="20"/>
              </w:rPr>
            </w:pPr>
            <w:r w:rsidRPr="003A28E4">
              <w:rPr>
                <w:rFonts w:ascii="Times New Roman" w:hAnsi="Times New Roman"/>
                <w:b/>
                <w:bCs/>
                <w:color w:val="0070C0"/>
                <w:sz w:val="20"/>
              </w:rPr>
              <w:t>53</w:t>
            </w:r>
          </w:p>
        </w:tc>
        <w:tc>
          <w:tcPr>
            <w:tcW w:w="1107" w:type="dxa"/>
            <w:tcBorders>
              <w:top w:val="nil"/>
              <w:left w:val="nil"/>
              <w:bottom w:val="single" w:sz="4" w:space="0" w:color="auto"/>
              <w:right w:val="single" w:sz="4" w:space="0" w:color="auto"/>
            </w:tcBorders>
            <w:shd w:val="clear" w:color="auto" w:fill="auto"/>
            <w:vAlign w:val="center"/>
            <w:hideMark/>
          </w:tcPr>
          <w:p w:rsidR="003A28E4" w:rsidRPr="003A28E4" w:rsidP="003A28E4" w14:paraId="00D8873C" w14:textId="77777777">
            <w:pPr>
              <w:widowControl/>
              <w:overflowPunct/>
              <w:autoSpaceDE/>
              <w:autoSpaceDN/>
              <w:adjustRightInd/>
              <w:jc w:val="center"/>
              <w:textAlignment w:val="auto"/>
              <w:rPr>
                <w:rFonts w:ascii="Times New Roman" w:hAnsi="Times New Roman"/>
                <w:b/>
                <w:bCs/>
                <w:color w:val="0070C0"/>
                <w:sz w:val="20"/>
              </w:rPr>
            </w:pPr>
            <w:r w:rsidRPr="003A28E4">
              <w:rPr>
                <w:rFonts w:ascii="Times New Roman" w:hAnsi="Times New Roman"/>
                <w:b/>
                <w:bCs/>
                <w:color w:val="0070C0"/>
                <w:sz w:val="20"/>
              </w:rPr>
              <w:t>1</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0DC8BE99" w14:textId="77777777">
            <w:pPr>
              <w:widowControl/>
              <w:overflowPunct/>
              <w:autoSpaceDE/>
              <w:autoSpaceDN/>
              <w:adjustRightInd/>
              <w:jc w:val="center"/>
              <w:textAlignment w:val="auto"/>
              <w:rPr>
                <w:rFonts w:ascii="Times New Roman" w:hAnsi="Times New Roman"/>
                <w:b/>
                <w:bCs/>
                <w:color w:val="0070C0"/>
                <w:sz w:val="20"/>
              </w:rPr>
            </w:pPr>
            <w:r w:rsidRPr="003A28E4">
              <w:rPr>
                <w:rFonts w:ascii="Times New Roman" w:hAnsi="Times New Roman"/>
                <w:b/>
                <w:bCs/>
                <w:color w:val="0070C0"/>
                <w:sz w:val="20"/>
              </w:rPr>
              <w:t>53</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6944B717" w14:textId="77777777">
            <w:pPr>
              <w:widowControl/>
              <w:overflowPunct/>
              <w:autoSpaceDE/>
              <w:autoSpaceDN/>
              <w:adjustRightInd/>
              <w:jc w:val="center"/>
              <w:textAlignment w:val="auto"/>
              <w:rPr>
                <w:rFonts w:ascii="Times New Roman" w:hAnsi="Times New Roman"/>
                <w:b/>
                <w:bCs/>
                <w:color w:val="0070C0"/>
                <w:sz w:val="20"/>
              </w:rPr>
            </w:pPr>
            <w:r w:rsidRPr="003A28E4">
              <w:rPr>
                <w:rFonts w:ascii="Times New Roman" w:hAnsi="Times New Roman"/>
                <w:b/>
                <w:bCs/>
                <w:color w:val="0070C0"/>
                <w:sz w:val="20"/>
              </w:rPr>
              <w:t>0.2</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0C30EBF3" w14:textId="77777777">
            <w:pPr>
              <w:widowControl/>
              <w:overflowPunct/>
              <w:autoSpaceDE/>
              <w:autoSpaceDN/>
              <w:adjustRightInd/>
              <w:jc w:val="center"/>
              <w:textAlignment w:val="auto"/>
              <w:rPr>
                <w:rFonts w:ascii="Times New Roman" w:hAnsi="Times New Roman"/>
                <w:b/>
                <w:bCs/>
                <w:color w:val="0070C0"/>
                <w:sz w:val="20"/>
              </w:rPr>
            </w:pPr>
            <w:r w:rsidRPr="003A28E4">
              <w:rPr>
                <w:rFonts w:ascii="Times New Roman" w:hAnsi="Times New Roman"/>
                <w:b/>
                <w:bCs/>
                <w:color w:val="0070C0"/>
                <w:sz w:val="20"/>
              </w:rPr>
              <w:t>10.6</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4BD88B5D" w14:textId="77777777">
            <w:pPr>
              <w:widowControl/>
              <w:overflowPunct/>
              <w:autoSpaceDE/>
              <w:autoSpaceDN/>
              <w:adjustRightInd/>
              <w:jc w:val="center"/>
              <w:textAlignment w:val="auto"/>
              <w:rPr>
                <w:rFonts w:ascii="Calibri" w:hAnsi="Calibri" w:cs="Calibri"/>
                <w:b/>
                <w:bCs/>
                <w:color w:val="0070C0"/>
                <w:sz w:val="22"/>
                <w:szCs w:val="22"/>
              </w:rPr>
            </w:pPr>
            <w:r w:rsidRPr="003A28E4">
              <w:rPr>
                <w:rFonts w:ascii="Calibri" w:hAnsi="Calibri" w:cs="Calibri"/>
                <w:b/>
                <w:bCs/>
                <w:color w:val="0070C0"/>
                <w:sz w:val="22"/>
                <w:szCs w:val="22"/>
              </w:rPr>
              <w:t>0</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4D675091" w14:textId="77777777">
            <w:pPr>
              <w:widowControl/>
              <w:overflowPunct/>
              <w:autoSpaceDE/>
              <w:autoSpaceDN/>
              <w:adjustRightInd/>
              <w:jc w:val="center"/>
              <w:textAlignment w:val="auto"/>
              <w:rPr>
                <w:rFonts w:ascii="Calibri" w:hAnsi="Calibri" w:cs="Calibri"/>
                <w:b/>
                <w:bCs/>
                <w:color w:val="0070C0"/>
                <w:sz w:val="22"/>
                <w:szCs w:val="22"/>
              </w:rPr>
            </w:pPr>
            <w:r w:rsidRPr="003A28E4">
              <w:rPr>
                <w:rFonts w:ascii="Calibri" w:hAnsi="Calibri" w:cs="Calibri"/>
                <w:b/>
                <w:bCs/>
                <w:color w:val="0070C0"/>
                <w:sz w:val="22"/>
                <w:szCs w:val="22"/>
              </w:rPr>
              <w:t>10.6</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0F8AA617" w14:textId="77777777">
            <w:pPr>
              <w:widowControl/>
              <w:overflowPunct/>
              <w:autoSpaceDE/>
              <w:autoSpaceDN/>
              <w:adjustRightInd/>
              <w:jc w:val="center"/>
              <w:textAlignment w:val="auto"/>
              <w:rPr>
                <w:rFonts w:ascii="Calibri" w:hAnsi="Calibri" w:cs="Calibri"/>
                <w:b/>
                <w:bCs/>
                <w:color w:val="0070C0"/>
                <w:sz w:val="22"/>
                <w:szCs w:val="22"/>
              </w:rPr>
            </w:pPr>
            <w:r w:rsidRPr="003A28E4">
              <w:rPr>
                <w:rFonts w:ascii="Calibri" w:hAnsi="Calibri" w:cs="Calibri"/>
                <w:b/>
                <w:bCs/>
                <w:color w:val="0070C0"/>
                <w:sz w:val="22"/>
                <w:szCs w:val="22"/>
              </w:rPr>
              <w:t>0</w:t>
            </w:r>
          </w:p>
        </w:tc>
      </w:tr>
      <w:tr w14:paraId="425CA57A" w14:textId="77777777" w:rsidTr="0032014C">
        <w:tblPrEx>
          <w:tblW w:w="11368" w:type="dxa"/>
          <w:tblInd w:w="-1090" w:type="dxa"/>
          <w:tblLook w:val="04A0"/>
        </w:tblPrEx>
        <w:trPr>
          <w:trHeight w:val="442"/>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4367DC38"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275.2(c)(1)(</w:t>
            </w:r>
            <w:r w:rsidRPr="003A28E4">
              <w:rPr>
                <w:rFonts w:ascii="Times New Roman" w:hAnsi="Times New Roman"/>
                <w:sz w:val="18"/>
                <w:szCs w:val="18"/>
              </w:rPr>
              <w:t>i</w:t>
            </w:r>
            <w:r w:rsidRPr="003A28E4">
              <w:rPr>
                <w:rFonts w:ascii="Times New Roman" w:hAnsi="Times New Roman"/>
                <w:sz w:val="18"/>
                <w:szCs w:val="18"/>
              </w:rPr>
              <w:t>)</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02782671"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Use of 3rd Party Contractors-Notification of intent to hire</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56676536"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57A2B03F"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17503363"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7AD00FEA"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0.25</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1AFF71A1"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0.75</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54B6FD70"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0.75</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0B258443"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394FB843"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r>
      <w:tr w14:paraId="15B6DCC6" w14:textId="77777777" w:rsidTr="0032014C">
        <w:tblPrEx>
          <w:tblW w:w="11368" w:type="dxa"/>
          <w:tblInd w:w="-1090" w:type="dxa"/>
          <w:tblLook w:val="04A0"/>
        </w:tblPrEx>
        <w:trPr>
          <w:trHeight w:val="663"/>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77450991"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275.2(c)(1)(ii)</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2E8CEE1F"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Use of 3rd Party Contractors-Submission of signed contract and tasks</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6F97EB35"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32274930"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282F96DF"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44BBBA16"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0.5</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70DEA5FF"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1.5</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289316D5"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1.5</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2DDFB223"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79C1AA80"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r>
      <w:tr w14:paraId="57937824" w14:textId="77777777" w:rsidTr="0032014C">
        <w:tblPrEx>
          <w:tblW w:w="11368" w:type="dxa"/>
          <w:tblInd w:w="-1090" w:type="dxa"/>
          <w:tblLook w:val="04A0"/>
        </w:tblPrEx>
        <w:trPr>
          <w:trHeight w:val="663"/>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23405D8A"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275.2(c)(1)(iii)</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77514727"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Use of 3rd Party Contractors-Submission of completed deliverables</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0423A313"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6633C5C6"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6B372DC5"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3EE3CD89"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0.5</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4450DB0F"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1.5</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6CF0A391"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1.5</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66BFD8B3"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68E941F0"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r>
      <w:tr w14:paraId="2934A03E" w14:textId="77777777" w:rsidTr="0032014C">
        <w:tblPrEx>
          <w:tblW w:w="11368" w:type="dxa"/>
          <w:tblInd w:w="-1090" w:type="dxa"/>
          <w:tblLook w:val="04A0"/>
        </w:tblPrEx>
        <w:trPr>
          <w:trHeight w:val="663"/>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4F74E2C1"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275.2(c)(1)(iv)</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522BF29C" w14:textId="77777777">
            <w:pPr>
              <w:widowControl/>
              <w:overflowPunct/>
              <w:autoSpaceDE/>
              <w:autoSpaceDN/>
              <w:adjustRightInd/>
              <w:textAlignment w:val="auto"/>
              <w:rPr>
                <w:rFonts w:ascii="Times New Roman" w:hAnsi="Times New Roman"/>
                <w:sz w:val="18"/>
                <w:szCs w:val="18"/>
              </w:rPr>
            </w:pPr>
            <w:r w:rsidRPr="003A28E4">
              <w:rPr>
                <w:rFonts w:ascii="Times New Roman" w:hAnsi="Times New Roman"/>
                <w:sz w:val="18"/>
                <w:szCs w:val="18"/>
              </w:rPr>
              <w:t>Use of 3rd Party Contractors-Notification of training sessions</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7B07251B"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5C27863A"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73553E00"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3</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28388B86"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0.08</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1C4D6188"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0.24</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5FA36DAE"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0.24</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1BB38CCC"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522D26C1" w14:textId="77777777">
            <w:pPr>
              <w:widowControl/>
              <w:overflowPunct/>
              <w:autoSpaceDE/>
              <w:autoSpaceDN/>
              <w:adjustRightInd/>
              <w:jc w:val="center"/>
              <w:textAlignment w:val="auto"/>
              <w:rPr>
                <w:rFonts w:ascii="Calibri" w:hAnsi="Calibri" w:cs="Calibri"/>
                <w:sz w:val="22"/>
                <w:szCs w:val="22"/>
              </w:rPr>
            </w:pPr>
            <w:r w:rsidRPr="003A28E4">
              <w:rPr>
                <w:rFonts w:ascii="Calibri" w:hAnsi="Calibri" w:cs="Calibri"/>
                <w:sz w:val="22"/>
                <w:szCs w:val="22"/>
              </w:rPr>
              <w:t>0</w:t>
            </w:r>
          </w:p>
        </w:tc>
      </w:tr>
      <w:tr w14:paraId="09DF6F1A" w14:textId="77777777" w:rsidTr="0032014C">
        <w:tblPrEx>
          <w:tblW w:w="11368" w:type="dxa"/>
          <w:tblInd w:w="-1090" w:type="dxa"/>
          <w:tblLook w:val="04A0"/>
        </w:tblPrEx>
        <w:trPr>
          <w:trHeight w:val="275"/>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62F4341A"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275.2(c)(4)</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4D7FB185"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Arbitration Process</w:t>
            </w:r>
          </w:p>
        </w:tc>
        <w:tc>
          <w:tcPr>
            <w:tcW w:w="1234" w:type="dxa"/>
            <w:tcBorders>
              <w:top w:val="nil"/>
              <w:left w:val="nil"/>
              <w:bottom w:val="single" w:sz="4" w:space="0" w:color="auto"/>
              <w:right w:val="single" w:sz="4" w:space="0" w:color="auto"/>
            </w:tcBorders>
            <w:shd w:val="clear" w:color="auto" w:fill="auto"/>
            <w:vAlign w:val="center"/>
            <w:hideMark/>
          </w:tcPr>
          <w:p w:rsidR="003A28E4" w:rsidRPr="003A28E4" w:rsidP="003A28E4" w14:paraId="36CA209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12</w:t>
            </w:r>
          </w:p>
        </w:tc>
        <w:tc>
          <w:tcPr>
            <w:tcW w:w="1107" w:type="dxa"/>
            <w:tcBorders>
              <w:top w:val="nil"/>
              <w:left w:val="nil"/>
              <w:bottom w:val="single" w:sz="4" w:space="0" w:color="auto"/>
              <w:right w:val="single" w:sz="4" w:space="0" w:color="auto"/>
            </w:tcBorders>
            <w:shd w:val="clear" w:color="auto" w:fill="auto"/>
            <w:vAlign w:val="center"/>
            <w:hideMark/>
          </w:tcPr>
          <w:p w:rsidR="003A28E4" w:rsidRPr="003A28E4" w:rsidP="003A28E4" w14:paraId="03523D6C"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3</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050AFA8E"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36</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113AD469"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34</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18F37AC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1224</w:t>
            </w:r>
          </w:p>
        </w:tc>
        <w:tc>
          <w:tcPr>
            <w:tcW w:w="1129" w:type="dxa"/>
            <w:tcBorders>
              <w:top w:val="nil"/>
              <w:left w:val="nil"/>
              <w:bottom w:val="single" w:sz="4" w:space="0" w:color="auto"/>
              <w:right w:val="single" w:sz="4" w:space="0" w:color="auto"/>
            </w:tcBorders>
            <w:shd w:val="clear" w:color="auto" w:fill="auto"/>
            <w:hideMark/>
          </w:tcPr>
          <w:p w:rsidR="003A28E4" w:rsidRPr="003A28E4" w:rsidP="003A28E4" w14:paraId="4FBB040B"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1224</w:t>
            </w:r>
          </w:p>
        </w:tc>
        <w:tc>
          <w:tcPr>
            <w:tcW w:w="1044" w:type="dxa"/>
            <w:tcBorders>
              <w:top w:val="nil"/>
              <w:left w:val="nil"/>
              <w:bottom w:val="single" w:sz="4" w:space="0" w:color="auto"/>
              <w:right w:val="single" w:sz="4" w:space="0" w:color="auto"/>
            </w:tcBorders>
            <w:shd w:val="clear" w:color="000000" w:fill="D9D9D9"/>
            <w:hideMark/>
          </w:tcPr>
          <w:p w:rsidR="003A28E4" w:rsidRPr="003A28E4" w:rsidP="003A28E4" w14:paraId="5496FBF7"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c>
          <w:tcPr>
            <w:tcW w:w="1233" w:type="dxa"/>
            <w:tcBorders>
              <w:top w:val="nil"/>
              <w:left w:val="nil"/>
              <w:bottom w:val="single" w:sz="4" w:space="0" w:color="auto"/>
              <w:right w:val="single" w:sz="4" w:space="0" w:color="auto"/>
            </w:tcBorders>
            <w:shd w:val="clear" w:color="auto" w:fill="auto"/>
            <w:hideMark/>
          </w:tcPr>
          <w:p w:rsidR="003A28E4" w:rsidRPr="003A28E4" w:rsidP="003A28E4" w14:paraId="3F4D0C58"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r>
      <w:tr w14:paraId="4A365A9C" w14:textId="77777777" w:rsidTr="0032014C">
        <w:tblPrEx>
          <w:tblW w:w="11368" w:type="dxa"/>
          <w:tblInd w:w="-1090" w:type="dxa"/>
          <w:tblLook w:val="04A0"/>
        </w:tblPrEx>
        <w:trPr>
          <w:trHeight w:val="275"/>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5BB5F7D5"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273.23(f)</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6EF199D7"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Good Cause Process</w:t>
            </w:r>
          </w:p>
        </w:tc>
        <w:tc>
          <w:tcPr>
            <w:tcW w:w="1234" w:type="dxa"/>
            <w:tcBorders>
              <w:top w:val="nil"/>
              <w:left w:val="nil"/>
              <w:bottom w:val="single" w:sz="4" w:space="0" w:color="auto"/>
              <w:right w:val="single" w:sz="4" w:space="0" w:color="auto"/>
            </w:tcBorders>
            <w:shd w:val="clear" w:color="auto" w:fill="auto"/>
            <w:vAlign w:val="center"/>
            <w:hideMark/>
          </w:tcPr>
          <w:p w:rsidR="003A28E4" w:rsidRPr="003A28E4" w:rsidP="003A28E4" w14:paraId="45A7C9C9"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107" w:type="dxa"/>
            <w:tcBorders>
              <w:top w:val="nil"/>
              <w:left w:val="nil"/>
              <w:bottom w:val="single" w:sz="4" w:space="0" w:color="auto"/>
              <w:right w:val="single" w:sz="4" w:space="0" w:color="auto"/>
            </w:tcBorders>
            <w:shd w:val="clear" w:color="auto" w:fill="auto"/>
            <w:vAlign w:val="center"/>
            <w:hideMark/>
          </w:tcPr>
          <w:p w:rsidR="003A28E4" w:rsidRPr="003A28E4" w:rsidP="003A28E4" w14:paraId="50F50773"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632BA20A"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1BF43C9E"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160</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03C62ADB"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160</w:t>
            </w:r>
          </w:p>
        </w:tc>
        <w:tc>
          <w:tcPr>
            <w:tcW w:w="1129" w:type="dxa"/>
            <w:tcBorders>
              <w:top w:val="nil"/>
              <w:left w:val="nil"/>
              <w:bottom w:val="single" w:sz="4" w:space="0" w:color="auto"/>
              <w:right w:val="single" w:sz="4" w:space="0" w:color="auto"/>
            </w:tcBorders>
            <w:shd w:val="clear" w:color="auto" w:fill="auto"/>
            <w:hideMark/>
          </w:tcPr>
          <w:p w:rsidR="003A28E4" w:rsidRPr="003A28E4" w:rsidP="003A28E4" w14:paraId="6466C289"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160</w:t>
            </w:r>
          </w:p>
        </w:tc>
        <w:tc>
          <w:tcPr>
            <w:tcW w:w="1044" w:type="dxa"/>
            <w:tcBorders>
              <w:top w:val="nil"/>
              <w:left w:val="nil"/>
              <w:bottom w:val="single" w:sz="4" w:space="0" w:color="auto"/>
              <w:right w:val="single" w:sz="4" w:space="0" w:color="auto"/>
            </w:tcBorders>
            <w:shd w:val="clear" w:color="000000" w:fill="D9D9D9"/>
            <w:hideMark/>
          </w:tcPr>
          <w:p w:rsidR="003A28E4" w:rsidRPr="003A28E4" w:rsidP="003A28E4" w14:paraId="5541FDB3"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c>
          <w:tcPr>
            <w:tcW w:w="1233" w:type="dxa"/>
            <w:tcBorders>
              <w:top w:val="nil"/>
              <w:left w:val="nil"/>
              <w:bottom w:val="single" w:sz="4" w:space="0" w:color="auto"/>
              <w:right w:val="single" w:sz="4" w:space="0" w:color="auto"/>
            </w:tcBorders>
            <w:shd w:val="clear" w:color="auto" w:fill="auto"/>
            <w:hideMark/>
          </w:tcPr>
          <w:p w:rsidR="003A28E4" w:rsidRPr="003A28E4" w:rsidP="003A28E4" w14:paraId="5FAEA680"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r>
      <w:tr w14:paraId="3C2E8DF5" w14:textId="77777777" w:rsidTr="0032014C">
        <w:tblPrEx>
          <w:tblW w:w="11368" w:type="dxa"/>
          <w:tblInd w:w="-1090" w:type="dxa"/>
          <w:tblLook w:val="04A0"/>
        </w:tblPrEx>
        <w:trPr>
          <w:trHeight w:val="830"/>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223EF1E8"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275.23(h)</w:t>
            </w:r>
          </w:p>
        </w:tc>
        <w:tc>
          <w:tcPr>
            <w:tcW w:w="1138" w:type="dxa"/>
            <w:tcBorders>
              <w:top w:val="nil"/>
              <w:left w:val="nil"/>
              <w:bottom w:val="single" w:sz="4" w:space="0" w:color="auto"/>
              <w:right w:val="single" w:sz="4" w:space="0" w:color="auto"/>
            </w:tcBorders>
            <w:shd w:val="clear" w:color="auto" w:fill="auto"/>
            <w:vAlign w:val="bottom"/>
            <w:hideMark/>
          </w:tcPr>
          <w:p w:rsidR="003A28E4" w:rsidRPr="003A28E4" w:rsidP="003A28E4" w14:paraId="63D325F3" w14:textId="77777777">
            <w:pPr>
              <w:widowControl/>
              <w:overflowPunct/>
              <w:autoSpaceDE/>
              <w:autoSpaceDN/>
              <w:adjustRightInd/>
              <w:textAlignment w:val="auto"/>
              <w:rPr>
                <w:rFonts w:ascii="Times New Roman" w:hAnsi="Times New Roman"/>
                <w:color w:val="000000"/>
                <w:sz w:val="22"/>
                <w:szCs w:val="22"/>
              </w:rPr>
            </w:pPr>
            <w:r w:rsidRPr="003A28E4">
              <w:rPr>
                <w:rFonts w:ascii="Times New Roman" w:hAnsi="Times New Roman"/>
                <w:color w:val="000000"/>
                <w:sz w:val="22"/>
                <w:szCs w:val="22"/>
              </w:rPr>
              <w:t>New Investment Plan Template Form FNS 74 A</w:t>
            </w:r>
          </w:p>
        </w:tc>
        <w:tc>
          <w:tcPr>
            <w:tcW w:w="1234" w:type="dxa"/>
            <w:tcBorders>
              <w:top w:val="nil"/>
              <w:left w:val="nil"/>
              <w:bottom w:val="single" w:sz="4" w:space="0" w:color="auto"/>
              <w:right w:val="single" w:sz="4" w:space="0" w:color="auto"/>
            </w:tcBorders>
            <w:shd w:val="clear" w:color="auto" w:fill="auto"/>
            <w:vAlign w:val="center"/>
            <w:hideMark/>
          </w:tcPr>
          <w:p w:rsidR="003A28E4" w:rsidRPr="003A28E4" w:rsidP="003A28E4" w14:paraId="3663BEDC"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w:t>
            </w:r>
          </w:p>
        </w:tc>
        <w:tc>
          <w:tcPr>
            <w:tcW w:w="1107" w:type="dxa"/>
            <w:tcBorders>
              <w:top w:val="nil"/>
              <w:left w:val="nil"/>
              <w:bottom w:val="single" w:sz="4" w:space="0" w:color="auto"/>
              <w:right w:val="single" w:sz="4" w:space="0" w:color="auto"/>
            </w:tcBorders>
            <w:shd w:val="clear" w:color="auto" w:fill="auto"/>
            <w:vAlign w:val="center"/>
            <w:hideMark/>
          </w:tcPr>
          <w:p w:rsidR="003A28E4" w:rsidRPr="003A28E4" w:rsidP="003A28E4" w14:paraId="2B9DC0C2"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5DF8AD37"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2819EF8C"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32</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06079C2A"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288</w:t>
            </w:r>
          </w:p>
        </w:tc>
        <w:tc>
          <w:tcPr>
            <w:tcW w:w="1129" w:type="dxa"/>
            <w:tcBorders>
              <w:top w:val="nil"/>
              <w:left w:val="nil"/>
              <w:bottom w:val="single" w:sz="4" w:space="0" w:color="auto"/>
              <w:right w:val="single" w:sz="4" w:space="0" w:color="auto"/>
            </w:tcBorders>
            <w:shd w:val="clear" w:color="auto" w:fill="auto"/>
            <w:hideMark/>
          </w:tcPr>
          <w:p w:rsidR="003A28E4" w:rsidRPr="003A28E4" w:rsidP="003A28E4" w14:paraId="6CFEA39D"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288</w:t>
            </w:r>
          </w:p>
        </w:tc>
        <w:tc>
          <w:tcPr>
            <w:tcW w:w="1044" w:type="dxa"/>
            <w:tcBorders>
              <w:top w:val="nil"/>
              <w:left w:val="nil"/>
              <w:bottom w:val="single" w:sz="4" w:space="0" w:color="auto"/>
              <w:right w:val="single" w:sz="4" w:space="0" w:color="auto"/>
            </w:tcBorders>
            <w:shd w:val="clear" w:color="000000" w:fill="D9D9D9"/>
            <w:hideMark/>
          </w:tcPr>
          <w:p w:rsidR="003A28E4" w:rsidRPr="003A28E4" w:rsidP="003A28E4" w14:paraId="7FD7AC40"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c>
          <w:tcPr>
            <w:tcW w:w="1233" w:type="dxa"/>
            <w:tcBorders>
              <w:top w:val="nil"/>
              <w:left w:val="nil"/>
              <w:bottom w:val="single" w:sz="4" w:space="0" w:color="auto"/>
              <w:right w:val="single" w:sz="4" w:space="0" w:color="auto"/>
            </w:tcBorders>
            <w:shd w:val="clear" w:color="auto" w:fill="auto"/>
            <w:hideMark/>
          </w:tcPr>
          <w:p w:rsidR="003A28E4" w:rsidRPr="003A28E4" w:rsidP="003A28E4" w14:paraId="0FF81AF3"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r>
      <w:tr w14:paraId="63513DA1" w14:textId="77777777" w:rsidTr="0032014C">
        <w:tblPrEx>
          <w:tblW w:w="11368" w:type="dxa"/>
          <w:tblInd w:w="-1090" w:type="dxa"/>
          <w:tblLook w:val="04A0"/>
        </w:tblPrEx>
        <w:trPr>
          <w:trHeight w:val="487"/>
        </w:trPr>
        <w:tc>
          <w:tcPr>
            <w:tcW w:w="1343" w:type="dxa"/>
            <w:tcBorders>
              <w:top w:val="nil"/>
              <w:left w:val="single" w:sz="8" w:space="0" w:color="auto"/>
              <w:bottom w:val="single" w:sz="4" w:space="0" w:color="auto"/>
              <w:right w:val="single" w:sz="4" w:space="0" w:color="auto"/>
            </w:tcBorders>
            <w:shd w:val="clear" w:color="auto" w:fill="auto"/>
            <w:vAlign w:val="center"/>
            <w:hideMark/>
          </w:tcPr>
          <w:p w:rsidR="003A28E4" w:rsidRPr="003A28E4" w:rsidP="003A28E4" w14:paraId="6108B3E3"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275.23(h)(4)</w:t>
            </w:r>
          </w:p>
        </w:tc>
        <w:tc>
          <w:tcPr>
            <w:tcW w:w="1138" w:type="dxa"/>
            <w:tcBorders>
              <w:top w:val="nil"/>
              <w:left w:val="nil"/>
              <w:bottom w:val="single" w:sz="4" w:space="0" w:color="auto"/>
              <w:right w:val="single" w:sz="4" w:space="0" w:color="auto"/>
            </w:tcBorders>
            <w:shd w:val="clear" w:color="auto" w:fill="auto"/>
            <w:hideMark/>
          </w:tcPr>
          <w:p w:rsidR="003A28E4" w:rsidRPr="003A28E4" w:rsidP="003A28E4" w14:paraId="25E9FB09" w14:textId="77777777">
            <w:pPr>
              <w:widowControl/>
              <w:overflowPunct/>
              <w:autoSpaceDE/>
              <w:autoSpaceDN/>
              <w:adjustRightInd/>
              <w:textAlignment w:val="auto"/>
              <w:rPr>
                <w:rFonts w:ascii="Times New Roman" w:hAnsi="Times New Roman"/>
                <w:color w:val="000000"/>
                <w:sz w:val="22"/>
                <w:szCs w:val="22"/>
              </w:rPr>
            </w:pPr>
            <w:r w:rsidRPr="003A28E4">
              <w:rPr>
                <w:rFonts w:ascii="Times New Roman" w:hAnsi="Times New Roman"/>
                <w:color w:val="000000"/>
                <w:sz w:val="22"/>
                <w:szCs w:val="22"/>
              </w:rPr>
              <w:t>New Investment Progress Report Template Form FNS 74 B</w:t>
            </w:r>
          </w:p>
        </w:tc>
        <w:tc>
          <w:tcPr>
            <w:tcW w:w="1234" w:type="dxa"/>
            <w:tcBorders>
              <w:top w:val="nil"/>
              <w:left w:val="nil"/>
              <w:bottom w:val="single" w:sz="4" w:space="0" w:color="auto"/>
              <w:right w:val="single" w:sz="4" w:space="0" w:color="auto"/>
            </w:tcBorders>
            <w:shd w:val="clear" w:color="auto" w:fill="auto"/>
            <w:vAlign w:val="center"/>
            <w:hideMark/>
          </w:tcPr>
          <w:p w:rsidR="003A28E4" w:rsidRPr="003A28E4" w:rsidP="003A28E4" w14:paraId="1C504D81"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w:t>
            </w:r>
          </w:p>
        </w:tc>
        <w:tc>
          <w:tcPr>
            <w:tcW w:w="1107" w:type="dxa"/>
            <w:tcBorders>
              <w:top w:val="nil"/>
              <w:left w:val="nil"/>
              <w:bottom w:val="single" w:sz="4" w:space="0" w:color="auto"/>
              <w:right w:val="single" w:sz="4" w:space="0" w:color="auto"/>
            </w:tcBorders>
            <w:shd w:val="clear" w:color="auto" w:fill="auto"/>
            <w:vAlign w:val="center"/>
            <w:hideMark/>
          </w:tcPr>
          <w:p w:rsidR="003A28E4" w:rsidRPr="003A28E4" w:rsidP="003A28E4" w14:paraId="4FBA2168"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2</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32A080ED"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18</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527EDE63"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5</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68265115"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90</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210179A8" w14:textId="77777777">
            <w:pPr>
              <w:widowControl/>
              <w:overflowPunct/>
              <w:autoSpaceDE/>
              <w:autoSpaceDN/>
              <w:adjustRightInd/>
              <w:jc w:val="center"/>
              <w:textAlignment w:val="auto"/>
              <w:rPr>
                <w:rFonts w:ascii="Calibri" w:hAnsi="Calibri" w:cs="Calibri"/>
                <w:color w:val="000000"/>
                <w:sz w:val="22"/>
                <w:szCs w:val="22"/>
              </w:rPr>
            </w:pPr>
            <w:r w:rsidRPr="003A28E4">
              <w:rPr>
                <w:rFonts w:ascii="Calibri" w:hAnsi="Calibri" w:cs="Calibri"/>
                <w:color w:val="000000"/>
                <w:sz w:val="22"/>
                <w:szCs w:val="22"/>
              </w:rPr>
              <w:t>90</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50A4F281" w14:textId="77777777">
            <w:pPr>
              <w:widowControl/>
              <w:overflowPunct/>
              <w:autoSpaceDE/>
              <w:autoSpaceDN/>
              <w:adjustRightInd/>
              <w:jc w:val="center"/>
              <w:textAlignment w:val="auto"/>
              <w:rPr>
                <w:rFonts w:ascii="Calibri" w:hAnsi="Calibri" w:cs="Calibri"/>
                <w:color w:val="000000"/>
                <w:sz w:val="22"/>
                <w:szCs w:val="22"/>
              </w:rPr>
            </w:pPr>
            <w:r w:rsidRPr="003A28E4">
              <w:rPr>
                <w:rFonts w:ascii="Calibri" w:hAnsi="Calibri" w:cs="Calibri"/>
                <w:color w:val="000000"/>
                <w:sz w:val="22"/>
                <w:szCs w:val="22"/>
              </w:rPr>
              <w:t>0</w:t>
            </w:r>
          </w:p>
        </w:tc>
        <w:tc>
          <w:tcPr>
            <w:tcW w:w="1233" w:type="dxa"/>
            <w:tcBorders>
              <w:top w:val="nil"/>
              <w:left w:val="nil"/>
              <w:bottom w:val="single" w:sz="4" w:space="0" w:color="auto"/>
              <w:right w:val="single" w:sz="8" w:space="0" w:color="auto"/>
            </w:tcBorders>
            <w:shd w:val="clear" w:color="auto" w:fill="auto"/>
            <w:noWrap/>
            <w:vAlign w:val="bottom"/>
            <w:hideMark/>
          </w:tcPr>
          <w:p w:rsidR="003A28E4" w:rsidRPr="003A28E4" w:rsidP="003A28E4" w14:paraId="62F81BD9" w14:textId="77777777">
            <w:pPr>
              <w:widowControl/>
              <w:overflowPunct/>
              <w:autoSpaceDE/>
              <w:autoSpaceDN/>
              <w:adjustRightInd/>
              <w:jc w:val="center"/>
              <w:textAlignment w:val="auto"/>
              <w:rPr>
                <w:rFonts w:ascii="Calibri" w:hAnsi="Calibri" w:cs="Calibri"/>
                <w:color w:val="000000"/>
                <w:sz w:val="22"/>
                <w:szCs w:val="22"/>
              </w:rPr>
            </w:pPr>
            <w:r w:rsidRPr="003A28E4">
              <w:rPr>
                <w:rFonts w:ascii="Calibri" w:hAnsi="Calibri" w:cs="Calibri"/>
                <w:color w:val="000000"/>
                <w:sz w:val="22"/>
                <w:szCs w:val="22"/>
              </w:rPr>
              <w:t>0</w:t>
            </w:r>
          </w:p>
        </w:tc>
      </w:tr>
      <w:tr w14:paraId="2EC3ECA1" w14:textId="77777777" w:rsidTr="0032014C">
        <w:tblPrEx>
          <w:tblW w:w="11368" w:type="dxa"/>
          <w:tblInd w:w="-1090" w:type="dxa"/>
          <w:tblLook w:val="04A0"/>
        </w:tblPrEx>
        <w:trPr>
          <w:trHeight w:val="719"/>
        </w:trPr>
        <w:tc>
          <w:tcPr>
            <w:tcW w:w="248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28E4" w:rsidRPr="003A28E4" w:rsidP="003A28E4" w14:paraId="3EB6359C"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SUB-TOTAL REPORTING BURDEN</w:t>
            </w:r>
          </w:p>
        </w:tc>
        <w:tc>
          <w:tcPr>
            <w:tcW w:w="1234" w:type="dxa"/>
            <w:tcBorders>
              <w:top w:val="nil"/>
              <w:left w:val="nil"/>
              <w:bottom w:val="single" w:sz="4" w:space="0" w:color="auto"/>
              <w:right w:val="single" w:sz="4" w:space="0" w:color="auto"/>
            </w:tcBorders>
            <w:shd w:val="clear" w:color="auto" w:fill="auto"/>
            <w:vAlign w:val="center"/>
            <w:hideMark/>
          </w:tcPr>
          <w:p w:rsidR="003A28E4" w:rsidRPr="003A28E4" w:rsidP="003A28E4" w14:paraId="6F337FA1"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53</w:t>
            </w:r>
          </w:p>
        </w:tc>
        <w:tc>
          <w:tcPr>
            <w:tcW w:w="1107" w:type="dxa"/>
            <w:tcBorders>
              <w:top w:val="nil"/>
              <w:left w:val="nil"/>
              <w:bottom w:val="single" w:sz="4" w:space="0" w:color="auto"/>
              <w:right w:val="single" w:sz="4" w:space="0" w:color="auto"/>
            </w:tcBorders>
            <w:shd w:val="clear" w:color="auto" w:fill="auto"/>
            <w:vAlign w:val="center"/>
            <w:hideMark/>
          </w:tcPr>
          <w:p w:rsidR="003A28E4" w:rsidRPr="003A28E4" w:rsidP="003A28E4" w14:paraId="25B43B27"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3.43396226</w:t>
            </w:r>
          </w:p>
        </w:tc>
        <w:tc>
          <w:tcPr>
            <w:tcW w:w="1045" w:type="dxa"/>
            <w:tcBorders>
              <w:top w:val="nil"/>
              <w:left w:val="nil"/>
              <w:bottom w:val="single" w:sz="4" w:space="0" w:color="auto"/>
              <w:right w:val="single" w:sz="4" w:space="0" w:color="auto"/>
            </w:tcBorders>
            <w:shd w:val="clear" w:color="000000" w:fill="92D050"/>
            <w:vAlign w:val="center"/>
            <w:hideMark/>
          </w:tcPr>
          <w:p w:rsidR="003A28E4" w:rsidRPr="003A28E4" w:rsidP="003A28E4" w14:paraId="0E4DFDCB"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182</w:t>
            </w:r>
          </w:p>
        </w:tc>
        <w:tc>
          <w:tcPr>
            <w:tcW w:w="1045" w:type="dxa"/>
            <w:tcBorders>
              <w:top w:val="nil"/>
              <w:left w:val="nil"/>
              <w:bottom w:val="single" w:sz="4" w:space="0" w:color="auto"/>
              <w:right w:val="single" w:sz="4" w:space="0" w:color="auto"/>
            </w:tcBorders>
            <w:shd w:val="clear" w:color="auto" w:fill="auto"/>
            <w:vAlign w:val="center"/>
            <w:hideMark/>
          </w:tcPr>
          <w:p w:rsidR="003A28E4" w:rsidRPr="003A28E4" w:rsidP="003A28E4" w14:paraId="610E182E"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15.58566</w:t>
            </w:r>
          </w:p>
        </w:tc>
        <w:tc>
          <w:tcPr>
            <w:tcW w:w="1045" w:type="dxa"/>
            <w:tcBorders>
              <w:top w:val="nil"/>
              <w:left w:val="nil"/>
              <w:bottom w:val="single" w:sz="4" w:space="0" w:color="auto"/>
              <w:right w:val="single" w:sz="4" w:space="0" w:color="auto"/>
            </w:tcBorders>
            <w:shd w:val="clear" w:color="000000" w:fill="92D050"/>
            <w:vAlign w:val="center"/>
            <w:hideMark/>
          </w:tcPr>
          <w:p w:rsidR="003A28E4" w:rsidRPr="003A28E4" w:rsidP="003A28E4" w14:paraId="74C288D4" w14:textId="77777777">
            <w:pPr>
              <w:widowControl/>
              <w:overflowPunct/>
              <w:autoSpaceDE/>
              <w:autoSpaceDN/>
              <w:adjustRightInd/>
              <w:textAlignment w:val="auto"/>
              <w:rPr>
                <w:rFonts w:ascii="Times New Roman" w:hAnsi="Times New Roman"/>
                <w:b/>
                <w:bCs/>
                <w:sz w:val="20"/>
              </w:rPr>
            </w:pPr>
            <w:r w:rsidRPr="003A28E4">
              <w:rPr>
                <w:rFonts w:ascii="Times New Roman" w:hAnsi="Times New Roman"/>
                <w:b/>
                <w:bCs/>
                <w:sz w:val="20"/>
              </w:rPr>
              <w:t>2836.59</w:t>
            </w:r>
          </w:p>
        </w:tc>
        <w:tc>
          <w:tcPr>
            <w:tcW w:w="1129" w:type="dxa"/>
            <w:tcBorders>
              <w:top w:val="nil"/>
              <w:left w:val="nil"/>
              <w:bottom w:val="single" w:sz="4" w:space="0" w:color="auto"/>
              <w:right w:val="single" w:sz="4" w:space="0" w:color="auto"/>
            </w:tcBorders>
            <w:shd w:val="clear" w:color="000000" w:fill="92D050"/>
            <w:vAlign w:val="center"/>
            <w:hideMark/>
          </w:tcPr>
          <w:p w:rsidR="003A28E4" w:rsidRPr="003A28E4" w:rsidP="003A28E4" w14:paraId="66083156" w14:textId="77777777">
            <w:pPr>
              <w:widowControl/>
              <w:overflowPunct/>
              <w:autoSpaceDE/>
              <w:autoSpaceDN/>
              <w:adjustRightInd/>
              <w:textAlignment w:val="auto"/>
              <w:rPr>
                <w:rFonts w:ascii="Times New Roman" w:hAnsi="Times New Roman"/>
                <w:b/>
                <w:bCs/>
                <w:sz w:val="20"/>
              </w:rPr>
            </w:pPr>
            <w:r w:rsidRPr="003A28E4">
              <w:rPr>
                <w:rFonts w:ascii="Times New Roman" w:hAnsi="Times New Roman"/>
                <w:b/>
                <w:bCs/>
                <w:sz w:val="20"/>
              </w:rPr>
              <w:t>2825.99</w:t>
            </w:r>
          </w:p>
        </w:tc>
        <w:tc>
          <w:tcPr>
            <w:tcW w:w="1044" w:type="dxa"/>
            <w:tcBorders>
              <w:top w:val="nil"/>
              <w:left w:val="nil"/>
              <w:bottom w:val="single" w:sz="4" w:space="0" w:color="auto"/>
              <w:right w:val="single" w:sz="4" w:space="0" w:color="auto"/>
            </w:tcBorders>
            <w:shd w:val="clear" w:color="000000" w:fill="D9D9D9"/>
            <w:vAlign w:val="center"/>
            <w:hideMark/>
          </w:tcPr>
          <w:p w:rsidR="003A28E4" w:rsidRPr="003A28E4" w:rsidP="003A28E4" w14:paraId="6359A80D" w14:textId="77777777">
            <w:pPr>
              <w:widowControl/>
              <w:overflowPunct/>
              <w:autoSpaceDE/>
              <w:autoSpaceDN/>
              <w:adjustRightInd/>
              <w:textAlignment w:val="auto"/>
              <w:rPr>
                <w:rFonts w:ascii="Times New Roman" w:hAnsi="Times New Roman"/>
                <w:b/>
                <w:bCs/>
                <w:color w:val="0070C0"/>
                <w:sz w:val="20"/>
              </w:rPr>
            </w:pPr>
            <w:r w:rsidRPr="003A28E4">
              <w:rPr>
                <w:rFonts w:ascii="Times New Roman" w:hAnsi="Times New Roman"/>
                <w:b/>
                <w:bCs/>
                <w:color w:val="0070C0"/>
                <w:sz w:val="20"/>
              </w:rPr>
              <w:t>10.6</w:t>
            </w:r>
          </w:p>
        </w:tc>
        <w:tc>
          <w:tcPr>
            <w:tcW w:w="1233" w:type="dxa"/>
            <w:tcBorders>
              <w:top w:val="nil"/>
              <w:left w:val="nil"/>
              <w:bottom w:val="single" w:sz="4" w:space="0" w:color="auto"/>
              <w:right w:val="single" w:sz="8" w:space="0" w:color="auto"/>
            </w:tcBorders>
            <w:shd w:val="clear" w:color="000000" w:fill="92D050"/>
            <w:vAlign w:val="center"/>
            <w:hideMark/>
          </w:tcPr>
          <w:p w:rsidR="003A28E4" w:rsidRPr="003A28E4" w:rsidP="003A28E4" w14:paraId="0190E593" w14:textId="77777777">
            <w:pPr>
              <w:widowControl/>
              <w:overflowPunct/>
              <w:autoSpaceDE/>
              <w:autoSpaceDN/>
              <w:adjustRightInd/>
              <w:jc w:val="center"/>
              <w:textAlignment w:val="auto"/>
              <w:rPr>
                <w:rFonts w:ascii="Times New Roman" w:hAnsi="Times New Roman"/>
                <w:sz w:val="20"/>
              </w:rPr>
            </w:pPr>
            <w:r w:rsidRPr="003A28E4">
              <w:rPr>
                <w:rFonts w:ascii="Times New Roman" w:hAnsi="Times New Roman"/>
                <w:sz w:val="20"/>
              </w:rPr>
              <w:t>0</w:t>
            </w:r>
          </w:p>
        </w:tc>
      </w:tr>
      <w:tr w14:paraId="636D0BF1" w14:textId="77777777" w:rsidTr="0032014C">
        <w:tblPrEx>
          <w:tblW w:w="11368" w:type="dxa"/>
          <w:tblInd w:w="-1090" w:type="dxa"/>
          <w:tblLook w:val="04A0"/>
        </w:tblPrEx>
        <w:trPr>
          <w:trHeight w:val="275"/>
        </w:trPr>
        <w:tc>
          <w:tcPr>
            <w:tcW w:w="11368" w:type="dxa"/>
            <w:gridSpan w:val="10"/>
            <w:tcBorders>
              <w:top w:val="single" w:sz="4" w:space="0" w:color="auto"/>
              <w:left w:val="single" w:sz="8" w:space="0" w:color="auto"/>
              <w:bottom w:val="single" w:sz="4" w:space="0" w:color="auto"/>
              <w:right w:val="single" w:sz="8" w:space="0" w:color="000000"/>
            </w:tcBorders>
            <w:shd w:val="clear" w:color="000000" w:fill="FFFF00"/>
            <w:vAlign w:val="center"/>
            <w:hideMark/>
          </w:tcPr>
          <w:p w:rsidR="003A28E4" w:rsidRPr="003A28E4" w:rsidP="003A28E4" w14:paraId="2D59A71F"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275 Recordkeeping OMB 0584-0303</w:t>
            </w:r>
          </w:p>
        </w:tc>
      </w:tr>
      <w:tr w14:paraId="354122E2" w14:textId="77777777" w:rsidTr="0032014C">
        <w:tblPrEx>
          <w:tblW w:w="11368" w:type="dxa"/>
          <w:tblInd w:w="-1090" w:type="dxa"/>
          <w:tblLook w:val="04A0"/>
        </w:tblPrEx>
        <w:trPr>
          <w:trHeight w:val="705"/>
        </w:trPr>
        <w:tc>
          <w:tcPr>
            <w:tcW w:w="1343" w:type="dxa"/>
            <w:tcBorders>
              <w:top w:val="nil"/>
              <w:left w:val="single" w:sz="8" w:space="0" w:color="auto"/>
              <w:bottom w:val="single" w:sz="4" w:space="0" w:color="auto"/>
              <w:right w:val="single" w:sz="4" w:space="0" w:color="auto"/>
            </w:tcBorders>
            <w:shd w:val="clear" w:color="auto" w:fill="auto"/>
            <w:vAlign w:val="center"/>
            <w:hideMark/>
          </w:tcPr>
          <w:p w:rsidR="003A28E4" w:rsidRPr="003A28E4" w:rsidP="003A28E4" w14:paraId="696FFD2B" w14:textId="77777777">
            <w:pPr>
              <w:widowControl/>
              <w:overflowPunct/>
              <w:autoSpaceDE/>
              <w:autoSpaceDN/>
              <w:adjustRightInd/>
              <w:jc w:val="right"/>
              <w:textAlignment w:val="auto"/>
              <w:rPr>
                <w:rFonts w:ascii="Times New Roman" w:hAnsi="Times New Roman"/>
                <w:color w:val="000000"/>
                <w:sz w:val="20"/>
              </w:rPr>
            </w:pPr>
            <w:r w:rsidRPr="003A28E4">
              <w:rPr>
                <w:rFonts w:ascii="Times New Roman" w:hAnsi="Times New Roman"/>
                <w:color w:val="000000"/>
                <w:sz w:val="20"/>
              </w:rPr>
              <w:t>275.4</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08505043"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Sampling Plan (will include attestation)</w:t>
            </w:r>
            <w:r w:rsidRPr="003A28E4">
              <w:rPr>
                <w:rFonts w:ascii="Times New Roman" w:hAnsi="Times New Roman"/>
                <w:color w:val="000000"/>
                <w:sz w:val="20"/>
              </w:rPr>
              <w:br/>
              <w:t>Record Retention</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0C23D490"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53</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559E50F5"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3594AD22"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53</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23C2BAE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0.0236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008A248A"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1.2508</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4EA88112"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1.2508</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316C7F8F"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2A666518" w14:textId="77777777">
            <w:pPr>
              <w:widowControl/>
              <w:overflowPunct/>
              <w:autoSpaceDE/>
              <w:autoSpaceDN/>
              <w:adjustRightInd/>
              <w:textAlignment w:val="auto"/>
              <w:rPr>
                <w:rFonts w:ascii="Calibri" w:hAnsi="Calibri" w:cs="Calibri"/>
                <w:color w:val="000000"/>
                <w:sz w:val="22"/>
                <w:szCs w:val="22"/>
              </w:rPr>
            </w:pPr>
            <w:r w:rsidRPr="003A28E4">
              <w:rPr>
                <w:rFonts w:ascii="Calibri" w:hAnsi="Calibri" w:cs="Calibri"/>
                <w:color w:val="000000"/>
                <w:sz w:val="22"/>
                <w:szCs w:val="22"/>
              </w:rPr>
              <w:t> </w:t>
            </w:r>
          </w:p>
        </w:tc>
      </w:tr>
      <w:tr w14:paraId="64F38829" w14:textId="77777777" w:rsidTr="0032014C">
        <w:tblPrEx>
          <w:tblW w:w="11368" w:type="dxa"/>
          <w:tblInd w:w="-1090" w:type="dxa"/>
          <w:tblLook w:val="04A0"/>
        </w:tblPrEx>
        <w:trPr>
          <w:trHeight w:val="469"/>
        </w:trPr>
        <w:tc>
          <w:tcPr>
            <w:tcW w:w="1343" w:type="dxa"/>
            <w:tcBorders>
              <w:top w:val="nil"/>
              <w:left w:val="single" w:sz="8" w:space="0" w:color="auto"/>
              <w:bottom w:val="single" w:sz="4" w:space="0" w:color="auto"/>
              <w:right w:val="single" w:sz="4" w:space="0" w:color="auto"/>
            </w:tcBorders>
            <w:shd w:val="clear" w:color="auto" w:fill="auto"/>
            <w:vAlign w:val="center"/>
            <w:hideMark/>
          </w:tcPr>
          <w:p w:rsidR="003A28E4" w:rsidRPr="003A28E4" w:rsidP="003A28E4" w14:paraId="1EE417CA" w14:textId="77777777">
            <w:pPr>
              <w:widowControl/>
              <w:overflowPunct/>
              <w:autoSpaceDE/>
              <w:autoSpaceDN/>
              <w:adjustRightInd/>
              <w:jc w:val="right"/>
              <w:textAlignment w:val="auto"/>
              <w:rPr>
                <w:rFonts w:ascii="Times New Roman" w:hAnsi="Times New Roman"/>
                <w:color w:val="000000"/>
                <w:sz w:val="20"/>
              </w:rPr>
            </w:pPr>
            <w:r w:rsidRPr="003A28E4">
              <w:rPr>
                <w:rFonts w:ascii="Times New Roman" w:hAnsi="Times New Roman"/>
                <w:color w:val="000000"/>
                <w:sz w:val="20"/>
              </w:rPr>
              <w:t>275.4</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2F715223"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Arbitration Process</w:t>
            </w:r>
            <w:r w:rsidRPr="003A28E4">
              <w:rPr>
                <w:rFonts w:ascii="Times New Roman" w:hAnsi="Times New Roman"/>
                <w:color w:val="000000"/>
                <w:sz w:val="20"/>
              </w:rPr>
              <w:br/>
              <w:t>Record Retention</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2968D392"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12</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35894D20"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3</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6F608A3B"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65A3EFD1"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0.0236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5D3424D4"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0.8496</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3475B52E"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0.8496</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22B46939"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7E357C6E" w14:textId="77777777">
            <w:pPr>
              <w:widowControl/>
              <w:overflowPunct/>
              <w:autoSpaceDE/>
              <w:autoSpaceDN/>
              <w:adjustRightInd/>
              <w:textAlignment w:val="auto"/>
              <w:rPr>
                <w:rFonts w:ascii="Calibri" w:hAnsi="Calibri" w:cs="Calibri"/>
                <w:color w:val="000000"/>
                <w:sz w:val="22"/>
                <w:szCs w:val="22"/>
              </w:rPr>
            </w:pPr>
            <w:r w:rsidRPr="003A28E4">
              <w:rPr>
                <w:rFonts w:ascii="Calibri" w:hAnsi="Calibri" w:cs="Calibri"/>
                <w:color w:val="000000"/>
                <w:sz w:val="22"/>
                <w:szCs w:val="22"/>
              </w:rPr>
              <w:t> </w:t>
            </w:r>
          </w:p>
        </w:tc>
      </w:tr>
      <w:tr w14:paraId="35B3744D" w14:textId="77777777" w:rsidTr="0032014C">
        <w:tblPrEx>
          <w:tblW w:w="11368" w:type="dxa"/>
          <w:tblInd w:w="-1090" w:type="dxa"/>
          <w:tblLook w:val="04A0"/>
        </w:tblPrEx>
        <w:trPr>
          <w:trHeight w:val="469"/>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6DBB8501" w14:textId="77777777">
            <w:pPr>
              <w:widowControl/>
              <w:overflowPunct/>
              <w:autoSpaceDE/>
              <w:autoSpaceDN/>
              <w:adjustRightInd/>
              <w:jc w:val="right"/>
              <w:textAlignment w:val="auto"/>
              <w:rPr>
                <w:rFonts w:ascii="Times New Roman" w:hAnsi="Times New Roman"/>
                <w:color w:val="000000"/>
                <w:sz w:val="20"/>
              </w:rPr>
            </w:pPr>
            <w:r w:rsidRPr="003A28E4">
              <w:rPr>
                <w:rFonts w:ascii="Times New Roman" w:hAnsi="Times New Roman"/>
                <w:color w:val="000000"/>
                <w:sz w:val="20"/>
              </w:rPr>
              <w:t>275.4</w:t>
            </w:r>
          </w:p>
        </w:tc>
        <w:tc>
          <w:tcPr>
            <w:tcW w:w="1138" w:type="dxa"/>
            <w:tcBorders>
              <w:top w:val="nil"/>
              <w:left w:val="nil"/>
              <w:bottom w:val="single" w:sz="4" w:space="0" w:color="auto"/>
              <w:right w:val="single" w:sz="4" w:space="0" w:color="auto"/>
            </w:tcBorders>
            <w:shd w:val="clear" w:color="auto" w:fill="auto"/>
            <w:vAlign w:val="center"/>
            <w:hideMark/>
          </w:tcPr>
          <w:p w:rsidR="003A28E4" w:rsidRPr="003A28E4" w:rsidP="003A28E4" w14:paraId="4DEA57B8" w14:textId="77777777">
            <w:pPr>
              <w:widowControl/>
              <w:overflowPunct/>
              <w:autoSpaceDE/>
              <w:autoSpaceDN/>
              <w:adjustRightInd/>
              <w:textAlignment w:val="auto"/>
              <w:rPr>
                <w:rFonts w:ascii="Times New Roman" w:hAnsi="Times New Roman"/>
                <w:color w:val="000000"/>
                <w:sz w:val="20"/>
              </w:rPr>
            </w:pPr>
            <w:r w:rsidRPr="003A28E4">
              <w:rPr>
                <w:rFonts w:ascii="Times New Roman" w:hAnsi="Times New Roman"/>
                <w:color w:val="000000"/>
                <w:sz w:val="20"/>
              </w:rPr>
              <w:t>Good Cause Process</w:t>
            </w:r>
            <w:r w:rsidRPr="003A28E4">
              <w:rPr>
                <w:rFonts w:ascii="Times New Roman" w:hAnsi="Times New Roman"/>
                <w:color w:val="000000"/>
                <w:sz w:val="20"/>
              </w:rPr>
              <w:br/>
              <w:t>Record Retention</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32341E76"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14816EE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4489870A"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6B0E57A8"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0.0236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2045BDB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0.0236</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2E8D09A7"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0.0236</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73B80729"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75F79246" w14:textId="77777777">
            <w:pPr>
              <w:widowControl/>
              <w:overflowPunct/>
              <w:autoSpaceDE/>
              <w:autoSpaceDN/>
              <w:adjustRightInd/>
              <w:textAlignment w:val="auto"/>
              <w:rPr>
                <w:rFonts w:ascii="Calibri" w:hAnsi="Calibri" w:cs="Calibri"/>
                <w:color w:val="000000"/>
                <w:sz w:val="22"/>
                <w:szCs w:val="22"/>
              </w:rPr>
            </w:pPr>
            <w:r w:rsidRPr="003A28E4">
              <w:rPr>
                <w:rFonts w:ascii="Calibri" w:hAnsi="Calibri" w:cs="Calibri"/>
                <w:color w:val="000000"/>
                <w:sz w:val="22"/>
                <w:szCs w:val="22"/>
              </w:rPr>
              <w:t> </w:t>
            </w:r>
          </w:p>
        </w:tc>
      </w:tr>
      <w:tr w14:paraId="0FF57BD3" w14:textId="77777777" w:rsidTr="0032014C">
        <w:tblPrEx>
          <w:tblW w:w="11368" w:type="dxa"/>
          <w:tblInd w:w="-1090" w:type="dxa"/>
          <w:tblLook w:val="04A0"/>
        </w:tblPrEx>
        <w:trPr>
          <w:trHeight w:val="1108"/>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408184F7" w14:textId="77777777">
            <w:pPr>
              <w:widowControl/>
              <w:overflowPunct/>
              <w:autoSpaceDE/>
              <w:autoSpaceDN/>
              <w:adjustRightInd/>
              <w:jc w:val="right"/>
              <w:textAlignment w:val="auto"/>
              <w:rPr>
                <w:rFonts w:ascii="Times New Roman" w:hAnsi="Times New Roman"/>
                <w:color w:val="000000"/>
                <w:sz w:val="20"/>
              </w:rPr>
            </w:pPr>
            <w:r w:rsidRPr="003A28E4">
              <w:rPr>
                <w:rFonts w:ascii="Times New Roman" w:hAnsi="Times New Roman"/>
                <w:color w:val="000000"/>
                <w:sz w:val="20"/>
              </w:rPr>
              <w:t>275.4</w:t>
            </w:r>
          </w:p>
        </w:tc>
        <w:tc>
          <w:tcPr>
            <w:tcW w:w="1138" w:type="dxa"/>
            <w:tcBorders>
              <w:top w:val="nil"/>
              <w:left w:val="nil"/>
              <w:bottom w:val="single" w:sz="4" w:space="0" w:color="auto"/>
              <w:right w:val="single" w:sz="4" w:space="0" w:color="auto"/>
            </w:tcBorders>
            <w:shd w:val="clear" w:color="auto" w:fill="auto"/>
            <w:vAlign w:val="bottom"/>
            <w:hideMark/>
          </w:tcPr>
          <w:p w:rsidR="003A28E4" w:rsidRPr="003A28E4" w:rsidP="003A28E4" w14:paraId="43D6CD26" w14:textId="77777777">
            <w:pPr>
              <w:widowControl/>
              <w:overflowPunct/>
              <w:autoSpaceDE/>
              <w:autoSpaceDN/>
              <w:adjustRightInd/>
              <w:textAlignment w:val="auto"/>
              <w:rPr>
                <w:rFonts w:ascii="Times New Roman" w:hAnsi="Times New Roman"/>
                <w:color w:val="000000"/>
                <w:sz w:val="22"/>
                <w:szCs w:val="22"/>
              </w:rPr>
            </w:pPr>
            <w:r w:rsidRPr="003A28E4">
              <w:rPr>
                <w:rFonts w:ascii="Times New Roman" w:hAnsi="Times New Roman"/>
                <w:color w:val="000000"/>
                <w:sz w:val="22"/>
                <w:szCs w:val="22"/>
              </w:rPr>
              <w:t>New Investment Plan Template Form FNS 74 A</w:t>
            </w:r>
            <w:r w:rsidRPr="003A28E4">
              <w:rPr>
                <w:rFonts w:ascii="Times New Roman" w:hAnsi="Times New Roman"/>
                <w:color w:val="000000"/>
                <w:sz w:val="22"/>
                <w:szCs w:val="22"/>
              </w:rPr>
              <w:br/>
              <w:t>Record Retention</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22890758"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7DEB7AF4"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4DD8E77D"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15358233"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0.0236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40D0A58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0.2124</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1F6C4049"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0.2124</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16EAE220"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4BF1A28B" w14:textId="77777777">
            <w:pPr>
              <w:widowControl/>
              <w:overflowPunct/>
              <w:autoSpaceDE/>
              <w:autoSpaceDN/>
              <w:adjustRightInd/>
              <w:textAlignment w:val="auto"/>
              <w:rPr>
                <w:rFonts w:ascii="Calibri" w:hAnsi="Calibri" w:cs="Calibri"/>
                <w:color w:val="000000"/>
                <w:sz w:val="22"/>
                <w:szCs w:val="22"/>
              </w:rPr>
            </w:pPr>
            <w:r w:rsidRPr="003A28E4">
              <w:rPr>
                <w:rFonts w:ascii="Calibri" w:hAnsi="Calibri" w:cs="Calibri"/>
                <w:color w:val="000000"/>
                <w:sz w:val="22"/>
                <w:szCs w:val="22"/>
              </w:rPr>
              <w:t> </w:t>
            </w:r>
          </w:p>
        </w:tc>
      </w:tr>
      <w:tr w14:paraId="29D2BDCC" w14:textId="77777777" w:rsidTr="0032014C">
        <w:tblPrEx>
          <w:tblW w:w="11368" w:type="dxa"/>
          <w:tblInd w:w="-1090" w:type="dxa"/>
          <w:tblLook w:val="04A0"/>
        </w:tblPrEx>
        <w:trPr>
          <w:trHeight w:val="1385"/>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3A28E4" w:rsidRPr="003A28E4" w:rsidP="003A28E4" w14:paraId="579C1283" w14:textId="77777777">
            <w:pPr>
              <w:widowControl/>
              <w:overflowPunct/>
              <w:autoSpaceDE/>
              <w:autoSpaceDN/>
              <w:adjustRightInd/>
              <w:jc w:val="right"/>
              <w:textAlignment w:val="auto"/>
              <w:rPr>
                <w:rFonts w:ascii="Times New Roman" w:hAnsi="Times New Roman"/>
                <w:color w:val="000000"/>
                <w:sz w:val="20"/>
              </w:rPr>
            </w:pPr>
            <w:r w:rsidRPr="003A28E4">
              <w:rPr>
                <w:rFonts w:ascii="Times New Roman" w:hAnsi="Times New Roman"/>
                <w:color w:val="000000"/>
                <w:sz w:val="20"/>
              </w:rPr>
              <w:t>275.4</w:t>
            </w:r>
          </w:p>
        </w:tc>
        <w:tc>
          <w:tcPr>
            <w:tcW w:w="1138" w:type="dxa"/>
            <w:tcBorders>
              <w:top w:val="nil"/>
              <w:left w:val="nil"/>
              <w:bottom w:val="single" w:sz="4" w:space="0" w:color="auto"/>
              <w:right w:val="single" w:sz="4" w:space="0" w:color="auto"/>
            </w:tcBorders>
            <w:shd w:val="clear" w:color="auto" w:fill="auto"/>
            <w:vAlign w:val="bottom"/>
            <w:hideMark/>
          </w:tcPr>
          <w:p w:rsidR="003A28E4" w:rsidRPr="003A28E4" w:rsidP="003A28E4" w14:paraId="197F02A9" w14:textId="77777777">
            <w:pPr>
              <w:widowControl/>
              <w:overflowPunct/>
              <w:autoSpaceDE/>
              <w:autoSpaceDN/>
              <w:adjustRightInd/>
              <w:textAlignment w:val="auto"/>
              <w:rPr>
                <w:rFonts w:ascii="Times New Roman" w:hAnsi="Times New Roman"/>
                <w:color w:val="000000"/>
                <w:sz w:val="22"/>
                <w:szCs w:val="22"/>
              </w:rPr>
            </w:pPr>
            <w:r w:rsidRPr="003A28E4">
              <w:rPr>
                <w:rFonts w:ascii="Times New Roman" w:hAnsi="Times New Roman"/>
                <w:color w:val="000000"/>
                <w:sz w:val="22"/>
                <w:szCs w:val="22"/>
              </w:rPr>
              <w:t>New Investment Progress Report Template Form FNS 74 B</w:t>
            </w:r>
            <w:r w:rsidRPr="003A28E4">
              <w:rPr>
                <w:rFonts w:ascii="Times New Roman" w:hAnsi="Times New Roman"/>
                <w:color w:val="000000"/>
                <w:sz w:val="22"/>
                <w:szCs w:val="22"/>
              </w:rPr>
              <w:br/>
              <w:t>Record Retention</w:t>
            </w:r>
          </w:p>
        </w:tc>
        <w:tc>
          <w:tcPr>
            <w:tcW w:w="1234" w:type="dxa"/>
            <w:tcBorders>
              <w:top w:val="nil"/>
              <w:left w:val="nil"/>
              <w:bottom w:val="single" w:sz="4" w:space="0" w:color="auto"/>
              <w:right w:val="single" w:sz="4" w:space="0" w:color="auto"/>
            </w:tcBorders>
            <w:shd w:val="clear" w:color="auto" w:fill="auto"/>
            <w:vAlign w:val="bottom"/>
            <w:hideMark/>
          </w:tcPr>
          <w:p w:rsidR="003A28E4" w:rsidRPr="003A28E4" w:rsidP="003A28E4" w14:paraId="3895C36B"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9</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6476B849"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2</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3988AF3F"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18</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4BB7DED9"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0.0236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67ED184D"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0.4248</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0DCA2A47"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0.4248</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1FC49347" w14:textId="77777777">
            <w:pPr>
              <w:widowControl/>
              <w:overflowPunct/>
              <w:autoSpaceDE/>
              <w:autoSpaceDN/>
              <w:adjustRightInd/>
              <w:jc w:val="right"/>
              <w:textAlignment w:val="auto"/>
              <w:rPr>
                <w:rFonts w:ascii="Calibri" w:hAnsi="Calibri" w:cs="Calibri"/>
                <w:color w:val="000000"/>
                <w:sz w:val="22"/>
                <w:szCs w:val="22"/>
              </w:rPr>
            </w:pPr>
            <w:r w:rsidRPr="003A28E4">
              <w:rPr>
                <w:rFonts w:ascii="Calibri" w:hAnsi="Calibri" w:cs="Calibri"/>
                <w:color w:val="000000"/>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5352C815" w14:textId="77777777">
            <w:pPr>
              <w:widowControl/>
              <w:overflowPunct/>
              <w:autoSpaceDE/>
              <w:autoSpaceDN/>
              <w:adjustRightInd/>
              <w:textAlignment w:val="auto"/>
              <w:rPr>
                <w:rFonts w:ascii="Calibri" w:hAnsi="Calibri" w:cs="Calibri"/>
                <w:color w:val="000000"/>
                <w:sz w:val="22"/>
                <w:szCs w:val="22"/>
              </w:rPr>
            </w:pPr>
            <w:r w:rsidRPr="003A28E4">
              <w:rPr>
                <w:rFonts w:ascii="Calibri" w:hAnsi="Calibri" w:cs="Calibri"/>
                <w:color w:val="000000"/>
                <w:sz w:val="22"/>
                <w:szCs w:val="22"/>
              </w:rPr>
              <w:t> </w:t>
            </w:r>
          </w:p>
        </w:tc>
      </w:tr>
      <w:tr w14:paraId="52067EE2" w14:textId="77777777" w:rsidTr="0032014C">
        <w:tblPrEx>
          <w:tblW w:w="11368" w:type="dxa"/>
          <w:tblInd w:w="-1090" w:type="dxa"/>
          <w:tblLook w:val="04A0"/>
        </w:tblPrEx>
        <w:trPr>
          <w:trHeight w:val="275"/>
        </w:trPr>
        <w:tc>
          <w:tcPr>
            <w:tcW w:w="24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8E4" w:rsidRPr="003A28E4" w:rsidP="003A28E4" w14:paraId="14C811BB"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Recordkeeping Total</w:t>
            </w:r>
          </w:p>
        </w:tc>
        <w:tc>
          <w:tcPr>
            <w:tcW w:w="1234" w:type="dxa"/>
            <w:tcBorders>
              <w:top w:val="nil"/>
              <w:left w:val="nil"/>
              <w:bottom w:val="single" w:sz="4" w:space="0" w:color="auto"/>
              <w:right w:val="single" w:sz="4" w:space="0" w:color="auto"/>
            </w:tcBorders>
            <w:shd w:val="clear" w:color="000000" w:fill="00B0F0"/>
            <w:vAlign w:val="bottom"/>
            <w:hideMark/>
          </w:tcPr>
          <w:p w:rsidR="003A28E4" w:rsidRPr="003A28E4" w:rsidP="003A28E4" w14:paraId="5A5CE582"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53</w:t>
            </w:r>
          </w:p>
        </w:tc>
        <w:tc>
          <w:tcPr>
            <w:tcW w:w="1107" w:type="dxa"/>
            <w:tcBorders>
              <w:top w:val="nil"/>
              <w:left w:val="nil"/>
              <w:bottom w:val="single" w:sz="4" w:space="0" w:color="auto"/>
              <w:right w:val="single" w:sz="4" w:space="0" w:color="auto"/>
            </w:tcBorders>
            <w:shd w:val="clear" w:color="auto" w:fill="auto"/>
            <w:vAlign w:val="bottom"/>
            <w:hideMark/>
          </w:tcPr>
          <w:p w:rsidR="003A28E4" w:rsidRPr="003A28E4" w:rsidP="003A28E4" w14:paraId="38DD9D5E"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2.20754717</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28EB03A1"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117</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5AF70137"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0.0236</w:t>
            </w:r>
          </w:p>
        </w:tc>
        <w:tc>
          <w:tcPr>
            <w:tcW w:w="1045" w:type="dxa"/>
            <w:tcBorders>
              <w:top w:val="nil"/>
              <w:left w:val="nil"/>
              <w:bottom w:val="single" w:sz="4" w:space="0" w:color="auto"/>
              <w:right w:val="single" w:sz="4" w:space="0" w:color="auto"/>
            </w:tcBorders>
            <w:shd w:val="clear" w:color="auto" w:fill="auto"/>
            <w:vAlign w:val="bottom"/>
            <w:hideMark/>
          </w:tcPr>
          <w:p w:rsidR="003A28E4" w:rsidRPr="003A28E4" w:rsidP="003A28E4" w14:paraId="50F690FE" w14:textId="77777777">
            <w:pPr>
              <w:widowControl/>
              <w:overflowPunct/>
              <w:autoSpaceDE/>
              <w:autoSpaceDN/>
              <w:adjustRightInd/>
              <w:jc w:val="center"/>
              <w:textAlignment w:val="auto"/>
              <w:rPr>
                <w:rFonts w:ascii="Times New Roman" w:hAnsi="Times New Roman"/>
                <w:b/>
                <w:bCs/>
                <w:color w:val="000000"/>
                <w:sz w:val="20"/>
              </w:rPr>
            </w:pPr>
            <w:r w:rsidRPr="003A28E4">
              <w:rPr>
                <w:rFonts w:ascii="Times New Roman" w:hAnsi="Times New Roman"/>
                <w:b/>
                <w:bCs/>
                <w:color w:val="000000"/>
                <w:sz w:val="20"/>
              </w:rPr>
              <w:t>2.7612</w:t>
            </w:r>
          </w:p>
        </w:tc>
        <w:tc>
          <w:tcPr>
            <w:tcW w:w="1129"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1E253D56" w14:textId="77777777">
            <w:pPr>
              <w:widowControl/>
              <w:overflowPunct/>
              <w:autoSpaceDE/>
              <w:autoSpaceDN/>
              <w:adjustRightInd/>
              <w:jc w:val="right"/>
              <w:textAlignment w:val="auto"/>
              <w:rPr>
                <w:rFonts w:ascii="Calibri" w:hAnsi="Calibri" w:cs="Calibri"/>
                <w:b/>
                <w:bCs/>
                <w:color w:val="000000"/>
                <w:sz w:val="22"/>
                <w:szCs w:val="22"/>
              </w:rPr>
            </w:pPr>
            <w:r w:rsidRPr="003A28E4">
              <w:rPr>
                <w:rFonts w:ascii="Calibri" w:hAnsi="Calibri" w:cs="Calibri"/>
                <w:b/>
                <w:bCs/>
                <w:color w:val="000000"/>
                <w:sz w:val="22"/>
                <w:szCs w:val="22"/>
              </w:rPr>
              <w:t>2.7612</w:t>
            </w:r>
          </w:p>
        </w:tc>
        <w:tc>
          <w:tcPr>
            <w:tcW w:w="1044" w:type="dxa"/>
            <w:tcBorders>
              <w:top w:val="nil"/>
              <w:left w:val="nil"/>
              <w:bottom w:val="single" w:sz="4" w:space="0" w:color="auto"/>
              <w:right w:val="single" w:sz="4" w:space="0" w:color="auto"/>
            </w:tcBorders>
            <w:shd w:val="clear" w:color="000000" w:fill="D9D9D9"/>
            <w:noWrap/>
            <w:vAlign w:val="bottom"/>
            <w:hideMark/>
          </w:tcPr>
          <w:p w:rsidR="003A28E4" w:rsidRPr="003A28E4" w:rsidP="003A28E4" w14:paraId="15AED6A6" w14:textId="77777777">
            <w:pPr>
              <w:widowControl/>
              <w:overflowPunct/>
              <w:autoSpaceDE/>
              <w:autoSpaceDN/>
              <w:adjustRightInd/>
              <w:jc w:val="right"/>
              <w:textAlignment w:val="auto"/>
              <w:rPr>
                <w:rFonts w:ascii="Calibri" w:hAnsi="Calibri" w:cs="Calibri"/>
                <w:b/>
                <w:bCs/>
                <w:color w:val="000000"/>
                <w:sz w:val="22"/>
                <w:szCs w:val="22"/>
              </w:rPr>
            </w:pPr>
            <w:r w:rsidRPr="003A28E4">
              <w:rPr>
                <w:rFonts w:ascii="Calibri" w:hAnsi="Calibri" w:cs="Calibri"/>
                <w:b/>
                <w:bCs/>
                <w:color w:val="000000"/>
                <w:sz w:val="22"/>
                <w:szCs w:val="22"/>
              </w:rPr>
              <w:t>0</w:t>
            </w:r>
          </w:p>
        </w:tc>
        <w:tc>
          <w:tcPr>
            <w:tcW w:w="1233" w:type="dxa"/>
            <w:tcBorders>
              <w:top w:val="nil"/>
              <w:left w:val="nil"/>
              <w:bottom w:val="single" w:sz="4" w:space="0" w:color="auto"/>
              <w:right w:val="single" w:sz="4" w:space="0" w:color="auto"/>
            </w:tcBorders>
            <w:shd w:val="clear" w:color="auto" w:fill="auto"/>
            <w:noWrap/>
            <w:vAlign w:val="bottom"/>
            <w:hideMark/>
          </w:tcPr>
          <w:p w:rsidR="003A28E4" w:rsidRPr="003A28E4" w:rsidP="003A28E4" w14:paraId="6F6D5FF0" w14:textId="77777777">
            <w:pPr>
              <w:widowControl/>
              <w:overflowPunct/>
              <w:autoSpaceDE/>
              <w:autoSpaceDN/>
              <w:adjustRightInd/>
              <w:textAlignment w:val="auto"/>
              <w:rPr>
                <w:rFonts w:ascii="Calibri" w:hAnsi="Calibri" w:cs="Calibri"/>
                <w:b/>
                <w:bCs/>
                <w:color w:val="000000"/>
                <w:sz w:val="22"/>
                <w:szCs w:val="22"/>
              </w:rPr>
            </w:pPr>
            <w:r w:rsidRPr="003A28E4">
              <w:rPr>
                <w:rFonts w:ascii="Calibri" w:hAnsi="Calibri" w:cs="Calibri"/>
                <w:b/>
                <w:bCs/>
                <w:color w:val="000000"/>
                <w:sz w:val="22"/>
                <w:szCs w:val="22"/>
              </w:rPr>
              <w:t> </w:t>
            </w:r>
          </w:p>
        </w:tc>
      </w:tr>
      <w:tr w14:paraId="22662AB4" w14:textId="77777777" w:rsidTr="0032014C">
        <w:tblPrEx>
          <w:tblW w:w="11368" w:type="dxa"/>
          <w:tblInd w:w="-1090" w:type="dxa"/>
          <w:tblLook w:val="04A0"/>
        </w:tblPrEx>
        <w:trPr>
          <w:trHeight w:val="275"/>
        </w:trPr>
        <w:tc>
          <w:tcPr>
            <w:tcW w:w="11368" w:type="dxa"/>
            <w:gridSpan w:val="10"/>
            <w:tcBorders>
              <w:top w:val="single" w:sz="4" w:space="0" w:color="auto"/>
              <w:left w:val="single" w:sz="8" w:space="0" w:color="auto"/>
              <w:bottom w:val="single" w:sz="4" w:space="0" w:color="auto"/>
              <w:right w:val="single" w:sz="8" w:space="0" w:color="000000"/>
            </w:tcBorders>
            <w:shd w:val="clear" w:color="000000" w:fill="E7E6E6"/>
            <w:vAlign w:val="center"/>
            <w:hideMark/>
          </w:tcPr>
          <w:p w:rsidR="003A28E4" w:rsidRPr="003A28E4" w:rsidP="003A28E4" w14:paraId="5E3E9850" w14:textId="77777777">
            <w:pPr>
              <w:widowControl/>
              <w:overflowPunct/>
              <w:autoSpaceDE/>
              <w:autoSpaceDN/>
              <w:adjustRightInd/>
              <w:jc w:val="center"/>
              <w:textAlignment w:val="auto"/>
              <w:rPr>
                <w:rFonts w:ascii="Times New Roman" w:hAnsi="Times New Roman"/>
                <w:color w:val="000000"/>
                <w:sz w:val="20"/>
              </w:rPr>
            </w:pPr>
            <w:r w:rsidRPr="003A28E4">
              <w:rPr>
                <w:rFonts w:ascii="Times New Roman" w:hAnsi="Times New Roman"/>
                <w:color w:val="000000"/>
                <w:sz w:val="20"/>
              </w:rPr>
              <w:t> </w:t>
            </w:r>
          </w:p>
        </w:tc>
      </w:tr>
      <w:tr w14:paraId="2236A9DD" w14:textId="77777777" w:rsidTr="0032014C">
        <w:tblPrEx>
          <w:tblW w:w="11368" w:type="dxa"/>
          <w:tblInd w:w="-1090" w:type="dxa"/>
          <w:tblLook w:val="04A0"/>
        </w:tblPrEx>
        <w:trPr>
          <w:trHeight w:val="481"/>
        </w:trPr>
        <w:tc>
          <w:tcPr>
            <w:tcW w:w="248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3A28E4" w:rsidRPr="003A28E4" w:rsidP="003A28E4" w14:paraId="4480F59C"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Grand Total REPORTING &amp; RECORDKEEPING</w:t>
            </w:r>
          </w:p>
        </w:tc>
        <w:tc>
          <w:tcPr>
            <w:tcW w:w="1234" w:type="dxa"/>
            <w:tcBorders>
              <w:top w:val="nil"/>
              <w:left w:val="nil"/>
              <w:bottom w:val="single" w:sz="8" w:space="0" w:color="auto"/>
              <w:right w:val="single" w:sz="4" w:space="0" w:color="auto"/>
            </w:tcBorders>
            <w:shd w:val="clear" w:color="auto" w:fill="auto"/>
            <w:vAlign w:val="center"/>
            <w:hideMark/>
          </w:tcPr>
          <w:p w:rsidR="003A28E4" w:rsidRPr="003A28E4" w:rsidP="003A28E4" w14:paraId="225B40AF"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53</w:t>
            </w:r>
          </w:p>
        </w:tc>
        <w:tc>
          <w:tcPr>
            <w:tcW w:w="1107" w:type="dxa"/>
            <w:tcBorders>
              <w:top w:val="nil"/>
              <w:left w:val="nil"/>
              <w:bottom w:val="single" w:sz="8" w:space="0" w:color="auto"/>
              <w:right w:val="single" w:sz="4" w:space="0" w:color="auto"/>
            </w:tcBorders>
            <w:shd w:val="clear" w:color="auto" w:fill="auto"/>
            <w:vAlign w:val="center"/>
            <w:hideMark/>
          </w:tcPr>
          <w:p w:rsidR="003A28E4" w:rsidRPr="003A28E4" w:rsidP="003A28E4" w14:paraId="21CD3957"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5.64150943</w:t>
            </w:r>
          </w:p>
        </w:tc>
        <w:tc>
          <w:tcPr>
            <w:tcW w:w="1045" w:type="dxa"/>
            <w:tcBorders>
              <w:top w:val="nil"/>
              <w:left w:val="nil"/>
              <w:bottom w:val="single" w:sz="8" w:space="0" w:color="auto"/>
              <w:right w:val="single" w:sz="4" w:space="0" w:color="auto"/>
            </w:tcBorders>
            <w:shd w:val="clear" w:color="000000" w:fill="92D050"/>
            <w:vAlign w:val="center"/>
            <w:hideMark/>
          </w:tcPr>
          <w:p w:rsidR="003A28E4" w:rsidRPr="003A28E4" w:rsidP="003A28E4" w14:paraId="591D882F"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299</w:t>
            </w:r>
          </w:p>
        </w:tc>
        <w:tc>
          <w:tcPr>
            <w:tcW w:w="1045" w:type="dxa"/>
            <w:tcBorders>
              <w:top w:val="nil"/>
              <w:left w:val="nil"/>
              <w:bottom w:val="single" w:sz="8" w:space="0" w:color="auto"/>
              <w:right w:val="single" w:sz="4" w:space="0" w:color="auto"/>
            </w:tcBorders>
            <w:shd w:val="clear" w:color="auto" w:fill="auto"/>
            <w:vAlign w:val="center"/>
            <w:hideMark/>
          </w:tcPr>
          <w:p w:rsidR="003A28E4" w:rsidRPr="003A28E4" w:rsidP="003A28E4" w14:paraId="5CFE5B26"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9.496158</w:t>
            </w:r>
          </w:p>
        </w:tc>
        <w:tc>
          <w:tcPr>
            <w:tcW w:w="1045" w:type="dxa"/>
            <w:tcBorders>
              <w:top w:val="nil"/>
              <w:left w:val="nil"/>
              <w:bottom w:val="single" w:sz="8" w:space="0" w:color="auto"/>
              <w:right w:val="single" w:sz="4" w:space="0" w:color="auto"/>
            </w:tcBorders>
            <w:shd w:val="clear" w:color="000000" w:fill="92D050"/>
            <w:vAlign w:val="center"/>
            <w:hideMark/>
          </w:tcPr>
          <w:p w:rsidR="003A28E4" w:rsidRPr="003A28E4" w:rsidP="003A28E4" w14:paraId="24FBA61C"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2839.3512</w:t>
            </w:r>
          </w:p>
        </w:tc>
        <w:tc>
          <w:tcPr>
            <w:tcW w:w="1129" w:type="dxa"/>
            <w:tcBorders>
              <w:top w:val="nil"/>
              <w:left w:val="nil"/>
              <w:bottom w:val="single" w:sz="8" w:space="0" w:color="auto"/>
              <w:right w:val="single" w:sz="4" w:space="0" w:color="auto"/>
            </w:tcBorders>
            <w:shd w:val="clear" w:color="000000" w:fill="92D050"/>
            <w:vAlign w:val="center"/>
            <w:hideMark/>
          </w:tcPr>
          <w:p w:rsidR="003A28E4" w:rsidRPr="003A28E4" w:rsidP="003A28E4" w14:paraId="652049D3"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2828.7512</w:t>
            </w:r>
          </w:p>
        </w:tc>
        <w:tc>
          <w:tcPr>
            <w:tcW w:w="1044" w:type="dxa"/>
            <w:tcBorders>
              <w:top w:val="nil"/>
              <w:left w:val="nil"/>
              <w:bottom w:val="single" w:sz="8" w:space="0" w:color="auto"/>
              <w:right w:val="single" w:sz="4" w:space="0" w:color="auto"/>
            </w:tcBorders>
            <w:shd w:val="clear" w:color="000000" w:fill="D9D9D9"/>
            <w:vAlign w:val="center"/>
            <w:hideMark/>
          </w:tcPr>
          <w:p w:rsidR="003A28E4" w:rsidRPr="003A28E4" w:rsidP="003A28E4" w14:paraId="22BD12B3" w14:textId="77777777">
            <w:pPr>
              <w:widowControl/>
              <w:overflowPunct/>
              <w:autoSpaceDE/>
              <w:autoSpaceDN/>
              <w:adjustRightInd/>
              <w:textAlignment w:val="auto"/>
              <w:rPr>
                <w:rFonts w:ascii="Times New Roman" w:hAnsi="Times New Roman"/>
                <w:b/>
                <w:bCs/>
                <w:color w:val="0070C0"/>
                <w:sz w:val="20"/>
              </w:rPr>
            </w:pPr>
            <w:r w:rsidRPr="003A28E4">
              <w:rPr>
                <w:rFonts w:ascii="Times New Roman" w:hAnsi="Times New Roman"/>
                <w:b/>
                <w:bCs/>
                <w:color w:val="0070C0"/>
                <w:sz w:val="20"/>
              </w:rPr>
              <w:t>10.6</w:t>
            </w:r>
          </w:p>
        </w:tc>
        <w:tc>
          <w:tcPr>
            <w:tcW w:w="1233" w:type="dxa"/>
            <w:tcBorders>
              <w:top w:val="nil"/>
              <w:left w:val="nil"/>
              <w:bottom w:val="single" w:sz="8" w:space="0" w:color="auto"/>
              <w:right w:val="single" w:sz="8" w:space="0" w:color="auto"/>
            </w:tcBorders>
            <w:shd w:val="clear" w:color="000000" w:fill="92D050"/>
            <w:vAlign w:val="center"/>
            <w:hideMark/>
          </w:tcPr>
          <w:p w:rsidR="003A28E4" w:rsidRPr="003A28E4" w:rsidP="003A28E4" w14:paraId="4A8317D9" w14:textId="77777777">
            <w:pPr>
              <w:widowControl/>
              <w:overflowPunct/>
              <w:autoSpaceDE/>
              <w:autoSpaceDN/>
              <w:adjustRightInd/>
              <w:textAlignment w:val="auto"/>
              <w:rPr>
                <w:rFonts w:ascii="Times New Roman" w:hAnsi="Times New Roman"/>
                <w:b/>
                <w:bCs/>
                <w:color w:val="000000"/>
                <w:sz w:val="20"/>
              </w:rPr>
            </w:pPr>
            <w:r w:rsidRPr="003A28E4">
              <w:rPr>
                <w:rFonts w:ascii="Times New Roman" w:hAnsi="Times New Roman"/>
                <w:b/>
                <w:bCs/>
                <w:color w:val="000000"/>
                <w:sz w:val="20"/>
              </w:rPr>
              <w:t>0</w:t>
            </w:r>
          </w:p>
        </w:tc>
      </w:tr>
    </w:tbl>
    <w:p w:rsidR="00A97CE9" w:rsidP="00B04B4E" w14:paraId="43F36203" w14:textId="6C276B26">
      <w:pPr>
        <w:ind w:left="-1080"/>
        <w:rPr>
          <w:rFonts w:ascii="Times New Roman" w:hAnsi="Times New Roman"/>
          <w:sz w:val="20"/>
        </w:rPr>
      </w:pPr>
    </w:p>
    <w:p w:rsidR="00B04B4E" w:rsidP="00B04B4E" w14:paraId="5641443F" w14:textId="74BFFC24">
      <w:pPr>
        <w:ind w:right="990"/>
        <w:rPr>
          <w:rFonts w:ascii="Times New Roman" w:hAnsi="Times New Roman"/>
          <w:b/>
          <w:i/>
          <w:szCs w:val="24"/>
        </w:rPr>
      </w:pPr>
      <w:r w:rsidRPr="005F2D39">
        <w:rPr>
          <w:rFonts w:ascii="Times New Roman" w:hAnsi="Times New Roman"/>
          <w:b/>
          <w:i/>
          <w:szCs w:val="24"/>
        </w:rPr>
        <w:t>Table 12</w:t>
      </w:r>
      <w:r>
        <w:rPr>
          <w:rFonts w:ascii="Times New Roman" w:hAnsi="Times New Roman"/>
          <w:b/>
          <w:i/>
          <w:szCs w:val="24"/>
        </w:rPr>
        <w:t>A</w:t>
      </w:r>
      <w:r w:rsidRPr="005F2D39">
        <w:rPr>
          <w:rFonts w:ascii="Times New Roman" w:hAnsi="Times New Roman"/>
          <w:b/>
          <w:i/>
          <w:szCs w:val="24"/>
        </w:rPr>
        <w:t>.</w:t>
      </w:r>
      <w:r>
        <w:rPr>
          <w:rFonts w:ascii="Times New Roman" w:hAnsi="Times New Roman"/>
          <w:b/>
          <w:i/>
          <w:szCs w:val="24"/>
        </w:rPr>
        <w:t>7</w:t>
      </w:r>
      <w:r w:rsidRPr="008D25EB">
        <w:rPr>
          <w:rFonts w:ascii="Times New Roman" w:hAnsi="Times New Roman"/>
          <w:b/>
          <w:bCs/>
          <w:i/>
          <w:sz w:val="20"/>
          <w:lang w:bidi="en-US"/>
        </w:rPr>
        <w:t xml:space="preserve"> </w:t>
      </w:r>
      <w:r>
        <w:rPr>
          <w:rFonts w:ascii="Times New Roman" w:hAnsi="Times New Roman"/>
          <w:b/>
          <w:bCs/>
          <w:i/>
          <w:sz w:val="20"/>
          <w:lang w:bidi="en-US"/>
        </w:rPr>
        <w:t>State agency (SA) startup burden 0303.</w:t>
      </w:r>
    </w:p>
    <w:tbl>
      <w:tblPr>
        <w:tblW w:w="11250" w:type="dxa"/>
        <w:tblInd w:w="-820" w:type="dxa"/>
        <w:tblLook w:val="04A0"/>
      </w:tblPr>
      <w:tblGrid>
        <w:gridCol w:w="2200"/>
        <w:gridCol w:w="1454"/>
        <w:gridCol w:w="1320"/>
        <w:gridCol w:w="1240"/>
        <w:gridCol w:w="1561"/>
        <w:gridCol w:w="1817"/>
        <w:gridCol w:w="1658"/>
      </w:tblGrid>
      <w:tr w14:paraId="59E04BAE" w14:textId="77777777" w:rsidTr="004224EF">
        <w:tblPrEx>
          <w:tblW w:w="11250" w:type="dxa"/>
          <w:tblInd w:w="-820" w:type="dxa"/>
          <w:tblLook w:val="04A0"/>
        </w:tblPrEx>
        <w:trPr>
          <w:trHeight w:val="300"/>
        </w:trPr>
        <w:tc>
          <w:tcPr>
            <w:tcW w:w="11250" w:type="dxa"/>
            <w:gridSpan w:val="7"/>
            <w:tcBorders>
              <w:top w:val="single" w:sz="8" w:space="0" w:color="auto"/>
              <w:left w:val="single" w:sz="8" w:space="0" w:color="auto"/>
              <w:bottom w:val="single" w:sz="4" w:space="0" w:color="auto"/>
              <w:right w:val="nil"/>
            </w:tcBorders>
            <w:shd w:val="clear" w:color="000000" w:fill="FFFF00"/>
            <w:noWrap/>
            <w:vAlign w:val="center"/>
            <w:hideMark/>
          </w:tcPr>
          <w:p w:rsidR="00B04B4E" w:rsidRPr="00B04B4E" w:rsidP="00B04B4E" w14:paraId="71D6D618" w14:textId="77777777">
            <w:pPr>
              <w:widowControl/>
              <w:overflowPunct/>
              <w:autoSpaceDE/>
              <w:autoSpaceDN/>
              <w:adjustRightInd/>
              <w:jc w:val="center"/>
              <w:textAlignment w:val="auto"/>
              <w:rPr>
                <w:rFonts w:ascii="Times New Roman" w:hAnsi="Times New Roman"/>
                <w:b/>
                <w:bCs/>
                <w:color w:val="000000"/>
                <w:sz w:val="20"/>
              </w:rPr>
            </w:pPr>
            <w:r w:rsidRPr="00B04B4E">
              <w:rPr>
                <w:rFonts w:ascii="Times New Roman" w:hAnsi="Times New Roman"/>
                <w:b/>
                <w:bCs/>
                <w:color w:val="000000"/>
                <w:sz w:val="20"/>
              </w:rPr>
              <w:t xml:space="preserve">275 Regs Reporting STARTUP OMB CONTROL NUMBER 0584-0303 </w:t>
            </w:r>
          </w:p>
        </w:tc>
      </w:tr>
      <w:tr w14:paraId="0E259619" w14:textId="77777777" w:rsidTr="004224EF">
        <w:tblPrEx>
          <w:tblW w:w="11250" w:type="dxa"/>
          <w:tblInd w:w="-820" w:type="dxa"/>
          <w:tblLook w:val="04A0"/>
        </w:tblPrEx>
        <w:trPr>
          <w:trHeight w:val="818"/>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B04B4E" w:rsidRPr="00B04B4E" w:rsidP="00B04B4E" w14:paraId="0CC440E2"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Reg. Section</w:t>
            </w:r>
          </w:p>
        </w:tc>
        <w:tc>
          <w:tcPr>
            <w:tcW w:w="1454" w:type="dxa"/>
            <w:tcBorders>
              <w:top w:val="nil"/>
              <w:left w:val="nil"/>
              <w:bottom w:val="single" w:sz="4" w:space="0" w:color="auto"/>
              <w:right w:val="single" w:sz="4" w:space="0" w:color="auto"/>
            </w:tcBorders>
            <w:shd w:val="clear" w:color="auto" w:fill="auto"/>
            <w:vAlign w:val="center"/>
            <w:hideMark/>
          </w:tcPr>
          <w:p w:rsidR="00B04B4E" w:rsidRPr="00B04B4E" w:rsidP="00B04B4E" w14:paraId="5FF9DC71"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Description of Activity</w:t>
            </w:r>
          </w:p>
        </w:tc>
        <w:tc>
          <w:tcPr>
            <w:tcW w:w="1320" w:type="dxa"/>
            <w:tcBorders>
              <w:top w:val="nil"/>
              <w:left w:val="nil"/>
              <w:bottom w:val="single" w:sz="4" w:space="0" w:color="auto"/>
              <w:right w:val="single" w:sz="4" w:space="0" w:color="auto"/>
            </w:tcBorders>
            <w:shd w:val="clear" w:color="auto" w:fill="auto"/>
            <w:vAlign w:val="center"/>
            <w:hideMark/>
          </w:tcPr>
          <w:p w:rsidR="00B04B4E" w:rsidRPr="00B04B4E" w:rsidP="00B04B4E" w14:paraId="0F8AB9B0"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 xml:space="preserve"> Estimated Number of Respondents </w:t>
            </w:r>
          </w:p>
        </w:tc>
        <w:tc>
          <w:tcPr>
            <w:tcW w:w="1240" w:type="dxa"/>
            <w:tcBorders>
              <w:top w:val="nil"/>
              <w:left w:val="nil"/>
              <w:bottom w:val="single" w:sz="4" w:space="0" w:color="auto"/>
              <w:right w:val="single" w:sz="4" w:space="0" w:color="auto"/>
            </w:tcBorders>
            <w:shd w:val="clear" w:color="auto" w:fill="auto"/>
            <w:vAlign w:val="center"/>
            <w:hideMark/>
          </w:tcPr>
          <w:p w:rsidR="00B04B4E" w:rsidRPr="00B04B4E" w:rsidP="00B04B4E" w14:paraId="58025839"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Estimated responses per respondent</w:t>
            </w:r>
          </w:p>
        </w:tc>
        <w:tc>
          <w:tcPr>
            <w:tcW w:w="1561" w:type="dxa"/>
            <w:tcBorders>
              <w:top w:val="nil"/>
              <w:left w:val="nil"/>
              <w:bottom w:val="single" w:sz="4" w:space="0" w:color="auto"/>
              <w:right w:val="single" w:sz="4" w:space="0" w:color="auto"/>
            </w:tcBorders>
            <w:shd w:val="clear" w:color="auto" w:fill="auto"/>
            <w:vAlign w:val="center"/>
            <w:hideMark/>
          </w:tcPr>
          <w:p w:rsidR="00B04B4E" w:rsidRPr="00B04B4E" w:rsidP="00B04B4E" w14:paraId="6CFF60E4" w14:textId="232CE80E">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FF0000"/>
                <w:sz w:val="20"/>
              </w:rPr>
              <w:t>REVISED</w:t>
            </w:r>
            <w:r>
              <w:rPr>
                <w:rFonts w:ascii="Times New Roman" w:hAnsi="Times New Roman"/>
                <w:b/>
                <w:bCs/>
                <w:color w:val="FF0000"/>
                <w:sz w:val="20"/>
              </w:rPr>
              <w:br/>
            </w:r>
            <w:r w:rsidRPr="00B04B4E">
              <w:rPr>
                <w:rFonts w:ascii="Times New Roman" w:hAnsi="Times New Roman"/>
                <w:b/>
                <w:bCs/>
                <w:color w:val="000000"/>
                <w:sz w:val="20"/>
              </w:rPr>
              <w:t>Total Annual responses</w:t>
            </w:r>
          </w:p>
        </w:tc>
        <w:tc>
          <w:tcPr>
            <w:tcW w:w="1817" w:type="dxa"/>
            <w:tcBorders>
              <w:top w:val="nil"/>
              <w:left w:val="nil"/>
              <w:bottom w:val="single" w:sz="4" w:space="0" w:color="auto"/>
              <w:right w:val="single" w:sz="4" w:space="0" w:color="auto"/>
            </w:tcBorders>
            <w:shd w:val="clear" w:color="auto" w:fill="auto"/>
            <w:vAlign w:val="center"/>
            <w:hideMark/>
          </w:tcPr>
          <w:p w:rsidR="00B04B4E" w:rsidRPr="00B04B4E" w:rsidP="00B04B4E" w14:paraId="1C34F108" w14:textId="48571A18">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FF0000"/>
                <w:sz w:val="20"/>
              </w:rPr>
              <w:t>REVISED</w:t>
            </w:r>
            <w:r>
              <w:rPr>
                <w:rFonts w:ascii="Times New Roman" w:hAnsi="Times New Roman"/>
                <w:b/>
                <w:bCs/>
                <w:color w:val="FF0000"/>
                <w:sz w:val="20"/>
              </w:rPr>
              <w:br/>
            </w:r>
            <w:r w:rsidRPr="00B04B4E">
              <w:rPr>
                <w:rFonts w:ascii="Times New Roman" w:hAnsi="Times New Roman"/>
                <w:b/>
                <w:bCs/>
                <w:color w:val="000000"/>
                <w:sz w:val="20"/>
              </w:rPr>
              <w:t>Number</w:t>
            </w:r>
            <w:r w:rsidRPr="00B04B4E">
              <w:rPr>
                <w:rFonts w:ascii="Times New Roman" w:hAnsi="Times New Roman"/>
                <w:b/>
                <w:bCs/>
                <w:color w:val="000000"/>
                <w:sz w:val="20"/>
              </w:rPr>
              <w:t xml:space="preserve"> of Burden Hours Per Response </w:t>
            </w:r>
          </w:p>
        </w:tc>
        <w:tc>
          <w:tcPr>
            <w:tcW w:w="1658" w:type="dxa"/>
            <w:tcBorders>
              <w:top w:val="nil"/>
              <w:left w:val="nil"/>
              <w:bottom w:val="single" w:sz="4" w:space="0" w:color="auto"/>
              <w:right w:val="single" w:sz="4" w:space="0" w:color="auto"/>
            </w:tcBorders>
            <w:shd w:val="clear" w:color="auto" w:fill="auto"/>
            <w:vAlign w:val="center"/>
            <w:hideMark/>
          </w:tcPr>
          <w:p w:rsidR="00B04B4E" w:rsidRPr="00B04B4E" w:rsidP="00B04B4E" w14:paraId="360F9075"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FF0000"/>
                <w:sz w:val="20"/>
              </w:rPr>
              <w:t>REVISED</w:t>
            </w:r>
            <w:r w:rsidRPr="00B04B4E">
              <w:rPr>
                <w:rFonts w:ascii="Times New Roman" w:hAnsi="Times New Roman"/>
                <w:b/>
                <w:bCs/>
                <w:color w:val="000000"/>
                <w:sz w:val="20"/>
              </w:rPr>
              <w:t xml:space="preserve"> Estimated Total Burden Hours </w:t>
            </w:r>
          </w:p>
        </w:tc>
      </w:tr>
      <w:tr w14:paraId="6A03C3FC" w14:textId="77777777" w:rsidTr="004224EF">
        <w:tblPrEx>
          <w:tblW w:w="11250" w:type="dxa"/>
          <w:tblInd w:w="-820" w:type="dxa"/>
          <w:tblLook w:val="04A0"/>
        </w:tblPrEx>
        <w:trPr>
          <w:trHeight w:val="791"/>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B04B4E" w:rsidRPr="00B04B4E" w:rsidP="00B04B4E" w14:paraId="52FBFC65"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275.11</w:t>
            </w:r>
          </w:p>
        </w:tc>
        <w:tc>
          <w:tcPr>
            <w:tcW w:w="1454" w:type="dxa"/>
            <w:tcBorders>
              <w:top w:val="nil"/>
              <w:left w:val="nil"/>
              <w:bottom w:val="single" w:sz="4" w:space="0" w:color="auto"/>
              <w:right w:val="single" w:sz="4" w:space="0" w:color="auto"/>
            </w:tcBorders>
            <w:shd w:val="clear" w:color="auto" w:fill="auto"/>
            <w:vAlign w:val="center"/>
            <w:hideMark/>
          </w:tcPr>
          <w:p w:rsidR="00B04B4E" w:rsidRPr="00B04B4E" w:rsidP="00B04B4E" w14:paraId="280E9B30"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Implement new sampling plan</w:t>
            </w:r>
          </w:p>
        </w:tc>
        <w:tc>
          <w:tcPr>
            <w:tcW w:w="1320" w:type="dxa"/>
            <w:tcBorders>
              <w:top w:val="nil"/>
              <w:left w:val="nil"/>
              <w:bottom w:val="single" w:sz="4" w:space="0" w:color="auto"/>
              <w:right w:val="single" w:sz="4" w:space="0" w:color="auto"/>
            </w:tcBorders>
            <w:shd w:val="clear" w:color="auto" w:fill="auto"/>
            <w:vAlign w:val="center"/>
            <w:hideMark/>
          </w:tcPr>
          <w:p w:rsidR="00B04B4E" w:rsidRPr="00B04B4E" w:rsidP="00B04B4E" w14:paraId="53645AE0"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53</w:t>
            </w:r>
          </w:p>
        </w:tc>
        <w:tc>
          <w:tcPr>
            <w:tcW w:w="1240" w:type="dxa"/>
            <w:tcBorders>
              <w:top w:val="nil"/>
              <w:left w:val="nil"/>
              <w:bottom w:val="single" w:sz="4" w:space="0" w:color="auto"/>
              <w:right w:val="single" w:sz="4" w:space="0" w:color="auto"/>
            </w:tcBorders>
            <w:shd w:val="clear" w:color="auto" w:fill="auto"/>
            <w:vAlign w:val="center"/>
            <w:hideMark/>
          </w:tcPr>
          <w:p w:rsidR="00B04B4E" w:rsidRPr="00B04B4E" w:rsidP="00B04B4E" w14:paraId="4BFF266E"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1</w:t>
            </w:r>
          </w:p>
        </w:tc>
        <w:tc>
          <w:tcPr>
            <w:tcW w:w="1561" w:type="dxa"/>
            <w:tcBorders>
              <w:top w:val="nil"/>
              <w:left w:val="nil"/>
              <w:bottom w:val="single" w:sz="4" w:space="0" w:color="auto"/>
              <w:right w:val="single" w:sz="4" w:space="0" w:color="auto"/>
            </w:tcBorders>
            <w:shd w:val="clear" w:color="auto" w:fill="auto"/>
            <w:vAlign w:val="center"/>
            <w:hideMark/>
          </w:tcPr>
          <w:p w:rsidR="00B04B4E" w:rsidRPr="00B04B4E" w:rsidP="00B04B4E" w14:paraId="167228C0"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53</w:t>
            </w:r>
          </w:p>
        </w:tc>
        <w:tc>
          <w:tcPr>
            <w:tcW w:w="1817" w:type="dxa"/>
            <w:tcBorders>
              <w:top w:val="nil"/>
              <w:left w:val="nil"/>
              <w:bottom w:val="single" w:sz="4" w:space="0" w:color="auto"/>
              <w:right w:val="single" w:sz="4" w:space="0" w:color="auto"/>
            </w:tcBorders>
            <w:shd w:val="clear" w:color="auto" w:fill="auto"/>
            <w:vAlign w:val="center"/>
            <w:hideMark/>
          </w:tcPr>
          <w:p w:rsidR="00B04B4E" w:rsidRPr="00B04B4E" w:rsidP="00B04B4E" w14:paraId="3491F89C"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40</w:t>
            </w:r>
          </w:p>
        </w:tc>
        <w:tc>
          <w:tcPr>
            <w:tcW w:w="1658" w:type="dxa"/>
            <w:tcBorders>
              <w:top w:val="nil"/>
              <w:left w:val="nil"/>
              <w:bottom w:val="single" w:sz="4" w:space="0" w:color="auto"/>
              <w:right w:val="single" w:sz="4" w:space="0" w:color="auto"/>
            </w:tcBorders>
            <w:shd w:val="clear" w:color="auto" w:fill="auto"/>
            <w:vAlign w:val="center"/>
            <w:hideMark/>
          </w:tcPr>
          <w:p w:rsidR="00B04B4E" w:rsidRPr="00B04B4E" w:rsidP="00B04B4E" w14:paraId="5EFB4E9D" w14:textId="77777777">
            <w:pPr>
              <w:widowControl/>
              <w:overflowPunct/>
              <w:autoSpaceDE/>
              <w:autoSpaceDN/>
              <w:adjustRightInd/>
              <w:textAlignment w:val="auto"/>
              <w:rPr>
                <w:rFonts w:ascii="Times New Roman" w:hAnsi="Times New Roman"/>
                <w:b/>
                <w:bCs/>
                <w:color w:val="0070C0"/>
                <w:sz w:val="20"/>
              </w:rPr>
            </w:pPr>
            <w:r w:rsidRPr="00B04B4E">
              <w:rPr>
                <w:rFonts w:ascii="Times New Roman" w:hAnsi="Times New Roman"/>
                <w:b/>
                <w:bCs/>
                <w:color w:val="0070C0"/>
                <w:sz w:val="20"/>
              </w:rPr>
              <w:t>2,120</w:t>
            </w:r>
          </w:p>
        </w:tc>
      </w:tr>
      <w:tr w14:paraId="51676332" w14:textId="77777777" w:rsidTr="004224EF">
        <w:tblPrEx>
          <w:tblW w:w="11250" w:type="dxa"/>
          <w:tblInd w:w="-820" w:type="dxa"/>
          <w:tblLook w:val="04A0"/>
        </w:tblPrEx>
        <w:trPr>
          <w:trHeight w:val="300"/>
        </w:trPr>
        <w:tc>
          <w:tcPr>
            <w:tcW w:w="365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B04B4E" w:rsidRPr="00B04B4E" w:rsidP="00B04B4E" w14:paraId="2D828A6B" w14:textId="77777777">
            <w:pPr>
              <w:widowControl/>
              <w:overflowPunct/>
              <w:autoSpaceDE/>
              <w:autoSpaceDN/>
              <w:adjustRightInd/>
              <w:jc w:val="center"/>
              <w:textAlignment w:val="auto"/>
              <w:rPr>
                <w:rFonts w:ascii="Times New Roman" w:hAnsi="Times New Roman"/>
                <w:b/>
                <w:bCs/>
                <w:color w:val="000000"/>
                <w:sz w:val="20"/>
              </w:rPr>
            </w:pPr>
            <w:r w:rsidRPr="00B04B4E">
              <w:rPr>
                <w:rFonts w:ascii="Times New Roman" w:hAnsi="Times New Roman"/>
                <w:b/>
                <w:bCs/>
                <w:color w:val="000000"/>
                <w:sz w:val="20"/>
              </w:rPr>
              <w:t xml:space="preserve">Grand Total Reporting Burden </w:t>
            </w:r>
          </w:p>
        </w:tc>
        <w:tc>
          <w:tcPr>
            <w:tcW w:w="1320" w:type="dxa"/>
            <w:tcBorders>
              <w:top w:val="nil"/>
              <w:left w:val="nil"/>
              <w:bottom w:val="single" w:sz="8" w:space="0" w:color="auto"/>
              <w:right w:val="single" w:sz="4" w:space="0" w:color="auto"/>
            </w:tcBorders>
            <w:shd w:val="clear" w:color="auto" w:fill="auto"/>
            <w:vAlign w:val="center"/>
            <w:hideMark/>
          </w:tcPr>
          <w:p w:rsidR="00B04B4E" w:rsidRPr="00B04B4E" w:rsidP="00B04B4E" w14:paraId="0404E59E"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53</w:t>
            </w:r>
          </w:p>
        </w:tc>
        <w:tc>
          <w:tcPr>
            <w:tcW w:w="1240" w:type="dxa"/>
            <w:tcBorders>
              <w:top w:val="nil"/>
              <w:left w:val="nil"/>
              <w:bottom w:val="single" w:sz="8" w:space="0" w:color="auto"/>
              <w:right w:val="single" w:sz="4" w:space="0" w:color="auto"/>
            </w:tcBorders>
            <w:shd w:val="clear" w:color="auto" w:fill="auto"/>
            <w:vAlign w:val="center"/>
            <w:hideMark/>
          </w:tcPr>
          <w:p w:rsidR="00B04B4E" w:rsidRPr="00B04B4E" w:rsidP="00B04B4E" w14:paraId="4AE9A175"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 </w:t>
            </w:r>
          </w:p>
        </w:tc>
        <w:tc>
          <w:tcPr>
            <w:tcW w:w="1561" w:type="dxa"/>
            <w:tcBorders>
              <w:top w:val="nil"/>
              <w:left w:val="nil"/>
              <w:bottom w:val="single" w:sz="8" w:space="0" w:color="auto"/>
              <w:right w:val="single" w:sz="4" w:space="0" w:color="auto"/>
            </w:tcBorders>
            <w:shd w:val="clear" w:color="000000" w:fill="92D050"/>
            <w:vAlign w:val="center"/>
            <w:hideMark/>
          </w:tcPr>
          <w:p w:rsidR="00B04B4E" w:rsidRPr="00B04B4E" w:rsidP="00B04B4E" w14:paraId="7FE3F525"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53</w:t>
            </w:r>
          </w:p>
        </w:tc>
        <w:tc>
          <w:tcPr>
            <w:tcW w:w="1817" w:type="dxa"/>
            <w:tcBorders>
              <w:top w:val="nil"/>
              <w:left w:val="nil"/>
              <w:bottom w:val="single" w:sz="8" w:space="0" w:color="auto"/>
              <w:right w:val="single" w:sz="4" w:space="0" w:color="auto"/>
            </w:tcBorders>
            <w:shd w:val="clear" w:color="auto" w:fill="auto"/>
            <w:vAlign w:val="center"/>
            <w:hideMark/>
          </w:tcPr>
          <w:p w:rsidR="00B04B4E" w:rsidRPr="00B04B4E" w:rsidP="00B04B4E" w14:paraId="67407F01"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 </w:t>
            </w:r>
          </w:p>
        </w:tc>
        <w:tc>
          <w:tcPr>
            <w:tcW w:w="1658" w:type="dxa"/>
            <w:tcBorders>
              <w:top w:val="nil"/>
              <w:left w:val="nil"/>
              <w:bottom w:val="single" w:sz="8" w:space="0" w:color="auto"/>
              <w:right w:val="single" w:sz="4" w:space="0" w:color="auto"/>
            </w:tcBorders>
            <w:shd w:val="clear" w:color="000000" w:fill="92D050"/>
            <w:vAlign w:val="center"/>
            <w:hideMark/>
          </w:tcPr>
          <w:p w:rsidR="00B04B4E" w:rsidRPr="00B04B4E" w:rsidP="00B04B4E" w14:paraId="30553F3A" w14:textId="77777777">
            <w:pPr>
              <w:widowControl/>
              <w:overflowPunct/>
              <w:autoSpaceDE/>
              <w:autoSpaceDN/>
              <w:adjustRightInd/>
              <w:textAlignment w:val="auto"/>
              <w:rPr>
                <w:rFonts w:ascii="Times New Roman" w:hAnsi="Times New Roman"/>
                <w:b/>
                <w:bCs/>
                <w:color w:val="000000"/>
                <w:sz w:val="20"/>
              </w:rPr>
            </w:pPr>
            <w:r w:rsidRPr="00B04B4E">
              <w:rPr>
                <w:rFonts w:ascii="Times New Roman" w:hAnsi="Times New Roman"/>
                <w:b/>
                <w:bCs/>
                <w:color w:val="000000"/>
                <w:sz w:val="20"/>
              </w:rPr>
              <w:t>2,120</w:t>
            </w:r>
          </w:p>
        </w:tc>
      </w:tr>
    </w:tbl>
    <w:p w:rsidR="00B04B4E" w:rsidP="00B04B4E" w14:paraId="3F46817F" w14:textId="77777777">
      <w:pPr>
        <w:ind w:left="-1080"/>
        <w:rPr>
          <w:rFonts w:ascii="Times New Roman" w:hAnsi="Times New Roman"/>
          <w:sz w:val="20"/>
        </w:rPr>
      </w:pPr>
    </w:p>
    <w:p w:rsidR="003C30E0" w:rsidP="00A97CE9" w14:paraId="2F8046CE" w14:textId="792FC462">
      <w:pPr>
        <w:rPr>
          <w:rFonts w:ascii="Times New Roman" w:hAnsi="Times New Roman"/>
          <w:sz w:val="20"/>
        </w:rPr>
      </w:pPr>
    </w:p>
    <w:p w:rsidR="007E53A6" w:rsidP="00A97CE9" w14:paraId="6502152F" w14:textId="5324771B">
      <w:pPr>
        <w:rPr>
          <w:rFonts w:ascii="Times New Roman" w:hAnsi="Times New Roman"/>
          <w:sz w:val="20"/>
        </w:rPr>
      </w:pPr>
    </w:p>
    <w:p w:rsidR="00A97CE9" w:rsidRPr="00FA37B5" w:rsidP="009C227C" w14:paraId="6B03DAB7" w14:textId="2BFE77FA">
      <w:pPr>
        <w:ind w:right="990"/>
        <w:rPr>
          <w:rFonts w:ascii="Times New Roman" w:hAnsi="Times New Roman"/>
          <w:b/>
          <w:sz w:val="20"/>
        </w:rPr>
      </w:pPr>
      <w:r w:rsidRPr="005F2D39">
        <w:rPr>
          <w:rFonts w:ascii="Times New Roman" w:hAnsi="Times New Roman"/>
          <w:b/>
          <w:i/>
          <w:szCs w:val="24"/>
        </w:rPr>
        <w:t>Table 12</w:t>
      </w:r>
      <w:r>
        <w:rPr>
          <w:rFonts w:ascii="Times New Roman" w:hAnsi="Times New Roman"/>
          <w:b/>
          <w:i/>
          <w:szCs w:val="24"/>
        </w:rPr>
        <w:t>A</w:t>
      </w:r>
      <w:r w:rsidRPr="005F2D39">
        <w:rPr>
          <w:rFonts w:ascii="Times New Roman" w:hAnsi="Times New Roman"/>
          <w:b/>
          <w:i/>
          <w:szCs w:val="24"/>
        </w:rPr>
        <w:t>.</w:t>
      </w:r>
      <w:r w:rsidR="00B04B4E">
        <w:rPr>
          <w:rFonts w:ascii="Times New Roman" w:hAnsi="Times New Roman"/>
          <w:b/>
          <w:i/>
          <w:szCs w:val="24"/>
        </w:rPr>
        <w:t>8</w:t>
      </w:r>
      <w:r>
        <w:rPr>
          <w:rFonts w:ascii="Times New Roman" w:hAnsi="Times New Roman"/>
          <w:b/>
          <w:i/>
          <w:szCs w:val="24"/>
        </w:rPr>
        <w:t xml:space="preserve"> </w:t>
      </w:r>
      <w:r w:rsidRPr="00FA37B5" w:rsidR="00FA37B5">
        <w:rPr>
          <w:rFonts w:ascii="Times New Roman" w:hAnsi="Times New Roman"/>
          <w:b/>
          <w:sz w:val="20"/>
        </w:rPr>
        <w:t xml:space="preserve">SUMMARARY OF </w:t>
      </w:r>
      <w:r w:rsidR="00FA37B5">
        <w:rPr>
          <w:rFonts w:ascii="Times New Roman" w:hAnsi="Times New Roman"/>
          <w:b/>
          <w:sz w:val="20"/>
        </w:rPr>
        <w:t>GRAND TOTAL</w:t>
      </w:r>
      <w:r w:rsidRPr="00FA37B5" w:rsidR="00FA37B5">
        <w:rPr>
          <w:rFonts w:ascii="Times New Roman" w:hAnsi="Times New Roman"/>
          <w:b/>
          <w:sz w:val="20"/>
        </w:rPr>
        <w:t xml:space="preserve"> ANNU</w:t>
      </w:r>
      <w:r w:rsidR="00FA37B5">
        <w:rPr>
          <w:rFonts w:ascii="Times New Roman" w:hAnsi="Times New Roman"/>
          <w:b/>
          <w:sz w:val="20"/>
        </w:rPr>
        <w:t>A</w:t>
      </w:r>
      <w:r w:rsidRPr="009C227C" w:rsidR="00FA37B5">
        <w:rPr>
          <w:rFonts w:ascii="Times New Roman" w:hAnsi="Times New Roman"/>
          <w:b/>
          <w:sz w:val="20"/>
        </w:rPr>
        <w:t>L</w:t>
      </w:r>
      <w:r w:rsidR="00FA37B5">
        <w:rPr>
          <w:rFonts w:ascii="Times New Roman" w:hAnsi="Times New Roman"/>
          <w:b/>
          <w:sz w:val="20"/>
        </w:rPr>
        <w:t xml:space="preserve"> REPORTING &amp; RECORDKEEPING</w:t>
      </w:r>
      <w:r w:rsidRPr="00FA37B5" w:rsidR="00FA37B5">
        <w:rPr>
          <w:rFonts w:ascii="Times New Roman" w:hAnsi="Times New Roman"/>
          <w:b/>
          <w:sz w:val="20"/>
        </w:rPr>
        <w:t xml:space="preserve"> BURDEN ESTIMATES</w:t>
      </w:r>
    </w:p>
    <w:p w:rsidR="00ED28F2" w:rsidP="00ED28F2" w14:paraId="32C8435C" w14:textId="77777777">
      <w:pPr>
        <w:tabs>
          <w:tab w:val="left" w:pos="-720"/>
        </w:tabs>
        <w:suppressAutoHyphens/>
        <w:spacing w:line="480" w:lineRule="auto"/>
        <w:rPr>
          <w:rFonts w:ascii="Times New Roman" w:hAnsi="Times New Roman"/>
          <w:szCs w:val="24"/>
        </w:rPr>
      </w:pPr>
    </w:p>
    <w:tbl>
      <w:tblPr>
        <w:tblW w:w="11200" w:type="dxa"/>
        <w:tblInd w:w="-725" w:type="dxa"/>
        <w:tblLook w:val="04A0"/>
      </w:tblPr>
      <w:tblGrid>
        <w:gridCol w:w="3270"/>
        <w:gridCol w:w="1436"/>
        <w:gridCol w:w="1497"/>
        <w:gridCol w:w="1602"/>
        <w:gridCol w:w="1666"/>
        <w:gridCol w:w="1729"/>
      </w:tblGrid>
      <w:tr w14:paraId="1EBD5AC3" w14:textId="77777777" w:rsidTr="004224EF">
        <w:tblPrEx>
          <w:tblW w:w="11200" w:type="dxa"/>
          <w:tblInd w:w="-725" w:type="dxa"/>
          <w:tblLook w:val="04A0"/>
        </w:tblPrEx>
        <w:trPr>
          <w:trHeight w:val="2798"/>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D3" w:rsidRPr="008167D3" w:rsidP="008167D3" w14:paraId="1BC55243"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Form or Citation</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8167D3" w:rsidRPr="008167D3" w:rsidP="008167D3" w14:paraId="7BF195AD"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Description of Activity (Ongoing or Start up)</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8167D3" w:rsidRPr="008167D3" w:rsidP="008167D3" w14:paraId="7E07F6AB"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 xml:space="preserve"> Estimated Number of Respondents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8167D3" w:rsidRPr="008167D3" w:rsidP="008167D3" w14:paraId="128F02D2"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Annual responses</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8167D3" w:rsidRPr="008167D3" w:rsidP="008167D3" w14:paraId="136C0025"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 xml:space="preserve">Number of Burden Hours Per Response </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8167D3" w:rsidRPr="008167D3" w:rsidP="008167D3" w14:paraId="314E345A"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 xml:space="preserve">Estimated Total Burden Hours </w:t>
            </w:r>
          </w:p>
        </w:tc>
      </w:tr>
      <w:tr w14:paraId="2AAE53FC" w14:textId="77777777" w:rsidTr="004224EF">
        <w:tblPrEx>
          <w:tblW w:w="11200" w:type="dxa"/>
          <w:tblInd w:w="-725" w:type="dxa"/>
          <w:tblLook w:val="04A0"/>
        </w:tblPrEx>
        <w:trPr>
          <w:trHeight w:val="465"/>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0767EEE9"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 SA</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39450729"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Ongoing</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2830714F"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53</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6577AD21"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473,172</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3B39A521"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0.75295</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2D80AA2C"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353,272.00</w:t>
            </w:r>
          </w:p>
        </w:tc>
      </w:tr>
      <w:tr w14:paraId="0C50799F" w14:textId="77777777" w:rsidTr="004224EF">
        <w:tblPrEx>
          <w:tblW w:w="11200" w:type="dxa"/>
          <w:tblInd w:w="-725" w:type="dxa"/>
          <w:tblLook w:val="04A0"/>
        </w:tblPrEx>
        <w:trPr>
          <w:trHeight w:val="465"/>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48D76191"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 I/H</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09C6D27E"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ongoing</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2B85E4F2"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59,146</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4AACE218"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59,146</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656A85D0"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0.5</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429C6743"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29,573.00</w:t>
            </w:r>
          </w:p>
        </w:tc>
      </w:tr>
      <w:tr w14:paraId="06B3B8FB" w14:textId="77777777" w:rsidTr="004224EF">
        <w:tblPrEx>
          <w:tblW w:w="11200" w:type="dxa"/>
          <w:tblInd w:w="-725" w:type="dxa"/>
          <w:tblLook w:val="04A0"/>
        </w:tblPrEx>
        <w:trPr>
          <w:trHeight w:val="465"/>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5A71442E"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380-1</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465174F3"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Ongoing</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3E0058C2"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53</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2E59D315"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118,292</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4703A6D8"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1.0796</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72247A9E"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63,854.00</w:t>
            </w:r>
          </w:p>
        </w:tc>
      </w:tr>
      <w:tr w14:paraId="76D7CD79" w14:textId="77777777" w:rsidTr="004224EF">
        <w:tblPrEx>
          <w:tblW w:w="11200" w:type="dxa"/>
          <w:tblInd w:w="-725" w:type="dxa"/>
          <w:tblLook w:val="04A0"/>
        </w:tblPrEx>
        <w:trPr>
          <w:trHeight w:val="465"/>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0B1174FB"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275</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37C18691"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Ongoing</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16544A29"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53</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3AADC66F"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246</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37A26B5D"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20</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6CFD9CDC"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2828</w:t>
            </w:r>
          </w:p>
        </w:tc>
      </w:tr>
      <w:tr w14:paraId="1B6D85DA" w14:textId="77777777" w:rsidTr="004224EF">
        <w:tblPrEx>
          <w:tblW w:w="11200" w:type="dxa"/>
          <w:tblInd w:w="-725" w:type="dxa"/>
          <w:tblLook w:val="04A0"/>
        </w:tblPrEx>
        <w:trPr>
          <w:trHeight w:val="548"/>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563670D0"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 SA</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0192CE0F"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Startup</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77F7B78A"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53</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75491BC5"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236584</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10BB5CDD"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2.75</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7EE64D58"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162651</w:t>
            </w:r>
          </w:p>
        </w:tc>
      </w:tr>
      <w:tr w14:paraId="2DB4F30A" w14:textId="77777777" w:rsidTr="004224EF">
        <w:tblPrEx>
          <w:tblW w:w="11200" w:type="dxa"/>
          <w:tblInd w:w="-725" w:type="dxa"/>
          <w:tblLook w:val="04A0"/>
        </w:tblPrEx>
        <w:trPr>
          <w:trHeight w:val="931"/>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451D1338"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 SA Staff train on Review process</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07772317"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Startup</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0089D15F"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263</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4231DCD6"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263</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0DF1E7D8"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40</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14581034"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10,520.00</w:t>
            </w:r>
          </w:p>
        </w:tc>
      </w:tr>
      <w:tr w14:paraId="656F9D8E" w14:textId="77777777" w:rsidTr="004224EF">
        <w:tblPrEx>
          <w:tblW w:w="11200" w:type="dxa"/>
          <w:tblInd w:w="-725" w:type="dxa"/>
          <w:tblLook w:val="04A0"/>
        </w:tblPrEx>
        <w:trPr>
          <w:trHeight w:val="931"/>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5DBAE3DE"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 SA Staff train on Review process and SNAPQCS</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65C4AD76"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Startup</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453F84B3"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371</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30D29208"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371</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19390FEE"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64</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3D24DAD4"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23,744.00</w:t>
            </w:r>
          </w:p>
        </w:tc>
      </w:tr>
      <w:tr w14:paraId="51350B90" w14:textId="77777777" w:rsidTr="004224EF">
        <w:tblPrEx>
          <w:tblW w:w="11200" w:type="dxa"/>
          <w:tblInd w:w="-725" w:type="dxa"/>
          <w:tblLook w:val="04A0"/>
        </w:tblPrEx>
        <w:trPr>
          <w:trHeight w:val="548"/>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49BC22EB"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380-1 SA Staff for SNAPQCS</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519463F1"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Startup</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44CAF4D5"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371</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391F78E1"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371</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076D1FFE"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0070F4FF"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742</w:t>
            </w:r>
          </w:p>
        </w:tc>
      </w:tr>
      <w:tr w14:paraId="3AF8DB60" w14:textId="77777777" w:rsidTr="004224EF">
        <w:tblPrEx>
          <w:tblW w:w="11200" w:type="dxa"/>
          <w:tblInd w:w="-725" w:type="dxa"/>
          <w:tblLook w:val="04A0"/>
        </w:tblPrEx>
        <w:trPr>
          <w:trHeight w:val="465"/>
        </w:trPr>
        <w:tc>
          <w:tcPr>
            <w:tcW w:w="3270" w:type="dxa"/>
            <w:tcBorders>
              <w:top w:val="nil"/>
              <w:left w:val="single" w:sz="4" w:space="0" w:color="auto"/>
              <w:bottom w:val="single" w:sz="4" w:space="0" w:color="auto"/>
              <w:right w:val="single" w:sz="4" w:space="0" w:color="auto"/>
            </w:tcBorders>
            <w:shd w:val="clear" w:color="auto" w:fill="auto"/>
            <w:vAlign w:val="center"/>
            <w:hideMark/>
          </w:tcPr>
          <w:p w:rsidR="008167D3" w:rsidRPr="008167D3" w:rsidP="008167D3" w14:paraId="36023215"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275 Regulations</w:t>
            </w:r>
          </w:p>
        </w:tc>
        <w:tc>
          <w:tcPr>
            <w:tcW w:w="1434" w:type="dxa"/>
            <w:tcBorders>
              <w:top w:val="nil"/>
              <w:left w:val="nil"/>
              <w:bottom w:val="single" w:sz="4" w:space="0" w:color="auto"/>
              <w:right w:val="single" w:sz="4" w:space="0" w:color="auto"/>
            </w:tcBorders>
            <w:shd w:val="clear" w:color="auto" w:fill="auto"/>
            <w:vAlign w:val="center"/>
            <w:hideMark/>
          </w:tcPr>
          <w:p w:rsidR="008167D3" w:rsidRPr="008167D3" w:rsidP="008167D3" w14:paraId="0D481876"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Startup</w:t>
            </w:r>
          </w:p>
        </w:tc>
        <w:tc>
          <w:tcPr>
            <w:tcW w:w="1497" w:type="dxa"/>
            <w:tcBorders>
              <w:top w:val="nil"/>
              <w:left w:val="nil"/>
              <w:bottom w:val="single" w:sz="4" w:space="0" w:color="auto"/>
              <w:right w:val="single" w:sz="4" w:space="0" w:color="auto"/>
            </w:tcBorders>
            <w:shd w:val="clear" w:color="auto" w:fill="auto"/>
            <w:vAlign w:val="center"/>
            <w:hideMark/>
          </w:tcPr>
          <w:p w:rsidR="008167D3" w:rsidRPr="008167D3" w:rsidP="008167D3" w14:paraId="21DF2FA0"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53</w:t>
            </w:r>
          </w:p>
        </w:tc>
        <w:tc>
          <w:tcPr>
            <w:tcW w:w="1602" w:type="dxa"/>
            <w:tcBorders>
              <w:top w:val="nil"/>
              <w:left w:val="nil"/>
              <w:bottom w:val="single" w:sz="4" w:space="0" w:color="auto"/>
              <w:right w:val="single" w:sz="4" w:space="0" w:color="auto"/>
            </w:tcBorders>
            <w:shd w:val="clear" w:color="auto" w:fill="auto"/>
            <w:vAlign w:val="center"/>
            <w:hideMark/>
          </w:tcPr>
          <w:p w:rsidR="008167D3" w:rsidRPr="008167D3" w:rsidP="008167D3" w14:paraId="0A32CEEA"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53</w:t>
            </w:r>
          </w:p>
        </w:tc>
        <w:tc>
          <w:tcPr>
            <w:tcW w:w="1666" w:type="dxa"/>
            <w:tcBorders>
              <w:top w:val="nil"/>
              <w:left w:val="nil"/>
              <w:bottom w:val="single" w:sz="4" w:space="0" w:color="auto"/>
              <w:right w:val="single" w:sz="4" w:space="0" w:color="auto"/>
            </w:tcBorders>
            <w:shd w:val="clear" w:color="auto" w:fill="auto"/>
            <w:vAlign w:val="center"/>
            <w:hideMark/>
          </w:tcPr>
          <w:p w:rsidR="008167D3" w:rsidRPr="008167D3" w:rsidP="008167D3" w14:paraId="5A38ACEA"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40</w:t>
            </w:r>
          </w:p>
        </w:tc>
        <w:tc>
          <w:tcPr>
            <w:tcW w:w="1729" w:type="dxa"/>
            <w:tcBorders>
              <w:top w:val="nil"/>
              <w:left w:val="nil"/>
              <w:bottom w:val="single" w:sz="4" w:space="0" w:color="auto"/>
              <w:right w:val="single" w:sz="4" w:space="0" w:color="auto"/>
            </w:tcBorders>
            <w:shd w:val="clear" w:color="auto" w:fill="auto"/>
            <w:vAlign w:val="center"/>
            <w:hideMark/>
          </w:tcPr>
          <w:p w:rsidR="008167D3" w:rsidRPr="008167D3" w:rsidP="008167D3" w14:paraId="4B4E78E7" w14:textId="77777777">
            <w:pPr>
              <w:widowControl/>
              <w:overflowPunct/>
              <w:autoSpaceDE/>
              <w:autoSpaceDN/>
              <w:adjustRightInd/>
              <w:textAlignment w:val="auto"/>
              <w:rPr>
                <w:rFonts w:ascii="Times New Roman" w:hAnsi="Times New Roman"/>
                <w:sz w:val="20"/>
              </w:rPr>
            </w:pPr>
            <w:r w:rsidRPr="008167D3">
              <w:rPr>
                <w:rFonts w:ascii="Times New Roman" w:hAnsi="Times New Roman"/>
                <w:sz w:val="20"/>
              </w:rPr>
              <w:t>2120</w:t>
            </w:r>
          </w:p>
        </w:tc>
      </w:tr>
      <w:tr w14:paraId="5CF75134" w14:textId="77777777" w:rsidTr="004224EF">
        <w:tblPrEx>
          <w:tblW w:w="11200" w:type="dxa"/>
          <w:tblInd w:w="-725" w:type="dxa"/>
          <w:tblLook w:val="04A0"/>
        </w:tblPrEx>
        <w:trPr>
          <w:trHeight w:val="1914"/>
        </w:trPr>
        <w:tc>
          <w:tcPr>
            <w:tcW w:w="4706"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8167D3" w:rsidRPr="008167D3" w:rsidP="008167D3" w14:paraId="513B845A"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GRAND TOTAL REPORTING AND RECORDKEEPING BURDEN For Rule</w:t>
            </w:r>
          </w:p>
        </w:tc>
        <w:tc>
          <w:tcPr>
            <w:tcW w:w="1497" w:type="dxa"/>
            <w:tcBorders>
              <w:top w:val="nil"/>
              <w:left w:val="nil"/>
              <w:bottom w:val="single" w:sz="4" w:space="0" w:color="auto"/>
              <w:right w:val="single" w:sz="4" w:space="0" w:color="auto"/>
            </w:tcBorders>
            <w:shd w:val="clear" w:color="000000" w:fill="A9D08E"/>
            <w:vAlign w:val="center"/>
            <w:hideMark/>
          </w:tcPr>
          <w:p w:rsidR="008167D3" w:rsidRPr="008167D3" w:rsidP="008167D3" w14:paraId="735148A9"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59886</w:t>
            </w:r>
          </w:p>
        </w:tc>
        <w:tc>
          <w:tcPr>
            <w:tcW w:w="1602" w:type="dxa"/>
            <w:tcBorders>
              <w:top w:val="nil"/>
              <w:left w:val="nil"/>
              <w:bottom w:val="single" w:sz="4" w:space="0" w:color="auto"/>
              <w:right w:val="single" w:sz="4" w:space="0" w:color="auto"/>
            </w:tcBorders>
            <w:shd w:val="clear" w:color="000000" w:fill="A9D08E"/>
            <w:vAlign w:val="center"/>
            <w:hideMark/>
          </w:tcPr>
          <w:p w:rsidR="008167D3" w:rsidRPr="008167D3" w:rsidP="008167D3" w14:paraId="105D5EAE"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888,498</w:t>
            </w:r>
          </w:p>
        </w:tc>
        <w:tc>
          <w:tcPr>
            <w:tcW w:w="1666" w:type="dxa"/>
            <w:tcBorders>
              <w:top w:val="nil"/>
              <w:left w:val="nil"/>
              <w:bottom w:val="single" w:sz="4" w:space="0" w:color="auto"/>
              <w:right w:val="single" w:sz="4" w:space="0" w:color="auto"/>
            </w:tcBorders>
            <w:shd w:val="clear" w:color="000000" w:fill="A9D08E"/>
            <w:vAlign w:val="center"/>
            <w:hideMark/>
          </w:tcPr>
          <w:p w:rsidR="008167D3" w:rsidRPr="008167D3" w:rsidP="008167D3" w14:paraId="6905E03F"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98</w:t>
            </w:r>
          </w:p>
        </w:tc>
        <w:tc>
          <w:tcPr>
            <w:tcW w:w="1729" w:type="dxa"/>
            <w:tcBorders>
              <w:top w:val="nil"/>
              <w:left w:val="nil"/>
              <w:bottom w:val="single" w:sz="4" w:space="0" w:color="auto"/>
              <w:right w:val="single" w:sz="4" w:space="0" w:color="auto"/>
            </w:tcBorders>
            <w:shd w:val="clear" w:color="000000" w:fill="A9D08E"/>
            <w:vAlign w:val="center"/>
            <w:hideMark/>
          </w:tcPr>
          <w:p w:rsidR="008167D3" w:rsidRPr="008167D3" w:rsidP="008167D3" w14:paraId="2178C314" w14:textId="77777777">
            <w:pPr>
              <w:widowControl/>
              <w:overflowPunct/>
              <w:autoSpaceDE/>
              <w:autoSpaceDN/>
              <w:adjustRightInd/>
              <w:textAlignment w:val="auto"/>
              <w:rPr>
                <w:rFonts w:ascii="Times New Roman" w:hAnsi="Times New Roman"/>
                <w:b/>
                <w:bCs/>
                <w:sz w:val="20"/>
              </w:rPr>
            </w:pPr>
            <w:r w:rsidRPr="008167D3">
              <w:rPr>
                <w:rFonts w:ascii="Times New Roman" w:hAnsi="Times New Roman"/>
                <w:b/>
                <w:bCs/>
                <w:sz w:val="20"/>
              </w:rPr>
              <w:t>649,304.00</w:t>
            </w:r>
          </w:p>
        </w:tc>
      </w:tr>
    </w:tbl>
    <w:p w:rsidR="008167D3" w:rsidP="004224EF" w14:paraId="328FA6EA" w14:textId="77777777">
      <w:pPr>
        <w:tabs>
          <w:tab w:val="left" w:pos="-720"/>
        </w:tabs>
        <w:suppressAutoHyphens/>
        <w:spacing w:line="480" w:lineRule="auto"/>
        <w:ind w:left="-720"/>
        <w:rPr>
          <w:rFonts w:ascii="Times New Roman" w:hAnsi="Times New Roman"/>
          <w:szCs w:val="24"/>
        </w:rPr>
      </w:pPr>
    </w:p>
    <w:p w:rsidR="008167D3" w:rsidRPr="002568E6" w:rsidP="00ED28F2" w14:paraId="15E8C841" w14:textId="77777777">
      <w:pPr>
        <w:tabs>
          <w:tab w:val="left" w:pos="-720"/>
        </w:tabs>
        <w:suppressAutoHyphens/>
        <w:spacing w:line="480" w:lineRule="auto"/>
        <w:rPr>
          <w:rFonts w:ascii="Times New Roman" w:hAnsi="Times New Roman"/>
          <w:szCs w:val="24"/>
        </w:rPr>
      </w:pPr>
    </w:p>
    <w:p w:rsidR="0062567E" w:rsidRPr="002568E6" w:rsidP="000438E8" w14:paraId="32C8435D"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5F2D39" w:rsidP="005F2D39" w14:paraId="7B0DC12A" w14:textId="77777777">
      <w:pPr>
        <w:ind w:right="990"/>
        <w:rPr>
          <w:rFonts w:ascii="Times New Roman" w:hAnsi="Times New Roman"/>
          <w:b/>
          <w:i/>
          <w:szCs w:val="24"/>
        </w:rPr>
      </w:pPr>
    </w:p>
    <w:p w:rsidR="005F2D39" w:rsidP="005F2D39" w14:paraId="7E6349BE" w14:textId="10C89BCD">
      <w:pPr>
        <w:ind w:right="990"/>
        <w:rPr>
          <w:rFonts w:ascii="Times New Roman" w:hAnsi="Times New Roman"/>
          <w:b/>
          <w:i/>
          <w:szCs w:val="24"/>
        </w:rPr>
      </w:pPr>
      <w:r w:rsidRPr="005F2D39">
        <w:rPr>
          <w:rFonts w:ascii="Times New Roman" w:hAnsi="Times New Roman"/>
          <w:b/>
          <w:i/>
          <w:szCs w:val="24"/>
        </w:rPr>
        <w:t>Table 12</w:t>
      </w:r>
      <w:r>
        <w:rPr>
          <w:rFonts w:ascii="Times New Roman" w:hAnsi="Times New Roman"/>
          <w:b/>
          <w:i/>
          <w:szCs w:val="24"/>
        </w:rPr>
        <w:t>B</w:t>
      </w:r>
      <w:r w:rsidRPr="005F2D39">
        <w:rPr>
          <w:rFonts w:ascii="Times New Roman" w:hAnsi="Times New Roman"/>
          <w:b/>
          <w:i/>
          <w:szCs w:val="24"/>
        </w:rPr>
        <w:t>.</w:t>
      </w:r>
      <w:r>
        <w:rPr>
          <w:rFonts w:ascii="Times New Roman" w:hAnsi="Times New Roman"/>
          <w:b/>
          <w:i/>
          <w:szCs w:val="24"/>
        </w:rPr>
        <w:t>1</w:t>
      </w:r>
    </w:p>
    <w:p w:rsidR="00F32ACE" w:rsidP="00F32ACE" w14:paraId="18E4C684" w14:textId="77777777">
      <w:pPr>
        <w:ind w:left="-990" w:right="990"/>
        <w:rPr>
          <w:rFonts w:ascii="Times New Roman" w:hAnsi="Times New Roman"/>
          <w:bCs/>
          <w:iCs/>
          <w:szCs w:val="24"/>
        </w:rPr>
      </w:pPr>
    </w:p>
    <w:tbl>
      <w:tblPr>
        <w:tblW w:w="10747" w:type="dxa"/>
        <w:tblInd w:w="-725" w:type="dxa"/>
        <w:tblLook w:val="04A0"/>
      </w:tblPr>
      <w:tblGrid>
        <w:gridCol w:w="1064"/>
        <w:gridCol w:w="1205"/>
        <w:gridCol w:w="1306"/>
        <w:gridCol w:w="1051"/>
        <w:gridCol w:w="1093"/>
        <w:gridCol w:w="1134"/>
        <w:gridCol w:w="1134"/>
        <w:gridCol w:w="1380"/>
        <w:gridCol w:w="1380"/>
      </w:tblGrid>
      <w:tr w14:paraId="6B35DF87" w14:textId="77777777" w:rsidTr="0032014C">
        <w:tblPrEx>
          <w:tblW w:w="10747" w:type="dxa"/>
          <w:tblInd w:w="-725" w:type="dxa"/>
          <w:tblLook w:val="04A0"/>
        </w:tblPrEx>
        <w:trPr>
          <w:trHeight w:val="1421"/>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69E" w:rsidRPr="00DC369E" w:rsidP="00DC369E" w14:paraId="7DCAD9AF"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Form or Citation</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6A0E1212"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Description of Activity (Ongoing or Start up)</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38D8345A"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 Estimated Number of Respondents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595D252E"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Annual responses</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6568304C"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Number of Burden Hours Per Response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6911C499"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Estimated Total Burden Hours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69B01E7C"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Hourly Wage Rate (50% for State agency Staff)</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C369E" w:rsidRPr="00DC369E" w:rsidP="00DC369E" w14:paraId="248E7362"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Total Respondent Cost</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C369E" w:rsidRPr="00DC369E" w:rsidP="00DC369E" w14:paraId="07ED4581" w14:textId="77777777">
            <w:pPr>
              <w:widowControl/>
              <w:overflowPunct/>
              <w:autoSpaceDE/>
              <w:autoSpaceDN/>
              <w:adjustRightInd/>
              <w:textAlignment w:val="auto"/>
              <w:rPr>
                <w:rFonts w:ascii="Times New Roman" w:hAnsi="Times New Roman"/>
                <w:b/>
                <w:bCs/>
                <w:color w:val="000000"/>
                <w:sz w:val="20"/>
              </w:rPr>
            </w:pPr>
            <w:r w:rsidRPr="00DC369E">
              <w:rPr>
                <w:rFonts w:ascii="Times New Roman" w:hAnsi="Times New Roman"/>
                <w:b/>
                <w:bCs/>
                <w:color w:val="000000"/>
                <w:sz w:val="20"/>
              </w:rPr>
              <w:t xml:space="preserve">Total </w:t>
            </w:r>
            <w:r w:rsidRPr="00DC369E">
              <w:rPr>
                <w:rFonts w:ascii="Times New Roman" w:hAnsi="Times New Roman"/>
                <w:b/>
                <w:bCs/>
                <w:color w:val="000000"/>
                <w:sz w:val="20"/>
              </w:rPr>
              <w:t>Cost plus</w:t>
            </w:r>
            <w:r w:rsidRPr="00DC369E">
              <w:rPr>
                <w:rFonts w:ascii="Times New Roman" w:hAnsi="Times New Roman"/>
                <w:b/>
                <w:bCs/>
                <w:color w:val="000000"/>
                <w:sz w:val="20"/>
              </w:rPr>
              <w:t xml:space="preserve"> Fringe Benefit Adjustment </w:t>
            </w:r>
            <w:r w:rsidRPr="00DC369E">
              <w:rPr>
                <w:rFonts w:ascii="Times New Roman" w:hAnsi="Times New Roman"/>
                <w:b/>
                <w:bCs/>
                <w:color w:val="000000"/>
                <w:sz w:val="20"/>
              </w:rPr>
              <w:br/>
              <w:t>(respondent cost + 33%)</w:t>
            </w:r>
          </w:p>
        </w:tc>
      </w:tr>
      <w:tr w14:paraId="4000FBF7" w14:textId="77777777" w:rsidTr="0032014C">
        <w:tblPrEx>
          <w:tblW w:w="10747" w:type="dxa"/>
          <w:tblInd w:w="-725" w:type="dxa"/>
          <w:tblLook w:val="04A0"/>
        </w:tblPrEx>
        <w:trPr>
          <w:trHeight w:val="236"/>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DC369E" w:rsidRPr="00DC369E" w:rsidP="00DC369E" w14:paraId="18B2BE90"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380 SA</w:t>
            </w:r>
          </w:p>
        </w:tc>
        <w:tc>
          <w:tcPr>
            <w:tcW w:w="1205" w:type="dxa"/>
            <w:tcBorders>
              <w:top w:val="nil"/>
              <w:left w:val="nil"/>
              <w:bottom w:val="single" w:sz="4" w:space="0" w:color="auto"/>
              <w:right w:val="single" w:sz="4" w:space="0" w:color="auto"/>
            </w:tcBorders>
            <w:shd w:val="clear" w:color="auto" w:fill="auto"/>
            <w:vAlign w:val="center"/>
            <w:hideMark/>
          </w:tcPr>
          <w:p w:rsidR="00DC369E" w:rsidRPr="00DC369E" w:rsidP="00DC369E" w14:paraId="1C455835"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Ongoing</w:t>
            </w:r>
          </w:p>
        </w:tc>
        <w:tc>
          <w:tcPr>
            <w:tcW w:w="1306" w:type="dxa"/>
            <w:tcBorders>
              <w:top w:val="nil"/>
              <w:left w:val="nil"/>
              <w:bottom w:val="single" w:sz="4" w:space="0" w:color="auto"/>
              <w:right w:val="single" w:sz="4" w:space="0" w:color="auto"/>
            </w:tcBorders>
            <w:shd w:val="clear" w:color="auto" w:fill="auto"/>
            <w:vAlign w:val="center"/>
            <w:hideMark/>
          </w:tcPr>
          <w:p w:rsidR="00DC369E" w:rsidRPr="00DC369E" w:rsidP="00DC369E" w14:paraId="2B559E14"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53</w:t>
            </w:r>
          </w:p>
        </w:tc>
        <w:tc>
          <w:tcPr>
            <w:tcW w:w="1051" w:type="dxa"/>
            <w:tcBorders>
              <w:top w:val="nil"/>
              <w:left w:val="nil"/>
              <w:bottom w:val="single" w:sz="4" w:space="0" w:color="auto"/>
              <w:right w:val="single" w:sz="4" w:space="0" w:color="auto"/>
            </w:tcBorders>
            <w:shd w:val="clear" w:color="auto" w:fill="auto"/>
            <w:vAlign w:val="center"/>
            <w:hideMark/>
          </w:tcPr>
          <w:p w:rsidR="00DC369E" w:rsidRPr="00DC369E" w:rsidP="00DC369E" w14:paraId="0E9E4148"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473,172</w:t>
            </w:r>
          </w:p>
        </w:tc>
        <w:tc>
          <w:tcPr>
            <w:tcW w:w="1093" w:type="dxa"/>
            <w:tcBorders>
              <w:top w:val="nil"/>
              <w:left w:val="nil"/>
              <w:bottom w:val="single" w:sz="4" w:space="0" w:color="auto"/>
              <w:right w:val="single" w:sz="4" w:space="0" w:color="auto"/>
            </w:tcBorders>
            <w:shd w:val="clear" w:color="auto" w:fill="auto"/>
            <w:vAlign w:val="center"/>
            <w:hideMark/>
          </w:tcPr>
          <w:p w:rsidR="00DC369E" w:rsidRPr="00DC369E" w:rsidP="00DC369E" w14:paraId="683B1CBA"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0.75295</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3ECA06E7"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353,272.00</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6777A501"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$13.92</w:t>
            </w:r>
          </w:p>
        </w:tc>
        <w:tc>
          <w:tcPr>
            <w:tcW w:w="1380" w:type="dxa"/>
            <w:tcBorders>
              <w:top w:val="nil"/>
              <w:left w:val="nil"/>
              <w:bottom w:val="single" w:sz="4" w:space="0" w:color="auto"/>
              <w:right w:val="single" w:sz="4" w:space="0" w:color="auto"/>
            </w:tcBorders>
            <w:shd w:val="clear" w:color="auto" w:fill="auto"/>
            <w:vAlign w:val="center"/>
            <w:hideMark/>
          </w:tcPr>
          <w:p w:rsidR="00DC369E" w:rsidRPr="00DC369E" w:rsidP="00DC369E" w14:paraId="74021670"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$4,915,779.88</w:t>
            </w:r>
          </w:p>
        </w:tc>
        <w:tc>
          <w:tcPr>
            <w:tcW w:w="1380" w:type="dxa"/>
            <w:tcBorders>
              <w:top w:val="nil"/>
              <w:left w:val="nil"/>
              <w:bottom w:val="single" w:sz="4" w:space="0" w:color="auto"/>
              <w:right w:val="single" w:sz="4" w:space="0" w:color="auto"/>
            </w:tcBorders>
            <w:shd w:val="clear" w:color="auto" w:fill="auto"/>
            <w:noWrap/>
            <w:vAlign w:val="bottom"/>
            <w:hideMark/>
          </w:tcPr>
          <w:p w:rsidR="00DC369E" w:rsidRPr="00DC369E" w:rsidP="00DC369E" w14:paraId="0F23C94A" w14:textId="77777777">
            <w:pPr>
              <w:widowControl/>
              <w:overflowPunct/>
              <w:autoSpaceDE/>
              <w:autoSpaceDN/>
              <w:adjustRightInd/>
              <w:textAlignment w:val="auto"/>
              <w:rPr>
                <w:rFonts w:ascii="Times New Roman" w:hAnsi="Times New Roman"/>
                <w:color w:val="000000"/>
                <w:sz w:val="20"/>
              </w:rPr>
            </w:pPr>
            <w:r w:rsidRPr="00DC369E">
              <w:rPr>
                <w:rFonts w:ascii="Times New Roman" w:hAnsi="Times New Roman"/>
                <w:color w:val="000000"/>
                <w:sz w:val="20"/>
              </w:rPr>
              <w:t>$6,537,987.24</w:t>
            </w:r>
          </w:p>
        </w:tc>
      </w:tr>
      <w:tr w14:paraId="562A652C" w14:textId="77777777" w:rsidTr="0032014C">
        <w:tblPrEx>
          <w:tblW w:w="10747" w:type="dxa"/>
          <w:tblInd w:w="-725" w:type="dxa"/>
          <w:tblLook w:val="04A0"/>
        </w:tblPrEx>
        <w:trPr>
          <w:trHeight w:val="236"/>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DC369E" w:rsidRPr="00DC369E" w:rsidP="00DC369E" w14:paraId="43AE2643"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380 I/H</w:t>
            </w:r>
          </w:p>
        </w:tc>
        <w:tc>
          <w:tcPr>
            <w:tcW w:w="1205" w:type="dxa"/>
            <w:tcBorders>
              <w:top w:val="nil"/>
              <w:left w:val="nil"/>
              <w:bottom w:val="single" w:sz="4" w:space="0" w:color="auto"/>
              <w:right w:val="single" w:sz="4" w:space="0" w:color="auto"/>
            </w:tcBorders>
            <w:shd w:val="clear" w:color="auto" w:fill="auto"/>
            <w:vAlign w:val="center"/>
            <w:hideMark/>
          </w:tcPr>
          <w:p w:rsidR="00DC369E" w:rsidRPr="00DC369E" w:rsidP="00DC369E" w14:paraId="0AFEAE96"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ongoing</w:t>
            </w:r>
          </w:p>
        </w:tc>
        <w:tc>
          <w:tcPr>
            <w:tcW w:w="1306" w:type="dxa"/>
            <w:tcBorders>
              <w:top w:val="nil"/>
              <w:left w:val="nil"/>
              <w:bottom w:val="single" w:sz="4" w:space="0" w:color="auto"/>
              <w:right w:val="single" w:sz="4" w:space="0" w:color="auto"/>
            </w:tcBorders>
            <w:shd w:val="clear" w:color="auto" w:fill="auto"/>
            <w:vAlign w:val="center"/>
            <w:hideMark/>
          </w:tcPr>
          <w:p w:rsidR="00DC369E" w:rsidRPr="00DC369E" w:rsidP="00DC369E" w14:paraId="677C6697"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59,146</w:t>
            </w:r>
          </w:p>
        </w:tc>
        <w:tc>
          <w:tcPr>
            <w:tcW w:w="1051" w:type="dxa"/>
            <w:tcBorders>
              <w:top w:val="nil"/>
              <w:left w:val="nil"/>
              <w:bottom w:val="single" w:sz="4" w:space="0" w:color="auto"/>
              <w:right w:val="single" w:sz="4" w:space="0" w:color="auto"/>
            </w:tcBorders>
            <w:shd w:val="clear" w:color="auto" w:fill="auto"/>
            <w:vAlign w:val="center"/>
            <w:hideMark/>
          </w:tcPr>
          <w:p w:rsidR="00DC369E" w:rsidRPr="00DC369E" w:rsidP="00DC369E" w14:paraId="2A788E3E"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59,146</w:t>
            </w:r>
          </w:p>
        </w:tc>
        <w:tc>
          <w:tcPr>
            <w:tcW w:w="1093" w:type="dxa"/>
            <w:tcBorders>
              <w:top w:val="nil"/>
              <w:left w:val="nil"/>
              <w:bottom w:val="single" w:sz="4" w:space="0" w:color="auto"/>
              <w:right w:val="single" w:sz="4" w:space="0" w:color="auto"/>
            </w:tcBorders>
            <w:shd w:val="clear" w:color="auto" w:fill="auto"/>
            <w:vAlign w:val="center"/>
            <w:hideMark/>
          </w:tcPr>
          <w:p w:rsidR="00DC369E" w:rsidRPr="00DC369E" w:rsidP="00DC369E" w14:paraId="6DF59CC3"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0.5</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028BE68B"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29,573.00</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4C182628"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$7.25</w:t>
            </w:r>
          </w:p>
        </w:tc>
        <w:tc>
          <w:tcPr>
            <w:tcW w:w="1380" w:type="dxa"/>
            <w:tcBorders>
              <w:top w:val="nil"/>
              <w:left w:val="nil"/>
              <w:bottom w:val="single" w:sz="4" w:space="0" w:color="auto"/>
              <w:right w:val="single" w:sz="4" w:space="0" w:color="auto"/>
            </w:tcBorders>
            <w:shd w:val="clear" w:color="auto" w:fill="auto"/>
            <w:vAlign w:val="center"/>
            <w:hideMark/>
          </w:tcPr>
          <w:p w:rsidR="00DC369E" w:rsidRPr="00DC369E" w:rsidP="00DC369E" w14:paraId="557CA732"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$214,404.25</w:t>
            </w:r>
          </w:p>
        </w:tc>
        <w:tc>
          <w:tcPr>
            <w:tcW w:w="1380" w:type="dxa"/>
            <w:tcBorders>
              <w:top w:val="nil"/>
              <w:left w:val="nil"/>
              <w:bottom w:val="single" w:sz="4" w:space="0" w:color="auto"/>
              <w:right w:val="single" w:sz="4" w:space="0" w:color="auto"/>
            </w:tcBorders>
            <w:shd w:val="clear" w:color="auto" w:fill="auto"/>
            <w:noWrap/>
            <w:vAlign w:val="bottom"/>
            <w:hideMark/>
          </w:tcPr>
          <w:p w:rsidR="00DC369E" w:rsidRPr="00DC369E" w:rsidP="00DC369E" w14:paraId="2A2711C4" w14:textId="77777777">
            <w:pPr>
              <w:widowControl/>
              <w:overflowPunct/>
              <w:autoSpaceDE/>
              <w:autoSpaceDN/>
              <w:adjustRightInd/>
              <w:textAlignment w:val="auto"/>
              <w:rPr>
                <w:rFonts w:ascii="Times New Roman" w:hAnsi="Times New Roman"/>
                <w:color w:val="000000"/>
                <w:sz w:val="20"/>
              </w:rPr>
            </w:pPr>
            <w:r w:rsidRPr="00DC369E">
              <w:rPr>
                <w:rFonts w:ascii="Times New Roman" w:hAnsi="Times New Roman"/>
                <w:color w:val="000000"/>
                <w:sz w:val="20"/>
              </w:rPr>
              <w:t>$214,404.25</w:t>
            </w:r>
          </w:p>
        </w:tc>
      </w:tr>
      <w:tr w14:paraId="37707B36" w14:textId="77777777" w:rsidTr="0032014C">
        <w:tblPrEx>
          <w:tblW w:w="10747" w:type="dxa"/>
          <w:tblInd w:w="-725" w:type="dxa"/>
          <w:tblLook w:val="04A0"/>
        </w:tblPrEx>
        <w:trPr>
          <w:trHeight w:val="236"/>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DC369E" w:rsidRPr="00DC369E" w:rsidP="00DC369E" w14:paraId="5A9C221E"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380-1</w:t>
            </w:r>
          </w:p>
        </w:tc>
        <w:tc>
          <w:tcPr>
            <w:tcW w:w="1205" w:type="dxa"/>
            <w:tcBorders>
              <w:top w:val="nil"/>
              <w:left w:val="nil"/>
              <w:bottom w:val="single" w:sz="4" w:space="0" w:color="auto"/>
              <w:right w:val="single" w:sz="4" w:space="0" w:color="auto"/>
            </w:tcBorders>
            <w:shd w:val="clear" w:color="auto" w:fill="auto"/>
            <w:vAlign w:val="center"/>
            <w:hideMark/>
          </w:tcPr>
          <w:p w:rsidR="00DC369E" w:rsidRPr="00DC369E" w:rsidP="00DC369E" w14:paraId="32D5CA91"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Ongoing</w:t>
            </w:r>
          </w:p>
        </w:tc>
        <w:tc>
          <w:tcPr>
            <w:tcW w:w="1306" w:type="dxa"/>
            <w:tcBorders>
              <w:top w:val="nil"/>
              <w:left w:val="nil"/>
              <w:bottom w:val="single" w:sz="4" w:space="0" w:color="auto"/>
              <w:right w:val="single" w:sz="4" w:space="0" w:color="auto"/>
            </w:tcBorders>
            <w:shd w:val="clear" w:color="auto" w:fill="auto"/>
            <w:vAlign w:val="center"/>
            <w:hideMark/>
          </w:tcPr>
          <w:p w:rsidR="00DC369E" w:rsidRPr="00DC369E" w:rsidP="00DC369E" w14:paraId="4EC8E535"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53</w:t>
            </w:r>
          </w:p>
        </w:tc>
        <w:tc>
          <w:tcPr>
            <w:tcW w:w="1051" w:type="dxa"/>
            <w:tcBorders>
              <w:top w:val="nil"/>
              <w:left w:val="nil"/>
              <w:bottom w:val="single" w:sz="4" w:space="0" w:color="auto"/>
              <w:right w:val="single" w:sz="4" w:space="0" w:color="auto"/>
            </w:tcBorders>
            <w:shd w:val="clear" w:color="auto" w:fill="auto"/>
            <w:vAlign w:val="center"/>
            <w:hideMark/>
          </w:tcPr>
          <w:p w:rsidR="00DC369E" w:rsidRPr="00DC369E" w:rsidP="00DC369E" w14:paraId="0C0DF581"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118,292</w:t>
            </w:r>
          </w:p>
        </w:tc>
        <w:tc>
          <w:tcPr>
            <w:tcW w:w="1093" w:type="dxa"/>
            <w:tcBorders>
              <w:top w:val="nil"/>
              <w:left w:val="nil"/>
              <w:bottom w:val="single" w:sz="4" w:space="0" w:color="auto"/>
              <w:right w:val="single" w:sz="4" w:space="0" w:color="auto"/>
            </w:tcBorders>
            <w:shd w:val="clear" w:color="auto" w:fill="auto"/>
            <w:vAlign w:val="center"/>
            <w:hideMark/>
          </w:tcPr>
          <w:p w:rsidR="00DC369E" w:rsidRPr="00DC369E" w:rsidP="00DC369E" w14:paraId="0E9001C6"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1.0796</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45A0CD57"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63,854.00</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44F2563A"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$13.92</w:t>
            </w:r>
          </w:p>
        </w:tc>
        <w:tc>
          <w:tcPr>
            <w:tcW w:w="1380" w:type="dxa"/>
            <w:tcBorders>
              <w:top w:val="nil"/>
              <w:left w:val="nil"/>
              <w:bottom w:val="single" w:sz="4" w:space="0" w:color="auto"/>
              <w:right w:val="single" w:sz="4" w:space="0" w:color="auto"/>
            </w:tcBorders>
            <w:shd w:val="clear" w:color="auto" w:fill="auto"/>
            <w:vAlign w:val="center"/>
            <w:hideMark/>
          </w:tcPr>
          <w:p w:rsidR="00DC369E" w:rsidRPr="00DC369E" w:rsidP="00DC369E" w14:paraId="1FE2BDD2"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$888,528.41</w:t>
            </w:r>
          </w:p>
        </w:tc>
        <w:tc>
          <w:tcPr>
            <w:tcW w:w="1380" w:type="dxa"/>
            <w:tcBorders>
              <w:top w:val="nil"/>
              <w:left w:val="nil"/>
              <w:bottom w:val="single" w:sz="4" w:space="0" w:color="auto"/>
              <w:right w:val="single" w:sz="4" w:space="0" w:color="auto"/>
            </w:tcBorders>
            <w:shd w:val="clear" w:color="auto" w:fill="auto"/>
            <w:noWrap/>
            <w:vAlign w:val="bottom"/>
            <w:hideMark/>
          </w:tcPr>
          <w:p w:rsidR="00DC369E" w:rsidRPr="00DC369E" w:rsidP="00DC369E" w14:paraId="5898F775" w14:textId="77777777">
            <w:pPr>
              <w:widowControl/>
              <w:overflowPunct/>
              <w:autoSpaceDE/>
              <w:autoSpaceDN/>
              <w:adjustRightInd/>
              <w:textAlignment w:val="auto"/>
              <w:rPr>
                <w:rFonts w:ascii="Times New Roman" w:hAnsi="Times New Roman"/>
                <w:color w:val="000000"/>
                <w:sz w:val="20"/>
              </w:rPr>
            </w:pPr>
            <w:r w:rsidRPr="00DC369E">
              <w:rPr>
                <w:rFonts w:ascii="Times New Roman" w:hAnsi="Times New Roman"/>
                <w:color w:val="000000"/>
                <w:sz w:val="20"/>
              </w:rPr>
              <w:t>$1,181,742.79</w:t>
            </w:r>
          </w:p>
        </w:tc>
      </w:tr>
      <w:tr w14:paraId="20C033C9" w14:textId="77777777" w:rsidTr="0032014C">
        <w:tblPrEx>
          <w:tblW w:w="10747" w:type="dxa"/>
          <w:tblInd w:w="-725" w:type="dxa"/>
          <w:tblLook w:val="04A0"/>
        </w:tblPrEx>
        <w:trPr>
          <w:trHeight w:val="236"/>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DC369E" w:rsidRPr="00DC369E" w:rsidP="00DC369E" w14:paraId="3E7DD224"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275</w:t>
            </w:r>
          </w:p>
        </w:tc>
        <w:tc>
          <w:tcPr>
            <w:tcW w:w="1205" w:type="dxa"/>
            <w:tcBorders>
              <w:top w:val="nil"/>
              <w:left w:val="nil"/>
              <w:bottom w:val="single" w:sz="4" w:space="0" w:color="auto"/>
              <w:right w:val="single" w:sz="4" w:space="0" w:color="auto"/>
            </w:tcBorders>
            <w:shd w:val="clear" w:color="auto" w:fill="auto"/>
            <w:vAlign w:val="center"/>
            <w:hideMark/>
          </w:tcPr>
          <w:p w:rsidR="00DC369E" w:rsidRPr="00DC369E" w:rsidP="00DC369E" w14:paraId="7BF3914E"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Ongoing</w:t>
            </w:r>
          </w:p>
        </w:tc>
        <w:tc>
          <w:tcPr>
            <w:tcW w:w="1306" w:type="dxa"/>
            <w:tcBorders>
              <w:top w:val="nil"/>
              <w:left w:val="nil"/>
              <w:bottom w:val="single" w:sz="4" w:space="0" w:color="auto"/>
              <w:right w:val="single" w:sz="4" w:space="0" w:color="auto"/>
            </w:tcBorders>
            <w:shd w:val="clear" w:color="auto" w:fill="auto"/>
            <w:vAlign w:val="center"/>
            <w:hideMark/>
          </w:tcPr>
          <w:p w:rsidR="00DC369E" w:rsidRPr="00DC369E" w:rsidP="00DC369E" w14:paraId="4A1A628F"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53</w:t>
            </w:r>
          </w:p>
        </w:tc>
        <w:tc>
          <w:tcPr>
            <w:tcW w:w="1051" w:type="dxa"/>
            <w:tcBorders>
              <w:top w:val="nil"/>
              <w:left w:val="nil"/>
              <w:bottom w:val="single" w:sz="4" w:space="0" w:color="auto"/>
              <w:right w:val="single" w:sz="4" w:space="0" w:color="auto"/>
            </w:tcBorders>
            <w:shd w:val="clear" w:color="auto" w:fill="auto"/>
            <w:vAlign w:val="center"/>
            <w:hideMark/>
          </w:tcPr>
          <w:p w:rsidR="00DC369E" w:rsidRPr="00DC369E" w:rsidP="00DC369E" w14:paraId="7143E049"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246</w:t>
            </w:r>
          </w:p>
        </w:tc>
        <w:tc>
          <w:tcPr>
            <w:tcW w:w="1093" w:type="dxa"/>
            <w:tcBorders>
              <w:top w:val="nil"/>
              <w:left w:val="nil"/>
              <w:bottom w:val="single" w:sz="4" w:space="0" w:color="auto"/>
              <w:right w:val="single" w:sz="4" w:space="0" w:color="auto"/>
            </w:tcBorders>
            <w:shd w:val="clear" w:color="auto" w:fill="auto"/>
            <w:vAlign w:val="center"/>
            <w:hideMark/>
          </w:tcPr>
          <w:p w:rsidR="00DC369E" w:rsidRPr="00DC369E" w:rsidP="00DC369E" w14:paraId="540056A4"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20</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2C08B0D0"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2828</w:t>
            </w:r>
          </w:p>
        </w:tc>
        <w:tc>
          <w:tcPr>
            <w:tcW w:w="1134" w:type="dxa"/>
            <w:tcBorders>
              <w:top w:val="nil"/>
              <w:left w:val="nil"/>
              <w:bottom w:val="single" w:sz="4" w:space="0" w:color="auto"/>
              <w:right w:val="single" w:sz="4" w:space="0" w:color="auto"/>
            </w:tcBorders>
            <w:shd w:val="clear" w:color="auto" w:fill="auto"/>
            <w:vAlign w:val="center"/>
            <w:hideMark/>
          </w:tcPr>
          <w:p w:rsidR="00DC369E" w:rsidRPr="00DC369E" w:rsidP="00DC369E" w14:paraId="6473F03B"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$23.91</w:t>
            </w:r>
          </w:p>
        </w:tc>
        <w:tc>
          <w:tcPr>
            <w:tcW w:w="1380" w:type="dxa"/>
            <w:tcBorders>
              <w:top w:val="nil"/>
              <w:left w:val="nil"/>
              <w:bottom w:val="single" w:sz="4" w:space="0" w:color="auto"/>
              <w:right w:val="single" w:sz="4" w:space="0" w:color="auto"/>
            </w:tcBorders>
            <w:shd w:val="clear" w:color="auto" w:fill="auto"/>
            <w:vAlign w:val="center"/>
            <w:hideMark/>
          </w:tcPr>
          <w:p w:rsidR="00DC369E" w:rsidRPr="00DC369E" w:rsidP="00DC369E" w14:paraId="4ED3EB03" w14:textId="77777777">
            <w:pPr>
              <w:widowControl/>
              <w:overflowPunct/>
              <w:autoSpaceDE/>
              <w:autoSpaceDN/>
              <w:adjustRightInd/>
              <w:textAlignment w:val="auto"/>
              <w:rPr>
                <w:rFonts w:ascii="Times New Roman" w:hAnsi="Times New Roman"/>
                <w:sz w:val="20"/>
              </w:rPr>
            </w:pPr>
            <w:r w:rsidRPr="00DC369E">
              <w:rPr>
                <w:rFonts w:ascii="Times New Roman" w:hAnsi="Times New Roman"/>
                <w:sz w:val="20"/>
              </w:rPr>
              <w:t>$67,603.34</w:t>
            </w:r>
          </w:p>
        </w:tc>
        <w:tc>
          <w:tcPr>
            <w:tcW w:w="1380" w:type="dxa"/>
            <w:tcBorders>
              <w:top w:val="nil"/>
              <w:left w:val="nil"/>
              <w:bottom w:val="single" w:sz="4" w:space="0" w:color="auto"/>
              <w:right w:val="single" w:sz="4" w:space="0" w:color="auto"/>
            </w:tcBorders>
            <w:shd w:val="clear" w:color="auto" w:fill="auto"/>
            <w:noWrap/>
            <w:vAlign w:val="bottom"/>
            <w:hideMark/>
          </w:tcPr>
          <w:p w:rsidR="00DC369E" w:rsidRPr="00DC369E" w:rsidP="00DC369E" w14:paraId="32EBBB4A" w14:textId="77777777">
            <w:pPr>
              <w:widowControl/>
              <w:overflowPunct/>
              <w:autoSpaceDE/>
              <w:autoSpaceDN/>
              <w:adjustRightInd/>
              <w:textAlignment w:val="auto"/>
              <w:rPr>
                <w:rFonts w:ascii="Times New Roman" w:hAnsi="Times New Roman"/>
                <w:color w:val="000000"/>
                <w:sz w:val="20"/>
              </w:rPr>
            </w:pPr>
            <w:r w:rsidRPr="00DC369E">
              <w:rPr>
                <w:rFonts w:ascii="Times New Roman" w:hAnsi="Times New Roman"/>
                <w:color w:val="000000"/>
                <w:sz w:val="20"/>
              </w:rPr>
              <w:t>$89,912.44</w:t>
            </w:r>
          </w:p>
        </w:tc>
      </w:tr>
      <w:tr w14:paraId="16E15DB3" w14:textId="77777777" w:rsidTr="0032014C">
        <w:tblPrEx>
          <w:tblW w:w="10747" w:type="dxa"/>
          <w:tblInd w:w="-725" w:type="dxa"/>
          <w:tblLook w:val="04A0"/>
        </w:tblPrEx>
        <w:trPr>
          <w:trHeight w:val="278"/>
        </w:trPr>
        <w:tc>
          <w:tcPr>
            <w:tcW w:w="2269"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DC369E" w:rsidRPr="00DC369E" w:rsidP="00DC369E" w14:paraId="09C20C55"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GRAND TOTAL REPORTING AND RECORDKEEPING BURDEN For Rule</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745FC0D0" w14:textId="77777777">
            <w:pPr>
              <w:widowControl/>
              <w:overflowPunct/>
              <w:autoSpaceDE/>
              <w:autoSpaceDN/>
              <w:adjustRightInd/>
              <w:textAlignment w:val="auto"/>
              <w:rPr>
                <w:rFonts w:ascii="Calibri" w:hAnsi="Calibri" w:cs="Calibri"/>
                <w:color w:val="000000"/>
                <w:sz w:val="20"/>
              </w:rPr>
            </w:pPr>
            <w:r w:rsidRPr="00DC369E">
              <w:rPr>
                <w:rFonts w:ascii="Calibri" w:hAnsi="Calibri" w:cs="Calibri"/>
                <w:color w:val="000000"/>
                <w:sz w:val="20"/>
              </w:rPr>
              <w:t>59199</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1874E4A6" w14:textId="77777777">
            <w:pPr>
              <w:widowControl/>
              <w:overflowPunct/>
              <w:autoSpaceDE/>
              <w:autoSpaceDN/>
              <w:adjustRightInd/>
              <w:textAlignment w:val="auto"/>
              <w:rPr>
                <w:rFonts w:ascii="Calibri" w:hAnsi="Calibri" w:cs="Calibri"/>
                <w:color w:val="000000"/>
                <w:sz w:val="20"/>
              </w:rPr>
            </w:pPr>
            <w:r w:rsidRPr="00DC369E">
              <w:rPr>
                <w:rFonts w:ascii="Calibri" w:hAnsi="Calibri" w:cs="Calibri"/>
                <w:color w:val="000000"/>
                <w:sz w:val="20"/>
              </w:rPr>
              <w:t>650,856</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57747C29" w14:textId="77777777">
            <w:pPr>
              <w:widowControl/>
              <w:overflowPunct/>
              <w:autoSpaceDE/>
              <w:autoSpaceDN/>
              <w:adjustRightInd/>
              <w:textAlignment w:val="auto"/>
              <w:rPr>
                <w:rFonts w:ascii="Calibri" w:hAnsi="Calibri" w:cs="Calibri"/>
                <w:color w:val="000000"/>
                <w:sz w:val="20"/>
              </w:rPr>
            </w:pPr>
            <w:r w:rsidRPr="00DC369E">
              <w:rPr>
                <w:rFonts w:ascii="Calibri" w:hAnsi="Calibri" w:cs="Calibri"/>
                <w:color w:val="000000"/>
                <w:sz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2ACC1227" w14:textId="77777777">
            <w:pPr>
              <w:widowControl/>
              <w:overflowPunct/>
              <w:autoSpaceDE/>
              <w:autoSpaceDN/>
              <w:adjustRightInd/>
              <w:textAlignment w:val="auto"/>
              <w:rPr>
                <w:rFonts w:ascii="Calibri" w:hAnsi="Calibri" w:cs="Calibri"/>
                <w:color w:val="000000"/>
                <w:sz w:val="20"/>
              </w:rPr>
            </w:pPr>
            <w:r w:rsidRPr="00DC369E">
              <w:rPr>
                <w:rFonts w:ascii="Calibri" w:hAnsi="Calibri" w:cs="Calibri"/>
                <w:color w:val="000000"/>
                <w:sz w:val="20"/>
              </w:rPr>
              <w:t>449,527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71E1332A" w14:textId="77777777">
            <w:pPr>
              <w:widowControl/>
              <w:overflowPunct/>
              <w:autoSpaceDE/>
              <w:autoSpaceDN/>
              <w:adjustRightInd/>
              <w:textAlignment w:val="auto"/>
              <w:rPr>
                <w:rFonts w:ascii="Calibri" w:hAnsi="Calibri" w:cs="Calibri"/>
                <w:color w:val="000000"/>
                <w:sz w:val="2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6774B9A8" w14:textId="77777777">
            <w:pPr>
              <w:widowControl/>
              <w:overflowPunct/>
              <w:autoSpaceDE/>
              <w:autoSpaceDN/>
              <w:adjustRightInd/>
              <w:textAlignment w:val="auto"/>
              <w:rPr>
                <w:rFonts w:ascii="Calibri" w:hAnsi="Calibri" w:cs="Calibri"/>
                <w:color w:val="000000"/>
                <w:sz w:val="20"/>
              </w:rPr>
            </w:pPr>
            <w:r w:rsidRPr="00DC369E">
              <w:rPr>
                <w:rFonts w:ascii="Calibri" w:hAnsi="Calibri" w:cs="Calibri"/>
                <w:color w:val="000000"/>
                <w:sz w:val="20"/>
              </w:rPr>
              <w:t>$6,086,315.88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69E" w:rsidRPr="00DC369E" w:rsidP="00DC369E" w14:paraId="0403555A" w14:textId="77777777">
            <w:pPr>
              <w:widowControl/>
              <w:overflowPunct/>
              <w:autoSpaceDE/>
              <w:autoSpaceDN/>
              <w:adjustRightInd/>
              <w:textAlignment w:val="auto"/>
              <w:rPr>
                <w:rFonts w:ascii="Calibri" w:hAnsi="Calibri" w:cs="Calibri"/>
                <w:color w:val="000000"/>
                <w:sz w:val="20"/>
              </w:rPr>
            </w:pPr>
            <w:r w:rsidRPr="00DC369E">
              <w:rPr>
                <w:rFonts w:ascii="Calibri" w:hAnsi="Calibri" w:cs="Calibri"/>
                <w:color w:val="000000"/>
                <w:sz w:val="20"/>
              </w:rPr>
              <w:t>$8,024,046.72</w:t>
            </w:r>
          </w:p>
        </w:tc>
      </w:tr>
    </w:tbl>
    <w:p w:rsidR="00DC369E" w:rsidP="00F32ACE" w14:paraId="67DA10A4" w14:textId="77777777">
      <w:pPr>
        <w:ind w:left="-990" w:right="990"/>
        <w:rPr>
          <w:rFonts w:ascii="Times New Roman" w:hAnsi="Times New Roman"/>
          <w:bCs/>
          <w:iCs/>
          <w:szCs w:val="24"/>
        </w:rPr>
      </w:pPr>
    </w:p>
    <w:p w:rsidR="00DC369E" w:rsidP="00F32ACE" w14:paraId="6BF595D8" w14:textId="77777777">
      <w:pPr>
        <w:ind w:left="-990" w:right="990"/>
        <w:rPr>
          <w:rFonts w:ascii="Times New Roman" w:hAnsi="Times New Roman"/>
          <w:bCs/>
          <w:iCs/>
          <w:szCs w:val="24"/>
        </w:rPr>
      </w:pPr>
    </w:p>
    <w:p w:rsidR="001668F7" w:rsidRPr="00992B7D" w:rsidP="001668F7" w14:paraId="6E890065" w14:textId="0DA5BBEA">
      <w:pPr>
        <w:tabs>
          <w:tab w:val="left" w:pos="-720"/>
        </w:tabs>
        <w:suppressAutoHyphens/>
        <w:spacing w:line="480" w:lineRule="auto"/>
        <w:rPr>
          <w:rFonts w:ascii="Times New Roman" w:hAnsi="Times New Roman"/>
          <w:szCs w:val="24"/>
        </w:rPr>
      </w:pPr>
      <w:r>
        <w:rPr>
          <w:rFonts w:ascii="Times New Roman" w:hAnsi="Times New Roman"/>
          <w:szCs w:val="24"/>
        </w:rPr>
        <w:t>The overall estimated cost to the respondent for</w:t>
      </w:r>
      <w:r w:rsidR="00F13581">
        <w:rPr>
          <w:rFonts w:ascii="Times New Roman" w:hAnsi="Times New Roman"/>
          <w:szCs w:val="24"/>
        </w:rPr>
        <w:t xml:space="preserve"> annual</w:t>
      </w:r>
      <w:r>
        <w:rPr>
          <w:rFonts w:ascii="Times New Roman" w:hAnsi="Times New Roman"/>
          <w:szCs w:val="24"/>
        </w:rPr>
        <w:t xml:space="preserve"> ongoing data collection</w:t>
      </w:r>
      <w:r w:rsidR="000328B1">
        <w:rPr>
          <w:rFonts w:ascii="Times New Roman" w:hAnsi="Times New Roman"/>
          <w:szCs w:val="24"/>
        </w:rPr>
        <w:t xml:space="preserve"> with fully loaded wages</w:t>
      </w:r>
      <w:r>
        <w:rPr>
          <w:rFonts w:ascii="Times New Roman" w:hAnsi="Times New Roman"/>
          <w:szCs w:val="24"/>
        </w:rPr>
        <w:t xml:space="preserve"> is </w:t>
      </w:r>
      <w:r w:rsidR="000328B1">
        <w:rPr>
          <w:rFonts w:ascii="Times New Roman" w:hAnsi="Times New Roman"/>
          <w:szCs w:val="24"/>
        </w:rPr>
        <w:t>$</w:t>
      </w:r>
      <w:r w:rsidR="00EA6398">
        <w:rPr>
          <w:rFonts w:ascii="Times New Roman" w:hAnsi="Times New Roman"/>
          <w:szCs w:val="24"/>
        </w:rPr>
        <w:t>8,024,046.72</w:t>
      </w:r>
      <w:r w:rsidR="000328B1">
        <w:rPr>
          <w:rFonts w:ascii="Times New Roman" w:hAnsi="Times New Roman"/>
          <w:szCs w:val="24"/>
        </w:rPr>
        <w:t xml:space="preserve"> which includes </w:t>
      </w:r>
      <w:r>
        <w:rPr>
          <w:rFonts w:ascii="Times New Roman" w:hAnsi="Times New Roman"/>
          <w:szCs w:val="24"/>
        </w:rPr>
        <w:t>$</w:t>
      </w:r>
      <w:r w:rsidR="00EA6398">
        <w:rPr>
          <w:rFonts w:ascii="Times New Roman" w:hAnsi="Times New Roman"/>
          <w:szCs w:val="24"/>
        </w:rPr>
        <w:t>6,086,315.88</w:t>
      </w:r>
      <w:r w:rsidR="00BD26ED">
        <w:rPr>
          <w:rFonts w:ascii="Times New Roman" w:hAnsi="Times New Roman"/>
          <w:szCs w:val="24"/>
        </w:rPr>
        <w:t xml:space="preserve"> </w:t>
      </w:r>
      <w:r>
        <w:rPr>
          <w:rFonts w:ascii="Times New Roman" w:hAnsi="Times New Roman"/>
          <w:szCs w:val="24"/>
        </w:rPr>
        <w:t xml:space="preserve">ongoing cost + </w:t>
      </w:r>
      <w:r w:rsidR="000328B1">
        <w:rPr>
          <w:rFonts w:ascii="Times New Roman" w:hAnsi="Times New Roman"/>
          <w:szCs w:val="24"/>
        </w:rPr>
        <w:t>$</w:t>
      </w:r>
      <w:r w:rsidR="00EA6398">
        <w:rPr>
          <w:rFonts w:ascii="Times New Roman" w:hAnsi="Times New Roman"/>
          <w:szCs w:val="24"/>
        </w:rPr>
        <w:t>1,937,730.84</w:t>
      </w:r>
      <w:r w:rsidRPr="00AC0F73" w:rsidR="00AC0F73">
        <w:rPr>
          <w:rFonts w:ascii="Times New Roman" w:hAnsi="Times New Roman"/>
          <w:szCs w:val="24"/>
        </w:rPr>
        <w:t xml:space="preserve"> </w:t>
      </w:r>
      <w:r w:rsidR="000328B1">
        <w:rPr>
          <w:rFonts w:ascii="Times New Roman" w:hAnsi="Times New Roman"/>
          <w:szCs w:val="24"/>
        </w:rPr>
        <w:t>(fringe benefits).</w:t>
      </w:r>
      <w:r>
        <w:rPr>
          <w:rFonts w:ascii="Times New Roman" w:hAnsi="Times New Roman"/>
          <w:szCs w:val="24"/>
        </w:rPr>
        <w:t xml:space="preserve"> </w:t>
      </w:r>
      <w:r w:rsidRPr="00992B7D">
        <w:rPr>
          <w:rFonts w:ascii="Times New Roman" w:hAnsi="Times New Roman"/>
          <w:szCs w:val="24"/>
        </w:rPr>
        <w:t>The cost to the public is based on $</w:t>
      </w:r>
      <w:r w:rsidR="00EA6398">
        <w:rPr>
          <w:rFonts w:ascii="Times New Roman" w:hAnsi="Times New Roman"/>
          <w:szCs w:val="24"/>
        </w:rPr>
        <w:t>27.83</w:t>
      </w:r>
      <w:r w:rsidRPr="00992B7D">
        <w:rPr>
          <w:rFonts w:ascii="Times New Roman" w:hAnsi="Times New Roman"/>
          <w:szCs w:val="24"/>
        </w:rPr>
        <w:t xml:space="preserve"> per hour</w:t>
      </w:r>
      <w:r>
        <w:rPr>
          <w:rFonts w:ascii="Times New Roman" w:hAnsi="Times New Roman"/>
          <w:szCs w:val="24"/>
        </w:rPr>
        <w:t xml:space="preserve"> for a social worker’s salary</w:t>
      </w:r>
      <w:r w:rsidR="00BD26ED">
        <w:rPr>
          <w:rFonts w:ascii="Times New Roman" w:hAnsi="Times New Roman"/>
          <w:szCs w:val="24"/>
        </w:rPr>
        <w:t xml:space="preserve"> and </w:t>
      </w:r>
      <w:r>
        <w:rPr>
          <w:rFonts w:ascii="Times New Roman" w:hAnsi="Times New Roman"/>
          <w:szCs w:val="24"/>
        </w:rPr>
        <w:t>$</w:t>
      </w:r>
      <w:r w:rsidR="00EA6398">
        <w:rPr>
          <w:rFonts w:ascii="Times New Roman" w:hAnsi="Times New Roman"/>
          <w:szCs w:val="24"/>
        </w:rPr>
        <w:t>47.81</w:t>
      </w:r>
      <w:r>
        <w:rPr>
          <w:rFonts w:ascii="Times New Roman" w:hAnsi="Times New Roman"/>
          <w:szCs w:val="24"/>
        </w:rPr>
        <w:t xml:space="preserve"> for a statistician’s salary</w:t>
      </w:r>
      <w:r w:rsidRPr="00992B7D">
        <w:rPr>
          <w:rFonts w:ascii="Times New Roman" w:hAnsi="Times New Roman"/>
          <w:szCs w:val="24"/>
        </w:rPr>
        <w:t>.  The rate to State agencies after 50 percent reimbursement by FNS is $</w:t>
      </w:r>
      <w:r w:rsidR="00EA6398">
        <w:rPr>
          <w:rFonts w:ascii="Times New Roman" w:hAnsi="Times New Roman"/>
          <w:szCs w:val="24"/>
        </w:rPr>
        <w:t>13.92</w:t>
      </w:r>
      <w:r w:rsidR="00BD26ED">
        <w:rPr>
          <w:rFonts w:ascii="Times New Roman" w:hAnsi="Times New Roman"/>
          <w:szCs w:val="24"/>
        </w:rPr>
        <w:t xml:space="preserve"> and </w:t>
      </w:r>
      <w:r w:rsidR="003B39EE">
        <w:rPr>
          <w:rFonts w:ascii="Times New Roman" w:hAnsi="Times New Roman"/>
          <w:szCs w:val="24"/>
        </w:rPr>
        <w:t>$</w:t>
      </w:r>
      <w:r w:rsidR="00EA6398">
        <w:rPr>
          <w:rFonts w:ascii="Times New Roman" w:hAnsi="Times New Roman"/>
          <w:szCs w:val="24"/>
        </w:rPr>
        <w:t>23.91</w:t>
      </w:r>
      <w:r w:rsidR="00BD26ED">
        <w:rPr>
          <w:rFonts w:ascii="Times New Roman" w:hAnsi="Times New Roman"/>
          <w:szCs w:val="24"/>
        </w:rPr>
        <w:t xml:space="preserve"> </w:t>
      </w:r>
      <w:r w:rsidR="003B39EE">
        <w:rPr>
          <w:rFonts w:ascii="Times New Roman" w:hAnsi="Times New Roman"/>
          <w:szCs w:val="24"/>
        </w:rPr>
        <w:t>per hour respectively</w:t>
      </w:r>
      <w:r w:rsidR="00022C93">
        <w:rPr>
          <w:rFonts w:ascii="Times New Roman" w:hAnsi="Times New Roman"/>
          <w:szCs w:val="24"/>
        </w:rPr>
        <w:t>.  Thirty three percent is added to the State agency personnel’s respondent cost to include the cost of their fringe benefits</w:t>
      </w:r>
      <w:r w:rsidR="00BD26ED">
        <w:rPr>
          <w:rFonts w:ascii="Times New Roman" w:hAnsi="Times New Roman"/>
          <w:szCs w:val="24"/>
        </w:rPr>
        <w:t xml:space="preserve">. </w:t>
      </w:r>
      <w:r w:rsidRPr="00992B7D" w:rsidR="00BD26ED">
        <w:rPr>
          <w:rFonts w:ascii="Times New Roman" w:hAnsi="Times New Roman"/>
          <w:szCs w:val="24"/>
        </w:rPr>
        <w:t xml:space="preserve"> </w:t>
      </w:r>
      <w:r w:rsidRPr="00992B7D">
        <w:rPr>
          <w:rFonts w:ascii="Times New Roman" w:hAnsi="Times New Roman"/>
          <w:szCs w:val="24"/>
        </w:rPr>
        <w:t xml:space="preserve">To estimate public cost, FNS consulted with the U.S. Department of Labor’s </w:t>
      </w:r>
      <w:r w:rsidR="00DC42C2">
        <w:rPr>
          <w:rFonts w:ascii="Times New Roman" w:hAnsi="Times New Roman"/>
          <w:szCs w:val="24"/>
        </w:rPr>
        <w:t>median</w:t>
      </w:r>
      <w:r w:rsidRPr="00992B7D">
        <w:rPr>
          <w:rFonts w:ascii="Times New Roman" w:hAnsi="Times New Roman"/>
          <w:szCs w:val="24"/>
        </w:rPr>
        <w:t xml:space="preserve"> hourly wage</w:t>
      </w:r>
      <w:r>
        <w:rPr>
          <w:rFonts w:ascii="Times New Roman" w:hAnsi="Times New Roman"/>
          <w:szCs w:val="24"/>
        </w:rPr>
        <w:t>s</w:t>
      </w:r>
      <w:r w:rsidRPr="00992B7D">
        <w:rPr>
          <w:rFonts w:ascii="Times New Roman" w:hAnsi="Times New Roman"/>
          <w:szCs w:val="24"/>
        </w:rPr>
        <w:t xml:space="preserve"> for May of </w:t>
      </w:r>
      <w:r w:rsidRPr="00992B7D" w:rsidR="00EA6398">
        <w:rPr>
          <w:rFonts w:ascii="Times New Roman" w:hAnsi="Times New Roman"/>
          <w:szCs w:val="24"/>
        </w:rPr>
        <w:t>20</w:t>
      </w:r>
      <w:r w:rsidR="00EA6398">
        <w:rPr>
          <w:rFonts w:ascii="Times New Roman" w:hAnsi="Times New Roman"/>
          <w:szCs w:val="24"/>
        </w:rPr>
        <w:t>21</w:t>
      </w:r>
      <w:r w:rsidRPr="00992B7D">
        <w:rPr>
          <w:rFonts w:ascii="Times New Roman" w:hAnsi="Times New Roman"/>
          <w:szCs w:val="24"/>
        </w:rPr>
        <w:t xml:space="preserve">; </w:t>
      </w:r>
      <w:r w:rsidRPr="001668F7">
        <w:rPr>
          <w:rFonts w:ascii="Times New Roman" w:hAnsi="Times New Roman"/>
          <w:szCs w:val="24"/>
        </w:rPr>
        <w:t>National Occupational Employment and Wage Estimates</w:t>
      </w:r>
      <w:r w:rsidR="003B39EE">
        <w:rPr>
          <w:rFonts w:ascii="Times New Roman" w:hAnsi="Times New Roman"/>
          <w:szCs w:val="24"/>
        </w:rPr>
        <w:t xml:space="preserve"> </w:t>
      </w:r>
      <w:r w:rsidRPr="001668F7">
        <w:rPr>
          <w:rFonts w:ascii="Times New Roman" w:hAnsi="Times New Roman"/>
          <w:szCs w:val="24"/>
        </w:rPr>
        <w:t>United States</w:t>
      </w:r>
      <w:r w:rsidRPr="001668F7">
        <w:rPr>
          <w:rFonts w:ascii="Times New Roman" w:hAnsi="Times New Roman"/>
          <w:sz w:val="22"/>
          <w:szCs w:val="22"/>
        </w:rPr>
        <w:t xml:space="preserve"> </w:t>
      </w:r>
      <w:hyperlink r:id="rId13" w:history="1">
        <w:r w:rsidRPr="008B494F" w:rsidR="00EA6398">
          <w:rPr>
            <w:rStyle w:val="Hyperlink"/>
            <w:rFonts w:ascii="Times New Roman" w:hAnsi="Times New Roman"/>
            <w:szCs w:val="24"/>
          </w:rPr>
          <w:t>https://www.bls.gov/oes/2021/may/oes_nat.htm</w:t>
        </w:r>
      </w:hyperlink>
      <w:r w:rsidR="00DC42C2">
        <w:rPr>
          <w:rFonts w:ascii="Times New Roman" w:hAnsi="Times New Roman"/>
          <w:szCs w:val="24"/>
        </w:rPr>
        <w:t xml:space="preserve">.  </w:t>
      </w:r>
      <w:r w:rsidRPr="008439C9">
        <w:rPr>
          <w:rFonts w:ascii="Times New Roman" w:hAnsi="Times New Roman"/>
          <w:szCs w:val="24"/>
        </w:rPr>
        <w:t>In addition, the cost to households is based on the U.S. minimum wage of $7.25 per hour</w:t>
      </w:r>
      <w:r w:rsidRPr="008439C9" w:rsidR="00A80236">
        <w:rPr>
          <w:rFonts w:ascii="Times New Roman" w:hAnsi="Times New Roman"/>
          <w:szCs w:val="24"/>
        </w:rPr>
        <w:t xml:space="preserve">.  </w:t>
      </w:r>
      <w:r w:rsidRPr="008439C9">
        <w:rPr>
          <w:rFonts w:ascii="Times New Roman" w:hAnsi="Times New Roman"/>
          <w:szCs w:val="24"/>
        </w:rPr>
        <w:t xml:space="preserve">Based on this rate, the total estimated burden cost to households is </w:t>
      </w:r>
      <w:r w:rsidR="003A7177">
        <w:rPr>
          <w:rFonts w:ascii="Times New Roman" w:hAnsi="Times New Roman"/>
          <w:szCs w:val="24"/>
        </w:rPr>
        <w:t>$</w:t>
      </w:r>
      <w:r w:rsidRPr="003A7177" w:rsidR="003A7177">
        <w:rPr>
          <w:rFonts w:ascii="Times New Roman" w:hAnsi="Times New Roman"/>
          <w:szCs w:val="24"/>
        </w:rPr>
        <w:t>214,404.25</w:t>
      </w:r>
      <w:r w:rsidRPr="008439C9">
        <w:rPr>
          <w:rFonts w:ascii="Times New Roman" w:hAnsi="Times New Roman"/>
          <w:szCs w:val="24"/>
        </w:rPr>
        <w:t>.</w:t>
      </w:r>
      <w:r w:rsidR="00022C93">
        <w:rPr>
          <w:rFonts w:ascii="Times New Roman" w:hAnsi="Times New Roman"/>
          <w:szCs w:val="24"/>
        </w:rPr>
        <w:t xml:space="preserve">  No fringe benefits are included in the household’s financial burden.</w:t>
      </w:r>
      <w:r w:rsidRPr="00BC1A44">
        <w:t xml:space="preserve"> </w:t>
      </w:r>
      <w:r w:rsidRPr="00BC1A44">
        <w:rPr>
          <w:rFonts w:ascii="Times New Roman" w:hAnsi="Times New Roman"/>
          <w:szCs w:val="24"/>
        </w:rPr>
        <w:t xml:space="preserve">The estimate for household reporting cost was estimated by using the U.S. Department of Labor’s </w:t>
      </w:r>
      <w:r>
        <w:rPr>
          <w:rFonts w:ascii="Times New Roman" w:hAnsi="Times New Roman"/>
          <w:szCs w:val="24"/>
        </w:rPr>
        <w:t>m</w:t>
      </w:r>
      <w:r w:rsidRPr="009E4774">
        <w:rPr>
          <w:rFonts w:ascii="Times New Roman" w:hAnsi="Times New Roman"/>
          <w:szCs w:val="24"/>
        </w:rPr>
        <w:t xml:space="preserve">ost recent Federal minimum wage found at </w:t>
      </w:r>
      <w:hyperlink r:id="rId14" w:history="1">
        <w:r w:rsidRPr="00747763" w:rsidR="00BD26ED">
          <w:rPr>
            <w:rStyle w:val="Hyperlink"/>
            <w:rFonts w:ascii="Times New Roman" w:hAnsi="Times New Roman"/>
          </w:rPr>
          <w:t>https://www.dol.gov/general/topic/wages/minimumwage</w:t>
        </w:r>
      </w:hyperlink>
      <w:r w:rsidR="006113FA">
        <w:rPr>
          <w:rFonts w:ascii="Times New Roman" w:hAnsi="Times New Roman"/>
          <w:szCs w:val="24"/>
        </w:rPr>
        <w:t xml:space="preserve">.  </w:t>
      </w:r>
    </w:p>
    <w:p w:rsidR="000438E8" w:rsidRPr="002568E6" w:rsidP="0062567E" w14:paraId="32C84361" w14:textId="77777777">
      <w:pPr>
        <w:pStyle w:val="Heading1"/>
        <w:rPr>
          <w:szCs w:val="24"/>
        </w:rPr>
      </w:pPr>
      <w:bookmarkStart w:id="26" w:name="_Toc401831369"/>
      <w:bookmarkStart w:id="27" w:name="_Toc401832413"/>
      <w:r w:rsidRPr="002568E6">
        <w:rPr>
          <w:szCs w:val="24"/>
        </w:rPr>
        <w:t xml:space="preserve">A13.  Estimates of other total annual cost </w:t>
      </w:r>
      <w:r w:rsidRPr="002568E6" w:rsidR="00ED28F2">
        <w:rPr>
          <w:szCs w:val="24"/>
        </w:rPr>
        <w:t>burden</w:t>
      </w:r>
      <w:r w:rsidRPr="002568E6">
        <w:rPr>
          <w:szCs w:val="24"/>
        </w:rPr>
        <w:t>.</w:t>
      </w:r>
      <w:bookmarkEnd w:id="26"/>
      <w:bookmarkEnd w:id="27"/>
    </w:p>
    <w:p w:rsidR="0062567E" w:rsidRPr="002568E6" w:rsidP="000438E8" w14:paraId="32C84362" w14:textId="77777777">
      <w:pPr>
        <w:tabs>
          <w:tab w:val="left" w:pos="0"/>
        </w:tabs>
        <w:suppressAutoHyphens/>
        <w:rPr>
          <w:rFonts w:ascii="Times New Roman" w:hAnsi="Times New Roman"/>
          <w:b/>
          <w:szCs w:val="24"/>
        </w:rPr>
      </w:pPr>
    </w:p>
    <w:p w:rsidR="0062567E" w:rsidP="000438E8" w14:paraId="32C84363" w14:textId="0820C295">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F6807" w:rsidP="0062567E" w14:paraId="55913A13" w14:textId="77777777">
      <w:pPr>
        <w:pStyle w:val="ListParagraph"/>
        <w:widowControl/>
        <w:spacing w:line="240" w:lineRule="auto"/>
        <w:ind w:left="0"/>
        <w:rPr>
          <w:b/>
          <w:szCs w:val="24"/>
        </w:rPr>
      </w:pPr>
    </w:p>
    <w:p w:rsidR="00EF6807" w:rsidP="00EF6807" w14:paraId="4BDB0F5E" w14:textId="77777777">
      <w:pPr>
        <w:tabs>
          <w:tab w:val="left" w:pos="0"/>
        </w:tabs>
        <w:suppressAutoHyphens/>
        <w:rPr>
          <w:rFonts w:ascii="Times New Roman" w:hAnsi="Times New Roman"/>
          <w:b/>
          <w:i/>
          <w:szCs w:val="24"/>
        </w:rPr>
      </w:pPr>
      <w:r w:rsidRPr="005F2D39">
        <w:rPr>
          <w:rFonts w:ascii="Times New Roman" w:hAnsi="Times New Roman"/>
          <w:b/>
          <w:i/>
          <w:szCs w:val="24"/>
        </w:rPr>
        <w:t>Table 1</w:t>
      </w:r>
      <w:r>
        <w:rPr>
          <w:rFonts w:ascii="Times New Roman" w:hAnsi="Times New Roman"/>
          <w:b/>
          <w:i/>
          <w:szCs w:val="24"/>
        </w:rPr>
        <w:t>3A</w:t>
      </w:r>
      <w:r w:rsidRPr="005F2D39">
        <w:rPr>
          <w:rFonts w:ascii="Times New Roman" w:hAnsi="Times New Roman"/>
          <w:b/>
          <w:i/>
          <w:szCs w:val="24"/>
        </w:rPr>
        <w:t>.</w:t>
      </w:r>
      <w:r>
        <w:rPr>
          <w:rFonts w:ascii="Times New Roman" w:hAnsi="Times New Roman"/>
          <w:b/>
          <w:i/>
          <w:szCs w:val="24"/>
        </w:rPr>
        <w:t>1</w:t>
      </w:r>
    </w:p>
    <w:p w:rsidR="00EF6807" w:rsidP="00EF6807" w14:paraId="2DE96BE8" w14:textId="77777777">
      <w:pPr>
        <w:tabs>
          <w:tab w:val="left" w:pos="0"/>
        </w:tabs>
        <w:suppressAutoHyphens/>
        <w:rPr>
          <w:rFonts w:ascii="Times New Roman" w:hAnsi="Times New Roman"/>
          <w:b/>
          <w:i/>
          <w:szCs w:val="24"/>
        </w:rPr>
      </w:pPr>
    </w:p>
    <w:tbl>
      <w:tblPr>
        <w:tblW w:w="10890" w:type="dxa"/>
        <w:tblInd w:w="-725" w:type="dxa"/>
        <w:tblLook w:val="04A0"/>
      </w:tblPr>
      <w:tblGrid>
        <w:gridCol w:w="1915"/>
        <w:gridCol w:w="1879"/>
        <w:gridCol w:w="2037"/>
        <w:gridCol w:w="1622"/>
        <w:gridCol w:w="1687"/>
        <w:gridCol w:w="1750"/>
      </w:tblGrid>
      <w:tr w14:paraId="0B6AC103" w14:textId="77777777" w:rsidTr="00C64E4D">
        <w:tblPrEx>
          <w:tblW w:w="10890" w:type="dxa"/>
          <w:tblInd w:w="-725" w:type="dxa"/>
          <w:tblLook w:val="04A0"/>
        </w:tblPrEx>
        <w:trPr>
          <w:trHeight w:val="3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DC369E" w:rsidP="00C64E4D" w14:paraId="6EDD6631"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Form or Citation</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3EA64782"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Description of Activity (Ongoing or Start up)</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0C121AAD"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 Estimated Number of Respondents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2D960729"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Annual responses</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6F9D7F17"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Number of Burden Hours Per Response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08219556"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Estimated Total Burden Hours </w:t>
            </w:r>
          </w:p>
        </w:tc>
      </w:tr>
      <w:tr w14:paraId="67FACA0A" w14:textId="77777777" w:rsidTr="00C64E4D">
        <w:tblPrEx>
          <w:tblW w:w="10890" w:type="dxa"/>
          <w:tblInd w:w="-725" w:type="dxa"/>
          <w:tblLook w:val="04A0"/>
        </w:tblPrEx>
        <w:trPr>
          <w:trHeight w:val="3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197B4F7B"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 SA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2AA4EEC9"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14696B57"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53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2B47A5A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236584</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6AB92BE"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2.75</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2F298C5E"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162651</w:t>
            </w:r>
          </w:p>
        </w:tc>
      </w:tr>
      <w:tr w14:paraId="18A7B5EC" w14:textId="77777777" w:rsidTr="00C64E4D">
        <w:tblPrEx>
          <w:tblW w:w="10890" w:type="dxa"/>
          <w:tblInd w:w="-725" w:type="dxa"/>
          <w:tblLook w:val="04A0"/>
        </w:tblPrEx>
        <w:trPr>
          <w:trHeight w:val="3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1B25BDF2"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 SA Staff train on Review process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11F4BE5D"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537BA44"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263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5F1C3A7"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263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6EBCEB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40</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2F66DFE2"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10,520.00</w:t>
            </w:r>
          </w:p>
        </w:tc>
      </w:tr>
      <w:tr w14:paraId="1C0D2EF0" w14:textId="77777777" w:rsidTr="00C64E4D">
        <w:tblPrEx>
          <w:tblW w:w="10890" w:type="dxa"/>
          <w:tblInd w:w="-725" w:type="dxa"/>
          <w:tblLook w:val="04A0"/>
        </w:tblPrEx>
        <w:trPr>
          <w:trHeight w:val="3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74FAE9E2"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 SA Staff train on Review process and SNAPQCS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8EB8A6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F2A2CDF"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371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0084678"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371</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0884532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64</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7776FE9"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23,744.00</w:t>
            </w:r>
          </w:p>
        </w:tc>
      </w:tr>
      <w:tr w14:paraId="116CCB83" w14:textId="77777777" w:rsidTr="00C64E4D">
        <w:tblPrEx>
          <w:tblW w:w="10890" w:type="dxa"/>
          <w:tblInd w:w="-725" w:type="dxa"/>
          <w:tblLook w:val="04A0"/>
        </w:tblPrEx>
        <w:trPr>
          <w:trHeight w:val="3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40CE793D"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380-1 SA Staff for SNAPQCS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4C0E0103"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049A07D"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371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39EB16E"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371</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6A099084"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0BFA03B4"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742</w:t>
            </w:r>
          </w:p>
        </w:tc>
      </w:tr>
      <w:tr w14:paraId="3D8CA6C6" w14:textId="77777777" w:rsidTr="00C64E4D">
        <w:tblPrEx>
          <w:tblW w:w="10890" w:type="dxa"/>
          <w:tblInd w:w="-725" w:type="dxa"/>
          <w:tblLook w:val="04A0"/>
        </w:tblPrEx>
        <w:trPr>
          <w:trHeight w:val="3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15C82022"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275 Regulations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9856D07"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4EB4739E"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53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BC45893"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53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686F9F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40</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33118AD"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2120</w:t>
            </w:r>
          </w:p>
        </w:tc>
      </w:tr>
      <w:tr w14:paraId="30147FF5" w14:textId="77777777" w:rsidTr="00C64E4D">
        <w:tblPrEx>
          <w:tblW w:w="10890" w:type="dxa"/>
          <w:tblInd w:w="-725" w:type="dxa"/>
          <w:tblLook w:val="04A0"/>
        </w:tblPrEx>
        <w:trPr>
          <w:trHeight w:val="59"/>
        </w:trPr>
        <w:tc>
          <w:tcPr>
            <w:tcW w:w="2411"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EF6807" w:rsidRPr="00DC369E" w:rsidP="00C64E4D" w14:paraId="57E6D292"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GRAND TOTAL </w:t>
            </w:r>
            <w:r>
              <w:rPr>
                <w:rFonts w:ascii="Times New Roman" w:hAnsi="Times New Roman"/>
                <w:b/>
                <w:bCs/>
                <w:sz w:val="20"/>
              </w:rPr>
              <w:t xml:space="preserve">startup </w:t>
            </w:r>
            <w:r w:rsidRPr="00DC369E">
              <w:rPr>
                <w:rFonts w:ascii="Times New Roman" w:hAnsi="Times New Roman"/>
                <w:b/>
                <w:bCs/>
                <w:sz w:val="20"/>
              </w:rPr>
              <w:t>REPORTING AND RECORDKEEPING BURDEN For Rule</w:t>
            </w:r>
          </w:p>
        </w:tc>
        <w:tc>
          <w:tcPr>
            <w:tcW w:w="129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EF6807" w:rsidRPr="00DC369E" w:rsidP="00C64E4D" w14:paraId="4D29004F"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59886</w:t>
            </w:r>
          </w:p>
        </w:tc>
        <w:tc>
          <w:tcPr>
            <w:tcW w:w="1040"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38FDA54D"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888,498</w:t>
            </w:r>
          </w:p>
        </w:tc>
        <w:tc>
          <w:tcPr>
            <w:tcW w:w="1082"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75BB4333"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98</w:t>
            </w:r>
          </w:p>
        </w:tc>
        <w:tc>
          <w:tcPr>
            <w:tcW w:w="1122"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2C0DFFA1"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649,304.00</w:t>
            </w:r>
          </w:p>
        </w:tc>
      </w:tr>
    </w:tbl>
    <w:p w:rsidR="00EF6807" w:rsidP="00EF6807" w14:paraId="1D7DA3E3" w14:textId="77777777">
      <w:pPr>
        <w:tabs>
          <w:tab w:val="left" w:pos="0"/>
        </w:tabs>
        <w:suppressAutoHyphens/>
        <w:rPr>
          <w:rFonts w:ascii="Times New Roman" w:hAnsi="Times New Roman"/>
          <w:b/>
          <w:i/>
          <w:szCs w:val="24"/>
        </w:rPr>
      </w:pPr>
    </w:p>
    <w:p w:rsidR="00EF6807" w:rsidP="00EF6807" w14:paraId="7804F2AF" w14:textId="77777777">
      <w:pPr>
        <w:tabs>
          <w:tab w:val="left" w:pos="0"/>
        </w:tabs>
        <w:suppressAutoHyphens/>
        <w:rPr>
          <w:rFonts w:ascii="Times New Roman" w:hAnsi="Times New Roman"/>
          <w:b/>
          <w:szCs w:val="24"/>
        </w:rPr>
      </w:pPr>
    </w:p>
    <w:tbl>
      <w:tblPr>
        <w:tblW w:w="11044" w:type="dxa"/>
        <w:tblInd w:w="-725" w:type="dxa"/>
        <w:tblLook w:val="04A0"/>
      </w:tblPr>
      <w:tblGrid>
        <w:gridCol w:w="1806"/>
        <w:gridCol w:w="1772"/>
        <w:gridCol w:w="1650"/>
        <w:gridCol w:w="1650"/>
        <w:gridCol w:w="2010"/>
        <w:gridCol w:w="2156"/>
      </w:tblGrid>
      <w:tr w14:paraId="7944C3B2" w14:textId="77777777" w:rsidTr="00C64E4D">
        <w:tblPrEx>
          <w:tblW w:w="11044" w:type="dxa"/>
          <w:tblInd w:w="-725" w:type="dxa"/>
          <w:tblLook w:val="04A0"/>
        </w:tblPrEx>
        <w:trPr>
          <w:trHeight w:val="246"/>
        </w:trPr>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DC369E" w:rsidP="00C64E4D" w14:paraId="70DF1EC1"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Form or Citation</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3AABC3A1"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Description of Activity (Ongoing or Start up)</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6A7CD885"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Estimated Total Burden Hours </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528B48C5"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Hourly Wage Rate (50% for State agency Staff)</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F6807" w:rsidRPr="00DC369E" w:rsidP="00C64E4D" w14:paraId="4473A155"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Total Respondent Cost</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EF6807" w:rsidRPr="00DC369E" w:rsidP="00C64E4D" w14:paraId="230105B5" w14:textId="77777777">
            <w:pPr>
              <w:widowControl/>
              <w:overflowPunct/>
              <w:autoSpaceDE/>
              <w:autoSpaceDN/>
              <w:adjustRightInd/>
              <w:textAlignment w:val="auto"/>
              <w:rPr>
                <w:rFonts w:ascii="Times New Roman" w:hAnsi="Times New Roman"/>
                <w:b/>
                <w:bCs/>
                <w:color w:val="000000"/>
                <w:sz w:val="20"/>
              </w:rPr>
            </w:pPr>
            <w:r w:rsidRPr="00DC369E">
              <w:rPr>
                <w:rFonts w:ascii="Times New Roman" w:hAnsi="Times New Roman"/>
                <w:b/>
                <w:bCs/>
                <w:color w:val="000000"/>
                <w:sz w:val="20"/>
              </w:rPr>
              <w:t xml:space="preserve">Total </w:t>
            </w:r>
            <w:r w:rsidRPr="00DC369E">
              <w:rPr>
                <w:rFonts w:ascii="Times New Roman" w:hAnsi="Times New Roman"/>
                <w:b/>
                <w:bCs/>
                <w:color w:val="000000"/>
                <w:sz w:val="20"/>
              </w:rPr>
              <w:t>Cost plus</w:t>
            </w:r>
            <w:r w:rsidRPr="00DC369E">
              <w:rPr>
                <w:rFonts w:ascii="Times New Roman" w:hAnsi="Times New Roman"/>
                <w:b/>
                <w:bCs/>
                <w:color w:val="000000"/>
                <w:sz w:val="20"/>
              </w:rPr>
              <w:t xml:space="preserve"> Fringe Benefit Adjustment </w:t>
            </w:r>
            <w:r w:rsidRPr="00DC369E">
              <w:rPr>
                <w:rFonts w:ascii="Times New Roman" w:hAnsi="Times New Roman"/>
                <w:b/>
                <w:bCs/>
                <w:color w:val="000000"/>
                <w:sz w:val="20"/>
              </w:rPr>
              <w:br/>
              <w:t>(respondent cost + 33%)</w:t>
            </w:r>
          </w:p>
        </w:tc>
      </w:tr>
      <w:tr w14:paraId="424414D6" w14:textId="77777777" w:rsidTr="00C64E4D">
        <w:tblPrEx>
          <w:tblW w:w="11044" w:type="dxa"/>
          <w:tblInd w:w="-725" w:type="dxa"/>
          <w:tblLook w:val="04A0"/>
        </w:tblPrEx>
        <w:trPr>
          <w:trHeight w:val="246"/>
        </w:trPr>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5E1486C9"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 SA</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483C86D"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EACDDA7"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162651</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28C04AA1"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$13.92</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3FBB8B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$2,263,288.67</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EF6807" w:rsidRPr="0032014C" w:rsidP="00C64E4D" w14:paraId="1AEAF19F" w14:textId="77777777">
            <w:pPr>
              <w:widowControl/>
              <w:overflowPunct/>
              <w:autoSpaceDE/>
              <w:autoSpaceDN/>
              <w:adjustRightInd/>
              <w:textAlignment w:val="auto"/>
              <w:rPr>
                <w:rFonts w:ascii="Times New Roman" w:hAnsi="Times New Roman"/>
                <w:b/>
                <w:bCs/>
                <w:color w:val="000000"/>
                <w:sz w:val="20"/>
              </w:rPr>
            </w:pPr>
            <w:r w:rsidRPr="0032014C">
              <w:rPr>
                <w:rFonts w:ascii="Times New Roman" w:hAnsi="Times New Roman"/>
                <w:b/>
                <w:bCs/>
                <w:color w:val="000000"/>
                <w:sz w:val="20"/>
              </w:rPr>
              <w:t>$3,010,173.92</w:t>
            </w:r>
          </w:p>
        </w:tc>
      </w:tr>
      <w:tr w14:paraId="76087AAF" w14:textId="77777777" w:rsidTr="00C64E4D">
        <w:tblPrEx>
          <w:tblW w:w="11044" w:type="dxa"/>
          <w:tblInd w:w="-725" w:type="dxa"/>
          <w:tblLook w:val="04A0"/>
        </w:tblPrEx>
        <w:trPr>
          <w:trHeight w:val="246"/>
        </w:trPr>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48E038C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 SA Staff train on Review process</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5CEFC8E4"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75FACA69"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10,520.00</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1341A74"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$13.92</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6E794CE"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$146,385.80</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EF6807" w:rsidRPr="0032014C" w:rsidP="00C64E4D" w14:paraId="6D44734E" w14:textId="77777777">
            <w:pPr>
              <w:widowControl/>
              <w:overflowPunct/>
              <w:autoSpaceDE/>
              <w:autoSpaceDN/>
              <w:adjustRightInd/>
              <w:textAlignment w:val="auto"/>
              <w:rPr>
                <w:rFonts w:ascii="Times New Roman" w:hAnsi="Times New Roman"/>
                <w:b/>
                <w:bCs/>
                <w:color w:val="000000"/>
                <w:sz w:val="20"/>
              </w:rPr>
            </w:pPr>
            <w:r w:rsidRPr="0032014C">
              <w:rPr>
                <w:rFonts w:ascii="Times New Roman" w:hAnsi="Times New Roman"/>
                <w:b/>
                <w:bCs/>
                <w:color w:val="000000"/>
                <w:sz w:val="20"/>
              </w:rPr>
              <w:t>$194,693.11</w:t>
            </w:r>
          </w:p>
        </w:tc>
      </w:tr>
      <w:tr w14:paraId="1892F38F" w14:textId="77777777" w:rsidTr="00C64E4D">
        <w:tblPrEx>
          <w:tblW w:w="11044" w:type="dxa"/>
          <w:tblInd w:w="-725" w:type="dxa"/>
          <w:tblLook w:val="04A0"/>
        </w:tblPrEx>
        <w:trPr>
          <w:trHeight w:val="246"/>
        </w:trPr>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3E577573"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 SA Staff train on Review process and SNAPQCS</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C418994"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3947D393"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23,744.00</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138C7BF5"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$13.92</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0F7C1968"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$330,397.76</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EF6807" w:rsidRPr="0032014C" w:rsidP="00C64E4D" w14:paraId="26E7757D" w14:textId="77777777">
            <w:pPr>
              <w:widowControl/>
              <w:overflowPunct/>
              <w:autoSpaceDE/>
              <w:autoSpaceDN/>
              <w:adjustRightInd/>
              <w:textAlignment w:val="auto"/>
              <w:rPr>
                <w:rFonts w:ascii="Times New Roman" w:hAnsi="Times New Roman"/>
                <w:b/>
                <w:bCs/>
                <w:color w:val="000000"/>
                <w:sz w:val="20"/>
              </w:rPr>
            </w:pPr>
            <w:r w:rsidRPr="0032014C">
              <w:rPr>
                <w:rFonts w:ascii="Times New Roman" w:hAnsi="Times New Roman"/>
                <w:b/>
                <w:bCs/>
                <w:color w:val="000000"/>
                <w:sz w:val="20"/>
              </w:rPr>
              <w:t>$439,429.02</w:t>
            </w:r>
          </w:p>
        </w:tc>
      </w:tr>
      <w:tr w14:paraId="60850142" w14:textId="77777777" w:rsidTr="00C64E4D">
        <w:tblPrEx>
          <w:tblW w:w="11044" w:type="dxa"/>
          <w:tblInd w:w="-725" w:type="dxa"/>
          <w:tblLook w:val="04A0"/>
        </w:tblPrEx>
        <w:trPr>
          <w:trHeight w:val="246"/>
        </w:trPr>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589682CC"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380-1 SA Staff for SNAPQCS</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2124C1C0"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1A299CF9"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742</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4977B51A"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$13.92</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106B8C93"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$10,324.93</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EF6807" w:rsidRPr="0032014C" w:rsidP="00C64E4D" w14:paraId="08FCACFC" w14:textId="77777777">
            <w:pPr>
              <w:widowControl/>
              <w:overflowPunct/>
              <w:autoSpaceDE/>
              <w:autoSpaceDN/>
              <w:adjustRightInd/>
              <w:textAlignment w:val="auto"/>
              <w:rPr>
                <w:rFonts w:ascii="Times New Roman" w:hAnsi="Times New Roman"/>
                <w:b/>
                <w:bCs/>
                <w:color w:val="000000"/>
                <w:sz w:val="20"/>
              </w:rPr>
            </w:pPr>
            <w:r w:rsidRPr="0032014C">
              <w:rPr>
                <w:rFonts w:ascii="Times New Roman" w:hAnsi="Times New Roman"/>
                <w:b/>
                <w:bCs/>
                <w:color w:val="000000"/>
                <w:sz w:val="20"/>
              </w:rPr>
              <w:t>$13,732.16</w:t>
            </w:r>
          </w:p>
        </w:tc>
      </w:tr>
      <w:tr w14:paraId="7A794E49" w14:textId="77777777" w:rsidTr="00C64E4D">
        <w:tblPrEx>
          <w:tblW w:w="11044" w:type="dxa"/>
          <w:tblInd w:w="-725" w:type="dxa"/>
          <w:tblLook w:val="04A0"/>
        </w:tblPrEx>
        <w:trPr>
          <w:trHeight w:val="246"/>
        </w:trPr>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807" w:rsidRPr="0032014C" w:rsidP="00C64E4D" w14:paraId="698E2647"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275 Regulations</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0D5F61D0"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Startup</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1F38313F"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2120</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49C5F8B5"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$23.91</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F6807" w:rsidRPr="0032014C" w:rsidP="00C64E4D" w14:paraId="4AE301C8" w14:textId="77777777">
            <w:pPr>
              <w:widowControl/>
              <w:overflowPunct/>
              <w:autoSpaceDE/>
              <w:autoSpaceDN/>
              <w:adjustRightInd/>
              <w:textAlignment w:val="auto"/>
              <w:rPr>
                <w:rFonts w:ascii="Times New Roman" w:hAnsi="Times New Roman"/>
                <w:b/>
                <w:bCs/>
                <w:sz w:val="20"/>
              </w:rPr>
            </w:pPr>
            <w:r w:rsidRPr="0032014C">
              <w:rPr>
                <w:rFonts w:ascii="Times New Roman" w:hAnsi="Times New Roman"/>
                <w:b/>
                <w:bCs/>
                <w:sz w:val="20"/>
              </w:rPr>
              <w:t>$50,678.60</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EF6807" w:rsidRPr="0032014C" w:rsidP="00C64E4D" w14:paraId="01C8412F" w14:textId="77777777">
            <w:pPr>
              <w:widowControl/>
              <w:overflowPunct/>
              <w:autoSpaceDE/>
              <w:autoSpaceDN/>
              <w:adjustRightInd/>
              <w:textAlignment w:val="auto"/>
              <w:rPr>
                <w:rFonts w:ascii="Times New Roman" w:hAnsi="Times New Roman"/>
                <w:b/>
                <w:bCs/>
                <w:color w:val="000000"/>
                <w:sz w:val="20"/>
              </w:rPr>
            </w:pPr>
            <w:r w:rsidRPr="0032014C">
              <w:rPr>
                <w:rFonts w:ascii="Times New Roman" w:hAnsi="Times New Roman"/>
                <w:b/>
                <w:bCs/>
                <w:color w:val="000000"/>
                <w:sz w:val="20"/>
              </w:rPr>
              <w:t>$67,402.54</w:t>
            </w:r>
          </w:p>
        </w:tc>
      </w:tr>
      <w:tr w14:paraId="01D9F3F6" w14:textId="77777777" w:rsidTr="00C64E4D">
        <w:tblPrEx>
          <w:tblW w:w="11044" w:type="dxa"/>
          <w:tblInd w:w="-725" w:type="dxa"/>
          <w:tblLook w:val="04A0"/>
        </w:tblPrEx>
        <w:trPr>
          <w:trHeight w:val="46"/>
        </w:trPr>
        <w:tc>
          <w:tcPr>
            <w:tcW w:w="3578"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rsidR="00EF6807" w:rsidRPr="00DC369E" w:rsidP="00C64E4D" w14:paraId="1ABD38CA" w14:textId="77777777">
            <w:pPr>
              <w:widowControl/>
              <w:overflowPunct/>
              <w:autoSpaceDE/>
              <w:autoSpaceDN/>
              <w:adjustRightInd/>
              <w:textAlignment w:val="auto"/>
              <w:rPr>
                <w:rFonts w:ascii="Times New Roman" w:hAnsi="Times New Roman"/>
                <w:b/>
                <w:bCs/>
                <w:sz w:val="20"/>
              </w:rPr>
            </w:pPr>
            <w:r w:rsidRPr="00DC369E">
              <w:rPr>
                <w:rFonts w:ascii="Times New Roman" w:hAnsi="Times New Roman"/>
                <w:b/>
                <w:bCs/>
                <w:sz w:val="20"/>
              </w:rPr>
              <w:t xml:space="preserve">GRAND TOTAL </w:t>
            </w:r>
            <w:r>
              <w:rPr>
                <w:rFonts w:ascii="Times New Roman" w:hAnsi="Times New Roman"/>
                <w:b/>
                <w:bCs/>
                <w:sz w:val="20"/>
              </w:rPr>
              <w:t xml:space="preserve">startup </w:t>
            </w:r>
            <w:r w:rsidRPr="00DC369E">
              <w:rPr>
                <w:rFonts w:ascii="Times New Roman" w:hAnsi="Times New Roman"/>
                <w:b/>
                <w:bCs/>
                <w:sz w:val="20"/>
              </w:rPr>
              <w:t>REPORTING AND RECORDKEEPING BURDEN For Rule</w:t>
            </w:r>
          </w:p>
        </w:tc>
        <w:tc>
          <w:tcPr>
            <w:tcW w:w="1650"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683867EF"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649,304.00</w:t>
            </w:r>
          </w:p>
        </w:tc>
        <w:tc>
          <w:tcPr>
            <w:tcW w:w="1650"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56F831C3"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 </w:t>
            </w:r>
          </w:p>
        </w:tc>
        <w:tc>
          <w:tcPr>
            <w:tcW w:w="2010"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0A99DBF0"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$8,887,391.64</w:t>
            </w:r>
          </w:p>
        </w:tc>
        <w:tc>
          <w:tcPr>
            <w:tcW w:w="2156" w:type="dxa"/>
            <w:tcBorders>
              <w:top w:val="single" w:sz="4" w:space="0" w:color="auto"/>
              <w:left w:val="nil"/>
              <w:bottom w:val="single" w:sz="4" w:space="0" w:color="auto"/>
              <w:right w:val="single" w:sz="4" w:space="0" w:color="auto"/>
            </w:tcBorders>
            <w:shd w:val="clear" w:color="000000" w:fill="A9D08E"/>
            <w:noWrap/>
            <w:vAlign w:val="center"/>
            <w:hideMark/>
          </w:tcPr>
          <w:p w:rsidR="00EF6807" w:rsidRPr="00DC369E" w:rsidP="00C64E4D" w14:paraId="4B972E59" w14:textId="77777777">
            <w:pPr>
              <w:widowControl/>
              <w:overflowPunct/>
              <w:autoSpaceDE/>
              <w:autoSpaceDN/>
              <w:adjustRightInd/>
              <w:textAlignment w:val="auto"/>
              <w:rPr>
                <w:rFonts w:ascii="Times New Roman" w:hAnsi="Times New Roman"/>
                <w:color w:val="000000"/>
                <w:sz w:val="20"/>
              </w:rPr>
            </w:pPr>
            <w:r w:rsidRPr="0032014C">
              <w:rPr>
                <w:rFonts w:ascii="Times New Roman" w:hAnsi="Times New Roman"/>
                <w:b/>
                <w:bCs/>
                <w:sz w:val="20"/>
              </w:rPr>
              <w:t>$11,749,477.47</w:t>
            </w:r>
          </w:p>
        </w:tc>
      </w:tr>
    </w:tbl>
    <w:p w:rsidR="00EF6807" w:rsidRPr="002568E6" w:rsidP="00EF6807" w14:paraId="2170DFDD" w14:textId="77777777">
      <w:pPr>
        <w:tabs>
          <w:tab w:val="left" w:pos="0"/>
        </w:tabs>
        <w:suppressAutoHyphens/>
        <w:rPr>
          <w:rFonts w:ascii="Times New Roman" w:hAnsi="Times New Roman"/>
          <w:b/>
          <w:szCs w:val="24"/>
        </w:rPr>
      </w:pPr>
    </w:p>
    <w:p w:rsidR="00EF6807" w:rsidRPr="002568E6" w:rsidP="00EF6807" w14:paraId="0248DD4F" w14:textId="77777777">
      <w:pPr>
        <w:tabs>
          <w:tab w:val="left" w:pos="-720"/>
        </w:tabs>
        <w:suppressAutoHyphens/>
        <w:spacing w:line="480" w:lineRule="auto"/>
        <w:rPr>
          <w:rFonts w:ascii="Times New Roman" w:hAnsi="Times New Roman"/>
          <w:szCs w:val="24"/>
        </w:rPr>
      </w:pPr>
      <w:r w:rsidRPr="0032014C">
        <w:rPr>
          <w:rFonts w:ascii="Times New Roman" w:hAnsi="Times New Roman"/>
          <w:szCs w:val="24"/>
        </w:rPr>
        <w:t xml:space="preserve">The overall estimated cost to the respondent for annual </w:t>
      </w:r>
      <w:r>
        <w:rPr>
          <w:rFonts w:ascii="Times New Roman" w:hAnsi="Times New Roman"/>
          <w:szCs w:val="24"/>
        </w:rPr>
        <w:t>startup</w:t>
      </w:r>
      <w:r w:rsidRPr="0032014C">
        <w:rPr>
          <w:rFonts w:ascii="Times New Roman" w:hAnsi="Times New Roman"/>
          <w:szCs w:val="24"/>
        </w:rPr>
        <w:t xml:space="preserve"> data collection with fully loaded wages is $</w:t>
      </w:r>
      <w:r>
        <w:rPr>
          <w:rFonts w:ascii="Times New Roman" w:hAnsi="Times New Roman"/>
          <w:szCs w:val="24"/>
        </w:rPr>
        <w:t>11,749,477.47</w:t>
      </w:r>
      <w:r w:rsidRPr="0032014C">
        <w:rPr>
          <w:rFonts w:ascii="Times New Roman" w:hAnsi="Times New Roman"/>
          <w:szCs w:val="24"/>
        </w:rPr>
        <w:t xml:space="preserve"> which includes $</w:t>
      </w:r>
      <w:r>
        <w:rPr>
          <w:rFonts w:ascii="Times New Roman" w:hAnsi="Times New Roman"/>
          <w:szCs w:val="24"/>
        </w:rPr>
        <w:t>8,887,391.64</w:t>
      </w:r>
      <w:r w:rsidRPr="0032014C">
        <w:rPr>
          <w:rFonts w:ascii="Times New Roman" w:hAnsi="Times New Roman"/>
          <w:szCs w:val="24"/>
        </w:rPr>
        <w:t xml:space="preserve"> ongoing cost + $</w:t>
      </w:r>
      <w:r>
        <w:rPr>
          <w:rFonts w:ascii="Times New Roman" w:hAnsi="Times New Roman"/>
          <w:szCs w:val="24"/>
        </w:rPr>
        <w:t>2,862,085.84</w:t>
      </w:r>
      <w:r w:rsidRPr="0032014C">
        <w:rPr>
          <w:rFonts w:ascii="Times New Roman" w:hAnsi="Times New Roman"/>
          <w:szCs w:val="24"/>
        </w:rPr>
        <w:t xml:space="preserve"> (fringe benefits). The cost to the public is based on $27.83 per hour for a social worker’s salary and $47.81 for a statistician’s salary.  The rate to State agencies after 50 percent reimbursement by FNS is $13.92 and $23.91 per hour respectively.  Thirty three percent is added to the State agency personnel’s respondent cost to include the cost of their fringe benefits.  To estimate public cost, FNS consulted with the U.S. Department of Labor’s median hourly wages for May of 2021; National Occupational Employment and Wage Estimates United States https://www.bls.gov/oes/2021/may/oes_nat.htm.  </w:t>
      </w:r>
    </w:p>
    <w:p w:rsidR="00EF6807" w:rsidRPr="002568E6" w:rsidP="00EF6807" w14:paraId="78DB0581" w14:textId="77777777">
      <w:pPr>
        <w:pStyle w:val="Heading1"/>
        <w:rPr>
          <w:szCs w:val="24"/>
        </w:rPr>
      </w:pPr>
      <w:bookmarkStart w:id="28" w:name="_Toc401831370"/>
      <w:bookmarkStart w:id="29" w:name="_Toc401832414"/>
      <w:r w:rsidRPr="002568E6">
        <w:rPr>
          <w:szCs w:val="24"/>
        </w:rPr>
        <w:t>A14.  Provide estimates of annualized cost to the Federal government.</w:t>
      </w:r>
      <w:bookmarkEnd w:id="28"/>
      <w:bookmarkEnd w:id="29"/>
      <w:r w:rsidRPr="002568E6">
        <w:rPr>
          <w:szCs w:val="24"/>
        </w:rPr>
        <w:t xml:space="preserve">  </w:t>
      </w:r>
    </w:p>
    <w:p w:rsidR="00EF6807" w:rsidRPr="002568E6" w:rsidP="00EF6807" w14:paraId="056F2FA9" w14:textId="77777777">
      <w:pPr>
        <w:tabs>
          <w:tab w:val="left" w:pos="0"/>
        </w:tabs>
        <w:suppressAutoHyphens/>
        <w:rPr>
          <w:rFonts w:ascii="Times New Roman" w:hAnsi="Times New Roman"/>
          <w:szCs w:val="24"/>
        </w:rPr>
      </w:pPr>
    </w:p>
    <w:p w:rsidR="00EF6807" w:rsidP="00EF6807" w14:paraId="15841B5F"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EF6807" w:rsidP="0062567E" w14:paraId="5B905A0A" w14:textId="77777777">
      <w:pPr>
        <w:pStyle w:val="ListParagraph"/>
        <w:widowControl/>
        <w:spacing w:line="240" w:lineRule="auto"/>
        <w:ind w:left="0"/>
        <w:rPr>
          <w:b/>
          <w:szCs w:val="24"/>
        </w:rPr>
      </w:pPr>
    </w:p>
    <w:p w:rsidR="00783D56" w:rsidP="00783D56" w14:paraId="67B69A67" w14:textId="30A36DC2">
      <w:pPr>
        <w:spacing w:line="480" w:lineRule="auto"/>
        <w:rPr>
          <w:rFonts w:ascii="Times New Roman" w:hAnsi="Times New Roman"/>
        </w:rPr>
      </w:pPr>
      <w:r>
        <w:rPr>
          <w:rFonts w:ascii="Times New Roman" w:hAnsi="Times New Roman"/>
        </w:rPr>
        <w:t>The grand total annualized cost to the federal government associated with implementation of all proposed provisions to this rule to include the 380, 380-1, and 275 affected provisions as well as the associated activities with rulemaking itself, information collection, and the regional and national office implementation activities associated with the rule is $21,243,057.98</w:t>
      </w:r>
      <w:r>
        <w:rPr>
          <w:rFonts w:ascii="Times New Roman" w:hAnsi="Times New Roman"/>
        </w:rPr>
        <w:t xml:space="preserve"> see the breakdown in the charts below</w:t>
      </w:r>
      <w:r>
        <w:rPr>
          <w:rFonts w:ascii="Times New Roman" w:hAnsi="Times New Roman"/>
        </w:rPr>
        <w:t>.</w:t>
      </w:r>
    </w:p>
    <w:p w:rsidR="006113FA" w:rsidRPr="002568E6" w:rsidP="0062567E" w14:paraId="492EF122" w14:textId="77777777">
      <w:pPr>
        <w:pStyle w:val="ListParagraph"/>
        <w:widowControl/>
        <w:spacing w:line="240" w:lineRule="auto"/>
        <w:ind w:left="0"/>
        <w:rPr>
          <w:b/>
          <w:szCs w:val="24"/>
        </w:rPr>
      </w:pPr>
    </w:p>
    <w:p w:rsidR="00F71C28" w:rsidP="009C227C" w14:paraId="37B3E5D6" w14:textId="436C1C2B">
      <w:pPr>
        <w:tabs>
          <w:tab w:val="left" w:pos="0"/>
        </w:tabs>
        <w:suppressAutoHyphens/>
        <w:rPr>
          <w:rFonts w:ascii="Times New Roman" w:hAnsi="Times New Roman"/>
          <w:b/>
          <w:i/>
          <w:szCs w:val="24"/>
        </w:rPr>
      </w:pPr>
      <w:r w:rsidRPr="005F2D39">
        <w:rPr>
          <w:rFonts w:ascii="Times New Roman" w:hAnsi="Times New Roman"/>
          <w:b/>
          <w:i/>
          <w:szCs w:val="24"/>
        </w:rPr>
        <w:t>Table 1</w:t>
      </w:r>
      <w:r>
        <w:rPr>
          <w:rFonts w:ascii="Times New Roman" w:hAnsi="Times New Roman"/>
          <w:b/>
          <w:i/>
          <w:szCs w:val="24"/>
        </w:rPr>
        <w:t>4A</w:t>
      </w:r>
      <w:r w:rsidRPr="005F2D39">
        <w:rPr>
          <w:rFonts w:ascii="Times New Roman" w:hAnsi="Times New Roman"/>
          <w:b/>
          <w:i/>
          <w:szCs w:val="24"/>
        </w:rPr>
        <w:t>.</w:t>
      </w:r>
      <w:r>
        <w:rPr>
          <w:rFonts w:ascii="Times New Roman" w:hAnsi="Times New Roman"/>
          <w:b/>
          <w:i/>
          <w:szCs w:val="24"/>
        </w:rPr>
        <w:t>1</w:t>
      </w:r>
      <w:r>
        <w:rPr>
          <w:rFonts w:ascii="Times New Roman" w:hAnsi="Times New Roman"/>
          <w:b/>
          <w:szCs w:val="24"/>
        </w:rPr>
        <w:t xml:space="preserve"> </w:t>
      </w:r>
      <w:r w:rsidRPr="00F71C28">
        <w:rPr>
          <w:rFonts w:ascii="Times New Roman" w:hAnsi="Times New Roman"/>
          <w:b/>
          <w:i/>
          <w:szCs w:val="24"/>
        </w:rPr>
        <w:t>380 and 380-1</w:t>
      </w:r>
    </w:p>
    <w:tbl>
      <w:tblPr>
        <w:tblW w:w="11162" w:type="dxa"/>
        <w:tblInd w:w="-910" w:type="dxa"/>
        <w:tblLook w:val="04A0"/>
      </w:tblPr>
      <w:tblGrid>
        <w:gridCol w:w="2411"/>
        <w:gridCol w:w="1173"/>
        <w:gridCol w:w="1481"/>
        <w:gridCol w:w="1481"/>
        <w:gridCol w:w="1481"/>
        <w:gridCol w:w="1458"/>
        <w:gridCol w:w="10"/>
        <w:gridCol w:w="1436"/>
        <w:gridCol w:w="9"/>
        <w:gridCol w:w="222"/>
      </w:tblGrid>
      <w:tr w14:paraId="23A23069" w14:textId="77777777" w:rsidTr="004224EF">
        <w:tblPrEx>
          <w:tblW w:w="11162" w:type="dxa"/>
          <w:tblInd w:w="-910" w:type="dxa"/>
          <w:tblLook w:val="04A0"/>
        </w:tblPrEx>
        <w:trPr>
          <w:gridAfter w:val="2"/>
          <w:wAfter w:w="23" w:type="dxa"/>
          <w:trHeight w:val="1063"/>
        </w:trPr>
        <w:tc>
          <w:tcPr>
            <w:tcW w:w="281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C1025" w:rsidRPr="008C1025" w:rsidP="008C1025" w14:paraId="169170AB" w14:textId="77777777">
            <w:pPr>
              <w:widowControl/>
              <w:overflowPunct/>
              <w:autoSpaceDE/>
              <w:autoSpaceDN/>
              <w:adjustRightInd/>
              <w:jc w:val="center"/>
              <w:textAlignment w:val="auto"/>
              <w:rPr>
                <w:rFonts w:ascii="Times New Roman" w:hAnsi="Times New Roman"/>
                <w:b/>
                <w:bCs/>
                <w:sz w:val="22"/>
                <w:szCs w:val="22"/>
              </w:rPr>
            </w:pPr>
            <w:r w:rsidRPr="008C1025">
              <w:rPr>
                <w:rFonts w:ascii="Times New Roman" w:hAnsi="Times New Roman"/>
                <w:b/>
                <w:bCs/>
                <w:sz w:val="22"/>
                <w:szCs w:val="22"/>
              </w:rPr>
              <w:t>Worksheet</w:t>
            </w:r>
          </w:p>
        </w:tc>
        <w:tc>
          <w:tcPr>
            <w:tcW w:w="1234" w:type="dxa"/>
            <w:tcBorders>
              <w:top w:val="single" w:sz="8" w:space="0" w:color="auto"/>
              <w:left w:val="nil"/>
              <w:bottom w:val="single" w:sz="4" w:space="0" w:color="auto"/>
              <w:right w:val="single" w:sz="4" w:space="0" w:color="auto"/>
            </w:tcBorders>
            <w:shd w:val="clear" w:color="auto" w:fill="auto"/>
            <w:vAlign w:val="center"/>
            <w:hideMark/>
          </w:tcPr>
          <w:p w:rsidR="008C1025" w:rsidRPr="008C1025" w:rsidP="008C1025" w14:paraId="649C0B9D" w14:textId="77777777">
            <w:pPr>
              <w:widowControl/>
              <w:overflowPunct/>
              <w:autoSpaceDE/>
              <w:autoSpaceDN/>
              <w:adjustRightInd/>
              <w:jc w:val="center"/>
              <w:textAlignment w:val="auto"/>
              <w:rPr>
                <w:rFonts w:ascii="Times New Roman" w:hAnsi="Times New Roman"/>
                <w:b/>
                <w:bCs/>
                <w:color w:val="000000"/>
                <w:sz w:val="22"/>
                <w:szCs w:val="22"/>
              </w:rPr>
            </w:pPr>
            <w:r w:rsidRPr="008C1025">
              <w:rPr>
                <w:rFonts w:ascii="Times New Roman" w:hAnsi="Times New Roman"/>
                <w:b/>
                <w:bCs/>
                <w:color w:val="000000"/>
                <w:sz w:val="22"/>
                <w:szCs w:val="22"/>
              </w:rPr>
              <w:t>Printing Costs</w:t>
            </w:r>
          </w:p>
        </w:tc>
        <w:tc>
          <w:tcPr>
            <w:tcW w:w="1290" w:type="dxa"/>
            <w:tcBorders>
              <w:top w:val="single" w:sz="8" w:space="0" w:color="auto"/>
              <w:left w:val="nil"/>
              <w:bottom w:val="single" w:sz="4" w:space="0" w:color="auto"/>
              <w:right w:val="single" w:sz="4" w:space="0" w:color="auto"/>
            </w:tcBorders>
            <w:shd w:val="clear" w:color="auto" w:fill="auto"/>
            <w:vAlign w:val="center"/>
            <w:hideMark/>
          </w:tcPr>
          <w:p w:rsidR="008C1025" w:rsidRPr="008C1025" w:rsidP="008C1025" w14:paraId="5176686A" w14:textId="77777777">
            <w:pPr>
              <w:widowControl/>
              <w:overflowPunct/>
              <w:autoSpaceDE/>
              <w:autoSpaceDN/>
              <w:adjustRightInd/>
              <w:jc w:val="center"/>
              <w:textAlignment w:val="auto"/>
              <w:rPr>
                <w:rFonts w:ascii="Times New Roman" w:hAnsi="Times New Roman"/>
                <w:b/>
                <w:bCs/>
                <w:color w:val="000000"/>
                <w:sz w:val="22"/>
                <w:szCs w:val="22"/>
              </w:rPr>
            </w:pPr>
            <w:r w:rsidRPr="008C1025">
              <w:rPr>
                <w:rFonts w:ascii="Times New Roman" w:hAnsi="Times New Roman"/>
                <w:b/>
                <w:bCs/>
                <w:color w:val="000000"/>
                <w:sz w:val="22"/>
                <w:szCs w:val="22"/>
              </w:rPr>
              <w:t>Est. cost Fed Staff Drafting, Reviewing &amp; Approving</w:t>
            </w:r>
          </w:p>
        </w:tc>
        <w:tc>
          <w:tcPr>
            <w:tcW w:w="1382" w:type="dxa"/>
            <w:tcBorders>
              <w:top w:val="single" w:sz="8" w:space="0" w:color="auto"/>
              <w:left w:val="nil"/>
              <w:bottom w:val="single" w:sz="4" w:space="0" w:color="auto"/>
              <w:right w:val="single" w:sz="4" w:space="0" w:color="auto"/>
            </w:tcBorders>
            <w:shd w:val="clear" w:color="auto" w:fill="auto"/>
            <w:vAlign w:val="center"/>
            <w:hideMark/>
          </w:tcPr>
          <w:p w:rsidR="008C1025" w:rsidRPr="008C1025" w:rsidP="008C1025" w14:paraId="4690974E" w14:textId="77777777">
            <w:pPr>
              <w:widowControl/>
              <w:overflowPunct/>
              <w:autoSpaceDE/>
              <w:autoSpaceDN/>
              <w:adjustRightInd/>
              <w:jc w:val="center"/>
              <w:textAlignment w:val="auto"/>
              <w:rPr>
                <w:rFonts w:ascii="Times New Roman" w:hAnsi="Times New Roman"/>
                <w:b/>
                <w:bCs/>
                <w:color w:val="000000"/>
                <w:sz w:val="22"/>
                <w:szCs w:val="22"/>
              </w:rPr>
            </w:pPr>
            <w:r w:rsidRPr="008C1025">
              <w:rPr>
                <w:rFonts w:ascii="Times New Roman" w:hAnsi="Times New Roman"/>
                <w:b/>
                <w:bCs/>
                <w:color w:val="000000"/>
                <w:sz w:val="22"/>
                <w:szCs w:val="22"/>
              </w:rPr>
              <w:t>Fed Share of State ongoing Costs</w:t>
            </w:r>
          </w:p>
        </w:tc>
        <w:tc>
          <w:tcPr>
            <w:tcW w:w="1437" w:type="dxa"/>
            <w:tcBorders>
              <w:top w:val="single" w:sz="8" w:space="0" w:color="auto"/>
              <w:left w:val="nil"/>
              <w:bottom w:val="single" w:sz="4" w:space="0" w:color="auto"/>
              <w:right w:val="single" w:sz="4" w:space="0" w:color="auto"/>
            </w:tcBorders>
            <w:shd w:val="clear" w:color="auto" w:fill="auto"/>
            <w:vAlign w:val="center"/>
            <w:hideMark/>
          </w:tcPr>
          <w:p w:rsidR="008C1025" w:rsidRPr="008C1025" w:rsidP="008C1025" w14:paraId="34095B49" w14:textId="77777777">
            <w:pPr>
              <w:widowControl/>
              <w:overflowPunct/>
              <w:autoSpaceDE/>
              <w:autoSpaceDN/>
              <w:adjustRightInd/>
              <w:jc w:val="center"/>
              <w:textAlignment w:val="auto"/>
              <w:rPr>
                <w:rFonts w:ascii="Times New Roman" w:hAnsi="Times New Roman"/>
                <w:b/>
                <w:bCs/>
                <w:color w:val="000000"/>
                <w:sz w:val="22"/>
                <w:szCs w:val="22"/>
              </w:rPr>
            </w:pPr>
            <w:r w:rsidRPr="008C1025">
              <w:rPr>
                <w:rFonts w:ascii="Times New Roman" w:hAnsi="Times New Roman"/>
                <w:b/>
                <w:bCs/>
                <w:color w:val="000000"/>
                <w:sz w:val="22"/>
                <w:szCs w:val="22"/>
              </w:rPr>
              <w:t>Fed share of State Startup  costs</w:t>
            </w:r>
          </w:p>
        </w:tc>
        <w:tc>
          <w:tcPr>
            <w:tcW w:w="1490" w:type="dxa"/>
            <w:tcBorders>
              <w:top w:val="single" w:sz="8" w:space="0" w:color="auto"/>
              <w:left w:val="nil"/>
              <w:bottom w:val="single" w:sz="4" w:space="0" w:color="auto"/>
              <w:right w:val="single" w:sz="4" w:space="0" w:color="auto"/>
            </w:tcBorders>
            <w:shd w:val="clear" w:color="auto" w:fill="auto"/>
            <w:vAlign w:val="center"/>
            <w:hideMark/>
          </w:tcPr>
          <w:p w:rsidR="008C1025" w:rsidRPr="008C1025" w:rsidP="008C1025" w14:paraId="65FFD217" w14:textId="77777777">
            <w:pPr>
              <w:widowControl/>
              <w:overflowPunct/>
              <w:autoSpaceDE/>
              <w:autoSpaceDN/>
              <w:adjustRightInd/>
              <w:jc w:val="center"/>
              <w:textAlignment w:val="auto"/>
              <w:rPr>
                <w:rFonts w:ascii="Times New Roman" w:hAnsi="Times New Roman"/>
                <w:b/>
                <w:bCs/>
                <w:color w:val="000000"/>
                <w:sz w:val="22"/>
                <w:szCs w:val="22"/>
              </w:rPr>
            </w:pPr>
            <w:r w:rsidRPr="008C1025">
              <w:rPr>
                <w:rFonts w:ascii="Times New Roman" w:hAnsi="Times New Roman"/>
                <w:b/>
                <w:bCs/>
                <w:color w:val="000000"/>
                <w:sz w:val="22"/>
                <w:szCs w:val="22"/>
              </w:rPr>
              <w:t xml:space="preserve">Automated System Costs </w:t>
            </w:r>
            <w:r w:rsidRPr="008C1025">
              <w:rPr>
                <w:rFonts w:ascii="Times New Roman" w:hAnsi="Times New Roman"/>
                <w:b/>
                <w:bCs/>
                <w:color w:val="000000"/>
                <w:sz w:val="22"/>
                <w:szCs w:val="22"/>
              </w:rPr>
              <w:br/>
              <w:t>(incl. Monitoring)</w:t>
            </w:r>
          </w:p>
        </w:tc>
        <w:tc>
          <w:tcPr>
            <w:tcW w:w="1490" w:type="dxa"/>
            <w:gridSpan w:val="2"/>
            <w:tcBorders>
              <w:top w:val="single" w:sz="8" w:space="0" w:color="auto"/>
              <w:left w:val="nil"/>
              <w:bottom w:val="single" w:sz="4" w:space="0" w:color="auto"/>
              <w:right w:val="single" w:sz="8" w:space="0" w:color="auto"/>
            </w:tcBorders>
            <w:shd w:val="clear" w:color="auto" w:fill="auto"/>
            <w:vAlign w:val="center"/>
            <w:hideMark/>
          </w:tcPr>
          <w:p w:rsidR="008C1025" w:rsidRPr="008C1025" w:rsidP="008C1025" w14:paraId="222B9CA4" w14:textId="77777777">
            <w:pPr>
              <w:widowControl/>
              <w:overflowPunct/>
              <w:autoSpaceDE/>
              <w:autoSpaceDN/>
              <w:adjustRightInd/>
              <w:jc w:val="center"/>
              <w:textAlignment w:val="auto"/>
              <w:rPr>
                <w:rFonts w:ascii="Times New Roman" w:hAnsi="Times New Roman"/>
                <w:b/>
                <w:bCs/>
                <w:color w:val="000000"/>
                <w:sz w:val="22"/>
                <w:szCs w:val="22"/>
              </w:rPr>
            </w:pPr>
            <w:r w:rsidRPr="008C1025">
              <w:rPr>
                <w:rFonts w:ascii="Times New Roman" w:hAnsi="Times New Roman"/>
                <w:b/>
                <w:bCs/>
                <w:color w:val="000000"/>
                <w:sz w:val="22"/>
                <w:szCs w:val="22"/>
              </w:rPr>
              <w:t>Est. Total Federal Costs</w:t>
            </w:r>
          </w:p>
        </w:tc>
      </w:tr>
      <w:tr w14:paraId="5FEA7A29" w14:textId="77777777" w:rsidTr="004224EF">
        <w:tblPrEx>
          <w:tblW w:w="11162" w:type="dxa"/>
          <w:tblInd w:w="-910" w:type="dxa"/>
          <w:tblLook w:val="04A0"/>
        </w:tblPrEx>
        <w:trPr>
          <w:gridAfter w:val="2"/>
          <w:wAfter w:w="23" w:type="dxa"/>
          <w:trHeight w:val="161"/>
        </w:trPr>
        <w:tc>
          <w:tcPr>
            <w:tcW w:w="2816" w:type="dxa"/>
            <w:tcBorders>
              <w:top w:val="nil"/>
              <w:left w:val="single" w:sz="8" w:space="0" w:color="auto"/>
              <w:bottom w:val="single" w:sz="4" w:space="0" w:color="auto"/>
              <w:right w:val="single" w:sz="4" w:space="0" w:color="auto"/>
            </w:tcBorders>
            <w:shd w:val="clear" w:color="auto" w:fill="auto"/>
            <w:vAlign w:val="center"/>
            <w:hideMark/>
          </w:tcPr>
          <w:p w:rsidR="008C1025" w:rsidRPr="008C1025" w:rsidP="008C1025" w14:paraId="6CE5F6BA" w14:textId="77777777">
            <w:pPr>
              <w:widowControl/>
              <w:overflowPunct/>
              <w:autoSpaceDE/>
              <w:autoSpaceDN/>
              <w:adjustRightInd/>
              <w:textAlignment w:val="auto"/>
              <w:rPr>
                <w:rFonts w:ascii="Times New Roman" w:hAnsi="Times New Roman"/>
                <w:sz w:val="22"/>
                <w:szCs w:val="22"/>
              </w:rPr>
            </w:pPr>
            <w:r w:rsidRPr="008C1025">
              <w:rPr>
                <w:rFonts w:ascii="Times New Roman" w:hAnsi="Times New Roman"/>
                <w:sz w:val="22"/>
                <w:szCs w:val="22"/>
              </w:rPr>
              <w:t>FNS 380</w:t>
            </w:r>
          </w:p>
        </w:tc>
        <w:tc>
          <w:tcPr>
            <w:tcW w:w="1234" w:type="dxa"/>
            <w:tcBorders>
              <w:top w:val="nil"/>
              <w:left w:val="nil"/>
              <w:bottom w:val="single" w:sz="4" w:space="0" w:color="auto"/>
              <w:right w:val="single" w:sz="4" w:space="0" w:color="auto"/>
            </w:tcBorders>
            <w:shd w:val="clear" w:color="auto" w:fill="auto"/>
            <w:vAlign w:val="center"/>
            <w:hideMark/>
          </w:tcPr>
          <w:p w:rsidR="008C1025" w:rsidRPr="008C1025" w:rsidP="008C1025" w14:paraId="4D372C17"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$2,000 </w:t>
            </w:r>
          </w:p>
        </w:tc>
        <w:tc>
          <w:tcPr>
            <w:tcW w:w="1290" w:type="dxa"/>
            <w:tcBorders>
              <w:top w:val="nil"/>
              <w:left w:val="nil"/>
              <w:bottom w:val="single" w:sz="4" w:space="0" w:color="auto"/>
              <w:right w:val="single" w:sz="4" w:space="0" w:color="auto"/>
            </w:tcBorders>
            <w:shd w:val="clear" w:color="auto" w:fill="auto"/>
            <w:noWrap/>
            <w:vAlign w:val="center"/>
            <w:hideMark/>
          </w:tcPr>
          <w:p w:rsidR="008C1025" w:rsidRPr="008C1025" w:rsidP="008C1025" w14:paraId="58A34532" w14:textId="77777777">
            <w:pPr>
              <w:widowControl/>
              <w:overflowPunct/>
              <w:autoSpaceDE/>
              <w:autoSpaceDN/>
              <w:adjustRightInd/>
              <w:jc w:val="right"/>
              <w:textAlignment w:val="auto"/>
              <w:rPr>
                <w:rFonts w:ascii="Times New Roman" w:hAnsi="Times New Roman"/>
                <w:color w:val="000000"/>
                <w:sz w:val="20"/>
              </w:rPr>
            </w:pPr>
            <w:r w:rsidRPr="008C1025">
              <w:rPr>
                <w:rFonts w:ascii="Times New Roman" w:hAnsi="Times New Roman"/>
                <w:color w:val="000000"/>
                <w:sz w:val="20"/>
              </w:rPr>
              <w:t>$6,552,358.13</w:t>
            </w:r>
          </w:p>
        </w:tc>
        <w:tc>
          <w:tcPr>
            <w:tcW w:w="1382" w:type="dxa"/>
            <w:tcBorders>
              <w:top w:val="nil"/>
              <w:left w:val="nil"/>
              <w:bottom w:val="single" w:sz="4" w:space="0" w:color="auto"/>
              <w:right w:val="single" w:sz="4" w:space="0" w:color="auto"/>
            </w:tcBorders>
            <w:shd w:val="clear" w:color="auto" w:fill="auto"/>
            <w:vAlign w:val="center"/>
            <w:hideMark/>
          </w:tcPr>
          <w:p w:rsidR="008C1025" w:rsidRPr="008C1025" w:rsidP="008C1025" w14:paraId="0AA27D03"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$6,537,987.24 </w:t>
            </w:r>
          </w:p>
        </w:tc>
        <w:tc>
          <w:tcPr>
            <w:tcW w:w="1437" w:type="dxa"/>
            <w:tcBorders>
              <w:top w:val="nil"/>
              <w:left w:val="nil"/>
              <w:bottom w:val="single" w:sz="4" w:space="0" w:color="auto"/>
              <w:right w:val="single" w:sz="4" w:space="0" w:color="auto"/>
            </w:tcBorders>
            <w:shd w:val="clear" w:color="auto" w:fill="auto"/>
            <w:vAlign w:val="center"/>
            <w:hideMark/>
          </w:tcPr>
          <w:p w:rsidR="008C1025" w:rsidRPr="008C1025" w:rsidP="008C1025" w14:paraId="16A29A82"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$3,644,296.06 </w:t>
            </w:r>
          </w:p>
        </w:tc>
        <w:tc>
          <w:tcPr>
            <w:tcW w:w="1490" w:type="dxa"/>
            <w:tcBorders>
              <w:top w:val="nil"/>
              <w:left w:val="nil"/>
              <w:bottom w:val="single" w:sz="4" w:space="0" w:color="auto"/>
              <w:right w:val="single" w:sz="4" w:space="0" w:color="auto"/>
            </w:tcBorders>
            <w:shd w:val="clear" w:color="auto" w:fill="auto"/>
            <w:vAlign w:val="center"/>
            <w:hideMark/>
          </w:tcPr>
          <w:p w:rsidR="008C1025" w:rsidRPr="008C1025" w:rsidP="008C1025" w14:paraId="770E2C77"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$180,000 </w:t>
            </w:r>
          </w:p>
        </w:tc>
        <w:tc>
          <w:tcPr>
            <w:tcW w:w="1490" w:type="dxa"/>
            <w:gridSpan w:val="2"/>
            <w:tcBorders>
              <w:top w:val="nil"/>
              <w:left w:val="nil"/>
              <w:bottom w:val="single" w:sz="4" w:space="0" w:color="auto"/>
              <w:right w:val="single" w:sz="8" w:space="0" w:color="auto"/>
            </w:tcBorders>
            <w:shd w:val="clear" w:color="auto" w:fill="auto"/>
            <w:vAlign w:val="center"/>
            <w:hideMark/>
          </w:tcPr>
          <w:p w:rsidR="008C1025" w:rsidRPr="008C1025" w:rsidP="008C1025" w14:paraId="75CCB6C1"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$16,916,641 </w:t>
            </w:r>
          </w:p>
        </w:tc>
      </w:tr>
      <w:tr w14:paraId="13532EFD" w14:textId="77777777" w:rsidTr="004224EF">
        <w:tblPrEx>
          <w:tblW w:w="11162" w:type="dxa"/>
          <w:tblInd w:w="-910" w:type="dxa"/>
          <w:tblLook w:val="04A0"/>
        </w:tblPrEx>
        <w:trPr>
          <w:gridAfter w:val="2"/>
          <w:wAfter w:w="23" w:type="dxa"/>
          <w:trHeight w:val="161"/>
        </w:trPr>
        <w:tc>
          <w:tcPr>
            <w:tcW w:w="2816" w:type="dxa"/>
            <w:tcBorders>
              <w:top w:val="nil"/>
              <w:left w:val="single" w:sz="8" w:space="0" w:color="auto"/>
              <w:bottom w:val="single" w:sz="4" w:space="0" w:color="auto"/>
              <w:right w:val="single" w:sz="4" w:space="0" w:color="auto"/>
            </w:tcBorders>
            <w:shd w:val="clear" w:color="auto" w:fill="auto"/>
            <w:vAlign w:val="center"/>
            <w:hideMark/>
          </w:tcPr>
          <w:p w:rsidR="008C1025" w:rsidRPr="008C1025" w:rsidP="008C1025" w14:paraId="1D2C8EE6" w14:textId="77777777">
            <w:pPr>
              <w:widowControl/>
              <w:overflowPunct/>
              <w:autoSpaceDE/>
              <w:autoSpaceDN/>
              <w:adjustRightInd/>
              <w:textAlignment w:val="auto"/>
              <w:rPr>
                <w:rFonts w:ascii="Times New Roman" w:hAnsi="Times New Roman"/>
                <w:sz w:val="22"/>
                <w:szCs w:val="22"/>
              </w:rPr>
            </w:pPr>
            <w:r w:rsidRPr="008C1025">
              <w:rPr>
                <w:rFonts w:ascii="Times New Roman" w:hAnsi="Times New Roman"/>
                <w:sz w:val="22"/>
                <w:szCs w:val="22"/>
              </w:rPr>
              <w:t>FNS 380-1</w:t>
            </w:r>
          </w:p>
        </w:tc>
        <w:tc>
          <w:tcPr>
            <w:tcW w:w="1234" w:type="dxa"/>
            <w:tcBorders>
              <w:top w:val="nil"/>
              <w:left w:val="nil"/>
              <w:bottom w:val="single" w:sz="4" w:space="0" w:color="auto"/>
              <w:right w:val="single" w:sz="4" w:space="0" w:color="auto"/>
            </w:tcBorders>
            <w:shd w:val="clear" w:color="auto" w:fill="auto"/>
            <w:vAlign w:val="center"/>
            <w:hideMark/>
          </w:tcPr>
          <w:p w:rsidR="008C1025" w:rsidRPr="008C1025" w:rsidP="008C1025" w14:paraId="5172CC58"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$2,000 </w:t>
            </w:r>
          </w:p>
        </w:tc>
        <w:tc>
          <w:tcPr>
            <w:tcW w:w="1290" w:type="dxa"/>
            <w:tcBorders>
              <w:top w:val="nil"/>
              <w:left w:val="nil"/>
              <w:bottom w:val="single" w:sz="4" w:space="0" w:color="auto"/>
              <w:right w:val="single" w:sz="4" w:space="0" w:color="auto"/>
            </w:tcBorders>
            <w:shd w:val="clear" w:color="auto" w:fill="auto"/>
            <w:vAlign w:val="center"/>
            <w:hideMark/>
          </w:tcPr>
          <w:p w:rsidR="008C1025" w:rsidRPr="008C1025" w:rsidP="008C1025" w14:paraId="3C162E0D"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$1,075,126.17</w:t>
            </w:r>
          </w:p>
        </w:tc>
        <w:tc>
          <w:tcPr>
            <w:tcW w:w="1382" w:type="dxa"/>
            <w:tcBorders>
              <w:top w:val="nil"/>
              <w:left w:val="nil"/>
              <w:bottom w:val="single" w:sz="4" w:space="0" w:color="auto"/>
              <w:right w:val="single" w:sz="4" w:space="0" w:color="auto"/>
            </w:tcBorders>
            <w:shd w:val="clear" w:color="auto" w:fill="auto"/>
            <w:vAlign w:val="center"/>
            <w:hideMark/>
          </w:tcPr>
          <w:p w:rsidR="008C1025" w:rsidRPr="008C1025" w:rsidP="008C1025" w14:paraId="39F179A5"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$1,181,742.79 </w:t>
            </w:r>
          </w:p>
        </w:tc>
        <w:tc>
          <w:tcPr>
            <w:tcW w:w="1437" w:type="dxa"/>
            <w:tcBorders>
              <w:top w:val="nil"/>
              <w:left w:val="nil"/>
              <w:bottom w:val="single" w:sz="4" w:space="0" w:color="auto"/>
              <w:right w:val="single" w:sz="4" w:space="0" w:color="auto"/>
            </w:tcBorders>
            <w:shd w:val="clear" w:color="auto" w:fill="auto"/>
            <w:vAlign w:val="center"/>
            <w:hideMark/>
          </w:tcPr>
          <w:p w:rsidR="008C1025" w:rsidRPr="008C1025" w:rsidP="008C1025" w14:paraId="7FD48F5F"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$13,732.16 </w:t>
            </w:r>
          </w:p>
        </w:tc>
        <w:tc>
          <w:tcPr>
            <w:tcW w:w="1490" w:type="dxa"/>
            <w:tcBorders>
              <w:top w:val="nil"/>
              <w:left w:val="nil"/>
              <w:bottom w:val="single" w:sz="4" w:space="0" w:color="auto"/>
              <w:right w:val="single" w:sz="4" w:space="0" w:color="auto"/>
            </w:tcBorders>
            <w:shd w:val="clear" w:color="auto" w:fill="auto"/>
            <w:vAlign w:val="center"/>
            <w:hideMark/>
          </w:tcPr>
          <w:p w:rsidR="008C1025" w:rsidRPr="008C1025" w:rsidP="008C1025" w14:paraId="188D26F3"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$180,000 </w:t>
            </w:r>
          </w:p>
        </w:tc>
        <w:tc>
          <w:tcPr>
            <w:tcW w:w="1490" w:type="dxa"/>
            <w:gridSpan w:val="2"/>
            <w:tcBorders>
              <w:top w:val="nil"/>
              <w:left w:val="nil"/>
              <w:bottom w:val="single" w:sz="4" w:space="0" w:color="auto"/>
              <w:right w:val="single" w:sz="8" w:space="0" w:color="auto"/>
            </w:tcBorders>
            <w:shd w:val="clear" w:color="auto" w:fill="auto"/>
            <w:vAlign w:val="center"/>
            <w:hideMark/>
          </w:tcPr>
          <w:p w:rsidR="008C1025" w:rsidRPr="008C1025" w:rsidP="008C1025" w14:paraId="7A1C006E"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$2,452,601 </w:t>
            </w:r>
          </w:p>
        </w:tc>
      </w:tr>
      <w:tr w14:paraId="1E5BD208" w14:textId="77777777" w:rsidTr="004224EF">
        <w:tblPrEx>
          <w:tblW w:w="11162" w:type="dxa"/>
          <w:tblInd w:w="-910" w:type="dxa"/>
          <w:tblLook w:val="04A0"/>
        </w:tblPrEx>
        <w:trPr>
          <w:gridAfter w:val="1"/>
          <w:wAfter w:w="13" w:type="dxa"/>
          <w:trHeight w:val="272"/>
        </w:trPr>
        <w:tc>
          <w:tcPr>
            <w:tcW w:w="9659" w:type="dxa"/>
            <w:gridSpan w:val="7"/>
            <w:vMerge w:val="restart"/>
            <w:tcBorders>
              <w:top w:val="single" w:sz="4" w:space="0" w:color="auto"/>
              <w:left w:val="single" w:sz="8" w:space="0" w:color="auto"/>
              <w:bottom w:val="single" w:sz="8" w:space="0" w:color="000000"/>
              <w:right w:val="single" w:sz="4" w:space="0" w:color="auto"/>
            </w:tcBorders>
            <w:shd w:val="clear" w:color="000000" w:fill="A9D08E"/>
            <w:vAlign w:val="center"/>
            <w:hideMark/>
          </w:tcPr>
          <w:p w:rsidR="008C1025" w:rsidRPr="008C1025" w:rsidP="008C1025" w14:paraId="60B74E61" w14:textId="77777777">
            <w:pPr>
              <w:widowControl/>
              <w:overflowPunct/>
              <w:autoSpaceDE/>
              <w:autoSpaceDN/>
              <w:adjustRightInd/>
              <w:jc w:val="right"/>
              <w:textAlignment w:val="auto"/>
              <w:rPr>
                <w:rFonts w:ascii="Times New Roman" w:hAnsi="Times New Roman"/>
                <w:b/>
                <w:bCs/>
                <w:color w:val="000000"/>
                <w:sz w:val="22"/>
                <w:szCs w:val="22"/>
              </w:rPr>
            </w:pPr>
            <w:r w:rsidRPr="008C1025">
              <w:rPr>
                <w:rFonts w:ascii="Times New Roman" w:hAnsi="Times New Roman"/>
                <w:b/>
                <w:bCs/>
                <w:color w:val="000000"/>
                <w:sz w:val="22"/>
                <w:szCs w:val="22"/>
              </w:rPr>
              <w:t>Est. Total Federal Costs</w:t>
            </w:r>
          </w:p>
        </w:tc>
        <w:tc>
          <w:tcPr>
            <w:tcW w:w="1490" w:type="dxa"/>
            <w:gridSpan w:val="2"/>
            <w:vMerge w:val="restart"/>
            <w:tcBorders>
              <w:top w:val="nil"/>
              <w:left w:val="single" w:sz="4" w:space="0" w:color="auto"/>
              <w:bottom w:val="single" w:sz="8" w:space="0" w:color="000000"/>
              <w:right w:val="single" w:sz="8" w:space="0" w:color="auto"/>
            </w:tcBorders>
            <w:shd w:val="clear" w:color="000000" w:fill="A9D08E"/>
            <w:vAlign w:val="center"/>
            <w:hideMark/>
          </w:tcPr>
          <w:p w:rsidR="008C1025" w:rsidRPr="008C1025" w:rsidP="008C1025" w14:paraId="7346D612" w14:textId="77777777">
            <w:pPr>
              <w:widowControl/>
              <w:overflowPunct/>
              <w:autoSpaceDE/>
              <w:autoSpaceDN/>
              <w:adjustRightInd/>
              <w:jc w:val="right"/>
              <w:textAlignment w:val="auto"/>
              <w:rPr>
                <w:rFonts w:ascii="Times New Roman" w:hAnsi="Times New Roman"/>
                <w:color w:val="000000"/>
                <w:sz w:val="22"/>
                <w:szCs w:val="22"/>
              </w:rPr>
            </w:pPr>
            <w:r w:rsidRPr="008C1025">
              <w:rPr>
                <w:rFonts w:ascii="Times New Roman" w:hAnsi="Times New Roman"/>
                <w:color w:val="000000"/>
                <w:sz w:val="22"/>
                <w:szCs w:val="22"/>
              </w:rPr>
              <w:t xml:space="preserve">$19,369,243 </w:t>
            </w:r>
          </w:p>
        </w:tc>
      </w:tr>
      <w:tr w14:paraId="26053CB9" w14:textId="77777777" w:rsidTr="004224EF">
        <w:tblPrEx>
          <w:tblW w:w="11162" w:type="dxa"/>
          <w:tblInd w:w="-910" w:type="dxa"/>
          <w:tblLook w:val="04A0"/>
        </w:tblPrEx>
        <w:trPr>
          <w:trHeight w:val="168"/>
        </w:trPr>
        <w:tc>
          <w:tcPr>
            <w:tcW w:w="9659" w:type="dxa"/>
            <w:gridSpan w:val="7"/>
            <w:vMerge/>
            <w:tcBorders>
              <w:top w:val="single" w:sz="4" w:space="0" w:color="auto"/>
              <w:left w:val="single" w:sz="8" w:space="0" w:color="auto"/>
              <w:bottom w:val="single" w:sz="8" w:space="0" w:color="000000"/>
              <w:right w:val="single" w:sz="4" w:space="0" w:color="auto"/>
            </w:tcBorders>
            <w:vAlign w:val="center"/>
            <w:hideMark/>
          </w:tcPr>
          <w:p w:rsidR="008C1025" w:rsidRPr="008C1025" w:rsidP="008C1025" w14:paraId="3D5DB557" w14:textId="77777777">
            <w:pPr>
              <w:widowControl/>
              <w:overflowPunct/>
              <w:autoSpaceDE/>
              <w:autoSpaceDN/>
              <w:adjustRightInd/>
              <w:textAlignment w:val="auto"/>
              <w:rPr>
                <w:rFonts w:ascii="Times New Roman" w:hAnsi="Times New Roman"/>
                <w:b/>
                <w:bCs/>
                <w:color w:val="000000"/>
                <w:sz w:val="22"/>
                <w:szCs w:val="22"/>
              </w:rPr>
            </w:pPr>
          </w:p>
        </w:tc>
        <w:tc>
          <w:tcPr>
            <w:tcW w:w="1490" w:type="dxa"/>
            <w:gridSpan w:val="2"/>
            <w:vMerge/>
            <w:tcBorders>
              <w:top w:val="nil"/>
              <w:left w:val="single" w:sz="4" w:space="0" w:color="auto"/>
              <w:bottom w:val="single" w:sz="8" w:space="0" w:color="000000"/>
              <w:right w:val="single" w:sz="8" w:space="0" w:color="auto"/>
            </w:tcBorders>
            <w:vAlign w:val="center"/>
            <w:hideMark/>
          </w:tcPr>
          <w:p w:rsidR="008C1025" w:rsidRPr="008C1025" w:rsidP="008C1025" w14:paraId="4F029768" w14:textId="77777777">
            <w:pPr>
              <w:widowControl/>
              <w:overflowPunct/>
              <w:autoSpaceDE/>
              <w:autoSpaceDN/>
              <w:adjustRightInd/>
              <w:textAlignment w:val="auto"/>
              <w:rPr>
                <w:rFonts w:ascii="Times New Roman" w:hAnsi="Times New Roman"/>
                <w:color w:val="000000"/>
                <w:sz w:val="22"/>
                <w:szCs w:val="22"/>
              </w:rPr>
            </w:pPr>
          </w:p>
        </w:tc>
        <w:tc>
          <w:tcPr>
            <w:tcW w:w="13" w:type="dxa"/>
            <w:tcBorders>
              <w:top w:val="nil"/>
              <w:left w:val="nil"/>
              <w:bottom w:val="nil"/>
              <w:right w:val="nil"/>
            </w:tcBorders>
            <w:shd w:val="clear" w:color="auto" w:fill="auto"/>
            <w:noWrap/>
            <w:vAlign w:val="bottom"/>
            <w:hideMark/>
          </w:tcPr>
          <w:p w:rsidR="008C1025" w:rsidRPr="008C1025" w:rsidP="008C1025" w14:paraId="31775197" w14:textId="77777777">
            <w:pPr>
              <w:widowControl/>
              <w:overflowPunct/>
              <w:autoSpaceDE/>
              <w:autoSpaceDN/>
              <w:adjustRightInd/>
              <w:jc w:val="right"/>
              <w:textAlignment w:val="auto"/>
              <w:rPr>
                <w:rFonts w:ascii="Times New Roman" w:hAnsi="Times New Roman"/>
                <w:color w:val="000000"/>
                <w:sz w:val="22"/>
                <w:szCs w:val="22"/>
              </w:rPr>
            </w:pPr>
          </w:p>
        </w:tc>
      </w:tr>
    </w:tbl>
    <w:p w:rsidR="00E9343E" w:rsidRPr="009C227C" w:rsidP="009C227C" w14:paraId="0BA5ACBC" w14:textId="77777777">
      <w:pPr>
        <w:tabs>
          <w:tab w:val="left" w:pos="0"/>
        </w:tabs>
        <w:suppressAutoHyphens/>
        <w:rPr>
          <w:rFonts w:ascii="Times New Roman" w:hAnsi="Times New Roman"/>
          <w:b/>
          <w:szCs w:val="24"/>
        </w:rPr>
      </w:pPr>
    </w:p>
    <w:p w:rsidR="00295E13" w:rsidP="00F71C28" w14:paraId="44C83CFE" w14:textId="77777777">
      <w:pPr>
        <w:widowControl/>
        <w:overflowPunct/>
        <w:autoSpaceDE/>
        <w:autoSpaceDN/>
        <w:adjustRightInd/>
        <w:spacing w:line="480" w:lineRule="auto"/>
        <w:ind w:right="-360"/>
        <w:textAlignment w:val="auto"/>
        <w:rPr>
          <w:rFonts w:ascii="Times New Roman" w:hAnsi="Times New Roman"/>
          <w:szCs w:val="24"/>
        </w:rPr>
      </w:pPr>
    </w:p>
    <w:p w:rsidR="00F71C28" w:rsidP="00F71C28" w14:paraId="38455D6B" w14:textId="405B5F2A">
      <w:pPr>
        <w:widowControl/>
        <w:overflowPunct/>
        <w:autoSpaceDE/>
        <w:autoSpaceDN/>
        <w:adjustRightInd/>
        <w:spacing w:line="480" w:lineRule="auto"/>
        <w:ind w:right="-360"/>
        <w:textAlignment w:val="auto"/>
        <w:rPr>
          <w:rFonts w:ascii="Times New Roman" w:hAnsi="Times New Roman"/>
          <w:szCs w:val="24"/>
        </w:rPr>
      </w:pPr>
      <w:r w:rsidRPr="00992B7D">
        <w:rPr>
          <w:rFonts w:ascii="Times New Roman" w:hAnsi="Times New Roman"/>
          <w:szCs w:val="24"/>
        </w:rPr>
        <w:t>The annual cost to the Federal Government to collect</w:t>
      </w:r>
      <w:r w:rsidR="008C1025">
        <w:rPr>
          <w:rFonts w:ascii="Times New Roman" w:hAnsi="Times New Roman"/>
          <w:szCs w:val="24"/>
        </w:rPr>
        <w:t>, review</w:t>
      </w:r>
      <w:r w:rsidRPr="00992B7D">
        <w:rPr>
          <w:rFonts w:ascii="Times New Roman" w:hAnsi="Times New Roman"/>
          <w:szCs w:val="24"/>
        </w:rPr>
        <w:t xml:space="preserve"> and use the data for the FNS-380</w:t>
      </w:r>
      <w:r>
        <w:rPr>
          <w:rFonts w:ascii="Times New Roman" w:hAnsi="Times New Roman"/>
          <w:szCs w:val="24"/>
        </w:rPr>
        <w:t xml:space="preserve"> and FNS-380-1</w:t>
      </w:r>
      <w:r w:rsidRPr="00992B7D">
        <w:rPr>
          <w:rFonts w:ascii="Times New Roman" w:hAnsi="Times New Roman"/>
          <w:szCs w:val="24"/>
        </w:rPr>
        <w:t xml:space="preserve"> </w:t>
      </w:r>
      <w:r w:rsidR="00295E13">
        <w:rPr>
          <w:rFonts w:ascii="Times New Roman" w:hAnsi="Times New Roman"/>
          <w:szCs w:val="24"/>
        </w:rPr>
        <w:t>associated with this rule is</w:t>
      </w:r>
      <w:r w:rsidRPr="00992B7D">
        <w:rPr>
          <w:rFonts w:ascii="Times New Roman" w:hAnsi="Times New Roman"/>
          <w:szCs w:val="24"/>
        </w:rPr>
        <w:t xml:space="preserve"> estimated </w:t>
      </w:r>
      <w:r>
        <w:rPr>
          <w:rFonts w:ascii="Times New Roman" w:hAnsi="Times New Roman"/>
          <w:szCs w:val="24"/>
        </w:rPr>
        <w:t xml:space="preserve">to be </w:t>
      </w:r>
      <w:r w:rsidRPr="00295E13" w:rsidR="00295E13">
        <w:rPr>
          <w:rFonts w:ascii="Times New Roman" w:hAnsi="Times New Roman"/>
          <w:szCs w:val="24"/>
        </w:rPr>
        <w:t>$</w:t>
      </w:r>
      <w:r w:rsidR="008C1025">
        <w:rPr>
          <w:rFonts w:ascii="Times New Roman" w:hAnsi="Times New Roman"/>
          <w:szCs w:val="24"/>
        </w:rPr>
        <w:t>19,369,243</w:t>
      </w:r>
      <w:r w:rsidRPr="00916305" w:rsidR="00916305">
        <w:rPr>
          <w:rFonts w:ascii="Times New Roman" w:hAnsi="Times New Roman"/>
          <w:szCs w:val="24"/>
        </w:rPr>
        <w:t xml:space="preserve"> </w:t>
      </w:r>
      <w:r w:rsidRPr="00295E13" w:rsidR="002E006C">
        <w:rPr>
          <w:rFonts w:ascii="Times New Roman" w:hAnsi="Times New Roman"/>
          <w:szCs w:val="24"/>
        </w:rPr>
        <w:t>for</w:t>
      </w:r>
      <w:r w:rsidR="00295E13">
        <w:rPr>
          <w:rFonts w:ascii="Times New Roman" w:hAnsi="Times New Roman"/>
          <w:szCs w:val="24"/>
        </w:rPr>
        <w:t xml:space="preserve"> </w:t>
      </w:r>
      <w:r w:rsidR="008C1025">
        <w:rPr>
          <w:rFonts w:ascii="Times New Roman" w:hAnsi="Times New Roman"/>
          <w:szCs w:val="24"/>
        </w:rPr>
        <w:t xml:space="preserve">the </w:t>
      </w:r>
      <w:r w:rsidR="00295E13">
        <w:rPr>
          <w:rFonts w:ascii="Times New Roman" w:hAnsi="Times New Roman"/>
          <w:szCs w:val="24"/>
        </w:rPr>
        <w:t xml:space="preserve">first year of implementation and </w:t>
      </w:r>
      <w:r w:rsidRPr="00295E13" w:rsidR="00295E13">
        <w:rPr>
          <w:rFonts w:ascii="Times New Roman" w:hAnsi="Times New Roman"/>
          <w:szCs w:val="24"/>
        </w:rPr>
        <w:t>$</w:t>
      </w:r>
      <w:r w:rsidR="008C1025">
        <w:rPr>
          <w:rFonts w:ascii="Times New Roman" w:hAnsi="Times New Roman"/>
          <w:szCs w:val="24"/>
        </w:rPr>
        <w:t>15,711,214.32</w:t>
      </w:r>
      <w:r w:rsidR="0051723A">
        <w:rPr>
          <w:rFonts w:ascii="Times New Roman" w:hAnsi="Times New Roman"/>
          <w:szCs w:val="24"/>
        </w:rPr>
        <w:t xml:space="preserve"> </w:t>
      </w:r>
      <w:r w:rsidR="00295E13">
        <w:rPr>
          <w:rFonts w:ascii="Times New Roman" w:hAnsi="Times New Roman"/>
          <w:szCs w:val="24"/>
        </w:rPr>
        <w:t>ongoing annually.</w:t>
      </w:r>
      <w:r w:rsidRPr="00992B7D">
        <w:rPr>
          <w:rFonts w:ascii="Times New Roman" w:hAnsi="Times New Roman"/>
          <w:szCs w:val="24"/>
        </w:rPr>
        <w:t xml:space="preserve">  </w:t>
      </w:r>
      <w:r w:rsidR="00283C1B">
        <w:rPr>
          <w:rFonts w:ascii="Times New Roman" w:hAnsi="Times New Roman"/>
          <w:szCs w:val="24"/>
        </w:rPr>
        <w:t>These</w:t>
      </w:r>
      <w:r w:rsidRPr="00992B7D">
        <w:rPr>
          <w:rFonts w:ascii="Times New Roman" w:hAnsi="Times New Roman"/>
          <w:szCs w:val="24"/>
        </w:rPr>
        <w:t xml:space="preserve"> cost include (1) the cost of printing reporting forms; (2) </w:t>
      </w:r>
      <w:r>
        <w:rPr>
          <w:rFonts w:ascii="Times New Roman" w:hAnsi="Times New Roman"/>
          <w:szCs w:val="24"/>
        </w:rPr>
        <w:t>the Federal share</w:t>
      </w:r>
      <w:r w:rsidR="00C24B98">
        <w:rPr>
          <w:rFonts w:ascii="Times New Roman" w:hAnsi="Times New Roman"/>
          <w:szCs w:val="24"/>
        </w:rPr>
        <w:t xml:space="preserve"> </w:t>
      </w:r>
      <w:r>
        <w:rPr>
          <w:rFonts w:ascii="Times New Roman" w:hAnsi="Times New Roman"/>
          <w:szCs w:val="24"/>
        </w:rPr>
        <w:t xml:space="preserve">of the State’s </w:t>
      </w:r>
      <w:r w:rsidR="00C24B98">
        <w:rPr>
          <w:rFonts w:ascii="Times New Roman" w:hAnsi="Times New Roman"/>
          <w:szCs w:val="24"/>
        </w:rPr>
        <w:t xml:space="preserve">startup </w:t>
      </w:r>
      <w:r w:rsidR="00283C1B">
        <w:rPr>
          <w:rFonts w:ascii="Times New Roman" w:hAnsi="Times New Roman"/>
          <w:szCs w:val="24"/>
        </w:rPr>
        <w:t>[</w:t>
      </w:r>
      <w:r w:rsidRPr="00295E13" w:rsidR="00283C1B">
        <w:rPr>
          <w:rFonts w:ascii="Times New Roman" w:hAnsi="Times New Roman"/>
          <w:szCs w:val="24"/>
        </w:rPr>
        <w:t>$</w:t>
      </w:r>
      <w:r w:rsidR="00E562BE">
        <w:rPr>
          <w:rFonts w:ascii="Times New Roman" w:hAnsi="Times New Roman"/>
          <w:szCs w:val="24"/>
        </w:rPr>
        <w:t>3,</w:t>
      </w:r>
      <w:r w:rsidR="008C1025">
        <w:rPr>
          <w:rFonts w:ascii="Times New Roman" w:hAnsi="Times New Roman"/>
          <w:szCs w:val="24"/>
        </w:rPr>
        <w:t>658,028</w:t>
      </w:r>
      <w:r w:rsidR="00283C1B">
        <w:rPr>
          <w:rFonts w:ascii="Times New Roman" w:hAnsi="Times New Roman"/>
          <w:szCs w:val="24"/>
        </w:rPr>
        <w:t>]</w:t>
      </w:r>
      <w:r w:rsidRPr="00295E13" w:rsidR="00283C1B">
        <w:rPr>
          <w:rFonts w:ascii="Times New Roman" w:hAnsi="Times New Roman"/>
          <w:szCs w:val="24"/>
        </w:rPr>
        <w:t xml:space="preserve"> </w:t>
      </w:r>
      <w:r w:rsidR="00283C1B">
        <w:rPr>
          <w:rFonts w:ascii="Times New Roman" w:hAnsi="Times New Roman"/>
          <w:szCs w:val="24"/>
        </w:rPr>
        <w:t>and ongoing burden</w:t>
      </w:r>
      <w:r w:rsidR="00E562BE">
        <w:rPr>
          <w:rFonts w:ascii="Times New Roman" w:hAnsi="Times New Roman"/>
          <w:szCs w:val="24"/>
        </w:rPr>
        <w:t xml:space="preserve"> [</w:t>
      </w:r>
      <w:r w:rsidRPr="00295E13" w:rsidR="00E562BE">
        <w:rPr>
          <w:rFonts w:ascii="Times New Roman" w:hAnsi="Times New Roman"/>
          <w:szCs w:val="24"/>
        </w:rPr>
        <w:t>$</w:t>
      </w:r>
      <w:r w:rsidR="008C1025">
        <w:rPr>
          <w:rFonts w:ascii="Times New Roman" w:hAnsi="Times New Roman"/>
          <w:szCs w:val="24"/>
        </w:rPr>
        <w:t>7,719,730</w:t>
      </w:r>
      <w:r w:rsidR="00E562BE">
        <w:rPr>
          <w:rFonts w:ascii="Times New Roman" w:hAnsi="Times New Roman"/>
          <w:szCs w:val="24"/>
        </w:rPr>
        <w:t>]</w:t>
      </w:r>
      <w:r w:rsidRPr="00295E13" w:rsidR="00E562BE">
        <w:rPr>
          <w:rFonts w:ascii="Times New Roman" w:hAnsi="Times New Roman"/>
          <w:szCs w:val="24"/>
        </w:rPr>
        <w:t xml:space="preserve"> </w:t>
      </w:r>
      <w:r w:rsidR="00283C1B">
        <w:rPr>
          <w:rFonts w:ascii="Times New Roman" w:hAnsi="Times New Roman"/>
          <w:szCs w:val="24"/>
        </w:rPr>
        <w:t xml:space="preserve"> </w:t>
      </w:r>
      <w:r w:rsidR="00BB21B7">
        <w:rPr>
          <w:rFonts w:ascii="Times New Roman" w:hAnsi="Times New Roman"/>
          <w:szCs w:val="24"/>
        </w:rPr>
        <w:t xml:space="preserve">associated with the </w:t>
      </w:r>
      <w:r w:rsidR="00283C1B">
        <w:rPr>
          <w:rFonts w:ascii="Times New Roman" w:hAnsi="Times New Roman"/>
          <w:szCs w:val="24"/>
        </w:rPr>
        <w:t xml:space="preserve">rulemaking, </w:t>
      </w:r>
      <w:r>
        <w:rPr>
          <w:rFonts w:ascii="Times New Roman" w:hAnsi="Times New Roman"/>
          <w:szCs w:val="24"/>
        </w:rPr>
        <w:t xml:space="preserve">as well as the cost for Federal staff </w:t>
      </w:r>
      <w:r w:rsidR="008C1025">
        <w:rPr>
          <w:rFonts w:ascii="Times New Roman" w:hAnsi="Times New Roman"/>
          <w:szCs w:val="24"/>
        </w:rPr>
        <w:t xml:space="preserve"> to conduct </w:t>
      </w:r>
      <w:r w:rsidRPr="008C1025" w:rsidR="008C1025">
        <w:rPr>
          <w:rFonts w:ascii="Times New Roman" w:hAnsi="Times New Roman"/>
          <w:szCs w:val="24"/>
        </w:rPr>
        <w:t>175</w:t>
      </w:r>
      <w:r w:rsidR="008C1025">
        <w:rPr>
          <w:rFonts w:ascii="Times New Roman" w:hAnsi="Times New Roman"/>
          <w:szCs w:val="24"/>
        </w:rPr>
        <w:t>,</w:t>
      </w:r>
      <w:r w:rsidRPr="008C1025" w:rsidR="008C1025">
        <w:rPr>
          <w:rFonts w:ascii="Times New Roman" w:hAnsi="Times New Roman"/>
          <w:szCs w:val="24"/>
        </w:rPr>
        <w:t>220</w:t>
      </w:r>
      <w:r w:rsidR="008C1025">
        <w:rPr>
          <w:rFonts w:ascii="Times New Roman" w:hAnsi="Times New Roman"/>
          <w:szCs w:val="24"/>
        </w:rPr>
        <w:t xml:space="preserve"> </w:t>
      </w:r>
      <w:r w:rsidR="00D80ADE">
        <w:rPr>
          <w:rFonts w:ascii="Times New Roman" w:hAnsi="Times New Roman"/>
          <w:szCs w:val="24"/>
        </w:rPr>
        <w:t>hours</w:t>
      </w:r>
      <w:r w:rsidR="008C1025">
        <w:rPr>
          <w:rFonts w:ascii="Times New Roman" w:hAnsi="Times New Roman"/>
          <w:szCs w:val="24"/>
        </w:rPr>
        <w:t xml:space="preserve"> review and approve the data sent by states</w:t>
      </w:r>
      <w:r>
        <w:rPr>
          <w:rFonts w:ascii="Times New Roman" w:hAnsi="Times New Roman"/>
          <w:szCs w:val="24"/>
        </w:rPr>
        <w:t xml:space="preserve"> $</w:t>
      </w:r>
      <w:r w:rsidRPr="008C1025" w:rsidR="008C1025">
        <w:t xml:space="preserve"> </w:t>
      </w:r>
      <w:r w:rsidRPr="008C1025" w:rsidR="008C1025">
        <w:rPr>
          <w:rFonts w:ascii="Times New Roman" w:hAnsi="Times New Roman"/>
          <w:szCs w:val="24"/>
        </w:rPr>
        <w:t>$7,627,484.30</w:t>
      </w:r>
      <w:r w:rsidRPr="008C1025" w:rsidR="008C1025">
        <w:rPr>
          <w:rFonts w:ascii="Times New Roman" w:hAnsi="Times New Roman"/>
          <w:szCs w:val="24"/>
        </w:rPr>
        <w:t xml:space="preserve"> </w:t>
      </w:r>
      <w:r>
        <w:rPr>
          <w:rFonts w:ascii="Times New Roman" w:hAnsi="Times New Roman"/>
          <w:szCs w:val="24"/>
        </w:rPr>
        <w:t>[</w:t>
      </w:r>
      <w:r w:rsidRPr="00A82DB5" w:rsidR="00747204">
        <w:rPr>
          <w:rFonts w:ascii="Times New Roman" w:hAnsi="Times New Roman"/>
        </w:rPr>
        <w:t xml:space="preserve">using </w:t>
      </w:r>
      <w:hyperlink r:id="rId15" w:history="1">
        <w:r w:rsidRPr="000F0B21" w:rsidR="000F0B21">
          <w:rPr>
            <w:rStyle w:val="Hyperlink"/>
            <w:rFonts w:ascii="Times New Roman" w:hAnsi="Times New Roman"/>
          </w:rPr>
          <w:t>202</w:t>
        </w:r>
        <w:r w:rsidR="008C1025">
          <w:rPr>
            <w:rStyle w:val="Hyperlink"/>
            <w:rFonts w:ascii="Times New Roman" w:hAnsi="Times New Roman"/>
          </w:rPr>
          <w:t>2</w:t>
        </w:r>
        <w:r w:rsidRPr="000F0B21" w:rsidR="000F0B21">
          <w:rPr>
            <w:rStyle w:val="Hyperlink"/>
            <w:rFonts w:ascii="Times New Roman" w:hAnsi="Times New Roman"/>
          </w:rPr>
          <w:t xml:space="preserve"> </w:t>
        </w:r>
        <w:r w:rsidRPr="000F0B21" w:rsidR="00747204">
          <w:rPr>
            <w:rStyle w:val="Hyperlink"/>
            <w:rFonts w:ascii="Times New Roman" w:hAnsi="Times New Roman"/>
          </w:rPr>
          <w:t>Federal Salary Table</w:t>
        </w:r>
      </w:hyperlink>
      <w:r w:rsidRPr="00A82DB5" w:rsidR="00747204">
        <w:rPr>
          <w:rFonts w:ascii="Times New Roman" w:hAnsi="Times New Roman"/>
        </w:rPr>
        <w:t xml:space="preserve"> for </w:t>
      </w:r>
      <w:r>
        <w:rPr>
          <w:rFonts w:ascii="Times New Roman" w:hAnsi="Times New Roman"/>
          <w:szCs w:val="24"/>
        </w:rPr>
        <w:t>GS 12/6 annual each $</w:t>
      </w:r>
      <w:r w:rsidRPr="008C1025" w:rsidR="008C1025">
        <w:t xml:space="preserve"> </w:t>
      </w:r>
      <w:r w:rsidRPr="008C1025" w:rsidR="008C1025">
        <w:rPr>
          <w:rFonts w:ascii="Times New Roman" w:hAnsi="Times New Roman"/>
          <w:szCs w:val="24"/>
        </w:rPr>
        <w:t>5,734,950.60</w:t>
      </w:r>
      <w:r w:rsidR="00EB076B">
        <w:rPr>
          <w:rFonts w:ascii="Times New Roman" w:hAnsi="Times New Roman"/>
          <w:szCs w:val="24"/>
        </w:rPr>
        <w:t>plus $</w:t>
      </w:r>
      <w:r w:rsidRPr="008C1025" w:rsidR="008C1025">
        <w:rPr>
          <w:rFonts w:ascii="Times New Roman" w:hAnsi="Times New Roman"/>
          <w:szCs w:val="24"/>
        </w:rPr>
        <w:t>1,892,533.70</w:t>
      </w:r>
      <w:r w:rsidR="00EB076B">
        <w:rPr>
          <w:rFonts w:ascii="Times New Roman" w:hAnsi="Times New Roman"/>
          <w:szCs w:val="24"/>
        </w:rPr>
        <w:t>for fringe benefits</w:t>
      </w:r>
      <w:r>
        <w:rPr>
          <w:rFonts w:ascii="Times New Roman" w:hAnsi="Times New Roman"/>
          <w:szCs w:val="24"/>
        </w:rPr>
        <w:t xml:space="preserve">] to draft, </w:t>
      </w:r>
      <w:r w:rsidRPr="00992B7D">
        <w:rPr>
          <w:rFonts w:ascii="Times New Roman" w:hAnsi="Times New Roman"/>
          <w:szCs w:val="24"/>
        </w:rPr>
        <w:t>review and approv</w:t>
      </w:r>
      <w:r>
        <w:rPr>
          <w:rFonts w:ascii="Times New Roman" w:hAnsi="Times New Roman"/>
          <w:szCs w:val="24"/>
        </w:rPr>
        <w:t>e</w:t>
      </w:r>
      <w:r w:rsidRPr="00992B7D">
        <w:rPr>
          <w:rFonts w:ascii="Times New Roman" w:hAnsi="Times New Roman"/>
          <w:szCs w:val="24"/>
        </w:rPr>
        <w:t xml:space="preserve"> the data, </w:t>
      </w:r>
      <w:r>
        <w:rPr>
          <w:rFonts w:ascii="Times New Roman" w:hAnsi="Times New Roman"/>
          <w:szCs w:val="24"/>
        </w:rPr>
        <w:t xml:space="preserve">and </w:t>
      </w:r>
      <w:r w:rsidRPr="00992B7D">
        <w:rPr>
          <w:rFonts w:ascii="Times New Roman" w:hAnsi="Times New Roman"/>
          <w:szCs w:val="24"/>
        </w:rPr>
        <w:t>data entry</w:t>
      </w:r>
      <w:r>
        <w:rPr>
          <w:rFonts w:ascii="Times New Roman" w:hAnsi="Times New Roman"/>
          <w:szCs w:val="24"/>
        </w:rPr>
        <w:t>;</w:t>
      </w:r>
      <w:r w:rsidRPr="00992B7D">
        <w:rPr>
          <w:rFonts w:ascii="Times New Roman" w:hAnsi="Times New Roman"/>
          <w:szCs w:val="24"/>
        </w:rPr>
        <w:t xml:space="preserve"> and (3) automated system costs [includes system monitoring and salaries].  These costs are operational </w:t>
      </w:r>
      <w:r w:rsidR="00BB21B7">
        <w:rPr>
          <w:rFonts w:ascii="Times New Roman" w:hAnsi="Times New Roman"/>
          <w:szCs w:val="24"/>
        </w:rPr>
        <w:t>and automation maintenance costs.</w:t>
      </w:r>
      <w:r w:rsidRPr="00992B7D">
        <w:rPr>
          <w:rFonts w:ascii="Times New Roman" w:hAnsi="Times New Roman"/>
          <w:szCs w:val="24"/>
        </w:rPr>
        <w:t xml:space="preserve"> </w:t>
      </w:r>
    </w:p>
    <w:p w:rsidR="00505213" w:rsidP="00F71C28" w14:paraId="3C5274DC" w14:textId="3FF44947">
      <w:pPr>
        <w:widowControl/>
        <w:overflowPunct/>
        <w:autoSpaceDE/>
        <w:autoSpaceDN/>
        <w:adjustRightInd/>
        <w:spacing w:line="480" w:lineRule="auto"/>
        <w:ind w:right="-360"/>
        <w:textAlignment w:val="auto"/>
        <w:rPr>
          <w:rFonts w:ascii="Times New Roman" w:hAnsi="Times New Roman"/>
          <w:b/>
          <w:bCs/>
          <w:sz w:val="22"/>
        </w:rPr>
      </w:pPr>
      <w:r w:rsidRPr="005F2D39">
        <w:rPr>
          <w:rFonts w:ascii="Times New Roman" w:hAnsi="Times New Roman"/>
          <w:b/>
          <w:i/>
          <w:szCs w:val="24"/>
        </w:rPr>
        <w:t>Table 1</w:t>
      </w:r>
      <w:r>
        <w:rPr>
          <w:rFonts w:ascii="Times New Roman" w:hAnsi="Times New Roman"/>
          <w:b/>
          <w:i/>
          <w:szCs w:val="24"/>
        </w:rPr>
        <w:t>4A</w:t>
      </w:r>
      <w:r w:rsidRPr="005F2D39">
        <w:rPr>
          <w:rFonts w:ascii="Times New Roman" w:hAnsi="Times New Roman"/>
          <w:b/>
          <w:i/>
          <w:szCs w:val="24"/>
        </w:rPr>
        <w:t>.</w:t>
      </w:r>
      <w:r>
        <w:rPr>
          <w:rFonts w:ascii="Times New Roman" w:hAnsi="Times New Roman"/>
          <w:b/>
          <w:i/>
          <w:szCs w:val="24"/>
        </w:rPr>
        <w:t>2</w:t>
      </w:r>
      <w:r>
        <w:rPr>
          <w:rFonts w:ascii="Times New Roman" w:hAnsi="Times New Roman"/>
          <w:b/>
          <w:szCs w:val="24"/>
        </w:rPr>
        <w:t xml:space="preserve"> </w:t>
      </w:r>
      <w:r>
        <w:rPr>
          <w:rFonts w:ascii="Times New Roman" w:hAnsi="Times New Roman"/>
          <w:b/>
          <w:i/>
          <w:szCs w:val="24"/>
        </w:rPr>
        <w:t xml:space="preserve">275 Regulations </w:t>
      </w:r>
      <w:r w:rsidRPr="00023F95">
        <w:rPr>
          <w:rFonts w:ascii="Times New Roman" w:hAnsi="Times New Roman"/>
          <w:b/>
          <w:bCs/>
          <w:sz w:val="22"/>
        </w:rPr>
        <w:t>Collection</w:t>
      </w:r>
    </w:p>
    <w:tbl>
      <w:tblPr>
        <w:tblW w:w="11011" w:type="dxa"/>
        <w:tblInd w:w="-995" w:type="dxa"/>
        <w:tblLook w:val="04A0"/>
      </w:tblPr>
      <w:tblGrid>
        <w:gridCol w:w="1800"/>
        <w:gridCol w:w="1710"/>
        <w:gridCol w:w="1771"/>
        <w:gridCol w:w="1365"/>
        <w:gridCol w:w="1419"/>
        <w:gridCol w:w="1473"/>
        <w:gridCol w:w="1473"/>
      </w:tblGrid>
      <w:tr w14:paraId="60C0DFBF" w14:textId="77777777" w:rsidTr="004224EF">
        <w:tblPrEx>
          <w:tblW w:w="11011" w:type="dxa"/>
          <w:tblInd w:w="-995" w:type="dxa"/>
          <w:tblLook w:val="04A0"/>
        </w:tblPrEx>
        <w:trPr>
          <w:trHeight w:val="1203"/>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13" w:rsidRPr="00505213" w:rsidP="00505213" w14:paraId="1CD4DFD8" w14:textId="2ACDE1CB">
            <w:pPr>
              <w:widowControl/>
              <w:overflowPunct/>
              <w:autoSpaceDE/>
              <w:autoSpaceDN/>
              <w:adjustRightInd/>
              <w:jc w:val="center"/>
              <w:textAlignment w:val="auto"/>
              <w:rPr>
                <w:rFonts w:ascii="Times New Roman" w:hAnsi="Times New Roman"/>
                <w:b/>
                <w:bCs/>
                <w:sz w:val="22"/>
                <w:szCs w:val="22"/>
              </w:rPr>
            </w:pPr>
            <w:r>
              <w:rPr>
                <w:rFonts w:ascii="Times New Roman" w:hAnsi="Times New Roman"/>
                <w:b/>
                <w:bCs/>
                <w:sz w:val="22"/>
                <w:szCs w:val="22"/>
              </w:rPr>
              <w:t>ICR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05213" w:rsidRPr="00505213" w:rsidP="00505213" w14:paraId="2D9C3205"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Printing Costs</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505213" w:rsidRPr="00505213" w:rsidP="00505213" w14:paraId="5C37A768"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Est. Costs Fed Staff Drafting, Reviewing &amp; Approving</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505213" w:rsidRPr="00505213" w:rsidP="00505213" w14:paraId="5E1E2675"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Fed Share of State ongoing Costs</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05213" w:rsidRPr="00505213" w:rsidP="00505213" w14:paraId="45B64300"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Fed share of State Startup  costs</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05213" w:rsidRPr="00505213" w:rsidP="00505213" w14:paraId="7C35316F"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 xml:space="preserve">Automated System Costs </w:t>
            </w:r>
            <w:r w:rsidRPr="00505213">
              <w:rPr>
                <w:rFonts w:ascii="Times New Roman" w:hAnsi="Times New Roman"/>
                <w:b/>
                <w:bCs/>
                <w:color w:val="000000"/>
                <w:sz w:val="22"/>
                <w:szCs w:val="22"/>
              </w:rPr>
              <w:br/>
              <w:t>(incl. Monitoring)</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05213" w:rsidRPr="00505213" w:rsidP="00505213" w14:paraId="1FB678BF"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Est.  Federal Costs</w:t>
            </w:r>
          </w:p>
        </w:tc>
      </w:tr>
      <w:tr w14:paraId="0C7D738D" w14:textId="77777777" w:rsidTr="004224EF">
        <w:tblPrEx>
          <w:tblW w:w="11011" w:type="dxa"/>
          <w:tblInd w:w="-995" w:type="dxa"/>
          <w:tblLook w:val="04A0"/>
        </w:tblPrEx>
        <w:trPr>
          <w:trHeight w:val="253"/>
        </w:trPr>
        <w:tc>
          <w:tcPr>
            <w:tcW w:w="1800" w:type="dxa"/>
            <w:tcBorders>
              <w:top w:val="nil"/>
              <w:left w:val="single" w:sz="4" w:space="0" w:color="auto"/>
              <w:bottom w:val="single" w:sz="4" w:space="0" w:color="auto"/>
              <w:right w:val="single" w:sz="4" w:space="0" w:color="auto"/>
            </w:tcBorders>
            <w:shd w:val="clear" w:color="auto" w:fill="auto"/>
            <w:vAlign w:val="bottom"/>
            <w:hideMark/>
          </w:tcPr>
          <w:p w:rsidR="00505213" w:rsidRPr="00505213" w:rsidP="00505213" w14:paraId="40FC692A" w14:textId="77777777">
            <w:pPr>
              <w:widowControl/>
              <w:overflowPunct/>
              <w:autoSpaceDE/>
              <w:autoSpaceDN/>
              <w:adjustRightInd/>
              <w:textAlignment w:val="auto"/>
              <w:rPr>
                <w:rFonts w:ascii="Times New Roman" w:hAnsi="Times New Roman"/>
                <w:sz w:val="22"/>
                <w:szCs w:val="22"/>
              </w:rPr>
            </w:pPr>
            <w:r w:rsidRPr="00505213">
              <w:rPr>
                <w:rFonts w:ascii="Times New Roman" w:hAnsi="Times New Roman"/>
                <w:sz w:val="22"/>
                <w:szCs w:val="22"/>
              </w:rPr>
              <w:t>275</w:t>
            </w:r>
          </w:p>
        </w:tc>
        <w:tc>
          <w:tcPr>
            <w:tcW w:w="1710" w:type="dxa"/>
            <w:tcBorders>
              <w:top w:val="nil"/>
              <w:left w:val="nil"/>
              <w:bottom w:val="single" w:sz="4" w:space="0" w:color="auto"/>
              <w:right w:val="single" w:sz="4" w:space="0" w:color="auto"/>
            </w:tcBorders>
            <w:shd w:val="clear" w:color="auto" w:fill="auto"/>
            <w:noWrap/>
            <w:vAlign w:val="bottom"/>
            <w:hideMark/>
          </w:tcPr>
          <w:p w:rsidR="00505213" w:rsidRPr="00505213" w:rsidP="00505213" w14:paraId="2E5B3DF6" w14:textId="77777777">
            <w:pPr>
              <w:widowControl/>
              <w:overflowPunct/>
              <w:autoSpaceDE/>
              <w:autoSpaceDN/>
              <w:adjustRightInd/>
              <w:textAlignment w:val="auto"/>
              <w:rPr>
                <w:rFonts w:ascii="Times New Roman" w:hAnsi="Times New Roman"/>
                <w:color w:val="000000"/>
                <w:sz w:val="22"/>
                <w:szCs w:val="22"/>
              </w:rPr>
            </w:pPr>
            <w:r w:rsidRPr="00505213">
              <w:rPr>
                <w:rFonts w:ascii="Times New Roman" w:hAnsi="Times New Roman"/>
                <w:color w:val="000000"/>
                <w:sz w:val="22"/>
                <w:szCs w:val="22"/>
              </w:rPr>
              <w:t>$0.00</w:t>
            </w:r>
          </w:p>
        </w:tc>
        <w:tc>
          <w:tcPr>
            <w:tcW w:w="1771" w:type="dxa"/>
            <w:tcBorders>
              <w:top w:val="nil"/>
              <w:left w:val="nil"/>
              <w:bottom w:val="single" w:sz="4" w:space="0" w:color="auto"/>
              <w:right w:val="single" w:sz="4" w:space="0" w:color="auto"/>
            </w:tcBorders>
            <w:shd w:val="clear" w:color="auto" w:fill="auto"/>
            <w:vAlign w:val="bottom"/>
            <w:hideMark/>
          </w:tcPr>
          <w:p w:rsidR="00505213" w:rsidRPr="00505213" w:rsidP="00505213" w14:paraId="7D64C7B4" w14:textId="77777777">
            <w:pPr>
              <w:widowControl/>
              <w:overflowPunct/>
              <w:autoSpaceDE/>
              <w:autoSpaceDN/>
              <w:adjustRightInd/>
              <w:jc w:val="right"/>
              <w:textAlignment w:val="auto"/>
              <w:rPr>
                <w:rFonts w:ascii="Times New Roman" w:hAnsi="Times New Roman"/>
                <w:color w:val="000000"/>
                <w:sz w:val="22"/>
                <w:szCs w:val="22"/>
              </w:rPr>
            </w:pPr>
            <w:r w:rsidRPr="00505213">
              <w:rPr>
                <w:rFonts w:ascii="Times New Roman" w:hAnsi="Times New Roman"/>
                <w:color w:val="000000"/>
                <w:sz w:val="22"/>
                <w:szCs w:val="22"/>
              </w:rPr>
              <w:t>$398,879.86</w:t>
            </w:r>
          </w:p>
        </w:tc>
        <w:tc>
          <w:tcPr>
            <w:tcW w:w="1365" w:type="dxa"/>
            <w:tcBorders>
              <w:top w:val="nil"/>
              <w:left w:val="nil"/>
              <w:bottom w:val="single" w:sz="4" w:space="0" w:color="auto"/>
              <w:right w:val="single" w:sz="4" w:space="0" w:color="auto"/>
            </w:tcBorders>
            <w:shd w:val="clear" w:color="auto" w:fill="auto"/>
            <w:noWrap/>
            <w:vAlign w:val="bottom"/>
            <w:hideMark/>
          </w:tcPr>
          <w:p w:rsidR="00505213" w:rsidRPr="00505213" w:rsidP="00505213" w14:paraId="1E4E2D38" w14:textId="77777777">
            <w:pPr>
              <w:widowControl/>
              <w:overflowPunct/>
              <w:autoSpaceDE/>
              <w:autoSpaceDN/>
              <w:adjustRightInd/>
              <w:textAlignment w:val="auto"/>
              <w:rPr>
                <w:rFonts w:ascii="Times New Roman" w:hAnsi="Times New Roman"/>
                <w:color w:val="000000"/>
                <w:sz w:val="22"/>
                <w:szCs w:val="22"/>
              </w:rPr>
            </w:pPr>
            <w:r w:rsidRPr="00505213">
              <w:rPr>
                <w:rFonts w:ascii="Times New Roman" w:hAnsi="Times New Roman"/>
                <w:color w:val="000000"/>
                <w:sz w:val="22"/>
                <w:szCs w:val="22"/>
              </w:rPr>
              <w:t>$89,912.44</w:t>
            </w:r>
          </w:p>
        </w:tc>
        <w:tc>
          <w:tcPr>
            <w:tcW w:w="1419" w:type="dxa"/>
            <w:tcBorders>
              <w:top w:val="nil"/>
              <w:left w:val="nil"/>
              <w:bottom w:val="single" w:sz="4" w:space="0" w:color="auto"/>
              <w:right w:val="single" w:sz="4" w:space="0" w:color="auto"/>
            </w:tcBorders>
            <w:shd w:val="clear" w:color="auto" w:fill="auto"/>
            <w:noWrap/>
            <w:vAlign w:val="bottom"/>
            <w:hideMark/>
          </w:tcPr>
          <w:p w:rsidR="00505213" w:rsidRPr="00505213" w:rsidP="00505213" w14:paraId="38297551" w14:textId="77777777">
            <w:pPr>
              <w:widowControl/>
              <w:overflowPunct/>
              <w:autoSpaceDE/>
              <w:autoSpaceDN/>
              <w:adjustRightInd/>
              <w:textAlignment w:val="auto"/>
              <w:rPr>
                <w:rFonts w:ascii="Times New Roman" w:hAnsi="Times New Roman"/>
                <w:color w:val="000000"/>
                <w:sz w:val="22"/>
                <w:szCs w:val="22"/>
              </w:rPr>
            </w:pPr>
            <w:r w:rsidRPr="00505213">
              <w:rPr>
                <w:rFonts w:ascii="Times New Roman" w:hAnsi="Times New Roman"/>
                <w:color w:val="000000"/>
                <w:sz w:val="22"/>
                <w:szCs w:val="22"/>
              </w:rPr>
              <w:t>$67,402.54</w:t>
            </w:r>
          </w:p>
        </w:tc>
        <w:tc>
          <w:tcPr>
            <w:tcW w:w="1473" w:type="dxa"/>
            <w:tcBorders>
              <w:top w:val="nil"/>
              <w:left w:val="nil"/>
              <w:bottom w:val="single" w:sz="4" w:space="0" w:color="auto"/>
              <w:right w:val="single" w:sz="4" w:space="0" w:color="auto"/>
            </w:tcBorders>
            <w:shd w:val="clear" w:color="auto" w:fill="auto"/>
            <w:noWrap/>
            <w:vAlign w:val="bottom"/>
            <w:hideMark/>
          </w:tcPr>
          <w:p w:rsidR="00505213" w:rsidRPr="00505213" w:rsidP="00505213" w14:paraId="29867234" w14:textId="77777777">
            <w:pPr>
              <w:widowControl/>
              <w:overflowPunct/>
              <w:autoSpaceDE/>
              <w:autoSpaceDN/>
              <w:adjustRightInd/>
              <w:textAlignment w:val="auto"/>
              <w:rPr>
                <w:rFonts w:ascii="Times New Roman" w:hAnsi="Times New Roman"/>
                <w:color w:val="000000"/>
                <w:sz w:val="22"/>
                <w:szCs w:val="22"/>
              </w:rPr>
            </w:pPr>
            <w:r w:rsidRPr="00505213">
              <w:rPr>
                <w:rFonts w:ascii="Times New Roman" w:hAnsi="Times New Roman"/>
                <w:color w:val="000000"/>
                <w:sz w:val="22"/>
                <w:szCs w:val="22"/>
              </w:rPr>
              <w:t>$0.00</w:t>
            </w:r>
          </w:p>
        </w:tc>
        <w:tc>
          <w:tcPr>
            <w:tcW w:w="1473" w:type="dxa"/>
            <w:tcBorders>
              <w:top w:val="nil"/>
              <w:left w:val="nil"/>
              <w:bottom w:val="single" w:sz="4" w:space="0" w:color="auto"/>
              <w:right w:val="single" w:sz="4" w:space="0" w:color="auto"/>
            </w:tcBorders>
            <w:shd w:val="clear" w:color="auto" w:fill="auto"/>
            <w:noWrap/>
            <w:vAlign w:val="bottom"/>
            <w:hideMark/>
          </w:tcPr>
          <w:p w:rsidR="00505213" w:rsidRPr="00505213" w:rsidP="00505213" w14:paraId="25D7FD33" w14:textId="77777777">
            <w:pPr>
              <w:widowControl/>
              <w:overflowPunct/>
              <w:autoSpaceDE/>
              <w:autoSpaceDN/>
              <w:adjustRightInd/>
              <w:textAlignment w:val="auto"/>
              <w:rPr>
                <w:rFonts w:ascii="Times New Roman" w:hAnsi="Times New Roman"/>
                <w:color w:val="000000"/>
                <w:sz w:val="22"/>
                <w:szCs w:val="22"/>
              </w:rPr>
            </w:pPr>
            <w:r w:rsidRPr="00505213">
              <w:rPr>
                <w:rFonts w:ascii="Times New Roman" w:hAnsi="Times New Roman"/>
                <w:color w:val="000000"/>
                <w:sz w:val="22"/>
                <w:szCs w:val="22"/>
              </w:rPr>
              <w:t>$556,194.84</w:t>
            </w:r>
          </w:p>
        </w:tc>
      </w:tr>
    </w:tbl>
    <w:p w:rsidR="00505213" w:rsidP="00F71C28" w14:paraId="28E94A08" w14:textId="77777777">
      <w:pPr>
        <w:widowControl/>
        <w:overflowPunct/>
        <w:autoSpaceDE/>
        <w:autoSpaceDN/>
        <w:adjustRightInd/>
        <w:spacing w:line="480" w:lineRule="auto"/>
        <w:ind w:right="-360"/>
        <w:textAlignment w:val="auto"/>
        <w:rPr>
          <w:rFonts w:ascii="Times New Roman" w:hAnsi="Times New Roman"/>
          <w:szCs w:val="24"/>
        </w:rPr>
      </w:pPr>
    </w:p>
    <w:p w:rsidR="00505213" w:rsidRPr="00023F95" w:rsidP="00505213" w14:paraId="1C091C68" w14:textId="77777777">
      <w:pPr>
        <w:widowControl/>
        <w:overflowPunct/>
        <w:autoSpaceDE/>
        <w:autoSpaceDN/>
        <w:adjustRightInd/>
        <w:textAlignment w:val="auto"/>
        <w:rPr>
          <w:rFonts w:ascii="Times New Roman" w:hAnsi="Times New Roman"/>
          <w:sz w:val="22"/>
        </w:rPr>
      </w:pPr>
      <w:r w:rsidRPr="005F2D39">
        <w:rPr>
          <w:rFonts w:ascii="Times New Roman" w:hAnsi="Times New Roman"/>
          <w:b/>
          <w:i/>
          <w:szCs w:val="24"/>
        </w:rPr>
        <w:t>Tabl</w:t>
      </w:r>
      <w:r>
        <w:rPr>
          <w:rFonts w:ascii="Times New Roman" w:hAnsi="Times New Roman"/>
          <w:b/>
          <w:i/>
          <w:szCs w:val="24"/>
        </w:rPr>
        <w:t xml:space="preserve">e </w:t>
      </w:r>
      <w:r w:rsidRPr="005F2D39">
        <w:rPr>
          <w:rFonts w:ascii="Times New Roman" w:hAnsi="Times New Roman"/>
          <w:b/>
          <w:i/>
          <w:szCs w:val="24"/>
        </w:rPr>
        <w:t>1</w:t>
      </w:r>
      <w:r>
        <w:rPr>
          <w:rFonts w:ascii="Times New Roman" w:hAnsi="Times New Roman"/>
          <w:b/>
          <w:i/>
          <w:szCs w:val="24"/>
        </w:rPr>
        <w:t>4A</w:t>
      </w:r>
      <w:r w:rsidRPr="005F2D39">
        <w:rPr>
          <w:rFonts w:ascii="Times New Roman" w:hAnsi="Times New Roman"/>
          <w:b/>
          <w:i/>
          <w:szCs w:val="24"/>
        </w:rPr>
        <w:t>.</w:t>
      </w:r>
      <w:r>
        <w:rPr>
          <w:rFonts w:ascii="Times New Roman" w:hAnsi="Times New Roman"/>
          <w:b/>
          <w:i/>
          <w:szCs w:val="24"/>
        </w:rPr>
        <w:t xml:space="preserve">3    275 Regulations- </w:t>
      </w:r>
      <w:r w:rsidRPr="00C65E23">
        <w:rPr>
          <w:rFonts w:ascii="Times New Roman" w:hAnsi="Times New Roman"/>
          <w:b/>
          <w:bCs/>
          <w:color w:val="000000"/>
          <w:sz w:val="22"/>
        </w:rPr>
        <w:t>R.O Salary Costs</w:t>
      </w:r>
    </w:p>
    <w:p w:rsidR="00505213" w:rsidRPr="00992B7D" w:rsidP="00505213" w14:paraId="49EA386E" w14:textId="77777777">
      <w:pPr>
        <w:widowControl/>
        <w:overflowPunct/>
        <w:autoSpaceDE/>
        <w:autoSpaceDN/>
        <w:adjustRightInd/>
        <w:spacing w:line="480" w:lineRule="auto"/>
        <w:ind w:right="-360"/>
        <w:textAlignment w:val="auto"/>
        <w:rPr>
          <w:rFonts w:ascii="Times New Roman" w:hAnsi="Times New Roman"/>
          <w:szCs w:val="24"/>
        </w:rPr>
      </w:pPr>
      <w:r w:rsidRPr="009C227C">
        <w:rPr>
          <w:rFonts w:ascii="Times New Roman" w:hAnsi="Times New Roman"/>
          <w:color w:val="000000"/>
          <w:sz w:val="22"/>
        </w:rPr>
        <w:t> </w:t>
      </w:r>
    </w:p>
    <w:tbl>
      <w:tblPr>
        <w:tblW w:w="11394" w:type="dxa"/>
        <w:tblInd w:w="-1000" w:type="dxa"/>
        <w:tblLook w:val="04A0"/>
      </w:tblPr>
      <w:tblGrid>
        <w:gridCol w:w="2502"/>
        <w:gridCol w:w="1114"/>
        <w:gridCol w:w="1159"/>
        <w:gridCol w:w="1306"/>
        <w:gridCol w:w="1285"/>
        <w:gridCol w:w="1344"/>
        <w:gridCol w:w="1340"/>
        <w:gridCol w:w="1344"/>
      </w:tblGrid>
      <w:tr w14:paraId="29B8E66B" w14:textId="77777777" w:rsidTr="00505213">
        <w:tblPrEx>
          <w:tblW w:w="11394" w:type="dxa"/>
          <w:tblInd w:w="-1000" w:type="dxa"/>
          <w:tblLook w:val="04A0"/>
        </w:tblPrEx>
        <w:trPr>
          <w:trHeight w:val="714"/>
        </w:trPr>
        <w:tc>
          <w:tcPr>
            <w:tcW w:w="25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05213" w:rsidRPr="00505213" w:rsidP="00505213" w14:paraId="3983BA77"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Requirement- Regional Offices</w:t>
            </w:r>
          </w:p>
        </w:tc>
        <w:tc>
          <w:tcPr>
            <w:tcW w:w="1115"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0D952D4B" w14:textId="77777777">
            <w:pPr>
              <w:widowControl/>
              <w:overflowPunct/>
              <w:autoSpaceDE/>
              <w:autoSpaceDN/>
              <w:adjustRightInd/>
              <w:textAlignment w:val="auto"/>
              <w:rPr>
                <w:rFonts w:ascii="Times New Roman" w:hAnsi="Times New Roman"/>
                <w:b/>
                <w:bCs/>
                <w:color w:val="000000"/>
                <w:sz w:val="20"/>
              </w:rPr>
            </w:pPr>
            <w:r w:rsidRPr="00505213">
              <w:rPr>
                <w:rFonts w:ascii="Times New Roman" w:hAnsi="Times New Roman"/>
                <w:b/>
                <w:bCs/>
                <w:color w:val="000000"/>
                <w:sz w:val="20"/>
              </w:rPr>
              <w:t>Total Responses Per Year</w:t>
            </w:r>
          </w:p>
        </w:tc>
        <w:tc>
          <w:tcPr>
            <w:tcW w:w="1164"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2EF7435B" w14:textId="77777777">
            <w:pPr>
              <w:widowControl/>
              <w:overflowPunct/>
              <w:autoSpaceDE/>
              <w:autoSpaceDN/>
              <w:adjustRightInd/>
              <w:textAlignment w:val="auto"/>
              <w:rPr>
                <w:rFonts w:ascii="Times New Roman" w:hAnsi="Times New Roman"/>
                <w:b/>
                <w:bCs/>
                <w:color w:val="000000"/>
                <w:sz w:val="20"/>
              </w:rPr>
            </w:pPr>
            <w:r w:rsidRPr="00505213">
              <w:rPr>
                <w:rFonts w:ascii="Times New Roman" w:hAnsi="Times New Roman"/>
                <w:b/>
                <w:bCs/>
                <w:color w:val="000000"/>
                <w:sz w:val="20"/>
              </w:rPr>
              <w:t>Hrs</w:t>
            </w:r>
            <w:r w:rsidRPr="00505213">
              <w:rPr>
                <w:rFonts w:ascii="Times New Roman" w:hAnsi="Times New Roman"/>
                <w:b/>
                <w:bCs/>
                <w:color w:val="000000"/>
                <w:sz w:val="20"/>
              </w:rPr>
              <w:t xml:space="preserve"> Per Response</w:t>
            </w:r>
          </w:p>
        </w:tc>
        <w:tc>
          <w:tcPr>
            <w:tcW w:w="1246"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5EDFBADF" w14:textId="77777777">
            <w:pPr>
              <w:widowControl/>
              <w:overflowPunct/>
              <w:autoSpaceDE/>
              <w:autoSpaceDN/>
              <w:adjustRightInd/>
              <w:textAlignment w:val="auto"/>
              <w:rPr>
                <w:rFonts w:ascii="Times New Roman" w:hAnsi="Times New Roman"/>
                <w:b/>
                <w:bCs/>
                <w:color w:val="000000"/>
                <w:sz w:val="20"/>
              </w:rPr>
            </w:pPr>
            <w:r w:rsidRPr="00505213">
              <w:rPr>
                <w:rFonts w:ascii="Times New Roman" w:hAnsi="Times New Roman"/>
                <w:b/>
                <w:bCs/>
                <w:color w:val="000000"/>
                <w:sz w:val="20"/>
              </w:rPr>
              <w:t>Regional Office Respondents per Response</w:t>
            </w:r>
          </w:p>
        </w:tc>
        <w:tc>
          <w:tcPr>
            <w:tcW w:w="1295"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4810DB6C"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Regional Ofc Salary</w:t>
            </w:r>
            <w:r w:rsidRPr="00505213">
              <w:rPr>
                <w:rFonts w:ascii="Times New Roman" w:hAnsi="Times New Roman"/>
                <w:b/>
                <w:bCs/>
                <w:color w:val="000000"/>
                <w:sz w:val="20"/>
              </w:rPr>
              <w:br/>
              <w:t>GS 11/2</w:t>
            </w:r>
          </w:p>
        </w:tc>
        <w:tc>
          <w:tcPr>
            <w:tcW w:w="1344"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49BE92FA"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Regional Office Salary Costs</w:t>
            </w:r>
          </w:p>
        </w:tc>
        <w:tc>
          <w:tcPr>
            <w:tcW w:w="1344" w:type="dxa"/>
            <w:tcBorders>
              <w:top w:val="single" w:sz="8" w:space="0" w:color="auto"/>
              <w:left w:val="nil"/>
              <w:bottom w:val="single" w:sz="4" w:space="0" w:color="auto"/>
              <w:right w:val="single" w:sz="4" w:space="0" w:color="auto"/>
            </w:tcBorders>
            <w:shd w:val="clear" w:color="auto" w:fill="auto"/>
            <w:vAlign w:val="bottom"/>
            <w:hideMark/>
          </w:tcPr>
          <w:p w:rsidR="00505213" w:rsidRPr="00505213" w:rsidP="00505213" w14:paraId="2F196B5F" w14:textId="77777777">
            <w:pPr>
              <w:widowControl/>
              <w:overflowPunct/>
              <w:autoSpaceDE/>
              <w:autoSpaceDN/>
              <w:adjustRightInd/>
              <w:textAlignment w:val="auto"/>
              <w:rPr>
                <w:rFonts w:ascii="Calibri" w:hAnsi="Calibri" w:cs="Calibri"/>
                <w:b/>
                <w:bCs/>
                <w:color w:val="000000"/>
                <w:sz w:val="22"/>
                <w:szCs w:val="22"/>
              </w:rPr>
            </w:pPr>
            <w:r w:rsidRPr="00505213">
              <w:rPr>
                <w:rFonts w:ascii="Calibri" w:hAnsi="Calibri" w:cs="Calibri"/>
                <w:b/>
                <w:bCs/>
                <w:color w:val="000000"/>
                <w:sz w:val="22"/>
                <w:szCs w:val="22"/>
              </w:rPr>
              <w:t>Fringe benefits (33%)</w:t>
            </w:r>
          </w:p>
        </w:tc>
        <w:tc>
          <w:tcPr>
            <w:tcW w:w="1344" w:type="dxa"/>
            <w:tcBorders>
              <w:top w:val="single" w:sz="8" w:space="0" w:color="auto"/>
              <w:left w:val="nil"/>
              <w:bottom w:val="single" w:sz="4" w:space="0" w:color="auto"/>
              <w:right w:val="single" w:sz="8" w:space="0" w:color="auto"/>
            </w:tcBorders>
            <w:shd w:val="clear" w:color="auto" w:fill="auto"/>
            <w:vAlign w:val="bottom"/>
            <w:hideMark/>
          </w:tcPr>
          <w:p w:rsidR="00505213" w:rsidRPr="00505213" w:rsidP="00505213" w14:paraId="7D38DA39" w14:textId="77777777">
            <w:pPr>
              <w:widowControl/>
              <w:overflowPunct/>
              <w:autoSpaceDE/>
              <w:autoSpaceDN/>
              <w:adjustRightInd/>
              <w:textAlignment w:val="auto"/>
              <w:rPr>
                <w:rFonts w:ascii="Calibri" w:hAnsi="Calibri" w:cs="Calibri"/>
                <w:b/>
                <w:bCs/>
                <w:color w:val="000000"/>
                <w:sz w:val="22"/>
                <w:szCs w:val="22"/>
              </w:rPr>
            </w:pPr>
            <w:r w:rsidRPr="00505213">
              <w:rPr>
                <w:rFonts w:ascii="Calibri" w:hAnsi="Calibri" w:cs="Calibri"/>
                <w:b/>
                <w:bCs/>
                <w:color w:val="000000"/>
                <w:sz w:val="22"/>
                <w:szCs w:val="22"/>
              </w:rPr>
              <w:t>TOTAL salary</w:t>
            </w:r>
          </w:p>
        </w:tc>
      </w:tr>
      <w:tr w14:paraId="27D7A49B" w14:textId="77777777" w:rsidTr="00505213">
        <w:tblPrEx>
          <w:tblW w:w="11394" w:type="dxa"/>
          <w:tblInd w:w="-1000" w:type="dxa"/>
          <w:tblLook w:val="04A0"/>
        </w:tblPrEx>
        <w:trPr>
          <w:trHeight w:val="280"/>
        </w:trPr>
        <w:tc>
          <w:tcPr>
            <w:tcW w:w="2541"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1544E61F"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Sampling Plan</w:t>
            </w:r>
          </w:p>
        </w:tc>
        <w:tc>
          <w:tcPr>
            <w:tcW w:w="1115" w:type="dxa"/>
            <w:tcBorders>
              <w:top w:val="nil"/>
              <w:left w:val="nil"/>
              <w:bottom w:val="single" w:sz="4" w:space="0" w:color="auto"/>
              <w:right w:val="single" w:sz="4" w:space="0" w:color="auto"/>
            </w:tcBorders>
            <w:shd w:val="clear" w:color="auto" w:fill="auto"/>
            <w:vAlign w:val="center"/>
            <w:hideMark/>
          </w:tcPr>
          <w:p w:rsidR="00505213" w:rsidRPr="00505213" w:rsidP="00505213" w14:paraId="0F3CECF6"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53</w:t>
            </w:r>
          </w:p>
        </w:tc>
        <w:tc>
          <w:tcPr>
            <w:tcW w:w="1164" w:type="dxa"/>
            <w:tcBorders>
              <w:top w:val="nil"/>
              <w:left w:val="nil"/>
              <w:bottom w:val="single" w:sz="4" w:space="0" w:color="auto"/>
              <w:right w:val="single" w:sz="4" w:space="0" w:color="auto"/>
            </w:tcBorders>
            <w:shd w:val="clear" w:color="auto" w:fill="auto"/>
            <w:vAlign w:val="center"/>
            <w:hideMark/>
          </w:tcPr>
          <w:p w:rsidR="00505213" w:rsidRPr="00505213" w:rsidP="00505213" w14:paraId="2F5B4799"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24</w:t>
            </w:r>
          </w:p>
        </w:tc>
        <w:tc>
          <w:tcPr>
            <w:tcW w:w="1246" w:type="dxa"/>
            <w:tcBorders>
              <w:top w:val="nil"/>
              <w:left w:val="nil"/>
              <w:bottom w:val="single" w:sz="4" w:space="0" w:color="auto"/>
              <w:right w:val="single" w:sz="4" w:space="0" w:color="auto"/>
            </w:tcBorders>
            <w:shd w:val="clear" w:color="auto" w:fill="auto"/>
            <w:vAlign w:val="center"/>
            <w:hideMark/>
          </w:tcPr>
          <w:p w:rsidR="00505213" w:rsidRPr="00505213" w:rsidP="00505213" w14:paraId="5BD69531"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7</w:t>
            </w:r>
          </w:p>
        </w:tc>
        <w:tc>
          <w:tcPr>
            <w:tcW w:w="1295" w:type="dxa"/>
            <w:tcBorders>
              <w:top w:val="nil"/>
              <w:left w:val="nil"/>
              <w:bottom w:val="single" w:sz="4" w:space="0" w:color="auto"/>
              <w:right w:val="single" w:sz="4" w:space="0" w:color="auto"/>
            </w:tcBorders>
            <w:shd w:val="clear" w:color="auto" w:fill="auto"/>
            <w:vAlign w:val="center"/>
            <w:hideMark/>
          </w:tcPr>
          <w:p w:rsidR="00505213" w:rsidRPr="00505213" w:rsidP="00505213" w14:paraId="5226661F"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$28.21 </w:t>
            </w:r>
          </w:p>
        </w:tc>
        <w:tc>
          <w:tcPr>
            <w:tcW w:w="1344" w:type="dxa"/>
            <w:tcBorders>
              <w:top w:val="nil"/>
              <w:left w:val="nil"/>
              <w:bottom w:val="single" w:sz="4" w:space="0" w:color="auto"/>
              <w:right w:val="single" w:sz="4" w:space="0" w:color="auto"/>
            </w:tcBorders>
            <w:shd w:val="clear" w:color="auto" w:fill="auto"/>
            <w:vAlign w:val="center"/>
            <w:hideMark/>
          </w:tcPr>
          <w:p w:rsidR="00505213" w:rsidRPr="00505213" w:rsidP="00505213" w14:paraId="26288DA1"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$251,181.84 </w:t>
            </w:r>
          </w:p>
        </w:tc>
        <w:tc>
          <w:tcPr>
            <w:tcW w:w="1344" w:type="dxa"/>
            <w:tcBorders>
              <w:top w:val="nil"/>
              <w:left w:val="nil"/>
              <w:bottom w:val="single" w:sz="4" w:space="0" w:color="auto"/>
              <w:right w:val="single" w:sz="4" w:space="0" w:color="auto"/>
            </w:tcBorders>
            <w:shd w:val="clear" w:color="auto" w:fill="auto"/>
            <w:vAlign w:val="bottom"/>
            <w:hideMark/>
          </w:tcPr>
          <w:p w:rsidR="00505213" w:rsidRPr="00505213" w:rsidP="00505213" w14:paraId="7CCE0F35"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$82,890.01 </w:t>
            </w:r>
          </w:p>
        </w:tc>
        <w:tc>
          <w:tcPr>
            <w:tcW w:w="1344" w:type="dxa"/>
            <w:tcBorders>
              <w:top w:val="nil"/>
              <w:left w:val="nil"/>
              <w:bottom w:val="single" w:sz="4" w:space="0" w:color="auto"/>
              <w:right w:val="single" w:sz="8" w:space="0" w:color="auto"/>
            </w:tcBorders>
            <w:shd w:val="clear" w:color="auto" w:fill="auto"/>
            <w:vAlign w:val="bottom"/>
            <w:hideMark/>
          </w:tcPr>
          <w:p w:rsidR="00505213" w:rsidRPr="00505213" w:rsidP="00505213" w14:paraId="082A6D87"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$334,071.85 </w:t>
            </w:r>
          </w:p>
        </w:tc>
      </w:tr>
      <w:tr w14:paraId="1847DD30" w14:textId="77777777" w:rsidTr="00505213">
        <w:tblPrEx>
          <w:tblW w:w="11394" w:type="dxa"/>
          <w:tblInd w:w="-1000" w:type="dxa"/>
          <w:tblLook w:val="04A0"/>
        </w:tblPrEx>
        <w:trPr>
          <w:trHeight w:val="280"/>
        </w:trPr>
        <w:tc>
          <w:tcPr>
            <w:tcW w:w="2541"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66DADA81"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Arbitration</w:t>
            </w:r>
          </w:p>
        </w:tc>
        <w:tc>
          <w:tcPr>
            <w:tcW w:w="1115" w:type="dxa"/>
            <w:tcBorders>
              <w:top w:val="nil"/>
              <w:left w:val="nil"/>
              <w:bottom w:val="single" w:sz="4" w:space="0" w:color="auto"/>
              <w:right w:val="single" w:sz="4" w:space="0" w:color="auto"/>
            </w:tcBorders>
            <w:shd w:val="clear" w:color="auto" w:fill="auto"/>
            <w:vAlign w:val="center"/>
            <w:hideMark/>
          </w:tcPr>
          <w:p w:rsidR="00505213" w:rsidRPr="00505213" w:rsidP="00505213" w14:paraId="74FD826B"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36</w:t>
            </w:r>
          </w:p>
        </w:tc>
        <w:tc>
          <w:tcPr>
            <w:tcW w:w="1164" w:type="dxa"/>
            <w:tcBorders>
              <w:top w:val="nil"/>
              <w:left w:val="nil"/>
              <w:bottom w:val="single" w:sz="4" w:space="0" w:color="auto"/>
              <w:right w:val="single" w:sz="4" w:space="0" w:color="auto"/>
            </w:tcBorders>
            <w:shd w:val="clear" w:color="auto" w:fill="auto"/>
            <w:vAlign w:val="center"/>
            <w:hideMark/>
          </w:tcPr>
          <w:p w:rsidR="00505213" w:rsidRPr="00505213" w:rsidP="00505213" w14:paraId="3C8130DE"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5</w:t>
            </w:r>
          </w:p>
        </w:tc>
        <w:tc>
          <w:tcPr>
            <w:tcW w:w="1246" w:type="dxa"/>
            <w:tcBorders>
              <w:top w:val="nil"/>
              <w:left w:val="nil"/>
              <w:bottom w:val="single" w:sz="4" w:space="0" w:color="auto"/>
              <w:right w:val="single" w:sz="4" w:space="0" w:color="auto"/>
            </w:tcBorders>
            <w:shd w:val="clear" w:color="auto" w:fill="auto"/>
            <w:vAlign w:val="center"/>
            <w:hideMark/>
          </w:tcPr>
          <w:p w:rsidR="00505213" w:rsidRPr="00505213" w:rsidP="00505213" w14:paraId="433C8100"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295" w:type="dxa"/>
            <w:tcBorders>
              <w:top w:val="nil"/>
              <w:left w:val="nil"/>
              <w:bottom w:val="single" w:sz="4" w:space="0" w:color="auto"/>
              <w:right w:val="single" w:sz="4" w:space="0" w:color="auto"/>
            </w:tcBorders>
            <w:shd w:val="clear" w:color="auto" w:fill="auto"/>
            <w:vAlign w:val="center"/>
            <w:hideMark/>
          </w:tcPr>
          <w:p w:rsidR="00505213" w:rsidRPr="00505213" w:rsidP="00505213" w14:paraId="032DBA5D"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$28.21 </w:t>
            </w:r>
          </w:p>
        </w:tc>
        <w:tc>
          <w:tcPr>
            <w:tcW w:w="1344" w:type="dxa"/>
            <w:tcBorders>
              <w:top w:val="nil"/>
              <w:left w:val="nil"/>
              <w:bottom w:val="single" w:sz="4" w:space="0" w:color="auto"/>
              <w:right w:val="single" w:sz="4" w:space="0" w:color="auto"/>
            </w:tcBorders>
            <w:shd w:val="clear" w:color="auto" w:fill="auto"/>
            <w:vAlign w:val="center"/>
            <w:hideMark/>
          </w:tcPr>
          <w:p w:rsidR="00505213" w:rsidRPr="00505213" w:rsidP="00505213" w14:paraId="0C5341B4"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$5,077.80 </w:t>
            </w:r>
          </w:p>
        </w:tc>
        <w:tc>
          <w:tcPr>
            <w:tcW w:w="1344" w:type="dxa"/>
            <w:tcBorders>
              <w:top w:val="nil"/>
              <w:left w:val="nil"/>
              <w:bottom w:val="single" w:sz="4" w:space="0" w:color="auto"/>
              <w:right w:val="single" w:sz="4" w:space="0" w:color="auto"/>
            </w:tcBorders>
            <w:shd w:val="clear" w:color="auto" w:fill="auto"/>
            <w:vAlign w:val="bottom"/>
            <w:hideMark/>
          </w:tcPr>
          <w:p w:rsidR="00505213" w:rsidRPr="00505213" w:rsidP="00505213" w14:paraId="710C478B"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$1,675.67 </w:t>
            </w:r>
          </w:p>
        </w:tc>
        <w:tc>
          <w:tcPr>
            <w:tcW w:w="1344" w:type="dxa"/>
            <w:tcBorders>
              <w:top w:val="nil"/>
              <w:left w:val="nil"/>
              <w:bottom w:val="single" w:sz="4" w:space="0" w:color="auto"/>
              <w:right w:val="single" w:sz="8" w:space="0" w:color="auto"/>
            </w:tcBorders>
            <w:shd w:val="clear" w:color="auto" w:fill="auto"/>
            <w:vAlign w:val="bottom"/>
            <w:hideMark/>
          </w:tcPr>
          <w:p w:rsidR="00505213" w:rsidRPr="00505213" w:rsidP="00505213" w14:paraId="7F219652"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$6,753.47 </w:t>
            </w:r>
          </w:p>
        </w:tc>
      </w:tr>
      <w:tr w14:paraId="1EF34E63" w14:textId="77777777" w:rsidTr="00505213">
        <w:tblPrEx>
          <w:tblW w:w="11394" w:type="dxa"/>
          <w:tblInd w:w="-1000" w:type="dxa"/>
          <w:tblLook w:val="04A0"/>
        </w:tblPrEx>
        <w:trPr>
          <w:trHeight w:val="280"/>
        </w:trPr>
        <w:tc>
          <w:tcPr>
            <w:tcW w:w="2541"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398941B7"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Good Cause</w:t>
            </w:r>
          </w:p>
        </w:tc>
        <w:tc>
          <w:tcPr>
            <w:tcW w:w="1115" w:type="dxa"/>
            <w:tcBorders>
              <w:top w:val="nil"/>
              <w:left w:val="nil"/>
              <w:bottom w:val="single" w:sz="4" w:space="0" w:color="auto"/>
              <w:right w:val="single" w:sz="4" w:space="0" w:color="auto"/>
            </w:tcBorders>
            <w:shd w:val="clear" w:color="auto" w:fill="auto"/>
            <w:vAlign w:val="center"/>
            <w:hideMark/>
          </w:tcPr>
          <w:p w:rsidR="00505213" w:rsidRPr="00505213" w:rsidP="00505213" w14:paraId="61AACAAB"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164" w:type="dxa"/>
            <w:tcBorders>
              <w:top w:val="nil"/>
              <w:left w:val="nil"/>
              <w:bottom w:val="single" w:sz="4" w:space="0" w:color="auto"/>
              <w:right w:val="single" w:sz="4" w:space="0" w:color="auto"/>
            </w:tcBorders>
            <w:shd w:val="clear" w:color="auto" w:fill="auto"/>
            <w:vAlign w:val="center"/>
            <w:hideMark/>
          </w:tcPr>
          <w:p w:rsidR="00505213" w:rsidRPr="00505213" w:rsidP="00505213" w14:paraId="702DDD02"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0</w:t>
            </w:r>
          </w:p>
        </w:tc>
        <w:tc>
          <w:tcPr>
            <w:tcW w:w="1246" w:type="dxa"/>
            <w:tcBorders>
              <w:top w:val="nil"/>
              <w:left w:val="nil"/>
              <w:bottom w:val="single" w:sz="4" w:space="0" w:color="auto"/>
              <w:right w:val="single" w:sz="4" w:space="0" w:color="auto"/>
            </w:tcBorders>
            <w:shd w:val="clear" w:color="auto" w:fill="auto"/>
            <w:vAlign w:val="center"/>
            <w:hideMark/>
          </w:tcPr>
          <w:p w:rsidR="00505213" w:rsidRPr="00505213" w:rsidP="00505213" w14:paraId="2A847C3B"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0</w:t>
            </w:r>
          </w:p>
        </w:tc>
        <w:tc>
          <w:tcPr>
            <w:tcW w:w="1295" w:type="dxa"/>
            <w:tcBorders>
              <w:top w:val="nil"/>
              <w:left w:val="nil"/>
              <w:bottom w:val="single" w:sz="4" w:space="0" w:color="auto"/>
              <w:right w:val="single" w:sz="4" w:space="0" w:color="auto"/>
            </w:tcBorders>
            <w:shd w:val="clear" w:color="auto" w:fill="auto"/>
            <w:vAlign w:val="center"/>
            <w:hideMark/>
          </w:tcPr>
          <w:p w:rsidR="00505213" w:rsidRPr="00505213" w:rsidP="00505213" w14:paraId="379EA97E"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$28.21 </w:t>
            </w:r>
          </w:p>
        </w:tc>
        <w:tc>
          <w:tcPr>
            <w:tcW w:w="1344" w:type="dxa"/>
            <w:tcBorders>
              <w:top w:val="nil"/>
              <w:left w:val="nil"/>
              <w:bottom w:val="single" w:sz="4" w:space="0" w:color="auto"/>
              <w:right w:val="single" w:sz="4" w:space="0" w:color="auto"/>
            </w:tcBorders>
            <w:shd w:val="clear" w:color="auto" w:fill="auto"/>
            <w:vAlign w:val="center"/>
            <w:hideMark/>
          </w:tcPr>
          <w:p w:rsidR="00505213" w:rsidRPr="00505213" w:rsidP="00505213" w14:paraId="5CD91A3E"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$0.00 </w:t>
            </w:r>
          </w:p>
        </w:tc>
        <w:tc>
          <w:tcPr>
            <w:tcW w:w="1344" w:type="dxa"/>
            <w:tcBorders>
              <w:top w:val="nil"/>
              <w:left w:val="nil"/>
              <w:bottom w:val="single" w:sz="4" w:space="0" w:color="auto"/>
              <w:right w:val="single" w:sz="4" w:space="0" w:color="auto"/>
            </w:tcBorders>
            <w:shd w:val="clear" w:color="auto" w:fill="auto"/>
            <w:vAlign w:val="bottom"/>
            <w:hideMark/>
          </w:tcPr>
          <w:p w:rsidR="00505213" w:rsidRPr="00505213" w:rsidP="00505213" w14:paraId="0FD0A3B4"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$0.00 </w:t>
            </w:r>
          </w:p>
        </w:tc>
        <w:tc>
          <w:tcPr>
            <w:tcW w:w="1344" w:type="dxa"/>
            <w:tcBorders>
              <w:top w:val="nil"/>
              <w:left w:val="nil"/>
              <w:bottom w:val="single" w:sz="4" w:space="0" w:color="auto"/>
              <w:right w:val="single" w:sz="8" w:space="0" w:color="auto"/>
            </w:tcBorders>
            <w:shd w:val="clear" w:color="auto" w:fill="auto"/>
            <w:vAlign w:val="bottom"/>
            <w:hideMark/>
          </w:tcPr>
          <w:p w:rsidR="00505213" w:rsidRPr="00505213" w:rsidP="00505213" w14:paraId="5224E870"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$0.00 </w:t>
            </w:r>
          </w:p>
        </w:tc>
      </w:tr>
      <w:tr w14:paraId="43E022AC" w14:textId="77777777" w:rsidTr="00505213">
        <w:tblPrEx>
          <w:tblW w:w="11394" w:type="dxa"/>
          <w:tblInd w:w="-1000" w:type="dxa"/>
          <w:tblLook w:val="04A0"/>
        </w:tblPrEx>
        <w:trPr>
          <w:trHeight w:val="532"/>
        </w:trPr>
        <w:tc>
          <w:tcPr>
            <w:tcW w:w="2541"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306F9783"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New Investment Plan Template Form FNS 74 A</w:t>
            </w:r>
          </w:p>
        </w:tc>
        <w:tc>
          <w:tcPr>
            <w:tcW w:w="1115" w:type="dxa"/>
            <w:tcBorders>
              <w:top w:val="nil"/>
              <w:left w:val="nil"/>
              <w:bottom w:val="single" w:sz="4" w:space="0" w:color="auto"/>
              <w:right w:val="single" w:sz="4" w:space="0" w:color="auto"/>
            </w:tcBorders>
            <w:shd w:val="clear" w:color="auto" w:fill="auto"/>
            <w:vAlign w:val="center"/>
            <w:hideMark/>
          </w:tcPr>
          <w:p w:rsidR="00505213" w:rsidRPr="00505213" w:rsidP="00505213" w14:paraId="44143B74"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9</w:t>
            </w:r>
          </w:p>
        </w:tc>
        <w:tc>
          <w:tcPr>
            <w:tcW w:w="1164" w:type="dxa"/>
            <w:tcBorders>
              <w:top w:val="nil"/>
              <w:left w:val="nil"/>
              <w:bottom w:val="single" w:sz="4" w:space="0" w:color="auto"/>
              <w:right w:val="single" w:sz="4" w:space="0" w:color="auto"/>
            </w:tcBorders>
            <w:shd w:val="clear" w:color="auto" w:fill="auto"/>
            <w:vAlign w:val="center"/>
            <w:hideMark/>
          </w:tcPr>
          <w:p w:rsidR="00505213" w:rsidRPr="00505213" w:rsidP="00505213" w14:paraId="5739BA30"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8</w:t>
            </w:r>
          </w:p>
        </w:tc>
        <w:tc>
          <w:tcPr>
            <w:tcW w:w="1246" w:type="dxa"/>
            <w:tcBorders>
              <w:top w:val="nil"/>
              <w:left w:val="nil"/>
              <w:bottom w:val="single" w:sz="4" w:space="0" w:color="auto"/>
              <w:right w:val="single" w:sz="4" w:space="0" w:color="auto"/>
            </w:tcBorders>
            <w:shd w:val="clear" w:color="auto" w:fill="auto"/>
            <w:vAlign w:val="center"/>
            <w:hideMark/>
          </w:tcPr>
          <w:p w:rsidR="00505213" w:rsidRPr="00505213" w:rsidP="00505213" w14:paraId="5CA8B69A"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295" w:type="dxa"/>
            <w:tcBorders>
              <w:top w:val="nil"/>
              <w:left w:val="nil"/>
              <w:bottom w:val="single" w:sz="4" w:space="0" w:color="auto"/>
              <w:right w:val="single" w:sz="4" w:space="0" w:color="auto"/>
            </w:tcBorders>
            <w:shd w:val="clear" w:color="auto" w:fill="auto"/>
            <w:vAlign w:val="center"/>
            <w:hideMark/>
          </w:tcPr>
          <w:p w:rsidR="00505213" w:rsidRPr="00505213" w:rsidP="00505213" w14:paraId="4F7212C1"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$28.21 </w:t>
            </w:r>
          </w:p>
        </w:tc>
        <w:tc>
          <w:tcPr>
            <w:tcW w:w="1344" w:type="dxa"/>
            <w:tcBorders>
              <w:top w:val="nil"/>
              <w:left w:val="nil"/>
              <w:bottom w:val="single" w:sz="4" w:space="0" w:color="auto"/>
              <w:right w:val="single" w:sz="4" w:space="0" w:color="auto"/>
            </w:tcBorders>
            <w:shd w:val="clear" w:color="auto" w:fill="auto"/>
            <w:vAlign w:val="center"/>
            <w:hideMark/>
          </w:tcPr>
          <w:p w:rsidR="00505213" w:rsidRPr="00505213" w:rsidP="00505213" w14:paraId="664643A9"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$2,031.12 </w:t>
            </w:r>
          </w:p>
        </w:tc>
        <w:tc>
          <w:tcPr>
            <w:tcW w:w="1344" w:type="dxa"/>
            <w:tcBorders>
              <w:top w:val="nil"/>
              <w:left w:val="nil"/>
              <w:bottom w:val="single" w:sz="4" w:space="0" w:color="auto"/>
              <w:right w:val="single" w:sz="4" w:space="0" w:color="auto"/>
            </w:tcBorders>
            <w:shd w:val="clear" w:color="auto" w:fill="auto"/>
            <w:vAlign w:val="bottom"/>
            <w:hideMark/>
          </w:tcPr>
          <w:p w:rsidR="00505213" w:rsidRPr="00505213" w:rsidP="00505213" w14:paraId="309EAA86"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$670.27 </w:t>
            </w:r>
          </w:p>
        </w:tc>
        <w:tc>
          <w:tcPr>
            <w:tcW w:w="1344" w:type="dxa"/>
            <w:tcBorders>
              <w:top w:val="nil"/>
              <w:left w:val="nil"/>
              <w:bottom w:val="single" w:sz="4" w:space="0" w:color="auto"/>
              <w:right w:val="single" w:sz="8" w:space="0" w:color="auto"/>
            </w:tcBorders>
            <w:shd w:val="clear" w:color="auto" w:fill="auto"/>
            <w:vAlign w:val="bottom"/>
            <w:hideMark/>
          </w:tcPr>
          <w:p w:rsidR="00505213" w:rsidRPr="00505213" w:rsidP="00505213" w14:paraId="5200A162"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$2,701.39 </w:t>
            </w:r>
          </w:p>
        </w:tc>
      </w:tr>
      <w:tr w14:paraId="7422113A" w14:textId="77777777" w:rsidTr="00505213">
        <w:tblPrEx>
          <w:tblW w:w="11394" w:type="dxa"/>
          <w:tblInd w:w="-1000" w:type="dxa"/>
          <w:tblLook w:val="04A0"/>
        </w:tblPrEx>
        <w:trPr>
          <w:trHeight w:val="798"/>
        </w:trPr>
        <w:tc>
          <w:tcPr>
            <w:tcW w:w="2541"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035CC864"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New Investment Plan Template</w:t>
            </w:r>
            <w:r w:rsidRPr="00505213">
              <w:rPr>
                <w:rFonts w:ascii="Times New Roman" w:hAnsi="Times New Roman"/>
                <w:b/>
                <w:bCs/>
                <w:color w:val="000000"/>
                <w:sz w:val="22"/>
                <w:szCs w:val="22"/>
              </w:rPr>
              <w:br/>
              <w:t>74B</w:t>
            </w:r>
          </w:p>
        </w:tc>
        <w:tc>
          <w:tcPr>
            <w:tcW w:w="1115" w:type="dxa"/>
            <w:tcBorders>
              <w:top w:val="nil"/>
              <w:left w:val="nil"/>
              <w:bottom w:val="single" w:sz="4" w:space="0" w:color="auto"/>
              <w:right w:val="single" w:sz="4" w:space="0" w:color="auto"/>
            </w:tcBorders>
            <w:shd w:val="clear" w:color="auto" w:fill="auto"/>
            <w:vAlign w:val="center"/>
            <w:hideMark/>
          </w:tcPr>
          <w:p w:rsidR="00505213" w:rsidRPr="00505213" w:rsidP="00505213" w14:paraId="19804D51"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18</w:t>
            </w:r>
          </w:p>
        </w:tc>
        <w:tc>
          <w:tcPr>
            <w:tcW w:w="1164" w:type="dxa"/>
            <w:tcBorders>
              <w:top w:val="nil"/>
              <w:left w:val="nil"/>
              <w:bottom w:val="single" w:sz="4" w:space="0" w:color="auto"/>
              <w:right w:val="single" w:sz="4" w:space="0" w:color="auto"/>
            </w:tcBorders>
            <w:shd w:val="clear" w:color="auto" w:fill="auto"/>
            <w:vAlign w:val="center"/>
            <w:hideMark/>
          </w:tcPr>
          <w:p w:rsidR="00505213" w:rsidRPr="00505213" w:rsidP="00505213" w14:paraId="6A22DD9C"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4</w:t>
            </w:r>
          </w:p>
        </w:tc>
        <w:tc>
          <w:tcPr>
            <w:tcW w:w="1246" w:type="dxa"/>
            <w:tcBorders>
              <w:top w:val="nil"/>
              <w:left w:val="nil"/>
              <w:bottom w:val="single" w:sz="4" w:space="0" w:color="auto"/>
              <w:right w:val="single" w:sz="4" w:space="0" w:color="auto"/>
            </w:tcBorders>
            <w:shd w:val="clear" w:color="auto" w:fill="auto"/>
            <w:vAlign w:val="center"/>
            <w:hideMark/>
          </w:tcPr>
          <w:p w:rsidR="00505213" w:rsidRPr="00505213" w:rsidP="00505213" w14:paraId="569CAAEC"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295" w:type="dxa"/>
            <w:tcBorders>
              <w:top w:val="nil"/>
              <w:left w:val="nil"/>
              <w:bottom w:val="single" w:sz="4" w:space="0" w:color="auto"/>
              <w:right w:val="single" w:sz="4" w:space="0" w:color="auto"/>
            </w:tcBorders>
            <w:shd w:val="clear" w:color="auto" w:fill="auto"/>
            <w:vAlign w:val="center"/>
            <w:hideMark/>
          </w:tcPr>
          <w:p w:rsidR="00505213" w:rsidRPr="00505213" w:rsidP="00505213" w14:paraId="5356063C"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$28.21 </w:t>
            </w:r>
          </w:p>
        </w:tc>
        <w:tc>
          <w:tcPr>
            <w:tcW w:w="1344" w:type="dxa"/>
            <w:tcBorders>
              <w:top w:val="nil"/>
              <w:left w:val="nil"/>
              <w:bottom w:val="single" w:sz="4" w:space="0" w:color="auto"/>
              <w:right w:val="single" w:sz="4" w:space="0" w:color="auto"/>
            </w:tcBorders>
            <w:shd w:val="clear" w:color="auto" w:fill="auto"/>
            <w:vAlign w:val="center"/>
            <w:hideMark/>
          </w:tcPr>
          <w:p w:rsidR="00505213" w:rsidRPr="00505213" w:rsidP="00505213" w14:paraId="263A1838"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$2,031.12 </w:t>
            </w:r>
          </w:p>
        </w:tc>
        <w:tc>
          <w:tcPr>
            <w:tcW w:w="1344" w:type="dxa"/>
            <w:tcBorders>
              <w:top w:val="nil"/>
              <w:left w:val="nil"/>
              <w:bottom w:val="single" w:sz="4" w:space="0" w:color="auto"/>
              <w:right w:val="single" w:sz="4" w:space="0" w:color="auto"/>
            </w:tcBorders>
            <w:shd w:val="clear" w:color="auto" w:fill="auto"/>
            <w:vAlign w:val="bottom"/>
            <w:hideMark/>
          </w:tcPr>
          <w:p w:rsidR="00505213" w:rsidRPr="00505213" w:rsidP="00505213" w14:paraId="1DBFEFD1"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$670.27 </w:t>
            </w:r>
          </w:p>
        </w:tc>
        <w:tc>
          <w:tcPr>
            <w:tcW w:w="1344" w:type="dxa"/>
            <w:tcBorders>
              <w:top w:val="nil"/>
              <w:left w:val="nil"/>
              <w:bottom w:val="single" w:sz="4" w:space="0" w:color="auto"/>
              <w:right w:val="single" w:sz="8" w:space="0" w:color="auto"/>
            </w:tcBorders>
            <w:shd w:val="clear" w:color="auto" w:fill="auto"/>
            <w:vAlign w:val="bottom"/>
            <w:hideMark/>
          </w:tcPr>
          <w:p w:rsidR="00505213" w:rsidRPr="00505213" w:rsidP="00505213" w14:paraId="675FE5BD"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$2,701.39 </w:t>
            </w:r>
          </w:p>
        </w:tc>
      </w:tr>
      <w:tr w14:paraId="39F375CC" w14:textId="77777777" w:rsidTr="004224EF">
        <w:tblPrEx>
          <w:tblW w:w="11394" w:type="dxa"/>
          <w:tblInd w:w="-1000" w:type="dxa"/>
          <w:tblLook w:val="04A0"/>
        </w:tblPrEx>
        <w:trPr>
          <w:trHeight w:val="294"/>
        </w:trPr>
        <w:tc>
          <w:tcPr>
            <w:tcW w:w="7362"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05213" w:rsidRPr="00505213" w:rsidP="00505213" w14:paraId="67A82148" w14:textId="77777777">
            <w:pPr>
              <w:widowControl/>
              <w:overflowPunct/>
              <w:autoSpaceDE/>
              <w:autoSpaceDN/>
              <w:adjustRightInd/>
              <w:jc w:val="right"/>
              <w:textAlignment w:val="auto"/>
              <w:rPr>
                <w:rFonts w:ascii="Times New Roman" w:hAnsi="Times New Roman"/>
                <w:b/>
                <w:bCs/>
                <w:color w:val="000000"/>
                <w:sz w:val="22"/>
                <w:szCs w:val="22"/>
              </w:rPr>
            </w:pPr>
            <w:r w:rsidRPr="00505213">
              <w:rPr>
                <w:rFonts w:ascii="Times New Roman" w:hAnsi="Times New Roman"/>
                <w:b/>
                <w:bCs/>
                <w:color w:val="000000"/>
                <w:sz w:val="22"/>
                <w:szCs w:val="22"/>
              </w:rPr>
              <w:t>Total R.O Salary Costs</w:t>
            </w:r>
          </w:p>
        </w:tc>
        <w:tc>
          <w:tcPr>
            <w:tcW w:w="1344" w:type="dxa"/>
            <w:tcBorders>
              <w:top w:val="nil"/>
              <w:left w:val="nil"/>
              <w:bottom w:val="single" w:sz="8" w:space="0" w:color="auto"/>
              <w:right w:val="single" w:sz="4" w:space="0" w:color="auto"/>
            </w:tcBorders>
            <w:shd w:val="clear" w:color="auto" w:fill="auto"/>
            <w:vAlign w:val="bottom"/>
            <w:hideMark/>
          </w:tcPr>
          <w:p w:rsidR="00505213" w:rsidRPr="00505213" w:rsidP="00505213" w14:paraId="3811B1B5"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$260,321.88 </w:t>
            </w:r>
          </w:p>
        </w:tc>
        <w:tc>
          <w:tcPr>
            <w:tcW w:w="1344" w:type="dxa"/>
            <w:tcBorders>
              <w:top w:val="nil"/>
              <w:left w:val="nil"/>
              <w:bottom w:val="single" w:sz="8" w:space="0" w:color="auto"/>
              <w:right w:val="single" w:sz="4" w:space="0" w:color="auto"/>
            </w:tcBorders>
            <w:shd w:val="clear" w:color="auto" w:fill="auto"/>
            <w:vAlign w:val="bottom"/>
            <w:hideMark/>
          </w:tcPr>
          <w:p w:rsidR="00505213" w:rsidRPr="00505213" w:rsidP="00505213" w14:paraId="19DB2B79"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$85,906.22 </w:t>
            </w:r>
          </w:p>
        </w:tc>
        <w:tc>
          <w:tcPr>
            <w:tcW w:w="1344" w:type="dxa"/>
            <w:tcBorders>
              <w:top w:val="nil"/>
              <w:left w:val="nil"/>
              <w:bottom w:val="single" w:sz="8" w:space="0" w:color="auto"/>
              <w:right w:val="single" w:sz="8" w:space="0" w:color="auto"/>
            </w:tcBorders>
            <w:shd w:val="clear" w:color="auto" w:fill="auto"/>
            <w:vAlign w:val="bottom"/>
            <w:hideMark/>
          </w:tcPr>
          <w:p w:rsidR="00505213" w:rsidRPr="00505213" w:rsidP="00505213" w14:paraId="081F75B6"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$346,228.10 </w:t>
            </w:r>
          </w:p>
        </w:tc>
      </w:tr>
    </w:tbl>
    <w:p w:rsidR="00505213" w:rsidRPr="00992B7D" w:rsidP="00505213" w14:paraId="5930CFC9" w14:textId="3BC68507">
      <w:pPr>
        <w:widowControl/>
        <w:overflowPunct/>
        <w:autoSpaceDE/>
        <w:autoSpaceDN/>
        <w:adjustRightInd/>
        <w:spacing w:line="480" w:lineRule="auto"/>
        <w:ind w:right="-360"/>
        <w:textAlignment w:val="auto"/>
        <w:rPr>
          <w:rFonts w:ascii="Times New Roman" w:hAnsi="Times New Roman"/>
          <w:szCs w:val="24"/>
        </w:rPr>
      </w:pPr>
    </w:p>
    <w:p w:rsidR="00F71C28" w:rsidRPr="00E938D2" w:rsidP="006113FA" w14:paraId="5CA0D022" w14:textId="0332E079">
      <w:pPr>
        <w:spacing w:line="480" w:lineRule="auto"/>
        <w:rPr>
          <w:rFonts w:ascii="Times New Roman" w:hAnsi="Times New Roman"/>
          <w:b/>
          <w:bCs/>
          <w:i/>
          <w:iCs/>
        </w:rPr>
      </w:pPr>
      <w:r w:rsidRPr="00E938D2">
        <w:rPr>
          <w:rFonts w:ascii="Times New Roman" w:hAnsi="Times New Roman"/>
          <w:b/>
          <w:bCs/>
          <w:i/>
          <w:iCs/>
        </w:rPr>
        <w:t>Table 14A.4    275 Regulations- N.O. Salary Costs</w:t>
      </w:r>
    </w:p>
    <w:tbl>
      <w:tblPr>
        <w:tblW w:w="11326" w:type="dxa"/>
        <w:tblInd w:w="-1000" w:type="dxa"/>
        <w:tblLook w:val="04A0"/>
      </w:tblPr>
      <w:tblGrid>
        <w:gridCol w:w="2935"/>
        <w:gridCol w:w="1094"/>
        <w:gridCol w:w="1072"/>
        <w:gridCol w:w="1306"/>
        <w:gridCol w:w="1190"/>
        <w:gridCol w:w="1243"/>
        <w:gridCol w:w="1243"/>
        <w:gridCol w:w="1243"/>
      </w:tblGrid>
      <w:tr w14:paraId="1683BC9C" w14:textId="77777777" w:rsidTr="00E938D2">
        <w:tblPrEx>
          <w:tblW w:w="11326" w:type="dxa"/>
          <w:tblInd w:w="-1000" w:type="dxa"/>
          <w:tblLook w:val="04A0"/>
        </w:tblPrEx>
        <w:trPr>
          <w:trHeight w:val="1187"/>
        </w:trPr>
        <w:tc>
          <w:tcPr>
            <w:tcW w:w="29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05213" w:rsidRPr="00505213" w:rsidP="00505213" w14:paraId="0CF5851A"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Requirement- National Office</w:t>
            </w:r>
          </w:p>
        </w:tc>
        <w:tc>
          <w:tcPr>
            <w:tcW w:w="1094"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41FFF1DD" w14:textId="77777777">
            <w:pPr>
              <w:widowControl/>
              <w:overflowPunct/>
              <w:autoSpaceDE/>
              <w:autoSpaceDN/>
              <w:adjustRightInd/>
              <w:textAlignment w:val="auto"/>
              <w:rPr>
                <w:rFonts w:ascii="Times New Roman" w:hAnsi="Times New Roman"/>
                <w:b/>
                <w:bCs/>
                <w:color w:val="000000"/>
                <w:sz w:val="20"/>
              </w:rPr>
            </w:pPr>
            <w:r w:rsidRPr="00505213">
              <w:rPr>
                <w:rFonts w:ascii="Times New Roman" w:hAnsi="Times New Roman"/>
                <w:b/>
                <w:bCs/>
                <w:color w:val="000000"/>
                <w:sz w:val="20"/>
              </w:rPr>
              <w:t>Total Responses Per Year</w:t>
            </w:r>
          </w:p>
        </w:tc>
        <w:tc>
          <w:tcPr>
            <w:tcW w:w="1072"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12EE86B3" w14:textId="77777777">
            <w:pPr>
              <w:widowControl/>
              <w:overflowPunct/>
              <w:autoSpaceDE/>
              <w:autoSpaceDN/>
              <w:adjustRightInd/>
              <w:textAlignment w:val="auto"/>
              <w:rPr>
                <w:rFonts w:ascii="Times New Roman" w:hAnsi="Times New Roman"/>
                <w:b/>
                <w:bCs/>
                <w:color w:val="000000"/>
                <w:sz w:val="20"/>
              </w:rPr>
            </w:pPr>
            <w:r w:rsidRPr="00505213">
              <w:rPr>
                <w:rFonts w:ascii="Times New Roman" w:hAnsi="Times New Roman"/>
                <w:b/>
                <w:bCs/>
                <w:color w:val="000000"/>
                <w:sz w:val="20"/>
              </w:rPr>
              <w:t>Hrs</w:t>
            </w:r>
            <w:r w:rsidRPr="00505213">
              <w:rPr>
                <w:rFonts w:ascii="Times New Roman" w:hAnsi="Times New Roman"/>
                <w:b/>
                <w:bCs/>
                <w:color w:val="000000"/>
                <w:sz w:val="20"/>
              </w:rPr>
              <w:t xml:space="preserve"> Per Response</w:t>
            </w:r>
          </w:p>
        </w:tc>
        <w:tc>
          <w:tcPr>
            <w:tcW w:w="1306"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63B24B94" w14:textId="77777777">
            <w:pPr>
              <w:widowControl/>
              <w:overflowPunct/>
              <w:autoSpaceDE/>
              <w:autoSpaceDN/>
              <w:adjustRightInd/>
              <w:textAlignment w:val="auto"/>
              <w:rPr>
                <w:rFonts w:ascii="Times New Roman" w:hAnsi="Times New Roman"/>
                <w:b/>
                <w:bCs/>
                <w:color w:val="000000"/>
                <w:sz w:val="20"/>
              </w:rPr>
            </w:pPr>
            <w:r w:rsidRPr="00505213">
              <w:rPr>
                <w:rFonts w:ascii="Times New Roman" w:hAnsi="Times New Roman"/>
                <w:b/>
                <w:bCs/>
                <w:color w:val="000000"/>
                <w:sz w:val="20"/>
              </w:rPr>
              <w:t>National Office Respondents per Response</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4A0A62B4"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National Ofc Salary</w:t>
            </w:r>
            <w:r w:rsidRPr="00505213">
              <w:rPr>
                <w:rFonts w:ascii="Times New Roman" w:hAnsi="Times New Roman"/>
                <w:b/>
                <w:bCs/>
                <w:color w:val="000000"/>
                <w:sz w:val="20"/>
              </w:rPr>
              <w:br/>
              <w:t>GS 12/2</w:t>
            </w:r>
            <w:r w:rsidRPr="00505213">
              <w:rPr>
                <w:rFonts w:ascii="Times New Roman" w:hAnsi="Times New Roman"/>
                <w:b/>
                <w:bCs/>
                <w:color w:val="000000"/>
                <w:sz w:val="20"/>
              </w:rPr>
              <w:br/>
              <w:t>(14/1 for arbitrator )</w:t>
            </w:r>
          </w:p>
        </w:tc>
        <w:tc>
          <w:tcPr>
            <w:tcW w:w="1243" w:type="dxa"/>
            <w:tcBorders>
              <w:top w:val="single" w:sz="8" w:space="0" w:color="auto"/>
              <w:left w:val="nil"/>
              <w:bottom w:val="single" w:sz="4" w:space="0" w:color="auto"/>
              <w:right w:val="single" w:sz="4" w:space="0" w:color="auto"/>
            </w:tcBorders>
            <w:shd w:val="clear" w:color="auto" w:fill="auto"/>
            <w:vAlign w:val="center"/>
            <w:hideMark/>
          </w:tcPr>
          <w:p w:rsidR="00505213" w:rsidRPr="00505213" w:rsidP="00505213" w14:paraId="0B79697D"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National Office Base Salary Costs</w:t>
            </w:r>
          </w:p>
        </w:tc>
        <w:tc>
          <w:tcPr>
            <w:tcW w:w="1243" w:type="dxa"/>
            <w:tcBorders>
              <w:top w:val="single" w:sz="8" w:space="0" w:color="auto"/>
              <w:left w:val="nil"/>
              <w:bottom w:val="single" w:sz="4" w:space="0" w:color="auto"/>
              <w:right w:val="single" w:sz="4" w:space="0" w:color="auto"/>
            </w:tcBorders>
            <w:shd w:val="clear" w:color="auto" w:fill="auto"/>
            <w:vAlign w:val="bottom"/>
            <w:hideMark/>
          </w:tcPr>
          <w:p w:rsidR="00505213" w:rsidRPr="00505213" w:rsidP="00505213" w14:paraId="4BD08892" w14:textId="77777777">
            <w:pPr>
              <w:widowControl/>
              <w:overflowPunct/>
              <w:autoSpaceDE/>
              <w:autoSpaceDN/>
              <w:adjustRightInd/>
              <w:textAlignment w:val="auto"/>
              <w:rPr>
                <w:rFonts w:ascii="Calibri" w:hAnsi="Calibri" w:cs="Calibri"/>
                <w:b/>
                <w:bCs/>
                <w:color w:val="000000"/>
                <w:sz w:val="22"/>
                <w:szCs w:val="22"/>
              </w:rPr>
            </w:pPr>
            <w:r w:rsidRPr="00505213">
              <w:rPr>
                <w:rFonts w:ascii="Calibri" w:hAnsi="Calibri" w:cs="Calibri"/>
                <w:b/>
                <w:bCs/>
                <w:color w:val="000000"/>
                <w:sz w:val="22"/>
                <w:szCs w:val="22"/>
              </w:rPr>
              <w:t>Fringe benefits (33%)</w:t>
            </w:r>
          </w:p>
        </w:tc>
        <w:tc>
          <w:tcPr>
            <w:tcW w:w="1243" w:type="dxa"/>
            <w:tcBorders>
              <w:top w:val="single" w:sz="8" w:space="0" w:color="auto"/>
              <w:left w:val="nil"/>
              <w:bottom w:val="single" w:sz="4" w:space="0" w:color="auto"/>
              <w:right w:val="single" w:sz="8" w:space="0" w:color="auto"/>
            </w:tcBorders>
            <w:shd w:val="clear" w:color="auto" w:fill="auto"/>
            <w:vAlign w:val="bottom"/>
            <w:hideMark/>
          </w:tcPr>
          <w:p w:rsidR="00505213" w:rsidRPr="00505213" w:rsidP="00505213" w14:paraId="1A1430AB" w14:textId="77777777">
            <w:pPr>
              <w:widowControl/>
              <w:overflowPunct/>
              <w:autoSpaceDE/>
              <w:autoSpaceDN/>
              <w:adjustRightInd/>
              <w:textAlignment w:val="auto"/>
              <w:rPr>
                <w:rFonts w:ascii="Calibri" w:hAnsi="Calibri" w:cs="Calibri"/>
                <w:b/>
                <w:bCs/>
                <w:color w:val="000000"/>
                <w:sz w:val="22"/>
                <w:szCs w:val="22"/>
              </w:rPr>
            </w:pPr>
            <w:r w:rsidRPr="00505213">
              <w:rPr>
                <w:rFonts w:ascii="Calibri" w:hAnsi="Calibri" w:cs="Calibri"/>
                <w:b/>
                <w:bCs/>
                <w:color w:val="000000"/>
                <w:sz w:val="22"/>
                <w:szCs w:val="22"/>
              </w:rPr>
              <w:t>TOTAL salary</w:t>
            </w:r>
          </w:p>
        </w:tc>
      </w:tr>
      <w:tr w14:paraId="0D31A10D" w14:textId="77777777" w:rsidTr="00E938D2">
        <w:tblPrEx>
          <w:tblW w:w="11326" w:type="dxa"/>
          <w:tblInd w:w="-1000" w:type="dxa"/>
          <w:tblLook w:val="04A0"/>
        </w:tblPrEx>
        <w:trPr>
          <w:trHeight w:val="279"/>
        </w:trPr>
        <w:tc>
          <w:tcPr>
            <w:tcW w:w="2935"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5ADF286A"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Sampling Plan</w:t>
            </w:r>
          </w:p>
        </w:tc>
        <w:tc>
          <w:tcPr>
            <w:tcW w:w="1094" w:type="dxa"/>
            <w:tcBorders>
              <w:top w:val="nil"/>
              <w:left w:val="nil"/>
              <w:bottom w:val="single" w:sz="4" w:space="0" w:color="auto"/>
              <w:right w:val="single" w:sz="4" w:space="0" w:color="auto"/>
            </w:tcBorders>
            <w:shd w:val="clear" w:color="auto" w:fill="auto"/>
            <w:vAlign w:val="center"/>
            <w:hideMark/>
          </w:tcPr>
          <w:p w:rsidR="00505213" w:rsidRPr="00505213" w:rsidP="00505213" w14:paraId="3E1E574E"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53</w:t>
            </w:r>
          </w:p>
        </w:tc>
        <w:tc>
          <w:tcPr>
            <w:tcW w:w="1072" w:type="dxa"/>
            <w:tcBorders>
              <w:top w:val="nil"/>
              <w:left w:val="nil"/>
              <w:bottom w:val="single" w:sz="4" w:space="0" w:color="auto"/>
              <w:right w:val="single" w:sz="4" w:space="0" w:color="auto"/>
            </w:tcBorders>
            <w:shd w:val="clear" w:color="auto" w:fill="auto"/>
            <w:vAlign w:val="center"/>
            <w:hideMark/>
          </w:tcPr>
          <w:p w:rsidR="00505213" w:rsidRPr="00505213" w:rsidP="00505213" w14:paraId="2D081B49"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0</w:t>
            </w:r>
          </w:p>
        </w:tc>
        <w:tc>
          <w:tcPr>
            <w:tcW w:w="1306" w:type="dxa"/>
            <w:tcBorders>
              <w:top w:val="nil"/>
              <w:left w:val="nil"/>
              <w:bottom w:val="single" w:sz="4" w:space="0" w:color="auto"/>
              <w:right w:val="single" w:sz="4" w:space="0" w:color="auto"/>
            </w:tcBorders>
            <w:shd w:val="clear" w:color="auto" w:fill="auto"/>
            <w:vAlign w:val="center"/>
            <w:hideMark/>
          </w:tcPr>
          <w:p w:rsidR="00505213" w:rsidRPr="00505213" w:rsidP="00505213" w14:paraId="2B0B9218"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0</w:t>
            </w:r>
          </w:p>
        </w:tc>
        <w:tc>
          <w:tcPr>
            <w:tcW w:w="1190" w:type="dxa"/>
            <w:tcBorders>
              <w:top w:val="nil"/>
              <w:left w:val="nil"/>
              <w:bottom w:val="single" w:sz="4" w:space="0" w:color="auto"/>
              <w:right w:val="single" w:sz="4" w:space="0" w:color="auto"/>
            </w:tcBorders>
            <w:shd w:val="clear" w:color="auto" w:fill="auto"/>
            <w:vAlign w:val="center"/>
            <w:hideMark/>
          </w:tcPr>
          <w:p w:rsidR="00505213" w:rsidRPr="00505213" w:rsidP="00505213" w14:paraId="75F05CA3"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$32.73 </w:t>
            </w:r>
          </w:p>
        </w:tc>
        <w:tc>
          <w:tcPr>
            <w:tcW w:w="1243" w:type="dxa"/>
            <w:tcBorders>
              <w:top w:val="nil"/>
              <w:left w:val="nil"/>
              <w:bottom w:val="single" w:sz="4" w:space="0" w:color="auto"/>
              <w:right w:val="single" w:sz="4" w:space="0" w:color="auto"/>
            </w:tcBorders>
            <w:shd w:val="clear" w:color="auto" w:fill="auto"/>
            <w:vAlign w:val="center"/>
            <w:hideMark/>
          </w:tcPr>
          <w:p w:rsidR="00505213" w:rsidRPr="00505213" w:rsidP="00505213" w14:paraId="211EC2B7"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$0.00 </w:t>
            </w:r>
          </w:p>
        </w:tc>
        <w:tc>
          <w:tcPr>
            <w:tcW w:w="1243" w:type="dxa"/>
            <w:tcBorders>
              <w:top w:val="nil"/>
              <w:left w:val="nil"/>
              <w:bottom w:val="single" w:sz="4" w:space="0" w:color="auto"/>
              <w:right w:val="single" w:sz="4" w:space="0" w:color="auto"/>
            </w:tcBorders>
            <w:shd w:val="clear" w:color="auto" w:fill="auto"/>
            <w:vAlign w:val="bottom"/>
            <w:hideMark/>
          </w:tcPr>
          <w:p w:rsidR="00505213" w:rsidRPr="00505213" w:rsidP="00505213" w14:paraId="3420B6BB"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$0.00 </w:t>
            </w:r>
          </w:p>
        </w:tc>
        <w:tc>
          <w:tcPr>
            <w:tcW w:w="1243" w:type="dxa"/>
            <w:tcBorders>
              <w:top w:val="nil"/>
              <w:left w:val="nil"/>
              <w:bottom w:val="single" w:sz="4" w:space="0" w:color="auto"/>
              <w:right w:val="single" w:sz="8" w:space="0" w:color="auto"/>
            </w:tcBorders>
            <w:shd w:val="clear" w:color="auto" w:fill="auto"/>
            <w:vAlign w:val="bottom"/>
            <w:hideMark/>
          </w:tcPr>
          <w:p w:rsidR="00505213" w:rsidRPr="00505213" w:rsidP="00505213" w14:paraId="660EEC03"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$0.00 </w:t>
            </w:r>
          </w:p>
        </w:tc>
      </w:tr>
      <w:tr w14:paraId="3A152B96" w14:textId="77777777" w:rsidTr="00E938D2">
        <w:tblPrEx>
          <w:tblW w:w="11326" w:type="dxa"/>
          <w:tblInd w:w="-1000" w:type="dxa"/>
          <w:tblLook w:val="04A0"/>
        </w:tblPrEx>
        <w:trPr>
          <w:trHeight w:val="279"/>
        </w:trPr>
        <w:tc>
          <w:tcPr>
            <w:tcW w:w="2935"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267EF340"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Arbitration</w:t>
            </w:r>
          </w:p>
        </w:tc>
        <w:tc>
          <w:tcPr>
            <w:tcW w:w="1094" w:type="dxa"/>
            <w:tcBorders>
              <w:top w:val="nil"/>
              <w:left w:val="nil"/>
              <w:bottom w:val="single" w:sz="4" w:space="0" w:color="auto"/>
              <w:right w:val="single" w:sz="4" w:space="0" w:color="auto"/>
            </w:tcBorders>
            <w:shd w:val="clear" w:color="auto" w:fill="auto"/>
            <w:vAlign w:val="center"/>
            <w:hideMark/>
          </w:tcPr>
          <w:p w:rsidR="00505213" w:rsidRPr="00505213" w:rsidP="00505213" w14:paraId="6F46A069"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36</w:t>
            </w:r>
          </w:p>
        </w:tc>
        <w:tc>
          <w:tcPr>
            <w:tcW w:w="1072" w:type="dxa"/>
            <w:tcBorders>
              <w:top w:val="nil"/>
              <w:left w:val="nil"/>
              <w:bottom w:val="single" w:sz="4" w:space="0" w:color="auto"/>
              <w:right w:val="single" w:sz="4" w:space="0" w:color="auto"/>
            </w:tcBorders>
            <w:shd w:val="clear" w:color="auto" w:fill="auto"/>
            <w:vAlign w:val="center"/>
            <w:hideMark/>
          </w:tcPr>
          <w:p w:rsidR="00505213" w:rsidRPr="00505213" w:rsidP="00505213" w14:paraId="0384C4E6"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18</w:t>
            </w:r>
          </w:p>
        </w:tc>
        <w:tc>
          <w:tcPr>
            <w:tcW w:w="1306" w:type="dxa"/>
            <w:tcBorders>
              <w:top w:val="nil"/>
              <w:left w:val="nil"/>
              <w:bottom w:val="single" w:sz="4" w:space="0" w:color="auto"/>
              <w:right w:val="single" w:sz="4" w:space="0" w:color="auto"/>
            </w:tcBorders>
            <w:shd w:val="clear" w:color="auto" w:fill="auto"/>
            <w:vAlign w:val="center"/>
            <w:hideMark/>
          </w:tcPr>
          <w:p w:rsidR="00505213" w:rsidRPr="00505213" w:rsidP="00505213" w14:paraId="17825CA3"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190" w:type="dxa"/>
            <w:tcBorders>
              <w:top w:val="nil"/>
              <w:left w:val="nil"/>
              <w:bottom w:val="single" w:sz="4" w:space="0" w:color="auto"/>
              <w:right w:val="single" w:sz="4" w:space="0" w:color="auto"/>
            </w:tcBorders>
            <w:shd w:val="clear" w:color="auto" w:fill="auto"/>
            <w:vAlign w:val="center"/>
            <w:hideMark/>
          </w:tcPr>
          <w:p w:rsidR="00505213" w:rsidRPr="00505213" w:rsidP="00505213" w14:paraId="7F288BB7"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$45.99 </w:t>
            </w:r>
          </w:p>
        </w:tc>
        <w:tc>
          <w:tcPr>
            <w:tcW w:w="1243" w:type="dxa"/>
            <w:tcBorders>
              <w:top w:val="nil"/>
              <w:left w:val="nil"/>
              <w:bottom w:val="single" w:sz="4" w:space="0" w:color="auto"/>
              <w:right w:val="single" w:sz="4" w:space="0" w:color="auto"/>
            </w:tcBorders>
            <w:shd w:val="clear" w:color="auto" w:fill="auto"/>
            <w:vAlign w:val="center"/>
            <w:hideMark/>
          </w:tcPr>
          <w:p w:rsidR="00505213" w:rsidRPr="00505213" w:rsidP="00505213" w14:paraId="5184D5A7"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$29,801.52 </w:t>
            </w:r>
          </w:p>
        </w:tc>
        <w:tc>
          <w:tcPr>
            <w:tcW w:w="1243" w:type="dxa"/>
            <w:tcBorders>
              <w:top w:val="nil"/>
              <w:left w:val="nil"/>
              <w:bottom w:val="single" w:sz="4" w:space="0" w:color="auto"/>
              <w:right w:val="single" w:sz="4" w:space="0" w:color="auto"/>
            </w:tcBorders>
            <w:shd w:val="clear" w:color="auto" w:fill="auto"/>
            <w:vAlign w:val="bottom"/>
            <w:hideMark/>
          </w:tcPr>
          <w:p w:rsidR="00505213" w:rsidRPr="00505213" w:rsidP="00505213" w14:paraId="70055057"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$9,834.50 </w:t>
            </w:r>
          </w:p>
        </w:tc>
        <w:tc>
          <w:tcPr>
            <w:tcW w:w="1243" w:type="dxa"/>
            <w:tcBorders>
              <w:top w:val="nil"/>
              <w:left w:val="nil"/>
              <w:bottom w:val="single" w:sz="4" w:space="0" w:color="auto"/>
              <w:right w:val="single" w:sz="8" w:space="0" w:color="auto"/>
            </w:tcBorders>
            <w:shd w:val="clear" w:color="auto" w:fill="auto"/>
            <w:vAlign w:val="bottom"/>
            <w:hideMark/>
          </w:tcPr>
          <w:p w:rsidR="00505213" w:rsidRPr="00505213" w:rsidP="00505213" w14:paraId="16E8104B"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$39,636.02 </w:t>
            </w:r>
          </w:p>
        </w:tc>
      </w:tr>
      <w:tr w14:paraId="372D30B1" w14:textId="77777777" w:rsidTr="00E938D2">
        <w:tblPrEx>
          <w:tblW w:w="11326" w:type="dxa"/>
          <w:tblInd w:w="-1000" w:type="dxa"/>
          <w:tblLook w:val="04A0"/>
        </w:tblPrEx>
        <w:trPr>
          <w:trHeight w:val="279"/>
        </w:trPr>
        <w:tc>
          <w:tcPr>
            <w:tcW w:w="2935"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44A11B49" w14:textId="77777777">
            <w:pPr>
              <w:widowControl/>
              <w:overflowPunct/>
              <w:autoSpaceDE/>
              <w:autoSpaceDN/>
              <w:adjustRightInd/>
              <w:jc w:val="center"/>
              <w:textAlignment w:val="auto"/>
              <w:rPr>
                <w:rFonts w:ascii="Times New Roman" w:hAnsi="Times New Roman"/>
                <w:b/>
                <w:bCs/>
                <w:color w:val="000000"/>
                <w:sz w:val="20"/>
              </w:rPr>
            </w:pPr>
            <w:r w:rsidRPr="00505213">
              <w:rPr>
                <w:rFonts w:ascii="Times New Roman" w:hAnsi="Times New Roman"/>
                <w:b/>
                <w:bCs/>
                <w:color w:val="000000"/>
                <w:sz w:val="20"/>
              </w:rPr>
              <w:t>Good Cause</w:t>
            </w:r>
          </w:p>
        </w:tc>
        <w:tc>
          <w:tcPr>
            <w:tcW w:w="1094" w:type="dxa"/>
            <w:tcBorders>
              <w:top w:val="nil"/>
              <w:left w:val="nil"/>
              <w:bottom w:val="single" w:sz="4" w:space="0" w:color="auto"/>
              <w:right w:val="single" w:sz="4" w:space="0" w:color="auto"/>
            </w:tcBorders>
            <w:shd w:val="clear" w:color="auto" w:fill="auto"/>
            <w:vAlign w:val="center"/>
            <w:hideMark/>
          </w:tcPr>
          <w:p w:rsidR="00505213" w:rsidRPr="00505213" w:rsidP="00505213" w14:paraId="73A0AAE4"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072" w:type="dxa"/>
            <w:tcBorders>
              <w:top w:val="nil"/>
              <w:left w:val="nil"/>
              <w:bottom w:val="single" w:sz="4" w:space="0" w:color="auto"/>
              <w:right w:val="single" w:sz="4" w:space="0" w:color="auto"/>
            </w:tcBorders>
            <w:shd w:val="clear" w:color="auto" w:fill="auto"/>
            <w:vAlign w:val="center"/>
            <w:hideMark/>
          </w:tcPr>
          <w:p w:rsidR="00505213" w:rsidRPr="00505213" w:rsidP="00505213" w14:paraId="75C8D1D4"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50</w:t>
            </w:r>
          </w:p>
        </w:tc>
        <w:tc>
          <w:tcPr>
            <w:tcW w:w="1306" w:type="dxa"/>
            <w:tcBorders>
              <w:top w:val="nil"/>
              <w:left w:val="nil"/>
              <w:bottom w:val="single" w:sz="4" w:space="0" w:color="auto"/>
              <w:right w:val="single" w:sz="4" w:space="0" w:color="auto"/>
            </w:tcBorders>
            <w:shd w:val="clear" w:color="auto" w:fill="auto"/>
            <w:vAlign w:val="center"/>
            <w:hideMark/>
          </w:tcPr>
          <w:p w:rsidR="00505213" w:rsidRPr="00505213" w:rsidP="00505213" w14:paraId="3426AC86"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4</w:t>
            </w:r>
          </w:p>
        </w:tc>
        <w:tc>
          <w:tcPr>
            <w:tcW w:w="1190" w:type="dxa"/>
            <w:tcBorders>
              <w:top w:val="nil"/>
              <w:left w:val="nil"/>
              <w:bottom w:val="single" w:sz="4" w:space="0" w:color="auto"/>
              <w:right w:val="single" w:sz="4" w:space="0" w:color="auto"/>
            </w:tcBorders>
            <w:shd w:val="clear" w:color="auto" w:fill="auto"/>
            <w:vAlign w:val="center"/>
            <w:hideMark/>
          </w:tcPr>
          <w:p w:rsidR="00505213" w:rsidRPr="00505213" w:rsidP="00505213" w14:paraId="4AB569EB"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$32.73 </w:t>
            </w:r>
          </w:p>
        </w:tc>
        <w:tc>
          <w:tcPr>
            <w:tcW w:w="1243" w:type="dxa"/>
            <w:tcBorders>
              <w:top w:val="nil"/>
              <w:left w:val="nil"/>
              <w:bottom w:val="single" w:sz="4" w:space="0" w:color="auto"/>
              <w:right w:val="single" w:sz="4" w:space="0" w:color="auto"/>
            </w:tcBorders>
            <w:shd w:val="clear" w:color="auto" w:fill="auto"/>
            <w:vAlign w:val="center"/>
            <w:hideMark/>
          </w:tcPr>
          <w:p w:rsidR="00505213" w:rsidRPr="00505213" w:rsidP="00505213" w14:paraId="2CAD4306"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$6,546.00 </w:t>
            </w:r>
          </w:p>
        </w:tc>
        <w:tc>
          <w:tcPr>
            <w:tcW w:w="1243" w:type="dxa"/>
            <w:tcBorders>
              <w:top w:val="nil"/>
              <w:left w:val="nil"/>
              <w:bottom w:val="single" w:sz="4" w:space="0" w:color="auto"/>
              <w:right w:val="single" w:sz="4" w:space="0" w:color="auto"/>
            </w:tcBorders>
            <w:shd w:val="clear" w:color="auto" w:fill="auto"/>
            <w:vAlign w:val="bottom"/>
            <w:hideMark/>
          </w:tcPr>
          <w:p w:rsidR="00505213" w:rsidRPr="00505213" w:rsidP="00505213" w14:paraId="0DF1112D"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$2,160.18 </w:t>
            </w:r>
          </w:p>
        </w:tc>
        <w:tc>
          <w:tcPr>
            <w:tcW w:w="1243" w:type="dxa"/>
            <w:tcBorders>
              <w:top w:val="nil"/>
              <w:left w:val="nil"/>
              <w:bottom w:val="single" w:sz="4" w:space="0" w:color="auto"/>
              <w:right w:val="single" w:sz="8" w:space="0" w:color="auto"/>
            </w:tcBorders>
            <w:shd w:val="clear" w:color="auto" w:fill="auto"/>
            <w:vAlign w:val="bottom"/>
            <w:hideMark/>
          </w:tcPr>
          <w:p w:rsidR="00505213" w:rsidRPr="00505213" w:rsidP="00505213" w14:paraId="742CB693"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$8,706.18 </w:t>
            </w:r>
          </w:p>
        </w:tc>
      </w:tr>
      <w:tr w14:paraId="4CE60C5B" w14:textId="77777777" w:rsidTr="00E938D2">
        <w:tblPrEx>
          <w:tblW w:w="11326" w:type="dxa"/>
          <w:tblInd w:w="-1000" w:type="dxa"/>
          <w:tblLook w:val="04A0"/>
        </w:tblPrEx>
        <w:trPr>
          <w:trHeight w:val="530"/>
        </w:trPr>
        <w:tc>
          <w:tcPr>
            <w:tcW w:w="2935"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29BD26F5"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New Investment Plan  Form FNS 74 A</w:t>
            </w:r>
          </w:p>
        </w:tc>
        <w:tc>
          <w:tcPr>
            <w:tcW w:w="1094" w:type="dxa"/>
            <w:tcBorders>
              <w:top w:val="nil"/>
              <w:left w:val="nil"/>
              <w:bottom w:val="single" w:sz="4" w:space="0" w:color="auto"/>
              <w:right w:val="single" w:sz="4" w:space="0" w:color="auto"/>
            </w:tcBorders>
            <w:shd w:val="clear" w:color="auto" w:fill="auto"/>
            <w:vAlign w:val="center"/>
            <w:hideMark/>
          </w:tcPr>
          <w:p w:rsidR="00505213" w:rsidRPr="00505213" w:rsidP="00505213" w14:paraId="588C5DF1"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9</w:t>
            </w:r>
          </w:p>
        </w:tc>
        <w:tc>
          <w:tcPr>
            <w:tcW w:w="1072" w:type="dxa"/>
            <w:tcBorders>
              <w:top w:val="nil"/>
              <w:left w:val="nil"/>
              <w:bottom w:val="single" w:sz="4" w:space="0" w:color="auto"/>
              <w:right w:val="single" w:sz="4" w:space="0" w:color="auto"/>
            </w:tcBorders>
            <w:shd w:val="clear" w:color="auto" w:fill="auto"/>
            <w:vAlign w:val="center"/>
            <w:hideMark/>
          </w:tcPr>
          <w:p w:rsidR="00505213" w:rsidRPr="00505213" w:rsidP="00505213" w14:paraId="1BFCD7B2"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4</w:t>
            </w:r>
          </w:p>
        </w:tc>
        <w:tc>
          <w:tcPr>
            <w:tcW w:w="1306" w:type="dxa"/>
            <w:tcBorders>
              <w:top w:val="nil"/>
              <w:left w:val="nil"/>
              <w:bottom w:val="single" w:sz="4" w:space="0" w:color="auto"/>
              <w:right w:val="single" w:sz="4" w:space="0" w:color="auto"/>
            </w:tcBorders>
            <w:shd w:val="clear" w:color="auto" w:fill="auto"/>
            <w:vAlign w:val="center"/>
            <w:hideMark/>
          </w:tcPr>
          <w:p w:rsidR="00505213" w:rsidRPr="00505213" w:rsidP="00505213" w14:paraId="4DEB85C7"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2</w:t>
            </w:r>
          </w:p>
        </w:tc>
        <w:tc>
          <w:tcPr>
            <w:tcW w:w="1190" w:type="dxa"/>
            <w:tcBorders>
              <w:top w:val="nil"/>
              <w:left w:val="nil"/>
              <w:bottom w:val="single" w:sz="4" w:space="0" w:color="auto"/>
              <w:right w:val="single" w:sz="4" w:space="0" w:color="auto"/>
            </w:tcBorders>
            <w:shd w:val="clear" w:color="auto" w:fill="auto"/>
            <w:vAlign w:val="center"/>
            <w:hideMark/>
          </w:tcPr>
          <w:p w:rsidR="00505213" w:rsidRPr="00505213" w:rsidP="00505213" w14:paraId="5F781362"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$32.73 </w:t>
            </w:r>
          </w:p>
        </w:tc>
        <w:tc>
          <w:tcPr>
            <w:tcW w:w="1243" w:type="dxa"/>
            <w:tcBorders>
              <w:top w:val="nil"/>
              <w:left w:val="nil"/>
              <w:bottom w:val="single" w:sz="4" w:space="0" w:color="auto"/>
              <w:right w:val="single" w:sz="4" w:space="0" w:color="auto"/>
            </w:tcBorders>
            <w:shd w:val="clear" w:color="auto" w:fill="auto"/>
            <w:vAlign w:val="center"/>
            <w:hideMark/>
          </w:tcPr>
          <w:p w:rsidR="00505213" w:rsidRPr="00505213" w:rsidP="00505213" w14:paraId="1C8C8C9E"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$2,356.56 </w:t>
            </w:r>
          </w:p>
        </w:tc>
        <w:tc>
          <w:tcPr>
            <w:tcW w:w="1243" w:type="dxa"/>
            <w:tcBorders>
              <w:top w:val="nil"/>
              <w:left w:val="nil"/>
              <w:bottom w:val="single" w:sz="4" w:space="0" w:color="auto"/>
              <w:right w:val="single" w:sz="4" w:space="0" w:color="auto"/>
            </w:tcBorders>
            <w:shd w:val="clear" w:color="auto" w:fill="auto"/>
            <w:vAlign w:val="bottom"/>
            <w:hideMark/>
          </w:tcPr>
          <w:p w:rsidR="00505213" w:rsidRPr="00505213" w:rsidP="00505213" w14:paraId="56FB4018"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$777.66 </w:t>
            </w:r>
          </w:p>
        </w:tc>
        <w:tc>
          <w:tcPr>
            <w:tcW w:w="1243" w:type="dxa"/>
            <w:tcBorders>
              <w:top w:val="nil"/>
              <w:left w:val="nil"/>
              <w:bottom w:val="single" w:sz="4" w:space="0" w:color="auto"/>
              <w:right w:val="single" w:sz="8" w:space="0" w:color="auto"/>
            </w:tcBorders>
            <w:shd w:val="clear" w:color="auto" w:fill="auto"/>
            <w:vAlign w:val="bottom"/>
            <w:hideMark/>
          </w:tcPr>
          <w:p w:rsidR="00505213" w:rsidRPr="00505213" w:rsidP="00505213" w14:paraId="7FD6C97B"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$3,134.22 </w:t>
            </w:r>
          </w:p>
        </w:tc>
      </w:tr>
      <w:tr w14:paraId="4220F523" w14:textId="77777777" w:rsidTr="00E938D2">
        <w:tblPrEx>
          <w:tblW w:w="11326" w:type="dxa"/>
          <w:tblInd w:w="-1000" w:type="dxa"/>
          <w:tblLook w:val="04A0"/>
        </w:tblPrEx>
        <w:trPr>
          <w:trHeight w:val="530"/>
        </w:trPr>
        <w:tc>
          <w:tcPr>
            <w:tcW w:w="2935"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0B15E4B3"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New Investment Plan  Form FNS 74 B</w:t>
            </w:r>
          </w:p>
        </w:tc>
        <w:tc>
          <w:tcPr>
            <w:tcW w:w="1094" w:type="dxa"/>
            <w:tcBorders>
              <w:top w:val="nil"/>
              <w:left w:val="nil"/>
              <w:bottom w:val="single" w:sz="4" w:space="0" w:color="auto"/>
              <w:right w:val="single" w:sz="4" w:space="0" w:color="auto"/>
            </w:tcBorders>
            <w:shd w:val="clear" w:color="auto" w:fill="auto"/>
            <w:vAlign w:val="center"/>
            <w:hideMark/>
          </w:tcPr>
          <w:p w:rsidR="00505213" w:rsidRPr="00505213" w:rsidP="00505213" w14:paraId="61F34E83"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18</w:t>
            </w:r>
          </w:p>
        </w:tc>
        <w:tc>
          <w:tcPr>
            <w:tcW w:w="1072" w:type="dxa"/>
            <w:tcBorders>
              <w:top w:val="nil"/>
              <w:left w:val="nil"/>
              <w:bottom w:val="single" w:sz="4" w:space="0" w:color="auto"/>
              <w:right w:val="single" w:sz="4" w:space="0" w:color="auto"/>
            </w:tcBorders>
            <w:shd w:val="clear" w:color="auto" w:fill="auto"/>
            <w:vAlign w:val="center"/>
            <w:hideMark/>
          </w:tcPr>
          <w:p w:rsidR="00505213" w:rsidRPr="00505213" w:rsidP="00505213" w14:paraId="4E17ED3A"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1.5</w:t>
            </w:r>
          </w:p>
        </w:tc>
        <w:tc>
          <w:tcPr>
            <w:tcW w:w="1306" w:type="dxa"/>
            <w:tcBorders>
              <w:top w:val="nil"/>
              <w:left w:val="nil"/>
              <w:bottom w:val="single" w:sz="4" w:space="0" w:color="auto"/>
              <w:right w:val="single" w:sz="4" w:space="0" w:color="auto"/>
            </w:tcBorders>
            <w:shd w:val="clear" w:color="auto" w:fill="auto"/>
            <w:vAlign w:val="center"/>
            <w:hideMark/>
          </w:tcPr>
          <w:p w:rsidR="00505213" w:rsidRPr="00505213" w:rsidP="00505213" w14:paraId="06F4AAA8"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1</w:t>
            </w:r>
          </w:p>
        </w:tc>
        <w:tc>
          <w:tcPr>
            <w:tcW w:w="1190" w:type="dxa"/>
            <w:tcBorders>
              <w:top w:val="nil"/>
              <w:left w:val="nil"/>
              <w:bottom w:val="single" w:sz="4" w:space="0" w:color="auto"/>
              <w:right w:val="single" w:sz="4" w:space="0" w:color="auto"/>
            </w:tcBorders>
            <w:shd w:val="clear" w:color="auto" w:fill="auto"/>
            <w:vAlign w:val="center"/>
            <w:hideMark/>
          </w:tcPr>
          <w:p w:rsidR="00505213" w:rsidRPr="00505213" w:rsidP="00505213" w14:paraId="7343A7AD"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$32.73 </w:t>
            </w:r>
          </w:p>
        </w:tc>
        <w:tc>
          <w:tcPr>
            <w:tcW w:w="1243" w:type="dxa"/>
            <w:tcBorders>
              <w:top w:val="nil"/>
              <w:left w:val="nil"/>
              <w:bottom w:val="single" w:sz="4" w:space="0" w:color="auto"/>
              <w:right w:val="single" w:sz="4" w:space="0" w:color="auto"/>
            </w:tcBorders>
            <w:shd w:val="clear" w:color="auto" w:fill="auto"/>
            <w:vAlign w:val="center"/>
            <w:hideMark/>
          </w:tcPr>
          <w:p w:rsidR="00505213" w:rsidRPr="00505213" w:rsidP="00505213" w14:paraId="05847DFB" w14:textId="77777777">
            <w:pPr>
              <w:widowControl/>
              <w:overflowPunct/>
              <w:autoSpaceDE/>
              <w:autoSpaceDN/>
              <w:adjustRightInd/>
              <w:jc w:val="center"/>
              <w:textAlignment w:val="auto"/>
              <w:rPr>
                <w:rFonts w:ascii="Times New Roman" w:hAnsi="Times New Roman"/>
                <w:color w:val="000000"/>
                <w:sz w:val="20"/>
              </w:rPr>
            </w:pPr>
            <w:r w:rsidRPr="00505213">
              <w:rPr>
                <w:rFonts w:ascii="Times New Roman" w:hAnsi="Times New Roman"/>
                <w:color w:val="000000"/>
                <w:sz w:val="20"/>
              </w:rPr>
              <w:t xml:space="preserve">$883.71 </w:t>
            </w:r>
          </w:p>
        </w:tc>
        <w:tc>
          <w:tcPr>
            <w:tcW w:w="1243" w:type="dxa"/>
            <w:tcBorders>
              <w:top w:val="nil"/>
              <w:left w:val="nil"/>
              <w:bottom w:val="single" w:sz="4" w:space="0" w:color="auto"/>
              <w:right w:val="single" w:sz="4" w:space="0" w:color="auto"/>
            </w:tcBorders>
            <w:shd w:val="clear" w:color="auto" w:fill="auto"/>
            <w:vAlign w:val="bottom"/>
            <w:hideMark/>
          </w:tcPr>
          <w:p w:rsidR="00505213" w:rsidRPr="00505213" w:rsidP="00505213" w14:paraId="46E1A97A"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$291.62 </w:t>
            </w:r>
          </w:p>
        </w:tc>
        <w:tc>
          <w:tcPr>
            <w:tcW w:w="1243" w:type="dxa"/>
            <w:tcBorders>
              <w:top w:val="nil"/>
              <w:left w:val="nil"/>
              <w:bottom w:val="single" w:sz="4" w:space="0" w:color="auto"/>
              <w:right w:val="single" w:sz="8" w:space="0" w:color="auto"/>
            </w:tcBorders>
            <w:shd w:val="clear" w:color="auto" w:fill="auto"/>
            <w:vAlign w:val="bottom"/>
            <w:hideMark/>
          </w:tcPr>
          <w:p w:rsidR="00505213" w:rsidRPr="00505213" w:rsidP="00505213" w14:paraId="5A2F7600"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$1,175.33 </w:t>
            </w:r>
          </w:p>
        </w:tc>
      </w:tr>
      <w:tr w14:paraId="6305A7E1" w14:textId="77777777" w:rsidTr="00E938D2">
        <w:tblPrEx>
          <w:tblW w:w="11326" w:type="dxa"/>
          <w:tblInd w:w="-1000" w:type="dxa"/>
          <w:tblLook w:val="04A0"/>
        </w:tblPrEx>
        <w:trPr>
          <w:trHeight w:val="293"/>
        </w:trPr>
        <w:tc>
          <w:tcPr>
            <w:tcW w:w="7597"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05213" w:rsidRPr="00505213" w:rsidP="00505213" w14:paraId="3B89381B" w14:textId="77777777">
            <w:pPr>
              <w:widowControl/>
              <w:overflowPunct/>
              <w:autoSpaceDE/>
              <w:autoSpaceDN/>
              <w:adjustRightInd/>
              <w:jc w:val="right"/>
              <w:textAlignment w:val="auto"/>
              <w:rPr>
                <w:rFonts w:ascii="Times New Roman" w:hAnsi="Times New Roman"/>
                <w:b/>
                <w:bCs/>
                <w:color w:val="000000"/>
                <w:sz w:val="22"/>
                <w:szCs w:val="22"/>
              </w:rPr>
            </w:pPr>
            <w:r w:rsidRPr="00505213">
              <w:rPr>
                <w:rFonts w:ascii="Times New Roman" w:hAnsi="Times New Roman"/>
                <w:b/>
                <w:bCs/>
                <w:color w:val="000000"/>
                <w:sz w:val="22"/>
                <w:szCs w:val="22"/>
              </w:rPr>
              <w:t>Total N.O Salary Costs</w:t>
            </w:r>
          </w:p>
        </w:tc>
        <w:tc>
          <w:tcPr>
            <w:tcW w:w="1243" w:type="dxa"/>
            <w:tcBorders>
              <w:top w:val="nil"/>
              <w:left w:val="nil"/>
              <w:bottom w:val="single" w:sz="8" w:space="0" w:color="auto"/>
              <w:right w:val="single" w:sz="4" w:space="0" w:color="auto"/>
            </w:tcBorders>
            <w:shd w:val="clear" w:color="auto" w:fill="auto"/>
            <w:vAlign w:val="bottom"/>
            <w:hideMark/>
          </w:tcPr>
          <w:p w:rsidR="00505213" w:rsidRPr="00505213" w:rsidP="00505213" w14:paraId="1A3A28F8"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$39,587.79 </w:t>
            </w:r>
          </w:p>
        </w:tc>
        <w:tc>
          <w:tcPr>
            <w:tcW w:w="1243" w:type="dxa"/>
            <w:tcBorders>
              <w:top w:val="nil"/>
              <w:left w:val="nil"/>
              <w:bottom w:val="nil"/>
              <w:right w:val="single" w:sz="4" w:space="0" w:color="auto"/>
            </w:tcBorders>
            <w:shd w:val="clear" w:color="auto" w:fill="auto"/>
            <w:vAlign w:val="bottom"/>
            <w:hideMark/>
          </w:tcPr>
          <w:p w:rsidR="00505213" w:rsidRPr="00505213" w:rsidP="00505213" w14:paraId="44427EAC"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$13,063.97 </w:t>
            </w:r>
          </w:p>
        </w:tc>
        <w:tc>
          <w:tcPr>
            <w:tcW w:w="1243" w:type="dxa"/>
            <w:tcBorders>
              <w:top w:val="nil"/>
              <w:left w:val="nil"/>
              <w:bottom w:val="nil"/>
              <w:right w:val="single" w:sz="4" w:space="0" w:color="auto"/>
            </w:tcBorders>
            <w:shd w:val="clear" w:color="auto" w:fill="auto"/>
            <w:vAlign w:val="bottom"/>
            <w:hideMark/>
          </w:tcPr>
          <w:p w:rsidR="00505213" w:rsidRPr="00505213" w:rsidP="00505213" w14:paraId="46025863" w14:textId="77777777">
            <w:pPr>
              <w:widowControl/>
              <w:overflowPunct/>
              <w:autoSpaceDE/>
              <w:autoSpaceDN/>
              <w:adjustRightInd/>
              <w:jc w:val="right"/>
              <w:textAlignment w:val="auto"/>
              <w:rPr>
                <w:rFonts w:ascii="Calibri" w:hAnsi="Calibri" w:cs="Calibri"/>
                <w:color w:val="000000"/>
                <w:sz w:val="22"/>
                <w:szCs w:val="22"/>
              </w:rPr>
            </w:pPr>
            <w:r w:rsidRPr="00505213">
              <w:rPr>
                <w:rFonts w:ascii="Calibri" w:hAnsi="Calibri" w:cs="Calibri"/>
                <w:color w:val="000000"/>
                <w:sz w:val="22"/>
                <w:szCs w:val="22"/>
              </w:rPr>
              <w:t xml:space="preserve">$52,651.76 </w:t>
            </w:r>
          </w:p>
        </w:tc>
      </w:tr>
    </w:tbl>
    <w:p w:rsidR="00E938D2" w:rsidP="00E938D2" w14:paraId="3A4F3FDD" w14:textId="77777777">
      <w:pPr>
        <w:tabs>
          <w:tab w:val="left" w:pos="810"/>
        </w:tabs>
        <w:spacing w:line="480" w:lineRule="auto"/>
        <w:rPr>
          <w:rFonts w:ascii="Times New Roman" w:hAnsi="Times New Roman"/>
        </w:rPr>
      </w:pPr>
      <w:r>
        <w:rPr>
          <w:rFonts w:ascii="Times New Roman" w:hAnsi="Times New Roman"/>
        </w:rPr>
        <w:t xml:space="preserve">The annualized cost to the federal government associated with the first year of implementation of the 275 component of rulemaking is estimated at </w:t>
      </w:r>
      <w:r w:rsidRPr="00505213">
        <w:rPr>
          <w:rFonts w:ascii="Times New Roman" w:hAnsi="Times New Roman"/>
          <w:color w:val="000000"/>
          <w:sz w:val="22"/>
        </w:rPr>
        <w:t>$556,194.84</w:t>
      </w:r>
      <w:r w:rsidRPr="00505213">
        <w:rPr>
          <w:rFonts w:ascii="Times New Roman" w:hAnsi="Times New Roman"/>
          <w:color w:val="000000"/>
          <w:sz w:val="22"/>
        </w:rPr>
        <w:t xml:space="preserve"> </w:t>
      </w:r>
      <w:r>
        <w:rPr>
          <w:rFonts w:ascii="Times New Roman" w:hAnsi="Times New Roman"/>
        </w:rPr>
        <w:t>(</w:t>
      </w:r>
      <w:r w:rsidRPr="00505213">
        <w:rPr>
          <w:rFonts w:ascii="Times New Roman" w:hAnsi="Times New Roman"/>
          <w:color w:val="000000"/>
        </w:rPr>
        <w:t>$488,792.30</w:t>
      </w:r>
      <w:r>
        <w:rPr>
          <w:rFonts w:ascii="Times New Roman" w:hAnsi="Times New Roman"/>
          <w:color w:val="000000"/>
        </w:rPr>
        <w:t xml:space="preserve"> ongoing and </w:t>
      </w:r>
      <w:r w:rsidRPr="00C65E23">
        <w:rPr>
          <w:rFonts w:ascii="Times New Roman" w:hAnsi="Times New Roman"/>
          <w:color w:val="000000"/>
        </w:rPr>
        <w:t>$</w:t>
      </w:r>
      <w:r>
        <w:rPr>
          <w:rFonts w:ascii="Times New Roman" w:hAnsi="Times New Roman"/>
          <w:color w:val="000000"/>
        </w:rPr>
        <w:t>67,402.54 startup)</w:t>
      </w:r>
      <w:r>
        <w:rPr>
          <w:rFonts w:ascii="Times New Roman" w:hAnsi="Times New Roman"/>
        </w:rPr>
        <w:t>.</w:t>
      </w:r>
      <w:r w:rsidRPr="00A82DB5">
        <w:rPr>
          <w:rFonts w:ascii="Times New Roman" w:hAnsi="Times New Roman"/>
        </w:rPr>
        <w:t xml:space="preserve">  </w:t>
      </w:r>
      <w:r>
        <w:rPr>
          <w:rFonts w:ascii="Times New Roman" w:hAnsi="Times New Roman"/>
        </w:rPr>
        <w:t>This is an</w:t>
      </w:r>
      <w:r w:rsidRPr="00A82DB5">
        <w:rPr>
          <w:rFonts w:ascii="Times New Roman" w:hAnsi="Times New Roman"/>
        </w:rPr>
        <w:t xml:space="preserve"> operational cost only as there </w:t>
      </w:r>
      <w:r>
        <w:rPr>
          <w:rFonts w:ascii="Times New Roman" w:hAnsi="Times New Roman"/>
        </w:rPr>
        <w:t>are</w:t>
      </w:r>
      <w:r w:rsidRPr="00A82DB5">
        <w:rPr>
          <w:rFonts w:ascii="Times New Roman" w:hAnsi="Times New Roman"/>
        </w:rPr>
        <w:t xml:space="preserve"> no automation costs </w:t>
      </w:r>
      <w:r>
        <w:rPr>
          <w:rFonts w:ascii="Times New Roman" w:hAnsi="Times New Roman"/>
        </w:rPr>
        <w:t xml:space="preserve">to the federal government </w:t>
      </w:r>
      <w:r w:rsidRPr="00A82DB5">
        <w:rPr>
          <w:rFonts w:ascii="Times New Roman" w:hAnsi="Times New Roman"/>
        </w:rPr>
        <w:t xml:space="preserve">for </w:t>
      </w:r>
      <w:r>
        <w:rPr>
          <w:rFonts w:ascii="Times New Roman" w:hAnsi="Times New Roman"/>
        </w:rPr>
        <w:t>this function</w:t>
      </w:r>
      <w:r w:rsidRPr="00A82DB5">
        <w:rPr>
          <w:rFonts w:ascii="Times New Roman" w:hAnsi="Times New Roman"/>
        </w:rPr>
        <w:t>.</w:t>
      </w:r>
    </w:p>
    <w:p w:rsidR="00505213" w:rsidP="006113FA" w14:paraId="206D3FD9" w14:textId="77777777">
      <w:pPr>
        <w:spacing w:line="480" w:lineRule="auto"/>
        <w:rPr>
          <w:rFonts w:ascii="Times New Roman" w:hAnsi="Times New Roman"/>
        </w:rPr>
      </w:pPr>
    </w:p>
    <w:p w:rsidR="00B6611B" w:rsidP="00876786" w14:paraId="11F88ACF" w14:textId="1A34AA60">
      <w:pPr>
        <w:tabs>
          <w:tab w:val="left" w:pos="810"/>
        </w:tabs>
        <w:spacing w:line="480" w:lineRule="auto"/>
        <w:rPr>
          <w:rFonts w:ascii="Times New Roman" w:hAnsi="Times New Roman"/>
        </w:rPr>
      </w:pPr>
      <w:r w:rsidRPr="005F2D39">
        <w:rPr>
          <w:rFonts w:ascii="Times New Roman" w:hAnsi="Times New Roman"/>
          <w:b/>
          <w:i/>
          <w:szCs w:val="24"/>
        </w:rPr>
        <w:t>Tabl</w:t>
      </w:r>
      <w:r>
        <w:rPr>
          <w:rFonts w:ascii="Times New Roman" w:hAnsi="Times New Roman"/>
          <w:b/>
          <w:i/>
          <w:szCs w:val="24"/>
        </w:rPr>
        <w:t xml:space="preserve">e </w:t>
      </w:r>
      <w:r w:rsidRPr="005F2D39">
        <w:rPr>
          <w:rFonts w:ascii="Times New Roman" w:hAnsi="Times New Roman"/>
          <w:b/>
          <w:i/>
          <w:szCs w:val="24"/>
        </w:rPr>
        <w:t>1</w:t>
      </w:r>
      <w:r>
        <w:rPr>
          <w:rFonts w:ascii="Times New Roman" w:hAnsi="Times New Roman"/>
          <w:b/>
          <w:i/>
          <w:szCs w:val="24"/>
        </w:rPr>
        <w:t>4A</w:t>
      </w:r>
      <w:r w:rsidRPr="005F2D39">
        <w:rPr>
          <w:rFonts w:ascii="Times New Roman" w:hAnsi="Times New Roman"/>
          <w:b/>
          <w:i/>
          <w:szCs w:val="24"/>
        </w:rPr>
        <w:t>.</w:t>
      </w:r>
      <w:r>
        <w:rPr>
          <w:rFonts w:ascii="Times New Roman" w:hAnsi="Times New Roman"/>
          <w:b/>
          <w:i/>
          <w:szCs w:val="24"/>
        </w:rPr>
        <w:t>5- Regional Office</w:t>
      </w:r>
      <w:r w:rsidR="00166EAF">
        <w:rPr>
          <w:rFonts w:ascii="Times New Roman" w:hAnsi="Times New Roman"/>
          <w:b/>
          <w:i/>
          <w:szCs w:val="24"/>
        </w:rPr>
        <w:t xml:space="preserve"> and National office</w:t>
      </w:r>
      <w:r>
        <w:rPr>
          <w:rFonts w:ascii="Times New Roman" w:hAnsi="Times New Roman"/>
          <w:b/>
          <w:i/>
          <w:szCs w:val="24"/>
        </w:rPr>
        <w:t xml:space="preserve"> Costs associated with </w:t>
      </w:r>
      <w:r w:rsidR="00720B67">
        <w:rPr>
          <w:rFonts w:ascii="Times New Roman" w:hAnsi="Times New Roman"/>
          <w:b/>
          <w:i/>
          <w:szCs w:val="24"/>
        </w:rPr>
        <w:t>Implementation.</w:t>
      </w:r>
      <w:r>
        <w:rPr>
          <w:rFonts w:ascii="Times New Roman" w:hAnsi="Times New Roman"/>
          <w:b/>
          <w:i/>
          <w:szCs w:val="24"/>
        </w:rPr>
        <w:t xml:space="preserve">    </w:t>
      </w:r>
    </w:p>
    <w:tbl>
      <w:tblPr>
        <w:tblW w:w="11016" w:type="dxa"/>
        <w:tblInd w:w="-820" w:type="dxa"/>
        <w:tblLook w:val="04A0"/>
      </w:tblPr>
      <w:tblGrid>
        <w:gridCol w:w="2666"/>
        <w:gridCol w:w="1094"/>
        <w:gridCol w:w="1017"/>
        <w:gridCol w:w="1306"/>
        <w:gridCol w:w="1041"/>
        <w:gridCol w:w="1330"/>
        <w:gridCol w:w="1219"/>
        <w:gridCol w:w="1343"/>
      </w:tblGrid>
      <w:tr w14:paraId="23717EC5" w14:textId="77777777" w:rsidTr="009C227C">
        <w:tblPrEx>
          <w:tblW w:w="11016" w:type="dxa"/>
          <w:tblInd w:w="-820" w:type="dxa"/>
          <w:tblLook w:val="04A0"/>
        </w:tblPrEx>
        <w:trPr>
          <w:trHeight w:val="709"/>
        </w:trPr>
        <w:tc>
          <w:tcPr>
            <w:tcW w:w="2666" w:type="dxa"/>
            <w:tcBorders>
              <w:top w:val="single" w:sz="8" w:space="0" w:color="auto"/>
              <w:left w:val="single" w:sz="8" w:space="0" w:color="auto"/>
              <w:bottom w:val="single" w:sz="4" w:space="0" w:color="auto"/>
              <w:right w:val="single" w:sz="4" w:space="0" w:color="auto"/>
            </w:tcBorders>
            <w:shd w:val="clear" w:color="000000" w:fill="D9E1F2"/>
            <w:vAlign w:val="center"/>
            <w:hideMark/>
          </w:tcPr>
          <w:p w:rsidR="00594181" w:rsidRPr="00023F95" w:rsidP="00594181" w14:paraId="18AD03EF" w14:textId="77777777">
            <w:pPr>
              <w:widowControl/>
              <w:overflowPunct/>
              <w:autoSpaceDE/>
              <w:autoSpaceDN/>
              <w:adjustRightInd/>
              <w:jc w:val="center"/>
              <w:textAlignment w:val="auto"/>
              <w:rPr>
                <w:rFonts w:ascii="Times New Roman" w:hAnsi="Times New Roman"/>
                <w:b/>
                <w:bCs/>
                <w:color w:val="000000"/>
                <w:sz w:val="20"/>
              </w:rPr>
            </w:pPr>
            <w:r w:rsidRPr="00023F95">
              <w:rPr>
                <w:rFonts w:ascii="Times New Roman" w:hAnsi="Times New Roman"/>
                <w:b/>
                <w:bCs/>
                <w:color w:val="000000"/>
                <w:sz w:val="20"/>
              </w:rPr>
              <w:t>Requirement- Regional  Office Implementation</w:t>
            </w:r>
          </w:p>
        </w:tc>
        <w:tc>
          <w:tcPr>
            <w:tcW w:w="1094" w:type="dxa"/>
            <w:tcBorders>
              <w:top w:val="single" w:sz="8" w:space="0" w:color="auto"/>
              <w:left w:val="nil"/>
              <w:bottom w:val="single" w:sz="4" w:space="0" w:color="auto"/>
              <w:right w:val="single" w:sz="4" w:space="0" w:color="auto"/>
            </w:tcBorders>
            <w:shd w:val="clear" w:color="000000" w:fill="D9E1F2"/>
            <w:vAlign w:val="center"/>
            <w:hideMark/>
          </w:tcPr>
          <w:p w:rsidR="00594181" w:rsidRPr="009C227C" w:rsidP="00594181" w14:paraId="407C9635" w14:textId="77777777">
            <w:pPr>
              <w:widowControl/>
              <w:overflowPunct/>
              <w:autoSpaceDE/>
              <w:autoSpaceDN/>
              <w:adjustRightInd/>
              <w:textAlignment w:val="auto"/>
              <w:rPr>
                <w:rFonts w:ascii="Times New Roman" w:hAnsi="Times New Roman"/>
                <w:b/>
                <w:bCs/>
                <w:color w:val="000000"/>
                <w:sz w:val="20"/>
              </w:rPr>
            </w:pPr>
            <w:r w:rsidRPr="009C227C">
              <w:rPr>
                <w:rFonts w:ascii="Times New Roman" w:hAnsi="Times New Roman"/>
                <w:b/>
                <w:bCs/>
                <w:color w:val="000000"/>
                <w:sz w:val="20"/>
              </w:rPr>
              <w:t>Total Responses Per Year</w:t>
            </w:r>
          </w:p>
        </w:tc>
        <w:tc>
          <w:tcPr>
            <w:tcW w:w="1017" w:type="dxa"/>
            <w:tcBorders>
              <w:top w:val="single" w:sz="8" w:space="0" w:color="auto"/>
              <w:left w:val="nil"/>
              <w:bottom w:val="single" w:sz="4" w:space="0" w:color="auto"/>
              <w:right w:val="single" w:sz="4" w:space="0" w:color="auto"/>
            </w:tcBorders>
            <w:shd w:val="clear" w:color="000000" w:fill="D9E1F2"/>
            <w:vAlign w:val="center"/>
            <w:hideMark/>
          </w:tcPr>
          <w:p w:rsidR="00594181" w:rsidRPr="009C227C" w:rsidP="00594181" w14:paraId="069B3371" w14:textId="77777777">
            <w:pPr>
              <w:widowControl/>
              <w:overflowPunct/>
              <w:autoSpaceDE/>
              <w:autoSpaceDN/>
              <w:adjustRightInd/>
              <w:textAlignment w:val="auto"/>
              <w:rPr>
                <w:rFonts w:ascii="Times New Roman" w:hAnsi="Times New Roman"/>
                <w:b/>
                <w:bCs/>
                <w:color w:val="000000"/>
                <w:sz w:val="20"/>
              </w:rPr>
            </w:pPr>
            <w:r w:rsidRPr="009C227C">
              <w:rPr>
                <w:rFonts w:ascii="Times New Roman" w:hAnsi="Times New Roman"/>
                <w:b/>
                <w:bCs/>
                <w:color w:val="000000"/>
                <w:sz w:val="20"/>
              </w:rPr>
              <w:t>Hrs</w:t>
            </w:r>
            <w:r w:rsidRPr="009C227C">
              <w:rPr>
                <w:rFonts w:ascii="Times New Roman" w:hAnsi="Times New Roman"/>
                <w:b/>
                <w:bCs/>
                <w:color w:val="000000"/>
                <w:sz w:val="20"/>
              </w:rPr>
              <w:t xml:space="preserve"> Per Response</w:t>
            </w:r>
          </w:p>
        </w:tc>
        <w:tc>
          <w:tcPr>
            <w:tcW w:w="1306" w:type="dxa"/>
            <w:tcBorders>
              <w:top w:val="single" w:sz="8" w:space="0" w:color="auto"/>
              <w:left w:val="nil"/>
              <w:bottom w:val="single" w:sz="4" w:space="0" w:color="auto"/>
              <w:right w:val="single" w:sz="4" w:space="0" w:color="auto"/>
            </w:tcBorders>
            <w:shd w:val="clear" w:color="000000" w:fill="D9E1F2"/>
            <w:vAlign w:val="center"/>
            <w:hideMark/>
          </w:tcPr>
          <w:p w:rsidR="00594181" w:rsidRPr="009C227C" w:rsidP="00594181" w14:paraId="0B1134C5" w14:textId="77777777">
            <w:pPr>
              <w:widowControl/>
              <w:overflowPunct/>
              <w:autoSpaceDE/>
              <w:autoSpaceDN/>
              <w:adjustRightInd/>
              <w:textAlignment w:val="auto"/>
              <w:rPr>
                <w:rFonts w:ascii="Times New Roman" w:hAnsi="Times New Roman"/>
                <w:b/>
                <w:bCs/>
                <w:color w:val="000000"/>
                <w:sz w:val="20"/>
              </w:rPr>
            </w:pPr>
            <w:r w:rsidRPr="009C227C">
              <w:rPr>
                <w:rFonts w:ascii="Times New Roman" w:hAnsi="Times New Roman"/>
                <w:b/>
                <w:bCs/>
                <w:color w:val="000000"/>
                <w:sz w:val="20"/>
              </w:rPr>
              <w:t>Regional Office Respondents per Response</w:t>
            </w:r>
          </w:p>
        </w:tc>
        <w:tc>
          <w:tcPr>
            <w:tcW w:w="1041" w:type="dxa"/>
            <w:tcBorders>
              <w:top w:val="single" w:sz="8" w:space="0" w:color="auto"/>
              <w:left w:val="nil"/>
              <w:bottom w:val="single" w:sz="4" w:space="0" w:color="auto"/>
              <w:right w:val="single" w:sz="4" w:space="0" w:color="auto"/>
            </w:tcBorders>
            <w:shd w:val="clear" w:color="000000" w:fill="D9E1F2"/>
            <w:vAlign w:val="center"/>
            <w:hideMark/>
          </w:tcPr>
          <w:p w:rsidR="00594181" w:rsidRPr="009C227C" w:rsidP="00594181" w14:paraId="2E221E51" w14:textId="77777777">
            <w:pPr>
              <w:widowControl/>
              <w:overflowPunct/>
              <w:autoSpaceDE/>
              <w:autoSpaceDN/>
              <w:adjustRightInd/>
              <w:jc w:val="center"/>
              <w:textAlignment w:val="auto"/>
              <w:rPr>
                <w:rFonts w:ascii="Times New Roman" w:hAnsi="Times New Roman"/>
                <w:b/>
                <w:bCs/>
                <w:color w:val="000000"/>
                <w:sz w:val="20"/>
              </w:rPr>
            </w:pPr>
            <w:r w:rsidRPr="009C227C">
              <w:rPr>
                <w:rFonts w:ascii="Times New Roman" w:hAnsi="Times New Roman"/>
                <w:b/>
                <w:bCs/>
                <w:color w:val="000000"/>
                <w:sz w:val="20"/>
              </w:rPr>
              <w:t>Regional Ofc Salary (12/2)</w:t>
            </w:r>
          </w:p>
        </w:tc>
        <w:tc>
          <w:tcPr>
            <w:tcW w:w="1330" w:type="dxa"/>
            <w:tcBorders>
              <w:top w:val="single" w:sz="8" w:space="0" w:color="auto"/>
              <w:left w:val="nil"/>
              <w:bottom w:val="single" w:sz="4" w:space="0" w:color="auto"/>
              <w:right w:val="single" w:sz="4" w:space="0" w:color="auto"/>
            </w:tcBorders>
            <w:shd w:val="clear" w:color="000000" w:fill="D9E1F2"/>
            <w:vAlign w:val="center"/>
            <w:hideMark/>
          </w:tcPr>
          <w:p w:rsidR="00594181" w:rsidRPr="00023F95" w:rsidP="00023F95" w14:paraId="6DF1DE78" w14:textId="509EB29B">
            <w:pPr>
              <w:widowControl/>
              <w:overflowPunct/>
              <w:autoSpaceDE/>
              <w:autoSpaceDN/>
              <w:adjustRightInd/>
              <w:jc w:val="center"/>
              <w:textAlignment w:val="auto"/>
              <w:rPr>
                <w:rFonts w:ascii="Times New Roman" w:hAnsi="Times New Roman"/>
                <w:b/>
                <w:bCs/>
                <w:color w:val="000000"/>
                <w:sz w:val="20"/>
              </w:rPr>
            </w:pPr>
            <w:r w:rsidRPr="009C227C">
              <w:rPr>
                <w:rFonts w:ascii="Times New Roman" w:hAnsi="Times New Roman"/>
                <w:b/>
                <w:bCs/>
                <w:color w:val="000000"/>
                <w:sz w:val="20"/>
              </w:rPr>
              <w:t xml:space="preserve">Regional Office </w:t>
            </w:r>
            <w:r>
              <w:rPr>
                <w:rFonts w:ascii="Times New Roman" w:hAnsi="Times New Roman"/>
                <w:b/>
                <w:bCs/>
                <w:color w:val="000000"/>
                <w:sz w:val="20"/>
              </w:rPr>
              <w:t xml:space="preserve">salary </w:t>
            </w:r>
            <w:r w:rsidRPr="00023F95">
              <w:rPr>
                <w:rFonts w:ascii="Times New Roman" w:hAnsi="Times New Roman"/>
                <w:b/>
                <w:bCs/>
                <w:color w:val="000000"/>
                <w:sz w:val="20"/>
              </w:rPr>
              <w:t>Base Costs</w:t>
            </w:r>
          </w:p>
        </w:tc>
        <w:tc>
          <w:tcPr>
            <w:tcW w:w="1219" w:type="dxa"/>
            <w:tcBorders>
              <w:top w:val="single" w:sz="8" w:space="0" w:color="auto"/>
              <w:left w:val="nil"/>
              <w:bottom w:val="single" w:sz="4" w:space="0" w:color="auto"/>
              <w:right w:val="single" w:sz="4" w:space="0" w:color="auto"/>
            </w:tcBorders>
            <w:shd w:val="clear" w:color="000000" w:fill="D9E1F2"/>
            <w:vAlign w:val="bottom"/>
            <w:hideMark/>
          </w:tcPr>
          <w:p w:rsidR="00594181" w:rsidRPr="009C227C" w:rsidP="00594181" w14:paraId="72F081A6" w14:textId="77777777">
            <w:pPr>
              <w:widowControl/>
              <w:overflowPunct/>
              <w:autoSpaceDE/>
              <w:autoSpaceDN/>
              <w:adjustRightInd/>
              <w:textAlignment w:val="auto"/>
              <w:rPr>
                <w:rFonts w:ascii="Times New Roman" w:hAnsi="Times New Roman"/>
                <w:b/>
                <w:bCs/>
                <w:color w:val="000000"/>
                <w:sz w:val="20"/>
              </w:rPr>
            </w:pPr>
            <w:r w:rsidRPr="009C227C">
              <w:rPr>
                <w:rFonts w:ascii="Times New Roman" w:hAnsi="Times New Roman"/>
                <w:b/>
                <w:bCs/>
                <w:color w:val="000000"/>
                <w:sz w:val="20"/>
              </w:rPr>
              <w:t>Fringe benefits (33%)</w:t>
            </w:r>
          </w:p>
        </w:tc>
        <w:tc>
          <w:tcPr>
            <w:tcW w:w="1343" w:type="dxa"/>
            <w:tcBorders>
              <w:top w:val="single" w:sz="8" w:space="0" w:color="auto"/>
              <w:left w:val="nil"/>
              <w:bottom w:val="single" w:sz="4" w:space="0" w:color="auto"/>
              <w:right w:val="single" w:sz="8" w:space="0" w:color="auto"/>
            </w:tcBorders>
            <w:shd w:val="clear" w:color="000000" w:fill="D9E1F2"/>
            <w:vAlign w:val="bottom"/>
            <w:hideMark/>
          </w:tcPr>
          <w:p w:rsidR="00594181" w:rsidRPr="009C227C" w:rsidP="00594181" w14:paraId="0FAAB86A" w14:textId="77777777">
            <w:pPr>
              <w:widowControl/>
              <w:overflowPunct/>
              <w:autoSpaceDE/>
              <w:autoSpaceDN/>
              <w:adjustRightInd/>
              <w:textAlignment w:val="auto"/>
              <w:rPr>
                <w:rFonts w:ascii="Times New Roman" w:hAnsi="Times New Roman"/>
                <w:b/>
                <w:bCs/>
                <w:color w:val="000000"/>
                <w:sz w:val="20"/>
              </w:rPr>
            </w:pPr>
            <w:r w:rsidRPr="009C227C">
              <w:rPr>
                <w:rFonts w:ascii="Times New Roman" w:hAnsi="Times New Roman"/>
                <w:b/>
                <w:bCs/>
                <w:color w:val="000000"/>
                <w:sz w:val="20"/>
              </w:rPr>
              <w:t>TOTAL salary</w:t>
            </w:r>
          </w:p>
        </w:tc>
      </w:tr>
      <w:tr w14:paraId="0F994A75" w14:textId="77777777" w:rsidTr="00166EAF">
        <w:tblPrEx>
          <w:tblW w:w="11016" w:type="dxa"/>
          <w:tblInd w:w="-820" w:type="dxa"/>
          <w:tblLook w:val="04A0"/>
        </w:tblPrEx>
        <w:trPr>
          <w:trHeight w:val="63"/>
        </w:trPr>
        <w:tc>
          <w:tcPr>
            <w:tcW w:w="2666" w:type="dxa"/>
            <w:tcBorders>
              <w:top w:val="nil"/>
              <w:left w:val="single" w:sz="8" w:space="0" w:color="auto"/>
              <w:bottom w:val="single" w:sz="4" w:space="0" w:color="auto"/>
              <w:right w:val="single" w:sz="4" w:space="0" w:color="auto"/>
            </w:tcBorders>
            <w:shd w:val="clear" w:color="auto" w:fill="auto"/>
            <w:vAlign w:val="center"/>
            <w:hideMark/>
          </w:tcPr>
          <w:p w:rsidR="00594181" w:rsidRPr="009C227C" w:rsidP="00594181" w14:paraId="54191140" w14:textId="77777777">
            <w:pPr>
              <w:widowControl/>
              <w:overflowPunct/>
              <w:autoSpaceDE/>
              <w:autoSpaceDN/>
              <w:adjustRightInd/>
              <w:textAlignment w:val="auto"/>
              <w:rPr>
                <w:rFonts w:ascii="Times New Roman" w:hAnsi="Times New Roman"/>
                <w:color w:val="000000"/>
                <w:sz w:val="20"/>
              </w:rPr>
            </w:pPr>
            <w:r w:rsidRPr="009C227C">
              <w:rPr>
                <w:rFonts w:ascii="Times New Roman" w:hAnsi="Times New Roman"/>
                <w:color w:val="000000"/>
                <w:sz w:val="20"/>
              </w:rPr>
              <w:t xml:space="preserve">a .regional office Program Analyst GS 12 Step 2 Estimates of Annualized Cost to Federal Government for </w:t>
            </w:r>
            <w:r w:rsidRPr="009C227C">
              <w:rPr>
                <w:rFonts w:ascii="Times New Roman" w:hAnsi="Times New Roman"/>
                <w:color w:val="000000"/>
                <w:sz w:val="20"/>
              </w:rPr>
              <w:t>being trained on new rule provisions</w:t>
            </w:r>
          </w:p>
        </w:tc>
        <w:tc>
          <w:tcPr>
            <w:tcW w:w="1094" w:type="dxa"/>
            <w:tcBorders>
              <w:top w:val="nil"/>
              <w:left w:val="nil"/>
              <w:bottom w:val="single" w:sz="4" w:space="0" w:color="auto"/>
              <w:right w:val="single" w:sz="4" w:space="0" w:color="auto"/>
            </w:tcBorders>
            <w:shd w:val="clear" w:color="auto" w:fill="auto"/>
            <w:vAlign w:val="center"/>
          </w:tcPr>
          <w:p w:rsidR="00594181" w:rsidRPr="009C227C" w:rsidP="00594181" w14:paraId="60B79B3D" w14:textId="4E826E8F">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60</w:t>
            </w:r>
          </w:p>
        </w:tc>
        <w:tc>
          <w:tcPr>
            <w:tcW w:w="1017" w:type="dxa"/>
            <w:tcBorders>
              <w:top w:val="nil"/>
              <w:left w:val="nil"/>
              <w:bottom w:val="single" w:sz="4" w:space="0" w:color="auto"/>
              <w:right w:val="single" w:sz="4" w:space="0" w:color="auto"/>
            </w:tcBorders>
            <w:shd w:val="clear" w:color="auto" w:fill="auto"/>
            <w:vAlign w:val="center"/>
          </w:tcPr>
          <w:p w:rsidR="00594181" w:rsidRPr="009C227C" w:rsidP="00594181" w14:paraId="7ECB6EF0" w14:textId="6CEB3E04">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80</w:t>
            </w:r>
          </w:p>
        </w:tc>
        <w:tc>
          <w:tcPr>
            <w:tcW w:w="1306" w:type="dxa"/>
            <w:tcBorders>
              <w:top w:val="nil"/>
              <w:left w:val="nil"/>
              <w:bottom w:val="single" w:sz="4" w:space="0" w:color="auto"/>
              <w:right w:val="single" w:sz="4" w:space="0" w:color="auto"/>
            </w:tcBorders>
            <w:shd w:val="clear" w:color="auto" w:fill="auto"/>
            <w:vAlign w:val="center"/>
          </w:tcPr>
          <w:p w:rsidR="00594181" w:rsidRPr="009C227C" w:rsidP="00594181" w14:paraId="5D6BF016" w14:textId="19842A83">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1</w:t>
            </w:r>
          </w:p>
        </w:tc>
        <w:tc>
          <w:tcPr>
            <w:tcW w:w="1041" w:type="dxa"/>
            <w:tcBorders>
              <w:top w:val="nil"/>
              <w:left w:val="nil"/>
              <w:bottom w:val="single" w:sz="4" w:space="0" w:color="auto"/>
              <w:right w:val="single" w:sz="4" w:space="0" w:color="auto"/>
            </w:tcBorders>
            <w:shd w:val="clear" w:color="auto" w:fill="auto"/>
            <w:vAlign w:val="center"/>
          </w:tcPr>
          <w:p w:rsidR="00594181" w:rsidRPr="009C227C" w:rsidP="00594181" w14:paraId="10E6626C" w14:textId="2EA87996">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$33.82</w:t>
            </w:r>
          </w:p>
        </w:tc>
        <w:tc>
          <w:tcPr>
            <w:tcW w:w="1330" w:type="dxa"/>
            <w:tcBorders>
              <w:top w:val="nil"/>
              <w:left w:val="nil"/>
              <w:bottom w:val="single" w:sz="4" w:space="0" w:color="auto"/>
              <w:right w:val="single" w:sz="4" w:space="0" w:color="auto"/>
            </w:tcBorders>
            <w:shd w:val="clear" w:color="auto" w:fill="auto"/>
            <w:vAlign w:val="center"/>
          </w:tcPr>
          <w:p w:rsidR="00594181" w:rsidRPr="009C227C" w:rsidP="00594181" w14:paraId="715A8852" w14:textId="6E57B4F4">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$162,336</w:t>
            </w:r>
          </w:p>
        </w:tc>
        <w:tc>
          <w:tcPr>
            <w:tcW w:w="1219" w:type="dxa"/>
            <w:tcBorders>
              <w:top w:val="nil"/>
              <w:left w:val="nil"/>
              <w:bottom w:val="single" w:sz="4" w:space="0" w:color="auto"/>
              <w:right w:val="single" w:sz="4" w:space="0" w:color="auto"/>
            </w:tcBorders>
            <w:shd w:val="clear" w:color="auto" w:fill="auto"/>
            <w:vAlign w:val="center"/>
          </w:tcPr>
          <w:p w:rsidR="00594181" w:rsidRPr="009C227C" w:rsidP="00594181" w14:paraId="392CAFBF" w14:textId="32FF5AF1">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$53,570.88</w:t>
            </w:r>
          </w:p>
        </w:tc>
        <w:tc>
          <w:tcPr>
            <w:tcW w:w="1343" w:type="dxa"/>
            <w:tcBorders>
              <w:top w:val="nil"/>
              <w:left w:val="nil"/>
              <w:bottom w:val="single" w:sz="4" w:space="0" w:color="auto"/>
              <w:right w:val="single" w:sz="8" w:space="0" w:color="auto"/>
            </w:tcBorders>
            <w:shd w:val="clear" w:color="000000" w:fill="C6E0B4"/>
            <w:vAlign w:val="center"/>
          </w:tcPr>
          <w:p w:rsidR="00594181" w:rsidRPr="009C227C" w:rsidP="00594181" w14:paraId="025EF2E7" w14:textId="10C645E1">
            <w:pPr>
              <w:widowControl/>
              <w:overflowPunct/>
              <w:autoSpaceDE/>
              <w:autoSpaceDN/>
              <w:adjustRightInd/>
              <w:jc w:val="right"/>
              <w:textAlignment w:val="auto"/>
              <w:rPr>
                <w:rFonts w:ascii="Times New Roman" w:hAnsi="Times New Roman"/>
                <w:color w:val="000000"/>
                <w:sz w:val="20"/>
              </w:rPr>
            </w:pPr>
            <w:r>
              <w:rPr>
                <w:rFonts w:ascii="Times New Roman" w:hAnsi="Times New Roman"/>
                <w:color w:val="000000"/>
                <w:sz w:val="20"/>
              </w:rPr>
              <w:t>$215,906.88</w:t>
            </w:r>
          </w:p>
        </w:tc>
      </w:tr>
    </w:tbl>
    <w:p w:rsidR="00B6611B" w:rsidP="009C227C" w14:paraId="442C4A3D" w14:textId="5613E34B">
      <w:pPr>
        <w:widowControl/>
        <w:overflowPunct/>
        <w:autoSpaceDE/>
        <w:autoSpaceDN/>
        <w:adjustRightInd/>
        <w:textAlignment w:val="auto"/>
        <w:rPr>
          <w:rFonts w:ascii="Times New Roman" w:hAnsi="Times New Roman"/>
          <w:b/>
          <w:i/>
          <w:szCs w:val="24"/>
        </w:rPr>
      </w:pPr>
      <w:r>
        <w:rPr>
          <w:rFonts w:ascii="Times New Roman" w:hAnsi="Times New Roman"/>
          <w:b/>
          <w:i/>
          <w:sz w:val="22"/>
          <w:szCs w:val="22"/>
        </w:rPr>
        <w:br/>
      </w:r>
      <w:r w:rsidRPr="00505213">
        <w:rPr>
          <w:rFonts w:ascii="Times New Roman" w:hAnsi="Times New Roman"/>
          <w:b/>
          <w:i/>
          <w:sz w:val="22"/>
          <w:szCs w:val="22"/>
        </w:rPr>
        <w:t xml:space="preserve">Table 14A.6- National Office Costs associated with Implementation    </w:t>
      </w:r>
      <w:r w:rsidRPr="00505213">
        <w:rPr>
          <w:rFonts w:ascii="Times New Roman" w:hAnsi="Times New Roman"/>
          <w:b/>
          <w:bCs/>
          <w:color w:val="000000"/>
          <w:sz w:val="22"/>
          <w:szCs w:val="22"/>
        </w:rPr>
        <w:t>Requirement- National Office rulemaking/ ICB/implementation.</w:t>
      </w:r>
    </w:p>
    <w:tbl>
      <w:tblPr>
        <w:tblW w:w="11425" w:type="dxa"/>
        <w:tblInd w:w="-820" w:type="dxa"/>
        <w:tblLayout w:type="fixed"/>
        <w:tblLook w:val="04A0"/>
      </w:tblPr>
      <w:tblGrid>
        <w:gridCol w:w="2700"/>
        <w:gridCol w:w="1080"/>
        <w:gridCol w:w="988"/>
        <w:gridCol w:w="1331"/>
        <w:gridCol w:w="1332"/>
        <w:gridCol w:w="1331"/>
        <w:gridCol w:w="1331"/>
        <w:gridCol w:w="1332"/>
      </w:tblGrid>
      <w:tr w14:paraId="622F2381" w14:textId="77777777" w:rsidTr="00031704">
        <w:tblPrEx>
          <w:tblW w:w="11425" w:type="dxa"/>
          <w:tblInd w:w="-820" w:type="dxa"/>
          <w:tblLayout w:type="fixed"/>
          <w:tblLook w:val="04A0"/>
        </w:tblPrEx>
        <w:trPr>
          <w:trHeight w:val="673"/>
        </w:trPr>
        <w:tc>
          <w:tcPr>
            <w:tcW w:w="2700" w:type="dxa"/>
            <w:tcBorders>
              <w:top w:val="single" w:sz="8" w:space="0" w:color="auto"/>
              <w:left w:val="single" w:sz="8" w:space="0" w:color="auto"/>
              <w:bottom w:val="single" w:sz="8" w:space="0" w:color="auto"/>
              <w:right w:val="single" w:sz="4" w:space="0" w:color="auto"/>
            </w:tcBorders>
            <w:shd w:val="clear" w:color="000000" w:fill="D9E1F2"/>
            <w:vAlign w:val="center"/>
            <w:hideMark/>
          </w:tcPr>
          <w:p w:rsidR="00B6611B" w:rsidRPr="00505213" w:rsidP="009C227C" w14:paraId="71D80422" w14:textId="597EB190">
            <w:pPr>
              <w:widowControl/>
              <w:overflowPunct/>
              <w:autoSpaceDE/>
              <w:autoSpaceDN/>
              <w:adjustRightInd/>
              <w:textAlignment w:val="auto"/>
              <w:rPr>
                <w:rFonts w:ascii="Times New Roman" w:hAnsi="Times New Roman"/>
                <w:b/>
                <w:bCs/>
                <w:color w:val="000000"/>
                <w:sz w:val="22"/>
                <w:szCs w:val="22"/>
              </w:rPr>
            </w:pPr>
          </w:p>
        </w:tc>
        <w:tc>
          <w:tcPr>
            <w:tcW w:w="1080" w:type="dxa"/>
            <w:tcBorders>
              <w:top w:val="single" w:sz="8" w:space="0" w:color="auto"/>
              <w:left w:val="nil"/>
              <w:bottom w:val="single" w:sz="8" w:space="0" w:color="auto"/>
              <w:right w:val="single" w:sz="4" w:space="0" w:color="auto"/>
            </w:tcBorders>
            <w:shd w:val="clear" w:color="000000" w:fill="D9E1F2"/>
            <w:vAlign w:val="center"/>
            <w:hideMark/>
          </w:tcPr>
          <w:p w:rsidR="00B6611B" w:rsidRPr="00505213" w:rsidP="00B6611B" w14:paraId="07236F09"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Total Responses Per Year</w:t>
            </w:r>
          </w:p>
        </w:tc>
        <w:tc>
          <w:tcPr>
            <w:tcW w:w="988" w:type="dxa"/>
            <w:tcBorders>
              <w:top w:val="single" w:sz="8" w:space="0" w:color="auto"/>
              <w:left w:val="nil"/>
              <w:bottom w:val="single" w:sz="8" w:space="0" w:color="auto"/>
              <w:right w:val="single" w:sz="4" w:space="0" w:color="auto"/>
            </w:tcBorders>
            <w:shd w:val="clear" w:color="000000" w:fill="D9E1F2"/>
            <w:vAlign w:val="center"/>
            <w:hideMark/>
          </w:tcPr>
          <w:p w:rsidR="00B6611B" w:rsidRPr="00505213" w:rsidP="00B6611B" w14:paraId="75676849"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Hrs</w:t>
            </w:r>
            <w:r w:rsidRPr="00505213">
              <w:rPr>
                <w:rFonts w:ascii="Times New Roman" w:hAnsi="Times New Roman"/>
                <w:b/>
                <w:bCs/>
                <w:color w:val="000000"/>
                <w:sz w:val="22"/>
                <w:szCs w:val="22"/>
              </w:rPr>
              <w:t xml:space="preserve"> Per Response</w:t>
            </w:r>
          </w:p>
        </w:tc>
        <w:tc>
          <w:tcPr>
            <w:tcW w:w="1331" w:type="dxa"/>
            <w:tcBorders>
              <w:top w:val="single" w:sz="8" w:space="0" w:color="auto"/>
              <w:left w:val="nil"/>
              <w:bottom w:val="single" w:sz="8" w:space="0" w:color="auto"/>
              <w:right w:val="single" w:sz="4" w:space="0" w:color="auto"/>
            </w:tcBorders>
            <w:shd w:val="clear" w:color="000000" w:fill="D9E1F2"/>
            <w:vAlign w:val="center"/>
            <w:hideMark/>
          </w:tcPr>
          <w:p w:rsidR="00B6611B" w:rsidRPr="00505213" w:rsidP="00B6611B" w14:paraId="1B18A551"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National Office Respondents per Response</w:t>
            </w:r>
          </w:p>
        </w:tc>
        <w:tc>
          <w:tcPr>
            <w:tcW w:w="1332" w:type="dxa"/>
            <w:tcBorders>
              <w:top w:val="single" w:sz="8" w:space="0" w:color="auto"/>
              <w:left w:val="nil"/>
              <w:bottom w:val="single" w:sz="8" w:space="0" w:color="auto"/>
              <w:right w:val="single" w:sz="4" w:space="0" w:color="auto"/>
            </w:tcBorders>
            <w:shd w:val="clear" w:color="000000" w:fill="D9E1F2"/>
            <w:vAlign w:val="center"/>
            <w:hideMark/>
          </w:tcPr>
          <w:p w:rsidR="00B6611B" w:rsidRPr="00505213" w:rsidP="00B6611B" w14:paraId="1B8AE460" w14:textId="7BE8DACF">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National Ofc Salary (13/1,14/</w:t>
            </w:r>
            <w:r w:rsidRPr="00505213" w:rsidR="00505213">
              <w:rPr>
                <w:rFonts w:ascii="Times New Roman" w:hAnsi="Times New Roman"/>
                <w:b/>
                <w:bCs/>
                <w:color w:val="000000"/>
                <w:sz w:val="22"/>
                <w:szCs w:val="22"/>
              </w:rPr>
              <w:t>1</w:t>
            </w:r>
            <w:r w:rsidRPr="00505213">
              <w:rPr>
                <w:rFonts w:ascii="Times New Roman" w:hAnsi="Times New Roman"/>
                <w:b/>
                <w:bCs/>
                <w:color w:val="000000"/>
                <w:sz w:val="22"/>
                <w:szCs w:val="22"/>
              </w:rPr>
              <w:t>,</w:t>
            </w:r>
            <w:r w:rsidRPr="00505213" w:rsidR="007A3A60">
              <w:rPr>
                <w:rFonts w:ascii="Times New Roman" w:hAnsi="Times New Roman"/>
                <w:b/>
                <w:bCs/>
                <w:color w:val="000000"/>
                <w:sz w:val="22"/>
                <w:szCs w:val="22"/>
              </w:rPr>
              <w:t>or</w:t>
            </w:r>
            <w:r w:rsidRPr="00505213">
              <w:rPr>
                <w:rFonts w:ascii="Times New Roman" w:hAnsi="Times New Roman"/>
                <w:b/>
                <w:bCs/>
                <w:color w:val="000000"/>
                <w:sz w:val="22"/>
                <w:szCs w:val="22"/>
              </w:rPr>
              <w:t>15/</w:t>
            </w:r>
            <w:r w:rsidRPr="00505213" w:rsidR="00505213">
              <w:rPr>
                <w:rFonts w:ascii="Times New Roman" w:hAnsi="Times New Roman"/>
                <w:b/>
                <w:bCs/>
                <w:color w:val="000000"/>
                <w:sz w:val="22"/>
                <w:szCs w:val="22"/>
              </w:rPr>
              <w:t>1</w:t>
            </w:r>
            <w:r w:rsidRPr="00505213">
              <w:rPr>
                <w:rFonts w:ascii="Times New Roman" w:hAnsi="Times New Roman"/>
                <w:b/>
                <w:bCs/>
                <w:color w:val="000000"/>
                <w:sz w:val="22"/>
                <w:szCs w:val="22"/>
              </w:rPr>
              <w:t>)</w:t>
            </w:r>
          </w:p>
        </w:tc>
        <w:tc>
          <w:tcPr>
            <w:tcW w:w="1331" w:type="dxa"/>
            <w:tcBorders>
              <w:top w:val="single" w:sz="8" w:space="0" w:color="auto"/>
              <w:left w:val="nil"/>
              <w:bottom w:val="single" w:sz="8" w:space="0" w:color="auto"/>
              <w:right w:val="single" w:sz="4" w:space="0" w:color="auto"/>
            </w:tcBorders>
            <w:shd w:val="clear" w:color="000000" w:fill="D9E1F2"/>
            <w:vAlign w:val="center"/>
            <w:hideMark/>
          </w:tcPr>
          <w:p w:rsidR="00B6611B" w:rsidRPr="00505213" w:rsidP="00B6611B" w14:paraId="3A680972" w14:textId="77777777">
            <w:pPr>
              <w:widowControl/>
              <w:overflowPunct/>
              <w:autoSpaceDE/>
              <w:autoSpaceDN/>
              <w:adjustRightInd/>
              <w:jc w:val="center"/>
              <w:textAlignment w:val="auto"/>
              <w:rPr>
                <w:rFonts w:ascii="Times New Roman" w:hAnsi="Times New Roman"/>
                <w:b/>
                <w:bCs/>
                <w:color w:val="000000"/>
                <w:sz w:val="22"/>
                <w:szCs w:val="22"/>
              </w:rPr>
            </w:pPr>
            <w:r w:rsidRPr="00505213">
              <w:rPr>
                <w:rFonts w:ascii="Times New Roman" w:hAnsi="Times New Roman"/>
                <w:b/>
                <w:bCs/>
                <w:color w:val="000000"/>
                <w:sz w:val="22"/>
                <w:szCs w:val="22"/>
              </w:rPr>
              <w:t>National Office Base Salary Costs</w:t>
            </w:r>
          </w:p>
        </w:tc>
        <w:tc>
          <w:tcPr>
            <w:tcW w:w="1331" w:type="dxa"/>
            <w:tcBorders>
              <w:top w:val="single" w:sz="8" w:space="0" w:color="auto"/>
              <w:left w:val="nil"/>
              <w:bottom w:val="single" w:sz="8" w:space="0" w:color="auto"/>
              <w:right w:val="single" w:sz="4" w:space="0" w:color="auto"/>
            </w:tcBorders>
            <w:shd w:val="clear" w:color="000000" w:fill="D9E1F2"/>
            <w:vAlign w:val="center"/>
            <w:hideMark/>
          </w:tcPr>
          <w:p w:rsidR="00B6611B" w:rsidRPr="00505213" w:rsidP="00B6611B" w14:paraId="443F3AB2"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Fringe benefits (33%)</w:t>
            </w:r>
          </w:p>
        </w:tc>
        <w:tc>
          <w:tcPr>
            <w:tcW w:w="1332" w:type="dxa"/>
            <w:tcBorders>
              <w:top w:val="single" w:sz="8" w:space="0" w:color="auto"/>
              <w:left w:val="nil"/>
              <w:bottom w:val="single" w:sz="8" w:space="0" w:color="auto"/>
              <w:right w:val="single" w:sz="8" w:space="0" w:color="auto"/>
            </w:tcBorders>
            <w:shd w:val="clear" w:color="000000" w:fill="D9E1F2"/>
            <w:vAlign w:val="center"/>
            <w:hideMark/>
          </w:tcPr>
          <w:p w:rsidR="00B6611B" w:rsidRPr="00505213" w:rsidP="00B6611B" w14:paraId="48BBA82A"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TOTAL salary</w:t>
            </w:r>
          </w:p>
        </w:tc>
      </w:tr>
      <w:tr w14:paraId="0E739584"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4571FA4F"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a .Program Analyst GS 13 Step 1 Estimates of Annualized Cost to Federal Government for drafting, reviewing &amp; approving ICR</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409C7880"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4DC78B22"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120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7B317FE0"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35039D20" w14:textId="2F1F335B">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$38.92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66AFAC10" w14:textId="5B020326">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4,670.40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7C68E10A" w14:textId="773FA184">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1,541.23</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5E8E26CE" w14:textId="5F24478D">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6,211.63</w:t>
            </w:r>
          </w:p>
        </w:tc>
      </w:tr>
      <w:tr w14:paraId="369B81C3"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033B92EB"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b. Program Branch Chief Estimates of Annualized Cost to Federal Government for drafting, reviewing &amp; approving ICR</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1F7FEA0F"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09430D22"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30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6C5B86FF"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0E56E6F1" w14:textId="0DD9DD25">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$45.99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36E65A3B" w14:textId="7A057DA6">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1,379.70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3E20697E" w14:textId="3FB245C3">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455.30</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7C7BDB5D" w14:textId="352B1871">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1,835.00</w:t>
            </w:r>
          </w:p>
        </w:tc>
      </w:tr>
      <w:tr w14:paraId="61D51BCD"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06CDDCCD"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c. Program Division Director Estimates of Annualized Cost to Federal Government for drafting, reviewing &amp; approving ICR</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229C587A"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62FAF60B"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50BDE6E7"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204FFCC5" w14:textId="51556F48">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$54.09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37A0C4AB" w14:textId="559AFAE4">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540.90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2DA5A951" w14:textId="3597DF96">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178.50</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475D500F" w14:textId="1E694068">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719.40</w:t>
            </w:r>
          </w:p>
        </w:tc>
      </w:tr>
      <w:tr w14:paraId="68075362"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479864D5" w14:textId="7042D9E9">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d .Program Analyst GS 13 Step 1 Estimates of Annualized Cost to Federal Government for drafting, reviewing &amp; approving RULE</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3C6125A8"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75EE758B"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160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58205BB1"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2</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6C6A7B6D" w14:textId="46D89120">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$38.92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4C0DF48A" w14:textId="7D444D11">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6,227.20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4E6B3A5C" w14:textId="404D7A3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2,054.98</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02AAA84D" w14:textId="77565F54">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8,282.18</w:t>
            </w:r>
          </w:p>
        </w:tc>
      </w:tr>
      <w:tr w14:paraId="7FC0F5F4"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7C16C665" w14:textId="1A68D211">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e. Program Branch Chief Estimates of Annualized Cost to Federal Government for drafting, reviewing &amp; approving RULE</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10C601D6"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17412D03"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40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3A687D65"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559F5319" w14:textId="47940111">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$45.99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5C43C3E4" w14:textId="13F9C43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1,839.60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2EBEEB8E" w14:textId="6FE9400E">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607.07</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6D5F6560" w14:textId="624B3D43">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2,446.67</w:t>
            </w:r>
          </w:p>
        </w:tc>
      </w:tr>
      <w:tr w14:paraId="292D2A22"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28A88901" w14:textId="3DA6BC0D">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f. Program Division Director Estimates of Annualized Cost to Federal Government for drafting, reviewing &amp; approving RULE</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649CAC79"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6991983D"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20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118A46C9"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00CA52B5" w14:textId="7B7A2DFF">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$54.09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6CD39A61" w14:textId="194376BE">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1,081.80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0CD67706" w14:textId="4C2F081A">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356.99</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1AA0E2E5" w14:textId="4356A64F">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1,438.79</w:t>
            </w:r>
          </w:p>
        </w:tc>
      </w:tr>
      <w:tr w14:paraId="66520AE8" w14:textId="77777777" w:rsidTr="00031704">
        <w:tblPrEx>
          <w:tblW w:w="11425" w:type="dxa"/>
          <w:tblInd w:w="-820" w:type="dxa"/>
          <w:tblLayout w:type="fixed"/>
          <w:tblLook w:val="04A0"/>
        </w:tblPrEx>
        <w:trPr>
          <w:trHeight w:val="885"/>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05213" w:rsidRPr="00505213" w:rsidP="00505213" w14:paraId="44B62402" w14:textId="500BA6DA">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g .Program Analyst GS 13 Step 1 Estimates of Annualized Cost to Federal Government for Implementing rule</w:t>
            </w:r>
          </w:p>
        </w:tc>
        <w:tc>
          <w:tcPr>
            <w:tcW w:w="1080" w:type="dxa"/>
            <w:tcBorders>
              <w:top w:val="nil"/>
              <w:left w:val="nil"/>
              <w:bottom w:val="single" w:sz="4" w:space="0" w:color="auto"/>
              <w:right w:val="single" w:sz="4" w:space="0" w:color="auto"/>
            </w:tcBorders>
            <w:shd w:val="clear" w:color="auto" w:fill="auto"/>
            <w:vAlign w:val="center"/>
            <w:hideMark/>
          </w:tcPr>
          <w:p w:rsidR="00505213" w:rsidRPr="00505213" w:rsidP="00505213" w14:paraId="1A902969"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4" w:space="0" w:color="auto"/>
              <w:right w:val="single" w:sz="4" w:space="0" w:color="auto"/>
            </w:tcBorders>
            <w:shd w:val="clear" w:color="auto" w:fill="auto"/>
            <w:vAlign w:val="center"/>
            <w:hideMark/>
          </w:tcPr>
          <w:p w:rsidR="00505213" w:rsidRPr="00505213" w:rsidP="00505213" w14:paraId="27915BF7"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2080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0E81DCC3"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11</w:t>
            </w:r>
          </w:p>
        </w:tc>
        <w:tc>
          <w:tcPr>
            <w:tcW w:w="1332" w:type="dxa"/>
            <w:tcBorders>
              <w:top w:val="nil"/>
              <w:left w:val="nil"/>
              <w:bottom w:val="single" w:sz="4" w:space="0" w:color="auto"/>
              <w:right w:val="single" w:sz="4" w:space="0" w:color="auto"/>
            </w:tcBorders>
            <w:shd w:val="clear" w:color="auto" w:fill="auto"/>
            <w:vAlign w:val="center"/>
            <w:hideMark/>
          </w:tcPr>
          <w:p w:rsidR="00505213" w:rsidRPr="00505213" w:rsidP="00505213" w14:paraId="26FEEA00" w14:textId="6E370EDF">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$38.92 </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1C63CE94" w14:textId="5142699C">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80,953.60</w:t>
            </w:r>
          </w:p>
        </w:tc>
        <w:tc>
          <w:tcPr>
            <w:tcW w:w="1331" w:type="dxa"/>
            <w:tcBorders>
              <w:top w:val="nil"/>
              <w:left w:val="nil"/>
              <w:bottom w:val="single" w:sz="4" w:space="0" w:color="auto"/>
              <w:right w:val="single" w:sz="4" w:space="0" w:color="auto"/>
            </w:tcBorders>
            <w:shd w:val="clear" w:color="auto" w:fill="auto"/>
            <w:vAlign w:val="center"/>
            <w:hideMark/>
          </w:tcPr>
          <w:p w:rsidR="00505213" w:rsidRPr="00505213" w:rsidP="00505213" w14:paraId="3BF8CFAB" w14:textId="7BDA7563">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26,714.69</w:t>
            </w:r>
          </w:p>
        </w:tc>
        <w:tc>
          <w:tcPr>
            <w:tcW w:w="1332" w:type="dxa"/>
            <w:tcBorders>
              <w:top w:val="nil"/>
              <w:left w:val="nil"/>
              <w:bottom w:val="single" w:sz="4" w:space="0" w:color="auto"/>
              <w:right w:val="single" w:sz="8" w:space="0" w:color="auto"/>
            </w:tcBorders>
            <w:shd w:val="clear" w:color="auto" w:fill="auto"/>
            <w:vAlign w:val="center"/>
            <w:hideMark/>
          </w:tcPr>
          <w:p w:rsidR="00505213" w:rsidRPr="00505213" w:rsidP="00505213" w14:paraId="5343AD09" w14:textId="06D65081">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107,668.29</w:t>
            </w:r>
          </w:p>
        </w:tc>
      </w:tr>
      <w:tr w14:paraId="375119E1" w14:textId="77777777" w:rsidTr="00031704">
        <w:tblPrEx>
          <w:tblW w:w="11425" w:type="dxa"/>
          <w:tblInd w:w="-820" w:type="dxa"/>
          <w:tblLayout w:type="fixed"/>
          <w:tblLook w:val="04A0"/>
        </w:tblPrEx>
        <w:trPr>
          <w:trHeight w:val="673"/>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505213" w:rsidRPr="00505213" w:rsidP="00505213" w14:paraId="747961E9" w14:textId="282FEA9E">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 xml:space="preserve">h. Program Branch Chief Estimates of Annualized </w:t>
            </w:r>
            <w:r w:rsidRPr="00505213">
              <w:rPr>
                <w:rFonts w:ascii="Times New Roman" w:hAnsi="Times New Roman"/>
                <w:color w:val="000000"/>
                <w:sz w:val="22"/>
                <w:szCs w:val="22"/>
              </w:rPr>
              <w:t>Cost to Federal Government for Implementing rule</w:t>
            </w:r>
          </w:p>
        </w:tc>
        <w:tc>
          <w:tcPr>
            <w:tcW w:w="1080" w:type="dxa"/>
            <w:tcBorders>
              <w:top w:val="nil"/>
              <w:left w:val="nil"/>
              <w:bottom w:val="single" w:sz="8" w:space="0" w:color="auto"/>
              <w:right w:val="single" w:sz="4" w:space="0" w:color="auto"/>
            </w:tcBorders>
            <w:shd w:val="clear" w:color="auto" w:fill="auto"/>
            <w:vAlign w:val="center"/>
            <w:hideMark/>
          </w:tcPr>
          <w:p w:rsidR="00505213" w:rsidRPr="00505213" w:rsidP="00505213" w14:paraId="6FAE1C9B"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988" w:type="dxa"/>
            <w:tcBorders>
              <w:top w:val="nil"/>
              <w:left w:val="nil"/>
              <w:bottom w:val="single" w:sz="8" w:space="0" w:color="auto"/>
              <w:right w:val="single" w:sz="4" w:space="0" w:color="auto"/>
            </w:tcBorders>
            <w:shd w:val="clear" w:color="auto" w:fill="auto"/>
            <w:vAlign w:val="center"/>
            <w:hideMark/>
          </w:tcPr>
          <w:p w:rsidR="00505213" w:rsidRPr="00505213" w:rsidP="00505213" w14:paraId="058C54FB"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1040</w:t>
            </w:r>
          </w:p>
        </w:tc>
        <w:tc>
          <w:tcPr>
            <w:tcW w:w="1331" w:type="dxa"/>
            <w:tcBorders>
              <w:top w:val="nil"/>
              <w:left w:val="nil"/>
              <w:bottom w:val="single" w:sz="8" w:space="0" w:color="auto"/>
              <w:right w:val="single" w:sz="4" w:space="0" w:color="auto"/>
            </w:tcBorders>
            <w:shd w:val="clear" w:color="auto" w:fill="auto"/>
            <w:vAlign w:val="center"/>
            <w:hideMark/>
          </w:tcPr>
          <w:p w:rsidR="00505213" w:rsidRPr="00505213" w:rsidP="00505213" w14:paraId="73A4DF99" w14:textId="77777777">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color w:val="000000"/>
                <w:sz w:val="22"/>
                <w:szCs w:val="22"/>
              </w:rPr>
              <w:t>1</w:t>
            </w:r>
          </w:p>
        </w:tc>
        <w:tc>
          <w:tcPr>
            <w:tcW w:w="1332" w:type="dxa"/>
            <w:tcBorders>
              <w:top w:val="nil"/>
              <w:left w:val="nil"/>
              <w:bottom w:val="single" w:sz="8" w:space="0" w:color="auto"/>
              <w:right w:val="single" w:sz="4" w:space="0" w:color="auto"/>
            </w:tcBorders>
            <w:shd w:val="clear" w:color="auto" w:fill="auto"/>
            <w:vAlign w:val="center"/>
            <w:hideMark/>
          </w:tcPr>
          <w:p w:rsidR="00505213" w:rsidRPr="00505213" w:rsidP="00505213" w14:paraId="1722D630" w14:textId="66DB09F3">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 xml:space="preserve">$45.99 </w:t>
            </w:r>
          </w:p>
        </w:tc>
        <w:tc>
          <w:tcPr>
            <w:tcW w:w="1331" w:type="dxa"/>
            <w:tcBorders>
              <w:top w:val="nil"/>
              <w:left w:val="nil"/>
              <w:bottom w:val="single" w:sz="8" w:space="0" w:color="auto"/>
              <w:right w:val="single" w:sz="4" w:space="0" w:color="auto"/>
            </w:tcBorders>
            <w:shd w:val="clear" w:color="auto" w:fill="auto"/>
            <w:vAlign w:val="center"/>
            <w:hideMark/>
          </w:tcPr>
          <w:p w:rsidR="00505213" w:rsidRPr="00505213" w:rsidP="00505213" w14:paraId="2E7FAE9A" w14:textId="7C19AC1B">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47,829.60</w:t>
            </w:r>
          </w:p>
        </w:tc>
        <w:tc>
          <w:tcPr>
            <w:tcW w:w="1331" w:type="dxa"/>
            <w:tcBorders>
              <w:top w:val="nil"/>
              <w:left w:val="nil"/>
              <w:bottom w:val="single" w:sz="8" w:space="0" w:color="auto"/>
              <w:right w:val="single" w:sz="4" w:space="0" w:color="auto"/>
            </w:tcBorders>
            <w:shd w:val="clear" w:color="auto" w:fill="auto"/>
            <w:vAlign w:val="center"/>
            <w:hideMark/>
          </w:tcPr>
          <w:p w:rsidR="00505213" w:rsidRPr="00505213" w:rsidP="00505213" w14:paraId="735A2881" w14:textId="7FEC792C">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15,783.77</w:t>
            </w:r>
          </w:p>
        </w:tc>
        <w:tc>
          <w:tcPr>
            <w:tcW w:w="1332" w:type="dxa"/>
            <w:tcBorders>
              <w:top w:val="nil"/>
              <w:left w:val="nil"/>
              <w:bottom w:val="single" w:sz="8" w:space="0" w:color="auto"/>
              <w:right w:val="single" w:sz="8" w:space="0" w:color="auto"/>
            </w:tcBorders>
            <w:shd w:val="clear" w:color="auto" w:fill="auto"/>
            <w:vAlign w:val="center"/>
            <w:hideMark/>
          </w:tcPr>
          <w:p w:rsidR="00505213" w:rsidRPr="00505213" w:rsidP="00505213" w14:paraId="64D0BF8B" w14:textId="2DF18672">
            <w:pPr>
              <w:widowControl/>
              <w:overflowPunct/>
              <w:autoSpaceDE/>
              <w:autoSpaceDN/>
              <w:adjustRightInd/>
              <w:jc w:val="center"/>
              <w:textAlignment w:val="auto"/>
              <w:rPr>
                <w:rFonts w:ascii="Times New Roman" w:hAnsi="Times New Roman"/>
                <w:color w:val="000000"/>
                <w:sz w:val="22"/>
                <w:szCs w:val="22"/>
              </w:rPr>
            </w:pPr>
            <w:r w:rsidRPr="00505213">
              <w:rPr>
                <w:rFonts w:ascii="Times New Roman" w:hAnsi="Times New Roman"/>
                <w:sz w:val="22"/>
                <w:szCs w:val="22"/>
              </w:rPr>
              <w:t>63,613.37</w:t>
            </w:r>
          </w:p>
        </w:tc>
      </w:tr>
      <w:tr w14:paraId="1E5853C2" w14:textId="77777777" w:rsidTr="00031704">
        <w:tblPrEx>
          <w:tblW w:w="11425" w:type="dxa"/>
          <w:tblInd w:w="-820" w:type="dxa"/>
          <w:tblLayout w:type="fixed"/>
          <w:tblLook w:val="04A0"/>
        </w:tblPrEx>
        <w:trPr>
          <w:trHeight w:val="250"/>
        </w:trPr>
        <w:tc>
          <w:tcPr>
            <w:tcW w:w="2700" w:type="dxa"/>
            <w:tcBorders>
              <w:top w:val="nil"/>
              <w:left w:val="single" w:sz="8" w:space="0" w:color="auto"/>
              <w:bottom w:val="nil"/>
              <w:right w:val="nil"/>
            </w:tcBorders>
            <w:shd w:val="clear" w:color="auto" w:fill="auto"/>
            <w:vAlign w:val="center"/>
            <w:hideMark/>
          </w:tcPr>
          <w:p w:rsidR="00B6611B" w:rsidRPr="00505213" w:rsidP="00B6611B" w14:paraId="3D5A932C" w14:textId="77777777">
            <w:pPr>
              <w:widowControl/>
              <w:overflowPunct/>
              <w:autoSpaceDE/>
              <w:autoSpaceDN/>
              <w:adjustRightInd/>
              <w:textAlignment w:val="auto"/>
              <w:rPr>
                <w:rFonts w:ascii="Times New Roman" w:hAnsi="Times New Roman"/>
                <w:b/>
                <w:bCs/>
                <w:color w:val="000000"/>
                <w:sz w:val="22"/>
                <w:szCs w:val="22"/>
              </w:rPr>
            </w:pPr>
            <w:r w:rsidRPr="00505213">
              <w:rPr>
                <w:rFonts w:ascii="Times New Roman" w:hAnsi="Times New Roman"/>
                <w:b/>
                <w:bCs/>
                <w:color w:val="000000"/>
                <w:sz w:val="22"/>
                <w:szCs w:val="22"/>
              </w:rPr>
              <w:t> </w:t>
            </w:r>
          </w:p>
        </w:tc>
        <w:tc>
          <w:tcPr>
            <w:tcW w:w="1080" w:type="dxa"/>
            <w:tcBorders>
              <w:top w:val="nil"/>
              <w:left w:val="nil"/>
              <w:bottom w:val="nil"/>
              <w:right w:val="nil"/>
            </w:tcBorders>
            <w:shd w:val="clear" w:color="auto" w:fill="auto"/>
            <w:vAlign w:val="center"/>
            <w:hideMark/>
          </w:tcPr>
          <w:p w:rsidR="00B6611B" w:rsidRPr="00505213" w:rsidP="00B6611B" w14:paraId="56CCCEEF" w14:textId="77777777">
            <w:pPr>
              <w:widowControl/>
              <w:overflowPunct/>
              <w:autoSpaceDE/>
              <w:autoSpaceDN/>
              <w:adjustRightInd/>
              <w:textAlignment w:val="auto"/>
              <w:rPr>
                <w:rFonts w:ascii="Times New Roman" w:hAnsi="Times New Roman"/>
                <w:b/>
                <w:bCs/>
                <w:color w:val="000000"/>
                <w:sz w:val="22"/>
                <w:szCs w:val="22"/>
              </w:rPr>
            </w:pPr>
          </w:p>
        </w:tc>
        <w:tc>
          <w:tcPr>
            <w:tcW w:w="988" w:type="dxa"/>
            <w:tcBorders>
              <w:top w:val="nil"/>
              <w:left w:val="nil"/>
              <w:bottom w:val="nil"/>
              <w:right w:val="nil"/>
            </w:tcBorders>
            <w:shd w:val="clear" w:color="auto" w:fill="auto"/>
            <w:vAlign w:val="center"/>
            <w:hideMark/>
          </w:tcPr>
          <w:p w:rsidR="00B6611B" w:rsidRPr="00505213" w:rsidP="00B6611B" w14:paraId="0A2B7966" w14:textId="77777777">
            <w:pPr>
              <w:widowControl/>
              <w:overflowPunct/>
              <w:autoSpaceDE/>
              <w:autoSpaceDN/>
              <w:adjustRightInd/>
              <w:jc w:val="center"/>
              <w:textAlignment w:val="auto"/>
              <w:rPr>
                <w:rFonts w:ascii="Times New Roman" w:hAnsi="Times New Roman"/>
                <w:sz w:val="22"/>
                <w:szCs w:val="22"/>
              </w:rPr>
            </w:pPr>
          </w:p>
        </w:tc>
        <w:tc>
          <w:tcPr>
            <w:tcW w:w="1331" w:type="dxa"/>
            <w:tcBorders>
              <w:top w:val="nil"/>
              <w:left w:val="nil"/>
              <w:bottom w:val="nil"/>
              <w:right w:val="nil"/>
            </w:tcBorders>
            <w:shd w:val="clear" w:color="auto" w:fill="auto"/>
            <w:vAlign w:val="center"/>
            <w:hideMark/>
          </w:tcPr>
          <w:p w:rsidR="00B6611B" w:rsidRPr="00505213" w:rsidP="00B6611B" w14:paraId="40DCF7F9" w14:textId="77777777">
            <w:pPr>
              <w:widowControl/>
              <w:overflowPunct/>
              <w:autoSpaceDE/>
              <w:autoSpaceDN/>
              <w:adjustRightInd/>
              <w:jc w:val="center"/>
              <w:textAlignment w:val="auto"/>
              <w:rPr>
                <w:rFonts w:ascii="Times New Roman" w:hAnsi="Times New Roman"/>
                <w:sz w:val="22"/>
                <w:szCs w:val="22"/>
              </w:rPr>
            </w:pPr>
          </w:p>
        </w:tc>
        <w:tc>
          <w:tcPr>
            <w:tcW w:w="1332" w:type="dxa"/>
            <w:tcBorders>
              <w:top w:val="nil"/>
              <w:left w:val="nil"/>
              <w:bottom w:val="nil"/>
              <w:right w:val="nil"/>
            </w:tcBorders>
            <w:shd w:val="clear" w:color="auto" w:fill="auto"/>
            <w:vAlign w:val="center"/>
            <w:hideMark/>
          </w:tcPr>
          <w:p w:rsidR="00B6611B" w:rsidRPr="00505213" w:rsidP="00B6611B" w14:paraId="7821F4F4" w14:textId="77777777">
            <w:pPr>
              <w:widowControl/>
              <w:overflowPunct/>
              <w:autoSpaceDE/>
              <w:autoSpaceDN/>
              <w:adjustRightInd/>
              <w:jc w:val="center"/>
              <w:textAlignment w:val="auto"/>
              <w:rPr>
                <w:rFonts w:ascii="Times New Roman" w:hAnsi="Times New Roman"/>
                <w:sz w:val="22"/>
                <w:szCs w:val="22"/>
              </w:rPr>
            </w:pPr>
          </w:p>
        </w:tc>
        <w:tc>
          <w:tcPr>
            <w:tcW w:w="1331" w:type="dxa"/>
            <w:tcBorders>
              <w:top w:val="nil"/>
              <w:left w:val="nil"/>
              <w:bottom w:val="nil"/>
              <w:right w:val="nil"/>
            </w:tcBorders>
            <w:shd w:val="clear" w:color="auto" w:fill="auto"/>
            <w:vAlign w:val="center"/>
            <w:hideMark/>
          </w:tcPr>
          <w:p w:rsidR="00B6611B" w:rsidRPr="00505213" w:rsidP="00B6611B" w14:paraId="49BF2B40" w14:textId="77777777">
            <w:pPr>
              <w:widowControl/>
              <w:overflowPunct/>
              <w:autoSpaceDE/>
              <w:autoSpaceDN/>
              <w:adjustRightInd/>
              <w:jc w:val="center"/>
              <w:textAlignment w:val="auto"/>
              <w:rPr>
                <w:rFonts w:ascii="Times New Roman" w:hAnsi="Times New Roman"/>
                <w:sz w:val="22"/>
                <w:szCs w:val="22"/>
              </w:rPr>
            </w:pPr>
          </w:p>
        </w:tc>
        <w:tc>
          <w:tcPr>
            <w:tcW w:w="1331" w:type="dxa"/>
            <w:tcBorders>
              <w:top w:val="nil"/>
              <w:left w:val="single" w:sz="8" w:space="0" w:color="auto"/>
              <w:bottom w:val="single" w:sz="8" w:space="0" w:color="auto"/>
              <w:right w:val="nil"/>
            </w:tcBorders>
            <w:shd w:val="clear" w:color="000000" w:fill="C6E0B4"/>
            <w:vAlign w:val="center"/>
            <w:hideMark/>
          </w:tcPr>
          <w:p w:rsidR="00B6611B" w:rsidRPr="00505213" w:rsidP="00B6611B" w14:paraId="45EB24C5" w14:textId="5A1200A3">
            <w:pPr>
              <w:widowControl/>
              <w:overflowPunct/>
              <w:autoSpaceDE/>
              <w:autoSpaceDN/>
              <w:adjustRightInd/>
              <w:jc w:val="right"/>
              <w:textAlignment w:val="auto"/>
              <w:rPr>
                <w:rFonts w:ascii="Times New Roman" w:hAnsi="Times New Roman"/>
                <w:b/>
                <w:bCs/>
                <w:color w:val="000000"/>
                <w:sz w:val="22"/>
                <w:szCs w:val="22"/>
              </w:rPr>
            </w:pPr>
            <w:r w:rsidRPr="00505213">
              <w:rPr>
                <w:rFonts w:ascii="Times New Roman" w:hAnsi="Times New Roman"/>
                <w:b/>
                <w:bCs/>
                <w:color w:val="000000"/>
                <w:sz w:val="22"/>
                <w:szCs w:val="22"/>
              </w:rPr>
              <w:t>Total N/O</w:t>
            </w:r>
            <w:r w:rsidR="00031704">
              <w:rPr>
                <w:rFonts w:ascii="Times New Roman" w:hAnsi="Times New Roman"/>
                <w:b/>
                <w:bCs/>
                <w:color w:val="000000"/>
                <w:sz w:val="22"/>
                <w:szCs w:val="22"/>
              </w:rPr>
              <w:t xml:space="preserve"> a-h</w:t>
            </w:r>
          </w:p>
        </w:tc>
        <w:tc>
          <w:tcPr>
            <w:tcW w:w="1332" w:type="dxa"/>
            <w:tcBorders>
              <w:top w:val="nil"/>
              <w:left w:val="single" w:sz="8" w:space="0" w:color="auto"/>
              <w:bottom w:val="single" w:sz="8" w:space="0" w:color="auto"/>
              <w:right w:val="single" w:sz="8" w:space="0" w:color="auto"/>
            </w:tcBorders>
            <w:shd w:val="clear" w:color="000000" w:fill="C6E0B4"/>
            <w:vAlign w:val="center"/>
            <w:hideMark/>
          </w:tcPr>
          <w:p w:rsidR="00B6611B" w:rsidRPr="00505213" w:rsidP="00B6611B" w14:paraId="68EE7055" w14:textId="441D06AF">
            <w:pPr>
              <w:widowControl/>
              <w:overflowPunct/>
              <w:autoSpaceDE/>
              <w:autoSpaceDN/>
              <w:adjustRightInd/>
              <w:jc w:val="right"/>
              <w:textAlignment w:val="auto"/>
              <w:rPr>
                <w:rFonts w:ascii="Times New Roman" w:hAnsi="Times New Roman"/>
                <w:b/>
                <w:bCs/>
                <w:color w:val="000000"/>
                <w:sz w:val="22"/>
                <w:szCs w:val="22"/>
              </w:rPr>
            </w:pPr>
            <w:r w:rsidRPr="00505213">
              <w:rPr>
                <w:rFonts w:ascii="Times New Roman" w:hAnsi="Times New Roman"/>
                <w:b/>
                <w:bCs/>
                <w:color w:val="000000"/>
                <w:sz w:val="22"/>
                <w:szCs w:val="22"/>
              </w:rPr>
              <w:t>$</w:t>
            </w:r>
            <w:r w:rsidRPr="00505213" w:rsidR="00505213">
              <w:rPr>
                <w:rFonts w:ascii="Times New Roman" w:hAnsi="Times New Roman"/>
                <w:b/>
                <w:bCs/>
                <w:color w:val="000000"/>
                <w:sz w:val="22"/>
                <w:szCs w:val="22"/>
              </w:rPr>
              <w:t>192,215.32</w:t>
            </w:r>
          </w:p>
        </w:tc>
      </w:tr>
    </w:tbl>
    <w:p w:rsidR="00B6611B" w:rsidP="00B6611B" w14:paraId="73CE631C" w14:textId="77777777">
      <w:pPr>
        <w:spacing w:line="480" w:lineRule="auto"/>
        <w:ind w:left="-810"/>
        <w:rPr>
          <w:rFonts w:ascii="Times New Roman" w:hAnsi="Times New Roman"/>
        </w:rPr>
      </w:pPr>
    </w:p>
    <w:p w:rsidR="00EA102D" w:rsidP="00B6611B" w14:paraId="01B10B7B" w14:textId="77777777">
      <w:pPr>
        <w:spacing w:line="480" w:lineRule="auto"/>
        <w:ind w:left="-810"/>
        <w:rPr>
          <w:rFonts w:ascii="Times New Roman" w:hAnsi="Times New Roman"/>
        </w:rPr>
      </w:pPr>
    </w:p>
    <w:p w:rsidR="00C058D0" w:rsidP="006113FA" w14:paraId="605E43C2" w14:textId="48945261">
      <w:pPr>
        <w:spacing w:line="480" w:lineRule="auto"/>
        <w:rPr>
          <w:rFonts w:ascii="Times New Roman" w:hAnsi="Times New Roman"/>
        </w:rPr>
      </w:pPr>
      <w:r>
        <w:rPr>
          <w:rFonts w:ascii="Times New Roman" w:hAnsi="Times New Roman"/>
        </w:rPr>
        <w:t>The annualized cost to the federal government associated with implementation of the provisions of this rule for regional office employees is $</w:t>
      </w:r>
      <w:r w:rsidR="00720B67">
        <w:rPr>
          <w:rFonts w:ascii="Times New Roman" w:hAnsi="Times New Roman"/>
        </w:rPr>
        <w:t>215,906.88</w:t>
      </w:r>
      <w:r w:rsidR="00AF42E7">
        <w:rPr>
          <w:rFonts w:ascii="Times New Roman" w:hAnsi="Times New Roman"/>
        </w:rPr>
        <w:t xml:space="preserve">.  This is to provide 80 hours or training associated with the new provisions of this rule </w:t>
      </w:r>
      <w:r>
        <w:rPr>
          <w:rFonts w:ascii="Times New Roman" w:hAnsi="Times New Roman"/>
        </w:rPr>
        <w:t xml:space="preserve">for </w:t>
      </w:r>
      <w:r w:rsidR="00720B67">
        <w:rPr>
          <w:rFonts w:ascii="Times New Roman" w:hAnsi="Times New Roman"/>
        </w:rPr>
        <w:t xml:space="preserve">sixty </w:t>
      </w:r>
      <w:r>
        <w:rPr>
          <w:rFonts w:ascii="Times New Roman" w:hAnsi="Times New Roman"/>
        </w:rPr>
        <w:t xml:space="preserve">QC </w:t>
      </w:r>
      <w:r w:rsidR="00B6611B">
        <w:rPr>
          <w:rFonts w:ascii="Times New Roman" w:hAnsi="Times New Roman"/>
        </w:rPr>
        <w:t>staff using</w:t>
      </w:r>
      <w:r>
        <w:rPr>
          <w:rFonts w:ascii="Times New Roman" w:hAnsi="Times New Roman"/>
        </w:rPr>
        <w:t xml:space="preserve"> a GS 12 step 2 and including 33% to the base wage</w:t>
      </w:r>
      <w:r w:rsidR="00AF42E7">
        <w:rPr>
          <w:rFonts w:ascii="Times New Roman" w:hAnsi="Times New Roman"/>
        </w:rPr>
        <w:t xml:space="preserve"> (</w:t>
      </w:r>
      <w:r w:rsidRPr="005F2D39" w:rsidR="00AF42E7">
        <w:rPr>
          <w:rFonts w:ascii="Times New Roman" w:hAnsi="Times New Roman"/>
          <w:b/>
          <w:i/>
          <w:szCs w:val="24"/>
        </w:rPr>
        <w:t>Tabl</w:t>
      </w:r>
      <w:r w:rsidR="00AF42E7">
        <w:rPr>
          <w:rFonts w:ascii="Times New Roman" w:hAnsi="Times New Roman"/>
          <w:b/>
          <w:i/>
          <w:szCs w:val="24"/>
        </w:rPr>
        <w:t xml:space="preserve">e </w:t>
      </w:r>
      <w:r w:rsidRPr="005F2D39" w:rsidR="00AF42E7">
        <w:rPr>
          <w:rFonts w:ascii="Times New Roman" w:hAnsi="Times New Roman"/>
          <w:b/>
          <w:i/>
          <w:szCs w:val="24"/>
        </w:rPr>
        <w:t>1</w:t>
      </w:r>
      <w:r w:rsidR="00AF42E7">
        <w:rPr>
          <w:rFonts w:ascii="Times New Roman" w:hAnsi="Times New Roman"/>
          <w:b/>
          <w:i/>
          <w:szCs w:val="24"/>
        </w:rPr>
        <w:t>4A</w:t>
      </w:r>
      <w:r w:rsidRPr="005F2D39" w:rsidR="00AF42E7">
        <w:rPr>
          <w:rFonts w:ascii="Times New Roman" w:hAnsi="Times New Roman"/>
          <w:b/>
          <w:i/>
          <w:szCs w:val="24"/>
        </w:rPr>
        <w:t>.</w:t>
      </w:r>
      <w:r w:rsidR="00AF42E7">
        <w:rPr>
          <w:rFonts w:ascii="Times New Roman" w:hAnsi="Times New Roman"/>
          <w:b/>
          <w:i/>
          <w:szCs w:val="24"/>
        </w:rPr>
        <w:t>5)</w:t>
      </w:r>
      <w:r w:rsidR="00AF42E7">
        <w:rPr>
          <w:rFonts w:ascii="Times New Roman" w:hAnsi="Times New Roman"/>
        </w:rPr>
        <w:t>.</w:t>
      </w:r>
    </w:p>
    <w:p w:rsidR="00AF42E7" w:rsidP="00AF42E7" w14:paraId="450AC5B9" w14:textId="5885170E">
      <w:pPr>
        <w:spacing w:line="480" w:lineRule="auto"/>
        <w:rPr>
          <w:rFonts w:ascii="Times New Roman" w:hAnsi="Times New Roman"/>
        </w:rPr>
      </w:pPr>
    </w:p>
    <w:p w:rsidR="00AF42E7" w:rsidP="00AF42E7" w14:paraId="76DD69E7" w14:textId="7D292595">
      <w:pPr>
        <w:spacing w:line="480" w:lineRule="auto"/>
        <w:rPr>
          <w:rFonts w:ascii="Times New Roman" w:hAnsi="Times New Roman"/>
        </w:rPr>
      </w:pPr>
      <w:r>
        <w:rPr>
          <w:rFonts w:ascii="Times New Roman" w:hAnsi="Times New Roman"/>
        </w:rPr>
        <w:t xml:space="preserve">The annualized cost to the federal government associated with the </w:t>
      </w:r>
      <w:r w:rsidRPr="00AF42E7">
        <w:rPr>
          <w:rFonts w:ascii="Times New Roman" w:hAnsi="Times New Roman"/>
        </w:rPr>
        <w:t xml:space="preserve">drafting, reviewing &amp; approving </w:t>
      </w:r>
      <w:r>
        <w:rPr>
          <w:rFonts w:ascii="Times New Roman" w:hAnsi="Times New Roman"/>
        </w:rPr>
        <w:t xml:space="preserve">of this associated </w:t>
      </w:r>
      <w:r w:rsidRPr="00AF42E7">
        <w:rPr>
          <w:rFonts w:ascii="Times New Roman" w:hAnsi="Times New Roman"/>
        </w:rPr>
        <w:t>ICR</w:t>
      </w:r>
      <w:r>
        <w:rPr>
          <w:rFonts w:ascii="Times New Roman" w:hAnsi="Times New Roman"/>
        </w:rPr>
        <w:t xml:space="preserve"> for this rule for national office employees is $8,</w:t>
      </w:r>
      <w:r w:rsidR="00720B67">
        <w:rPr>
          <w:rFonts w:ascii="Times New Roman" w:hAnsi="Times New Roman"/>
        </w:rPr>
        <w:t>766.03</w:t>
      </w:r>
      <w:r>
        <w:rPr>
          <w:rFonts w:ascii="Times New Roman" w:hAnsi="Times New Roman"/>
        </w:rPr>
        <w:t xml:space="preserve">.  This includes 120 hours for a </w:t>
      </w:r>
      <w:r w:rsidR="007A3A60">
        <w:rPr>
          <w:rFonts w:ascii="Times New Roman" w:hAnsi="Times New Roman"/>
        </w:rPr>
        <w:t>GS 13 Step 1 staff to complete the steps associated with drafting and revising the ICR, 30 hours for a GS 14 Step 1 supervisor to review and approve the ICR, and 10 hours for a GS 15 Step 1 director to approve the ICR (</w:t>
      </w:r>
      <w:r w:rsidRPr="005F2D39" w:rsidR="007A3A60">
        <w:rPr>
          <w:rFonts w:ascii="Times New Roman" w:hAnsi="Times New Roman"/>
          <w:b/>
          <w:i/>
          <w:szCs w:val="24"/>
        </w:rPr>
        <w:t>Tabl</w:t>
      </w:r>
      <w:r w:rsidR="007A3A60">
        <w:rPr>
          <w:rFonts w:ascii="Times New Roman" w:hAnsi="Times New Roman"/>
          <w:b/>
          <w:i/>
          <w:szCs w:val="24"/>
        </w:rPr>
        <w:t xml:space="preserve">e </w:t>
      </w:r>
      <w:r w:rsidRPr="005F2D39" w:rsidR="007A3A60">
        <w:rPr>
          <w:rFonts w:ascii="Times New Roman" w:hAnsi="Times New Roman"/>
          <w:b/>
          <w:i/>
          <w:szCs w:val="24"/>
        </w:rPr>
        <w:t>1</w:t>
      </w:r>
      <w:r w:rsidR="007A3A60">
        <w:rPr>
          <w:rFonts w:ascii="Times New Roman" w:hAnsi="Times New Roman"/>
          <w:b/>
          <w:i/>
          <w:szCs w:val="24"/>
        </w:rPr>
        <w:t>4A</w:t>
      </w:r>
      <w:r w:rsidRPr="005F2D39" w:rsidR="007A3A60">
        <w:rPr>
          <w:rFonts w:ascii="Times New Roman" w:hAnsi="Times New Roman"/>
          <w:b/>
          <w:i/>
          <w:szCs w:val="24"/>
        </w:rPr>
        <w:t>.</w:t>
      </w:r>
      <w:r w:rsidR="007A3A60">
        <w:rPr>
          <w:rFonts w:ascii="Times New Roman" w:hAnsi="Times New Roman"/>
          <w:b/>
          <w:i/>
          <w:szCs w:val="24"/>
        </w:rPr>
        <w:t xml:space="preserve">6 items </w:t>
      </w:r>
      <w:r w:rsidR="007A3A60">
        <w:rPr>
          <w:rFonts w:ascii="Times New Roman" w:hAnsi="Times New Roman"/>
          <w:b/>
          <w:i/>
          <w:szCs w:val="24"/>
        </w:rPr>
        <w:t>a,b</w:t>
      </w:r>
      <w:r w:rsidR="007A3A60">
        <w:rPr>
          <w:rFonts w:ascii="Times New Roman" w:hAnsi="Times New Roman"/>
          <w:b/>
          <w:i/>
          <w:szCs w:val="24"/>
        </w:rPr>
        <w:t>,c</w:t>
      </w:r>
      <w:r w:rsidR="007A3A60">
        <w:rPr>
          <w:rFonts w:ascii="Times New Roman" w:hAnsi="Times New Roman"/>
          <w:b/>
          <w:i/>
          <w:szCs w:val="24"/>
        </w:rPr>
        <w:t>)</w:t>
      </w:r>
      <w:r w:rsidR="007A3A60">
        <w:rPr>
          <w:rFonts w:ascii="Times New Roman" w:hAnsi="Times New Roman"/>
        </w:rPr>
        <w:t xml:space="preserve">.  </w:t>
      </w:r>
    </w:p>
    <w:p w:rsidR="00AF42E7" w:rsidP="00AF42E7" w14:paraId="298273E8" w14:textId="1AECD0B4">
      <w:pPr>
        <w:spacing w:line="480" w:lineRule="auto"/>
        <w:rPr>
          <w:rFonts w:ascii="Times New Roman" w:hAnsi="Times New Roman"/>
        </w:rPr>
      </w:pPr>
    </w:p>
    <w:p w:rsidR="007A3A60" w:rsidP="00AF42E7" w14:paraId="5BCBC0C7" w14:textId="2E93B6DF">
      <w:pPr>
        <w:spacing w:line="480" w:lineRule="auto"/>
        <w:rPr>
          <w:rFonts w:ascii="Times New Roman" w:hAnsi="Times New Roman"/>
        </w:rPr>
      </w:pPr>
      <w:r>
        <w:rPr>
          <w:rFonts w:ascii="Times New Roman" w:hAnsi="Times New Roman"/>
        </w:rPr>
        <w:t xml:space="preserve">The annualized cost to the federal government associated with the </w:t>
      </w:r>
      <w:r w:rsidRPr="00AF42E7">
        <w:rPr>
          <w:rFonts w:ascii="Times New Roman" w:hAnsi="Times New Roman"/>
        </w:rPr>
        <w:t xml:space="preserve">drafting, reviewing &amp; approving </w:t>
      </w:r>
      <w:r>
        <w:rPr>
          <w:rFonts w:ascii="Times New Roman" w:hAnsi="Times New Roman"/>
        </w:rPr>
        <w:t>of the proposed rule associated with this ICR for national office employees is $20,</w:t>
      </w:r>
      <w:r w:rsidR="00720B67">
        <w:rPr>
          <w:rFonts w:ascii="Times New Roman" w:hAnsi="Times New Roman"/>
        </w:rPr>
        <w:t>449.81</w:t>
      </w:r>
      <w:r>
        <w:rPr>
          <w:rFonts w:ascii="Times New Roman" w:hAnsi="Times New Roman"/>
        </w:rPr>
        <w:t>.  This includes 320 hours for two GS 13 Step 1 staff to complete the steps associated with drafting and revising the rule, 40 hours for a GS 14 Step 1 supervisor to review and approve the rule, and 20 hours for a GS 15 Step 1 director to review and approve the rule (</w:t>
      </w:r>
      <w:r w:rsidRPr="005F2D39">
        <w:rPr>
          <w:rFonts w:ascii="Times New Roman" w:hAnsi="Times New Roman"/>
          <w:b/>
          <w:i/>
          <w:szCs w:val="24"/>
        </w:rPr>
        <w:t>Tabl</w:t>
      </w:r>
      <w:r>
        <w:rPr>
          <w:rFonts w:ascii="Times New Roman" w:hAnsi="Times New Roman"/>
          <w:b/>
          <w:i/>
          <w:szCs w:val="24"/>
        </w:rPr>
        <w:t xml:space="preserve">e </w:t>
      </w:r>
      <w:r w:rsidRPr="005F2D39">
        <w:rPr>
          <w:rFonts w:ascii="Times New Roman" w:hAnsi="Times New Roman"/>
          <w:b/>
          <w:i/>
          <w:szCs w:val="24"/>
        </w:rPr>
        <w:t>1</w:t>
      </w:r>
      <w:r>
        <w:rPr>
          <w:rFonts w:ascii="Times New Roman" w:hAnsi="Times New Roman"/>
          <w:b/>
          <w:i/>
          <w:szCs w:val="24"/>
        </w:rPr>
        <w:t>4A</w:t>
      </w:r>
      <w:r w:rsidRPr="005F2D39">
        <w:rPr>
          <w:rFonts w:ascii="Times New Roman" w:hAnsi="Times New Roman"/>
          <w:b/>
          <w:i/>
          <w:szCs w:val="24"/>
        </w:rPr>
        <w:t>.</w:t>
      </w:r>
      <w:r>
        <w:rPr>
          <w:rFonts w:ascii="Times New Roman" w:hAnsi="Times New Roman"/>
          <w:b/>
          <w:i/>
          <w:szCs w:val="24"/>
        </w:rPr>
        <w:t xml:space="preserve">6 items </w:t>
      </w:r>
      <w:r>
        <w:rPr>
          <w:rFonts w:ascii="Times New Roman" w:hAnsi="Times New Roman"/>
          <w:b/>
          <w:i/>
          <w:szCs w:val="24"/>
        </w:rPr>
        <w:t>d,e,f</w:t>
      </w:r>
      <w:r>
        <w:rPr>
          <w:rFonts w:ascii="Times New Roman" w:hAnsi="Times New Roman"/>
          <w:b/>
          <w:i/>
          <w:szCs w:val="24"/>
        </w:rPr>
        <w:t>)</w:t>
      </w:r>
      <w:r>
        <w:rPr>
          <w:rFonts w:ascii="Times New Roman" w:hAnsi="Times New Roman"/>
        </w:rPr>
        <w:t>.</w:t>
      </w:r>
    </w:p>
    <w:p w:rsidR="007A3A60" w:rsidP="00AF42E7" w14:paraId="0A0F4A22" w14:textId="69B7F8BF">
      <w:pPr>
        <w:spacing w:line="480" w:lineRule="auto"/>
        <w:rPr>
          <w:rFonts w:ascii="Times New Roman" w:hAnsi="Times New Roman"/>
        </w:rPr>
      </w:pPr>
      <w:r>
        <w:rPr>
          <w:rFonts w:ascii="Times New Roman" w:hAnsi="Times New Roman"/>
        </w:rPr>
        <w:br/>
      </w:r>
      <w:r>
        <w:rPr>
          <w:rFonts w:ascii="Times New Roman" w:hAnsi="Times New Roman"/>
        </w:rPr>
        <w:t xml:space="preserve">The annualized cost to the federal government associated with the implementation of the </w:t>
      </w:r>
      <w:r>
        <w:rPr>
          <w:rFonts w:ascii="Times New Roman" w:hAnsi="Times New Roman"/>
        </w:rPr>
        <w:t>provisions of this rule for national office employees is $</w:t>
      </w:r>
      <w:r w:rsidR="00720B67">
        <w:rPr>
          <w:rFonts w:ascii="Times New Roman" w:hAnsi="Times New Roman"/>
        </w:rPr>
        <w:t>451,902.09</w:t>
      </w:r>
      <w:r>
        <w:rPr>
          <w:rFonts w:ascii="Times New Roman" w:hAnsi="Times New Roman"/>
        </w:rPr>
        <w:t xml:space="preserve">.  This includes </w:t>
      </w:r>
      <w:r w:rsidR="00720B67">
        <w:rPr>
          <w:rFonts w:ascii="Times New Roman" w:hAnsi="Times New Roman"/>
        </w:rPr>
        <w:t xml:space="preserve">6,264 </w:t>
      </w:r>
      <w:r>
        <w:rPr>
          <w:rFonts w:ascii="Times New Roman" w:hAnsi="Times New Roman"/>
        </w:rPr>
        <w:t xml:space="preserve">hours for </w:t>
      </w:r>
      <w:r>
        <w:rPr>
          <w:rFonts w:ascii="Times New Roman" w:hAnsi="Times New Roman"/>
        </w:rPr>
        <w:t>twelve</w:t>
      </w:r>
      <w:r>
        <w:rPr>
          <w:rFonts w:ascii="Times New Roman" w:hAnsi="Times New Roman"/>
        </w:rPr>
        <w:t xml:space="preserve"> GS 13 Step 1 </w:t>
      </w:r>
      <w:r>
        <w:rPr>
          <w:rFonts w:ascii="Times New Roman" w:hAnsi="Times New Roman"/>
        </w:rPr>
        <w:t xml:space="preserve">staff </w:t>
      </w:r>
      <w:r>
        <w:rPr>
          <w:rFonts w:ascii="Times New Roman" w:hAnsi="Times New Roman"/>
        </w:rPr>
        <w:t xml:space="preserve">to </w:t>
      </w:r>
      <w:r>
        <w:rPr>
          <w:rFonts w:ascii="Times New Roman" w:hAnsi="Times New Roman"/>
        </w:rPr>
        <w:t>draft and revise any guidance associated with implementation of the rulemaking including but not limited to Q&amp;As, implementation memos, policy revisions of the FNS 310 Handbook for QC reviewers</w:t>
      </w:r>
      <w:r w:rsidR="00ED066D">
        <w:rPr>
          <w:rFonts w:ascii="Times New Roman" w:hAnsi="Times New Roman"/>
        </w:rPr>
        <w:t>, the FNS 315, the regional office’s handbook for proving oversight of states on the QC review process as well as the sampling plans,</w:t>
      </w:r>
      <w:r>
        <w:rPr>
          <w:rFonts w:ascii="Times New Roman" w:hAnsi="Times New Roman"/>
        </w:rPr>
        <w:t xml:space="preserve"> and the FNS 311 handbook- the State’s </w:t>
      </w:r>
      <w:r w:rsidR="00ED066D">
        <w:rPr>
          <w:rFonts w:ascii="Times New Roman" w:hAnsi="Times New Roman"/>
        </w:rPr>
        <w:t>statistical</w:t>
      </w:r>
      <w:r>
        <w:rPr>
          <w:rFonts w:ascii="Times New Roman" w:hAnsi="Times New Roman"/>
        </w:rPr>
        <w:t xml:space="preserve"> guide for setting up State sampling plans, and any trai</w:t>
      </w:r>
      <w:r w:rsidR="00ED066D">
        <w:rPr>
          <w:rFonts w:ascii="Times New Roman" w:hAnsi="Times New Roman"/>
        </w:rPr>
        <w:t>ning tools on the new policies, as well as the time spent on logistics and the actual training of all the FNS regional staff on the revised QC progress.  The costs also include</w:t>
      </w:r>
      <w:r w:rsidR="00720B67">
        <w:rPr>
          <w:rFonts w:ascii="Times New Roman" w:hAnsi="Times New Roman"/>
        </w:rPr>
        <w:t>s $</w:t>
      </w:r>
      <w:r w:rsidRPr="00720B67" w:rsidR="00720B67">
        <w:rPr>
          <w:rFonts w:ascii="Times New Roman" w:hAnsi="Times New Roman"/>
        </w:rPr>
        <w:t>127,654.90</w:t>
      </w:r>
      <w:r w:rsidR="00ED066D">
        <w:rPr>
          <w:rFonts w:ascii="Times New Roman" w:hAnsi="Times New Roman"/>
        </w:rPr>
        <w:t xml:space="preserve"> </w:t>
      </w:r>
      <w:r w:rsidR="00720B67">
        <w:rPr>
          <w:rFonts w:ascii="Times New Roman" w:hAnsi="Times New Roman"/>
        </w:rPr>
        <w:t xml:space="preserve">for 2,087 </w:t>
      </w:r>
      <w:r w:rsidR="00ED066D">
        <w:rPr>
          <w:rFonts w:ascii="Times New Roman" w:hAnsi="Times New Roman"/>
        </w:rPr>
        <w:t>hours fo</w:t>
      </w:r>
      <w:r>
        <w:rPr>
          <w:rFonts w:ascii="Times New Roman" w:hAnsi="Times New Roman"/>
        </w:rPr>
        <w:t xml:space="preserve">r a GS 14 Step 1 supervisor to </w:t>
      </w:r>
      <w:r w:rsidR="00ED066D">
        <w:rPr>
          <w:rFonts w:ascii="Times New Roman" w:hAnsi="Times New Roman"/>
        </w:rPr>
        <w:t>manage the staff work associated with implementing the rule</w:t>
      </w:r>
      <w:r>
        <w:rPr>
          <w:rFonts w:ascii="Times New Roman" w:hAnsi="Times New Roman"/>
        </w:rPr>
        <w:t xml:space="preserve"> (</w:t>
      </w:r>
      <w:r w:rsidRPr="005F2D39">
        <w:rPr>
          <w:rFonts w:ascii="Times New Roman" w:hAnsi="Times New Roman"/>
          <w:b/>
          <w:i/>
          <w:szCs w:val="24"/>
        </w:rPr>
        <w:t>Tabl</w:t>
      </w:r>
      <w:r>
        <w:rPr>
          <w:rFonts w:ascii="Times New Roman" w:hAnsi="Times New Roman"/>
          <w:b/>
          <w:i/>
          <w:szCs w:val="24"/>
        </w:rPr>
        <w:t xml:space="preserve">e </w:t>
      </w:r>
      <w:r w:rsidRPr="005F2D39">
        <w:rPr>
          <w:rFonts w:ascii="Times New Roman" w:hAnsi="Times New Roman"/>
          <w:b/>
          <w:i/>
          <w:szCs w:val="24"/>
        </w:rPr>
        <w:t>1</w:t>
      </w:r>
      <w:r>
        <w:rPr>
          <w:rFonts w:ascii="Times New Roman" w:hAnsi="Times New Roman"/>
          <w:b/>
          <w:i/>
          <w:szCs w:val="24"/>
        </w:rPr>
        <w:t>4A</w:t>
      </w:r>
      <w:r w:rsidRPr="005F2D39">
        <w:rPr>
          <w:rFonts w:ascii="Times New Roman" w:hAnsi="Times New Roman"/>
          <w:b/>
          <w:i/>
          <w:szCs w:val="24"/>
        </w:rPr>
        <w:t>.</w:t>
      </w:r>
      <w:r>
        <w:rPr>
          <w:rFonts w:ascii="Times New Roman" w:hAnsi="Times New Roman"/>
          <w:b/>
          <w:i/>
          <w:szCs w:val="24"/>
        </w:rPr>
        <w:t xml:space="preserve">6 items </w:t>
      </w:r>
      <w:r w:rsidR="00ED066D">
        <w:rPr>
          <w:rFonts w:ascii="Times New Roman" w:hAnsi="Times New Roman"/>
          <w:b/>
          <w:i/>
          <w:szCs w:val="24"/>
        </w:rPr>
        <w:t>g,h</w:t>
      </w:r>
      <w:r>
        <w:rPr>
          <w:rFonts w:ascii="Times New Roman" w:hAnsi="Times New Roman"/>
          <w:b/>
          <w:i/>
          <w:szCs w:val="24"/>
        </w:rPr>
        <w:t>)</w:t>
      </w:r>
      <w:r>
        <w:rPr>
          <w:rFonts w:ascii="Times New Roman" w:hAnsi="Times New Roman"/>
        </w:rPr>
        <w:t>.</w:t>
      </w:r>
    </w:p>
    <w:p w:rsidR="007A3A60" w:rsidP="00AF42E7" w14:paraId="7699D1B3" w14:textId="77777777">
      <w:pPr>
        <w:spacing w:line="480" w:lineRule="auto"/>
        <w:rPr>
          <w:rFonts w:ascii="Times New Roman" w:hAnsi="Times New Roman"/>
        </w:rPr>
      </w:pPr>
    </w:p>
    <w:p w:rsidR="006113FA" w:rsidRPr="002568E6" w:rsidP="00ED28F2" w14:paraId="41583CBC" w14:textId="77777777">
      <w:pPr>
        <w:tabs>
          <w:tab w:val="left" w:pos="-720"/>
        </w:tabs>
        <w:suppressAutoHyphens/>
        <w:spacing w:line="480" w:lineRule="auto"/>
        <w:rPr>
          <w:rFonts w:ascii="Times New Roman" w:hAnsi="Times New Roman"/>
          <w:szCs w:val="24"/>
        </w:rPr>
      </w:pPr>
    </w:p>
    <w:p w:rsidR="000438E8" w:rsidRPr="002568E6" w:rsidP="0062567E" w14:paraId="32C8436D" w14:textId="77777777">
      <w:pPr>
        <w:pStyle w:val="Heading1"/>
        <w:rPr>
          <w:szCs w:val="24"/>
        </w:rPr>
      </w:pPr>
      <w:bookmarkStart w:id="30" w:name="_Toc401831371"/>
      <w:bookmarkStart w:id="31" w:name="_Toc401832415"/>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0"/>
      <w:bookmarkEnd w:id="31"/>
    </w:p>
    <w:p w:rsidR="0062567E" w:rsidRPr="002568E6" w:rsidP="0062567E" w14:paraId="32C8436E" w14:textId="77777777">
      <w:pPr>
        <w:tabs>
          <w:tab w:val="left" w:pos="0"/>
        </w:tabs>
        <w:suppressAutoHyphens/>
        <w:jc w:val="center"/>
        <w:rPr>
          <w:rFonts w:ascii="Times New Roman" w:hAnsi="Times New Roman"/>
          <w:b/>
          <w:szCs w:val="24"/>
        </w:rPr>
      </w:pPr>
    </w:p>
    <w:p w:rsidR="0062567E" w:rsidRPr="002568E6" w:rsidP="0062567E" w14:paraId="32C8436F"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007C6D" w:rsidP="00996146" w14:paraId="6024DAD4" w14:textId="77777777">
      <w:pPr>
        <w:pStyle w:val="ListParagraph"/>
        <w:widowControl/>
        <w:ind w:left="0"/>
        <w:rPr>
          <w:color w:val="000000"/>
          <w:szCs w:val="24"/>
        </w:rPr>
      </w:pPr>
    </w:p>
    <w:p w:rsidR="002E54F7" w:rsidP="009C227C" w14:paraId="22A39D24" w14:textId="12E1E4E4">
      <w:pPr>
        <w:pStyle w:val="ListParagraph"/>
        <w:widowControl/>
        <w:ind w:left="0"/>
      </w:pPr>
      <w:r w:rsidRPr="00C13E92">
        <w:t xml:space="preserve">The current burden inventories for </w:t>
      </w:r>
      <w:r>
        <w:t>components within this</w:t>
      </w:r>
      <w:r w:rsidRPr="00C13E92">
        <w:t xml:space="preserve"> collection are found in OMB-0584-0074, Expiration Date: </w:t>
      </w:r>
      <w:r w:rsidRPr="00C13E92" w:rsidR="00D2734D">
        <w:t>0</w:t>
      </w:r>
      <w:r w:rsidR="00D2734D">
        <w:t>7</w:t>
      </w:r>
      <w:r w:rsidRPr="00C13E92">
        <w:t>/</w:t>
      </w:r>
      <w:r w:rsidRPr="00C13E92" w:rsidR="00D2734D">
        <w:t>3</w:t>
      </w:r>
      <w:r w:rsidR="00D2734D">
        <w:t>1</w:t>
      </w:r>
      <w:r w:rsidRPr="00C13E92">
        <w:t>/</w:t>
      </w:r>
      <w:r w:rsidRPr="00C13E92" w:rsidR="00D2734D">
        <w:t>20</w:t>
      </w:r>
      <w:r w:rsidR="00D2734D">
        <w:t>25</w:t>
      </w:r>
      <w:r w:rsidRPr="00C13E92">
        <w:t>; 0584-0299, Expiration Date:  0</w:t>
      </w:r>
      <w:r w:rsidR="00064D7C">
        <w:t>9</w:t>
      </w:r>
      <w:r w:rsidRPr="00C13E92">
        <w:t>/3</w:t>
      </w:r>
      <w:r w:rsidR="008670C7">
        <w:t>0</w:t>
      </w:r>
      <w:r w:rsidRPr="00C13E92">
        <w:t>/</w:t>
      </w:r>
      <w:r w:rsidR="008670C7">
        <w:t>2026</w:t>
      </w:r>
      <w:r w:rsidR="003E4174">
        <w:t xml:space="preserve"> </w:t>
      </w:r>
      <w:r w:rsidRPr="00C13E92">
        <w:t xml:space="preserve">and 0584-0303, Expiration Date: </w:t>
      </w:r>
      <w:r w:rsidR="00D2734D">
        <w:t>7/31/2025</w:t>
      </w:r>
      <w:r w:rsidR="00A32E7B">
        <w:t xml:space="preserve">.  </w:t>
      </w:r>
      <w:r w:rsidRPr="00C13E92">
        <w:t>FNS will publish a separate action in the Federal Register announcing OMB’s approval</w:t>
      </w:r>
      <w:r w:rsidRPr="00C13E92" w:rsidR="00A32E7B">
        <w:t>.</w:t>
      </w:r>
      <w:r w:rsidRPr="00A32E7B" w:rsidR="00A32E7B">
        <w:rPr>
          <w:color w:val="000000"/>
          <w:szCs w:val="24"/>
        </w:rPr>
        <w:t xml:space="preserve">  </w:t>
      </w:r>
      <w:r w:rsidR="00A32E7B">
        <w:rPr>
          <w:color w:val="000000"/>
          <w:szCs w:val="24"/>
        </w:rPr>
        <w:t xml:space="preserve">This rulemaking </w:t>
      </w:r>
      <w:r w:rsidRPr="004A1488" w:rsidR="004A1488">
        <w:rPr>
          <w:color w:val="000000"/>
          <w:szCs w:val="24"/>
        </w:rPr>
        <w:t xml:space="preserve">for </w:t>
      </w:r>
      <w:r w:rsidRPr="009C227C" w:rsidR="004A1488">
        <w:rPr>
          <w:b/>
          <w:color w:val="000000"/>
          <w:szCs w:val="24"/>
        </w:rPr>
        <w:t>0584-AE79, Reform Provisions for the Supplemental Nutrition Assistance Program’s Quality Control</w:t>
      </w:r>
      <w:r w:rsidR="004A1488">
        <w:rPr>
          <w:color w:val="000000"/>
          <w:szCs w:val="24"/>
        </w:rPr>
        <w:t xml:space="preserve"> </w:t>
      </w:r>
      <w:r w:rsidR="00A32E7B">
        <w:rPr>
          <w:color w:val="000000"/>
          <w:szCs w:val="24"/>
        </w:rPr>
        <w:t>will cause a revision of a total o</w:t>
      </w:r>
      <w:r w:rsidRPr="007546EE" w:rsidR="00A32E7B">
        <w:rPr>
          <w:color w:val="000000"/>
          <w:szCs w:val="24"/>
        </w:rPr>
        <w:t>f 652,</w:t>
      </w:r>
      <w:r w:rsidRPr="007546EE" w:rsidR="009230B6">
        <w:rPr>
          <w:color w:val="000000"/>
          <w:szCs w:val="24"/>
        </w:rPr>
        <w:t>30</w:t>
      </w:r>
      <w:r w:rsidR="009230B6">
        <w:rPr>
          <w:color w:val="000000"/>
          <w:szCs w:val="24"/>
        </w:rPr>
        <w:t xml:space="preserve">5 </w:t>
      </w:r>
      <w:r w:rsidR="00A32E7B">
        <w:rPr>
          <w:color w:val="000000"/>
          <w:szCs w:val="24"/>
        </w:rPr>
        <w:t>reporting and recordkeeping burden hours for the first year of implementation for this rule</w:t>
      </w:r>
      <w:r w:rsidR="004A1488">
        <w:rPr>
          <w:color w:val="000000"/>
          <w:szCs w:val="24"/>
        </w:rPr>
        <w:t>.  194,36</w:t>
      </w:r>
      <w:r w:rsidR="00CF599A">
        <w:rPr>
          <w:color w:val="000000"/>
          <w:szCs w:val="24"/>
        </w:rPr>
        <w:t>1</w:t>
      </w:r>
      <w:r w:rsidR="004A1488">
        <w:rPr>
          <w:color w:val="000000"/>
          <w:szCs w:val="24"/>
        </w:rPr>
        <w:t xml:space="preserve"> of those hours are</w:t>
      </w:r>
      <w:r w:rsidR="00A32E7B">
        <w:rPr>
          <w:color w:val="000000"/>
          <w:szCs w:val="24"/>
        </w:rPr>
        <w:t xml:space="preserve"> specific changes</w:t>
      </w:r>
      <w:r w:rsidR="004A1488">
        <w:rPr>
          <w:color w:val="000000"/>
          <w:szCs w:val="24"/>
        </w:rPr>
        <w:t xml:space="preserve"> associated with the rule and are</w:t>
      </w:r>
      <w:r w:rsidR="00A32E7B">
        <w:rPr>
          <w:color w:val="000000"/>
          <w:szCs w:val="24"/>
        </w:rPr>
        <w:t xml:space="preserve"> discussed below</w:t>
      </w:r>
      <w:r w:rsidR="004A1488">
        <w:rPr>
          <w:color w:val="000000"/>
          <w:szCs w:val="24"/>
        </w:rPr>
        <w:t xml:space="preserve"> and in the charts that follow</w:t>
      </w:r>
      <w:r w:rsidR="00A32E7B">
        <w:rPr>
          <w:color w:val="000000"/>
          <w:szCs w:val="24"/>
        </w:rPr>
        <w:t xml:space="preserve">.  </w:t>
      </w:r>
    </w:p>
    <w:p w:rsidR="00A32E7B" w:rsidP="00A668F2" w14:paraId="7D07FD6B" w14:textId="77777777">
      <w:pPr>
        <w:pStyle w:val="ListParagraph"/>
        <w:widowControl/>
        <w:ind w:left="0"/>
        <w:rPr>
          <w:szCs w:val="24"/>
        </w:rPr>
      </w:pPr>
    </w:p>
    <w:p w:rsidR="00A668F2" w:rsidP="00A668F2" w14:paraId="53B7A675" w14:textId="0C5E9C60">
      <w:pPr>
        <w:pStyle w:val="ListParagraph"/>
        <w:widowControl/>
        <w:ind w:left="0"/>
        <w:rPr>
          <w:szCs w:val="24"/>
        </w:rPr>
      </w:pPr>
      <w:r>
        <w:rPr>
          <w:szCs w:val="24"/>
        </w:rPr>
        <w:t>For OMB control number 0584-0074, FNS 380 t</w:t>
      </w:r>
      <w:r w:rsidRPr="00D104B8">
        <w:rPr>
          <w:szCs w:val="24"/>
        </w:rPr>
        <w:t>his is an existing collection with OMB approval resulting from program changes associated with rulemaking</w:t>
      </w:r>
      <w:r>
        <w:rPr>
          <w:b/>
          <w:szCs w:val="24"/>
        </w:rPr>
        <w:t xml:space="preserve">. </w:t>
      </w:r>
      <w:r>
        <w:rPr>
          <w:szCs w:val="24"/>
        </w:rPr>
        <w:t xml:space="preserve">The current burden inventory for this OMB control number is </w:t>
      </w:r>
      <w:r w:rsidR="00A32E7B">
        <w:rPr>
          <w:szCs w:val="24"/>
        </w:rPr>
        <w:t>405,</w:t>
      </w:r>
      <w:r w:rsidR="00D2734D">
        <w:rPr>
          <w:szCs w:val="24"/>
        </w:rPr>
        <w:t xml:space="preserve">996 </w:t>
      </w:r>
      <w:r w:rsidR="00A32E7B">
        <w:rPr>
          <w:szCs w:val="24"/>
        </w:rPr>
        <w:t>hours</w:t>
      </w:r>
      <w:r>
        <w:rPr>
          <w:szCs w:val="24"/>
        </w:rPr>
        <w:t xml:space="preserve">; </w:t>
      </w:r>
      <w:r>
        <w:rPr>
          <w:szCs w:val="24"/>
        </w:rPr>
        <w:t>we</w:t>
      </w:r>
      <w:r w:rsidRPr="00D104B8">
        <w:rPr>
          <w:szCs w:val="24"/>
        </w:rPr>
        <w:t xml:space="preserve"> are requesting </w:t>
      </w:r>
      <w:r w:rsidR="00A32E7B">
        <w:rPr>
          <w:szCs w:val="24"/>
        </w:rPr>
        <w:t>582,</w:t>
      </w:r>
      <w:r w:rsidR="00D2734D">
        <w:rPr>
          <w:szCs w:val="24"/>
        </w:rPr>
        <w:t xml:space="preserve">760 </w:t>
      </w:r>
      <w:r w:rsidRPr="00D104B8">
        <w:rPr>
          <w:szCs w:val="24"/>
        </w:rPr>
        <w:t>burden hours</w:t>
      </w:r>
      <w:r w:rsidR="00A32E7B">
        <w:rPr>
          <w:szCs w:val="24"/>
        </w:rPr>
        <w:t xml:space="preserve"> (an increase of 176,</w:t>
      </w:r>
      <w:r w:rsidR="00D2734D">
        <w:rPr>
          <w:szCs w:val="24"/>
        </w:rPr>
        <w:t xml:space="preserve">764 </w:t>
      </w:r>
      <w:r w:rsidR="00A32E7B">
        <w:rPr>
          <w:szCs w:val="24"/>
        </w:rPr>
        <w:t>hours)</w:t>
      </w:r>
      <w:r w:rsidRPr="00D104B8">
        <w:rPr>
          <w:szCs w:val="24"/>
        </w:rPr>
        <w:t xml:space="preserve"> and </w:t>
      </w:r>
      <w:r w:rsidR="00D2734D">
        <w:rPr>
          <w:szCs w:val="24"/>
        </w:rPr>
        <w:t>582,760</w:t>
      </w:r>
      <w:r w:rsidR="0044613F">
        <w:rPr>
          <w:szCs w:val="24"/>
        </w:rPr>
        <w:t xml:space="preserve"> </w:t>
      </w:r>
      <w:r w:rsidRPr="00D104B8">
        <w:rPr>
          <w:szCs w:val="24"/>
        </w:rPr>
        <w:t xml:space="preserve">total annual </w:t>
      </w:r>
      <w:r w:rsidRPr="00D104B8" w:rsidR="002E006C">
        <w:rPr>
          <w:szCs w:val="24"/>
        </w:rPr>
        <w:t>responses for</w:t>
      </w:r>
      <w:r w:rsidRPr="00D104B8">
        <w:rPr>
          <w:szCs w:val="24"/>
        </w:rPr>
        <w:t xml:space="preserve"> this collection</w:t>
      </w:r>
      <w:r w:rsidR="00A32E7B">
        <w:rPr>
          <w:szCs w:val="24"/>
        </w:rPr>
        <w:t xml:space="preserve">. </w:t>
      </w:r>
      <w:r>
        <w:rPr>
          <w:szCs w:val="24"/>
        </w:rPr>
        <w:t xml:space="preserve"> </w:t>
      </w:r>
      <w:r w:rsidR="00A32E7B">
        <w:rPr>
          <w:szCs w:val="24"/>
        </w:rPr>
        <w:t>T</w:t>
      </w:r>
      <w:r>
        <w:rPr>
          <w:szCs w:val="24"/>
        </w:rPr>
        <w:t>his program change reflect</w:t>
      </w:r>
      <w:r w:rsidR="00A32E7B">
        <w:rPr>
          <w:szCs w:val="24"/>
        </w:rPr>
        <w:t>s</w:t>
      </w:r>
      <w:r>
        <w:rPr>
          <w:szCs w:val="24"/>
        </w:rPr>
        <w:t xml:space="preserve"> </w:t>
      </w:r>
      <w:r w:rsidR="00A32E7B">
        <w:rPr>
          <w:szCs w:val="24"/>
        </w:rPr>
        <w:t>a</w:t>
      </w:r>
      <w:r>
        <w:rPr>
          <w:szCs w:val="24"/>
        </w:rPr>
        <w:t xml:space="preserve"> decrease of</w:t>
      </w:r>
      <w:r w:rsidR="00A32E7B">
        <w:rPr>
          <w:szCs w:val="24"/>
        </w:rPr>
        <w:t xml:space="preserve"> 20,</w:t>
      </w:r>
      <w:r w:rsidR="00D2734D">
        <w:rPr>
          <w:szCs w:val="24"/>
        </w:rPr>
        <w:t xml:space="preserve">151 </w:t>
      </w:r>
      <w:r w:rsidR="00A32E7B">
        <w:rPr>
          <w:szCs w:val="24"/>
        </w:rPr>
        <w:t>ongoing</w:t>
      </w:r>
      <w:r>
        <w:rPr>
          <w:szCs w:val="24"/>
        </w:rPr>
        <w:t xml:space="preserve"> </w:t>
      </w:r>
      <w:r w:rsidR="00B93377">
        <w:rPr>
          <w:szCs w:val="24"/>
        </w:rPr>
        <w:t xml:space="preserve">annual </w:t>
      </w:r>
      <w:r>
        <w:rPr>
          <w:szCs w:val="24"/>
        </w:rPr>
        <w:t>burden hours and a</w:t>
      </w:r>
      <w:r w:rsidR="00A32E7B">
        <w:rPr>
          <w:szCs w:val="24"/>
        </w:rPr>
        <w:t>n</w:t>
      </w:r>
      <w:r>
        <w:rPr>
          <w:szCs w:val="24"/>
        </w:rPr>
        <w:t xml:space="preserve"> </w:t>
      </w:r>
      <w:r w:rsidR="00A32E7B">
        <w:rPr>
          <w:szCs w:val="24"/>
        </w:rPr>
        <w:t>i</w:t>
      </w:r>
      <w:r>
        <w:rPr>
          <w:szCs w:val="24"/>
        </w:rPr>
        <w:t xml:space="preserve">ncrease of </w:t>
      </w:r>
      <w:r w:rsidR="00A32E7B">
        <w:rPr>
          <w:szCs w:val="24"/>
        </w:rPr>
        <w:t>196,915 startup annual burden hours due to rulemaking</w:t>
      </w:r>
      <w:r w:rsidR="00D80ADE">
        <w:rPr>
          <w:szCs w:val="24"/>
        </w:rPr>
        <w:t xml:space="preserve"> </w:t>
      </w:r>
      <w:r w:rsidR="00F6179D">
        <w:rPr>
          <w:szCs w:val="24"/>
        </w:rPr>
        <w:t>(</w:t>
      </w:r>
      <w:r w:rsidRPr="005F2D39" w:rsidR="00F6179D">
        <w:rPr>
          <w:b/>
          <w:i/>
          <w:szCs w:val="24"/>
        </w:rPr>
        <w:t>Tabl</w:t>
      </w:r>
      <w:r w:rsidR="00F6179D">
        <w:rPr>
          <w:b/>
          <w:i/>
          <w:szCs w:val="24"/>
        </w:rPr>
        <w:t xml:space="preserve">e </w:t>
      </w:r>
      <w:r w:rsidRPr="005F2D39" w:rsidR="00F6179D">
        <w:rPr>
          <w:b/>
          <w:i/>
          <w:szCs w:val="24"/>
        </w:rPr>
        <w:t>1</w:t>
      </w:r>
      <w:r w:rsidR="00F6179D">
        <w:rPr>
          <w:b/>
          <w:i/>
          <w:szCs w:val="24"/>
        </w:rPr>
        <w:t>5A</w:t>
      </w:r>
      <w:r w:rsidRPr="005F2D39" w:rsidR="00F6179D">
        <w:rPr>
          <w:b/>
          <w:i/>
          <w:szCs w:val="24"/>
        </w:rPr>
        <w:t>.</w:t>
      </w:r>
      <w:r w:rsidR="00F6179D">
        <w:rPr>
          <w:b/>
          <w:i/>
          <w:szCs w:val="24"/>
        </w:rPr>
        <w:t>1)</w:t>
      </w:r>
      <w:r w:rsidRPr="000122BA">
        <w:rPr>
          <w:szCs w:val="24"/>
        </w:rPr>
        <w:t xml:space="preserve">.  </w:t>
      </w:r>
    </w:p>
    <w:p w:rsidR="00570908" w:rsidP="00570908" w14:paraId="3AA20AEC" w14:textId="2BBDAE71">
      <w:pPr>
        <w:pStyle w:val="ListParagraph"/>
        <w:widowControl/>
        <w:ind w:left="0"/>
        <w:rPr>
          <w:szCs w:val="24"/>
        </w:rPr>
      </w:pPr>
      <w:r w:rsidRPr="00D104B8">
        <w:rPr>
          <w:szCs w:val="24"/>
        </w:rPr>
        <w:t xml:space="preserve">  </w:t>
      </w:r>
    </w:p>
    <w:p w:rsidR="00570908" w:rsidP="00570908" w14:paraId="4C6E9550" w14:textId="27D403E5">
      <w:pPr>
        <w:pStyle w:val="ListParagraph"/>
        <w:widowControl/>
        <w:ind w:left="0"/>
        <w:rPr>
          <w:szCs w:val="24"/>
        </w:rPr>
      </w:pPr>
      <w:r>
        <w:rPr>
          <w:szCs w:val="24"/>
        </w:rPr>
        <w:t>For OMB control number 0584-0299, FNS 380-1 t</w:t>
      </w:r>
      <w:r w:rsidRPr="000122BA">
        <w:rPr>
          <w:szCs w:val="24"/>
        </w:rPr>
        <w:t>his is an existing collection with OMB approval resulting from program changes associated with rulemaking</w:t>
      </w:r>
      <w:r w:rsidR="00A668F2">
        <w:rPr>
          <w:szCs w:val="24"/>
        </w:rPr>
        <w:t xml:space="preserve">.  </w:t>
      </w:r>
      <w:r w:rsidR="00A32E7B">
        <w:rPr>
          <w:szCs w:val="24"/>
        </w:rPr>
        <w:t>The current burden inventory for this OMB control number is 49,119 hours; we</w:t>
      </w:r>
      <w:r w:rsidRPr="00D104B8" w:rsidR="00A32E7B">
        <w:rPr>
          <w:szCs w:val="24"/>
        </w:rPr>
        <w:t xml:space="preserve"> are requesting </w:t>
      </w:r>
      <w:r w:rsidR="009F74CC">
        <w:rPr>
          <w:szCs w:val="24"/>
        </w:rPr>
        <w:t>64,596</w:t>
      </w:r>
      <w:r w:rsidR="00A32E7B">
        <w:rPr>
          <w:szCs w:val="24"/>
        </w:rPr>
        <w:t xml:space="preserve"> </w:t>
      </w:r>
      <w:r w:rsidRPr="00D104B8" w:rsidR="00A32E7B">
        <w:rPr>
          <w:szCs w:val="24"/>
        </w:rPr>
        <w:t>burden hours</w:t>
      </w:r>
      <w:r w:rsidR="00A32E7B">
        <w:rPr>
          <w:szCs w:val="24"/>
        </w:rPr>
        <w:t xml:space="preserve"> (an increase of </w:t>
      </w:r>
      <w:r w:rsidR="009F74CC">
        <w:rPr>
          <w:szCs w:val="24"/>
        </w:rPr>
        <w:t>15,477</w:t>
      </w:r>
      <w:r w:rsidR="00A32E7B">
        <w:rPr>
          <w:szCs w:val="24"/>
        </w:rPr>
        <w:t xml:space="preserve"> hours)</w:t>
      </w:r>
      <w:r w:rsidRPr="00D104B8" w:rsidR="00A32E7B">
        <w:rPr>
          <w:szCs w:val="24"/>
        </w:rPr>
        <w:t xml:space="preserve"> and </w:t>
      </w:r>
      <w:r w:rsidR="00D2734D">
        <w:rPr>
          <w:szCs w:val="24"/>
        </w:rPr>
        <w:t>118,663</w:t>
      </w:r>
      <w:r w:rsidR="00A32E7B">
        <w:rPr>
          <w:szCs w:val="24"/>
        </w:rPr>
        <w:t xml:space="preserve"> </w:t>
      </w:r>
      <w:r w:rsidRPr="00D104B8" w:rsidR="00A32E7B">
        <w:rPr>
          <w:szCs w:val="24"/>
        </w:rPr>
        <w:t>total annual responses for this collection</w:t>
      </w:r>
      <w:r w:rsidR="00A32E7B">
        <w:rPr>
          <w:szCs w:val="24"/>
        </w:rPr>
        <w:t xml:space="preserve">.  This program change reflects an increase of 14,735 ongoing </w:t>
      </w:r>
      <w:r w:rsidR="00B93377">
        <w:rPr>
          <w:szCs w:val="24"/>
        </w:rPr>
        <w:t xml:space="preserve">annual </w:t>
      </w:r>
      <w:r w:rsidR="00A32E7B">
        <w:rPr>
          <w:szCs w:val="24"/>
        </w:rPr>
        <w:t>burden hours and an increase of 742 startup annual burden hours due to rulemaking</w:t>
      </w:r>
      <w:r w:rsidR="008204BA">
        <w:rPr>
          <w:szCs w:val="24"/>
        </w:rPr>
        <w:t xml:space="preserve"> </w:t>
      </w:r>
      <w:r w:rsidR="00F6179D">
        <w:rPr>
          <w:szCs w:val="24"/>
        </w:rPr>
        <w:t>(</w:t>
      </w:r>
      <w:r w:rsidRPr="005F2D39" w:rsidR="00F6179D">
        <w:rPr>
          <w:b/>
          <w:i/>
          <w:szCs w:val="24"/>
        </w:rPr>
        <w:t>Tabl</w:t>
      </w:r>
      <w:r w:rsidR="00F6179D">
        <w:rPr>
          <w:b/>
          <w:i/>
          <w:szCs w:val="24"/>
        </w:rPr>
        <w:t xml:space="preserve">e </w:t>
      </w:r>
      <w:r w:rsidRPr="005F2D39" w:rsidR="00F6179D">
        <w:rPr>
          <w:b/>
          <w:i/>
          <w:szCs w:val="24"/>
        </w:rPr>
        <w:t>1</w:t>
      </w:r>
      <w:r w:rsidR="00F6179D">
        <w:rPr>
          <w:b/>
          <w:i/>
          <w:szCs w:val="24"/>
        </w:rPr>
        <w:t>5A</w:t>
      </w:r>
      <w:r w:rsidRPr="005F2D39" w:rsidR="00F6179D">
        <w:rPr>
          <w:b/>
          <w:i/>
          <w:szCs w:val="24"/>
        </w:rPr>
        <w:t>.</w:t>
      </w:r>
      <w:r w:rsidR="00F6179D">
        <w:rPr>
          <w:b/>
          <w:i/>
          <w:szCs w:val="24"/>
        </w:rPr>
        <w:t>2)</w:t>
      </w:r>
      <w:r w:rsidRPr="000122BA" w:rsidR="00A32E7B">
        <w:rPr>
          <w:szCs w:val="24"/>
        </w:rPr>
        <w:t xml:space="preserve">.  </w:t>
      </w:r>
      <w:r w:rsidRPr="000122BA">
        <w:rPr>
          <w:szCs w:val="24"/>
        </w:rPr>
        <w:t xml:space="preserve">  </w:t>
      </w:r>
    </w:p>
    <w:p w:rsidR="00570908" w:rsidP="00570908" w14:paraId="53D85CA5" w14:textId="04B67EE7">
      <w:pPr>
        <w:pStyle w:val="ListParagraph"/>
        <w:widowControl/>
        <w:ind w:left="0"/>
        <w:rPr>
          <w:szCs w:val="24"/>
        </w:rPr>
      </w:pPr>
    </w:p>
    <w:p w:rsidR="004A1488" w:rsidP="00A668F2" w14:paraId="1A2A3103" w14:textId="3C393E67">
      <w:pPr>
        <w:pStyle w:val="ListParagraph"/>
        <w:widowControl/>
        <w:ind w:left="0"/>
        <w:rPr>
          <w:szCs w:val="24"/>
        </w:rPr>
      </w:pPr>
      <w:r>
        <w:rPr>
          <w:szCs w:val="24"/>
        </w:rPr>
        <w:t xml:space="preserve">For OMB control number 0584-0303, FNS </w:t>
      </w:r>
      <w:r w:rsidR="00B93377">
        <w:rPr>
          <w:szCs w:val="24"/>
        </w:rPr>
        <w:t>275,</w:t>
      </w:r>
      <w:r>
        <w:rPr>
          <w:szCs w:val="24"/>
        </w:rPr>
        <w:t xml:space="preserve"> t</w:t>
      </w:r>
      <w:r w:rsidRPr="000122BA">
        <w:rPr>
          <w:szCs w:val="24"/>
        </w:rPr>
        <w:t>his is an existing collection with OMB approval resulting from program changes associated with rulemaking</w:t>
      </w:r>
      <w:r w:rsidR="00A668F2">
        <w:rPr>
          <w:szCs w:val="24"/>
        </w:rPr>
        <w:t xml:space="preserve">.  </w:t>
      </w:r>
      <w:r w:rsidR="00B93377">
        <w:rPr>
          <w:szCs w:val="24"/>
        </w:rPr>
        <w:t>The current burden inventory for this OMB control number is 2,</w:t>
      </w:r>
      <w:r w:rsidR="00D2734D">
        <w:rPr>
          <w:szCs w:val="24"/>
        </w:rPr>
        <w:t>82</w:t>
      </w:r>
      <w:r w:rsidR="00053392">
        <w:rPr>
          <w:szCs w:val="24"/>
        </w:rPr>
        <w:t>9</w:t>
      </w:r>
      <w:r w:rsidR="00D2734D">
        <w:rPr>
          <w:szCs w:val="24"/>
        </w:rPr>
        <w:t xml:space="preserve"> </w:t>
      </w:r>
      <w:r w:rsidR="00B93377">
        <w:rPr>
          <w:szCs w:val="24"/>
        </w:rPr>
        <w:t>hours; we</w:t>
      </w:r>
      <w:r w:rsidRPr="00D104B8" w:rsidR="00B93377">
        <w:rPr>
          <w:szCs w:val="24"/>
        </w:rPr>
        <w:t xml:space="preserve"> are requesting </w:t>
      </w:r>
      <w:r w:rsidR="00053392">
        <w:rPr>
          <w:szCs w:val="24"/>
        </w:rPr>
        <w:t xml:space="preserve">4,949 </w:t>
      </w:r>
      <w:r w:rsidRPr="00D104B8" w:rsidR="00B93377">
        <w:rPr>
          <w:szCs w:val="24"/>
        </w:rPr>
        <w:t xml:space="preserve">burden hours and </w:t>
      </w:r>
      <w:r w:rsidR="00D2734D">
        <w:rPr>
          <w:szCs w:val="24"/>
        </w:rPr>
        <w:t xml:space="preserve">299 </w:t>
      </w:r>
      <w:r w:rsidRPr="00D104B8" w:rsidR="00B93377">
        <w:rPr>
          <w:szCs w:val="24"/>
        </w:rPr>
        <w:t>total annual responses for this collection</w:t>
      </w:r>
      <w:r w:rsidR="00B93377">
        <w:rPr>
          <w:szCs w:val="24"/>
        </w:rPr>
        <w:t xml:space="preserve">.  This program change reflects </w:t>
      </w:r>
      <w:r w:rsidR="00D2734D">
        <w:rPr>
          <w:szCs w:val="24"/>
        </w:rPr>
        <w:t>no change in</w:t>
      </w:r>
      <w:r w:rsidR="00B93377">
        <w:rPr>
          <w:szCs w:val="24"/>
        </w:rPr>
        <w:t xml:space="preserve"> ongoing annual burden hours and an increase of 2,120 startup annual burden hours due to rulemaking</w:t>
      </w:r>
      <w:r w:rsidR="008204BA">
        <w:rPr>
          <w:szCs w:val="24"/>
        </w:rPr>
        <w:t xml:space="preserve"> </w:t>
      </w:r>
      <w:r w:rsidR="00F6179D">
        <w:rPr>
          <w:szCs w:val="24"/>
        </w:rPr>
        <w:t>(</w:t>
      </w:r>
      <w:r w:rsidRPr="005F2D39" w:rsidR="00F6179D">
        <w:rPr>
          <w:b/>
          <w:i/>
          <w:szCs w:val="24"/>
        </w:rPr>
        <w:t>Tabl</w:t>
      </w:r>
      <w:r w:rsidR="00F6179D">
        <w:rPr>
          <w:b/>
          <w:i/>
          <w:szCs w:val="24"/>
        </w:rPr>
        <w:t xml:space="preserve">e </w:t>
      </w:r>
      <w:r w:rsidRPr="005F2D39" w:rsidR="00F6179D">
        <w:rPr>
          <w:b/>
          <w:i/>
          <w:szCs w:val="24"/>
        </w:rPr>
        <w:t>1</w:t>
      </w:r>
      <w:r w:rsidR="00F6179D">
        <w:rPr>
          <w:b/>
          <w:i/>
          <w:szCs w:val="24"/>
        </w:rPr>
        <w:t>5A</w:t>
      </w:r>
      <w:r w:rsidRPr="005F2D39" w:rsidR="00F6179D">
        <w:rPr>
          <w:b/>
          <w:i/>
          <w:szCs w:val="24"/>
        </w:rPr>
        <w:t>.</w:t>
      </w:r>
      <w:r w:rsidR="00F6179D">
        <w:rPr>
          <w:b/>
          <w:i/>
          <w:szCs w:val="24"/>
        </w:rPr>
        <w:t>3)</w:t>
      </w:r>
      <w:r w:rsidRPr="000122BA" w:rsidR="00B93377">
        <w:rPr>
          <w:szCs w:val="24"/>
        </w:rPr>
        <w:t>.</w:t>
      </w:r>
    </w:p>
    <w:p w:rsidR="00E97148" w:rsidP="00A668F2" w14:paraId="1E76D807" w14:textId="7597DDC2">
      <w:pPr>
        <w:pStyle w:val="ListParagraph"/>
        <w:widowControl/>
        <w:ind w:left="0"/>
        <w:rPr>
          <w:szCs w:val="24"/>
        </w:rPr>
      </w:pPr>
      <w:r w:rsidRPr="005F2D39">
        <w:rPr>
          <w:b/>
          <w:i/>
          <w:szCs w:val="24"/>
        </w:rPr>
        <w:t>Tabl</w:t>
      </w:r>
      <w:r>
        <w:rPr>
          <w:b/>
          <w:i/>
          <w:szCs w:val="24"/>
        </w:rPr>
        <w:t xml:space="preserve">e </w:t>
      </w:r>
      <w:r w:rsidRPr="005F2D39">
        <w:rPr>
          <w:b/>
          <w:i/>
          <w:szCs w:val="24"/>
        </w:rPr>
        <w:t>1</w:t>
      </w:r>
      <w:r>
        <w:rPr>
          <w:b/>
          <w:i/>
          <w:szCs w:val="24"/>
        </w:rPr>
        <w:t>5A</w:t>
      </w:r>
      <w:r w:rsidRPr="005F2D39">
        <w:rPr>
          <w:b/>
          <w:i/>
          <w:szCs w:val="24"/>
        </w:rPr>
        <w:t>.</w:t>
      </w:r>
      <w:r>
        <w:rPr>
          <w:b/>
          <w:i/>
          <w:szCs w:val="24"/>
        </w:rPr>
        <w:t>1</w:t>
      </w:r>
    </w:p>
    <w:tbl>
      <w:tblPr>
        <w:tblW w:w="9902" w:type="dxa"/>
        <w:tblLook w:val="04A0"/>
      </w:tblPr>
      <w:tblGrid>
        <w:gridCol w:w="4513"/>
        <w:gridCol w:w="1439"/>
        <w:gridCol w:w="1993"/>
        <w:gridCol w:w="1957"/>
      </w:tblGrid>
      <w:tr w14:paraId="308380DD" w14:textId="77777777" w:rsidTr="00E97148">
        <w:tblPrEx>
          <w:tblW w:w="9902" w:type="dxa"/>
          <w:tblLook w:val="04A0"/>
        </w:tblPrEx>
        <w:trPr>
          <w:trHeight w:val="164"/>
        </w:trPr>
        <w:tc>
          <w:tcPr>
            <w:tcW w:w="5952"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E97148" w:rsidRPr="00E97148" w:rsidP="00E97148" w14:paraId="62FC7E64" w14:textId="77777777">
            <w:pPr>
              <w:widowControl/>
              <w:overflowPunct/>
              <w:autoSpaceDE/>
              <w:autoSpaceDN/>
              <w:adjustRightInd/>
              <w:jc w:val="center"/>
              <w:textAlignment w:val="auto"/>
              <w:rPr>
                <w:rFonts w:ascii="Times New Roman" w:hAnsi="Times New Roman"/>
                <w:szCs w:val="24"/>
              </w:rPr>
            </w:pPr>
            <w:r w:rsidRPr="00E97148">
              <w:rPr>
                <w:rFonts w:ascii="Times New Roman" w:hAnsi="Times New Roman"/>
                <w:szCs w:val="24"/>
              </w:rPr>
              <w:t>OMB Control Number 0074; EXPIRES 07/31/2025</w:t>
            </w:r>
          </w:p>
        </w:tc>
        <w:tc>
          <w:tcPr>
            <w:tcW w:w="1993"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E97148" w:rsidRPr="00E97148" w:rsidP="00E97148" w14:paraId="0B89AA68"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rule related revised ongoing</w:t>
            </w:r>
          </w:p>
        </w:tc>
        <w:tc>
          <w:tcPr>
            <w:tcW w:w="1957" w:type="dxa"/>
            <w:tcBorders>
              <w:top w:val="single" w:sz="4" w:space="0" w:color="auto"/>
              <w:left w:val="nil"/>
              <w:bottom w:val="single" w:sz="4" w:space="0" w:color="auto"/>
              <w:right w:val="single" w:sz="4" w:space="0" w:color="auto"/>
            </w:tcBorders>
            <w:shd w:val="clear" w:color="000000" w:fill="E7E6E6"/>
            <w:noWrap/>
            <w:vAlign w:val="bottom"/>
            <w:hideMark/>
          </w:tcPr>
          <w:p w:rsidR="00E97148" w:rsidRPr="00E97148" w:rsidP="00E97148" w14:paraId="3B5B16B9"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rule </w:t>
            </w:r>
            <w:r w:rsidRPr="00E97148">
              <w:rPr>
                <w:rFonts w:ascii="Times New Roman" w:hAnsi="Times New Roman"/>
                <w:szCs w:val="24"/>
              </w:rPr>
              <w:t>relatedNew</w:t>
            </w:r>
            <w:r w:rsidRPr="00E97148">
              <w:rPr>
                <w:rFonts w:ascii="Times New Roman" w:hAnsi="Times New Roman"/>
                <w:szCs w:val="24"/>
              </w:rPr>
              <w:t xml:space="preserve"> startup</w:t>
            </w:r>
          </w:p>
        </w:tc>
      </w:tr>
      <w:tr w14:paraId="718D9952" w14:textId="77777777" w:rsidTr="00E97148">
        <w:tblPrEx>
          <w:tblW w:w="9902" w:type="dxa"/>
          <w:tblLook w:val="04A0"/>
        </w:tblPrEx>
        <w:trPr>
          <w:trHeight w:val="619"/>
        </w:trPr>
        <w:tc>
          <w:tcPr>
            <w:tcW w:w="4513" w:type="dxa"/>
            <w:tcBorders>
              <w:top w:val="nil"/>
              <w:left w:val="single" w:sz="8" w:space="0" w:color="auto"/>
              <w:bottom w:val="single" w:sz="8" w:space="0" w:color="auto"/>
              <w:right w:val="nil"/>
            </w:tcBorders>
            <w:shd w:val="clear" w:color="auto" w:fill="auto"/>
            <w:noWrap/>
            <w:vAlign w:val="bottom"/>
            <w:hideMark/>
          </w:tcPr>
          <w:p w:rsidR="00E97148" w:rsidRPr="00E97148" w:rsidP="00E97148" w14:paraId="3FF366F7"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NO. RESPONDENTS</w:t>
            </w:r>
          </w:p>
        </w:tc>
        <w:tc>
          <w:tcPr>
            <w:tcW w:w="1438" w:type="dxa"/>
            <w:tcBorders>
              <w:top w:val="nil"/>
              <w:left w:val="single" w:sz="12" w:space="0" w:color="auto"/>
              <w:bottom w:val="single" w:sz="8" w:space="0" w:color="auto"/>
              <w:right w:val="nil"/>
            </w:tcBorders>
            <w:shd w:val="clear" w:color="000000" w:fill="E2EFDA"/>
            <w:noWrap/>
            <w:vAlign w:val="bottom"/>
            <w:hideMark/>
          </w:tcPr>
          <w:p w:rsidR="00E97148" w:rsidRPr="00E97148" w:rsidP="00E97148" w14:paraId="77C1F2E9"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                45,550 </w:t>
            </w:r>
          </w:p>
        </w:tc>
        <w:tc>
          <w:tcPr>
            <w:tcW w:w="1993" w:type="dxa"/>
            <w:tcBorders>
              <w:top w:val="nil"/>
              <w:left w:val="single" w:sz="4" w:space="0" w:color="auto"/>
              <w:bottom w:val="single" w:sz="4" w:space="0" w:color="auto"/>
              <w:right w:val="single" w:sz="4" w:space="0" w:color="auto"/>
            </w:tcBorders>
            <w:shd w:val="clear" w:color="000000" w:fill="DDEBF7"/>
            <w:noWrap/>
            <w:vAlign w:val="bottom"/>
            <w:hideMark/>
          </w:tcPr>
          <w:p w:rsidR="00E97148" w:rsidRPr="00E97148" w:rsidP="00E97148" w14:paraId="6690C509"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59,199</w:t>
            </w:r>
          </w:p>
        </w:tc>
        <w:tc>
          <w:tcPr>
            <w:tcW w:w="1957" w:type="dxa"/>
            <w:tcBorders>
              <w:top w:val="nil"/>
              <w:left w:val="nil"/>
              <w:bottom w:val="single" w:sz="4" w:space="0" w:color="auto"/>
              <w:right w:val="single" w:sz="4" w:space="0" w:color="auto"/>
            </w:tcBorders>
            <w:shd w:val="clear" w:color="000000" w:fill="DDEBF7"/>
            <w:noWrap/>
            <w:vAlign w:val="bottom"/>
            <w:hideMark/>
          </w:tcPr>
          <w:p w:rsidR="00E97148" w:rsidRPr="00E97148" w:rsidP="00E97148" w14:paraId="5AE3D5CA"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687</w:t>
            </w:r>
          </w:p>
        </w:tc>
      </w:tr>
      <w:tr w14:paraId="486163A2" w14:textId="77777777" w:rsidTr="00E97148">
        <w:tblPrEx>
          <w:tblW w:w="9902" w:type="dxa"/>
          <w:tblLook w:val="04A0"/>
        </w:tblPrEx>
        <w:trPr>
          <w:trHeight w:val="345"/>
        </w:trPr>
        <w:tc>
          <w:tcPr>
            <w:tcW w:w="4513"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97148" w:rsidRPr="00E97148" w:rsidP="00E97148" w14:paraId="603FD10E"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AVERAGE NO. RESPONSES PER RESPONDENT</w:t>
            </w:r>
          </w:p>
        </w:tc>
        <w:tc>
          <w:tcPr>
            <w:tcW w:w="1438" w:type="dxa"/>
            <w:tcBorders>
              <w:top w:val="nil"/>
              <w:left w:val="nil"/>
              <w:bottom w:val="single" w:sz="12" w:space="0" w:color="auto"/>
              <w:right w:val="nil"/>
            </w:tcBorders>
            <w:shd w:val="clear" w:color="000000" w:fill="C6E0B4"/>
            <w:noWrap/>
            <w:vAlign w:val="bottom"/>
            <w:hideMark/>
          </w:tcPr>
          <w:p w:rsidR="00E97148" w:rsidRPr="00E97148" w:rsidP="00E97148" w14:paraId="0B43E014"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6.991833 </w:t>
            </w:r>
          </w:p>
        </w:tc>
        <w:tc>
          <w:tcPr>
            <w:tcW w:w="1993" w:type="dxa"/>
            <w:tcBorders>
              <w:top w:val="single" w:sz="8" w:space="0" w:color="auto"/>
              <w:left w:val="single" w:sz="8" w:space="0" w:color="auto"/>
              <w:bottom w:val="single" w:sz="12" w:space="0" w:color="auto"/>
              <w:right w:val="nil"/>
            </w:tcBorders>
            <w:shd w:val="clear" w:color="000000" w:fill="C6E0B4"/>
            <w:noWrap/>
            <w:vAlign w:val="bottom"/>
            <w:hideMark/>
          </w:tcPr>
          <w:p w:rsidR="00E97148" w:rsidRPr="00E97148" w:rsidP="00E97148" w14:paraId="45F81883"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8.992010 </w:t>
            </w:r>
          </w:p>
        </w:tc>
        <w:tc>
          <w:tcPr>
            <w:tcW w:w="1957" w:type="dxa"/>
            <w:tcBorders>
              <w:top w:val="single" w:sz="8" w:space="0" w:color="auto"/>
              <w:left w:val="single" w:sz="8" w:space="0" w:color="auto"/>
              <w:bottom w:val="single" w:sz="12" w:space="0" w:color="auto"/>
              <w:right w:val="nil"/>
            </w:tcBorders>
            <w:shd w:val="clear" w:color="000000" w:fill="C6E0B4"/>
            <w:noWrap/>
            <w:vAlign w:val="bottom"/>
            <w:hideMark/>
          </w:tcPr>
          <w:p w:rsidR="00E97148" w:rsidRPr="00E97148" w:rsidP="00E97148" w14:paraId="59D12ABC"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345.295488 </w:t>
            </w:r>
          </w:p>
        </w:tc>
      </w:tr>
      <w:tr w14:paraId="05C95C13" w14:textId="77777777" w:rsidTr="00E97148">
        <w:tblPrEx>
          <w:tblW w:w="9902" w:type="dxa"/>
          <w:tblLook w:val="04A0"/>
        </w:tblPrEx>
        <w:trPr>
          <w:trHeight w:val="165"/>
        </w:trPr>
        <w:tc>
          <w:tcPr>
            <w:tcW w:w="4513"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5B3828EC"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ANNUAL RESPONSES</w:t>
            </w:r>
          </w:p>
        </w:tc>
        <w:tc>
          <w:tcPr>
            <w:tcW w:w="1438" w:type="dxa"/>
            <w:tcBorders>
              <w:top w:val="nil"/>
              <w:left w:val="single" w:sz="12" w:space="0" w:color="auto"/>
              <w:bottom w:val="single" w:sz="12" w:space="0" w:color="auto"/>
              <w:right w:val="nil"/>
            </w:tcBorders>
            <w:shd w:val="clear" w:color="000000" w:fill="E2EFDA"/>
            <w:noWrap/>
            <w:vAlign w:val="bottom"/>
            <w:hideMark/>
          </w:tcPr>
          <w:p w:rsidR="00E97148" w:rsidRPr="00E97148" w:rsidP="00E97148" w14:paraId="1486D53B"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        318,478.00 </w:t>
            </w:r>
          </w:p>
        </w:tc>
        <w:tc>
          <w:tcPr>
            <w:tcW w:w="199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7148" w:rsidRPr="00E97148" w:rsidP="00E97148" w14:paraId="13AEF6B4"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                      532,318.00 </w:t>
            </w:r>
          </w:p>
        </w:tc>
        <w:tc>
          <w:tcPr>
            <w:tcW w:w="1957" w:type="dxa"/>
            <w:tcBorders>
              <w:top w:val="single" w:sz="4" w:space="0" w:color="auto"/>
              <w:left w:val="nil"/>
              <w:bottom w:val="single" w:sz="4" w:space="0" w:color="auto"/>
              <w:right w:val="single" w:sz="4" w:space="0" w:color="auto"/>
            </w:tcBorders>
            <w:shd w:val="clear" w:color="000000" w:fill="DDEBF7"/>
            <w:noWrap/>
            <w:vAlign w:val="bottom"/>
            <w:hideMark/>
          </w:tcPr>
          <w:p w:rsidR="00E97148" w:rsidRPr="00E97148" w:rsidP="00E97148" w14:paraId="3A3B08B2"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237,218</w:t>
            </w:r>
          </w:p>
        </w:tc>
      </w:tr>
      <w:tr w14:paraId="7067B372" w14:textId="77777777" w:rsidTr="00E97148">
        <w:tblPrEx>
          <w:tblW w:w="9902" w:type="dxa"/>
          <w:tblLook w:val="04A0"/>
        </w:tblPrEx>
        <w:trPr>
          <w:trHeight w:val="203"/>
        </w:trPr>
        <w:tc>
          <w:tcPr>
            <w:tcW w:w="4513"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18DDFC5A"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AVERAGE HOURS PER RESPONSE</w:t>
            </w:r>
          </w:p>
        </w:tc>
        <w:tc>
          <w:tcPr>
            <w:tcW w:w="1438" w:type="dxa"/>
            <w:tcBorders>
              <w:top w:val="nil"/>
              <w:left w:val="single" w:sz="12" w:space="0" w:color="auto"/>
              <w:bottom w:val="single" w:sz="12" w:space="0" w:color="auto"/>
              <w:right w:val="nil"/>
            </w:tcBorders>
            <w:shd w:val="clear" w:color="000000" w:fill="C6E0B4"/>
            <w:noWrap/>
            <w:vAlign w:val="bottom"/>
            <w:hideMark/>
          </w:tcPr>
          <w:p w:rsidR="00E97148" w:rsidRPr="00E97148" w:rsidP="00E97148" w14:paraId="1726CC0F"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1.27 </w:t>
            </w:r>
          </w:p>
        </w:tc>
        <w:tc>
          <w:tcPr>
            <w:tcW w:w="1993" w:type="dxa"/>
            <w:tcBorders>
              <w:top w:val="single" w:sz="12" w:space="0" w:color="auto"/>
              <w:left w:val="single" w:sz="12" w:space="0" w:color="auto"/>
              <w:bottom w:val="single" w:sz="12" w:space="0" w:color="auto"/>
              <w:right w:val="nil"/>
            </w:tcBorders>
            <w:shd w:val="clear" w:color="000000" w:fill="C6E0B4"/>
            <w:noWrap/>
            <w:vAlign w:val="bottom"/>
            <w:hideMark/>
          </w:tcPr>
          <w:p w:rsidR="00E97148" w:rsidRPr="00E97148" w:rsidP="00E97148" w14:paraId="466F1A3D"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0.72 </w:t>
            </w:r>
          </w:p>
        </w:tc>
        <w:tc>
          <w:tcPr>
            <w:tcW w:w="1957" w:type="dxa"/>
            <w:tcBorders>
              <w:top w:val="single" w:sz="12" w:space="0" w:color="auto"/>
              <w:left w:val="single" w:sz="12" w:space="0" w:color="auto"/>
              <w:bottom w:val="single" w:sz="12" w:space="0" w:color="auto"/>
              <w:right w:val="nil"/>
            </w:tcBorders>
            <w:shd w:val="clear" w:color="000000" w:fill="C6E0B4"/>
            <w:noWrap/>
            <w:vAlign w:val="bottom"/>
            <w:hideMark/>
          </w:tcPr>
          <w:p w:rsidR="00E97148" w:rsidRPr="00E97148" w:rsidP="00E97148" w14:paraId="2F4E783E"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0.83 </w:t>
            </w:r>
          </w:p>
        </w:tc>
      </w:tr>
      <w:tr w14:paraId="1BB2D971" w14:textId="77777777" w:rsidTr="00E97148">
        <w:tblPrEx>
          <w:tblW w:w="9902" w:type="dxa"/>
          <w:tblLook w:val="04A0"/>
        </w:tblPrEx>
        <w:trPr>
          <w:trHeight w:val="184"/>
        </w:trPr>
        <w:tc>
          <w:tcPr>
            <w:tcW w:w="4513"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555BFCD9"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ANNUAL BURDEN HOURS REQUIRED TO CARRY OUT ACTIVITIES</w:t>
            </w:r>
          </w:p>
        </w:tc>
        <w:tc>
          <w:tcPr>
            <w:tcW w:w="1438" w:type="dxa"/>
            <w:tcBorders>
              <w:top w:val="nil"/>
              <w:left w:val="single" w:sz="12" w:space="0" w:color="auto"/>
              <w:bottom w:val="single" w:sz="12" w:space="0" w:color="auto"/>
              <w:right w:val="nil"/>
            </w:tcBorders>
            <w:shd w:val="clear" w:color="auto" w:fill="auto"/>
            <w:noWrap/>
            <w:vAlign w:val="bottom"/>
            <w:hideMark/>
          </w:tcPr>
          <w:p w:rsidR="00E97148" w:rsidRPr="00E97148" w:rsidP="00E97148" w14:paraId="44FFE1FB"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              405,996 </w:t>
            </w:r>
          </w:p>
        </w:tc>
        <w:tc>
          <w:tcPr>
            <w:tcW w:w="199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7148" w:rsidRPr="00E97148" w:rsidP="00E97148" w14:paraId="278D2929"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385,845</w:t>
            </w:r>
          </w:p>
        </w:tc>
        <w:tc>
          <w:tcPr>
            <w:tcW w:w="1957" w:type="dxa"/>
            <w:tcBorders>
              <w:top w:val="single" w:sz="4" w:space="0" w:color="auto"/>
              <w:left w:val="nil"/>
              <w:bottom w:val="single" w:sz="4" w:space="0" w:color="auto"/>
              <w:right w:val="single" w:sz="4" w:space="0" w:color="auto"/>
            </w:tcBorders>
            <w:shd w:val="clear" w:color="000000" w:fill="DDEBF7"/>
            <w:noWrap/>
            <w:vAlign w:val="bottom"/>
            <w:hideMark/>
          </w:tcPr>
          <w:p w:rsidR="00E97148" w:rsidRPr="00E97148" w:rsidP="00E97148" w14:paraId="6D70CE9A"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196,915.17</w:t>
            </w:r>
          </w:p>
        </w:tc>
      </w:tr>
      <w:tr w14:paraId="20B25A0D" w14:textId="77777777" w:rsidTr="00E97148">
        <w:tblPrEx>
          <w:tblW w:w="9902" w:type="dxa"/>
          <w:tblLook w:val="04A0"/>
        </w:tblPrEx>
        <w:trPr>
          <w:trHeight w:val="148"/>
        </w:trPr>
        <w:tc>
          <w:tcPr>
            <w:tcW w:w="4513" w:type="dxa"/>
            <w:tcBorders>
              <w:top w:val="single" w:sz="8" w:space="0" w:color="auto"/>
              <w:left w:val="single" w:sz="8" w:space="0" w:color="auto"/>
              <w:bottom w:val="single" w:sz="8" w:space="0" w:color="auto"/>
              <w:right w:val="nil"/>
            </w:tcBorders>
            <w:shd w:val="clear" w:color="auto" w:fill="auto"/>
            <w:noWrap/>
            <w:vAlign w:val="bottom"/>
            <w:hideMark/>
          </w:tcPr>
          <w:p w:rsidR="00E97148" w:rsidRPr="00E97148" w:rsidP="00E97148" w14:paraId="374C8251"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CURRENT OMB INVENTORY IN 0584-0074</w:t>
            </w:r>
          </w:p>
        </w:tc>
        <w:tc>
          <w:tcPr>
            <w:tcW w:w="1438" w:type="dxa"/>
            <w:tcBorders>
              <w:top w:val="nil"/>
              <w:left w:val="single" w:sz="12" w:space="0" w:color="auto"/>
              <w:bottom w:val="single" w:sz="12" w:space="0" w:color="auto"/>
              <w:right w:val="nil"/>
            </w:tcBorders>
            <w:shd w:val="clear" w:color="auto" w:fill="auto"/>
            <w:noWrap/>
            <w:vAlign w:val="bottom"/>
            <w:hideMark/>
          </w:tcPr>
          <w:p w:rsidR="00E97148" w:rsidRPr="00E97148" w:rsidP="00E97148" w14:paraId="0D303518"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 xml:space="preserve">              405,996 </w:t>
            </w:r>
          </w:p>
        </w:tc>
        <w:tc>
          <w:tcPr>
            <w:tcW w:w="1993" w:type="dxa"/>
            <w:tcBorders>
              <w:top w:val="single" w:sz="12" w:space="0" w:color="auto"/>
              <w:left w:val="single" w:sz="12" w:space="0" w:color="auto"/>
              <w:bottom w:val="single" w:sz="12" w:space="0" w:color="auto"/>
              <w:right w:val="nil"/>
            </w:tcBorders>
            <w:shd w:val="clear" w:color="auto" w:fill="auto"/>
            <w:noWrap/>
            <w:vAlign w:val="bottom"/>
            <w:hideMark/>
          </w:tcPr>
          <w:p w:rsidR="00E97148" w:rsidRPr="00E97148" w:rsidP="00E97148" w14:paraId="0D71A121"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 xml:space="preserve">                           405,996 </w:t>
            </w:r>
          </w:p>
        </w:tc>
        <w:tc>
          <w:tcPr>
            <w:tcW w:w="1957" w:type="dxa"/>
            <w:tcBorders>
              <w:top w:val="nil"/>
              <w:left w:val="single" w:sz="4" w:space="0" w:color="auto"/>
              <w:bottom w:val="single" w:sz="4" w:space="0" w:color="auto"/>
              <w:right w:val="single" w:sz="4" w:space="0" w:color="auto"/>
            </w:tcBorders>
            <w:shd w:val="clear" w:color="000000" w:fill="E7E6E6"/>
            <w:noWrap/>
            <w:vAlign w:val="bottom"/>
            <w:hideMark/>
          </w:tcPr>
          <w:p w:rsidR="00E97148" w:rsidRPr="00E97148" w:rsidP="00E97148" w14:paraId="5B3F266F"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w:t>
            </w:r>
          </w:p>
        </w:tc>
      </w:tr>
      <w:tr w14:paraId="066347F3" w14:textId="77777777" w:rsidTr="00E97148">
        <w:tblPrEx>
          <w:tblW w:w="9902" w:type="dxa"/>
          <w:tblLook w:val="04A0"/>
        </w:tblPrEx>
        <w:trPr>
          <w:trHeight w:val="92"/>
        </w:trPr>
        <w:tc>
          <w:tcPr>
            <w:tcW w:w="4513" w:type="dxa"/>
            <w:tcBorders>
              <w:top w:val="single" w:sz="8" w:space="0" w:color="auto"/>
              <w:left w:val="single" w:sz="8" w:space="0" w:color="auto"/>
              <w:bottom w:val="single" w:sz="8" w:space="0" w:color="auto"/>
              <w:right w:val="nil"/>
            </w:tcBorders>
            <w:shd w:val="clear" w:color="auto" w:fill="auto"/>
            <w:noWrap/>
            <w:vAlign w:val="bottom"/>
            <w:hideMark/>
          </w:tcPr>
          <w:p w:rsidR="00E97148" w:rsidRPr="00E97148" w:rsidP="00E97148" w14:paraId="75356382"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6,150,628 </w:t>
            </w:r>
          </w:p>
        </w:tc>
        <w:tc>
          <w:tcPr>
            <w:tcW w:w="1438" w:type="dxa"/>
            <w:tcBorders>
              <w:top w:val="nil"/>
              <w:left w:val="single" w:sz="12" w:space="0" w:color="auto"/>
              <w:bottom w:val="single" w:sz="12" w:space="0" w:color="auto"/>
              <w:right w:val="nil"/>
            </w:tcBorders>
            <w:shd w:val="clear" w:color="000000" w:fill="FFF2CC"/>
            <w:noWrap/>
            <w:vAlign w:val="bottom"/>
            <w:hideMark/>
          </w:tcPr>
          <w:p w:rsidR="00E97148" w:rsidRPr="00E97148" w:rsidP="00E97148" w14:paraId="1C377AAC"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0 </w:t>
            </w:r>
          </w:p>
        </w:tc>
        <w:tc>
          <w:tcPr>
            <w:tcW w:w="1993" w:type="dxa"/>
            <w:tcBorders>
              <w:top w:val="nil"/>
              <w:left w:val="single" w:sz="12" w:space="0" w:color="auto"/>
              <w:bottom w:val="single" w:sz="12" w:space="0" w:color="auto"/>
              <w:right w:val="nil"/>
            </w:tcBorders>
            <w:shd w:val="clear" w:color="000000" w:fill="FFF2CC"/>
            <w:noWrap/>
            <w:vAlign w:val="bottom"/>
            <w:hideMark/>
          </w:tcPr>
          <w:p w:rsidR="00E97148" w:rsidRPr="00E97148" w:rsidP="00E97148" w14:paraId="1769E97C"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(20,151)</w:t>
            </w:r>
          </w:p>
        </w:tc>
        <w:tc>
          <w:tcPr>
            <w:tcW w:w="1957" w:type="dxa"/>
            <w:tcBorders>
              <w:top w:val="single" w:sz="12" w:space="0" w:color="auto"/>
              <w:left w:val="single" w:sz="12" w:space="0" w:color="auto"/>
              <w:bottom w:val="single" w:sz="12" w:space="0" w:color="auto"/>
              <w:right w:val="nil"/>
            </w:tcBorders>
            <w:shd w:val="clear" w:color="000000" w:fill="FFF2CC"/>
            <w:noWrap/>
            <w:vAlign w:val="bottom"/>
            <w:hideMark/>
          </w:tcPr>
          <w:p w:rsidR="00E97148" w:rsidRPr="00E97148" w:rsidP="00E97148" w14:paraId="552EFB15"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196,915 </w:t>
            </w:r>
          </w:p>
        </w:tc>
      </w:tr>
    </w:tbl>
    <w:p w:rsidR="004A1488" w:rsidP="00A668F2" w14:paraId="29742179" w14:textId="77777777">
      <w:pPr>
        <w:pStyle w:val="ListParagraph"/>
        <w:widowControl/>
        <w:ind w:left="0"/>
        <w:rPr>
          <w:szCs w:val="24"/>
        </w:rPr>
      </w:pPr>
    </w:p>
    <w:p w:rsidR="00E97148" w:rsidP="00A668F2" w14:paraId="0EB765FE" w14:textId="20FC55CF">
      <w:pPr>
        <w:pStyle w:val="ListParagraph"/>
        <w:widowControl/>
        <w:ind w:left="0"/>
        <w:rPr>
          <w:szCs w:val="24"/>
        </w:rPr>
      </w:pPr>
      <w:r w:rsidRPr="005F2D39">
        <w:rPr>
          <w:b/>
          <w:i/>
          <w:szCs w:val="24"/>
        </w:rPr>
        <w:t>Tabl</w:t>
      </w:r>
      <w:r>
        <w:rPr>
          <w:b/>
          <w:i/>
          <w:szCs w:val="24"/>
        </w:rPr>
        <w:t xml:space="preserve">e </w:t>
      </w:r>
      <w:r w:rsidRPr="005F2D39">
        <w:rPr>
          <w:b/>
          <w:i/>
          <w:szCs w:val="24"/>
        </w:rPr>
        <w:t>1</w:t>
      </w:r>
      <w:r>
        <w:rPr>
          <w:b/>
          <w:i/>
          <w:szCs w:val="24"/>
        </w:rPr>
        <w:t>5A</w:t>
      </w:r>
      <w:r w:rsidRPr="005F2D39">
        <w:rPr>
          <w:b/>
          <w:i/>
          <w:szCs w:val="24"/>
        </w:rPr>
        <w:t>.</w:t>
      </w:r>
      <w:r>
        <w:rPr>
          <w:b/>
          <w:i/>
          <w:szCs w:val="24"/>
        </w:rPr>
        <w:t>2</w:t>
      </w:r>
    </w:p>
    <w:tbl>
      <w:tblPr>
        <w:tblW w:w="9982" w:type="dxa"/>
        <w:tblLook w:val="04A0"/>
      </w:tblPr>
      <w:tblGrid>
        <w:gridCol w:w="4533"/>
        <w:gridCol w:w="1482"/>
        <w:gridCol w:w="2002"/>
        <w:gridCol w:w="1965"/>
      </w:tblGrid>
      <w:tr w14:paraId="7A9DA056" w14:textId="77777777" w:rsidTr="00E97148">
        <w:tblPrEx>
          <w:tblW w:w="9982" w:type="dxa"/>
          <w:tblLook w:val="04A0"/>
        </w:tblPrEx>
        <w:trPr>
          <w:trHeight w:val="393"/>
        </w:trPr>
        <w:tc>
          <w:tcPr>
            <w:tcW w:w="4533" w:type="dxa"/>
            <w:tcBorders>
              <w:top w:val="single" w:sz="8" w:space="0" w:color="auto"/>
              <w:left w:val="single" w:sz="8" w:space="0" w:color="auto"/>
              <w:bottom w:val="single" w:sz="8" w:space="0" w:color="auto"/>
              <w:right w:val="nil"/>
            </w:tcBorders>
            <w:shd w:val="clear" w:color="000000" w:fill="00B050"/>
            <w:noWrap/>
            <w:vAlign w:val="bottom"/>
            <w:hideMark/>
          </w:tcPr>
          <w:p w:rsidR="00E97148" w:rsidRPr="00E97148" w:rsidP="00E97148" w14:paraId="138B9549"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OMB Control Number 0299 exp 09/30/2026</w:t>
            </w:r>
          </w:p>
        </w:tc>
        <w:tc>
          <w:tcPr>
            <w:tcW w:w="1482" w:type="dxa"/>
            <w:tcBorders>
              <w:top w:val="single" w:sz="8" w:space="0" w:color="auto"/>
              <w:left w:val="nil"/>
              <w:bottom w:val="single" w:sz="8" w:space="0" w:color="auto"/>
              <w:right w:val="nil"/>
            </w:tcBorders>
            <w:shd w:val="clear" w:color="000000" w:fill="00B050"/>
            <w:noWrap/>
            <w:vAlign w:val="bottom"/>
            <w:hideMark/>
          </w:tcPr>
          <w:p w:rsidR="00E97148" w:rsidRPr="00E97148" w:rsidP="00E97148" w14:paraId="6CEAD241"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current</w:t>
            </w:r>
          </w:p>
        </w:tc>
        <w:tc>
          <w:tcPr>
            <w:tcW w:w="2002"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E97148" w:rsidRPr="00E97148" w:rsidP="00E97148" w14:paraId="0791056C"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rule related revised ongoing</w:t>
            </w:r>
          </w:p>
        </w:tc>
        <w:tc>
          <w:tcPr>
            <w:tcW w:w="1965" w:type="dxa"/>
            <w:tcBorders>
              <w:top w:val="single" w:sz="4" w:space="0" w:color="auto"/>
              <w:left w:val="nil"/>
              <w:bottom w:val="single" w:sz="4" w:space="0" w:color="auto"/>
              <w:right w:val="single" w:sz="4" w:space="0" w:color="auto"/>
            </w:tcBorders>
            <w:shd w:val="clear" w:color="000000" w:fill="E7E6E6"/>
            <w:noWrap/>
            <w:vAlign w:val="bottom"/>
            <w:hideMark/>
          </w:tcPr>
          <w:p w:rsidR="00E97148" w:rsidRPr="00E97148" w:rsidP="00E97148" w14:paraId="6189B2CF" w14:textId="63740924">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rule related </w:t>
            </w:r>
            <w:r w:rsidRPr="00E97148">
              <w:rPr>
                <w:rFonts w:ascii="Times New Roman" w:hAnsi="Times New Roman"/>
                <w:szCs w:val="24"/>
              </w:rPr>
              <w:t>New</w:t>
            </w:r>
            <w:r w:rsidRPr="00E97148">
              <w:rPr>
                <w:rFonts w:ascii="Times New Roman" w:hAnsi="Times New Roman"/>
                <w:szCs w:val="24"/>
              </w:rPr>
              <w:t xml:space="preserve"> startup</w:t>
            </w:r>
          </w:p>
        </w:tc>
      </w:tr>
      <w:tr w14:paraId="382AC35E" w14:textId="77777777" w:rsidTr="00E97148">
        <w:tblPrEx>
          <w:tblW w:w="9982" w:type="dxa"/>
          <w:tblLook w:val="04A0"/>
        </w:tblPrEx>
        <w:trPr>
          <w:trHeight w:val="201"/>
        </w:trPr>
        <w:tc>
          <w:tcPr>
            <w:tcW w:w="4533" w:type="dxa"/>
            <w:tcBorders>
              <w:top w:val="nil"/>
              <w:left w:val="single" w:sz="8" w:space="0" w:color="auto"/>
              <w:bottom w:val="single" w:sz="8" w:space="0" w:color="auto"/>
              <w:right w:val="nil"/>
            </w:tcBorders>
            <w:shd w:val="clear" w:color="auto" w:fill="auto"/>
            <w:noWrap/>
            <w:vAlign w:val="bottom"/>
            <w:hideMark/>
          </w:tcPr>
          <w:p w:rsidR="00E97148" w:rsidRPr="00E97148" w:rsidP="00E97148" w14:paraId="0C1D0E16"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NO. RESPONDENTS</w:t>
            </w:r>
          </w:p>
        </w:tc>
        <w:tc>
          <w:tcPr>
            <w:tcW w:w="1482" w:type="dxa"/>
            <w:tcBorders>
              <w:top w:val="nil"/>
              <w:left w:val="single" w:sz="12" w:space="0" w:color="auto"/>
              <w:bottom w:val="single" w:sz="8" w:space="0" w:color="auto"/>
              <w:right w:val="nil"/>
            </w:tcBorders>
            <w:shd w:val="clear" w:color="000000" w:fill="E2EFDA"/>
            <w:noWrap/>
            <w:vAlign w:val="bottom"/>
            <w:hideMark/>
          </w:tcPr>
          <w:p w:rsidR="00E97148" w:rsidRPr="00E97148" w:rsidP="00E97148" w14:paraId="51B22BCC"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53.00 </w:t>
            </w:r>
          </w:p>
        </w:tc>
        <w:tc>
          <w:tcPr>
            <w:tcW w:w="2002" w:type="dxa"/>
            <w:tcBorders>
              <w:top w:val="nil"/>
              <w:left w:val="single" w:sz="4" w:space="0" w:color="auto"/>
              <w:bottom w:val="single" w:sz="4" w:space="0" w:color="auto"/>
              <w:right w:val="single" w:sz="4" w:space="0" w:color="auto"/>
            </w:tcBorders>
            <w:shd w:val="clear" w:color="000000" w:fill="DDEBF7"/>
            <w:noWrap/>
            <w:vAlign w:val="bottom"/>
            <w:hideMark/>
          </w:tcPr>
          <w:p w:rsidR="00E97148" w:rsidRPr="00E97148" w:rsidP="00E97148" w14:paraId="3B4707BA"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53</w:t>
            </w:r>
          </w:p>
        </w:tc>
        <w:tc>
          <w:tcPr>
            <w:tcW w:w="1965" w:type="dxa"/>
            <w:tcBorders>
              <w:top w:val="nil"/>
              <w:left w:val="nil"/>
              <w:bottom w:val="single" w:sz="4" w:space="0" w:color="auto"/>
              <w:right w:val="single" w:sz="4" w:space="0" w:color="auto"/>
            </w:tcBorders>
            <w:shd w:val="clear" w:color="000000" w:fill="DDEBF7"/>
            <w:noWrap/>
            <w:vAlign w:val="bottom"/>
            <w:hideMark/>
          </w:tcPr>
          <w:p w:rsidR="00E97148" w:rsidRPr="00E97148" w:rsidP="00E97148" w14:paraId="2F004383"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371</w:t>
            </w:r>
          </w:p>
        </w:tc>
      </w:tr>
      <w:tr w14:paraId="6C0304A5" w14:textId="77777777" w:rsidTr="00E97148">
        <w:tblPrEx>
          <w:tblW w:w="9982" w:type="dxa"/>
          <w:tblLook w:val="04A0"/>
        </w:tblPrEx>
        <w:trPr>
          <w:trHeight w:val="468"/>
        </w:trPr>
        <w:tc>
          <w:tcPr>
            <w:tcW w:w="4533"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97148" w:rsidRPr="00E97148" w:rsidP="00E97148" w14:paraId="5B95D1A0"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AVERAGE NO. RESPONSES PER RESPONDENT</w:t>
            </w:r>
          </w:p>
        </w:tc>
        <w:tc>
          <w:tcPr>
            <w:tcW w:w="1482" w:type="dxa"/>
            <w:tcBorders>
              <w:top w:val="nil"/>
              <w:left w:val="nil"/>
              <w:bottom w:val="single" w:sz="12" w:space="0" w:color="auto"/>
              <w:right w:val="nil"/>
            </w:tcBorders>
            <w:shd w:val="clear" w:color="000000" w:fill="C6E0B4"/>
            <w:noWrap/>
            <w:vAlign w:val="bottom"/>
            <w:hideMark/>
          </w:tcPr>
          <w:p w:rsidR="00E97148" w:rsidRPr="00E97148" w:rsidP="00E97148" w14:paraId="1D97D738"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1,716.868 </w:t>
            </w:r>
          </w:p>
        </w:tc>
        <w:tc>
          <w:tcPr>
            <w:tcW w:w="2002" w:type="dxa"/>
            <w:tcBorders>
              <w:top w:val="single" w:sz="8" w:space="0" w:color="auto"/>
              <w:left w:val="single" w:sz="8" w:space="0" w:color="auto"/>
              <w:bottom w:val="single" w:sz="12" w:space="0" w:color="auto"/>
              <w:right w:val="nil"/>
            </w:tcBorders>
            <w:shd w:val="clear" w:color="auto" w:fill="auto"/>
            <w:noWrap/>
            <w:vAlign w:val="bottom"/>
            <w:hideMark/>
          </w:tcPr>
          <w:p w:rsidR="00E97148" w:rsidRPr="00E97148" w:rsidP="00E97148" w14:paraId="65284EFE"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2,231.920 </w:t>
            </w:r>
          </w:p>
        </w:tc>
        <w:tc>
          <w:tcPr>
            <w:tcW w:w="1965" w:type="dxa"/>
            <w:tcBorders>
              <w:top w:val="single" w:sz="8" w:space="0" w:color="auto"/>
              <w:left w:val="single" w:sz="8" w:space="0" w:color="auto"/>
              <w:bottom w:val="single" w:sz="12" w:space="0" w:color="auto"/>
              <w:right w:val="nil"/>
            </w:tcBorders>
            <w:shd w:val="clear" w:color="auto" w:fill="auto"/>
            <w:noWrap/>
            <w:vAlign w:val="bottom"/>
            <w:hideMark/>
          </w:tcPr>
          <w:p w:rsidR="00E97148" w:rsidRPr="00E97148" w:rsidP="00E97148" w14:paraId="566B4355"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1.000 </w:t>
            </w:r>
          </w:p>
        </w:tc>
      </w:tr>
      <w:tr w14:paraId="57F121B8" w14:textId="77777777" w:rsidTr="00E97148">
        <w:tblPrEx>
          <w:tblW w:w="9982" w:type="dxa"/>
          <w:tblLook w:val="04A0"/>
        </w:tblPrEx>
        <w:trPr>
          <w:trHeight w:val="480"/>
        </w:trPr>
        <w:tc>
          <w:tcPr>
            <w:tcW w:w="4533"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4AD615F1"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ANNUAL RESPONSES</w:t>
            </w:r>
          </w:p>
        </w:tc>
        <w:tc>
          <w:tcPr>
            <w:tcW w:w="1482" w:type="dxa"/>
            <w:tcBorders>
              <w:top w:val="nil"/>
              <w:left w:val="single" w:sz="12" w:space="0" w:color="auto"/>
              <w:bottom w:val="single" w:sz="12" w:space="0" w:color="auto"/>
              <w:right w:val="nil"/>
            </w:tcBorders>
            <w:shd w:val="clear" w:color="000000" w:fill="E2EFDA"/>
            <w:noWrap/>
            <w:vAlign w:val="bottom"/>
            <w:hideMark/>
          </w:tcPr>
          <w:p w:rsidR="00E97148" w:rsidRPr="00E97148" w:rsidP="00E97148" w14:paraId="12149CE3"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90,994.000 </w:t>
            </w:r>
          </w:p>
        </w:tc>
        <w:tc>
          <w:tcPr>
            <w:tcW w:w="20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7148" w:rsidRPr="00E97148" w:rsidP="00E97148" w14:paraId="3BD37E3E"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118,291.760 </w:t>
            </w:r>
          </w:p>
        </w:tc>
        <w:tc>
          <w:tcPr>
            <w:tcW w:w="1965" w:type="dxa"/>
            <w:tcBorders>
              <w:top w:val="single" w:sz="4" w:space="0" w:color="auto"/>
              <w:left w:val="nil"/>
              <w:bottom w:val="single" w:sz="4" w:space="0" w:color="auto"/>
              <w:right w:val="single" w:sz="4" w:space="0" w:color="auto"/>
            </w:tcBorders>
            <w:shd w:val="clear" w:color="000000" w:fill="DDEBF7"/>
            <w:noWrap/>
            <w:vAlign w:val="bottom"/>
            <w:hideMark/>
          </w:tcPr>
          <w:p w:rsidR="00E97148" w:rsidRPr="00E97148" w:rsidP="00E97148" w14:paraId="3B9ED8D4"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371</w:t>
            </w:r>
          </w:p>
        </w:tc>
      </w:tr>
      <w:tr w14:paraId="7A1CD72E" w14:textId="77777777" w:rsidTr="00E97148">
        <w:tblPrEx>
          <w:tblW w:w="9982" w:type="dxa"/>
          <w:tblLook w:val="04A0"/>
        </w:tblPrEx>
        <w:trPr>
          <w:trHeight w:val="468"/>
        </w:trPr>
        <w:tc>
          <w:tcPr>
            <w:tcW w:w="4533"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58A76E7A"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AVERAGE HOURS PER RESPONSE</w:t>
            </w:r>
          </w:p>
        </w:tc>
        <w:tc>
          <w:tcPr>
            <w:tcW w:w="1482" w:type="dxa"/>
            <w:tcBorders>
              <w:top w:val="nil"/>
              <w:left w:val="single" w:sz="12" w:space="0" w:color="auto"/>
              <w:bottom w:val="single" w:sz="12" w:space="0" w:color="auto"/>
              <w:right w:val="nil"/>
            </w:tcBorders>
            <w:shd w:val="clear" w:color="000000" w:fill="C6E0B4"/>
            <w:noWrap/>
            <w:vAlign w:val="bottom"/>
            <w:hideMark/>
          </w:tcPr>
          <w:p w:rsidR="00E97148" w:rsidRPr="00E97148" w:rsidP="00E97148" w14:paraId="2A4627F9"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0.53980 </w:t>
            </w:r>
          </w:p>
        </w:tc>
        <w:tc>
          <w:tcPr>
            <w:tcW w:w="2002" w:type="dxa"/>
            <w:tcBorders>
              <w:top w:val="single" w:sz="12" w:space="0" w:color="auto"/>
              <w:left w:val="single" w:sz="12" w:space="0" w:color="auto"/>
              <w:bottom w:val="single" w:sz="12" w:space="0" w:color="auto"/>
              <w:right w:val="nil"/>
            </w:tcBorders>
            <w:shd w:val="clear" w:color="auto" w:fill="auto"/>
            <w:noWrap/>
            <w:vAlign w:val="bottom"/>
            <w:hideMark/>
          </w:tcPr>
          <w:p w:rsidR="00E97148" w:rsidRPr="00E97148" w:rsidP="00E97148" w14:paraId="60783347"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0.53980 </w:t>
            </w:r>
          </w:p>
        </w:tc>
        <w:tc>
          <w:tcPr>
            <w:tcW w:w="1965" w:type="dxa"/>
            <w:tcBorders>
              <w:top w:val="single" w:sz="12" w:space="0" w:color="auto"/>
              <w:left w:val="single" w:sz="12" w:space="0" w:color="auto"/>
              <w:bottom w:val="single" w:sz="12" w:space="0" w:color="auto"/>
              <w:right w:val="nil"/>
            </w:tcBorders>
            <w:shd w:val="clear" w:color="auto" w:fill="auto"/>
            <w:noWrap/>
            <w:vAlign w:val="bottom"/>
            <w:hideMark/>
          </w:tcPr>
          <w:p w:rsidR="00E97148" w:rsidRPr="00E97148" w:rsidP="00E97148" w14:paraId="7E5410FE"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2.00000 </w:t>
            </w:r>
          </w:p>
        </w:tc>
      </w:tr>
      <w:tr w14:paraId="2447DCDE" w14:textId="77777777" w:rsidTr="00E97148">
        <w:tblPrEx>
          <w:tblW w:w="9982" w:type="dxa"/>
          <w:tblLook w:val="04A0"/>
        </w:tblPrEx>
        <w:trPr>
          <w:trHeight w:val="595"/>
        </w:trPr>
        <w:tc>
          <w:tcPr>
            <w:tcW w:w="4533"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3F780A1B"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ANNUAL BURDEN HOURS REQUIRED TO CARRY OUT ACTIVITIES</w:t>
            </w:r>
          </w:p>
        </w:tc>
        <w:tc>
          <w:tcPr>
            <w:tcW w:w="1482" w:type="dxa"/>
            <w:tcBorders>
              <w:top w:val="nil"/>
              <w:left w:val="single" w:sz="12" w:space="0" w:color="auto"/>
              <w:bottom w:val="single" w:sz="12" w:space="0" w:color="auto"/>
              <w:right w:val="nil"/>
            </w:tcBorders>
            <w:shd w:val="clear" w:color="000000" w:fill="E2EFDA"/>
            <w:noWrap/>
            <w:vAlign w:val="bottom"/>
            <w:hideMark/>
          </w:tcPr>
          <w:p w:rsidR="00E97148" w:rsidRPr="00E97148" w:rsidP="00E97148" w14:paraId="7B28742A"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49,119.000 </w:t>
            </w:r>
          </w:p>
        </w:tc>
        <w:tc>
          <w:tcPr>
            <w:tcW w:w="20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7148" w:rsidRPr="00E97148" w:rsidP="00E97148" w14:paraId="59FD5E9A"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63854</w:t>
            </w:r>
          </w:p>
        </w:tc>
        <w:tc>
          <w:tcPr>
            <w:tcW w:w="1965" w:type="dxa"/>
            <w:tcBorders>
              <w:top w:val="single" w:sz="4" w:space="0" w:color="auto"/>
              <w:left w:val="nil"/>
              <w:bottom w:val="single" w:sz="4" w:space="0" w:color="auto"/>
              <w:right w:val="single" w:sz="4" w:space="0" w:color="auto"/>
            </w:tcBorders>
            <w:shd w:val="clear" w:color="000000" w:fill="DDEBF7"/>
            <w:noWrap/>
            <w:vAlign w:val="bottom"/>
            <w:hideMark/>
          </w:tcPr>
          <w:p w:rsidR="00E97148" w:rsidRPr="00E97148" w:rsidP="00E97148" w14:paraId="682310C9"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742</w:t>
            </w:r>
          </w:p>
        </w:tc>
      </w:tr>
      <w:tr w14:paraId="0F8520A5" w14:textId="77777777" w:rsidTr="00E97148">
        <w:tblPrEx>
          <w:tblW w:w="9982" w:type="dxa"/>
          <w:tblLook w:val="04A0"/>
        </w:tblPrEx>
        <w:trPr>
          <w:trHeight w:val="276"/>
        </w:trPr>
        <w:tc>
          <w:tcPr>
            <w:tcW w:w="4533" w:type="dxa"/>
            <w:tcBorders>
              <w:top w:val="single" w:sz="8" w:space="0" w:color="auto"/>
              <w:left w:val="single" w:sz="8" w:space="0" w:color="auto"/>
              <w:bottom w:val="single" w:sz="8" w:space="0" w:color="auto"/>
              <w:right w:val="nil"/>
            </w:tcBorders>
            <w:shd w:val="clear" w:color="auto" w:fill="auto"/>
            <w:noWrap/>
            <w:vAlign w:val="bottom"/>
            <w:hideMark/>
          </w:tcPr>
          <w:p w:rsidR="00E97148" w:rsidRPr="00E97148" w:rsidP="00E97148" w14:paraId="73F0EF10"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CURRENT OMB INVENTORY 0584-0299</w:t>
            </w:r>
          </w:p>
        </w:tc>
        <w:tc>
          <w:tcPr>
            <w:tcW w:w="1482" w:type="dxa"/>
            <w:tcBorders>
              <w:top w:val="nil"/>
              <w:left w:val="single" w:sz="12" w:space="0" w:color="auto"/>
              <w:bottom w:val="single" w:sz="12" w:space="0" w:color="auto"/>
              <w:right w:val="nil"/>
            </w:tcBorders>
            <w:shd w:val="clear" w:color="auto" w:fill="auto"/>
            <w:noWrap/>
            <w:vAlign w:val="bottom"/>
            <w:hideMark/>
          </w:tcPr>
          <w:p w:rsidR="00E97148" w:rsidRPr="00E97148" w:rsidP="00E97148" w14:paraId="7D101E69"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 xml:space="preserve">                49,119 </w:t>
            </w:r>
          </w:p>
        </w:tc>
        <w:tc>
          <w:tcPr>
            <w:tcW w:w="2002" w:type="dxa"/>
            <w:tcBorders>
              <w:top w:val="single" w:sz="12" w:space="0" w:color="auto"/>
              <w:left w:val="single" w:sz="12" w:space="0" w:color="auto"/>
              <w:bottom w:val="single" w:sz="12" w:space="0" w:color="auto"/>
              <w:right w:val="nil"/>
            </w:tcBorders>
            <w:shd w:val="clear" w:color="auto" w:fill="auto"/>
            <w:noWrap/>
            <w:vAlign w:val="bottom"/>
            <w:hideMark/>
          </w:tcPr>
          <w:p w:rsidR="00E97148" w:rsidRPr="00E97148" w:rsidP="00E97148" w14:paraId="6E6BAE08"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 xml:space="preserve">                             49,119 </w:t>
            </w:r>
          </w:p>
        </w:tc>
        <w:tc>
          <w:tcPr>
            <w:tcW w:w="1965" w:type="dxa"/>
            <w:tcBorders>
              <w:top w:val="nil"/>
              <w:left w:val="single" w:sz="4" w:space="0" w:color="auto"/>
              <w:bottom w:val="single" w:sz="4" w:space="0" w:color="auto"/>
              <w:right w:val="single" w:sz="4" w:space="0" w:color="auto"/>
            </w:tcBorders>
            <w:shd w:val="clear" w:color="000000" w:fill="E7E6E6"/>
            <w:noWrap/>
            <w:vAlign w:val="bottom"/>
            <w:hideMark/>
          </w:tcPr>
          <w:p w:rsidR="00E97148" w:rsidRPr="00E97148" w:rsidP="00E97148" w14:paraId="34006DE8"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w:t>
            </w:r>
          </w:p>
        </w:tc>
      </w:tr>
      <w:tr w14:paraId="101E24FD" w14:textId="77777777" w:rsidTr="00E97148">
        <w:tblPrEx>
          <w:tblW w:w="9982" w:type="dxa"/>
          <w:tblLook w:val="04A0"/>
        </w:tblPrEx>
        <w:trPr>
          <w:trHeight w:val="220"/>
        </w:trPr>
        <w:tc>
          <w:tcPr>
            <w:tcW w:w="4533" w:type="dxa"/>
            <w:tcBorders>
              <w:top w:val="single" w:sz="8" w:space="0" w:color="auto"/>
              <w:left w:val="single" w:sz="8" w:space="0" w:color="auto"/>
              <w:bottom w:val="single" w:sz="8" w:space="0" w:color="auto"/>
              <w:right w:val="nil"/>
            </w:tcBorders>
            <w:shd w:val="clear" w:color="000000" w:fill="FFF2CC"/>
            <w:noWrap/>
            <w:vAlign w:val="bottom"/>
            <w:hideMark/>
          </w:tcPr>
          <w:p w:rsidR="00E97148" w:rsidRPr="00E97148" w:rsidP="00E97148" w14:paraId="014218BC"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*DIFFERENCE DUE TO RULEMAKING</w:t>
            </w:r>
          </w:p>
        </w:tc>
        <w:tc>
          <w:tcPr>
            <w:tcW w:w="1482" w:type="dxa"/>
            <w:tcBorders>
              <w:top w:val="nil"/>
              <w:left w:val="single" w:sz="12" w:space="0" w:color="auto"/>
              <w:bottom w:val="single" w:sz="12" w:space="0" w:color="auto"/>
              <w:right w:val="nil"/>
            </w:tcBorders>
            <w:shd w:val="clear" w:color="000000" w:fill="FFF2CC"/>
            <w:noWrap/>
            <w:vAlign w:val="bottom"/>
            <w:hideMark/>
          </w:tcPr>
          <w:p w:rsidR="00E97148" w:rsidRPr="00E97148" w:rsidP="00E97148" w14:paraId="5FBBA003"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0 </w:t>
            </w:r>
          </w:p>
        </w:tc>
        <w:tc>
          <w:tcPr>
            <w:tcW w:w="2002" w:type="dxa"/>
            <w:tcBorders>
              <w:top w:val="nil"/>
              <w:left w:val="single" w:sz="12" w:space="0" w:color="auto"/>
              <w:bottom w:val="single" w:sz="12" w:space="0" w:color="auto"/>
              <w:right w:val="nil"/>
            </w:tcBorders>
            <w:shd w:val="clear" w:color="000000" w:fill="FFF2CC"/>
            <w:noWrap/>
            <w:vAlign w:val="bottom"/>
            <w:hideMark/>
          </w:tcPr>
          <w:p w:rsidR="00E97148" w:rsidRPr="00E97148" w:rsidP="00E97148" w14:paraId="3BF68A61"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14,735 </w:t>
            </w:r>
          </w:p>
        </w:tc>
        <w:tc>
          <w:tcPr>
            <w:tcW w:w="1965" w:type="dxa"/>
            <w:tcBorders>
              <w:top w:val="single" w:sz="12" w:space="0" w:color="auto"/>
              <w:left w:val="single" w:sz="12" w:space="0" w:color="auto"/>
              <w:bottom w:val="single" w:sz="12" w:space="0" w:color="auto"/>
              <w:right w:val="nil"/>
            </w:tcBorders>
            <w:shd w:val="clear" w:color="000000" w:fill="FFF2CC"/>
            <w:noWrap/>
            <w:vAlign w:val="bottom"/>
            <w:hideMark/>
          </w:tcPr>
          <w:p w:rsidR="00E97148" w:rsidRPr="00E97148" w:rsidP="00E97148" w14:paraId="7C2770C5"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742 </w:t>
            </w:r>
          </w:p>
        </w:tc>
      </w:tr>
    </w:tbl>
    <w:p w:rsidR="00A668F2" w:rsidP="00A668F2" w14:paraId="0D26EA98" w14:textId="1A0025AF">
      <w:pPr>
        <w:pStyle w:val="ListParagraph"/>
        <w:widowControl/>
        <w:ind w:left="0"/>
        <w:rPr>
          <w:szCs w:val="24"/>
        </w:rPr>
      </w:pPr>
    </w:p>
    <w:p w:rsidR="00E97148" w:rsidP="00A668F2" w14:paraId="1651AFD4" w14:textId="56D31887">
      <w:pPr>
        <w:pStyle w:val="ListParagraph"/>
        <w:widowControl/>
        <w:ind w:left="0"/>
        <w:rPr>
          <w:szCs w:val="24"/>
        </w:rPr>
      </w:pPr>
      <w:r w:rsidRPr="005F2D39">
        <w:rPr>
          <w:b/>
          <w:i/>
          <w:szCs w:val="24"/>
        </w:rPr>
        <w:t>Tabl</w:t>
      </w:r>
      <w:r>
        <w:rPr>
          <w:b/>
          <w:i/>
          <w:szCs w:val="24"/>
        </w:rPr>
        <w:t xml:space="preserve">e </w:t>
      </w:r>
      <w:r w:rsidRPr="005F2D39">
        <w:rPr>
          <w:b/>
          <w:i/>
          <w:szCs w:val="24"/>
        </w:rPr>
        <w:t>1</w:t>
      </w:r>
      <w:r>
        <w:rPr>
          <w:b/>
          <w:i/>
          <w:szCs w:val="24"/>
        </w:rPr>
        <w:t>5A</w:t>
      </w:r>
      <w:r w:rsidRPr="005F2D39">
        <w:rPr>
          <w:b/>
          <w:i/>
          <w:szCs w:val="24"/>
        </w:rPr>
        <w:t>.</w:t>
      </w:r>
      <w:r>
        <w:rPr>
          <w:b/>
          <w:i/>
          <w:szCs w:val="24"/>
        </w:rPr>
        <w:t>3</w:t>
      </w:r>
    </w:p>
    <w:tbl>
      <w:tblPr>
        <w:tblW w:w="10066" w:type="dxa"/>
        <w:tblLook w:val="04A0"/>
      </w:tblPr>
      <w:tblGrid>
        <w:gridCol w:w="4615"/>
        <w:gridCol w:w="1431"/>
        <w:gridCol w:w="2019"/>
        <w:gridCol w:w="2001"/>
      </w:tblGrid>
      <w:tr w14:paraId="48F254FE" w14:textId="77777777" w:rsidTr="00E97148">
        <w:tblPrEx>
          <w:tblW w:w="10066" w:type="dxa"/>
          <w:tblLook w:val="04A0"/>
        </w:tblPrEx>
        <w:trPr>
          <w:trHeight w:val="595"/>
        </w:trPr>
        <w:tc>
          <w:tcPr>
            <w:tcW w:w="4615" w:type="dxa"/>
            <w:tcBorders>
              <w:top w:val="single" w:sz="8" w:space="0" w:color="auto"/>
              <w:left w:val="single" w:sz="8" w:space="0" w:color="auto"/>
              <w:bottom w:val="single" w:sz="8" w:space="0" w:color="auto"/>
              <w:right w:val="nil"/>
            </w:tcBorders>
            <w:shd w:val="clear" w:color="000000" w:fill="00B0F0"/>
            <w:noWrap/>
            <w:vAlign w:val="bottom"/>
            <w:hideMark/>
          </w:tcPr>
          <w:p w:rsidR="00E97148" w:rsidRPr="00E97148" w:rsidP="00E97148" w14:paraId="3FE65C88"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OMB Control Number 0303 exp 07/31/2025</w:t>
            </w:r>
          </w:p>
        </w:tc>
        <w:tc>
          <w:tcPr>
            <w:tcW w:w="1431" w:type="dxa"/>
            <w:tcBorders>
              <w:top w:val="single" w:sz="8" w:space="0" w:color="auto"/>
              <w:left w:val="nil"/>
              <w:bottom w:val="single" w:sz="8" w:space="0" w:color="auto"/>
              <w:right w:val="nil"/>
            </w:tcBorders>
            <w:shd w:val="clear" w:color="000000" w:fill="00B0F0"/>
            <w:noWrap/>
            <w:vAlign w:val="bottom"/>
            <w:hideMark/>
          </w:tcPr>
          <w:p w:rsidR="00E97148" w:rsidRPr="00E97148" w:rsidP="00E97148" w14:paraId="0378A633"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current</w:t>
            </w:r>
          </w:p>
        </w:tc>
        <w:tc>
          <w:tcPr>
            <w:tcW w:w="2019"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E97148" w:rsidRPr="00E97148" w:rsidP="00E97148" w14:paraId="468CAF5E"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rule related revised ongoing</w:t>
            </w:r>
          </w:p>
        </w:tc>
        <w:tc>
          <w:tcPr>
            <w:tcW w:w="2001" w:type="dxa"/>
            <w:tcBorders>
              <w:top w:val="single" w:sz="4" w:space="0" w:color="auto"/>
              <w:left w:val="nil"/>
              <w:bottom w:val="single" w:sz="4" w:space="0" w:color="auto"/>
              <w:right w:val="single" w:sz="4" w:space="0" w:color="auto"/>
            </w:tcBorders>
            <w:shd w:val="clear" w:color="000000" w:fill="E7E6E6"/>
            <w:noWrap/>
            <w:vAlign w:val="bottom"/>
            <w:hideMark/>
          </w:tcPr>
          <w:p w:rsidR="00E97148" w:rsidRPr="00E97148" w:rsidP="00E97148" w14:paraId="1E3095DF" w14:textId="19A65C9B">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rule related </w:t>
            </w:r>
            <w:r w:rsidRPr="00E97148">
              <w:rPr>
                <w:rFonts w:ascii="Times New Roman" w:hAnsi="Times New Roman"/>
                <w:szCs w:val="24"/>
              </w:rPr>
              <w:t>New</w:t>
            </w:r>
            <w:r w:rsidRPr="00E97148">
              <w:rPr>
                <w:rFonts w:ascii="Times New Roman" w:hAnsi="Times New Roman"/>
                <w:szCs w:val="24"/>
              </w:rPr>
              <w:t xml:space="preserve"> startup</w:t>
            </w:r>
          </w:p>
        </w:tc>
      </w:tr>
      <w:tr w14:paraId="5ADB89E0" w14:textId="77777777" w:rsidTr="00E97148">
        <w:tblPrEx>
          <w:tblW w:w="10066" w:type="dxa"/>
          <w:tblLook w:val="04A0"/>
        </w:tblPrEx>
        <w:trPr>
          <w:trHeight w:val="716"/>
        </w:trPr>
        <w:tc>
          <w:tcPr>
            <w:tcW w:w="4615" w:type="dxa"/>
            <w:tcBorders>
              <w:top w:val="nil"/>
              <w:left w:val="single" w:sz="8" w:space="0" w:color="auto"/>
              <w:bottom w:val="single" w:sz="8" w:space="0" w:color="auto"/>
              <w:right w:val="nil"/>
            </w:tcBorders>
            <w:shd w:val="clear" w:color="auto" w:fill="auto"/>
            <w:noWrap/>
            <w:vAlign w:val="bottom"/>
            <w:hideMark/>
          </w:tcPr>
          <w:p w:rsidR="00E97148" w:rsidRPr="00E97148" w:rsidP="00E97148" w14:paraId="13B36AF8"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NO. RESPONDENTS</w:t>
            </w:r>
          </w:p>
        </w:tc>
        <w:tc>
          <w:tcPr>
            <w:tcW w:w="1431" w:type="dxa"/>
            <w:tcBorders>
              <w:top w:val="nil"/>
              <w:left w:val="single" w:sz="12" w:space="0" w:color="auto"/>
              <w:bottom w:val="single" w:sz="8" w:space="0" w:color="auto"/>
              <w:right w:val="nil"/>
            </w:tcBorders>
            <w:shd w:val="clear" w:color="000000" w:fill="E2EFDA"/>
            <w:noWrap/>
            <w:vAlign w:val="bottom"/>
            <w:hideMark/>
          </w:tcPr>
          <w:p w:rsidR="00E97148" w:rsidRPr="00E97148" w:rsidP="00E97148" w14:paraId="651B65A3"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                  53.00 </w:t>
            </w:r>
          </w:p>
        </w:tc>
        <w:tc>
          <w:tcPr>
            <w:tcW w:w="2019" w:type="dxa"/>
            <w:tcBorders>
              <w:top w:val="nil"/>
              <w:left w:val="single" w:sz="4" w:space="0" w:color="auto"/>
              <w:bottom w:val="single" w:sz="4" w:space="0" w:color="auto"/>
              <w:right w:val="single" w:sz="4" w:space="0" w:color="auto"/>
            </w:tcBorders>
            <w:shd w:val="clear" w:color="000000" w:fill="D9E1F2"/>
            <w:noWrap/>
            <w:vAlign w:val="bottom"/>
            <w:hideMark/>
          </w:tcPr>
          <w:p w:rsidR="00E97148" w:rsidRPr="00E97148" w:rsidP="00E97148" w14:paraId="67170B3C"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53</w:t>
            </w:r>
          </w:p>
        </w:tc>
        <w:tc>
          <w:tcPr>
            <w:tcW w:w="2001" w:type="dxa"/>
            <w:tcBorders>
              <w:top w:val="nil"/>
              <w:left w:val="nil"/>
              <w:bottom w:val="single" w:sz="4" w:space="0" w:color="auto"/>
              <w:right w:val="single" w:sz="4" w:space="0" w:color="auto"/>
            </w:tcBorders>
            <w:shd w:val="clear" w:color="000000" w:fill="D9E1F2"/>
            <w:noWrap/>
            <w:vAlign w:val="bottom"/>
            <w:hideMark/>
          </w:tcPr>
          <w:p w:rsidR="00E97148" w:rsidRPr="00E97148" w:rsidP="00E97148" w14:paraId="7A16E1A6"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53</w:t>
            </w:r>
          </w:p>
        </w:tc>
      </w:tr>
      <w:tr w14:paraId="40ACA7BD" w14:textId="77777777" w:rsidTr="00E97148">
        <w:tblPrEx>
          <w:tblW w:w="10066" w:type="dxa"/>
          <w:tblLook w:val="04A0"/>
        </w:tblPrEx>
        <w:trPr>
          <w:trHeight w:val="774"/>
        </w:trPr>
        <w:tc>
          <w:tcPr>
            <w:tcW w:w="4615"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97148" w:rsidRPr="00E97148" w:rsidP="00E97148" w14:paraId="334537DC"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AVERAGE NO. RESPONSES PER RESPONDENT</w:t>
            </w:r>
          </w:p>
        </w:tc>
        <w:tc>
          <w:tcPr>
            <w:tcW w:w="1431" w:type="dxa"/>
            <w:tcBorders>
              <w:top w:val="nil"/>
              <w:left w:val="nil"/>
              <w:bottom w:val="single" w:sz="12" w:space="0" w:color="auto"/>
              <w:right w:val="nil"/>
            </w:tcBorders>
            <w:shd w:val="clear" w:color="000000" w:fill="C6E0B4"/>
            <w:noWrap/>
            <w:vAlign w:val="bottom"/>
            <w:hideMark/>
          </w:tcPr>
          <w:p w:rsidR="00E97148" w:rsidRPr="00E97148" w:rsidP="00E97148" w14:paraId="017CB277"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4.6415 </w:t>
            </w:r>
          </w:p>
        </w:tc>
        <w:tc>
          <w:tcPr>
            <w:tcW w:w="2019" w:type="dxa"/>
            <w:tcBorders>
              <w:top w:val="single" w:sz="8" w:space="0" w:color="auto"/>
              <w:left w:val="single" w:sz="8" w:space="0" w:color="auto"/>
              <w:bottom w:val="single" w:sz="12" w:space="0" w:color="auto"/>
              <w:right w:val="nil"/>
            </w:tcBorders>
            <w:shd w:val="clear" w:color="000000" w:fill="C6E0B4"/>
            <w:noWrap/>
            <w:vAlign w:val="bottom"/>
            <w:hideMark/>
          </w:tcPr>
          <w:p w:rsidR="00E97148" w:rsidRPr="00E97148" w:rsidP="00E97148" w14:paraId="27D733E8"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4.6415 </w:t>
            </w:r>
          </w:p>
        </w:tc>
        <w:tc>
          <w:tcPr>
            <w:tcW w:w="2001" w:type="dxa"/>
            <w:tcBorders>
              <w:top w:val="single" w:sz="8" w:space="0" w:color="auto"/>
              <w:left w:val="single" w:sz="8" w:space="0" w:color="auto"/>
              <w:bottom w:val="single" w:sz="12" w:space="0" w:color="auto"/>
              <w:right w:val="nil"/>
            </w:tcBorders>
            <w:shd w:val="clear" w:color="000000" w:fill="C6E0B4"/>
            <w:noWrap/>
            <w:vAlign w:val="bottom"/>
            <w:hideMark/>
          </w:tcPr>
          <w:p w:rsidR="00E97148" w:rsidRPr="00E97148" w:rsidP="00E97148" w14:paraId="05EF195D"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1.0000 </w:t>
            </w:r>
          </w:p>
        </w:tc>
      </w:tr>
      <w:tr w14:paraId="3765D602" w14:textId="77777777" w:rsidTr="00E97148">
        <w:tblPrEx>
          <w:tblW w:w="10066" w:type="dxa"/>
          <w:tblLook w:val="04A0"/>
        </w:tblPrEx>
        <w:trPr>
          <w:trHeight w:val="581"/>
        </w:trPr>
        <w:tc>
          <w:tcPr>
            <w:tcW w:w="4615"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3AABE087"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ANNUAL RESPONSES</w:t>
            </w:r>
          </w:p>
        </w:tc>
        <w:tc>
          <w:tcPr>
            <w:tcW w:w="1431" w:type="dxa"/>
            <w:tcBorders>
              <w:top w:val="nil"/>
              <w:left w:val="single" w:sz="12" w:space="0" w:color="auto"/>
              <w:bottom w:val="single" w:sz="12" w:space="0" w:color="auto"/>
              <w:right w:val="nil"/>
            </w:tcBorders>
            <w:shd w:val="clear" w:color="000000" w:fill="E2EFDA"/>
            <w:noWrap/>
            <w:vAlign w:val="bottom"/>
            <w:hideMark/>
          </w:tcPr>
          <w:p w:rsidR="00E97148" w:rsidRPr="00E97148" w:rsidP="00E97148" w14:paraId="6ED17B8C"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xml:space="preserve">                     246 </w:t>
            </w:r>
          </w:p>
        </w:tc>
        <w:tc>
          <w:tcPr>
            <w:tcW w:w="201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E97148" w:rsidRPr="00E97148" w:rsidP="00E97148" w14:paraId="757DA843"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246</w:t>
            </w:r>
          </w:p>
        </w:tc>
        <w:tc>
          <w:tcPr>
            <w:tcW w:w="2001" w:type="dxa"/>
            <w:tcBorders>
              <w:top w:val="single" w:sz="4" w:space="0" w:color="auto"/>
              <w:left w:val="nil"/>
              <w:bottom w:val="single" w:sz="4" w:space="0" w:color="auto"/>
              <w:right w:val="single" w:sz="4" w:space="0" w:color="auto"/>
            </w:tcBorders>
            <w:shd w:val="clear" w:color="000000" w:fill="D9E1F2"/>
            <w:noWrap/>
            <w:vAlign w:val="bottom"/>
            <w:hideMark/>
          </w:tcPr>
          <w:p w:rsidR="00E97148" w:rsidRPr="00E97148" w:rsidP="00E97148" w14:paraId="70ACFCA9"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53</w:t>
            </w:r>
          </w:p>
        </w:tc>
      </w:tr>
      <w:tr w14:paraId="1D5DB4FF" w14:textId="77777777" w:rsidTr="00E97148">
        <w:tblPrEx>
          <w:tblW w:w="10066" w:type="dxa"/>
          <w:tblLook w:val="04A0"/>
        </w:tblPrEx>
        <w:trPr>
          <w:trHeight w:val="610"/>
        </w:trPr>
        <w:tc>
          <w:tcPr>
            <w:tcW w:w="4615"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58CFD2E2"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AVERAGE HOURS PER RESPONSE</w:t>
            </w:r>
          </w:p>
        </w:tc>
        <w:tc>
          <w:tcPr>
            <w:tcW w:w="1431" w:type="dxa"/>
            <w:tcBorders>
              <w:top w:val="nil"/>
              <w:left w:val="single" w:sz="12" w:space="0" w:color="auto"/>
              <w:bottom w:val="single" w:sz="12" w:space="0" w:color="auto"/>
              <w:right w:val="nil"/>
            </w:tcBorders>
            <w:shd w:val="clear" w:color="000000" w:fill="C6E0B4"/>
            <w:noWrap/>
            <w:vAlign w:val="bottom"/>
            <w:hideMark/>
          </w:tcPr>
          <w:p w:rsidR="00E97148" w:rsidRPr="00E97148" w:rsidP="00E97148" w14:paraId="37D9FEDF"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11.5000 </w:t>
            </w:r>
          </w:p>
        </w:tc>
        <w:tc>
          <w:tcPr>
            <w:tcW w:w="2019" w:type="dxa"/>
            <w:tcBorders>
              <w:top w:val="single" w:sz="12" w:space="0" w:color="auto"/>
              <w:left w:val="single" w:sz="12" w:space="0" w:color="auto"/>
              <w:bottom w:val="single" w:sz="12" w:space="0" w:color="auto"/>
              <w:right w:val="nil"/>
            </w:tcBorders>
            <w:shd w:val="clear" w:color="000000" w:fill="C6E0B4"/>
            <w:noWrap/>
            <w:vAlign w:val="bottom"/>
            <w:hideMark/>
          </w:tcPr>
          <w:p w:rsidR="00E97148" w:rsidRPr="00E97148" w:rsidP="00E97148" w14:paraId="41137186"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11.5000 </w:t>
            </w:r>
          </w:p>
        </w:tc>
        <w:tc>
          <w:tcPr>
            <w:tcW w:w="2001" w:type="dxa"/>
            <w:tcBorders>
              <w:top w:val="single" w:sz="12" w:space="0" w:color="auto"/>
              <w:left w:val="single" w:sz="12" w:space="0" w:color="auto"/>
              <w:bottom w:val="single" w:sz="12" w:space="0" w:color="auto"/>
              <w:right w:val="nil"/>
            </w:tcBorders>
            <w:shd w:val="clear" w:color="000000" w:fill="C6E0B4"/>
            <w:noWrap/>
            <w:vAlign w:val="bottom"/>
            <w:hideMark/>
          </w:tcPr>
          <w:p w:rsidR="00E97148" w:rsidRPr="00E97148" w:rsidP="00E97148" w14:paraId="21F70A95"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40.0000 </w:t>
            </w:r>
          </w:p>
        </w:tc>
      </w:tr>
      <w:tr w14:paraId="74B18747" w14:textId="77777777" w:rsidTr="00E97148">
        <w:tblPrEx>
          <w:tblW w:w="10066" w:type="dxa"/>
          <w:tblLook w:val="04A0"/>
        </w:tblPrEx>
        <w:trPr>
          <w:trHeight w:val="593"/>
        </w:trPr>
        <w:tc>
          <w:tcPr>
            <w:tcW w:w="4615"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2EF55D53"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ESTIMATED TOTAL ANNUAL BURDEN HOURS REQUIRED TO CARRY OUT ACTIVITIES</w:t>
            </w:r>
          </w:p>
        </w:tc>
        <w:tc>
          <w:tcPr>
            <w:tcW w:w="1431" w:type="dxa"/>
            <w:tcBorders>
              <w:top w:val="nil"/>
              <w:left w:val="single" w:sz="12" w:space="0" w:color="auto"/>
              <w:bottom w:val="single" w:sz="12" w:space="0" w:color="auto"/>
              <w:right w:val="nil"/>
            </w:tcBorders>
            <w:shd w:val="clear" w:color="000000" w:fill="FFFFFF"/>
            <w:noWrap/>
            <w:vAlign w:val="bottom"/>
            <w:hideMark/>
          </w:tcPr>
          <w:p w:rsidR="00E97148" w:rsidRPr="00E97148" w:rsidP="00E97148" w14:paraId="160A05F5"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 xml:space="preserve">2,829 </w:t>
            </w:r>
          </w:p>
        </w:tc>
        <w:tc>
          <w:tcPr>
            <w:tcW w:w="201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E97148" w:rsidRPr="00E97148" w:rsidP="00E97148" w14:paraId="19934273"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2829</w:t>
            </w:r>
          </w:p>
        </w:tc>
        <w:tc>
          <w:tcPr>
            <w:tcW w:w="2001" w:type="dxa"/>
            <w:tcBorders>
              <w:top w:val="single" w:sz="4" w:space="0" w:color="auto"/>
              <w:left w:val="nil"/>
              <w:bottom w:val="single" w:sz="4" w:space="0" w:color="auto"/>
              <w:right w:val="single" w:sz="4" w:space="0" w:color="auto"/>
            </w:tcBorders>
            <w:shd w:val="clear" w:color="000000" w:fill="D9E1F2"/>
            <w:noWrap/>
            <w:vAlign w:val="bottom"/>
            <w:hideMark/>
          </w:tcPr>
          <w:p w:rsidR="00E97148" w:rsidRPr="00E97148" w:rsidP="00E97148" w14:paraId="41690354"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2120</w:t>
            </w:r>
          </w:p>
        </w:tc>
      </w:tr>
      <w:tr w14:paraId="1ADD258D" w14:textId="77777777" w:rsidTr="00E97148">
        <w:tblPrEx>
          <w:tblW w:w="10066" w:type="dxa"/>
          <w:tblLook w:val="04A0"/>
        </w:tblPrEx>
        <w:trPr>
          <w:trHeight w:val="1031"/>
        </w:trPr>
        <w:tc>
          <w:tcPr>
            <w:tcW w:w="4615" w:type="dxa"/>
            <w:tcBorders>
              <w:top w:val="single" w:sz="8" w:space="0" w:color="auto"/>
              <w:left w:val="single" w:sz="8" w:space="0" w:color="auto"/>
              <w:bottom w:val="single" w:sz="8" w:space="0" w:color="auto"/>
              <w:right w:val="nil"/>
            </w:tcBorders>
            <w:shd w:val="clear" w:color="auto" w:fill="auto"/>
            <w:noWrap/>
            <w:vAlign w:val="bottom"/>
            <w:hideMark/>
          </w:tcPr>
          <w:p w:rsidR="00E97148" w:rsidRPr="00E97148" w:rsidP="00E97148" w14:paraId="599F9FDC"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CURRENT OMB INVENTORY 0584-0303</w:t>
            </w:r>
          </w:p>
        </w:tc>
        <w:tc>
          <w:tcPr>
            <w:tcW w:w="1431" w:type="dxa"/>
            <w:tcBorders>
              <w:top w:val="nil"/>
              <w:left w:val="single" w:sz="12" w:space="0" w:color="auto"/>
              <w:bottom w:val="single" w:sz="12" w:space="0" w:color="auto"/>
              <w:right w:val="nil"/>
            </w:tcBorders>
            <w:shd w:val="clear" w:color="000000" w:fill="E2EFDA"/>
            <w:noWrap/>
            <w:vAlign w:val="bottom"/>
            <w:hideMark/>
          </w:tcPr>
          <w:p w:rsidR="00E97148" w:rsidRPr="00E97148" w:rsidP="00E97148" w14:paraId="5BC49882" w14:textId="77777777">
            <w:pPr>
              <w:widowControl/>
              <w:overflowPunct/>
              <w:autoSpaceDE/>
              <w:autoSpaceDN/>
              <w:adjustRightInd/>
              <w:textAlignment w:val="auto"/>
              <w:rPr>
                <w:rFonts w:ascii="Times New Roman" w:hAnsi="Times New Roman"/>
                <w:b/>
                <w:bCs/>
                <w:szCs w:val="24"/>
              </w:rPr>
            </w:pPr>
            <w:r w:rsidRPr="00E97148">
              <w:rPr>
                <w:rFonts w:ascii="Times New Roman" w:hAnsi="Times New Roman"/>
                <w:b/>
                <w:bCs/>
                <w:szCs w:val="24"/>
              </w:rPr>
              <w:t xml:space="preserve">                  2,829 </w:t>
            </w:r>
          </w:p>
        </w:tc>
        <w:tc>
          <w:tcPr>
            <w:tcW w:w="2019" w:type="dxa"/>
            <w:tcBorders>
              <w:top w:val="nil"/>
              <w:left w:val="single" w:sz="4" w:space="0" w:color="auto"/>
              <w:bottom w:val="single" w:sz="4" w:space="0" w:color="auto"/>
              <w:right w:val="single" w:sz="4" w:space="0" w:color="auto"/>
            </w:tcBorders>
            <w:shd w:val="clear" w:color="000000" w:fill="E7E6E6"/>
            <w:noWrap/>
            <w:vAlign w:val="bottom"/>
            <w:hideMark/>
          </w:tcPr>
          <w:p w:rsidR="00E97148" w:rsidRPr="00E97148" w:rsidP="00E97148" w14:paraId="201B880C" w14:textId="77777777">
            <w:pPr>
              <w:widowControl/>
              <w:overflowPunct/>
              <w:autoSpaceDE/>
              <w:autoSpaceDN/>
              <w:adjustRightInd/>
              <w:jc w:val="right"/>
              <w:textAlignment w:val="auto"/>
              <w:rPr>
                <w:rFonts w:ascii="Times New Roman" w:hAnsi="Times New Roman"/>
                <w:szCs w:val="24"/>
              </w:rPr>
            </w:pPr>
            <w:r w:rsidRPr="00E97148">
              <w:rPr>
                <w:rFonts w:ascii="Times New Roman" w:hAnsi="Times New Roman"/>
                <w:szCs w:val="24"/>
              </w:rPr>
              <w:t>2829</w:t>
            </w:r>
          </w:p>
        </w:tc>
        <w:tc>
          <w:tcPr>
            <w:tcW w:w="2001" w:type="dxa"/>
            <w:tcBorders>
              <w:top w:val="nil"/>
              <w:left w:val="nil"/>
              <w:bottom w:val="single" w:sz="4" w:space="0" w:color="auto"/>
              <w:right w:val="single" w:sz="4" w:space="0" w:color="auto"/>
            </w:tcBorders>
            <w:shd w:val="clear" w:color="000000" w:fill="E7E6E6"/>
            <w:noWrap/>
            <w:vAlign w:val="bottom"/>
            <w:hideMark/>
          </w:tcPr>
          <w:p w:rsidR="00E97148" w:rsidRPr="00E97148" w:rsidP="00E97148" w14:paraId="5B3EFF83" w14:textId="77777777">
            <w:pPr>
              <w:widowControl/>
              <w:overflowPunct/>
              <w:autoSpaceDE/>
              <w:autoSpaceDN/>
              <w:adjustRightInd/>
              <w:textAlignment w:val="auto"/>
              <w:rPr>
                <w:rFonts w:ascii="Times New Roman" w:hAnsi="Times New Roman"/>
                <w:szCs w:val="24"/>
              </w:rPr>
            </w:pPr>
            <w:r w:rsidRPr="00E97148">
              <w:rPr>
                <w:rFonts w:ascii="Times New Roman" w:hAnsi="Times New Roman"/>
                <w:szCs w:val="24"/>
              </w:rPr>
              <w:t> </w:t>
            </w:r>
          </w:p>
        </w:tc>
      </w:tr>
      <w:tr w14:paraId="19239CD3" w14:textId="77777777" w:rsidTr="00E97148">
        <w:tblPrEx>
          <w:tblW w:w="10066" w:type="dxa"/>
          <w:tblLook w:val="04A0"/>
        </w:tblPrEx>
        <w:trPr>
          <w:trHeight w:val="334"/>
        </w:trPr>
        <w:tc>
          <w:tcPr>
            <w:tcW w:w="4615" w:type="dxa"/>
            <w:tcBorders>
              <w:top w:val="single" w:sz="8" w:space="0" w:color="auto"/>
              <w:left w:val="single" w:sz="8" w:space="0" w:color="auto"/>
              <w:bottom w:val="single" w:sz="8" w:space="0" w:color="auto"/>
              <w:right w:val="nil"/>
            </w:tcBorders>
            <w:shd w:val="clear" w:color="auto" w:fill="auto"/>
            <w:noWrap/>
            <w:vAlign w:val="bottom"/>
            <w:hideMark/>
          </w:tcPr>
          <w:p w:rsidR="00E97148" w:rsidRPr="00E97148" w:rsidP="00E97148" w14:paraId="30F64759"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*DIFFERENCE DUE TO RULEMAKING</w:t>
            </w:r>
          </w:p>
        </w:tc>
        <w:tc>
          <w:tcPr>
            <w:tcW w:w="1431" w:type="dxa"/>
            <w:tcBorders>
              <w:top w:val="nil"/>
              <w:left w:val="single" w:sz="12" w:space="0" w:color="auto"/>
              <w:bottom w:val="single" w:sz="12" w:space="0" w:color="auto"/>
              <w:right w:val="nil"/>
            </w:tcBorders>
            <w:shd w:val="clear" w:color="000000" w:fill="FFF2CC"/>
            <w:noWrap/>
            <w:vAlign w:val="bottom"/>
            <w:hideMark/>
          </w:tcPr>
          <w:p w:rsidR="00E97148" w:rsidRPr="00E97148" w:rsidP="00E97148" w14:paraId="731BF2DA"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0 </w:t>
            </w:r>
          </w:p>
        </w:tc>
        <w:tc>
          <w:tcPr>
            <w:tcW w:w="2019" w:type="dxa"/>
            <w:tcBorders>
              <w:top w:val="single" w:sz="12" w:space="0" w:color="auto"/>
              <w:left w:val="single" w:sz="12" w:space="0" w:color="auto"/>
              <w:bottom w:val="single" w:sz="12" w:space="0" w:color="auto"/>
              <w:right w:val="nil"/>
            </w:tcBorders>
            <w:shd w:val="clear" w:color="000000" w:fill="FFF2CC"/>
            <w:noWrap/>
            <w:vAlign w:val="bottom"/>
            <w:hideMark/>
          </w:tcPr>
          <w:p w:rsidR="00E97148" w:rsidRPr="00E97148" w:rsidP="00E97148" w14:paraId="12408704"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0 </w:t>
            </w:r>
          </w:p>
        </w:tc>
        <w:tc>
          <w:tcPr>
            <w:tcW w:w="2001" w:type="dxa"/>
            <w:tcBorders>
              <w:top w:val="single" w:sz="12" w:space="0" w:color="auto"/>
              <w:left w:val="single" w:sz="12" w:space="0" w:color="auto"/>
              <w:bottom w:val="single" w:sz="12" w:space="0" w:color="auto"/>
              <w:right w:val="nil"/>
            </w:tcBorders>
            <w:shd w:val="clear" w:color="000000" w:fill="FFF2CC"/>
            <w:noWrap/>
            <w:vAlign w:val="bottom"/>
            <w:hideMark/>
          </w:tcPr>
          <w:p w:rsidR="00E97148" w:rsidRPr="00E97148" w:rsidP="00E97148" w14:paraId="508854A2" w14:textId="77777777">
            <w:pPr>
              <w:widowControl/>
              <w:overflowPunct/>
              <w:autoSpaceDE/>
              <w:autoSpaceDN/>
              <w:adjustRightInd/>
              <w:jc w:val="right"/>
              <w:textAlignment w:val="auto"/>
              <w:rPr>
                <w:rFonts w:ascii="Times New Roman" w:hAnsi="Times New Roman"/>
                <w:b/>
                <w:bCs/>
                <w:szCs w:val="24"/>
              </w:rPr>
            </w:pPr>
            <w:r w:rsidRPr="00E97148">
              <w:rPr>
                <w:rFonts w:ascii="Times New Roman" w:hAnsi="Times New Roman"/>
                <w:b/>
                <w:bCs/>
                <w:szCs w:val="24"/>
              </w:rPr>
              <w:t xml:space="preserve">2,120 </w:t>
            </w:r>
          </w:p>
        </w:tc>
      </w:tr>
    </w:tbl>
    <w:p w:rsidR="00E97148" w:rsidP="00A668F2" w14:paraId="67E0EAB3" w14:textId="77777777">
      <w:pPr>
        <w:pStyle w:val="ListParagraph"/>
        <w:widowControl/>
        <w:ind w:left="0"/>
        <w:rPr>
          <w:szCs w:val="24"/>
        </w:rPr>
      </w:pPr>
    </w:p>
    <w:tbl>
      <w:tblPr>
        <w:tblW w:w="10083" w:type="dxa"/>
        <w:tblLook w:val="04A0"/>
      </w:tblPr>
      <w:tblGrid>
        <w:gridCol w:w="6026"/>
        <w:gridCol w:w="2047"/>
        <w:gridCol w:w="2010"/>
      </w:tblGrid>
      <w:tr w14:paraId="09D0107B" w14:textId="77777777" w:rsidTr="00E97148">
        <w:tblPrEx>
          <w:tblW w:w="10083" w:type="dxa"/>
          <w:tblLook w:val="04A0"/>
        </w:tblPrEx>
        <w:trPr>
          <w:trHeight w:val="694"/>
        </w:trPr>
        <w:tc>
          <w:tcPr>
            <w:tcW w:w="6026" w:type="dxa"/>
            <w:tcBorders>
              <w:top w:val="single" w:sz="8" w:space="0" w:color="auto"/>
              <w:left w:val="single" w:sz="8" w:space="0" w:color="auto"/>
              <w:bottom w:val="single" w:sz="8" w:space="0" w:color="auto"/>
              <w:right w:val="nil"/>
            </w:tcBorders>
            <w:shd w:val="clear" w:color="auto" w:fill="auto"/>
            <w:hideMark/>
          </w:tcPr>
          <w:p w:rsidR="00E97148" w:rsidRPr="00E97148" w:rsidP="00E97148" w14:paraId="75616765" w14:textId="77777777">
            <w:pPr>
              <w:widowControl/>
              <w:overflowPunct/>
              <w:autoSpaceDE/>
              <w:autoSpaceDN/>
              <w:adjustRightInd/>
              <w:textAlignment w:val="auto"/>
              <w:rPr>
                <w:rFonts w:ascii="Times New Roman" w:hAnsi="Times New Roman"/>
                <w:b/>
                <w:bCs/>
                <w:color w:val="000000"/>
                <w:szCs w:val="24"/>
              </w:rPr>
            </w:pPr>
            <w:r w:rsidRPr="00E97148">
              <w:rPr>
                <w:rFonts w:ascii="Times New Roman" w:hAnsi="Times New Roman"/>
                <w:b/>
                <w:bCs/>
                <w:color w:val="000000"/>
                <w:szCs w:val="24"/>
              </w:rPr>
              <w:t xml:space="preserve">Estimated Total Difference due to rulemaking  needed to be added to existing OMB control Nos. </w:t>
            </w:r>
          </w:p>
        </w:tc>
        <w:tc>
          <w:tcPr>
            <w:tcW w:w="2047" w:type="dxa"/>
            <w:tcBorders>
              <w:top w:val="single" w:sz="8" w:space="0" w:color="auto"/>
              <w:left w:val="nil"/>
              <w:bottom w:val="nil"/>
              <w:right w:val="nil"/>
            </w:tcBorders>
            <w:shd w:val="clear" w:color="auto" w:fill="auto"/>
            <w:noWrap/>
            <w:vAlign w:val="bottom"/>
            <w:hideMark/>
          </w:tcPr>
          <w:p w:rsidR="00E97148" w:rsidRPr="00E97148" w:rsidP="00E97148" w14:paraId="34C8819B" w14:textId="77777777">
            <w:pPr>
              <w:widowControl/>
              <w:overflowPunct/>
              <w:autoSpaceDE/>
              <w:autoSpaceDN/>
              <w:adjustRightInd/>
              <w:textAlignment w:val="auto"/>
              <w:rPr>
                <w:rFonts w:ascii="Times New Roman" w:hAnsi="Times New Roman"/>
                <w:b/>
                <w:bCs/>
                <w:color w:val="000000"/>
                <w:szCs w:val="24"/>
              </w:rPr>
            </w:pPr>
            <w:r w:rsidRPr="00E97148">
              <w:rPr>
                <w:rFonts w:ascii="Times New Roman" w:hAnsi="Times New Roman"/>
                <w:b/>
                <w:bCs/>
                <w:color w:val="000000"/>
                <w:szCs w:val="24"/>
              </w:rPr>
              <w:t> </w:t>
            </w:r>
          </w:p>
        </w:tc>
        <w:tc>
          <w:tcPr>
            <w:tcW w:w="2010" w:type="dxa"/>
            <w:tcBorders>
              <w:top w:val="single" w:sz="8" w:space="0" w:color="auto"/>
              <w:left w:val="nil"/>
              <w:bottom w:val="nil"/>
              <w:right w:val="single" w:sz="8" w:space="0" w:color="auto"/>
            </w:tcBorders>
            <w:shd w:val="clear" w:color="auto" w:fill="auto"/>
            <w:noWrap/>
            <w:vAlign w:val="bottom"/>
            <w:hideMark/>
          </w:tcPr>
          <w:p w:rsidR="00E97148" w:rsidRPr="00E97148" w:rsidP="00E97148" w14:paraId="0B20F127" w14:textId="77777777">
            <w:pPr>
              <w:widowControl/>
              <w:overflowPunct/>
              <w:autoSpaceDE/>
              <w:autoSpaceDN/>
              <w:adjustRightInd/>
              <w:jc w:val="right"/>
              <w:textAlignment w:val="auto"/>
              <w:rPr>
                <w:rFonts w:ascii="Times New Roman" w:hAnsi="Times New Roman"/>
                <w:b/>
                <w:bCs/>
                <w:color w:val="000000"/>
                <w:szCs w:val="24"/>
              </w:rPr>
            </w:pPr>
            <w:r w:rsidRPr="00E97148">
              <w:rPr>
                <w:rFonts w:ascii="Times New Roman" w:hAnsi="Times New Roman"/>
                <w:b/>
                <w:bCs/>
                <w:color w:val="000000"/>
                <w:szCs w:val="24"/>
              </w:rPr>
              <w:t xml:space="preserve">0 </w:t>
            </w:r>
          </w:p>
        </w:tc>
      </w:tr>
      <w:tr w14:paraId="69C71D2F" w14:textId="77777777" w:rsidTr="00E97148">
        <w:tblPrEx>
          <w:tblW w:w="10083" w:type="dxa"/>
          <w:tblLook w:val="04A0"/>
        </w:tblPrEx>
        <w:trPr>
          <w:trHeight w:val="657"/>
        </w:trPr>
        <w:tc>
          <w:tcPr>
            <w:tcW w:w="6026" w:type="dxa"/>
            <w:tcBorders>
              <w:top w:val="single" w:sz="8" w:space="0" w:color="auto"/>
              <w:left w:val="single" w:sz="8" w:space="0" w:color="auto"/>
              <w:bottom w:val="single" w:sz="8" w:space="0" w:color="auto"/>
              <w:right w:val="nil"/>
            </w:tcBorders>
            <w:shd w:val="clear" w:color="auto" w:fill="auto"/>
            <w:vAlign w:val="bottom"/>
            <w:hideMark/>
          </w:tcPr>
          <w:p w:rsidR="00E97148" w:rsidRPr="00E97148" w:rsidP="00E97148" w14:paraId="0E14F1B7" w14:textId="77777777">
            <w:pPr>
              <w:widowControl/>
              <w:overflowPunct/>
              <w:autoSpaceDE/>
              <w:autoSpaceDN/>
              <w:adjustRightInd/>
              <w:textAlignment w:val="auto"/>
              <w:rPr>
                <w:rFonts w:ascii="Times New Roman" w:hAnsi="Times New Roman"/>
                <w:b/>
                <w:bCs/>
                <w:color w:val="000000"/>
                <w:szCs w:val="24"/>
              </w:rPr>
            </w:pPr>
            <w:r w:rsidRPr="00E97148">
              <w:rPr>
                <w:rFonts w:ascii="Times New Roman" w:hAnsi="Times New Roman"/>
                <w:b/>
                <w:bCs/>
                <w:color w:val="000000"/>
                <w:szCs w:val="24"/>
              </w:rPr>
              <w:t>Estimated Total Start-up burden hours for OMB Control Nos. 0074; 0299 &amp; 0303</w:t>
            </w:r>
          </w:p>
        </w:tc>
        <w:tc>
          <w:tcPr>
            <w:tcW w:w="2047" w:type="dxa"/>
            <w:tcBorders>
              <w:top w:val="single" w:sz="8" w:space="0" w:color="auto"/>
              <w:left w:val="nil"/>
              <w:bottom w:val="single" w:sz="8" w:space="0" w:color="auto"/>
              <w:right w:val="nil"/>
            </w:tcBorders>
            <w:shd w:val="clear" w:color="auto" w:fill="auto"/>
            <w:noWrap/>
            <w:vAlign w:val="bottom"/>
            <w:hideMark/>
          </w:tcPr>
          <w:p w:rsidR="00E97148" w:rsidRPr="00E97148" w:rsidP="00E97148" w14:paraId="5489A157" w14:textId="77777777">
            <w:pPr>
              <w:widowControl/>
              <w:overflowPunct/>
              <w:autoSpaceDE/>
              <w:autoSpaceDN/>
              <w:adjustRightInd/>
              <w:textAlignment w:val="auto"/>
              <w:rPr>
                <w:rFonts w:ascii="Times New Roman" w:hAnsi="Times New Roman"/>
                <w:color w:val="000000"/>
                <w:szCs w:val="24"/>
              </w:rPr>
            </w:pPr>
            <w:r w:rsidRPr="00E97148">
              <w:rPr>
                <w:rFonts w:ascii="Times New Roman" w:hAnsi="Times New Roman"/>
                <w:color w:val="000000"/>
                <w:szCs w:val="24"/>
              </w:rPr>
              <w:t> </w:t>
            </w:r>
          </w:p>
        </w:tc>
        <w:tc>
          <w:tcPr>
            <w:tcW w:w="2010" w:type="dxa"/>
            <w:tcBorders>
              <w:top w:val="single" w:sz="8" w:space="0" w:color="auto"/>
              <w:left w:val="nil"/>
              <w:bottom w:val="single" w:sz="8" w:space="0" w:color="auto"/>
              <w:right w:val="single" w:sz="8" w:space="0" w:color="auto"/>
            </w:tcBorders>
            <w:shd w:val="clear" w:color="auto" w:fill="auto"/>
            <w:noWrap/>
            <w:vAlign w:val="bottom"/>
            <w:hideMark/>
          </w:tcPr>
          <w:p w:rsidR="00E97148" w:rsidRPr="00E97148" w:rsidP="00E97148" w14:paraId="3EFF78B9" w14:textId="77777777">
            <w:pPr>
              <w:widowControl/>
              <w:overflowPunct/>
              <w:autoSpaceDE/>
              <w:autoSpaceDN/>
              <w:adjustRightInd/>
              <w:jc w:val="right"/>
              <w:textAlignment w:val="auto"/>
              <w:rPr>
                <w:rFonts w:ascii="Times New Roman" w:hAnsi="Times New Roman"/>
                <w:b/>
                <w:bCs/>
                <w:color w:val="000000"/>
                <w:szCs w:val="24"/>
              </w:rPr>
            </w:pPr>
            <w:r w:rsidRPr="00E97148">
              <w:rPr>
                <w:rFonts w:ascii="Times New Roman" w:hAnsi="Times New Roman"/>
                <w:b/>
                <w:bCs/>
                <w:color w:val="000000"/>
                <w:szCs w:val="24"/>
              </w:rPr>
              <w:t>199,777.17</w:t>
            </w:r>
          </w:p>
        </w:tc>
      </w:tr>
    </w:tbl>
    <w:p w:rsidR="00E97148" w:rsidP="00A668F2" w14:paraId="07FF686C" w14:textId="77777777">
      <w:pPr>
        <w:pStyle w:val="ListParagraph"/>
        <w:widowControl/>
        <w:ind w:left="0"/>
        <w:rPr>
          <w:szCs w:val="24"/>
        </w:rPr>
      </w:pPr>
    </w:p>
    <w:p w:rsidR="006B4BFE" w:rsidRPr="002568E6" w:rsidP="002E54F7" w14:paraId="32C84372" w14:textId="20061DDA">
      <w:pPr>
        <w:tabs>
          <w:tab w:val="left" w:pos="-720"/>
        </w:tabs>
        <w:suppressAutoHyphens/>
        <w:rPr>
          <w:rFonts w:ascii="Times New Roman" w:hAnsi="Times New Roman"/>
          <w:szCs w:val="24"/>
        </w:rPr>
      </w:pPr>
      <w:r w:rsidRPr="000122BA">
        <w:rPr>
          <w:szCs w:val="24"/>
        </w:rPr>
        <w:t xml:space="preserve">  </w:t>
      </w:r>
    </w:p>
    <w:p w:rsidR="00A308DB" w:rsidRPr="002568E6" w:rsidP="0062567E" w14:paraId="32C84373" w14:textId="77777777">
      <w:pPr>
        <w:pStyle w:val="Heading1"/>
        <w:rPr>
          <w:szCs w:val="24"/>
        </w:rPr>
      </w:pPr>
      <w:bookmarkStart w:id="32" w:name="_Toc401831372"/>
      <w:bookmarkStart w:id="33" w:name="_Toc401832416"/>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2"/>
      <w:bookmarkEnd w:id="33"/>
      <w:r w:rsidRPr="002568E6">
        <w:rPr>
          <w:szCs w:val="24"/>
        </w:rPr>
        <w:t xml:space="preserve"> </w:t>
      </w:r>
    </w:p>
    <w:p w:rsidR="00A308DB" w:rsidRPr="002568E6" w:rsidP="000438E8" w14:paraId="32C84374" w14:textId="77777777">
      <w:pPr>
        <w:tabs>
          <w:tab w:val="left" w:pos="0"/>
        </w:tabs>
        <w:suppressAutoHyphens/>
        <w:rPr>
          <w:rFonts w:ascii="Times New Roman" w:hAnsi="Times New Roman"/>
          <w:b/>
          <w:szCs w:val="24"/>
        </w:rPr>
      </w:pPr>
    </w:p>
    <w:p w:rsidR="0062567E" w:rsidRPr="002568E6" w:rsidP="0062567E" w14:paraId="32C84375"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P="00ED28F2" w14:paraId="32C84376" w14:textId="77777777">
      <w:pPr>
        <w:tabs>
          <w:tab w:val="left" w:pos="-720"/>
        </w:tabs>
        <w:suppressAutoHyphens/>
        <w:rPr>
          <w:rFonts w:ascii="Times New Roman" w:hAnsi="Times New Roman"/>
          <w:szCs w:val="24"/>
        </w:rPr>
      </w:pPr>
    </w:p>
    <w:p w:rsidR="005942CB" w:rsidP="00ED28F2" w14:paraId="2D1524FC" w14:textId="5223486E">
      <w:pPr>
        <w:tabs>
          <w:tab w:val="left" w:pos="-720"/>
        </w:tabs>
        <w:suppressAutoHyphens/>
        <w:spacing w:line="480" w:lineRule="auto"/>
        <w:rPr>
          <w:rFonts w:ascii="Times New Roman" w:hAnsi="Times New Roman"/>
          <w:szCs w:val="24"/>
        </w:rPr>
      </w:pPr>
      <w:r>
        <w:rPr>
          <w:rFonts w:ascii="Times New Roman" w:hAnsi="Times New Roman"/>
          <w:szCs w:val="24"/>
        </w:rPr>
        <w:t xml:space="preserve">FNS </w:t>
      </w:r>
      <w:r w:rsidRPr="005942CB">
        <w:rPr>
          <w:rFonts w:ascii="Times New Roman" w:hAnsi="Times New Roman"/>
          <w:szCs w:val="24"/>
        </w:rPr>
        <w:t>380-1 (OMB C</w:t>
      </w:r>
      <w:r>
        <w:rPr>
          <w:rFonts w:ascii="Times New Roman" w:hAnsi="Times New Roman"/>
          <w:szCs w:val="24"/>
        </w:rPr>
        <w:t>ontrol Number</w:t>
      </w:r>
      <w:r w:rsidRPr="005942CB">
        <w:rPr>
          <w:rFonts w:ascii="Times New Roman" w:hAnsi="Times New Roman"/>
          <w:szCs w:val="24"/>
        </w:rPr>
        <w:t>: 0584-0299)</w:t>
      </w:r>
    </w:p>
    <w:p w:rsidR="005942CB" w:rsidRPr="00992B7D" w:rsidP="005942CB" w14:paraId="49A3398C" w14:textId="77777777">
      <w:pPr>
        <w:tabs>
          <w:tab w:val="left" w:pos="0"/>
        </w:tabs>
        <w:suppressAutoHyphens/>
        <w:spacing w:line="480" w:lineRule="auto"/>
        <w:rPr>
          <w:rFonts w:ascii="Times New Roman" w:hAnsi="Times New Roman"/>
          <w:szCs w:val="24"/>
        </w:rPr>
      </w:pPr>
      <w:r w:rsidRPr="00992B7D">
        <w:rPr>
          <w:rFonts w:ascii="Times New Roman" w:hAnsi="Times New Roman"/>
          <w:szCs w:val="24"/>
        </w:rPr>
        <w:t xml:space="preserve">Data tabulation is achieved through established computer programs.  Data included in this collection of information is gathered throughout the entirety of each annual (fiscal year) review period.  The data is then published in two separate reports issued on an annual basis.  </w:t>
      </w:r>
    </w:p>
    <w:p w:rsidR="005942CB" w:rsidRPr="00992B7D" w:rsidP="005942CB" w14:paraId="15E39145" w14:textId="77777777">
      <w:pPr>
        <w:tabs>
          <w:tab w:val="left" w:pos="0"/>
        </w:tabs>
        <w:suppressAutoHyphens/>
        <w:spacing w:line="480" w:lineRule="auto"/>
        <w:rPr>
          <w:rFonts w:ascii="Times New Roman" w:hAnsi="Times New Roman"/>
          <w:szCs w:val="24"/>
        </w:rPr>
      </w:pPr>
    </w:p>
    <w:p w:rsidR="005942CB" w:rsidRPr="00992B7D" w:rsidP="005942CB" w14:paraId="5648BCA3" w14:textId="25B3F7B5">
      <w:pPr>
        <w:tabs>
          <w:tab w:val="left" w:pos="0"/>
        </w:tabs>
        <w:suppressAutoHyphens/>
        <w:spacing w:line="480" w:lineRule="auto"/>
        <w:rPr>
          <w:rFonts w:ascii="Times New Roman" w:hAnsi="Times New Roman"/>
          <w:szCs w:val="24"/>
        </w:rPr>
      </w:pPr>
      <w:r w:rsidRPr="00992B7D">
        <w:rPr>
          <w:rFonts w:ascii="Times New Roman" w:hAnsi="Times New Roman"/>
          <w:szCs w:val="24"/>
        </w:rPr>
        <w:t xml:space="preserve">The first report is the SNAP QC Annual Report.  This report presents official QC error rates, and related data for the United States, individual states, Guam, the Virgin </w:t>
      </w:r>
      <w:r w:rsidRPr="00992B7D">
        <w:rPr>
          <w:rFonts w:ascii="Times New Roman" w:hAnsi="Times New Roman"/>
          <w:szCs w:val="24"/>
        </w:rPr>
        <w:t>Islands</w:t>
      </w:r>
      <w:r w:rsidRPr="00992B7D">
        <w:rPr>
          <w:rFonts w:ascii="Times New Roman" w:hAnsi="Times New Roman"/>
          <w:szCs w:val="24"/>
        </w:rPr>
        <w:t xml:space="preserve"> and the District of Columbia.  The SNAP QC Annual Report </w:t>
      </w:r>
      <w:r w:rsidR="00146C2A">
        <w:rPr>
          <w:rFonts w:ascii="Times New Roman" w:hAnsi="Times New Roman"/>
          <w:szCs w:val="24"/>
        </w:rPr>
        <w:t>is</w:t>
      </w:r>
      <w:r w:rsidRPr="00992B7D">
        <w:rPr>
          <w:rFonts w:ascii="Times New Roman" w:hAnsi="Times New Roman"/>
          <w:szCs w:val="24"/>
        </w:rPr>
        <w:t xml:space="preserve"> published approximately one year after the end of each annual review period and is sent to each region and state electronically though our </w:t>
      </w:r>
      <w:r w:rsidRPr="00992B7D">
        <w:rPr>
          <w:rFonts w:ascii="Times New Roman" w:hAnsi="Times New Roman"/>
          <w:szCs w:val="24"/>
        </w:rPr>
        <w:t>PartnerWeb application</w:t>
      </w:r>
      <w:r w:rsidR="00FE1378">
        <w:rPr>
          <w:rFonts w:ascii="Times New Roman" w:hAnsi="Times New Roman"/>
          <w:szCs w:val="24"/>
        </w:rPr>
        <w:t xml:space="preserve"> at </w:t>
      </w:r>
      <w:r w:rsidRPr="00322079" w:rsidR="00322079">
        <w:rPr>
          <w:rFonts w:ascii="Times New Roman" w:hAnsi="Times New Roman"/>
          <w:szCs w:val="24"/>
        </w:rPr>
        <w:t>https://partnerweb.usda.gov</w:t>
      </w:r>
      <w:r w:rsidRPr="00992B7D">
        <w:rPr>
          <w:rFonts w:ascii="Times New Roman" w:hAnsi="Times New Roman"/>
          <w:szCs w:val="24"/>
        </w:rPr>
        <w:t>.</w:t>
      </w:r>
    </w:p>
    <w:p w:rsidR="005942CB" w:rsidRPr="00992B7D" w:rsidP="005942CB" w14:paraId="3F799860" w14:textId="77777777">
      <w:pPr>
        <w:tabs>
          <w:tab w:val="left" w:pos="0"/>
        </w:tabs>
        <w:suppressAutoHyphens/>
        <w:spacing w:line="480" w:lineRule="auto"/>
        <w:rPr>
          <w:rFonts w:ascii="Times New Roman" w:hAnsi="Times New Roman"/>
          <w:szCs w:val="24"/>
        </w:rPr>
      </w:pPr>
    </w:p>
    <w:p w:rsidR="000438E8" w:rsidRPr="002568E6" w:rsidP="00D104B8" w14:paraId="32C84378" w14:textId="24358476">
      <w:pPr>
        <w:tabs>
          <w:tab w:val="left" w:pos="0"/>
        </w:tabs>
        <w:suppressAutoHyphens/>
        <w:spacing w:line="480" w:lineRule="auto"/>
        <w:rPr>
          <w:rFonts w:ascii="Times New Roman" w:hAnsi="Times New Roman"/>
          <w:szCs w:val="24"/>
        </w:rPr>
      </w:pPr>
      <w:r w:rsidRPr="00992B7D">
        <w:rPr>
          <w:rFonts w:ascii="Times New Roman" w:hAnsi="Times New Roman"/>
          <w:szCs w:val="24"/>
        </w:rPr>
        <w:t xml:space="preserve">The second report is the Characteristics of SNAP Households. This report examines the demographic characteristics and economic circumstances of </w:t>
      </w:r>
      <w:r w:rsidR="00322079">
        <w:rPr>
          <w:rFonts w:ascii="Times New Roman" w:hAnsi="Times New Roman"/>
          <w:szCs w:val="24"/>
        </w:rPr>
        <w:t>SNAP</w:t>
      </w:r>
      <w:r w:rsidRPr="00992B7D">
        <w:rPr>
          <w:rFonts w:ascii="Times New Roman" w:hAnsi="Times New Roman"/>
          <w:szCs w:val="24"/>
        </w:rPr>
        <w:t xml:space="preserve"> recipients and households.  An advance report, featuring the highlights of the characteristic data, is published approximately one year after the end of each annual review period.</w:t>
      </w:r>
    </w:p>
    <w:p w:rsidR="00A308DB" w:rsidRPr="002568E6" w:rsidP="0062567E" w14:paraId="32C84379" w14:textId="77777777">
      <w:pPr>
        <w:pStyle w:val="Heading1"/>
        <w:rPr>
          <w:szCs w:val="24"/>
        </w:rPr>
      </w:pPr>
      <w:bookmarkStart w:id="34" w:name="_Toc401831373"/>
      <w:bookmarkStart w:id="35" w:name="_Toc401832417"/>
      <w:r w:rsidRPr="002568E6">
        <w:rPr>
          <w:szCs w:val="24"/>
        </w:rPr>
        <w:t xml:space="preserve">A17.  </w:t>
      </w:r>
      <w:r w:rsidRPr="002568E6" w:rsidR="001C6CBE">
        <w:rPr>
          <w:szCs w:val="24"/>
        </w:rPr>
        <w:t>Displaying the OMB Approval Expiration Date.</w:t>
      </w:r>
      <w:bookmarkEnd w:id="34"/>
      <w:bookmarkEnd w:id="35"/>
    </w:p>
    <w:p w:rsidR="0062567E" w:rsidRPr="002568E6" w:rsidP="0062567E" w14:paraId="32C8437A" w14:textId="77777777">
      <w:pPr>
        <w:pStyle w:val="ListParagraph"/>
        <w:widowControl/>
        <w:spacing w:line="240" w:lineRule="auto"/>
        <w:ind w:left="0"/>
        <w:rPr>
          <w:b/>
          <w:szCs w:val="24"/>
        </w:rPr>
      </w:pPr>
    </w:p>
    <w:p w:rsidR="0062567E" w:rsidRPr="002568E6" w:rsidP="0062567E" w14:paraId="32C8437B"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32C8437C" w14:textId="77777777">
      <w:pPr>
        <w:tabs>
          <w:tab w:val="left" w:pos="-720"/>
        </w:tabs>
        <w:suppressAutoHyphens/>
        <w:rPr>
          <w:rFonts w:ascii="Times New Roman" w:hAnsi="Times New Roman"/>
          <w:szCs w:val="24"/>
        </w:rPr>
      </w:pPr>
    </w:p>
    <w:p w:rsidR="000438E8" w:rsidP="00D104B8" w14:paraId="32C8437E" w14:textId="0A605FC5">
      <w:pPr>
        <w:tabs>
          <w:tab w:val="left" w:pos="0"/>
        </w:tabs>
        <w:suppressAutoHyphens/>
        <w:spacing w:line="480" w:lineRule="auto"/>
        <w:rPr>
          <w:rFonts w:ascii="Times New Roman" w:hAnsi="Times New Roman"/>
          <w:szCs w:val="24"/>
        </w:rPr>
      </w:pPr>
      <w:r w:rsidRPr="000243B4">
        <w:rPr>
          <w:rFonts w:ascii="Times New Roman" w:hAnsi="Times New Roman"/>
          <w:szCs w:val="24"/>
        </w:rPr>
        <w:t>FNS is not seeking approval to not display the OMB expiration date on the FNS-380</w:t>
      </w:r>
      <w:r w:rsidR="00570908">
        <w:rPr>
          <w:rFonts w:ascii="Times New Roman" w:hAnsi="Times New Roman"/>
          <w:szCs w:val="24"/>
        </w:rPr>
        <w:t xml:space="preserve"> or FNS 380-1</w:t>
      </w:r>
      <w:r w:rsidRPr="000243B4">
        <w:rPr>
          <w:rFonts w:ascii="Times New Roman" w:hAnsi="Times New Roman"/>
          <w:szCs w:val="24"/>
        </w:rPr>
        <w:t xml:space="preserve">.  </w:t>
      </w:r>
    </w:p>
    <w:p w:rsidR="000243B4" w:rsidRPr="002568E6" w:rsidP="000438E8" w14:paraId="2F30FF77" w14:textId="77777777">
      <w:pPr>
        <w:tabs>
          <w:tab w:val="left" w:pos="0"/>
        </w:tabs>
        <w:suppressAutoHyphens/>
        <w:rPr>
          <w:rFonts w:ascii="Times New Roman" w:hAnsi="Times New Roman"/>
          <w:szCs w:val="24"/>
        </w:rPr>
      </w:pPr>
    </w:p>
    <w:p w:rsidR="00A308DB" w:rsidRPr="002568E6" w:rsidP="0062567E" w14:paraId="32C8437F" w14:textId="77777777">
      <w:pPr>
        <w:pStyle w:val="Heading1"/>
        <w:rPr>
          <w:szCs w:val="24"/>
        </w:rPr>
      </w:pPr>
      <w:bookmarkStart w:id="36" w:name="_Toc401831374"/>
      <w:bookmarkStart w:id="37" w:name="_Toc401832418"/>
      <w:r w:rsidRPr="002568E6">
        <w:rPr>
          <w:szCs w:val="24"/>
        </w:rPr>
        <w:t>A18.  Exception</w:t>
      </w:r>
      <w:r w:rsidR="002568E6">
        <w:rPr>
          <w:szCs w:val="24"/>
        </w:rPr>
        <w:t>s</w:t>
      </w:r>
      <w:r w:rsidRPr="002568E6">
        <w:rPr>
          <w:szCs w:val="24"/>
        </w:rPr>
        <w:t xml:space="preserve"> to the certification statement identified in Item 19.</w:t>
      </w:r>
      <w:bookmarkEnd w:id="36"/>
      <w:bookmarkEnd w:id="37"/>
      <w:r w:rsidRPr="002568E6" w:rsidR="006F346E">
        <w:rPr>
          <w:szCs w:val="24"/>
        </w:rPr>
        <w:t xml:space="preserve">  </w:t>
      </w:r>
    </w:p>
    <w:p w:rsidR="0062567E" w:rsidRPr="002568E6" w:rsidP="000438E8" w14:paraId="32C84380" w14:textId="77777777">
      <w:pPr>
        <w:tabs>
          <w:tab w:val="left" w:pos="0"/>
        </w:tabs>
        <w:suppressAutoHyphens/>
        <w:rPr>
          <w:rFonts w:ascii="Times New Roman" w:hAnsi="Times New Roman"/>
          <w:b/>
          <w:szCs w:val="24"/>
        </w:rPr>
      </w:pPr>
    </w:p>
    <w:p w:rsidR="0062567E" w:rsidRPr="002568E6" w:rsidP="000438E8" w14:paraId="32C84381" w14:textId="495C458D">
      <w:pPr>
        <w:tabs>
          <w:tab w:val="left" w:pos="0"/>
        </w:tabs>
        <w:suppressAutoHyphens/>
        <w:rPr>
          <w:rFonts w:ascii="Times New Roman" w:hAnsi="Times New Roman"/>
          <w:b/>
          <w:szCs w:val="24"/>
        </w:rPr>
      </w:pPr>
      <w:r w:rsidRPr="002568E6">
        <w:rPr>
          <w:rFonts w:ascii="Times New Roman" w:hAnsi="Times New Roman"/>
          <w:b/>
          <w:szCs w:val="24"/>
        </w:rPr>
        <w:t xml:space="preserve">Explain each exception to the certification statement identified in Item 19 of the </w:t>
      </w:r>
      <w:r w:rsidRPr="002568E6" w:rsidR="000243B4">
        <w:rPr>
          <w:rFonts w:ascii="Times New Roman" w:hAnsi="Times New Roman"/>
          <w:b/>
          <w:szCs w:val="24"/>
        </w:rPr>
        <w:t>OMB 83</w:t>
      </w:r>
      <w:r w:rsidRPr="002568E6">
        <w:rPr>
          <w:rFonts w:ascii="Times New Roman" w:hAnsi="Times New Roman"/>
          <w:b/>
          <w:szCs w:val="24"/>
        </w:rPr>
        <w:t>-I" Certification for Paperwork Reduction Act."</w:t>
      </w:r>
    </w:p>
    <w:p w:rsidR="00ED28F2" w:rsidRPr="002568E6" w:rsidP="00ED28F2" w14:paraId="32C84382" w14:textId="77777777">
      <w:pPr>
        <w:tabs>
          <w:tab w:val="left" w:pos="-720"/>
        </w:tabs>
        <w:suppressAutoHyphens/>
        <w:rPr>
          <w:rFonts w:ascii="Times New Roman" w:hAnsi="Times New Roman"/>
          <w:szCs w:val="24"/>
        </w:rPr>
      </w:pPr>
    </w:p>
    <w:p w:rsidR="006F346E" w:rsidRPr="002568E6" w:rsidP="000243B4" w14:paraId="32C84384" w14:textId="24E5459F">
      <w:pPr>
        <w:tabs>
          <w:tab w:val="left" w:pos="0"/>
        </w:tabs>
        <w:suppressAutoHyphens/>
        <w:spacing w:line="480" w:lineRule="auto"/>
        <w:rPr>
          <w:rFonts w:ascii="Times New Roman" w:hAnsi="Times New Roman"/>
          <w:szCs w:val="24"/>
        </w:rPr>
      </w:pPr>
      <w:r w:rsidRPr="00992B7D">
        <w:rPr>
          <w:rFonts w:ascii="Times New Roman" w:hAnsi="Times New Roman"/>
          <w:szCs w:val="24"/>
        </w:rPr>
        <w:t>This information collection conforms to the requirements of 5 CFR 1320.9.  There are no exceptions to the certification statement.</w:t>
      </w:r>
    </w:p>
    <w:sectPr w:rsidSect="001571D9">
      <w:footerReference w:type="default" r:id="rId16"/>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65B50" w14:paraId="224BBBEF" w14:textId="77777777">
      <w:pPr>
        <w:spacing w:line="20" w:lineRule="exact"/>
      </w:pPr>
    </w:p>
  </w:endnote>
  <w:endnote w:type="continuationSeparator" w:id="1">
    <w:p w:rsidR="00C65B50" w14:paraId="0FE2A873" w14:textId="77777777">
      <w:r>
        <w:t xml:space="preserve"> </w:t>
      </w:r>
    </w:p>
  </w:endnote>
  <w:endnote w:type="continuationNotice" w:id="2">
    <w:p w:rsidR="00C65B50" w14:paraId="11289F5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551D10" w:rsidRPr="002568E6" w14:paraId="32C84393" w14:textId="61ADCFD2">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000A0B">
          <w:rPr>
            <w:rFonts w:ascii="Times New Roman" w:hAnsi="Times New Roman"/>
            <w:noProof/>
          </w:rPr>
          <w:t>27</w:t>
        </w:r>
        <w:r w:rsidRPr="002568E6">
          <w:rPr>
            <w:rFonts w:ascii="Times New Roman" w:hAnsi="Times New Roman"/>
            <w:noProof/>
          </w:rPr>
          <w:fldChar w:fldCharType="end"/>
        </w:r>
      </w:p>
    </w:sdtContent>
  </w:sdt>
  <w:p w:rsidR="00551D10" w14:paraId="32C843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65B50" w14:paraId="4F5E307D" w14:textId="77777777">
      <w:r>
        <w:separator/>
      </w:r>
    </w:p>
  </w:footnote>
  <w:footnote w:type="continuationSeparator" w:id="1">
    <w:p w:rsidR="00C65B50" w14:paraId="5067760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7E37B0"/>
    <w:multiLevelType w:val="hybridMultilevel"/>
    <w:tmpl w:val="2EB67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8">
    <w:nsid w:val="79DC3A39"/>
    <w:multiLevelType w:val="hybridMultilevel"/>
    <w:tmpl w:val="1BC00ED0"/>
    <w:lvl w:ilvl="0">
      <w:start w:val="1"/>
      <w:numFmt w:val="upperLetter"/>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0">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0270102">
    <w:abstractNumId w:val="13"/>
  </w:num>
  <w:num w:numId="2" w16cid:durableId="2076581766">
    <w:abstractNumId w:val="19"/>
  </w:num>
  <w:num w:numId="3" w16cid:durableId="1200554826">
    <w:abstractNumId w:val="17"/>
  </w:num>
  <w:num w:numId="4" w16cid:durableId="182673643">
    <w:abstractNumId w:val="11"/>
  </w:num>
  <w:num w:numId="5" w16cid:durableId="1428651176">
    <w:abstractNumId w:val="20"/>
  </w:num>
  <w:num w:numId="6" w16cid:durableId="1886209294">
    <w:abstractNumId w:val="12"/>
  </w:num>
  <w:num w:numId="7" w16cid:durableId="1364358086">
    <w:abstractNumId w:val="9"/>
  </w:num>
  <w:num w:numId="8" w16cid:durableId="2090761700">
    <w:abstractNumId w:val="7"/>
  </w:num>
  <w:num w:numId="9" w16cid:durableId="1127048486">
    <w:abstractNumId w:val="6"/>
  </w:num>
  <w:num w:numId="10" w16cid:durableId="1896240559">
    <w:abstractNumId w:val="5"/>
  </w:num>
  <w:num w:numId="11" w16cid:durableId="796072782">
    <w:abstractNumId w:val="4"/>
  </w:num>
  <w:num w:numId="12" w16cid:durableId="1243567439">
    <w:abstractNumId w:val="8"/>
  </w:num>
  <w:num w:numId="13" w16cid:durableId="1334839960">
    <w:abstractNumId w:val="3"/>
  </w:num>
  <w:num w:numId="14" w16cid:durableId="152843599">
    <w:abstractNumId w:val="2"/>
  </w:num>
  <w:num w:numId="15" w16cid:durableId="1311011826">
    <w:abstractNumId w:val="1"/>
  </w:num>
  <w:num w:numId="16" w16cid:durableId="837159953">
    <w:abstractNumId w:val="0"/>
  </w:num>
  <w:num w:numId="17" w16cid:durableId="1215192604">
    <w:abstractNumId w:val="16"/>
  </w:num>
  <w:num w:numId="18" w16cid:durableId="1581405335">
    <w:abstractNumId w:val="14"/>
  </w:num>
  <w:num w:numId="19" w16cid:durableId="1686441856">
    <w:abstractNumId w:val="10"/>
  </w:num>
  <w:num w:numId="20" w16cid:durableId="210922253">
    <w:abstractNumId w:val="18"/>
  </w:num>
  <w:num w:numId="21" w16cid:durableId="1950578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0A0B"/>
    <w:rsid w:val="00001CB2"/>
    <w:rsid w:val="00001DDD"/>
    <w:rsid w:val="00003E15"/>
    <w:rsid w:val="00003EA5"/>
    <w:rsid w:val="00003FFE"/>
    <w:rsid w:val="000076A1"/>
    <w:rsid w:val="00007847"/>
    <w:rsid w:val="0000790A"/>
    <w:rsid w:val="00007C6D"/>
    <w:rsid w:val="00010DE3"/>
    <w:rsid w:val="00010DEC"/>
    <w:rsid w:val="000122BA"/>
    <w:rsid w:val="00013D71"/>
    <w:rsid w:val="000145E1"/>
    <w:rsid w:val="00014B4D"/>
    <w:rsid w:val="00015FCF"/>
    <w:rsid w:val="00020B0B"/>
    <w:rsid w:val="00020DEF"/>
    <w:rsid w:val="000223C1"/>
    <w:rsid w:val="00022592"/>
    <w:rsid w:val="00022C93"/>
    <w:rsid w:val="000234FF"/>
    <w:rsid w:val="00023BFF"/>
    <w:rsid w:val="00023F7B"/>
    <w:rsid w:val="00023F95"/>
    <w:rsid w:val="000243B4"/>
    <w:rsid w:val="000261E3"/>
    <w:rsid w:val="00027233"/>
    <w:rsid w:val="00031704"/>
    <w:rsid w:val="00032621"/>
    <w:rsid w:val="000328B1"/>
    <w:rsid w:val="000329F0"/>
    <w:rsid w:val="000373C7"/>
    <w:rsid w:val="00040718"/>
    <w:rsid w:val="000417D2"/>
    <w:rsid w:val="000431A5"/>
    <w:rsid w:val="0004364B"/>
    <w:rsid w:val="000438E8"/>
    <w:rsid w:val="00044065"/>
    <w:rsid w:val="000447C0"/>
    <w:rsid w:val="00044D3B"/>
    <w:rsid w:val="0004539F"/>
    <w:rsid w:val="00045CAA"/>
    <w:rsid w:val="000460EC"/>
    <w:rsid w:val="0004668E"/>
    <w:rsid w:val="00047338"/>
    <w:rsid w:val="000507EA"/>
    <w:rsid w:val="00052C5C"/>
    <w:rsid w:val="00053392"/>
    <w:rsid w:val="00053AB5"/>
    <w:rsid w:val="00054647"/>
    <w:rsid w:val="00054E5E"/>
    <w:rsid w:val="00056479"/>
    <w:rsid w:val="0006089A"/>
    <w:rsid w:val="000612EF"/>
    <w:rsid w:val="00061FC3"/>
    <w:rsid w:val="000621C5"/>
    <w:rsid w:val="00063761"/>
    <w:rsid w:val="00063800"/>
    <w:rsid w:val="0006449A"/>
    <w:rsid w:val="00064754"/>
    <w:rsid w:val="00064D7C"/>
    <w:rsid w:val="00065932"/>
    <w:rsid w:val="0006609B"/>
    <w:rsid w:val="0006659C"/>
    <w:rsid w:val="00070A9C"/>
    <w:rsid w:val="00071ACF"/>
    <w:rsid w:val="00072177"/>
    <w:rsid w:val="00072C97"/>
    <w:rsid w:val="000750F4"/>
    <w:rsid w:val="00075687"/>
    <w:rsid w:val="00075AFC"/>
    <w:rsid w:val="00076D3A"/>
    <w:rsid w:val="00080C3F"/>
    <w:rsid w:val="000812F7"/>
    <w:rsid w:val="000814FD"/>
    <w:rsid w:val="00084B36"/>
    <w:rsid w:val="000854A4"/>
    <w:rsid w:val="00086831"/>
    <w:rsid w:val="00090155"/>
    <w:rsid w:val="00090C98"/>
    <w:rsid w:val="00093427"/>
    <w:rsid w:val="0009567D"/>
    <w:rsid w:val="00095C26"/>
    <w:rsid w:val="000A28C4"/>
    <w:rsid w:val="000A34BE"/>
    <w:rsid w:val="000A3781"/>
    <w:rsid w:val="000A4F8D"/>
    <w:rsid w:val="000A538D"/>
    <w:rsid w:val="000A7424"/>
    <w:rsid w:val="000A782A"/>
    <w:rsid w:val="000B26F3"/>
    <w:rsid w:val="000B4450"/>
    <w:rsid w:val="000B50C9"/>
    <w:rsid w:val="000B7836"/>
    <w:rsid w:val="000C089B"/>
    <w:rsid w:val="000C0B0A"/>
    <w:rsid w:val="000C10F7"/>
    <w:rsid w:val="000C1DFE"/>
    <w:rsid w:val="000C55A2"/>
    <w:rsid w:val="000C5B0F"/>
    <w:rsid w:val="000D0C93"/>
    <w:rsid w:val="000D17F6"/>
    <w:rsid w:val="000D1B1B"/>
    <w:rsid w:val="000D1DF5"/>
    <w:rsid w:val="000D279A"/>
    <w:rsid w:val="000D5750"/>
    <w:rsid w:val="000D6419"/>
    <w:rsid w:val="000D658F"/>
    <w:rsid w:val="000D724C"/>
    <w:rsid w:val="000E1CA0"/>
    <w:rsid w:val="000E2E6E"/>
    <w:rsid w:val="000E3CC6"/>
    <w:rsid w:val="000E4107"/>
    <w:rsid w:val="000E4587"/>
    <w:rsid w:val="000E61B9"/>
    <w:rsid w:val="000E6CC9"/>
    <w:rsid w:val="000E7D6D"/>
    <w:rsid w:val="000F0B21"/>
    <w:rsid w:val="000F176C"/>
    <w:rsid w:val="000F1BD4"/>
    <w:rsid w:val="000F24C8"/>
    <w:rsid w:val="000F2BAE"/>
    <w:rsid w:val="000F4EE7"/>
    <w:rsid w:val="000F7FBA"/>
    <w:rsid w:val="00100F62"/>
    <w:rsid w:val="001052BD"/>
    <w:rsid w:val="0010698D"/>
    <w:rsid w:val="00110631"/>
    <w:rsid w:val="00110773"/>
    <w:rsid w:val="00115E73"/>
    <w:rsid w:val="00116297"/>
    <w:rsid w:val="00116890"/>
    <w:rsid w:val="001170E4"/>
    <w:rsid w:val="00117A58"/>
    <w:rsid w:val="00120E7F"/>
    <w:rsid w:val="00121633"/>
    <w:rsid w:val="00122007"/>
    <w:rsid w:val="0012249E"/>
    <w:rsid w:val="0012265B"/>
    <w:rsid w:val="001234DE"/>
    <w:rsid w:val="0012426F"/>
    <w:rsid w:val="0012531F"/>
    <w:rsid w:val="00127364"/>
    <w:rsid w:val="00130FB4"/>
    <w:rsid w:val="00132EF8"/>
    <w:rsid w:val="00132F0C"/>
    <w:rsid w:val="00132F7E"/>
    <w:rsid w:val="0013306C"/>
    <w:rsid w:val="001334EF"/>
    <w:rsid w:val="0013469F"/>
    <w:rsid w:val="001363FB"/>
    <w:rsid w:val="00143411"/>
    <w:rsid w:val="0014383A"/>
    <w:rsid w:val="00143852"/>
    <w:rsid w:val="0014492D"/>
    <w:rsid w:val="00145FCB"/>
    <w:rsid w:val="001469EC"/>
    <w:rsid w:val="00146C2A"/>
    <w:rsid w:val="0015139F"/>
    <w:rsid w:val="00151DF5"/>
    <w:rsid w:val="00154D85"/>
    <w:rsid w:val="00156839"/>
    <w:rsid w:val="001571D9"/>
    <w:rsid w:val="00157282"/>
    <w:rsid w:val="00160DAC"/>
    <w:rsid w:val="001613F6"/>
    <w:rsid w:val="00164680"/>
    <w:rsid w:val="001663C9"/>
    <w:rsid w:val="00166501"/>
    <w:rsid w:val="001668F7"/>
    <w:rsid w:val="00166EAF"/>
    <w:rsid w:val="00167686"/>
    <w:rsid w:val="001707E2"/>
    <w:rsid w:val="001715FF"/>
    <w:rsid w:val="00171619"/>
    <w:rsid w:val="00171F32"/>
    <w:rsid w:val="00172B17"/>
    <w:rsid w:val="0017348C"/>
    <w:rsid w:val="00176F21"/>
    <w:rsid w:val="00180150"/>
    <w:rsid w:val="00182728"/>
    <w:rsid w:val="001829D2"/>
    <w:rsid w:val="0018306B"/>
    <w:rsid w:val="001834A9"/>
    <w:rsid w:val="0018456B"/>
    <w:rsid w:val="00185270"/>
    <w:rsid w:val="0018740F"/>
    <w:rsid w:val="001912C2"/>
    <w:rsid w:val="001964E8"/>
    <w:rsid w:val="001A01C9"/>
    <w:rsid w:val="001A63AF"/>
    <w:rsid w:val="001A677C"/>
    <w:rsid w:val="001B1E25"/>
    <w:rsid w:val="001B225C"/>
    <w:rsid w:val="001B3D92"/>
    <w:rsid w:val="001B7724"/>
    <w:rsid w:val="001C15C7"/>
    <w:rsid w:val="001C256E"/>
    <w:rsid w:val="001C39A2"/>
    <w:rsid w:val="001C3A4C"/>
    <w:rsid w:val="001C4C39"/>
    <w:rsid w:val="001C5266"/>
    <w:rsid w:val="001C6CBE"/>
    <w:rsid w:val="001C70AF"/>
    <w:rsid w:val="001C7DC9"/>
    <w:rsid w:val="001D1F6E"/>
    <w:rsid w:val="001D2F45"/>
    <w:rsid w:val="001D343E"/>
    <w:rsid w:val="001D4FB0"/>
    <w:rsid w:val="001D6055"/>
    <w:rsid w:val="001D6881"/>
    <w:rsid w:val="001D757E"/>
    <w:rsid w:val="001E22E9"/>
    <w:rsid w:val="001E3490"/>
    <w:rsid w:val="001E5E66"/>
    <w:rsid w:val="001E7027"/>
    <w:rsid w:val="001F054A"/>
    <w:rsid w:val="001F549E"/>
    <w:rsid w:val="001F5FD1"/>
    <w:rsid w:val="001F6E85"/>
    <w:rsid w:val="001F73D9"/>
    <w:rsid w:val="001F74FC"/>
    <w:rsid w:val="00201068"/>
    <w:rsid w:val="00201287"/>
    <w:rsid w:val="00201AA9"/>
    <w:rsid w:val="0020326D"/>
    <w:rsid w:val="002043C3"/>
    <w:rsid w:val="00204E6E"/>
    <w:rsid w:val="00205B44"/>
    <w:rsid w:val="00205D17"/>
    <w:rsid w:val="002062CF"/>
    <w:rsid w:val="002075EB"/>
    <w:rsid w:val="00210D68"/>
    <w:rsid w:val="00210FA8"/>
    <w:rsid w:val="00212905"/>
    <w:rsid w:val="00213436"/>
    <w:rsid w:val="00215CC6"/>
    <w:rsid w:val="00215E2F"/>
    <w:rsid w:val="00222EDC"/>
    <w:rsid w:val="0022443A"/>
    <w:rsid w:val="002251B2"/>
    <w:rsid w:val="00231C61"/>
    <w:rsid w:val="00235EB3"/>
    <w:rsid w:val="002369A1"/>
    <w:rsid w:val="002370B7"/>
    <w:rsid w:val="00241720"/>
    <w:rsid w:val="00241834"/>
    <w:rsid w:val="00245150"/>
    <w:rsid w:val="00245CF0"/>
    <w:rsid w:val="00245F4F"/>
    <w:rsid w:val="00246457"/>
    <w:rsid w:val="002468EE"/>
    <w:rsid w:val="00250CEF"/>
    <w:rsid w:val="00252CF2"/>
    <w:rsid w:val="00253ECC"/>
    <w:rsid w:val="00255137"/>
    <w:rsid w:val="0025683E"/>
    <w:rsid w:val="002568E6"/>
    <w:rsid w:val="0026074B"/>
    <w:rsid w:val="00262817"/>
    <w:rsid w:val="00263238"/>
    <w:rsid w:val="0026333C"/>
    <w:rsid w:val="00263EA5"/>
    <w:rsid w:val="002649A9"/>
    <w:rsid w:val="00265623"/>
    <w:rsid w:val="00267E64"/>
    <w:rsid w:val="00270D71"/>
    <w:rsid w:val="00270ED8"/>
    <w:rsid w:val="002718BD"/>
    <w:rsid w:val="00272DD6"/>
    <w:rsid w:val="002731BB"/>
    <w:rsid w:val="002737E9"/>
    <w:rsid w:val="00275494"/>
    <w:rsid w:val="0027695F"/>
    <w:rsid w:val="00283364"/>
    <w:rsid w:val="00283C1B"/>
    <w:rsid w:val="002900F6"/>
    <w:rsid w:val="002954B1"/>
    <w:rsid w:val="00295E13"/>
    <w:rsid w:val="002A18C6"/>
    <w:rsid w:val="002A1B3D"/>
    <w:rsid w:val="002A7390"/>
    <w:rsid w:val="002A7A96"/>
    <w:rsid w:val="002B0654"/>
    <w:rsid w:val="002B2C84"/>
    <w:rsid w:val="002B46E1"/>
    <w:rsid w:val="002B4F85"/>
    <w:rsid w:val="002B6598"/>
    <w:rsid w:val="002B693E"/>
    <w:rsid w:val="002C05AC"/>
    <w:rsid w:val="002C08AB"/>
    <w:rsid w:val="002C2401"/>
    <w:rsid w:val="002C4936"/>
    <w:rsid w:val="002C6748"/>
    <w:rsid w:val="002C7B26"/>
    <w:rsid w:val="002D0DED"/>
    <w:rsid w:val="002D1E33"/>
    <w:rsid w:val="002D230B"/>
    <w:rsid w:val="002D47CD"/>
    <w:rsid w:val="002E006C"/>
    <w:rsid w:val="002E1315"/>
    <w:rsid w:val="002E1A35"/>
    <w:rsid w:val="002E3B1B"/>
    <w:rsid w:val="002E3D8B"/>
    <w:rsid w:val="002E3E5E"/>
    <w:rsid w:val="002E40A9"/>
    <w:rsid w:val="002E54F7"/>
    <w:rsid w:val="002E6B5E"/>
    <w:rsid w:val="002E7427"/>
    <w:rsid w:val="002F2888"/>
    <w:rsid w:val="002F28FD"/>
    <w:rsid w:val="002F3249"/>
    <w:rsid w:val="002F4036"/>
    <w:rsid w:val="002F5951"/>
    <w:rsid w:val="00302169"/>
    <w:rsid w:val="00304807"/>
    <w:rsid w:val="00307D2B"/>
    <w:rsid w:val="0031071F"/>
    <w:rsid w:val="003125D7"/>
    <w:rsid w:val="00312A60"/>
    <w:rsid w:val="00313A06"/>
    <w:rsid w:val="003140F4"/>
    <w:rsid w:val="00315029"/>
    <w:rsid w:val="00315B74"/>
    <w:rsid w:val="003164E9"/>
    <w:rsid w:val="0032014C"/>
    <w:rsid w:val="00322079"/>
    <w:rsid w:val="00324C06"/>
    <w:rsid w:val="00325195"/>
    <w:rsid w:val="0032533B"/>
    <w:rsid w:val="00326F10"/>
    <w:rsid w:val="00333190"/>
    <w:rsid w:val="003333DF"/>
    <w:rsid w:val="00334635"/>
    <w:rsid w:val="00334796"/>
    <w:rsid w:val="0033630C"/>
    <w:rsid w:val="0033721D"/>
    <w:rsid w:val="00341DA8"/>
    <w:rsid w:val="00341DEE"/>
    <w:rsid w:val="00342170"/>
    <w:rsid w:val="00343967"/>
    <w:rsid w:val="00344644"/>
    <w:rsid w:val="0034535B"/>
    <w:rsid w:val="0034537B"/>
    <w:rsid w:val="00350550"/>
    <w:rsid w:val="003521A9"/>
    <w:rsid w:val="00352A3D"/>
    <w:rsid w:val="00356D92"/>
    <w:rsid w:val="00360B8B"/>
    <w:rsid w:val="003619D0"/>
    <w:rsid w:val="00361FFC"/>
    <w:rsid w:val="003637E7"/>
    <w:rsid w:val="00364524"/>
    <w:rsid w:val="0036497A"/>
    <w:rsid w:val="00366BB8"/>
    <w:rsid w:val="0037115C"/>
    <w:rsid w:val="00372784"/>
    <w:rsid w:val="003751D7"/>
    <w:rsid w:val="00376E39"/>
    <w:rsid w:val="003770FE"/>
    <w:rsid w:val="00383C0A"/>
    <w:rsid w:val="00385A58"/>
    <w:rsid w:val="00385AD9"/>
    <w:rsid w:val="00386068"/>
    <w:rsid w:val="003874A5"/>
    <w:rsid w:val="00391909"/>
    <w:rsid w:val="00393405"/>
    <w:rsid w:val="0039426F"/>
    <w:rsid w:val="00395831"/>
    <w:rsid w:val="00396E91"/>
    <w:rsid w:val="003A222F"/>
    <w:rsid w:val="003A28E4"/>
    <w:rsid w:val="003A4F9D"/>
    <w:rsid w:val="003A556E"/>
    <w:rsid w:val="003A7177"/>
    <w:rsid w:val="003A7703"/>
    <w:rsid w:val="003B0FD0"/>
    <w:rsid w:val="003B10E4"/>
    <w:rsid w:val="003B1199"/>
    <w:rsid w:val="003B1D07"/>
    <w:rsid w:val="003B28E2"/>
    <w:rsid w:val="003B39EE"/>
    <w:rsid w:val="003B4C92"/>
    <w:rsid w:val="003B523C"/>
    <w:rsid w:val="003C2346"/>
    <w:rsid w:val="003C30E0"/>
    <w:rsid w:val="003C372C"/>
    <w:rsid w:val="003C3FCC"/>
    <w:rsid w:val="003C41FC"/>
    <w:rsid w:val="003C5E7D"/>
    <w:rsid w:val="003C646A"/>
    <w:rsid w:val="003C6BDD"/>
    <w:rsid w:val="003D07DE"/>
    <w:rsid w:val="003D2FA4"/>
    <w:rsid w:val="003D3135"/>
    <w:rsid w:val="003D6927"/>
    <w:rsid w:val="003E0D93"/>
    <w:rsid w:val="003E299C"/>
    <w:rsid w:val="003E2F2D"/>
    <w:rsid w:val="003E4174"/>
    <w:rsid w:val="003E64F6"/>
    <w:rsid w:val="003E6EE3"/>
    <w:rsid w:val="003F2212"/>
    <w:rsid w:val="003F4D32"/>
    <w:rsid w:val="003F7EFD"/>
    <w:rsid w:val="004000FA"/>
    <w:rsid w:val="00400754"/>
    <w:rsid w:val="004033DD"/>
    <w:rsid w:val="004037F9"/>
    <w:rsid w:val="0040445B"/>
    <w:rsid w:val="0040495B"/>
    <w:rsid w:val="004060BE"/>
    <w:rsid w:val="004061F0"/>
    <w:rsid w:val="00406E19"/>
    <w:rsid w:val="00407AEA"/>
    <w:rsid w:val="004113AB"/>
    <w:rsid w:val="004118EF"/>
    <w:rsid w:val="004127EA"/>
    <w:rsid w:val="00414248"/>
    <w:rsid w:val="00415AE6"/>
    <w:rsid w:val="00417C54"/>
    <w:rsid w:val="00422327"/>
    <w:rsid w:val="004224EF"/>
    <w:rsid w:val="00425189"/>
    <w:rsid w:val="0043148A"/>
    <w:rsid w:val="00431975"/>
    <w:rsid w:val="00432630"/>
    <w:rsid w:val="00432716"/>
    <w:rsid w:val="0043383F"/>
    <w:rsid w:val="00435AB5"/>
    <w:rsid w:val="00437234"/>
    <w:rsid w:val="00437471"/>
    <w:rsid w:val="00440392"/>
    <w:rsid w:val="0044175C"/>
    <w:rsid w:val="00442B73"/>
    <w:rsid w:val="00443A6D"/>
    <w:rsid w:val="00443CB5"/>
    <w:rsid w:val="00444B23"/>
    <w:rsid w:val="004459C6"/>
    <w:rsid w:val="0044613F"/>
    <w:rsid w:val="00446314"/>
    <w:rsid w:val="00446635"/>
    <w:rsid w:val="004470D5"/>
    <w:rsid w:val="00447C1E"/>
    <w:rsid w:val="00451DEC"/>
    <w:rsid w:val="00452E03"/>
    <w:rsid w:val="00455134"/>
    <w:rsid w:val="0045659E"/>
    <w:rsid w:val="004600D7"/>
    <w:rsid w:val="004628F3"/>
    <w:rsid w:val="00462B00"/>
    <w:rsid w:val="00462C4E"/>
    <w:rsid w:val="0046423B"/>
    <w:rsid w:val="004708FD"/>
    <w:rsid w:val="004713C8"/>
    <w:rsid w:val="004714B1"/>
    <w:rsid w:val="00472A8F"/>
    <w:rsid w:val="00472E23"/>
    <w:rsid w:val="00474A8E"/>
    <w:rsid w:val="004752E2"/>
    <w:rsid w:val="0047544E"/>
    <w:rsid w:val="0047561A"/>
    <w:rsid w:val="00476676"/>
    <w:rsid w:val="00477E91"/>
    <w:rsid w:val="0048302A"/>
    <w:rsid w:val="00483781"/>
    <w:rsid w:val="00483CCC"/>
    <w:rsid w:val="00483F2C"/>
    <w:rsid w:val="00486569"/>
    <w:rsid w:val="00492889"/>
    <w:rsid w:val="00494A82"/>
    <w:rsid w:val="004A1488"/>
    <w:rsid w:val="004A16A3"/>
    <w:rsid w:val="004A2D34"/>
    <w:rsid w:val="004A2F08"/>
    <w:rsid w:val="004A48CA"/>
    <w:rsid w:val="004A543C"/>
    <w:rsid w:val="004A578A"/>
    <w:rsid w:val="004A6286"/>
    <w:rsid w:val="004A6581"/>
    <w:rsid w:val="004B46EC"/>
    <w:rsid w:val="004C15FB"/>
    <w:rsid w:val="004C2E49"/>
    <w:rsid w:val="004C5078"/>
    <w:rsid w:val="004C50AE"/>
    <w:rsid w:val="004C53D5"/>
    <w:rsid w:val="004C615B"/>
    <w:rsid w:val="004C63BE"/>
    <w:rsid w:val="004C69A7"/>
    <w:rsid w:val="004D04AD"/>
    <w:rsid w:val="004D1F85"/>
    <w:rsid w:val="004D1FDB"/>
    <w:rsid w:val="004D2196"/>
    <w:rsid w:val="004D3638"/>
    <w:rsid w:val="004D43D3"/>
    <w:rsid w:val="004D5E86"/>
    <w:rsid w:val="004E0B14"/>
    <w:rsid w:val="004E11D8"/>
    <w:rsid w:val="004E160F"/>
    <w:rsid w:val="004E4959"/>
    <w:rsid w:val="004E5D8C"/>
    <w:rsid w:val="004E5F80"/>
    <w:rsid w:val="004E6BFA"/>
    <w:rsid w:val="004E72D3"/>
    <w:rsid w:val="004E7651"/>
    <w:rsid w:val="004E7FD0"/>
    <w:rsid w:val="004F05C6"/>
    <w:rsid w:val="004F1449"/>
    <w:rsid w:val="004F2540"/>
    <w:rsid w:val="004F2F54"/>
    <w:rsid w:val="004F4886"/>
    <w:rsid w:val="004F6EDF"/>
    <w:rsid w:val="004F72C7"/>
    <w:rsid w:val="004F77ED"/>
    <w:rsid w:val="0050255B"/>
    <w:rsid w:val="00503920"/>
    <w:rsid w:val="00503F52"/>
    <w:rsid w:val="00505213"/>
    <w:rsid w:val="00505C81"/>
    <w:rsid w:val="00506D32"/>
    <w:rsid w:val="005072CD"/>
    <w:rsid w:val="00507BF5"/>
    <w:rsid w:val="00507D95"/>
    <w:rsid w:val="00510518"/>
    <w:rsid w:val="0051085D"/>
    <w:rsid w:val="00510FCF"/>
    <w:rsid w:val="00511375"/>
    <w:rsid w:val="00511668"/>
    <w:rsid w:val="00511934"/>
    <w:rsid w:val="00512C6B"/>
    <w:rsid w:val="00514338"/>
    <w:rsid w:val="0051557B"/>
    <w:rsid w:val="0051723A"/>
    <w:rsid w:val="00520A94"/>
    <w:rsid w:val="005234BE"/>
    <w:rsid w:val="00523CA9"/>
    <w:rsid w:val="005266CA"/>
    <w:rsid w:val="00526DDA"/>
    <w:rsid w:val="005316E3"/>
    <w:rsid w:val="00532497"/>
    <w:rsid w:val="005330B0"/>
    <w:rsid w:val="005358BC"/>
    <w:rsid w:val="005364A3"/>
    <w:rsid w:val="0053713F"/>
    <w:rsid w:val="00540608"/>
    <w:rsid w:val="00542038"/>
    <w:rsid w:val="00542051"/>
    <w:rsid w:val="00542C4F"/>
    <w:rsid w:val="005445BE"/>
    <w:rsid w:val="00545890"/>
    <w:rsid w:val="00546EF4"/>
    <w:rsid w:val="00550A3B"/>
    <w:rsid w:val="00550E21"/>
    <w:rsid w:val="0055158F"/>
    <w:rsid w:val="00551D10"/>
    <w:rsid w:val="005524A2"/>
    <w:rsid w:val="00553666"/>
    <w:rsid w:val="005547E1"/>
    <w:rsid w:val="00557937"/>
    <w:rsid w:val="005601C3"/>
    <w:rsid w:val="00560A01"/>
    <w:rsid w:val="00563EAF"/>
    <w:rsid w:val="0056518C"/>
    <w:rsid w:val="0056518D"/>
    <w:rsid w:val="00565D5B"/>
    <w:rsid w:val="005674F7"/>
    <w:rsid w:val="00567DE7"/>
    <w:rsid w:val="005705D8"/>
    <w:rsid w:val="00570908"/>
    <w:rsid w:val="005721E3"/>
    <w:rsid w:val="0057383E"/>
    <w:rsid w:val="00580507"/>
    <w:rsid w:val="00581E48"/>
    <w:rsid w:val="005827E8"/>
    <w:rsid w:val="00583ED4"/>
    <w:rsid w:val="00586F6C"/>
    <w:rsid w:val="00587935"/>
    <w:rsid w:val="005912FB"/>
    <w:rsid w:val="005917B8"/>
    <w:rsid w:val="00591AD7"/>
    <w:rsid w:val="005940EB"/>
    <w:rsid w:val="00594181"/>
    <w:rsid w:val="005942CB"/>
    <w:rsid w:val="0059545A"/>
    <w:rsid w:val="005955C7"/>
    <w:rsid w:val="00595A1E"/>
    <w:rsid w:val="00596675"/>
    <w:rsid w:val="005967BB"/>
    <w:rsid w:val="005A0C2E"/>
    <w:rsid w:val="005A3F80"/>
    <w:rsid w:val="005A4F5D"/>
    <w:rsid w:val="005A4F79"/>
    <w:rsid w:val="005A598F"/>
    <w:rsid w:val="005B172E"/>
    <w:rsid w:val="005B2A87"/>
    <w:rsid w:val="005B5AF9"/>
    <w:rsid w:val="005B6802"/>
    <w:rsid w:val="005C04BB"/>
    <w:rsid w:val="005C286E"/>
    <w:rsid w:val="005C33B4"/>
    <w:rsid w:val="005C3549"/>
    <w:rsid w:val="005C423C"/>
    <w:rsid w:val="005C50FC"/>
    <w:rsid w:val="005C54B0"/>
    <w:rsid w:val="005C6321"/>
    <w:rsid w:val="005C7C2F"/>
    <w:rsid w:val="005D021A"/>
    <w:rsid w:val="005D4603"/>
    <w:rsid w:val="005D467E"/>
    <w:rsid w:val="005D532E"/>
    <w:rsid w:val="005D7CF3"/>
    <w:rsid w:val="005E07BE"/>
    <w:rsid w:val="005E0A1A"/>
    <w:rsid w:val="005E22A5"/>
    <w:rsid w:val="005E292E"/>
    <w:rsid w:val="005E5D16"/>
    <w:rsid w:val="005E6A3C"/>
    <w:rsid w:val="005E7295"/>
    <w:rsid w:val="005E755D"/>
    <w:rsid w:val="005F0A77"/>
    <w:rsid w:val="005F20B5"/>
    <w:rsid w:val="005F2363"/>
    <w:rsid w:val="005F2D36"/>
    <w:rsid w:val="005F2D39"/>
    <w:rsid w:val="005F31C0"/>
    <w:rsid w:val="005F3F1F"/>
    <w:rsid w:val="005F43D7"/>
    <w:rsid w:val="005F5FFE"/>
    <w:rsid w:val="005F6830"/>
    <w:rsid w:val="005F7C5A"/>
    <w:rsid w:val="00600B7F"/>
    <w:rsid w:val="00600F05"/>
    <w:rsid w:val="00603FF7"/>
    <w:rsid w:val="0060401A"/>
    <w:rsid w:val="00604BE2"/>
    <w:rsid w:val="006059DF"/>
    <w:rsid w:val="0060707B"/>
    <w:rsid w:val="006113FA"/>
    <w:rsid w:val="00615B3D"/>
    <w:rsid w:val="00616358"/>
    <w:rsid w:val="00617B1B"/>
    <w:rsid w:val="0062182F"/>
    <w:rsid w:val="0062241E"/>
    <w:rsid w:val="006226A2"/>
    <w:rsid w:val="006228E2"/>
    <w:rsid w:val="00622DC5"/>
    <w:rsid w:val="0062567E"/>
    <w:rsid w:val="00626691"/>
    <w:rsid w:val="00630C90"/>
    <w:rsid w:val="0063166D"/>
    <w:rsid w:val="0063244C"/>
    <w:rsid w:val="00634425"/>
    <w:rsid w:val="00634E66"/>
    <w:rsid w:val="0063688D"/>
    <w:rsid w:val="00640767"/>
    <w:rsid w:val="00640F7D"/>
    <w:rsid w:val="0064229A"/>
    <w:rsid w:val="0064697F"/>
    <w:rsid w:val="006469D1"/>
    <w:rsid w:val="00646DDA"/>
    <w:rsid w:val="00647A9E"/>
    <w:rsid w:val="0065006B"/>
    <w:rsid w:val="00650EBF"/>
    <w:rsid w:val="00655D39"/>
    <w:rsid w:val="0065657E"/>
    <w:rsid w:val="00660234"/>
    <w:rsid w:val="0066069C"/>
    <w:rsid w:val="00661460"/>
    <w:rsid w:val="00661AF9"/>
    <w:rsid w:val="00661B51"/>
    <w:rsid w:val="00664AD0"/>
    <w:rsid w:val="00664C7C"/>
    <w:rsid w:val="00665266"/>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2DE"/>
    <w:rsid w:val="00695911"/>
    <w:rsid w:val="00696225"/>
    <w:rsid w:val="00696634"/>
    <w:rsid w:val="006A131B"/>
    <w:rsid w:val="006A2066"/>
    <w:rsid w:val="006A3E01"/>
    <w:rsid w:val="006A7A14"/>
    <w:rsid w:val="006A7F48"/>
    <w:rsid w:val="006B005F"/>
    <w:rsid w:val="006B3BF8"/>
    <w:rsid w:val="006B3E06"/>
    <w:rsid w:val="006B4BFE"/>
    <w:rsid w:val="006C0F33"/>
    <w:rsid w:val="006C1B53"/>
    <w:rsid w:val="006C2B18"/>
    <w:rsid w:val="006C4942"/>
    <w:rsid w:val="006C4BE5"/>
    <w:rsid w:val="006C5470"/>
    <w:rsid w:val="006C571B"/>
    <w:rsid w:val="006C60D2"/>
    <w:rsid w:val="006C6F61"/>
    <w:rsid w:val="006C7186"/>
    <w:rsid w:val="006D0EAD"/>
    <w:rsid w:val="006D0FF5"/>
    <w:rsid w:val="006D2901"/>
    <w:rsid w:val="006D4339"/>
    <w:rsid w:val="006D594F"/>
    <w:rsid w:val="006D5D1F"/>
    <w:rsid w:val="006D6B2A"/>
    <w:rsid w:val="006D7835"/>
    <w:rsid w:val="006D7F88"/>
    <w:rsid w:val="006E4AC6"/>
    <w:rsid w:val="006E4B7F"/>
    <w:rsid w:val="006E5418"/>
    <w:rsid w:val="006E5E54"/>
    <w:rsid w:val="006F05C3"/>
    <w:rsid w:val="006F15B1"/>
    <w:rsid w:val="006F174B"/>
    <w:rsid w:val="006F3032"/>
    <w:rsid w:val="006F346E"/>
    <w:rsid w:val="006F35E5"/>
    <w:rsid w:val="006F5B38"/>
    <w:rsid w:val="006F6A9F"/>
    <w:rsid w:val="006F6B3D"/>
    <w:rsid w:val="006F6DF5"/>
    <w:rsid w:val="00700579"/>
    <w:rsid w:val="007008EF"/>
    <w:rsid w:val="00700F3B"/>
    <w:rsid w:val="00701E5A"/>
    <w:rsid w:val="00702822"/>
    <w:rsid w:val="00702A89"/>
    <w:rsid w:val="0070367B"/>
    <w:rsid w:val="00707ED6"/>
    <w:rsid w:val="00710CF7"/>
    <w:rsid w:val="00711B15"/>
    <w:rsid w:val="007122AF"/>
    <w:rsid w:val="0071282D"/>
    <w:rsid w:val="007135AF"/>
    <w:rsid w:val="00717835"/>
    <w:rsid w:val="00720489"/>
    <w:rsid w:val="0072072E"/>
    <w:rsid w:val="00720B67"/>
    <w:rsid w:val="00720BC7"/>
    <w:rsid w:val="00722B78"/>
    <w:rsid w:val="00723374"/>
    <w:rsid w:val="00724E58"/>
    <w:rsid w:val="00730697"/>
    <w:rsid w:val="0073096B"/>
    <w:rsid w:val="007317BC"/>
    <w:rsid w:val="00732A4B"/>
    <w:rsid w:val="0073357B"/>
    <w:rsid w:val="00733A77"/>
    <w:rsid w:val="00734C7B"/>
    <w:rsid w:val="00734D74"/>
    <w:rsid w:val="00736CE0"/>
    <w:rsid w:val="007377F1"/>
    <w:rsid w:val="0074205E"/>
    <w:rsid w:val="00742246"/>
    <w:rsid w:val="007439F4"/>
    <w:rsid w:val="00743C0B"/>
    <w:rsid w:val="00745F3B"/>
    <w:rsid w:val="0074676D"/>
    <w:rsid w:val="00746993"/>
    <w:rsid w:val="00747204"/>
    <w:rsid w:val="00747267"/>
    <w:rsid w:val="00747763"/>
    <w:rsid w:val="007505B0"/>
    <w:rsid w:val="00751946"/>
    <w:rsid w:val="00751D4F"/>
    <w:rsid w:val="007532C9"/>
    <w:rsid w:val="007546EE"/>
    <w:rsid w:val="00754981"/>
    <w:rsid w:val="00756119"/>
    <w:rsid w:val="00760434"/>
    <w:rsid w:val="00761877"/>
    <w:rsid w:val="00763D19"/>
    <w:rsid w:val="00764AB6"/>
    <w:rsid w:val="007704A9"/>
    <w:rsid w:val="00772867"/>
    <w:rsid w:val="00772B26"/>
    <w:rsid w:val="0077330C"/>
    <w:rsid w:val="00776D16"/>
    <w:rsid w:val="007776A2"/>
    <w:rsid w:val="00783919"/>
    <w:rsid w:val="00783D56"/>
    <w:rsid w:val="00783DA7"/>
    <w:rsid w:val="00784603"/>
    <w:rsid w:val="0078525C"/>
    <w:rsid w:val="0078653A"/>
    <w:rsid w:val="00787ADD"/>
    <w:rsid w:val="0079123B"/>
    <w:rsid w:val="00792C32"/>
    <w:rsid w:val="00792F68"/>
    <w:rsid w:val="007942E1"/>
    <w:rsid w:val="00794AFB"/>
    <w:rsid w:val="00797164"/>
    <w:rsid w:val="007A238A"/>
    <w:rsid w:val="007A293E"/>
    <w:rsid w:val="007A2BBA"/>
    <w:rsid w:val="007A3A60"/>
    <w:rsid w:val="007A5E7D"/>
    <w:rsid w:val="007A7123"/>
    <w:rsid w:val="007B0003"/>
    <w:rsid w:val="007B008F"/>
    <w:rsid w:val="007B13FA"/>
    <w:rsid w:val="007B17C2"/>
    <w:rsid w:val="007B18DE"/>
    <w:rsid w:val="007B3030"/>
    <w:rsid w:val="007B32AD"/>
    <w:rsid w:val="007B4A75"/>
    <w:rsid w:val="007C0BE8"/>
    <w:rsid w:val="007C0D2F"/>
    <w:rsid w:val="007C0EBF"/>
    <w:rsid w:val="007C2127"/>
    <w:rsid w:val="007C31C5"/>
    <w:rsid w:val="007C44DA"/>
    <w:rsid w:val="007C7192"/>
    <w:rsid w:val="007D1FBD"/>
    <w:rsid w:val="007D2A41"/>
    <w:rsid w:val="007D46EC"/>
    <w:rsid w:val="007D4D5F"/>
    <w:rsid w:val="007D5A17"/>
    <w:rsid w:val="007D76FB"/>
    <w:rsid w:val="007E06FC"/>
    <w:rsid w:val="007E0B9B"/>
    <w:rsid w:val="007E3170"/>
    <w:rsid w:val="007E34E6"/>
    <w:rsid w:val="007E4256"/>
    <w:rsid w:val="007E5364"/>
    <w:rsid w:val="007E53A6"/>
    <w:rsid w:val="007F2B2C"/>
    <w:rsid w:val="007F56D5"/>
    <w:rsid w:val="00800EE9"/>
    <w:rsid w:val="00801786"/>
    <w:rsid w:val="0080270E"/>
    <w:rsid w:val="00803F61"/>
    <w:rsid w:val="008050EE"/>
    <w:rsid w:val="008071C5"/>
    <w:rsid w:val="00810BB3"/>
    <w:rsid w:val="00812E70"/>
    <w:rsid w:val="00813EE2"/>
    <w:rsid w:val="008167D3"/>
    <w:rsid w:val="00816EB4"/>
    <w:rsid w:val="008204BA"/>
    <w:rsid w:val="0082083D"/>
    <w:rsid w:val="00820C42"/>
    <w:rsid w:val="00821AC8"/>
    <w:rsid w:val="008221AA"/>
    <w:rsid w:val="0082448C"/>
    <w:rsid w:val="00826236"/>
    <w:rsid w:val="00826253"/>
    <w:rsid w:val="0082671D"/>
    <w:rsid w:val="00826DD8"/>
    <w:rsid w:val="008270DC"/>
    <w:rsid w:val="00830C16"/>
    <w:rsid w:val="0083118E"/>
    <w:rsid w:val="00831EA7"/>
    <w:rsid w:val="008331C3"/>
    <w:rsid w:val="00833324"/>
    <w:rsid w:val="00833793"/>
    <w:rsid w:val="00835A63"/>
    <w:rsid w:val="008377B5"/>
    <w:rsid w:val="00841477"/>
    <w:rsid w:val="0084155F"/>
    <w:rsid w:val="00842E02"/>
    <w:rsid w:val="008439C9"/>
    <w:rsid w:val="008502C2"/>
    <w:rsid w:val="008507EF"/>
    <w:rsid w:val="00850904"/>
    <w:rsid w:val="00851D0B"/>
    <w:rsid w:val="008525DD"/>
    <w:rsid w:val="00853829"/>
    <w:rsid w:val="00853BF9"/>
    <w:rsid w:val="008547ED"/>
    <w:rsid w:val="00856AB0"/>
    <w:rsid w:val="00861FED"/>
    <w:rsid w:val="00862A3F"/>
    <w:rsid w:val="008648BF"/>
    <w:rsid w:val="008670C7"/>
    <w:rsid w:val="00867C20"/>
    <w:rsid w:val="00870BB1"/>
    <w:rsid w:val="0087187D"/>
    <w:rsid w:val="00871E93"/>
    <w:rsid w:val="00872B95"/>
    <w:rsid w:val="008733D8"/>
    <w:rsid w:val="008745A8"/>
    <w:rsid w:val="00875CD2"/>
    <w:rsid w:val="00876786"/>
    <w:rsid w:val="0088035C"/>
    <w:rsid w:val="0088245A"/>
    <w:rsid w:val="008832DB"/>
    <w:rsid w:val="008836D6"/>
    <w:rsid w:val="00884B5C"/>
    <w:rsid w:val="0088500E"/>
    <w:rsid w:val="00886AC1"/>
    <w:rsid w:val="008876AB"/>
    <w:rsid w:val="008915FB"/>
    <w:rsid w:val="0089577E"/>
    <w:rsid w:val="00895CB0"/>
    <w:rsid w:val="00896B3D"/>
    <w:rsid w:val="00897DE4"/>
    <w:rsid w:val="008A0255"/>
    <w:rsid w:val="008A1A85"/>
    <w:rsid w:val="008A1F39"/>
    <w:rsid w:val="008A2948"/>
    <w:rsid w:val="008A2D28"/>
    <w:rsid w:val="008A3757"/>
    <w:rsid w:val="008A6C91"/>
    <w:rsid w:val="008A7380"/>
    <w:rsid w:val="008B0F94"/>
    <w:rsid w:val="008B25E6"/>
    <w:rsid w:val="008B3FDA"/>
    <w:rsid w:val="008B4683"/>
    <w:rsid w:val="008B472E"/>
    <w:rsid w:val="008B494F"/>
    <w:rsid w:val="008B57A8"/>
    <w:rsid w:val="008C00B4"/>
    <w:rsid w:val="008C1025"/>
    <w:rsid w:val="008C1668"/>
    <w:rsid w:val="008C2867"/>
    <w:rsid w:val="008C2EB3"/>
    <w:rsid w:val="008C3FAF"/>
    <w:rsid w:val="008C62AD"/>
    <w:rsid w:val="008C6BEB"/>
    <w:rsid w:val="008D0797"/>
    <w:rsid w:val="008D1717"/>
    <w:rsid w:val="008D174D"/>
    <w:rsid w:val="008D25EB"/>
    <w:rsid w:val="008D2E1A"/>
    <w:rsid w:val="008D2FF6"/>
    <w:rsid w:val="008D554A"/>
    <w:rsid w:val="008D5DC5"/>
    <w:rsid w:val="008D5F17"/>
    <w:rsid w:val="008E2B05"/>
    <w:rsid w:val="008E341D"/>
    <w:rsid w:val="008E569D"/>
    <w:rsid w:val="008E7F55"/>
    <w:rsid w:val="008F0099"/>
    <w:rsid w:val="008F0605"/>
    <w:rsid w:val="008F0A60"/>
    <w:rsid w:val="008F2DEC"/>
    <w:rsid w:val="008F3F14"/>
    <w:rsid w:val="008F452D"/>
    <w:rsid w:val="008F51F0"/>
    <w:rsid w:val="008F61C4"/>
    <w:rsid w:val="00900F76"/>
    <w:rsid w:val="0090222B"/>
    <w:rsid w:val="00902E57"/>
    <w:rsid w:val="00903920"/>
    <w:rsid w:val="00904305"/>
    <w:rsid w:val="00904307"/>
    <w:rsid w:val="009049D1"/>
    <w:rsid w:val="00904B63"/>
    <w:rsid w:val="00905A5F"/>
    <w:rsid w:val="009062BF"/>
    <w:rsid w:val="00906F7A"/>
    <w:rsid w:val="00910330"/>
    <w:rsid w:val="00910824"/>
    <w:rsid w:val="00910CCC"/>
    <w:rsid w:val="009141DF"/>
    <w:rsid w:val="00916305"/>
    <w:rsid w:val="00917120"/>
    <w:rsid w:val="009171A0"/>
    <w:rsid w:val="00920B77"/>
    <w:rsid w:val="00921A94"/>
    <w:rsid w:val="0092248C"/>
    <w:rsid w:val="00922DEC"/>
    <w:rsid w:val="00922FC1"/>
    <w:rsid w:val="009230B6"/>
    <w:rsid w:val="009232EE"/>
    <w:rsid w:val="00923F25"/>
    <w:rsid w:val="0092466F"/>
    <w:rsid w:val="00925D56"/>
    <w:rsid w:val="0092640D"/>
    <w:rsid w:val="0092668F"/>
    <w:rsid w:val="00930FCC"/>
    <w:rsid w:val="009318E0"/>
    <w:rsid w:val="00933888"/>
    <w:rsid w:val="009361A2"/>
    <w:rsid w:val="009379DE"/>
    <w:rsid w:val="0094179F"/>
    <w:rsid w:val="00944853"/>
    <w:rsid w:val="00946AD3"/>
    <w:rsid w:val="009500BC"/>
    <w:rsid w:val="00950D42"/>
    <w:rsid w:val="00952CF7"/>
    <w:rsid w:val="009536A2"/>
    <w:rsid w:val="00956012"/>
    <w:rsid w:val="00956D8E"/>
    <w:rsid w:val="009575CF"/>
    <w:rsid w:val="00961994"/>
    <w:rsid w:val="009624B0"/>
    <w:rsid w:val="00962F5F"/>
    <w:rsid w:val="00964E59"/>
    <w:rsid w:val="009666C0"/>
    <w:rsid w:val="00966860"/>
    <w:rsid w:val="00967F46"/>
    <w:rsid w:val="00971C3A"/>
    <w:rsid w:val="00972641"/>
    <w:rsid w:val="009727E2"/>
    <w:rsid w:val="00973311"/>
    <w:rsid w:val="00973A02"/>
    <w:rsid w:val="00974A06"/>
    <w:rsid w:val="00974B18"/>
    <w:rsid w:val="00974CE3"/>
    <w:rsid w:val="009751DC"/>
    <w:rsid w:val="00980270"/>
    <w:rsid w:val="00980D53"/>
    <w:rsid w:val="009810FB"/>
    <w:rsid w:val="00981759"/>
    <w:rsid w:val="0098306F"/>
    <w:rsid w:val="00983ECF"/>
    <w:rsid w:val="009846F1"/>
    <w:rsid w:val="00985089"/>
    <w:rsid w:val="009853F5"/>
    <w:rsid w:val="00985454"/>
    <w:rsid w:val="0098557B"/>
    <w:rsid w:val="00986A71"/>
    <w:rsid w:val="00986B45"/>
    <w:rsid w:val="00986CFB"/>
    <w:rsid w:val="00990736"/>
    <w:rsid w:val="00991650"/>
    <w:rsid w:val="00991FC3"/>
    <w:rsid w:val="00992B7D"/>
    <w:rsid w:val="00992C6F"/>
    <w:rsid w:val="00992CA5"/>
    <w:rsid w:val="00993BC1"/>
    <w:rsid w:val="00994791"/>
    <w:rsid w:val="00994BF3"/>
    <w:rsid w:val="00994FFB"/>
    <w:rsid w:val="00996146"/>
    <w:rsid w:val="00996E28"/>
    <w:rsid w:val="00997530"/>
    <w:rsid w:val="009A28AF"/>
    <w:rsid w:val="009A37A2"/>
    <w:rsid w:val="009A3AAC"/>
    <w:rsid w:val="009A5450"/>
    <w:rsid w:val="009A5A09"/>
    <w:rsid w:val="009A6BE0"/>
    <w:rsid w:val="009A6E3B"/>
    <w:rsid w:val="009A7BE0"/>
    <w:rsid w:val="009B0C37"/>
    <w:rsid w:val="009B2E15"/>
    <w:rsid w:val="009B4B0D"/>
    <w:rsid w:val="009B6105"/>
    <w:rsid w:val="009C1A67"/>
    <w:rsid w:val="009C227C"/>
    <w:rsid w:val="009C32A5"/>
    <w:rsid w:val="009C419C"/>
    <w:rsid w:val="009C5170"/>
    <w:rsid w:val="009C5B28"/>
    <w:rsid w:val="009C5D50"/>
    <w:rsid w:val="009C7411"/>
    <w:rsid w:val="009D1CCB"/>
    <w:rsid w:val="009D2F27"/>
    <w:rsid w:val="009D5A73"/>
    <w:rsid w:val="009D5B4E"/>
    <w:rsid w:val="009D5C70"/>
    <w:rsid w:val="009D7A98"/>
    <w:rsid w:val="009E07EA"/>
    <w:rsid w:val="009E0DFB"/>
    <w:rsid w:val="009E1059"/>
    <w:rsid w:val="009E120D"/>
    <w:rsid w:val="009E1234"/>
    <w:rsid w:val="009E1D82"/>
    <w:rsid w:val="009E2714"/>
    <w:rsid w:val="009E3311"/>
    <w:rsid w:val="009E4774"/>
    <w:rsid w:val="009E4E0A"/>
    <w:rsid w:val="009E6159"/>
    <w:rsid w:val="009F0360"/>
    <w:rsid w:val="009F0786"/>
    <w:rsid w:val="009F0EAB"/>
    <w:rsid w:val="009F104D"/>
    <w:rsid w:val="009F146E"/>
    <w:rsid w:val="009F14CE"/>
    <w:rsid w:val="009F228E"/>
    <w:rsid w:val="009F54AE"/>
    <w:rsid w:val="009F67CC"/>
    <w:rsid w:val="009F74CC"/>
    <w:rsid w:val="009F7643"/>
    <w:rsid w:val="009F7E1A"/>
    <w:rsid w:val="00A00961"/>
    <w:rsid w:val="00A021C3"/>
    <w:rsid w:val="00A10639"/>
    <w:rsid w:val="00A10E76"/>
    <w:rsid w:val="00A1154D"/>
    <w:rsid w:val="00A12F4D"/>
    <w:rsid w:val="00A13F72"/>
    <w:rsid w:val="00A14A1A"/>
    <w:rsid w:val="00A15D98"/>
    <w:rsid w:val="00A160BF"/>
    <w:rsid w:val="00A171D3"/>
    <w:rsid w:val="00A17719"/>
    <w:rsid w:val="00A17C92"/>
    <w:rsid w:val="00A20EFB"/>
    <w:rsid w:val="00A2115F"/>
    <w:rsid w:val="00A24C1D"/>
    <w:rsid w:val="00A2575E"/>
    <w:rsid w:val="00A25FC5"/>
    <w:rsid w:val="00A26B34"/>
    <w:rsid w:val="00A26EF7"/>
    <w:rsid w:val="00A27B3A"/>
    <w:rsid w:val="00A308DB"/>
    <w:rsid w:val="00A3110D"/>
    <w:rsid w:val="00A31871"/>
    <w:rsid w:val="00A31B2A"/>
    <w:rsid w:val="00A323F9"/>
    <w:rsid w:val="00A32543"/>
    <w:rsid w:val="00A32E7B"/>
    <w:rsid w:val="00A3317C"/>
    <w:rsid w:val="00A37C87"/>
    <w:rsid w:val="00A431C7"/>
    <w:rsid w:val="00A439DA"/>
    <w:rsid w:val="00A44347"/>
    <w:rsid w:val="00A45DE3"/>
    <w:rsid w:val="00A500EE"/>
    <w:rsid w:val="00A51D62"/>
    <w:rsid w:val="00A55E93"/>
    <w:rsid w:val="00A56DAE"/>
    <w:rsid w:val="00A56F0A"/>
    <w:rsid w:val="00A56F87"/>
    <w:rsid w:val="00A57388"/>
    <w:rsid w:val="00A57A80"/>
    <w:rsid w:val="00A616E0"/>
    <w:rsid w:val="00A6232F"/>
    <w:rsid w:val="00A641B0"/>
    <w:rsid w:val="00A64291"/>
    <w:rsid w:val="00A649BB"/>
    <w:rsid w:val="00A668F2"/>
    <w:rsid w:val="00A66DF7"/>
    <w:rsid w:val="00A6703B"/>
    <w:rsid w:val="00A70E02"/>
    <w:rsid w:val="00A71751"/>
    <w:rsid w:val="00A7252E"/>
    <w:rsid w:val="00A73197"/>
    <w:rsid w:val="00A73507"/>
    <w:rsid w:val="00A7459E"/>
    <w:rsid w:val="00A75998"/>
    <w:rsid w:val="00A7688B"/>
    <w:rsid w:val="00A80236"/>
    <w:rsid w:val="00A81B52"/>
    <w:rsid w:val="00A82367"/>
    <w:rsid w:val="00A82AA1"/>
    <w:rsid w:val="00A82BB4"/>
    <w:rsid w:val="00A82DB5"/>
    <w:rsid w:val="00A839BA"/>
    <w:rsid w:val="00A83FB0"/>
    <w:rsid w:val="00A90191"/>
    <w:rsid w:val="00A905F5"/>
    <w:rsid w:val="00A925C9"/>
    <w:rsid w:val="00A92D91"/>
    <w:rsid w:val="00A95DB5"/>
    <w:rsid w:val="00A969EB"/>
    <w:rsid w:val="00A96B59"/>
    <w:rsid w:val="00A978E8"/>
    <w:rsid w:val="00A97CE9"/>
    <w:rsid w:val="00AA050D"/>
    <w:rsid w:val="00AA1CB3"/>
    <w:rsid w:val="00AA31AA"/>
    <w:rsid w:val="00AA487B"/>
    <w:rsid w:val="00AA55D2"/>
    <w:rsid w:val="00AA6BEE"/>
    <w:rsid w:val="00AB4FE5"/>
    <w:rsid w:val="00AB5F42"/>
    <w:rsid w:val="00AB5F5D"/>
    <w:rsid w:val="00AB67B2"/>
    <w:rsid w:val="00AB6B56"/>
    <w:rsid w:val="00AC0DA1"/>
    <w:rsid w:val="00AC0F73"/>
    <w:rsid w:val="00AC1CF7"/>
    <w:rsid w:val="00AC2B52"/>
    <w:rsid w:val="00AC55C4"/>
    <w:rsid w:val="00AC61A8"/>
    <w:rsid w:val="00AD1B31"/>
    <w:rsid w:val="00AD2642"/>
    <w:rsid w:val="00AD2800"/>
    <w:rsid w:val="00AD4629"/>
    <w:rsid w:val="00AD5941"/>
    <w:rsid w:val="00AD6ECF"/>
    <w:rsid w:val="00AE0DA1"/>
    <w:rsid w:val="00AE4F48"/>
    <w:rsid w:val="00AE5974"/>
    <w:rsid w:val="00AE6A0B"/>
    <w:rsid w:val="00AE7A2F"/>
    <w:rsid w:val="00AF143D"/>
    <w:rsid w:val="00AF2EF9"/>
    <w:rsid w:val="00AF32EA"/>
    <w:rsid w:val="00AF33D3"/>
    <w:rsid w:val="00AF42E7"/>
    <w:rsid w:val="00AF5580"/>
    <w:rsid w:val="00AF55EF"/>
    <w:rsid w:val="00AF7AC8"/>
    <w:rsid w:val="00B01286"/>
    <w:rsid w:val="00B01769"/>
    <w:rsid w:val="00B01B6B"/>
    <w:rsid w:val="00B04B4E"/>
    <w:rsid w:val="00B06CD9"/>
    <w:rsid w:val="00B06F34"/>
    <w:rsid w:val="00B12612"/>
    <w:rsid w:val="00B12FBB"/>
    <w:rsid w:val="00B13DCC"/>
    <w:rsid w:val="00B178A6"/>
    <w:rsid w:val="00B204A5"/>
    <w:rsid w:val="00B20E43"/>
    <w:rsid w:val="00B2117C"/>
    <w:rsid w:val="00B22E0E"/>
    <w:rsid w:val="00B2632C"/>
    <w:rsid w:val="00B26B81"/>
    <w:rsid w:val="00B303B9"/>
    <w:rsid w:val="00B30A20"/>
    <w:rsid w:val="00B31008"/>
    <w:rsid w:val="00B335C9"/>
    <w:rsid w:val="00B33FB9"/>
    <w:rsid w:val="00B35F66"/>
    <w:rsid w:val="00B36D92"/>
    <w:rsid w:val="00B404AF"/>
    <w:rsid w:val="00B40E2C"/>
    <w:rsid w:val="00B410B9"/>
    <w:rsid w:val="00B4117A"/>
    <w:rsid w:val="00B42633"/>
    <w:rsid w:val="00B42A4C"/>
    <w:rsid w:val="00B44520"/>
    <w:rsid w:val="00B45036"/>
    <w:rsid w:val="00B46119"/>
    <w:rsid w:val="00B5016E"/>
    <w:rsid w:val="00B502BF"/>
    <w:rsid w:val="00B50A16"/>
    <w:rsid w:val="00B52C79"/>
    <w:rsid w:val="00B534DA"/>
    <w:rsid w:val="00B53715"/>
    <w:rsid w:val="00B54703"/>
    <w:rsid w:val="00B55CA4"/>
    <w:rsid w:val="00B616CD"/>
    <w:rsid w:val="00B62726"/>
    <w:rsid w:val="00B6562C"/>
    <w:rsid w:val="00B6611B"/>
    <w:rsid w:val="00B677F2"/>
    <w:rsid w:val="00B71719"/>
    <w:rsid w:val="00B73492"/>
    <w:rsid w:val="00B77958"/>
    <w:rsid w:val="00B77C3D"/>
    <w:rsid w:val="00B8362B"/>
    <w:rsid w:val="00B85179"/>
    <w:rsid w:val="00B92C27"/>
    <w:rsid w:val="00B9315A"/>
    <w:rsid w:val="00B932BE"/>
    <w:rsid w:val="00B93377"/>
    <w:rsid w:val="00B9352B"/>
    <w:rsid w:val="00B93A5E"/>
    <w:rsid w:val="00B94086"/>
    <w:rsid w:val="00B942FD"/>
    <w:rsid w:val="00B95B69"/>
    <w:rsid w:val="00B96662"/>
    <w:rsid w:val="00BA0301"/>
    <w:rsid w:val="00BA0965"/>
    <w:rsid w:val="00BA10C1"/>
    <w:rsid w:val="00BA2E7F"/>
    <w:rsid w:val="00BA3398"/>
    <w:rsid w:val="00BA4BA8"/>
    <w:rsid w:val="00BA6F86"/>
    <w:rsid w:val="00BB1681"/>
    <w:rsid w:val="00BB21B7"/>
    <w:rsid w:val="00BB237E"/>
    <w:rsid w:val="00BB4B24"/>
    <w:rsid w:val="00BB6A10"/>
    <w:rsid w:val="00BB6B52"/>
    <w:rsid w:val="00BB6DB9"/>
    <w:rsid w:val="00BC1A44"/>
    <w:rsid w:val="00BC1F50"/>
    <w:rsid w:val="00BC207F"/>
    <w:rsid w:val="00BC23B8"/>
    <w:rsid w:val="00BC6ABA"/>
    <w:rsid w:val="00BD00BD"/>
    <w:rsid w:val="00BD1DD0"/>
    <w:rsid w:val="00BD26ED"/>
    <w:rsid w:val="00BD29F1"/>
    <w:rsid w:val="00BD48B4"/>
    <w:rsid w:val="00BD4DF6"/>
    <w:rsid w:val="00BD5404"/>
    <w:rsid w:val="00BD5862"/>
    <w:rsid w:val="00BD63BE"/>
    <w:rsid w:val="00BD6F9A"/>
    <w:rsid w:val="00BE0B08"/>
    <w:rsid w:val="00BE11DE"/>
    <w:rsid w:val="00BE288C"/>
    <w:rsid w:val="00BE294C"/>
    <w:rsid w:val="00BE308A"/>
    <w:rsid w:val="00BE41D3"/>
    <w:rsid w:val="00BE4553"/>
    <w:rsid w:val="00BE5423"/>
    <w:rsid w:val="00BE589F"/>
    <w:rsid w:val="00BE6776"/>
    <w:rsid w:val="00BE7D4F"/>
    <w:rsid w:val="00BF0F97"/>
    <w:rsid w:val="00BF2B93"/>
    <w:rsid w:val="00BF2C40"/>
    <w:rsid w:val="00BF2DF4"/>
    <w:rsid w:val="00BF44FC"/>
    <w:rsid w:val="00BF4B90"/>
    <w:rsid w:val="00BF5C8C"/>
    <w:rsid w:val="00BF780B"/>
    <w:rsid w:val="00C00128"/>
    <w:rsid w:val="00C02236"/>
    <w:rsid w:val="00C02C23"/>
    <w:rsid w:val="00C02C6A"/>
    <w:rsid w:val="00C05443"/>
    <w:rsid w:val="00C05589"/>
    <w:rsid w:val="00C058D0"/>
    <w:rsid w:val="00C063FF"/>
    <w:rsid w:val="00C075A4"/>
    <w:rsid w:val="00C10D1F"/>
    <w:rsid w:val="00C13E67"/>
    <w:rsid w:val="00C13E92"/>
    <w:rsid w:val="00C15742"/>
    <w:rsid w:val="00C15AB7"/>
    <w:rsid w:val="00C16031"/>
    <w:rsid w:val="00C17A13"/>
    <w:rsid w:val="00C24355"/>
    <w:rsid w:val="00C24B98"/>
    <w:rsid w:val="00C24C23"/>
    <w:rsid w:val="00C25057"/>
    <w:rsid w:val="00C25696"/>
    <w:rsid w:val="00C26D25"/>
    <w:rsid w:val="00C279DD"/>
    <w:rsid w:val="00C315EE"/>
    <w:rsid w:val="00C32B1D"/>
    <w:rsid w:val="00C32DEF"/>
    <w:rsid w:val="00C333A0"/>
    <w:rsid w:val="00C34D0E"/>
    <w:rsid w:val="00C351B7"/>
    <w:rsid w:val="00C35DD5"/>
    <w:rsid w:val="00C364C8"/>
    <w:rsid w:val="00C365BA"/>
    <w:rsid w:val="00C36E90"/>
    <w:rsid w:val="00C37760"/>
    <w:rsid w:val="00C379C4"/>
    <w:rsid w:val="00C408EC"/>
    <w:rsid w:val="00C40BC0"/>
    <w:rsid w:val="00C41E75"/>
    <w:rsid w:val="00C427D6"/>
    <w:rsid w:val="00C44AA7"/>
    <w:rsid w:val="00C45064"/>
    <w:rsid w:val="00C4557A"/>
    <w:rsid w:val="00C4592B"/>
    <w:rsid w:val="00C51350"/>
    <w:rsid w:val="00C5330F"/>
    <w:rsid w:val="00C54A1A"/>
    <w:rsid w:val="00C557D4"/>
    <w:rsid w:val="00C55A6C"/>
    <w:rsid w:val="00C5617B"/>
    <w:rsid w:val="00C57E05"/>
    <w:rsid w:val="00C6025D"/>
    <w:rsid w:val="00C619D0"/>
    <w:rsid w:val="00C61B37"/>
    <w:rsid w:val="00C6372B"/>
    <w:rsid w:val="00C64E4D"/>
    <w:rsid w:val="00C64EFF"/>
    <w:rsid w:val="00C65B50"/>
    <w:rsid w:val="00C65E23"/>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417"/>
    <w:rsid w:val="00CA5F04"/>
    <w:rsid w:val="00CA61A0"/>
    <w:rsid w:val="00CA7549"/>
    <w:rsid w:val="00CB022F"/>
    <w:rsid w:val="00CB462E"/>
    <w:rsid w:val="00CB4BAA"/>
    <w:rsid w:val="00CB65DA"/>
    <w:rsid w:val="00CC03DA"/>
    <w:rsid w:val="00CC3B51"/>
    <w:rsid w:val="00CC400E"/>
    <w:rsid w:val="00CC4166"/>
    <w:rsid w:val="00CC5EE3"/>
    <w:rsid w:val="00CC78E0"/>
    <w:rsid w:val="00CC7D21"/>
    <w:rsid w:val="00CD11B6"/>
    <w:rsid w:val="00CD13BC"/>
    <w:rsid w:val="00CD482C"/>
    <w:rsid w:val="00CD4EFE"/>
    <w:rsid w:val="00CD5C4A"/>
    <w:rsid w:val="00CE2F33"/>
    <w:rsid w:val="00CE3378"/>
    <w:rsid w:val="00CE3EF4"/>
    <w:rsid w:val="00CE511C"/>
    <w:rsid w:val="00CE5DF7"/>
    <w:rsid w:val="00CF0312"/>
    <w:rsid w:val="00CF0BBA"/>
    <w:rsid w:val="00CF198E"/>
    <w:rsid w:val="00CF2060"/>
    <w:rsid w:val="00CF2F46"/>
    <w:rsid w:val="00CF3028"/>
    <w:rsid w:val="00CF599A"/>
    <w:rsid w:val="00CF7201"/>
    <w:rsid w:val="00CF7CB1"/>
    <w:rsid w:val="00D0059B"/>
    <w:rsid w:val="00D01018"/>
    <w:rsid w:val="00D04910"/>
    <w:rsid w:val="00D04B01"/>
    <w:rsid w:val="00D076D5"/>
    <w:rsid w:val="00D100B5"/>
    <w:rsid w:val="00D100BF"/>
    <w:rsid w:val="00D104B8"/>
    <w:rsid w:val="00D1152B"/>
    <w:rsid w:val="00D12812"/>
    <w:rsid w:val="00D13013"/>
    <w:rsid w:val="00D13D00"/>
    <w:rsid w:val="00D14118"/>
    <w:rsid w:val="00D15723"/>
    <w:rsid w:val="00D1795D"/>
    <w:rsid w:val="00D17F46"/>
    <w:rsid w:val="00D2213B"/>
    <w:rsid w:val="00D227C2"/>
    <w:rsid w:val="00D245FB"/>
    <w:rsid w:val="00D254A5"/>
    <w:rsid w:val="00D272E6"/>
    <w:rsid w:val="00D2734D"/>
    <w:rsid w:val="00D33375"/>
    <w:rsid w:val="00D352D9"/>
    <w:rsid w:val="00D36132"/>
    <w:rsid w:val="00D373E1"/>
    <w:rsid w:val="00D3753F"/>
    <w:rsid w:val="00D37A4B"/>
    <w:rsid w:val="00D41FA8"/>
    <w:rsid w:val="00D42417"/>
    <w:rsid w:val="00D4297F"/>
    <w:rsid w:val="00D46D94"/>
    <w:rsid w:val="00D4719E"/>
    <w:rsid w:val="00D47838"/>
    <w:rsid w:val="00D5257C"/>
    <w:rsid w:val="00D528DB"/>
    <w:rsid w:val="00D55B8A"/>
    <w:rsid w:val="00D55DAA"/>
    <w:rsid w:val="00D571DE"/>
    <w:rsid w:val="00D57DE9"/>
    <w:rsid w:val="00D60210"/>
    <w:rsid w:val="00D603FC"/>
    <w:rsid w:val="00D61B17"/>
    <w:rsid w:val="00D61B62"/>
    <w:rsid w:val="00D6359C"/>
    <w:rsid w:val="00D64255"/>
    <w:rsid w:val="00D65FFD"/>
    <w:rsid w:val="00D66261"/>
    <w:rsid w:val="00D665D7"/>
    <w:rsid w:val="00D66655"/>
    <w:rsid w:val="00D667A2"/>
    <w:rsid w:val="00D7035E"/>
    <w:rsid w:val="00D704CC"/>
    <w:rsid w:val="00D711FF"/>
    <w:rsid w:val="00D713CE"/>
    <w:rsid w:val="00D71DFC"/>
    <w:rsid w:val="00D726F8"/>
    <w:rsid w:val="00D7624B"/>
    <w:rsid w:val="00D76CF7"/>
    <w:rsid w:val="00D77B69"/>
    <w:rsid w:val="00D77F76"/>
    <w:rsid w:val="00D803BD"/>
    <w:rsid w:val="00D80ADE"/>
    <w:rsid w:val="00D815E8"/>
    <w:rsid w:val="00D82746"/>
    <w:rsid w:val="00D83489"/>
    <w:rsid w:val="00D84706"/>
    <w:rsid w:val="00D84C83"/>
    <w:rsid w:val="00D86E82"/>
    <w:rsid w:val="00D91BC2"/>
    <w:rsid w:val="00D91CEF"/>
    <w:rsid w:val="00D93106"/>
    <w:rsid w:val="00D93DB0"/>
    <w:rsid w:val="00D94CD1"/>
    <w:rsid w:val="00D96C21"/>
    <w:rsid w:val="00D97676"/>
    <w:rsid w:val="00DA0E06"/>
    <w:rsid w:val="00DA40F0"/>
    <w:rsid w:val="00DA5801"/>
    <w:rsid w:val="00DA6090"/>
    <w:rsid w:val="00DA6CF2"/>
    <w:rsid w:val="00DB1E81"/>
    <w:rsid w:val="00DB4209"/>
    <w:rsid w:val="00DB44E0"/>
    <w:rsid w:val="00DB71BA"/>
    <w:rsid w:val="00DB739F"/>
    <w:rsid w:val="00DB7E31"/>
    <w:rsid w:val="00DC1BD4"/>
    <w:rsid w:val="00DC369E"/>
    <w:rsid w:val="00DC3ED1"/>
    <w:rsid w:val="00DC42C2"/>
    <w:rsid w:val="00DC4628"/>
    <w:rsid w:val="00DC6BEA"/>
    <w:rsid w:val="00DC7264"/>
    <w:rsid w:val="00DD12B3"/>
    <w:rsid w:val="00DD1995"/>
    <w:rsid w:val="00DD1A9F"/>
    <w:rsid w:val="00DD1AF7"/>
    <w:rsid w:val="00DD4661"/>
    <w:rsid w:val="00DD55F0"/>
    <w:rsid w:val="00DD5C89"/>
    <w:rsid w:val="00DD6B39"/>
    <w:rsid w:val="00DD7880"/>
    <w:rsid w:val="00DD7A23"/>
    <w:rsid w:val="00DE13FD"/>
    <w:rsid w:val="00DE1D1B"/>
    <w:rsid w:val="00DE20AE"/>
    <w:rsid w:val="00DE23F4"/>
    <w:rsid w:val="00DE2494"/>
    <w:rsid w:val="00DE283C"/>
    <w:rsid w:val="00DE4085"/>
    <w:rsid w:val="00DE581F"/>
    <w:rsid w:val="00DF0354"/>
    <w:rsid w:val="00DF1D2B"/>
    <w:rsid w:val="00DF2C39"/>
    <w:rsid w:val="00DF2F7E"/>
    <w:rsid w:val="00DF5756"/>
    <w:rsid w:val="00DF57F1"/>
    <w:rsid w:val="00DF68B3"/>
    <w:rsid w:val="00DF70D9"/>
    <w:rsid w:val="00DF7378"/>
    <w:rsid w:val="00E00927"/>
    <w:rsid w:val="00E0371E"/>
    <w:rsid w:val="00E03B56"/>
    <w:rsid w:val="00E0415A"/>
    <w:rsid w:val="00E05798"/>
    <w:rsid w:val="00E06442"/>
    <w:rsid w:val="00E06672"/>
    <w:rsid w:val="00E0795A"/>
    <w:rsid w:val="00E1019A"/>
    <w:rsid w:val="00E10348"/>
    <w:rsid w:val="00E10778"/>
    <w:rsid w:val="00E10AB6"/>
    <w:rsid w:val="00E11A38"/>
    <w:rsid w:val="00E13003"/>
    <w:rsid w:val="00E16AF8"/>
    <w:rsid w:val="00E16D1A"/>
    <w:rsid w:val="00E24173"/>
    <w:rsid w:val="00E24C4B"/>
    <w:rsid w:val="00E27695"/>
    <w:rsid w:val="00E279C3"/>
    <w:rsid w:val="00E27BE9"/>
    <w:rsid w:val="00E315C8"/>
    <w:rsid w:val="00E3278B"/>
    <w:rsid w:val="00E32968"/>
    <w:rsid w:val="00E35B7D"/>
    <w:rsid w:val="00E368D6"/>
    <w:rsid w:val="00E37B85"/>
    <w:rsid w:val="00E37CF7"/>
    <w:rsid w:val="00E402C3"/>
    <w:rsid w:val="00E403BF"/>
    <w:rsid w:val="00E41819"/>
    <w:rsid w:val="00E41939"/>
    <w:rsid w:val="00E42B35"/>
    <w:rsid w:val="00E4401A"/>
    <w:rsid w:val="00E44AE6"/>
    <w:rsid w:val="00E46F66"/>
    <w:rsid w:val="00E47383"/>
    <w:rsid w:val="00E52126"/>
    <w:rsid w:val="00E534EB"/>
    <w:rsid w:val="00E5460E"/>
    <w:rsid w:val="00E546CF"/>
    <w:rsid w:val="00E55327"/>
    <w:rsid w:val="00E562BE"/>
    <w:rsid w:val="00E563A4"/>
    <w:rsid w:val="00E57274"/>
    <w:rsid w:val="00E57A43"/>
    <w:rsid w:val="00E606B2"/>
    <w:rsid w:val="00E62E46"/>
    <w:rsid w:val="00E63ADA"/>
    <w:rsid w:val="00E63BDA"/>
    <w:rsid w:val="00E66256"/>
    <w:rsid w:val="00E674D5"/>
    <w:rsid w:val="00E70ABD"/>
    <w:rsid w:val="00E724EC"/>
    <w:rsid w:val="00E730BC"/>
    <w:rsid w:val="00E757B4"/>
    <w:rsid w:val="00E779B7"/>
    <w:rsid w:val="00E77A50"/>
    <w:rsid w:val="00E8084A"/>
    <w:rsid w:val="00E810A3"/>
    <w:rsid w:val="00E812B2"/>
    <w:rsid w:val="00E81FB8"/>
    <w:rsid w:val="00E84E10"/>
    <w:rsid w:val="00E9052A"/>
    <w:rsid w:val="00E905D4"/>
    <w:rsid w:val="00E91B4F"/>
    <w:rsid w:val="00E91FD4"/>
    <w:rsid w:val="00E9343E"/>
    <w:rsid w:val="00E938D2"/>
    <w:rsid w:val="00E93906"/>
    <w:rsid w:val="00E94496"/>
    <w:rsid w:val="00E948E4"/>
    <w:rsid w:val="00E94D94"/>
    <w:rsid w:val="00E96345"/>
    <w:rsid w:val="00E96E76"/>
    <w:rsid w:val="00E97148"/>
    <w:rsid w:val="00E973BF"/>
    <w:rsid w:val="00E97E45"/>
    <w:rsid w:val="00EA0C3D"/>
    <w:rsid w:val="00EA102D"/>
    <w:rsid w:val="00EA2F5B"/>
    <w:rsid w:val="00EA369C"/>
    <w:rsid w:val="00EA3C99"/>
    <w:rsid w:val="00EA473F"/>
    <w:rsid w:val="00EA52B6"/>
    <w:rsid w:val="00EA5B71"/>
    <w:rsid w:val="00EA6398"/>
    <w:rsid w:val="00EA755E"/>
    <w:rsid w:val="00EB0163"/>
    <w:rsid w:val="00EB076B"/>
    <w:rsid w:val="00EB20C8"/>
    <w:rsid w:val="00EB2455"/>
    <w:rsid w:val="00EB2A7D"/>
    <w:rsid w:val="00EB3649"/>
    <w:rsid w:val="00EB3985"/>
    <w:rsid w:val="00EB4A80"/>
    <w:rsid w:val="00EB7D33"/>
    <w:rsid w:val="00EC0443"/>
    <w:rsid w:val="00EC0A30"/>
    <w:rsid w:val="00EC17A9"/>
    <w:rsid w:val="00EC1D6A"/>
    <w:rsid w:val="00EC35EA"/>
    <w:rsid w:val="00EC369D"/>
    <w:rsid w:val="00EC4A8A"/>
    <w:rsid w:val="00EC6954"/>
    <w:rsid w:val="00ED066D"/>
    <w:rsid w:val="00ED1F65"/>
    <w:rsid w:val="00ED28F2"/>
    <w:rsid w:val="00ED3465"/>
    <w:rsid w:val="00ED3E7D"/>
    <w:rsid w:val="00ED5039"/>
    <w:rsid w:val="00ED7198"/>
    <w:rsid w:val="00EE0069"/>
    <w:rsid w:val="00EE3108"/>
    <w:rsid w:val="00EE50D2"/>
    <w:rsid w:val="00EE574A"/>
    <w:rsid w:val="00EE59C2"/>
    <w:rsid w:val="00EE76C5"/>
    <w:rsid w:val="00EF1893"/>
    <w:rsid w:val="00EF249A"/>
    <w:rsid w:val="00EF2A09"/>
    <w:rsid w:val="00EF347D"/>
    <w:rsid w:val="00EF3E6A"/>
    <w:rsid w:val="00EF415A"/>
    <w:rsid w:val="00EF46A2"/>
    <w:rsid w:val="00EF6807"/>
    <w:rsid w:val="00F00259"/>
    <w:rsid w:val="00F026D5"/>
    <w:rsid w:val="00F028D8"/>
    <w:rsid w:val="00F02BFD"/>
    <w:rsid w:val="00F05414"/>
    <w:rsid w:val="00F05D6B"/>
    <w:rsid w:val="00F07336"/>
    <w:rsid w:val="00F07504"/>
    <w:rsid w:val="00F10753"/>
    <w:rsid w:val="00F10FA6"/>
    <w:rsid w:val="00F13581"/>
    <w:rsid w:val="00F148EA"/>
    <w:rsid w:val="00F15923"/>
    <w:rsid w:val="00F1599B"/>
    <w:rsid w:val="00F15ACC"/>
    <w:rsid w:val="00F178A6"/>
    <w:rsid w:val="00F20AEF"/>
    <w:rsid w:val="00F2228F"/>
    <w:rsid w:val="00F22A97"/>
    <w:rsid w:val="00F23533"/>
    <w:rsid w:val="00F2382D"/>
    <w:rsid w:val="00F23852"/>
    <w:rsid w:val="00F23E7C"/>
    <w:rsid w:val="00F240DA"/>
    <w:rsid w:val="00F26E4E"/>
    <w:rsid w:val="00F27614"/>
    <w:rsid w:val="00F305A7"/>
    <w:rsid w:val="00F31DC7"/>
    <w:rsid w:val="00F326B3"/>
    <w:rsid w:val="00F32ACE"/>
    <w:rsid w:val="00F36057"/>
    <w:rsid w:val="00F36940"/>
    <w:rsid w:val="00F4115C"/>
    <w:rsid w:val="00F411CB"/>
    <w:rsid w:val="00F443C6"/>
    <w:rsid w:val="00F45742"/>
    <w:rsid w:val="00F507F6"/>
    <w:rsid w:val="00F51A73"/>
    <w:rsid w:val="00F53283"/>
    <w:rsid w:val="00F54087"/>
    <w:rsid w:val="00F55F14"/>
    <w:rsid w:val="00F56824"/>
    <w:rsid w:val="00F570E0"/>
    <w:rsid w:val="00F6179D"/>
    <w:rsid w:val="00F62E54"/>
    <w:rsid w:val="00F63FAF"/>
    <w:rsid w:val="00F64EFC"/>
    <w:rsid w:val="00F65477"/>
    <w:rsid w:val="00F65818"/>
    <w:rsid w:val="00F6726A"/>
    <w:rsid w:val="00F7052B"/>
    <w:rsid w:val="00F71C28"/>
    <w:rsid w:val="00F7632B"/>
    <w:rsid w:val="00F80F6C"/>
    <w:rsid w:val="00F8258B"/>
    <w:rsid w:val="00F8269D"/>
    <w:rsid w:val="00F82BCE"/>
    <w:rsid w:val="00F82E61"/>
    <w:rsid w:val="00F84248"/>
    <w:rsid w:val="00F854FE"/>
    <w:rsid w:val="00F868A2"/>
    <w:rsid w:val="00F8793E"/>
    <w:rsid w:val="00F91587"/>
    <w:rsid w:val="00F943AD"/>
    <w:rsid w:val="00F95373"/>
    <w:rsid w:val="00F9590A"/>
    <w:rsid w:val="00F960C4"/>
    <w:rsid w:val="00F96207"/>
    <w:rsid w:val="00F97372"/>
    <w:rsid w:val="00FA03F2"/>
    <w:rsid w:val="00FA2369"/>
    <w:rsid w:val="00FA2F2A"/>
    <w:rsid w:val="00FA37B5"/>
    <w:rsid w:val="00FA37DD"/>
    <w:rsid w:val="00FA5256"/>
    <w:rsid w:val="00FA655E"/>
    <w:rsid w:val="00FB1245"/>
    <w:rsid w:val="00FB41E1"/>
    <w:rsid w:val="00FB6150"/>
    <w:rsid w:val="00FB7308"/>
    <w:rsid w:val="00FB7807"/>
    <w:rsid w:val="00FB7AB0"/>
    <w:rsid w:val="00FC26B5"/>
    <w:rsid w:val="00FC54F6"/>
    <w:rsid w:val="00FC5505"/>
    <w:rsid w:val="00FC5EF5"/>
    <w:rsid w:val="00FD14A4"/>
    <w:rsid w:val="00FD14C0"/>
    <w:rsid w:val="00FD1B1E"/>
    <w:rsid w:val="00FD48F4"/>
    <w:rsid w:val="00FD5AE4"/>
    <w:rsid w:val="00FD65F1"/>
    <w:rsid w:val="00FD71D3"/>
    <w:rsid w:val="00FE09E0"/>
    <w:rsid w:val="00FE1378"/>
    <w:rsid w:val="00FE1B20"/>
    <w:rsid w:val="00FE21EF"/>
    <w:rsid w:val="00FE37C1"/>
    <w:rsid w:val="00FE4809"/>
    <w:rsid w:val="00FE4AC5"/>
    <w:rsid w:val="00FE7D9F"/>
    <w:rsid w:val="00FE7EC4"/>
    <w:rsid w:val="00FF5B04"/>
    <w:rsid w:val="00FF704D"/>
    <w:rsid w:val="00FF7ABF"/>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C842DA"/>
  <w15:docId w15:val="{2798D93F-2540-4388-9BEA-85FF939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6AD3"/>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uiPriority w:val="99"/>
    <w:rsid w:val="00583ED4"/>
    <w:rPr>
      <w:rFonts w:ascii="Courier" w:hAnsi="Courier"/>
    </w:rPr>
  </w:style>
  <w:style w:type="character" w:styleId="UnresolvedMention">
    <w:name w:val="Unresolved Mention"/>
    <w:basedOn w:val="DefaultParagraphFont"/>
    <w:uiPriority w:val="99"/>
    <w:semiHidden/>
    <w:unhideWhenUsed/>
    <w:rsid w:val="00EA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s://snapqcs.fns.usda.gov/" TargetMode="External" /><Relationship Id="rId13" Type="http://schemas.openxmlformats.org/officeDocument/2006/relationships/hyperlink" Target="https://www.bls.gov/oes/2021/may/oes_nat" TargetMode="External" /><Relationship Id="rId14" Type="http://schemas.openxmlformats.org/officeDocument/2006/relationships/hyperlink" Target="https://www.dol.gov/general/topic/wages/minimumwage" TargetMode="External" /><Relationship Id="rId15" Type="http://schemas.openxmlformats.org/officeDocument/2006/relationships/hyperlink" Target="https://www.opm.gov/policy-data-oversight/pay-leave/salaries-wages/salary-tables/pdf/2022/GS.pdf"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Props1.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6D00B-09D6-45FE-83B0-709C992132CB}">
  <ds:schemaRefs>
    <ds:schemaRef ds:uri="http://schemas.openxmlformats.org/officeDocument/2006/bibliography"/>
  </ds:schemaRefs>
</ds:datastoreItem>
</file>

<file path=customXml/itemProps3.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4.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5.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6.xml><?xml version="1.0" encoding="utf-8"?>
<ds:datastoreItem xmlns:ds="http://schemas.openxmlformats.org/officeDocument/2006/customXml" ds:itemID="{C5DD7420-095D-468C-BC80-9E7A41869B57}">
  <ds:schemaRefs>
    <ds:schemaRef ds:uri="http://schemas.microsoft.com/office/2006/metadata/properties"/>
    <ds:schemaRef ds:uri="e7af00a0-4db2-4e43-90e3-8e4b091aeec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9620</Words>
  <Characters>52531</Characters>
  <Application>Microsoft Office Word</Application>
  <DocSecurity>0</DocSecurity>
  <Lines>1281</Lines>
  <Paragraphs>428</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61723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Ragland-Greene, Rachelle - FNS</cp:lastModifiedBy>
  <cp:revision>3</cp:revision>
  <cp:lastPrinted>2013-08-08T14:23:00Z</cp:lastPrinted>
  <dcterms:created xsi:type="dcterms:W3CDTF">2024-01-29T14:06:00Z</dcterms:created>
  <dcterms:modified xsi:type="dcterms:W3CDTF">2024-01-29T14:12:00Z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