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9402E" w14:textId="77777777" w:rsidR="00C50B91" w:rsidRDefault="00432790" w:rsidP="00C50B91">
      <w:pPr>
        <w:spacing w:line="480" w:lineRule="auto"/>
        <w:jc w:val="center"/>
        <w:rPr>
          <w:b/>
          <w:bCs/>
        </w:rPr>
      </w:pPr>
      <w:bookmarkStart w:id="0" w:name="_GoBack"/>
      <w:bookmarkEnd w:id="0"/>
      <w:r>
        <w:rPr>
          <w:rFonts w:ascii="Times New Roman" w:hAnsi="Times New Roman"/>
          <w:b/>
          <w:bCs/>
          <w:szCs w:val="24"/>
        </w:rPr>
        <w:t>SUPPORTING STATEMENT FOR</w:t>
      </w:r>
    </w:p>
    <w:p w14:paraId="51F01853" w14:textId="77777777" w:rsidR="00C50B91" w:rsidRDefault="00432790" w:rsidP="00C50B91">
      <w:pPr>
        <w:spacing w:line="480" w:lineRule="auto"/>
        <w:jc w:val="center"/>
        <w:rPr>
          <w:b/>
          <w:bCs/>
        </w:rPr>
      </w:pPr>
      <w:r w:rsidRPr="001D1BD7">
        <w:rPr>
          <w:rFonts w:ascii="Times New Roman" w:hAnsi="Times New Roman"/>
          <w:b/>
          <w:bCs/>
          <w:szCs w:val="24"/>
        </w:rPr>
        <w:t>OMB C</w:t>
      </w:r>
      <w:r>
        <w:rPr>
          <w:rFonts w:ascii="Times New Roman" w:hAnsi="Times New Roman"/>
          <w:b/>
          <w:bCs/>
          <w:szCs w:val="24"/>
        </w:rPr>
        <w:t>ONTROL</w:t>
      </w:r>
      <w:r w:rsidRPr="001D1BD7">
        <w:rPr>
          <w:rFonts w:ascii="Times New Roman" w:hAnsi="Times New Roman"/>
          <w:b/>
          <w:bCs/>
          <w:szCs w:val="24"/>
        </w:rPr>
        <w:t xml:space="preserve"> NUMBER 0584-0006</w:t>
      </w:r>
    </w:p>
    <w:p w14:paraId="7CC86B0E" w14:textId="77777777" w:rsidR="009065DE" w:rsidRPr="004F0F8C" w:rsidRDefault="009065DE" w:rsidP="009065DE">
      <w:pPr>
        <w:spacing w:line="480" w:lineRule="auto"/>
        <w:jc w:val="center"/>
        <w:rPr>
          <w:b/>
          <w:bCs/>
        </w:rPr>
      </w:pPr>
      <w:r>
        <w:rPr>
          <w:rFonts w:ascii="Times New Roman" w:hAnsi="Times New Roman"/>
          <w:b/>
          <w:bCs/>
          <w:szCs w:val="24"/>
        </w:rPr>
        <w:t xml:space="preserve">7 CFR PART 210 </w:t>
      </w:r>
      <w:r w:rsidRPr="001D1BD7">
        <w:rPr>
          <w:rFonts w:ascii="Times New Roman" w:hAnsi="Times New Roman"/>
          <w:b/>
          <w:bCs/>
          <w:szCs w:val="24"/>
        </w:rPr>
        <w:t>NATIONAL SCHOOL LUNCH PROGRAM</w:t>
      </w:r>
    </w:p>
    <w:p w14:paraId="2FBFE70E" w14:textId="77777777" w:rsidR="009065DE" w:rsidRPr="004F0F8C" w:rsidRDefault="009065DE" w:rsidP="009065DE">
      <w:pPr>
        <w:overflowPunct/>
        <w:spacing w:line="480" w:lineRule="auto"/>
        <w:jc w:val="center"/>
        <w:textAlignment w:val="auto"/>
        <w:outlineLvl w:val="0"/>
        <w:rPr>
          <w:rFonts w:ascii="Times New Roman" w:hAnsi="Times New Roman"/>
          <w:b/>
          <w:bCs/>
          <w:szCs w:val="24"/>
        </w:rPr>
      </w:pPr>
      <w:r w:rsidRPr="004F0F8C">
        <w:rPr>
          <w:rFonts w:ascii="Times New Roman" w:hAnsi="Times New Roman"/>
          <w:b/>
          <w:bCs/>
          <w:szCs w:val="24"/>
        </w:rPr>
        <w:t>REVISION OF A CURRENTLY APPROVED COLLECTION</w:t>
      </w:r>
    </w:p>
    <w:p w14:paraId="0F58DDCA" w14:textId="6882868F" w:rsidR="009065DE" w:rsidRPr="009065DE" w:rsidRDefault="009065DE" w:rsidP="009065DE">
      <w:pPr>
        <w:overflowPunct/>
        <w:spacing w:line="480" w:lineRule="auto"/>
        <w:jc w:val="center"/>
        <w:textAlignment w:val="auto"/>
        <w:outlineLvl w:val="0"/>
        <w:rPr>
          <w:rFonts w:ascii="Times New Roman" w:hAnsi="Times New Roman"/>
          <w:b/>
          <w:bCs/>
          <w:spacing w:val="-3"/>
          <w:szCs w:val="24"/>
        </w:rPr>
      </w:pPr>
    </w:p>
    <w:p w14:paraId="224CFDBE" w14:textId="77777777" w:rsidR="009065DE" w:rsidRPr="009065DE" w:rsidRDefault="009065DE" w:rsidP="009065DE">
      <w:pPr>
        <w:overflowPunct/>
        <w:spacing w:line="480" w:lineRule="auto"/>
        <w:jc w:val="center"/>
        <w:textAlignment w:val="auto"/>
        <w:outlineLvl w:val="0"/>
        <w:rPr>
          <w:rFonts w:ascii="Times New Roman" w:hAnsi="Times New Roman"/>
          <w:b/>
          <w:bCs/>
          <w:spacing w:val="-3"/>
          <w:szCs w:val="24"/>
        </w:rPr>
      </w:pPr>
      <w:r w:rsidRPr="009065DE">
        <w:rPr>
          <w:rFonts w:ascii="Times New Roman" w:hAnsi="Times New Roman"/>
          <w:b/>
          <w:bCs/>
          <w:spacing w:val="-3"/>
          <w:szCs w:val="24"/>
        </w:rPr>
        <w:t>Wes Gaddie, Program Analyst</w:t>
      </w:r>
    </w:p>
    <w:p w14:paraId="7EAF2B4D" w14:textId="77777777" w:rsidR="009065DE" w:rsidRPr="009065DE" w:rsidRDefault="009065DE" w:rsidP="009065DE">
      <w:pPr>
        <w:overflowPunct/>
        <w:spacing w:line="480" w:lineRule="auto"/>
        <w:jc w:val="center"/>
        <w:textAlignment w:val="auto"/>
        <w:rPr>
          <w:rFonts w:ascii="Times New Roman" w:hAnsi="Times New Roman"/>
          <w:b/>
          <w:bCs/>
          <w:spacing w:val="-3"/>
          <w:szCs w:val="24"/>
        </w:rPr>
      </w:pPr>
      <w:r w:rsidRPr="009065DE">
        <w:rPr>
          <w:rFonts w:ascii="Times New Roman" w:hAnsi="Times New Roman"/>
          <w:b/>
          <w:bCs/>
          <w:spacing w:val="-3"/>
          <w:szCs w:val="24"/>
        </w:rPr>
        <w:t>Food and Nutrition Service, USDA</w:t>
      </w:r>
    </w:p>
    <w:p w14:paraId="211D1B8A" w14:textId="77777777" w:rsidR="009065DE" w:rsidRPr="009065DE" w:rsidRDefault="009065DE" w:rsidP="009065DE">
      <w:pPr>
        <w:overflowPunct/>
        <w:spacing w:line="480" w:lineRule="auto"/>
        <w:jc w:val="center"/>
        <w:textAlignment w:val="auto"/>
        <w:rPr>
          <w:rFonts w:ascii="Times New Roman" w:hAnsi="Times New Roman"/>
          <w:b/>
          <w:bCs/>
          <w:spacing w:val="-3"/>
          <w:szCs w:val="24"/>
        </w:rPr>
      </w:pPr>
      <w:r w:rsidRPr="009065DE">
        <w:rPr>
          <w:rFonts w:ascii="Times New Roman" w:hAnsi="Times New Roman"/>
          <w:b/>
          <w:bCs/>
          <w:spacing w:val="-3"/>
          <w:szCs w:val="24"/>
        </w:rPr>
        <w:t>Special Nutrition Programs</w:t>
      </w:r>
    </w:p>
    <w:p w14:paraId="74B64CA1" w14:textId="77777777" w:rsidR="009065DE" w:rsidRPr="009065DE" w:rsidRDefault="009065DE" w:rsidP="009065DE">
      <w:pPr>
        <w:overflowPunct/>
        <w:spacing w:line="480" w:lineRule="auto"/>
        <w:jc w:val="center"/>
        <w:textAlignment w:val="auto"/>
        <w:rPr>
          <w:rFonts w:ascii="Times New Roman" w:hAnsi="Times New Roman"/>
          <w:b/>
          <w:bCs/>
          <w:spacing w:val="-3"/>
          <w:szCs w:val="24"/>
        </w:rPr>
      </w:pPr>
      <w:r w:rsidRPr="009065DE">
        <w:rPr>
          <w:rFonts w:ascii="Times New Roman" w:hAnsi="Times New Roman"/>
          <w:b/>
          <w:bCs/>
          <w:spacing w:val="-3"/>
          <w:szCs w:val="24"/>
        </w:rPr>
        <w:t>Child Nutrition Programs</w:t>
      </w:r>
    </w:p>
    <w:p w14:paraId="10A6B1FB" w14:textId="77777777" w:rsidR="009065DE" w:rsidRPr="009065DE" w:rsidRDefault="009065DE" w:rsidP="009065DE">
      <w:pPr>
        <w:overflowPunct/>
        <w:spacing w:line="480" w:lineRule="auto"/>
        <w:jc w:val="center"/>
        <w:textAlignment w:val="auto"/>
        <w:rPr>
          <w:rFonts w:ascii="Times New Roman" w:hAnsi="Times New Roman"/>
          <w:b/>
          <w:bCs/>
          <w:spacing w:val="-3"/>
          <w:szCs w:val="24"/>
        </w:rPr>
      </w:pPr>
      <w:r w:rsidRPr="009065DE">
        <w:rPr>
          <w:rFonts w:ascii="Times New Roman" w:hAnsi="Times New Roman"/>
          <w:b/>
          <w:bCs/>
          <w:spacing w:val="-3"/>
          <w:szCs w:val="24"/>
        </w:rPr>
        <w:t>School Programs Branch</w:t>
      </w:r>
    </w:p>
    <w:p w14:paraId="66069677" w14:textId="77777777" w:rsidR="009065DE" w:rsidRPr="009065DE" w:rsidRDefault="009065DE" w:rsidP="009065DE">
      <w:pPr>
        <w:overflowPunct/>
        <w:spacing w:line="480" w:lineRule="auto"/>
        <w:jc w:val="center"/>
        <w:textAlignment w:val="auto"/>
        <w:rPr>
          <w:rFonts w:ascii="Times New Roman" w:hAnsi="Times New Roman"/>
          <w:b/>
          <w:bCs/>
          <w:spacing w:val="-3"/>
          <w:szCs w:val="24"/>
        </w:rPr>
      </w:pPr>
      <w:r w:rsidRPr="009065DE">
        <w:rPr>
          <w:rFonts w:ascii="Times New Roman" w:hAnsi="Times New Roman"/>
          <w:b/>
          <w:bCs/>
          <w:spacing w:val="-3"/>
          <w:szCs w:val="24"/>
        </w:rPr>
        <w:t>3101 Park Center Drive</w:t>
      </w:r>
    </w:p>
    <w:p w14:paraId="25C73A7C" w14:textId="77777777" w:rsidR="009065DE" w:rsidRPr="009065DE" w:rsidRDefault="009065DE" w:rsidP="009065DE">
      <w:pPr>
        <w:overflowPunct/>
        <w:spacing w:line="480" w:lineRule="auto"/>
        <w:jc w:val="center"/>
        <w:textAlignment w:val="auto"/>
        <w:rPr>
          <w:rFonts w:ascii="Times New Roman" w:hAnsi="Times New Roman"/>
          <w:b/>
          <w:bCs/>
          <w:spacing w:val="-3"/>
          <w:szCs w:val="24"/>
        </w:rPr>
      </w:pPr>
      <w:smartTag w:uri="urn:schemas-microsoft-com:office:smarttags" w:element="place">
        <w:smartTag w:uri="urn:schemas-microsoft-com:office:smarttags" w:element="City">
          <w:r w:rsidRPr="009065DE">
            <w:rPr>
              <w:rFonts w:ascii="Times New Roman" w:hAnsi="Times New Roman"/>
              <w:b/>
              <w:bCs/>
              <w:spacing w:val="-3"/>
              <w:szCs w:val="24"/>
            </w:rPr>
            <w:t>Alexandria</w:t>
          </w:r>
        </w:smartTag>
        <w:r w:rsidRPr="009065DE">
          <w:rPr>
            <w:rFonts w:ascii="Times New Roman" w:hAnsi="Times New Roman"/>
            <w:b/>
            <w:bCs/>
            <w:spacing w:val="-3"/>
            <w:szCs w:val="24"/>
          </w:rPr>
          <w:t xml:space="preserve">, </w:t>
        </w:r>
        <w:smartTag w:uri="urn:schemas-microsoft-com:office:smarttags" w:element="State">
          <w:r w:rsidRPr="009065DE">
            <w:rPr>
              <w:rFonts w:ascii="Times New Roman" w:hAnsi="Times New Roman"/>
              <w:b/>
              <w:bCs/>
              <w:spacing w:val="-3"/>
              <w:szCs w:val="24"/>
            </w:rPr>
            <w:t>VA</w:t>
          </w:r>
        </w:smartTag>
        <w:r w:rsidRPr="009065DE">
          <w:rPr>
            <w:rFonts w:ascii="Times New Roman" w:hAnsi="Times New Roman"/>
            <w:b/>
            <w:bCs/>
            <w:spacing w:val="-3"/>
            <w:szCs w:val="24"/>
          </w:rPr>
          <w:t xml:space="preserve">  </w:t>
        </w:r>
        <w:smartTag w:uri="urn:schemas-microsoft-com:office:smarttags" w:element="PostalCode">
          <w:r w:rsidRPr="009065DE">
            <w:rPr>
              <w:rFonts w:ascii="Times New Roman" w:hAnsi="Times New Roman"/>
              <w:b/>
              <w:bCs/>
              <w:spacing w:val="-3"/>
              <w:szCs w:val="24"/>
            </w:rPr>
            <w:t>22302</w:t>
          </w:r>
        </w:smartTag>
      </w:smartTag>
    </w:p>
    <w:p w14:paraId="671B660F" w14:textId="77777777" w:rsidR="009065DE" w:rsidRPr="009065DE" w:rsidRDefault="009065DE" w:rsidP="009065DE">
      <w:pPr>
        <w:overflowPunct/>
        <w:spacing w:line="480" w:lineRule="auto"/>
        <w:jc w:val="center"/>
        <w:textAlignment w:val="auto"/>
        <w:rPr>
          <w:rFonts w:ascii="Times New Roman" w:hAnsi="Times New Roman"/>
          <w:b/>
          <w:bCs/>
          <w:spacing w:val="-3"/>
          <w:szCs w:val="24"/>
        </w:rPr>
      </w:pPr>
      <w:r w:rsidRPr="009065DE">
        <w:rPr>
          <w:rFonts w:ascii="Times New Roman" w:hAnsi="Times New Roman"/>
          <w:b/>
          <w:bCs/>
          <w:spacing w:val="-3"/>
          <w:szCs w:val="24"/>
        </w:rPr>
        <w:t>PH:    703-457-7718</w:t>
      </w:r>
    </w:p>
    <w:p w14:paraId="21274470" w14:textId="77777777" w:rsidR="009065DE" w:rsidRPr="009065DE" w:rsidRDefault="00B33729" w:rsidP="009065DE">
      <w:pPr>
        <w:overflowPunct/>
        <w:spacing w:line="480" w:lineRule="auto"/>
        <w:jc w:val="center"/>
        <w:textAlignment w:val="auto"/>
        <w:rPr>
          <w:rFonts w:ascii="Times New Roman" w:hAnsi="Times New Roman"/>
          <w:b/>
          <w:bCs/>
          <w:spacing w:val="-3"/>
          <w:szCs w:val="24"/>
        </w:rPr>
      </w:pPr>
      <w:hyperlink r:id="rId9" w:history="1">
        <w:r w:rsidR="009065DE" w:rsidRPr="009065DE">
          <w:rPr>
            <w:rFonts w:ascii="Times New Roman" w:hAnsi="Times New Roman"/>
            <w:b/>
            <w:bCs/>
            <w:color w:val="0000FF"/>
            <w:spacing w:val="-3"/>
            <w:szCs w:val="24"/>
            <w:u w:val="single"/>
          </w:rPr>
          <w:t>wesley.gaddie@fns.usda.gov</w:t>
        </w:r>
      </w:hyperlink>
    </w:p>
    <w:p w14:paraId="20B7E944" w14:textId="4583C9A5" w:rsidR="00650A85" w:rsidRDefault="00AD45E9" w:rsidP="009065DE">
      <w:pPr>
        <w:spacing w:line="480" w:lineRule="auto"/>
        <w:ind w:left="2880"/>
        <w:rPr>
          <w:rFonts w:ascii="Times New Roman" w:hAnsi="Times New Roman"/>
          <w:b/>
          <w:szCs w:val="24"/>
          <w:u w:val="single"/>
        </w:rPr>
      </w:pPr>
      <w:r w:rsidRPr="00AD45E9">
        <w:rPr>
          <w:rFonts w:ascii="Times New Roman" w:hAnsi="Times New Roman"/>
          <w:b/>
          <w:spacing w:val="-3"/>
          <w:szCs w:val="24"/>
        </w:rPr>
        <w:br w:type="page"/>
      </w:r>
      <w:r w:rsidRPr="00AD45E9">
        <w:rPr>
          <w:rFonts w:ascii="Times New Roman" w:hAnsi="Times New Roman"/>
          <w:b/>
          <w:szCs w:val="24"/>
          <w:u w:val="single"/>
        </w:rPr>
        <w:lastRenderedPageBreak/>
        <w:t>Table of Contents</w:t>
      </w:r>
    </w:p>
    <w:p w14:paraId="4A7C922C" w14:textId="77777777" w:rsidR="00AD45E9" w:rsidRPr="00AD45E9" w:rsidRDefault="00E03296" w:rsidP="00663322">
      <w:pPr>
        <w:widowControl/>
        <w:overflowPunct/>
        <w:autoSpaceDE/>
        <w:autoSpaceDN/>
        <w:adjustRightInd/>
        <w:textAlignment w:val="auto"/>
        <w:rPr>
          <w:rFonts w:ascii="Times New Roman" w:hAnsi="Times New Roman"/>
          <w:b/>
          <w:szCs w:val="24"/>
          <w:u w:val="single"/>
        </w:rPr>
      </w:pPr>
      <w:r w:rsidRPr="00E03296">
        <w:rPr>
          <w:rFonts w:ascii="Times New Roman" w:hAnsi="Times New Roman"/>
          <w:b/>
          <w:szCs w:val="24"/>
        </w:rPr>
        <w:t xml:space="preserve"> </w:t>
      </w:r>
    </w:p>
    <w:p w14:paraId="28006BDE" w14:textId="59160E55" w:rsidR="00724616" w:rsidRDefault="00D5330E" w:rsidP="00FA674C">
      <w:pPr>
        <w:pStyle w:val="TOC1"/>
        <w:spacing w:line="420" w:lineRule="auto"/>
        <w:rPr>
          <w:rFonts w:asciiTheme="minorHAnsi" w:eastAsiaTheme="minorEastAsia" w:hAnsiTheme="minorHAnsi" w:cstheme="minorBidi"/>
          <w:noProof/>
          <w:sz w:val="22"/>
          <w:szCs w:val="22"/>
        </w:rPr>
      </w:pPr>
      <w:r>
        <w:rPr>
          <w:bCs/>
          <w:caps/>
          <w:noProof/>
          <w:szCs w:val="24"/>
        </w:rPr>
        <w:fldChar w:fldCharType="begin"/>
      </w:r>
      <w:r w:rsidR="00724616">
        <w:rPr>
          <w:bCs/>
          <w:caps/>
          <w:noProof/>
          <w:szCs w:val="24"/>
        </w:rPr>
        <w:instrText xml:space="preserve"> TOC \o "1-3" \h \z \u </w:instrText>
      </w:r>
      <w:r>
        <w:rPr>
          <w:bCs/>
          <w:caps/>
          <w:noProof/>
          <w:szCs w:val="24"/>
        </w:rPr>
        <w:fldChar w:fldCharType="separate"/>
      </w:r>
      <w:hyperlink w:anchor="_Toc442199258" w:history="1">
        <w:r w:rsidR="00724616" w:rsidRPr="00D27568">
          <w:rPr>
            <w:rStyle w:val="Hyperlink"/>
            <w:noProof/>
          </w:rPr>
          <w:t>A1. Circumstances that make the collection of information necessary.</w:t>
        </w:r>
        <w:r w:rsidR="00724616">
          <w:rPr>
            <w:noProof/>
            <w:webHidden/>
          </w:rPr>
          <w:tab/>
        </w:r>
      </w:hyperlink>
      <w:r w:rsidR="00731413">
        <w:rPr>
          <w:noProof/>
        </w:rPr>
        <w:t>4</w:t>
      </w:r>
    </w:p>
    <w:p w14:paraId="3336DADF" w14:textId="0DF109DF"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59" w:history="1">
        <w:r w:rsidR="00724616" w:rsidRPr="00D27568">
          <w:rPr>
            <w:rStyle w:val="Hyperlink"/>
            <w:noProof/>
          </w:rPr>
          <w:t>A2. Purpose and Use of the Information.</w:t>
        </w:r>
        <w:r w:rsidR="00724616">
          <w:rPr>
            <w:noProof/>
            <w:webHidden/>
          </w:rPr>
          <w:tab/>
        </w:r>
        <w:r w:rsidR="00731413">
          <w:rPr>
            <w:noProof/>
            <w:webHidden/>
          </w:rPr>
          <w:t>5</w:t>
        </w:r>
      </w:hyperlink>
    </w:p>
    <w:p w14:paraId="5A7771D4" w14:textId="43279A6F"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0" w:history="1">
        <w:r w:rsidR="00724616" w:rsidRPr="00D27568">
          <w:rPr>
            <w:rStyle w:val="Hyperlink"/>
            <w:noProof/>
          </w:rPr>
          <w:t>A3. Use of the Information Technology and Burden Reduction.</w:t>
        </w:r>
        <w:r w:rsidR="00724616">
          <w:rPr>
            <w:noProof/>
            <w:webHidden/>
          </w:rPr>
          <w:tab/>
        </w:r>
        <w:r w:rsidR="00731413">
          <w:rPr>
            <w:noProof/>
            <w:webHidden/>
          </w:rPr>
          <w:t>1</w:t>
        </w:r>
      </w:hyperlink>
      <w:r w:rsidR="00804A68">
        <w:rPr>
          <w:noProof/>
        </w:rPr>
        <w:t>2</w:t>
      </w:r>
    </w:p>
    <w:p w14:paraId="3356C388" w14:textId="39E5A9AE"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1" w:history="1">
        <w:r w:rsidR="00724616" w:rsidRPr="00D27568">
          <w:rPr>
            <w:rStyle w:val="Hyperlink"/>
            <w:noProof/>
          </w:rPr>
          <w:t>A4. Efforts to Identify Duplication.</w:t>
        </w:r>
        <w:r w:rsidR="00724616">
          <w:rPr>
            <w:noProof/>
            <w:webHidden/>
          </w:rPr>
          <w:tab/>
        </w:r>
        <w:r w:rsidR="00731413">
          <w:rPr>
            <w:noProof/>
            <w:webHidden/>
          </w:rPr>
          <w:t>1</w:t>
        </w:r>
      </w:hyperlink>
      <w:r w:rsidR="00804A68">
        <w:rPr>
          <w:noProof/>
        </w:rPr>
        <w:t>3</w:t>
      </w:r>
    </w:p>
    <w:p w14:paraId="2298195E" w14:textId="36AE7677"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2" w:history="1">
        <w:r w:rsidR="00724616" w:rsidRPr="00D27568">
          <w:rPr>
            <w:rStyle w:val="Hyperlink"/>
            <w:noProof/>
          </w:rPr>
          <w:t>A5. Impacts on Small Businesses or Other Small Entities.</w:t>
        </w:r>
        <w:r w:rsidR="00724616">
          <w:rPr>
            <w:noProof/>
            <w:webHidden/>
          </w:rPr>
          <w:tab/>
        </w:r>
        <w:r w:rsidR="00731413">
          <w:rPr>
            <w:noProof/>
            <w:webHidden/>
          </w:rPr>
          <w:t>1</w:t>
        </w:r>
      </w:hyperlink>
      <w:r w:rsidR="00804A68">
        <w:rPr>
          <w:noProof/>
        </w:rPr>
        <w:t>4</w:t>
      </w:r>
    </w:p>
    <w:p w14:paraId="4011E046" w14:textId="1AE6A78D"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3" w:history="1">
        <w:r w:rsidR="00724616" w:rsidRPr="00D27568">
          <w:rPr>
            <w:rStyle w:val="Hyperlink"/>
            <w:noProof/>
          </w:rPr>
          <w:t>A6. Consequences of Collecting the Information Less Frequently.</w:t>
        </w:r>
        <w:r w:rsidR="00724616">
          <w:rPr>
            <w:noProof/>
            <w:webHidden/>
          </w:rPr>
          <w:tab/>
        </w:r>
        <w:r w:rsidR="00731413">
          <w:rPr>
            <w:noProof/>
            <w:webHidden/>
          </w:rPr>
          <w:t>1</w:t>
        </w:r>
      </w:hyperlink>
      <w:r w:rsidR="00804A68">
        <w:rPr>
          <w:noProof/>
        </w:rPr>
        <w:t>4</w:t>
      </w:r>
    </w:p>
    <w:p w14:paraId="08D5AEF5" w14:textId="5CE866CC"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4" w:history="1">
        <w:r w:rsidR="00724616" w:rsidRPr="00D27568">
          <w:rPr>
            <w:rStyle w:val="Hyperlink"/>
            <w:noProof/>
          </w:rPr>
          <w:t>A7. Special Circumstances Relating to the Guidelines of 5 CFR 1320.5.</w:t>
        </w:r>
        <w:r w:rsidR="00724616">
          <w:rPr>
            <w:noProof/>
            <w:webHidden/>
          </w:rPr>
          <w:tab/>
        </w:r>
      </w:hyperlink>
      <w:r w:rsidR="00731413">
        <w:rPr>
          <w:noProof/>
        </w:rPr>
        <w:t>1</w:t>
      </w:r>
      <w:r w:rsidR="00804A68">
        <w:rPr>
          <w:noProof/>
        </w:rPr>
        <w:t>5</w:t>
      </w:r>
    </w:p>
    <w:p w14:paraId="08A59219" w14:textId="118AB941"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5" w:history="1">
        <w:r w:rsidR="00724616" w:rsidRPr="00D27568">
          <w:rPr>
            <w:rStyle w:val="Hyperlink"/>
            <w:noProof/>
          </w:rPr>
          <w:t>A8. Comments to the Federal Register Notice and Efforts for Consultation.</w:t>
        </w:r>
        <w:r w:rsidR="00724616">
          <w:rPr>
            <w:noProof/>
            <w:webHidden/>
          </w:rPr>
          <w:tab/>
        </w:r>
      </w:hyperlink>
      <w:r w:rsidR="00731413">
        <w:rPr>
          <w:noProof/>
        </w:rPr>
        <w:t>1</w:t>
      </w:r>
      <w:r w:rsidR="00804A68">
        <w:rPr>
          <w:noProof/>
        </w:rPr>
        <w:t>6</w:t>
      </w:r>
    </w:p>
    <w:p w14:paraId="52E2792F" w14:textId="3A4CB08F"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6" w:history="1">
        <w:r w:rsidR="00724616" w:rsidRPr="00D27568">
          <w:rPr>
            <w:rStyle w:val="Hyperlink"/>
            <w:noProof/>
          </w:rPr>
          <w:t>A9. Explain any decision to provide any payment or gift to respondents.</w:t>
        </w:r>
        <w:r w:rsidR="00724616">
          <w:rPr>
            <w:noProof/>
            <w:webHidden/>
          </w:rPr>
          <w:tab/>
        </w:r>
      </w:hyperlink>
      <w:r w:rsidR="00804A68">
        <w:rPr>
          <w:noProof/>
        </w:rPr>
        <w:t>20</w:t>
      </w:r>
    </w:p>
    <w:p w14:paraId="554FF171" w14:textId="3278AF13"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7" w:history="1">
        <w:r w:rsidR="00724616" w:rsidRPr="00D27568">
          <w:rPr>
            <w:rStyle w:val="Hyperlink"/>
            <w:noProof/>
          </w:rPr>
          <w:t>A10. Assurances of Confidentiality Provided to Respondents.</w:t>
        </w:r>
        <w:r w:rsidR="00724616">
          <w:rPr>
            <w:noProof/>
            <w:webHidden/>
          </w:rPr>
          <w:tab/>
        </w:r>
      </w:hyperlink>
      <w:r w:rsidR="00804A68">
        <w:rPr>
          <w:noProof/>
        </w:rPr>
        <w:t>20</w:t>
      </w:r>
    </w:p>
    <w:p w14:paraId="76EE4F11" w14:textId="56B415A5"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8" w:history="1">
        <w:r w:rsidR="00724616" w:rsidRPr="00D27568">
          <w:rPr>
            <w:rStyle w:val="Hyperlink"/>
            <w:noProof/>
          </w:rPr>
          <w:t>A11. Justification for any questions of a sensitive nature.</w:t>
        </w:r>
        <w:r w:rsidR="00724616">
          <w:rPr>
            <w:noProof/>
            <w:webHidden/>
          </w:rPr>
          <w:tab/>
        </w:r>
        <w:r w:rsidR="00D5330E">
          <w:rPr>
            <w:noProof/>
            <w:webHidden/>
          </w:rPr>
          <w:fldChar w:fldCharType="begin"/>
        </w:r>
        <w:r w:rsidR="00724616">
          <w:rPr>
            <w:noProof/>
            <w:webHidden/>
          </w:rPr>
          <w:instrText xml:space="preserve"> PAGEREF _Toc442199268 \h </w:instrText>
        </w:r>
        <w:r w:rsidR="00D5330E">
          <w:rPr>
            <w:noProof/>
            <w:webHidden/>
          </w:rPr>
        </w:r>
        <w:r w:rsidR="00D5330E">
          <w:rPr>
            <w:noProof/>
            <w:webHidden/>
          </w:rPr>
          <w:fldChar w:fldCharType="separate"/>
        </w:r>
        <w:r w:rsidR="00FC2D2E">
          <w:rPr>
            <w:noProof/>
            <w:webHidden/>
          </w:rPr>
          <w:t>21</w:t>
        </w:r>
        <w:r w:rsidR="00D5330E">
          <w:rPr>
            <w:noProof/>
            <w:webHidden/>
          </w:rPr>
          <w:fldChar w:fldCharType="end"/>
        </w:r>
      </w:hyperlink>
    </w:p>
    <w:p w14:paraId="2F5C4945" w14:textId="06A65CC5"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69" w:history="1">
        <w:r w:rsidR="00724616" w:rsidRPr="00D27568">
          <w:rPr>
            <w:rStyle w:val="Hyperlink"/>
            <w:noProof/>
          </w:rPr>
          <w:t>A12. Estimates of the Hour Burden of the Collection of Information.</w:t>
        </w:r>
        <w:r w:rsidR="00724616">
          <w:rPr>
            <w:noProof/>
            <w:webHidden/>
          </w:rPr>
          <w:tab/>
        </w:r>
        <w:r w:rsidR="00D5330E">
          <w:rPr>
            <w:noProof/>
            <w:webHidden/>
          </w:rPr>
          <w:fldChar w:fldCharType="begin"/>
        </w:r>
        <w:r w:rsidR="00724616">
          <w:rPr>
            <w:noProof/>
            <w:webHidden/>
          </w:rPr>
          <w:instrText xml:space="preserve"> PAGEREF _Toc442199269 \h </w:instrText>
        </w:r>
        <w:r w:rsidR="00D5330E">
          <w:rPr>
            <w:noProof/>
            <w:webHidden/>
          </w:rPr>
        </w:r>
        <w:r w:rsidR="00D5330E">
          <w:rPr>
            <w:noProof/>
            <w:webHidden/>
          </w:rPr>
          <w:fldChar w:fldCharType="separate"/>
        </w:r>
        <w:r w:rsidR="00FC2D2E">
          <w:rPr>
            <w:noProof/>
            <w:webHidden/>
          </w:rPr>
          <w:t>21</w:t>
        </w:r>
        <w:r w:rsidR="00D5330E">
          <w:rPr>
            <w:noProof/>
            <w:webHidden/>
          </w:rPr>
          <w:fldChar w:fldCharType="end"/>
        </w:r>
      </w:hyperlink>
    </w:p>
    <w:p w14:paraId="0273ACEB" w14:textId="6D6AFCE6"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70" w:history="1">
        <w:r w:rsidR="00724616" w:rsidRPr="00D27568">
          <w:rPr>
            <w:rStyle w:val="Hyperlink"/>
            <w:noProof/>
          </w:rPr>
          <w:t xml:space="preserve">A13. </w:t>
        </w:r>
        <w:r w:rsidR="00724616" w:rsidRPr="00D27568">
          <w:rPr>
            <w:rStyle w:val="Hyperlink"/>
            <w:noProof/>
            <w:spacing w:val="-3"/>
          </w:rPr>
          <w:t>Estimate of Other Total Annual Cost Burden</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_Toc442199270 \h </w:instrText>
        </w:r>
        <w:r w:rsidR="00D5330E">
          <w:rPr>
            <w:noProof/>
            <w:webHidden/>
          </w:rPr>
        </w:r>
        <w:r w:rsidR="00D5330E">
          <w:rPr>
            <w:noProof/>
            <w:webHidden/>
          </w:rPr>
          <w:fldChar w:fldCharType="separate"/>
        </w:r>
        <w:r w:rsidR="00FC2D2E">
          <w:rPr>
            <w:noProof/>
            <w:webHidden/>
          </w:rPr>
          <w:t>28</w:t>
        </w:r>
        <w:r w:rsidR="00D5330E">
          <w:rPr>
            <w:noProof/>
            <w:webHidden/>
          </w:rPr>
          <w:fldChar w:fldCharType="end"/>
        </w:r>
      </w:hyperlink>
    </w:p>
    <w:p w14:paraId="2ABD6679" w14:textId="6B978F44"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71" w:history="1">
        <w:r w:rsidR="00724616" w:rsidRPr="00D27568">
          <w:rPr>
            <w:rStyle w:val="Hyperlink"/>
            <w:noProof/>
          </w:rPr>
          <w:t>A14. Provide E</w:t>
        </w:r>
        <w:r w:rsidR="00724616" w:rsidRPr="00D27568">
          <w:rPr>
            <w:rStyle w:val="Hyperlink"/>
            <w:noProof/>
            <w:spacing w:val="-3"/>
          </w:rPr>
          <w:t>stimates of Annualized Cost to the Federal Government</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_Toc442199271 \h </w:instrText>
        </w:r>
        <w:r w:rsidR="00D5330E">
          <w:rPr>
            <w:noProof/>
            <w:webHidden/>
          </w:rPr>
        </w:r>
        <w:r w:rsidR="00D5330E">
          <w:rPr>
            <w:noProof/>
            <w:webHidden/>
          </w:rPr>
          <w:fldChar w:fldCharType="separate"/>
        </w:r>
        <w:r w:rsidR="00FC2D2E">
          <w:rPr>
            <w:noProof/>
            <w:webHidden/>
          </w:rPr>
          <w:t>29</w:t>
        </w:r>
        <w:r w:rsidR="00D5330E">
          <w:rPr>
            <w:noProof/>
            <w:webHidden/>
          </w:rPr>
          <w:fldChar w:fldCharType="end"/>
        </w:r>
      </w:hyperlink>
    </w:p>
    <w:p w14:paraId="3F110527" w14:textId="6F299CD2"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72" w:history="1">
        <w:r w:rsidR="00724616" w:rsidRPr="00D27568">
          <w:rPr>
            <w:rStyle w:val="Hyperlink"/>
            <w:noProof/>
          </w:rPr>
          <w:t xml:space="preserve">A15. </w:t>
        </w:r>
        <w:r w:rsidR="00724616" w:rsidRPr="00D27568">
          <w:rPr>
            <w:rStyle w:val="Hyperlink"/>
            <w:noProof/>
            <w:spacing w:val="-3"/>
          </w:rPr>
          <w:t>Explanation of Program Changes or Adjustments</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_Toc442199272 \h </w:instrText>
        </w:r>
        <w:r w:rsidR="00D5330E">
          <w:rPr>
            <w:noProof/>
            <w:webHidden/>
          </w:rPr>
        </w:r>
        <w:r w:rsidR="00D5330E">
          <w:rPr>
            <w:noProof/>
            <w:webHidden/>
          </w:rPr>
          <w:fldChar w:fldCharType="separate"/>
        </w:r>
        <w:r w:rsidR="00FC2D2E">
          <w:rPr>
            <w:noProof/>
            <w:webHidden/>
          </w:rPr>
          <w:t>30</w:t>
        </w:r>
        <w:r w:rsidR="00D5330E">
          <w:rPr>
            <w:noProof/>
            <w:webHidden/>
          </w:rPr>
          <w:fldChar w:fldCharType="end"/>
        </w:r>
      </w:hyperlink>
    </w:p>
    <w:p w14:paraId="0AFF87CE" w14:textId="77E0683D"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73" w:history="1">
        <w:r w:rsidR="00724616" w:rsidRPr="00D27568">
          <w:rPr>
            <w:rStyle w:val="Hyperlink"/>
            <w:noProof/>
          </w:rPr>
          <w:t xml:space="preserve">A16. </w:t>
        </w:r>
        <w:r w:rsidR="00724616" w:rsidRPr="00D27568">
          <w:rPr>
            <w:rStyle w:val="Hyperlink"/>
            <w:noProof/>
            <w:spacing w:val="-3"/>
          </w:rPr>
          <w:t>Plans for tabulation, and publication and project time schedule</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_Toc442199273 \h </w:instrText>
        </w:r>
        <w:r w:rsidR="00D5330E">
          <w:rPr>
            <w:noProof/>
            <w:webHidden/>
          </w:rPr>
        </w:r>
        <w:r w:rsidR="00D5330E">
          <w:rPr>
            <w:noProof/>
            <w:webHidden/>
          </w:rPr>
          <w:fldChar w:fldCharType="separate"/>
        </w:r>
        <w:r w:rsidR="00FC2D2E">
          <w:rPr>
            <w:noProof/>
            <w:webHidden/>
          </w:rPr>
          <w:t>31</w:t>
        </w:r>
        <w:r w:rsidR="00D5330E">
          <w:rPr>
            <w:noProof/>
            <w:webHidden/>
          </w:rPr>
          <w:fldChar w:fldCharType="end"/>
        </w:r>
      </w:hyperlink>
    </w:p>
    <w:p w14:paraId="0809AD20" w14:textId="1ED3A4FB"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74" w:history="1">
        <w:r w:rsidR="00724616" w:rsidRPr="00D27568">
          <w:rPr>
            <w:rStyle w:val="Hyperlink"/>
            <w:noProof/>
          </w:rPr>
          <w:t>A17. Displaying the OMB Approval Expiration Date.</w:t>
        </w:r>
        <w:r w:rsidR="00724616">
          <w:rPr>
            <w:noProof/>
            <w:webHidden/>
          </w:rPr>
          <w:tab/>
        </w:r>
        <w:r w:rsidR="00D5330E">
          <w:rPr>
            <w:noProof/>
            <w:webHidden/>
          </w:rPr>
          <w:fldChar w:fldCharType="begin"/>
        </w:r>
        <w:r w:rsidR="00724616">
          <w:rPr>
            <w:noProof/>
            <w:webHidden/>
          </w:rPr>
          <w:instrText xml:space="preserve"> PAGEREF _Toc442199274 \h </w:instrText>
        </w:r>
        <w:r w:rsidR="00D5330E">
          <w:rPr>
            <w:noProof/>
            <w:webHidden/>
          </w:rPr>
        </w:r>
        <w:r w:rsidR="00D5330E">
          <w:rPr>
            <w:noProof/>
            <w:webHidden/>
          </w:rPr>
          <w:fldChar w:fldCharType="separate"/>
        </w:r>
        <w:r w:rsidR="00FC2D2E">
          <w:rPr>
            <w:noProof/>
            <w:webHidden/>
          </w:rPr>
          <w:t>31</w:t>
        </w:r>
        <w:r w:rsidR="00D5330E">
          <w:rPr>
            <w:noProof/>
            <w:webHidden/>
          </w:rPr>
          <w:fldChar w:fldCharType="end"/>
        </w:r>
      </w:hyperlink>
    </w:p>
    <w:p w14:paraId="76435C72" w14:textId="474A5983" w:rsidR="00724616" w:rsidRDefault="00B33729" w:rsidP="00FA674C">
      <w:pPr>
        <w:pStyle w:val="TOC1"/>
        <w:spacing w:line="420" w:lineRule="auto"/>
        <w:rPr>
          <w:rFonts w:asciiTheme="minorHAnsi" w:eastAsiaTheme="minorEastAsia" w:hAnsiTheme="minorHAnsi" w:cstheme="minorBidi"/>
          <w:noProof/>
          <w:sz w:val="22"/>
          <w:szCs w:val="22"/>
        </w:rPr>
      </w:pPr>
      <w:hyperlink w:anchor="_Toc442199275" w:history="1">
        <w:r w:rsidR="00724616" w:rsidRPr="00D27568">
          <w:rPr>
            <w:rStyle w:val="Hyperlink"/>
            <w:noProof/>
          </w:rPr>
          <w:t xml:space="preserve">A18. </w:t>
        </w:r>
        <w:r w:rsidR="00724616" w:rsidRPr="00D27568">
          <w:rPr>
            <w:rStyle w:val="Hyperlink"/>
            <w:noProof/>
            <w:spacing w:val="-3"/>
          </w:rPr>
          <w:t>E</w:t>
        </w:r>
        <w:r w:rsidR="00724616" w:rsidRPr="00D27568">
          <w:rPr>
            <w:rStyle w:val="Hyperlink"/>
            <w:noProof/>
          </w:rPr>
          <w:t>xceptions to the Certification Statement Identified in Item 19.</w:t>
        </w:r>
        <w:r w:rsidR="00724616">
          <w:rPr>
            <w:noProof/>
            <w:webHidden/>
          </w:rPr>
          <w:tab/>
        </w:r>
        <w:r w:rsidR="00D5330E">
          <w:rPr>
            <w:noProof/>
            <w:webHidden/>
          </w:rPr>
          <w:fldChar w:fldCharType="begin"/>
        </w:r>
        <w:r w:rsidR="00724616">
          <w:rPr>
            <w:noProof/>
            <w:webHidden/>
          </w:rPr>
          <w:instrText xml:space="preserve"> PAGEREF _Toc442199275 \h </w:instrText>
        </w:r>
        <w:r w:rsidR="00D5330E">
          <w:rPr>
            <w:noProof/>
            <w:webHidden/>
          </w:rPr>
        </w:r>
        <w:r w:rsidR="00D5330E">
          <w:rPr>
            <w:noProof/>
            <w:webHidden/>
          </w:rPr>
          <w:fldChar w:fldCharType="separate"/>
        </w:r>
        <w:r w:rsidR="00FC2D2E">
          <w:rPr>
            <w:noProof/>
            <w:webHidden/>
          </w:rPr>
          <w:t>31</w:t>
        </w:r>
        <w:r w:rsidR="00D5330E">
          <w:rPr>
            <w:noProof/>
            <w:webHidden/>
          </w:rPr>
          <w:fldChar w:fldCharType="end"/>
        </w:r>
      </w:hyperlink>
    </w:p>
    <w:p w14:paraId="113E679F" w14:textId="77777777" w:rsidR="00AD45E9" w:rsidRPr="00AD45E9" w:rsidRDefault="00D5330E" w:rsidP="00FA674C">
      <w:pPr>
        <w:tabs>
          <w:tab w:val="center" w:pos="4680"/>
        </w:tabs>
        <w:spacing w:line="420" w:lineRule="auto"/>
        <w:rPr>
          <w:rFonts w:ascii="Times New Roman" w:hAnsi="Times New Roman"/>
          <w:b/>
          <w:szCs w:val="24"/>
          <w:u w:val="single"/>
        </w:rPr>
      </w:pPr>
      <w:r>
        <w:rPr>
          <w:rFonts w:ascii="Times New Roman" w:hAnsi="Times New Roman"/>
          <w:bCs/>
          <w:caps/>
          <w:noProof/>
          <w:szCs w:val="24"/>
        </w:rPr>
        <w:fldChar w:fldCharType="end"/>
      </w:r>
      <w:r w:rsidR="00AD45E9" w:rsidRPr="00AD45E9">
        <w:rPr>
          <w:rFonts w:ascii="Times New Roman" w:hAnsi="Times New Roman"/>
          <w:b/>
          <w:szCs w:val="24"/>
          <w:u w:val="single"/>
        </w:rPr>
        <w:t>Attachments</w:t>
      </w:r>
    </w:p>
    <w:p w14:paraId="2219E8F3" w14:textId="77777777" w:rsidR="007C3107" w:rsidRDefault="007C3107" w:rsidP="00E36079">
      <w:pPr>
        <w:pStyle w:val="ListParagraph"/>
        <w:numPr>
          <w:ilvl w:val="0"/>
          <w:numId w:val="30"/>
        </w:numPr>
        <w:tabs>
          <w:tab w:val="center" w:pos="4680"/>
        </w:tabs>
        <w:spacing w:line="420" w:lineRule="auto"/>
      </w:pPr>
      <w:r w:rsidRPr="00AD45E9">
        <w:t>Burden Chart</w:t>
      </w:r>
      <w:r w:rsidR="008760A6">
        <w:t xml:space="preserve"> for 0584-0006 7 CFR Part 210 National School Lunch Program</w:t>
      </w:r>
    </w:p>
    <w:p w14:paraId="570A6FDE" w14:textId="427A8919" w:rsidR="00E2035C" w:rsidRDefault="00E2035C" w:rsidP="007C3107">
      <w:pPr>
        <w:pStyle w:val="ListParagraph"/>
        <w:numPr>
          <w:ilvl w:val="0"/>
          <w:numId w:val="30"/>
        </w:numPr>
        <w:tabs>
          <w:tab w:val="center" w:pos="4680"/>
        </w:tabs>
        <w:spacing w:line="420" w:lineRule="auto"/>
      </w:pPr>
      <w:r>
        <w:t xml:space="preserve">Estimate of the Information Collection Burden for </w:t>
      </w:r>
      <w:r w:rsidR="00E2260A">
        <w:t xml:space="preserve">OMB# 0584-0006 </w:t>
      </w:r>
      <w:r>
        <w:t xml:space="preserve"> National School Lunch Program</w:t>
      </w:r>
    </w:p>
    <w:p w14:paraId="0668A5B8" w14:textId="4A84106D" w:rsidR="002C55B1" w:rsidRDefault="002C55B1" w:rsidP="007C3107">
      <w:pPr>
        <w:pStyle w:val="ListParagraph"/>
        <w:numPr>
          <w:ilvl w:val="0"/>
          <w:numId w:val="30"/>
        </w:numPr>
        <w:tabs>
          <w:tab w:val="center" w:pos="4680"/>
        </w:tabs>
        <w:spacing w:line="420" w:lineRule="auto"/>
      </w:pPr>
      <w:r>
        <w:t xml:space="preserve">Form FNS-640 </w:t>
      </w:r>
      <w:r w:rsidR="00562387">
        <w:t xml:space="preserve">Administrative Review Data Report </w:t>
      </w:r>
    </w:p>
    <w:p w14:paraId="77AA33A5" w14:textId="77777777" w:rsidR="002C415F" w:rsidRDefault="00841B57" w:rsidP="007C3107">
      <w:pPr>
        <w:pStyle w:val="ListParagraph"/>
        <w:numPr>
          <w:ilvl w:val="0"/>
          <w:numId w:val="30"/>
        </w:numPr>
        <w:tabs>
          <w:tab w:val="center" w:pos="4680"/>
        </w:tabs>
        <w:spacing w:line="420" w:lineRule="auto"/>
      </w:pPr>
      <w:r>
        <w:t>OMB# 0584-0594 Food Programs Reporting System (FPRS) Home Screen with OMB Information and Public Burden Statement</w:t>
      </w:r>
    </w:p>
    <w:p w14:paraId="578C3CCC" w14:textId="77777777" w:rsidR="002C55B1" w:rsidRPr="00FB289F" w:rsidRDefault="00FD2910" w:rsidP="007C3107">
      <w:pPr>
        <w:pStyle w:val="ListParagraph"/>
        <w:numPr>
          <w:ilvl w:val="0"/>
          <w:numId w:val="30"/>
        </w:numPr>
        <w:tabs>
          <w:tab w:val="center" w:pos="4680"/>
        </w:tabs>
        <w:spacing w:line="420" w:lineRule="auto"/>
      </w:pPr>
      <w:r>
        <w:t xml:space="preserve">Form </w:t>
      </w:r>
      <w:r w:rsidR="002C55B1" w:rsidRPr="00870D8F">
        <w:t xml:space="preserve">FNS-10 </w:t>
      </w:r>
      <w:r w:rsidR="002C55B1" w:rsidRPr="00870D8F">
        <w:rPr>
          <w:spacing w:val="-3"/>
        </w:rPr>
        <w:t>Report of School Operations</w:t>
      </w:r>
      <w:r w:rsidR="00B63AAE">
        <w:rPr>
          <w:spacing w:val="-3"/>
        </w:rPr>
        <w:t xml:space="preserve"> (OMB# 0584-0594)</w:t>
      </w:r>
    </w:p>
    <w:p w14:paraId="3A0541B1" w14:textId="77777777" w:rsidR="002C55B1" w:rsidRDefault="00FD2910" w:rsidP="007C3107">
      <w:pPr>
        <w:pStyle w:val="ListParagraph"/>
        <w:numPr>
          <w:ilvl w:val="0"/>
          <w:numId w:val="30"/>
        </w:numPr>
        <w:tabs>
          <w:tab w:val="center" w:pos="4680"/>
        </w:tabs>
        <w:spacing w:line="420" w:lineRule="auto"/>
      </w:pPr>
      <w:r>
        <w:t xml:space="preserve">Form </w:t>
      </w:r>
      <w:r w:rsidR="002C55B1" w:rsidRPr="00870D8F">
        <w:t>FNS-13 Annual Report of State Revenue Matching</w:t>
      </w:r>
      <w:r w:rsidR="00B63AAE">
        <w:rPr>
          <w:spacing w:val="-3"/>
        </w:rPr>
        <w:t xml:space="preserve"> (OMB# 0584-0594)</w:t>
      </w:r>
    </w:p>
    <w:p w14:paraId="76B5E622" w14:textId="77777777" w:rsidR="002C55B1" w:rsidRDefault="00FD2910" w:rsidP="007C3107">
      <w:pPr>
        <w:pStyle w:val="ListParagraph"/>
        <w:numPr>
          <w:ilvl w:val="0"/>
          <w:numId w:val="30"/>
        </w:numPr>
        <w:tabs>
          <w:tab w:val="center" w:pos="4680"/>
        </w:tabs>
        <w:spacing w:line="420" w:lineRule="auto"/>
      </w:pPr>
      <w:r>
        <w:t xml:space="preserve">Form </w:t>
      </w:r>
      <w:r w:rsidR="002C55B1">
        <w:t>FNS-8</w:t>
      </w:r>
      <w:r w:rsidR="002C55B1" w:rsidRPr="00E40CCA">
        <w:t>28 School Food Au</w:t>
      </w:r>
      <w:r w:rsidR="002C55B1">
        <w:t>thority Paid Lunch Price Report</w:t>
      </w:r>
      <w:r w:rsidR="00B63AAE">
        <w:rPr>
          <w:spacing w:val="-3"/>
        </w:rPr>
        <w:t xml:space="preserve"> (OMB# 0584-0594)</w:t>
      </w:r>
    </w:p>
    <w:p w14:paraId="6590912F" w14:textId="09118248" w:rsidR="00B674FE" w:rsidRPr="00B674FE" w:rsidRDefault="00FD2910" w:rsidP="00B674FE">
      <w:pPr>
        <w:pStyle w:val="ListParagraph"/>
        <w:numPr>
          <w:ilvl w:val="0"/>
          <w:numId w:val="30"/>
        </w:numPr>
        <w:tabs>
          <w:tab w:val="center" w:pos="4680"/>
        </w:tabs>
        <w:spacing w:line="420" w:lineRule="auto"/>
      </w:pPr>
      <w:r>
        <w:t xml:space="preserve">Form </w:t>
      </w:r>
      <w:r w:rsidR="002C55B1" w:rsidRPr="00870D8F">
        <w:t>FNS-777</w:t>
      </w:r>
      <w:r w:rsidR="002C55B1">
        <w:t xml:space="preserve"> Financial Status Report</w:t>
      </w:r>
      <w:r w:rsidR="00B63AAE">
        <w:rPr>
          <w:spacing w:val="-3"/>
        </w:rPr>
        <w:t xml:space="preserve"> (OMB# 0584-0594)</w:t>
      </w:r>
    </w:p>
    <w:p w14:paraId="06BC002F" w14:textId="77777777" w:rsidR="00B674FE" w:rsidRDefault="00B674FE" w:rsidP="00B674FE">
      <w:pPr>
        <w:pStyle w:val="ListParagraph"/>
        <w:numPr>
          <w:ilvl w:val="0"/>
          <w:numId w:val="30"/>
        </w:numPr>
        <w:tabs>
          <w:tab w:val="center" w:pos="4680"/>
        </w:tabs>
        <w:spacing w:line="420" w:lineRule="auto"/>
      </w:pPr>
      <w:r>
        <w:t>Child Nutrition Act of 1966 (42 U.S.C. 1779)</w:t>
      </w:r>
    </w:p>
    <w:p w14:paraId="5A4BA1E3" w14:textId="75CA2335" w:rsidR="003C2B81" w:rsidRDefault="00B674FE" w:rsidP="003C2B81">
      <w:pPr>
        <w:pStyle w:val="ListParagraph"/>
        <w:numPr>
          <w:ilvl w:val="0"/>
          <w:numId w:val="30"/>
        </w:numPr>
        <w:tabs>
          <w:tab w:val="center" w:pos="4680"/>
        </w:tabs>
        <w:spacing w:line="420" w:lineRule="auto"/>
      </w:pPr>
      <w:r>
        <w:t>Richard B. Russell National School Lunch Act (42 U.S.C. 1751 et seq.)</w:t>
      </w:r>
    </w:p>
    <w:p w14:paraId="2FF68D17" w14:textId="62FE9A02" w:rsidR="003C2B81" w:rsidRDefault="003C2B81" w:rsidP="003C2B81">
      <w:pPr>
        <w:pStyle w:val="ListParagraph"/>
        <w:numPr>
          <w:ilvl w:val="0"/>
          <w:numId w:val="30"/>
        </w:numPr>
        <w:tabs>
          <w:tab w:val="center" w:pos="4680"/>
        </w:tabs>
        <w:spacing w:line="420" w:lineRule="auto"/>
      </w:pPr>
      <w:r>
        <w:t>7 CFR</w:t>
      </w:r>
      <w:r w:rsidRPr="003C2B81">
        <w:t xml:space="preserve"> 210.18 (c-h)</w:t>
      </w:r>
    </w:p>
    <w:p w14:paraId="66B5A875" w14:textId="6583438C" w:rsidR="003C2B81" w:rsidRDefault="003C2B81" w:rsidP="003C2B81">
      <w:pPr>
        <w:pStyle w:val="ListParagraph"/>
        <w:numPr>
          <w:ilvl w:val="0"/>
          <w:numId w:val="30"/>
        </w:numPr>
        <w:tabs>
          <w:tab w:val="center" w:pos="4680"/>
        </w:tabs>
        <w:spacing w:line="420" w:lineRule="auto"/>
      </w:pPr>
      <w:r>
        <w:t xml:space="preserve">7 CFR </w:t>
      </w:r>
      <w:r w:rsidRPr="003C2B81">
        <w:t>210.5(d)(2)(ii)</w:t>
      </w:r>
    </w:p>
    <w:p w14:paraId="77C341CD" w14:textId="03AF124D" w:rsidR="00270461" w:rsidRDefault="00270461" w:rsidP="003C2B81">
      <w:pPr>
        <w:pStyle w:val="ListParagraph"/>
        <w:numPr>
          <w:ilvl w:val="0"/>
          <w:numId w:val="30"/>
        </w:numPr>
        <w:tabs>
          <w:tab w:val="center" w:pos="4680"/>
        </w:tabs>
        <w:spacing w:line="420" w:lineRule="auto"/>
      </w:pPr>
      <w:r>
        <w:t>Public Comment #1</w:t>
      </w:r>
    </w:p>
    <w:p w14:paraId="6E5DC4AC" w14:textId="5FCB84F9" w:rsidR="00270461" w:rsidRDefault="00270461" w:rsidP="003C2B81">
      <w:pPr>
        <w:pStyle w:val="ListParagraph"/>
        <w:numPr>
          <w:ilvl w:val="0"/>
          <w:numId w:val="30"/>
        </w:numPr>
        <w:tabs>
          <w:tab w:val="center" w:pos="4680"/>
        </w:tabs>
        <w:spacing w:line="420" w:lineRule="auto"/>
      </w:pPr>
      <w:r>
        <w:t>Public Comment #2</w:t>
      </w:r>
    </w:p>
    <w:p w14:paraId="1DB92C89" w14:textId="3EEDAEE8" w:rsidR="00270461" w:rsidRDefault="00270461" w:rsidP="003C2B81">
      <w:pPr>
        <w:pStyle w:val="ListParagraph"/>
        <w:numPr>
          <w:ilvl w:val="0"/>
          <w:numId w:val="30"/>
        </w:numPr>
        <w:tabs>
          <w:tab w:val="center" w:pos="4680"/>
        </w:tabs>
        <w:spacing w:line="420" w:lineRule="auto"/>
      </w:pPr>
      <w:r>
        <w:t>Public Comment #3</w:t>
      </w:r>
    </w:p>
    <w:p w14:paraId="3F5BCE6D" w14:textId="59BA4483" w:rsidR="00270461" w:rsidRDefault="00270461" w:rsidP="003C2B81">
      <w:pPr>
        <w:pStyle w:val="ListParagraph"/>
        <w:numPr>
          <w:ilvl w:val="0"/>
          <w:numId w:val="30"/>
        </w:numPr>
        <w:tabs>
          <w:tab w:val="center" w:pos="4680"/>
        </w:tabs>
        <w:spacing w:line="420" w:lineRule="auto"/>
      </w:pPr>
      <w:r>
        <w:t>Public Comment #4</w:t>
      </w:r>
    </w:p>
    <w:p w14:paraId="59E34A40" w14:textId="1ADCA91E" w:rsidR="00270461" w:rsidRDefault="00F4434C" w:rsidP="003C2B81">
      <w:pPr>
        <w:pStyle w:val="ListParagraph"/>
        <w:numPr>
          <w:ilvl w:val="0"/>
          <w:numId w:val="30"/>
        </w:numPr>
        <w:tabs>
          <w:tab w:val="center" w:pos="4680"/>
        </w:tabs>
        <w:spacing w:line="420" w:lineRule="auto"/>
      </w:pPr>
      <w:r>
        <w:t>Response to Public Comment #4</w:t>
      </w:r>
    </w:p>
    <w:p w14:paraId="1E509BA6" w14:textId="103032D5" w:rsidR="00F4434C" w:rsidRDefault="00F4434C" w:rsidP="003C2B81">
      <w:pPr>
        <w:pStyle w:val="ListParagraph"/>
        <w:numPr>
          <w:ilvl w:val="0"/>
          <w:numId w:val="30"/>
        </w:numPr>
        <w:tabs>
          <w:tab w:val="center" w:pos="4680"/>
        </w:tabs>
        <w:spacing w:line="420" w:lineRule="auto"/>
      </w:pPr>
      <w:r>
        <w:t xml:space="preserve">Public Comment #5 </w:t>
      </w:r>
    </w:p>
    <w:p w14:paraId="241AD49F" w14:textId="32326CC7" w:rsidR="00F4434C" w:rsidRDefault="00F4434C" w:rsidP="003C2B81">
      <w:pPr>
        <w:pStyle w:val="ListParagraph"/>
        <w:numPr>
          <w:ilvl w:val="0"/>
          <w:numId w:val="30"/>
        </w:numPr>
        <w:tabs>
          <w:tab w:val="center" w:pos="4680"/>
        </w:tabs>
        <w:spacing w:line="420" w:lineRule="auto"/>
      </w:pPr>
      <w:r>
        <w:t xml:space="preserve">Response to Public Comment #5 </w:t>
      </w:r>
    </w:p>
    <w:p w14:paraId="09853DD5" w14:textId="35414D24" w:rsidR="000D6A37" w:rsidRDefault="000D6A37" w:rsidP="000D6A37">
      <w:pPr>
        <w:pStyle w:val="ListParagraph"/>
        <w:numPr>
          <w:ilvl w:val="0"/>
          <w:numId w:val="30"/>
        </w:numPr>
        <w:tabs>
          <w:tab w:val="center" w:pos="4680"/>
        </w:tabs>
        <w:spacing w:line="420" w:lineRule="auto"/>
      </w:pPr>
      <w:r>
        <w:t>Administrative Review Manual</w:t>
      </w:r>
    </w:p>
    <w:p w14:paraId="23C3D0F5" w14:textId="1088B4E2" w:rsidR="00DE1463" w:rsidRDefault="00DE1463" w:rsidP="00B829DB">
      <w:pPr>
        <w:pStyle w:val="ListParagraph"/>
        <w:numPr>
          <w:ilvl w:val="1"/>
          <w:numId w:val="30"/>
        </w:numPr>
        <w:tabs>
          <w:tab w:val="center" w:pos="4680"/>
        </w:tabs>
        <w:spacing w:line="420" w:lineRule="auto"/>
      </w:pPr>
      <w:r w:rsidRPr="00DE1463">
        <w:t>Off-site Assessment Tool</w:t>
      </w:r>
    </w:p>
    <w:p w14:paraId="6719F8F8" w14:textId="6B269697" w:rsidR="00DE1463" w:rsidRDefault="00DE1463" w:rsidP="00B829DB">
      <w:pPr>
        <w:pStyle w:val="ListParagraph"/>
        <w:numPr>
          <w:ilvl w:val="1"/>
          <w:numId w:val="30"/>
        </w:numPr>
        <w:tabs>
          <w:tab w:val="center" w:pos="4680"/>
        </w:tabs>
        <w:spacing w:line="420" w:lineRule="auto"/>
      </w:pPr>
      <w:r>
        <w:t>On</w:t>
      </w:r>
      <w:r w:rsidRPr="00DE1463">
        <w:t>-site Assessment Tool</w:t>
      </w:r>
    </w:p>
    <w:p w14:paraId="2BD93316" w14:textId="0EF44C71" w:rsidR="00DE1463" w:rsidRDefault="00DE1463" w:rsidP="00B829DB">
      <w:pPr>
        <w:pStyle w:val="ListParagraph"/>
        <w:numPr>
          <w:ilvl w:val="1"/>
          <w:numId w:val="30"/>
        </w:numPr>
        <w:tabs>
          <w:tab w:val="center" w:pos="4680"/>
        </w:tabs>
        <w:spacing w:line="420" w:lineRule="auto"/>
      </w:pPr>
      <w:r w:rsidRPr="00DE1463">
        <w:t xml:space="preserve">Site Selection Worksheet </w:t>
      </w:r>
    </w:p>
    <w:p w14:paraId="6784599C" w14:textId="2CD81E6E" w:rsidR="00477C9D" w:rsidRPr="00477C9D" w:rsidRDefault="00477C9D" w:rsidP="00B829DB">
      <w:pPr>
        <w:pStyle w:val="ListParagraph"/>
        <w:numPr>
          <w:ilvl w:val="1"/>
          <w:numId w:val="30"/>
        </w:numPr>
        <w:tabs>
          <w:tab w:val="center" w:pos="4680"/>
        </w:tabs>
        <w:spacing w:line="420" w:lineRule="auto"/>
      </w:pPr>
      <w:r w:rsidRPr="00477C9D">
        <w:t xml:space="preserve">Statistical Sample Generator </w:t>
      </w:r>
    </w:p>
    <w:p w14:paraId="1CB9B681" w14:textId="7D6BE75C" w:rsidR="00477C9D" w:rsidRPr="00477C9D" w:rsidRDefault="00477C9D" w:rsidP="00B829DB">
      <w:pPr>
        <w:pStyle w:val="ListParagraph"/>
        <w:numPr>
          <w:ilvl w:val="1"/>
          <w:numId w:val="30"/>
        </w:numPr>
        <w:tabs>
          <w:tab w:val="center" w:pos="4680"/>
        </w:tabs>
        <w:spacing w:line="420" w:lineRule="auto"/>
      </w:pPr>
      <w:r w:rsidRPr="00477C9D">
        <w:t xml:space="preserve">Meal Compliance Risk Assessment Tool </w:t>
      </w:r>
    </w:p>
    <w:p w14:paraId="3549BA41" w14:textId="663BE394" w:rsidR="00477C9D" w:rsidRDefault="00477C9D" w:rsidP="00B829DB">
      <w:pPr>
        <w:pStyle w:val="ListParagraph"/>
        <w:numPr>
          <w:ilvl w:val="1"/>
          <w:numId w:val="30"/>
        </w:numPr>
        <w:tabs>
          <w:tab w:val="center" w:pos="4680"/>
        </w:tabs>
        <w:spacing w:line="420" w:lineRule="auto"/>
      </w:pPr>
      <w:r w:rsidRPr="00477C9D">
        <w:t>Dietary Specifications Assessment Tool</w:t>
      </w:r>
    </w:p>
    <w:p w14:paraId="34424F67" w14:textId="7B0BC37E" w:rsidR="00477C9D" w:rsidRDefault="00477C9D" w:rsidP="00B829DB">
      <w:pPr>
        <w:pStyle w:val="ListParagraph"/>
        <w:numPr>
          <w:ilvl w:val="1"/>
          <w:numId w:val="30"/>
        </w:numPr>
        <w:tabs>
          <w:tab w:val="center" w:pos="4680"/>
        </w:tabs>
        <w:spacing w:line="420" w:lineRule="auto"/>
      </w:pPr>
      <w:r w:rsidRPr="00477C9D">
        <w:t>Nutrient Analysis and Validation Checklist</w:t>
      </w:r>
    </w:p>
    <w:p w14:paraId="1A566C46" w14:textId="690B0BBA" w:rsidR="00477C9D" w:rsidRPr="00477C9D" w:rsidRDefault="00477C9D" w:rsidP="00B829DB">
      <w:pPr>
        <w:pStyle w:val="ListParagraph"/>
        <w:numPr>
          <w:ilvl w:val="1"/>
          <w:numId w:val="30"/>
        </w:numPr>
        <w:tabs>
          <w:tab w:val="center" w:pos="4680"/>
        </w:tabs>
        <w:spacing w:line="420" w:lineRule="auto"/>
      </w:pPr>
      <w:r w:rsidRPr="00477C9D">
        <w:t xml:space="preserve">Nutrient Analysis Protocols </w:t>
      </w:r>
    </w:p>
    <w:p w14:paraId="29B364AB" w14:textId="2EA96A1B" w:rsidR="00477C9D" w:rsidRPr="00477C9D" w:rsidRDefault="00477C9D" w:rsidP="00B829DB">
      <w:pPr>
        <w:pStyle w:val="ListParagraph"/>
        <w:numPr>
          <w:ilvl w:val="1"/>
          <w:numId w:val="30"/>
        </w:numPr>
        <w:tabs>
          <w:tab w:val="center" w:pos="4680"/>
        </w:tabs>
        <w:spacing w:line="420" w:lineRule="auto"/>
      </w:pPr>
      <w:r w:rsidRPr="00477C9D">
        <w:t xml:space="preserve">Resource Management Comprehensive Review Form </w:t>
      </w:r>
    </w:p>
    <w:p w14:paraId="75391FE3" w14:textId="4D4202EB" w:rsidR="00477C9D" w:rsidRDefault="00E441C8" w:rsidP="00B829DB">
      <w:pPr>
        <w:pStyle w:val="ListParagraph"/>
        <w:numPr>
          <w:ilvl w:val="1"/>
          <w:numId w:val="30"/>
        </w:numPr>
        <w:tabs>
          <w:tab w:val="center" w:pos="4680"/>
        </w:tabs>
        <w:spacing w:line="420" w:lineRule="auto"/>
      </w:pPr>
      <w:r w:rsidRPr="00E441C8">
        <w:t>Resource Management Risk Indicator Tool</w:t>
      </w:r>
    </w:p>
    <w:p w14:paraId="7876DDCA" w14:textId="36719E46" w:rsidR="00E441C8" w:rsidRDefault="00E441C8" w:rsidP="00B829DB">
      <w:pPr>
        <w:pStyle w:val="ListParagraph"/>
        <w:numPr>
          <w:ilvl w:val="1"/>
          <w:numId w:val="30"/>
        </w:numPr>
        <w:tabs>
          <w:tab w:val="center" w:pos="4680"/>
        </w:tabs>
        <w:spacing w:line="420" w:lineRule="auto"/>
      </w:pPr>
      <w:r w:rsidRPr="00E441C8">
        <w:t>Fiscal Action Workbook</w:t>
      </w:r>
    </w:p>
    <w:p w14:paraId="3FD1B540" w14:textId="59C14789" w:rsidR="00E441C8" w:rsidRDefault="00E441C8" w:rsidP="00B829DB">
      <w:pPr>
        <w:pStyle w:val="ListParagraph"/>
        <w:numPr>
          <w:ilvl w:val="1"/>
          <w:numId w:val="30"/>
        </w:numPr>
        <w:tabs>
          <w:tab w:val="center" w:pos="4680"/>
        </w:tabs>
        <w:spacing w:line="420" w:lineRule="auto"/>
      </w:pPr>
      <w:r w:rsidRPr="00E441C8">
        <w:t>Non-reimbursable Meal Allocation Form</w:t>
      </w:r>
    </w:p>
    <w:p w14:paraId="66E23453" w14:textId="3AA1DF74" w:rsidR="00E441C8" w:rsidRDefault="00E441C8" w:rsidP="00B829DB">
      <w:pPr>
        <w:pStyle w:val="ListParagraph"/>
        <w:numPr>
          <w:ilvl w:val="1"/>
          <w:numId w:val="30"/>
        </w:numPr>
        <w:tabs>
          <w:tab w:val="center" w:pos="4680"/>
        </w:tabs>
        <w:spacing w:line="420" w:lineRule="auto"/>
      </w:pPr>
      <w:r w:rsidRPr="00E441C8">
        <w:t>School Data and Meal Pattern Error Form (S-1)</w:t>
      </w:r>
    </w:p>
    <w:p w14:paraId="6F0643C6" w14:textId="46A2FE84" w:rsidR="00E441C8" w:rsidRDefault="00E441C8" w:rsidP="00B829DB">
      <w:pPr>
        <w:pStyle w:val="ListParagraph"/>
        <w:numPr>
          <w:ilvl w:val="1"/>
          <w:numId w:val="30"/>
        </w:numPr>
        <w:tabs>
          <w:tab w:val="center" w:pos="4680"/>
        </w:tabs>
        <w:spacing w:line="420" w:lineRule="auto"/>
      </w:pPr>
      <w:r w:rsidRPr="00E441C8">
        <w:t>Other Meal Claim Errors (S-2)</w:t>
      </w:r>
    </w:p>
    <w:p w14:paraId="760ADEA6" w14:textId="725D9679" w:rsidR="00E441C8" w:rsidRDefault="00E441C8" w:rsidP="00B829DB">
      <w:pPr>
        <w:pStyle w:val="ListParagraph"/>
        <w:numPr>
          <w:ilvl w:val="1"/>
          <w:numId w:val="30"/>
        </w:numPr>
        <w:tabs>
          <w:tab w:val="center" w:pos="4680"/>
        </w:tabs>
        <w:spacing w:line="420" w:lineRule="auto"/>
      </w:pPr>
      <w:r w:rsidRPr="00E441C8">
        <w:t>Eligibility Certification and Benefit Issuance Error Worksheet (SFA-1)</w:t>
      </w:r>
    </w:p>
    <w:p w14:paraId="0B628CFB" w14:textId="3A78B272" w:rsidR="00E441C8" w:rsidRDefault="00E441C8" w:rsidP="00B829DB">
      <w:pPr>
        <w:pStyle w:val="ListParagraph"/>
        <w:numPr>
          <w:ilvl w:val="1"/>
          <w:numId w:val="30"/>
        </w:numPr>
        <w:tabs>
          <w:tab w:val="center" w:pos="4680"/>
        </w:tabs>
        <w:spacing w:line="420" w:lineRule="auto"/>
      </w:pPr>
      <w:r w:rsidRPr="00E441C8">
        <w:t>Other Eligibility Certification and Benefit Issuance Errors Worksheet (SFA-2)</w:t>
      </w:r>
    </w:p>
    <w:p w14:paraId="43629A4D" w14:textId="0D708458" w:rsidR="00E441C8" w:rsidRDefault="00E441C8" w:rsidP="00B829DB">
      <w:pPr>
        <w:pStyle w:val="ListParagraph"/>
        <w:numPr>
          <w:ilvl w:val="1"/>
          <w:numId w:val="30"/>
        </w:numPr>
        <w:tabs>
          <w:tab w:val="center" w:pos="4680"/>
        </w:tabs>
        <w:spacing w:line="420" w:lineRule="auto"/>
      </w:pPr>
      <w:r w:rsidRPr="00E441C8">
        <w:t>SFA Data Summary Form (SFA-3)</w:t>
      </w:r>
    </w:p>
    <w:p w14:paraId="3091D80C" w14:textId="478E9291" w:rsidR="00E441C8" w:rsidRDefault="00E441C8" w:rsidP="00B829DB">
      <w:pPr>
        <w:pStyle w:val="ListParagraph"/>
        <w:numPr>
          <w:ilvl w:val="1"/>
          <w:numId w:val="30"/>
        </w:numPr>
        <w:tabs>
          <w:tab w:val="center" w:pos="4680"/>
        </w:tabs>
        <w:spacing w:line="420" w:lineRule="auto"/>
      </w:pPr>
      <w:r w:rsidRPr="00E441C8">
        <w:t>Special Provisions Non-Base Year and CEP Claiming Percentage/Funding Level Summary Form (SFA-1A)</w:t>
      </w:r>
    </w:p>
    <w:p w14:paraId="43999EE4" w14:textId="6FBC7085" w:rsidR="00E441C8" w:rsidRDefault="00E441C8" w:rsidP="00B829DB">
      <w:pPr>
        <w:pStyle w:val="ListParagraph"/>
        <w:numPr>
          <w:ilvl w:val="1"/>
          <w:numId w:val="30"/>
        </w:numPr>
        <w:tabs>
          <w:tab w:val="center" w:pos="4680"/>
        </w:tabs>
        <w:spacing w:line="420" w:lineRule="auto"/>
      </w:pPr>
      <w:r w:rsidRPr="00E441C8">
        <w:t>Community Eligibility Provision ISP and Claiming Percentage Validation Worksheet (SFA-2A)</w:t>
      </w:r>
    </w:p>
    <w:p w14:paraId="2B358857" w14:textId="501DBBE2" w:rsidR="00E441C8" w:rsidRDefault="00E441C8" w:rsidP="00B829DB">
      <w:pPr>
        <w:pStyle w:val="ListParagraph"/>
        <w:numPr>
          <w:ilvl w:val="1"/>
          <w:numId w:val="30"/>
        </w:numPr>
        <w:tabs>
          <w:tab w:val="center" w:pos="4680"/>
        </w:tabs>
        <w:spacing w:line="420" w:lineRule="auto"/>
      </w:pPr>
      <w:r w:rsidRPr="00E441C8">
        <w:t>Seamless Summer Option School Data and Meal Pattern Error Form (SSO S-1)</w:t>
      </w:r>
    </w:p>
    <w:p w14:paraId="1FBDA30C" w14:textId="218A70D5" w:rsidR="00E441C8" w:rsidRDefault="00E441C8" w:rsidP="00B829DB">
      <w:pPr>
        <w:pStyle w:val="ListParagraph"/>
        <w:numPr>
          <w:ilvl w:val="1"/>
          <w:numId w:val="30"/>
        </w:numPr>
        <w:tabs>
          <w:tab w:val="center" w:pos="4680"/>
        </w:tabs>
        <w:spacing w:line="420" w:lineRule="auto"/>
      </w:pPr>
      <w:r w:rsidRPr="00E441C8">
        <w:t>Seamless Summer Option Eligibility Certification Form (SSO S-2)</w:t>
      </w:r>
    </w:p>
    <w:p w14:paraId="57177238" w14:textId="082791C4" w:rsidR="00E441C8" w:rsidRDefault="00E441C8" w:rsidP="00B829DB">
      <w:pPr>
        <w:pStyle w:val="ListParagraph"/>
        <w:numPr>
          <w:ilvl w:val="1"/>
          <w:numId w:val="30"/>
        </w:numPr>
        <w:tabs>
          <w:tab w:val="center" w:pos="4680"/>
        </w:tabs>
        <w:spacing w:line="420" w:lineRule="auto"/>
      </w:pPr>
      <w:r w:rsidRPr="00E441C8">
        <w:t>Supplemental Seamless Summer Option Administrative Review Form</w:t>
      </w:r>
    </w:p>
    <w:p w14:paraId="710FC393" w14:textId="44071DD6" w:rsidR="00E441C8" w:rsidRDefault="00E441C8" w:rsidP="00B829DB">
      <w:pPr>
        <w:pStyle w:val="ListParagraph"/>
        <w:numPr>
          <w:ilvl w:val="1"/>
          <w:numId w:val="30"/>
        </w:numPr>
        <w:tabs>
          <w:tab w:val="center" w:pos="4680"/>
        </w:tabs>
        <w:spacing w:line="420" w:lineRule="auto"/>
      </w:pPr>
      <w:r w:rsidRPr="00E441C8">
        <w:t>Supplemental Afterschool Snacks Administrative Review Form</w:t>
      </w:r>
    </w:p>
    <w:p w14:paraId="60108417" w14:textId="0CE9E4D5" w:rsidR="00E441C8" w:rsidRDefault="00E441C8" w:rsidP="00B829DB">
      <w:pPr>
        <w:pStyle w:val="ListParagraph"/>
        <w:numPr>
          <w:ilvl w:val="1"/>
          <w:numId w:val="30"/>
        </w:numPr>
        <w:tabs>
          <w:tab w:val="center" w:pos="4680"/>
        </w:tabs>
        <w:spacing w:line="420" w:lineRule="auto"/>
      </w:pPr>
      <w:r w:rsidRPr="00E441C8">
        <w:t>Supplemental Special Milk Program Administrative Review Form</w:t>
      </w:r>
    </w:p>
    <w:p w14:paraId="03FC8238" w14:textId="003F6B46" w:rsidR="00E441C8" w:rsidRDefault="00E441C8" w:rsidP="00B829DB">
      <w:pPr>
        <w:pStyle w:val="ListParagraph"/>
        <w:numPr>
          <w:ilvl w:val="1"/>
          <w:numId w:val="30"/>
        </w:numPr>
        <w:tabs>
          <w:tab w:val="center" w:pos="4680"/>
        </w:tabs>
        <w:spacing w:line="420" w:lineRule="auto"/>
      </w:pPr>
      <w:r w:rsidRPr="00E441C8">
        <w:t>Infant and Pre-K Meal Pattern On-Site Validation Checklist</w:t>
      </w:r>
    </w:p>
    <w:p w14:paraId="5383DDF1" w14:textId="77777777" w:rsidR="000D6A37" w:rsidRDefault="000D6A37" w:rsidP="00B829DB">
      <w:pPr>
        <w:pStyle w:val="ListParagraph"/>
        <w:tabs>
          <w:tab w:val="center" w:pos="4680"/>
        </w:tabs>
        <w:spacing w:line="420" w:lineRule="auto"/>
      </w:pPr>
    </w:p>
    <w:p w14:paraId="5B6ABA6E" w14:textId="77777777" w:rsidR="003C2B81" w:rsidRDefault="003C2B81" w:rsidP="003C2B81">
      <w:pPr>
        <w:pStyle w:val="ListParagraph"/>
        <w:tabs>
          <w:tab w:val="center" w:pos="4680"/>
        </w:tabs>
        <w:spacing w:line="420" w:lineRule="auto"/>
      </w:pPr>
    </w:p>
    <w:p w14:paraId="7FBFBEBF" w14:textId="77777777" w:rsidR="00B674FE" w:rsidRPr="002C55B1" w:rsidRDefault="00B674FE" w:rsidP="00B674FE">
      <w:pPr>
        <w:pStyle w:val="ListParagraph"/>
        <w:tabs>
          <w:tab w:val="center" w:pos="4680"/>
        </w:tabs>
        <w:spacing w:line="420" w:lineRule="auto"/>
      </w:pPr>
    </w:p>
    <w:p w14:paraId="3A06E5C8" w14:textId="77777777" w:rsidR="007C3107" w:rsidRPr="002C55B1" w:rsidRDefault="007C3107" w:rsidP="004A232D">
      <w:pPr>
        <w:widowControl/>
        <w:tabs>
          <w:tab w:val="center" w:pos="4680"/>
        </w:tabs>
        <w:autoSpaceDE/>
        <w:autoSpaceDN/>
        <w:adjustRightInd/>
        <w:spacing w:line="420" w:lineRule="auto"/>
        <w:rPr>
          <w:rFonts w:ascii="Times New Roman" w:hAnsi="Times New Roman"/>
          <w:b/>
          <w:spacing w:val="-3"/>
        </w:rPr>
      </w:pPr>
      <w:r w:rsidRPr="002C55B1">
        <w:rPr>
          <w:rFonts w:ascii="Times New Roman" w:hAnsi="Times New Roman"/>
          <w:b/>
          <w:spacing w:val="-3"/>
        </w:rPr>
        <w:br w:type="page"/>
      </w:r>
    </w:p>
    <w:p w14:paraId="35A9FEED" w14:textId="77777777" w:rsidR="00C50B91" w:rsidRDefault="00AD45E9" w:rsidP="00380F6C">
      <w:pPr>
        <w:widowControl/>
        <w:overflowPunct/>
        <w:autoSpaceDE/>
        <w:autoSpaceDN/>
        <w:adjustRightInd/>
        <w:spacing w:line="480" w:lineRule="auto"/>
        <w:textAlignment w:val="auto"/>
        <w:rPr>
          <w:b/>
          <w:bCs/>
        </w:rPr>
      </w:pPr>
      <w:r>
        <w:rPr>
          <w:rFonts w:ascii="Times New Roman" w:hAnsi="Times New Roman"/>
          <w:b/>
          <w:spacing w:val="-3"/>
          <w:szCs w:val="24"/>
        </w:rPr>
        <w:t xml:space="preserve">A. </w:t>
      </w:r>
      <w:r w:rsidR="00A16EDC">
        <w:rPr>
          <w:rFonts w:ascii="Times New Roman" w:hAnsi="Times New Roman"/>
          <w:b/>
          <w:spacing w:val="-3"/>
          <w:szCs w:val="24"/>
        </w:rPr>
        <w:t xml:space="preserve"> JUSTIFICATION</w:t>
      </w:r>
    </w:p>
    <w:p w14:paraId="55A598B2" w14:textId="77777777" w:rsidR="00663322" w:rsidRPr="00663322" w:rsidRDefault="00663322" w:rsidP="00663322">
      <w:pPr>
        <w:pStyle w:val="Heading1"/>
        <w:spacing w:before="0"/>
        <w:rPr>
          <w:rFonts w:ascii="Times New Roman" w:hAnsi="Times New Roman" w:cs="Times New Roman"/>
          <w:color w:val="auto"/>
          <w:sz w:val="24"/>
          <w:szCs w:val="24"/>
        </w:rPr>
      </w:pPr>
      <w:bookmarkStart w:id="1" w:name="_Toc401831357"/>
      <w:bookmarkStart w:id="2" w:name="_Toc442199258"/>
      <w:r w:rsidRPr="00663322">
        <w:rPr>
          <w:rFonts w:ascii="Times New Roman" w:hAnsi="Times New Roman" w:cs="Times New Roman"/>
          <w:color w:val="auto"/>
          <w:sz w:val="24"/>
          <w:szCs w:val="24"/>
        </w:rPr>
        <w:t>A1. Circumstances that make the collection of information necessary.</w:t>
      </w:r>
      <w:bookmarkEnd w:id="1"/>
      <w:bookmarkEnd w:id="2"/>
    </w:p>
    <w:p w14:paraId="4CDFD342" w14:textId="77777777" w:rsidR="00663322" w:rsidRPr="002568E6" w:rsidRDefault="00663322" w:rsidP="007D1CE9">
      <w:pPr>
        <w:suppressAutoHyphens/>
        <w:rPr>
          <w:rFonts w:ascii="Times New Roman" w:hAnsi="Times New Roman"/>
          <w:b/>
          <w:szCs w:val="24"/>
        </w:rPr>
      </w:pPr>
    </w:p>
    <w:p w14:paraId="37F80775" w14:textId="77777777" w:rsidR="004A7196" w:rsidRDefault="00663322" w:rsidP="004A7196">
      <w:pPr>
        <w:suppressAutoHyphens/>
        <w:spacing w:line="480" w:lineRule="auto"/>
        <w:jc w:val="both"/>
        <w:rPr>
          <w:rFonts w:ascii="Times New Roman" w:hAnsi="Times New Roman"/>
          <w:b/>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r w:rsidR="00C50B91" w:rsidRPr="008C068A">
        <w:rPr>
          <w:rFonts w:ascii="Times New Roman" w:hAnsi="Times New Roman"/>
          <w:b/>
        </w:rPr>
        <w:t xml:space="preserve"> </w:t>
      </w:r>
    </w:p>
    <w:p w14:paraId="7D9278B8" w14:textId="77777777" w:rsidR="004A7196" w:rsidRDefault="004A7196" w:rsidP="004A7196">
      <w:pPr>
        <w:suppressAutoHyphens/>
        <w:spacing w:line="480" w:lineRule="auto"/>
        <w:jc w:val="both"/>
        <w:rPr>
          <w:rFonts w:ascii="Times New Roman" w:hAnsi="Times New Roman"/>
          <w:b/>
        </w:rPr>
      </w:pPr>
    </w:p>
    <w:p w14:paraId="45468449" w14:textId="50D7B047" w:rsidR="007D1CE9" w:rsidRPr="004A7196" w:rsidRDefault="00483573" w:rsidP="004A7196">
      <w:pPr>
        <w:suppressAutoHyphens/>
        <w:spacing w:line="480" w:lineRule="auto"/>
        <w:jc w:val="both"/>
        <w:rPr>
          <w:rFonts w:ascii="Times New Roman" w:hAnsi="Times New Roman"/>
          <w:b/>
        </w:rPr>
      </w:pPr>
      <w:r w:rsidRPr="00383558">
        <w:rPr>
          <w:rFonts w:ascii="Times New Roman" w:hAnsi="Times New Roman"/>
          <w:szCs w:val="24"/>
        </w:rPr>
        <w:t>This is a revision of the currently approved information collection</w:t>
      </w:r>
      <w:r w:rsidR="0031468C" w:rsidRPr="00383558">
        <w:rPr>
          <w:rFonts w:ascii="Times New Roman" w:hAnsi="Times New Roman"/>
          <w:szCs w:val="24"/>
        </w:rPr>
        <w:t xml:space="preserve"> for the National School Lunch Program</w:t>
      </w:r>
      <w:r w:rsidR="00BF53E1">
        <w:rPr>
          <w:rFonts w:ascii="Times New Roman" w:hAnsi="Times New Roman"/>
          <w:szCs w:val="24"/>
        </w:rPr>
        <w:t xml:space="preserve"> – Part 210, </w:t>
      </w:r>
      <w:r w:rsidR="00FC649F">
        <w:rPr>
          <w:rFonts w:ascii="Times New Roman" w:hAnsi="Times New Roman"/>
          <w:szCs w:val="24"/>
        </w:rPr>
        <w:t xml:space="preserve">associated with </w:t>
      </w:r>
      <w:r w:rsidR="00BF53E1">
        <w:rPr>
          <w:rFonts w:ascii="Times New Roman" w:hAnsi="Times New Roman"/>
          <w:szCs w:val="24"/>
        </w:rPr>
        <w:t>OMB control number 0584-0006</w:t>
      </w:r>
      <w:r w:rsidRPr="00383558">
        <w:rPr>
          <w:rFonts w:ascii="Times New Roman" w:hAnsi="Times New Roman"/>
          <w:szCs w:val="24"/>
        </w:rPr>
        <w:t>.</w:t>
      </w:r>
      <w:r w:rsidR="00BF53E1">
        <w:rPr>
          <w:rFonts w:ascii="Times New Roman" w:hAnsi="Times New Roman"/>
          <w:szCs w:val="24"/>
        </w:rPr>
        <w:t xml:space="preserve"> </w:t>
      </w:r>
      <w:r w:rsidRPr="00383558">
        <w:rPr>
          <w:rFonts w:ascii="Times New Roman" w:hAnsi="Times New Roman"/>
          <w:szCs w:val="24"/>
        </w:rPr>
        <w:t xml:space="preserve"> </w:t>
      </w:r>
      <w:r w:rsidR="00383558" w:rsidRPr="00383558">
        <w:rPr>
          <w:rFonts w:ascii="Times New Roman" w:hAnsi="Times New Roman"/>
          <w:spacing w:val="-3"/>
          <w:szCs w:val="24"/>
        </w:rPr>
        <w:t>Section 10 of the Child Nutriti</w:t>
      </w:r>
      <w:r w:rsidR="00B674FE">
        <w:rPr>
          <w:rFonts w:ascii="Times New Roman" w:hAnsi="Times New Roman"/>
          <w:spacing w:val="-3"/>
          <w:szCs w:val="24"/>
        </w:rPr>
        <w:t xml:space="preserve">on Act of 1966 (42 U.S.C. 1779) (Attachment I) </w:t>
      </w:r>
      <w:r w:rsidR="00383558" w:rsidRPr="00AD308A">
        <w:rPr>
          <w:rFonts w:ascii="Times New Roman" w:hAnsi="Times New Roman"/>
          <w:spacing w:val="-3"/>
          <w:szCs w:val="24"/>
        </w:rPr>
        <w:t xml:space="preserve">requires the Secretary of Agriculture to prescribe such regulations as deemed necessary to carry out this Act and the </w:t>
      </w:r>
      <w:r w:rsidR="00AD308A" w:rsidRPr="00AD308A">
        <w:rPr>
          <w:rFonts w:ascii="Times New Roman" w:hAnsi="Times New Roman"/>
          <w:szCs w:val="24"/>
        </w:rPr>
        <w:t>Richard B. Russell National School Lunch Act (</w:t>
      </w:r>
      <w:r w:rsidR="00383558" w:rsidRPr="00AD308A">
        <w:rPr>
          <w:rFonts w:ascii="Times New Roman" w:hAnsi="Times New Roman"/>
          <w:szCs w:val="24"/>
        </w:rPr>
        <w:t>NSLA</w:t>
      </w:r>
      <w:r w:rsidR="00AD308A" w:rsidRPr="00AD308A">
        <w:rPr>
          <w:rFonts w:ascii="Times New Roman" w:hAnsi="Times New Roman"/>
          <w:szCs w:val="24"/>
        </w:rPr>
        <w:t>)</w:t>
      </w:r>
      <w:r w:rsidR="00383558" w:rsidRPr="00AD308A">
        <w:rPr>
          <w:rFonts w:ascii="Times New Roman" w:hAnsi="Times New Roman"/>
          <w:szCs w:val="24"/>
        </w:rPr>
        <w:t xml:space="preserve"> (42 U.S.C. 1751 et seq.)</w:t>
      </w:r>
      <w:r w:rsidR="00B674FE">
        <w:rPr>
          <w:rFonts w:ascii="Times New Roman" w:hAnsi="Times New Roman"/>
          <w:szCs w:val="24"/>
        </w:rPr>
        <w:t>(Attachment J)</w:t>
      </w:r>
      <w:r w:rsidR="00383558" w:rsidRPr="00AD308A">
        <w:rPr>
          <w:rFonts w:ascii="Times New Roman" w:hAnsi="Times New Roman"/>
          <w:szCs w:val="24"/>
        </w:rPr>
        <w:t>.</w:t>
      </w:r>
      <w:r w:rsidR="00383558" w:rsidRPr="00AD308A">
        <w:rPr>
          <w:rFonts w:ascii="Times New Roman" w:hAnsi="Times New Roman"/>
          <w:spacing w:val="-3"/>
          <w:szCs w:val="24"/>
        </w:rPr>
        <w:t xml:space="preserve"> </w:t>
      </w:r>
      <w:r w:rsidR="00AD308A" w:rsidRPr="00706D37">
        <w:rPr>
          <w:rFonts w:ascii="Times New Roman" w:hAnsi="Times New Roman"/>
          <w:szCs w:val="24"/>
        </w:rPr>
        <w:t xml:space="preserve">The </w:t>
      </w:r>
      <w:r w:rsidR="007A31BD" w:rsidRPr="00706D37">
        <w:rPr>
          <w:rFonts w:ascii="Times New Roman" w:hAnsi="Times New Roman"/>
          <w:szCs w:val="24"/>
        </w:rPr>
        <w:t>NSLA, as amended, authorizes the National School Lunch Program (NSLP) to safeguard the health and wel</w:t>
      </w:r>
      <w:r w:rsidR="00AD308A" w:rsidRPr="00706D37">
        <w:rPr>
          <w:rFonts w:ascii="Times New Roman" w:hAnsi="Times New Roman"/>
          <w:szCs w:val="24"/>
        </w:rPr>
        <w:t>l-being of the N</w:t>
      </w:r>
      <w:r w:rsidR="007A31BD" w:rsidRPr="00706D37">
        <w:rPr>
          <w:rFonts w:ascii="Times New Roman" w:hAnsi="Times New Roman"/>
          <w:szCs w:val="24"/>
        </w:rPr>
        <w:t xml:space="preserve">ation's children and provide free </w:t>
      </w:r>
      <w:r w:rsidR="008D5B67" w:rsidRPr="00706D37">
        <w:rPr>
          <w:rFonts w:ascii="Times New Roman" w:hAnsi="Times New Roman"/>
          <w:szCs w:val="24"/>
        </w:rPr>
        <w:t xml:space="preserve">or reduced-price </w:t>
      </w:r>
      <w:r w:rsidR="007A31BD" w:rsidRPr="00706D37">
        <w:rPr>
          <w:rFonts w:ascii="Times New Roman" w:hAnsi="Times New Roman"/>
          <w:szCs w:val="24"/>
        </w:rPr>
        <w:t>school lunch</w:t>
      </w:r>
      <w:r w:rsidR="008D5B67" w:rsidRPr="00706D37">
        <w:rPr>
          <w:rFonts w:ascii="Times New Roman" w:hAnsi="Times New Roman"/>
          <w:szCs w:val="24"/>
        </w:rPr>
        <w:t>es</w:t>
      </w:r>
      <w:r w:rsidR="007A31BD" w:rsidRPr="00706D37">
        <w:rPr>
          <w:rFonts w:ascii="Times New Roman" w:hAnsi="Times New Roman"/>
          <w:szCs w:val="24"/>
        </w:rPr>
        <w:t xml:space="preserve"> to </w:t>
      </w:r>
      <w:r w:rsidR="008D5B67" w:rsidRPr="00706D37">
        <w:rPr>
          <w:rFonts w:ascii="Times New Roman" w:hAnsi="Times New Roman"/>
          <w:szCs w:val="24"/>
        </w:rPr>
        <w:t>eligible</w:t>
      </w:r>
      <w:r w:rsidR="007A31BD" w:rsidRPr="00706D37">
        <w:rPr>
          <w:rFonts w:ascii="Times New Roman" w:hAnsi="Times New Roman"/>
          <w:szCs w:val="24"/>
        </w:rPr>
        <w:t xml:space="preserve"> students through subsidies to schools.  </w:t>
      </w:r>
      <w:r w:rsidR="00706D37">
        <w:rPr>
          <w:rFonts w:ascii="Times New Roman" w:hAnsi="Times New Roman"/>
          <w:szCs w:val="24"/>
        </w:rPr>
        <w:t xml:space="preserve">As required, </w:t>
      </w:r>
      <w:r w:rsidR="00706D37" w:rsidRPr="00706D37">
        <w:rPr>
          <w:rFonts w:ascii="Times New Roman" w:hAnsi="Times New Roman"/>
          <w:szCs w:val="24"/>
        </w:rPr>
        <w:t>t</w:t>
      </w:r>
      <w:r w:rsidR="00AD308A" w:rsidRPr="00706D37">
        <w:rPr>
          <w:rFonts w:ascii="Times New Roman" w:hAnsi="Times New Roman"/>
          <w:spacing w:val="-3"/>
          <w:szCs w:val="24"/>
        </w:rPr>
        <w:t xml:space="preserve">he Secretary </w:t>
      </w:r>
      <w:r w:rsidR="00706D37" w:rsidRPr="00706D37">
        <w:rPr>
          <w:rFonts w:ascii="Times New Roman" w:hAnsi="Times New Roman"/>
          <w:spacing w:val="-3"/>
          <w:szCs w:val="24"/>
        </w:rPr>
        <w:t xml:space="preserve">of Agriculture </w:t>
      </w:r>
      <w:r w:rsidR="00AD308A" w:rsidRPr="00706D37">
        <w:rPr>
          <w:rFonts w:ascii="Times New Roman" w:hAnsi="Times New Roman"/>
          <w:spacing w:val="-3"/>
          <w:szCs w:val="24"/>
        </w:rPr>
        <w:t xml:space="preserve">issued 7 CFR Part 210, which sets forth policies and procedures for the administration and operation of the NSLP.  </w:t>
      </w:r>
      <w:r w:rsidR="007A31BD" w:rsidRPr="00706D37">
        <w:rPr>
          <w:rFonts w:ascii="Times New Roman" w:hAnsi="Times New Roman"/>
          <w:szCs w:val="24"/>
        </w:rPr>
        <w:t xml:space="preserve">The United States Department of Agriculture (USDA) provides States with general and special cash assistance and donations of foods to assist schools in serving nutritious lunches to children each school day.  Participating schools must serve lunches that are nutritionally adequate, and maintain menu and production records to demonstrate compliance with the meal requirements.  </w:t>
      </w:r>
      <w:r w:rsidR="0068438D" w:rsidRPr="00706D37">
        <w:rPr>
          <w:rFonts w:ascii="Times New Roman" w:hAnsi="Times New Roman"/>
          <w:szCs w:val="24"/>
        </w:rPr>
        <w:t xml:space="preserve">This information collection is required to administer and operate this program in accordance with the NSLA.  </w:t>
      </w:r>
    </w:p>
    <w:p w14:paraId="3C2591B3" w14:textId="77777777" w:rsidR="00A7250A" w:rsidRPr="008C068A" w:rsidRDefault="00A7250A" w:rsidP="007D1CE9">
      <w:pPr>
        <w:suppressAutoHyphens/>
        <w:spacing w:line="480" w:lineRule="auto"/>
        <w:jc w:val="both"/>
        <w:rPr>
          <w:rFonts w:ascii="Times New Roman" w:hAnsi="Times New Roman"/>
        </w:rPr>
      </w:pPr>
    </w:p>
    <w:p w14:paraId="558AB8D6" w14:textId="59C59A3A" w:rsidR="00663322" w:rsidRPr="00663322" w:rsidRDefault="00663322" w:rsidP="00663322">
      <w:pPr>
        <w:pStyle w:val="Heading1"/>
        <w:spacing w:before="0"/>
        <w:rPr>
          <w:rFonts w:ascii="Times New Roman" w:hAnsi="Times New Roman" w:cs="Times New Roman"/>
          <w:color w:val="auto"/>
          <w:sz w:val="24"/>
          <w:szCs w:val="24"/>
        </w:rPr>
      </w:pPr>
      <w:bookmarkStart w:id="3" w:name="_Toc442199259"/>
      <w:r w:rsidRPr="00663322">
        <w:rPr>
          <w:rFonts w:ascii="Times New Roman" w:hAnsi="Times New Roman" w:cs="Times New Roman"/>
          <w:color w:val="auto"/>
          <w:sz w:val="24"/>
          <w:szCs w:val="24"/>
        </w:rPr>
        <w:t>A</w:t>
      </w:r>
      <w:r>
        <w:rPr>
          <w:rFonts w:ascii="Times New Roman" w:hAnsi="Times New Roman" w:cs="Times New Roman"/>
          <w:color w:val="auto"/>
          <w:sz w:val="24"/>
          <w:szCs w:val="24"/>
        </w:rPr>
        <w:t>2</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Purpose and 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bookmarkEnd w:id="3"/>
    </w:p>
    <w:p w14:paraId="45E1D15E" w14:textId="77777777" w:rsidR="00663322" w:rsidRPr="002568E6" w:rsidRDefault="00663322" w:rsidP="007D1CE9">
      <w:pPr>
        <w:suppressAutoHyphens/>
        <w:rPr>
          <w:rFonts w:ascii="Times New Roman" w:hAnsi="Times New Roman"/>
          <w:b/>
          <w:szCs w:val="24"/>
        </w:rPr>
      </w:pPr>
    </w:p>
    <w:p w14:paraId="0329E502" w14:textId="78CB2E99" w:rsidR="00C50B91" w:rsidRDefault="00663322" w:rsidP="007D1CE9">
      <w:pPr>
        <w:suppressAutoHyphens/>
        <w:spacing w:line="480" w:lineRule="auto"/>
        <w:jc w:val="both"/>
        <w:rPr>
          <w:b/>
        </w:rPr>
      </w:pPr>
      <w:r w:rsidRPr="002568E6">
        <w:rPr>
          <w:rFonts w:ascii="Times New Roman" w:hAnsi="Times New Roman"/>
          <w:b/>
          <w:szCs w:val="24"/>
        </w:rPr>
        <w:t>I</w:t>
      </w:r>
      <w:r w:rsidR="00872B81">
        <w:rPr>
          <w:rFonts w:ascii="Times New Roman" w:hAnsi="Times New Roman"/>
          <w:b/>
          <w:szCs w:val="24"/>
        </w:rPr>
        <w:t>n</w:t>
      </w:r>
      <w:r w:rsidRPr="002568E6">
        <w:rPr>
          <w:rFonts w:ascii="Times New Roman" w:hAnsi="Times New Roman"/>
          <w:b/>
          <w:szCs w:val="24"/>
        </w:rPr>
        <w:t>d</w:t>
      </w:r>
      <w:r w:rsidR="00872B81">
        <w:rPr>
          <w:rFonts w:ascii="Times New Roman" w:hAnsi="Times New Roman"/>
          <w:b/>
          <w:szCs w:val="24"/>
        </w:rPr>
        <w:t>icate how, by whom, and for what purpose the information</w:t>
      </w:r>
      <w:r w:rsidRPr="002568E6">
        <w:rPr>
          <w:rFonts w:ascii="Times New Roman" w:hAnsi="Times New Roman"/>
          <w:b/>
          <w:szCs w:val="24"/>
        </w:rPr>
        <w:t xml:space="preserve"> </w:t>
      </w:r>
      <w:r w:rsidR="00872B81">
        <w:rPr>
          <w:rFonts w:ascii="Times New Roman" w:hAnsi="Times New Roman"/>
          <w:b/>
          <w:szCs w:val="24"/>
        </w:rPr>
        <w:t>is to be used</w:t>
      </w:r>
      <w:r w:rsidRPr="002568E6">
        <w:rPr>
          <w:rFonts w:ascii="Times New Roman" w:hAnsi="Times New Roman"/>
          <w:b/>
          <w:szCs w:val="24"/>
        </w:rPr>
        <w:t xml:space="preserve">. </w:t>
      </w:r>
      <w:r w:rsidR="00872B81">
        <w:rPr>
          <w:rFonts w:ascii="Times New Roman" w:hAnsi="Times New Roman"/>
          <w:b/>
          <w:szCs w:val="24"/>
        </w:rPr>
        <w:t>Except for a new</w:t>
      </w:r>
      <w:r w:rsidRPr="002568E6">
        <w:rPr>
          <w:rFonts w:ascii="Times New Roman" w:hAnsi="Times New Roman"/>
          <w:b/>
          <w:szCs w:val="24"/>
        </w:rPr>
        <w:t xml:space="preserve"> collection</w:t>
      </w:r>
      <w:r w:rsidR="00872B81">
        <w:rPr>
          <w:rFonts w:ascii="Times New Roman" w:hAnsi="Times New Roman"/>
          <w:b/>
          <w:szCs w:val="24"/>
        </w:rPr>
        <w:t>, indicate the actual use the agency has made of the information received from the current collection</w:t>
      </w:r>
      <w:r w:rsidRPr="002568E6">
        <w:rPr>
          <w:rFonts w:ascii="Times New Roman" w:hAnsi="Times New Roman"/>
          <w:b/>
          <w:szCs w:val="24"/>
        </w:rPr>
        <w:t>.</w:t>
      </w:r>
      <w:r w:rsidR="00C50B91" w:rsidRPr="00C50B91">
        <w:rPr>
          <w:b/>
        </w:rPr>
        <w:t xml:space="preserve"> </w:t>
      </w:r>
    </w:p>
    <w:p w14:paraId="25C78D75" w14:textId="77777777" w:rsidR="00C45E0B" w:rsidRPr="002568E6" w:rsidRDefault="00C45E0B" w:rsidP="007D1CE9">
      <w:pPr>
        <w:suppressAutoHyphens/>
        <w:spacing w:line="480" w:lineRule="auto"/>
        <w:jc w:val="both"/>
        <w:rPr>
          <w:b/>
        </w:rPr>
      </w:pPr>
    </w:p>
    <w:p w14:paraId="72C7EBFD" w14:textId="7C85D4A5" w:rsidR="006B2CCF" w:rsidRDefault="00480D3F" w:rsidP="006B2CCF">
      <w:pPr>
        <w:suppressAutoHyphens/>
        <w:spacing w:line="480" w:lineRule="auto"/>
        <w:jc w:val="both"/>
        <w:rPr>
          <w:rFonts w:ascii="Times New Roman" w:hAnsi="Times New Roman"/>
          <w:szCs w:val="24"/>
        </w:rPr>
      </w:pPr>
      <w:r w:rsidRPr="00706D37">
        <w:rPr>
          <w:rFonts w:ascii="Times New Roman" w:hAnsi="Times New Roman"/>
          <w:szCs w:val="24"/>
        </w:rPr>
        <w:t>This information is required to administer and operate this program in accordance with the NSLA</w:t>
      </w:r>
      <w:r w:rsidR="0042125D" w:rsidRPr="00706D37">
        <w:rPr>
          <w:rFonts w:ascii="Times New Roman" w:hAnsi="Times New Roman"/>
          <w:szCs w:val="24"/>
        </w:rPr>
        <w:t xml:space="preserve">. </w:t>
      </w:r>
      <w:r w:rsidR="002C484C" w:rsidRPr="002C484C">
        <w:rPr>
          <w:rFonts w:ascii="Times New Roman" w:hAnsi="Times New Roman"/>
          <w:szCs w:val="24"/>
        </w:rPr>
        <w:t xml:space="preserve">State agencies, </w:t>
      </w:r>
      <w:r w:rsidR="00815A69">
        <w:rPr>
          <w:rFonts w:ascii="Times New Roman" w:hAnsi="Times New Roman"/>
          <w:szCs w:val="24"/>
        </w:rPr>
        <w:t>s</w:t>
      </w:r>
      <w:r w:rsidR="002C484C" w:rsidRPr="002C484C">
        <w:rPr>
          <w:rFonts w:ascii="Times New Roman" w:hAnsi="Times New Roman"/>
          <w:szCs w:val="24"/>
        </w:rPr>
        <w:t xml:space="preserve">chool </w:t>
      </w:r>
      <w:r w:rsidR="00815A69">
        <w:rPr>
          <w:rFonts w:ascii="Times New Roman" w:hAnsi="Times New Roman"/>
          <w:szCs w:val="24"/>
        </w:rPr>
        <w:t>f</w:t>
      </w:r>
      <w:r w:rsidR="002C484C" w:rsidRPr="002C484C">
        <w:rPr>
          <w:rFonts w:ascii="Times New Roman" w:hAnsi="Times New Roman"/>
          <w:szCs w:val="24"/>
        </w:rPr>
        <w:t xml:space="preserve">ood </w:t>
      </w:r>
      <w:r w:rsidR="00815A69">
        <w:rPr>
          <w:rFonts w:ascii="Times New Roman" w:hAnsi="Times New Roman"/>
          <w:szCs w:val="24"/>
        </w:rPr>
        <w:t>a</w:t>
      </w:r>
      <w:r w:rsidR="002C484C" w:rsidRPr="002C484C">
        <w:rPr>
          <w:rFonts w:ascii="Times New Roman" w:hAnsi="Times New Roman"/>
          <w:szCs w:val="24"/>
        </w:rPr>
        <w:t>uthorities</w:t>
      </w:r>
      <w:r w:rsidR="00815A69">
        <w:rPr>
          <w:rFonts w:ascii="Times New Roman" w:hAnsi="Times New Roman"/>
          <w:szCs w:val="24"/>
        </w:rPr>
        <w:t xml:space="preserve"> (SFAs)</w:t>
      </w:r>
      <w:r w:rsidR="002C484C" w:rsidRPr="002C484C">
        <w:rPr>
          <w:rFonts w:ascii="Times New Roman" w:hAnsi="Times New Roman"/>
          <w:szCs w:val="24"/>
        </w:rPr>
        <w:t>/</w:t>
      </w:r>
      <w:r w:rsidR="00815A69">
        <w:rPr>
          <w:rFonts w:ascii="Times New Roman" w:hAnsi="Times New Roman"/>
          <w:szCs w:val="24"/>
        </w:rPr>
        <w:t>l</w:t>
      </w:r>
      <w:r w:rsidR="002C484C" w:rsidRPr="002C484C">
        <w:rPr>
          <w:rFonts w:ascii="Times New Roman" w:hAnsi="Times New Roman"/>
          <w:szCs w:val="24"/>
        </w:rPr>
        <w:t xml:space="preserve">ocal </w:t>
      </w:r>
      <w:r w:rsidR="00815A69">
        <w:rPr>
          <w:rFonts w:ascii="Times New Roman" w:hAnsi="Times New Roman"/>
          <w:szCs w:val="24"/>
        </w:rPr>
        <w:t>e</w:t>
      </w:r>
      <w:r w:rsidR="002C484C" w:rsidRPr="002C484C">
        <w:rPr>
          <w:rFonts w:ascii="Times New Roman" w:hAnsi="Times New Roman"/>
          <w:szCs w:val="24"/>
        </w:rPr>
        <w:t xml:space="preserve">ducational </w:t>
      </w:r>
      <w:r w:rsidR="00815A69">
        <w:rPr>
          <w:rFonts w:ascii="Times New Roman" w:hAnsi="Times New Roman"/>
          <w:szCs w:val="24"/>
        </w:rPr>
        <w:t>a</w:t>
      </w:r>
      <w:r w:rsidR="002C484C" w:rsidRPr="002C484C">
        <w:rPr>
          <w:rFonts w:ascii="Times New Roman" w:hAnsi="Times New Roman"/>
          <w:szCs w:val="24"/>
        </w:rPr>
        <w:t>gencies</w:t>
      </w:r>
      <w:r w:rsidR="00815A69">
        <w:rPr>
          <w:rFonts w:ascii="Times New Roman" w:hAnsi="Times New Roman"/>
          <w:szCs w:val="24"/>
        </w:rPr>
        <w:t xml:space="preserve"> (LEAs)</w:t>
      </w:r>
      <w:r w:rsidR="002C484C" w:rsidRPr="002C484C">
        <w:rPr>
          <w:rFonts w:ascii="Times New Roman" w:hAnsi="Times New Roman"/>
          <w:szCs w:val="24"/>
        </w:rPr>
        <w:t xml:space="preserve">, </w:t>
      </w:r>
      <w:r w:rsidR="00815A69">
        <w:rPr>
          <w:rFonts w:ascii="Times New Roman" w:hAnsi="Times New Roman"/>
          <w:szCs w:val="24"/>
        </w:rPr>
        <w:t xml:space="preserve">and </w:t>
      </w:r>
      <w:r w:rsidR="002C484C" w:rsidRPr="002C484C">
        <w:rPr>
          <w:rFonts w:ascii="Times New Roman" w:hAnsi="Times New Roman"/>
          <w:szCs w:val="24"/>
        </w:rPr>
        <w:t>schools</w:t>
      </w:r>
      <w:r w:rsidR="002C484C">
        <w:rPr>
          <w:rFonts w:ascii="Times New Roman" w:hAnsi="Times New Roman"/>
          <w:szCs w:val="24"/>
        </w:rPr>
        <w:t xml:space="preserve"> are required to meet reporting, recordkeeping, and public notification requirements in order to obtain/retain benefits. </w:t>
      </w:r>
      <w:r w:rsidRPr="00706D37">
        <w:rPr>
          <w:rFonts w:ascii="Times New Roman" w:hAnsi="Times New Roman"/>
          <w:szCs w:val="24"/>
        </w:rPr>
        <w:t xml:space="preserve"> </w:t>
      </w:r>
      <w:r w:rsidR="006017EE">
        <w:rPr>
          <w:rFonts w:ascii="Times New Roman" w:hAnsi="Times New Roman"/>
          <w:szCs w:val="24"/>
        </w:rPr>
        <w:t>These requirements are explained in the</w:t>
      </w:r>
      <w:r w:rsidR="00CA123C">
        <w:rPr>
          <w:rFonts w:ascii="Times New Roman" w:hAnsi="Times New Roman"/>
          <w:szCs w:val="24"/>
        </w:rPr>
        <w:t xml:space="preserve"> “</w:t>
      </w:r>
      <w:r w:rsidR="00CA123C">
        <w:rPr>
          <w:rFonts w:ascii="Times New Roman" w:hAnsi="Times New Roman"/>
          <w:szCs w:val="24"/>
          <w:u w:val="single"/>
        </w:rPr>
        <w:t>Estimate of the Information Collection Burden for the National School Lunch Program (OMB control # 0584-0006)” located in Attachment B.</w:t>
      </w:r>
      <w:r w:rsidR="00B57509" w:rsidRPr="00AA0977">
        <w:rPr>
          <w:rFonts w:ascii="Times New Roman" w:hAnsi="Times New Roman"/>
          <w:szCs w:val="24"/>
        </w:rPr>
        <w:t xml:space="preserve"> </w:t>
      </w:r>
      <w:r w:rsidR="006B2CCF">
        <w:rPr>
          <w:rFonts w:ascii="Times New Roman" w:hAnsi="Times New Roman"/>
          <w:szCs w:val="24"/>
        </w:rPr>
        <w:t xml:space="preserve">This renewal includes the addition of two </w:t>
      </w:r>
      <w:r w:rsidR="0007773A">
        <w:rPr>
          <w:rFonts w:ascii="Times New Roman" w:hAnsi="Times New Roman"/>
          <w:spacing w:val="-3"/>
          <w:szCs w:val="24"/>
        </w:rPr>
        <w:t>existing information collection requirements – administrative review cycle and reporting on performance-based reimbursement – which FNS has been collecting without OMB approval</w:t>
      </w:r>
      <w:r w:rsidR="005B0006">
        <w:rPr>
          <w:rFonts w:ascii="Times New Roman" w:hAnsi="Times New Roman"/>
          <w:szCs w:val="24"/>
        </w:rPr>
        <w:t xml:space="preserve"> </w:t>
      </w:r>
      <w:r w:rsidR="00AD35B8">
        <w:rPr>
          <w:rFonts w:ascii="Times New Roman" w:hAnsi="Times New Roman"/>
          <w:szCs w:val="24"/>
        </w:rPr>
        <w:t>(Attachment K and Attachment L)</w:t>
      </w:r>
      <w:r w:rsidR="006B2CCF">
        <w:rPr>
          <w:rFonts w:ascii="Times New Roman" w:hAnsi="Times New Roman"/>
          <w:szCs w:val="24"/>
        </w:rPr>
        <w:t>. Th</w:t>
      </w:r>
      <w:r w:rsidR="006B2CCF" w:rsidRPr="006B2CCF">
        <w:rPr>
          <w:rFonts w:ascii="Times New Roman" w:hAnsi="Times New Roman"/>
          <w:bCs/>
          <w:szCs w:val="24"/>
        </w:rPr>
        <w:t xml:space="preserve">e requirement that State agencies submit a </w:t>
      </w:r>
      <w:r w:rsidR="006B2CCF">
        <w:rPr>
          <w:rFonts w:ascii="Times New Roman" w:hAnsi="Times New Roman"/>
          <w:bCs/>
          <w:szCs w:val="24"/>
        </w:rPr>
        <w:t xml:space="preserve">quarterly </w:t>
      </w:r>
      <w:r w:rsidR="006B2CCF" w:rsidRPr="006B2CCF">
        <w:rPr>
          <w:rFonts w:ascii="Times New Roman" w:hAnsi="Times New Roman"/>
          <w:bCs/>
          <w:szCs w:val="24"/>
        </w:rPr>
        <w:t>report to USDA detailing SFAs certified to receive the performance-based reimbursement (</w:t>
      </w:r>
      <w:r w:rsidR="006B2CCF" w:rsidRPr="006B2CCF">
        <w:rPr>
          <w:rFonts w:ascii="Times New Roman" w:hAnsi="Times New Roman"/>
          <w:szCs w:val="24"/>
        </w:rPr>
        <w:t>§</w:t>
      </w:r>
      <w:r w:rsidR="006B2CCF" w:rsidRPr="006B2CCF">
        <w:rPr>
          <w:rFonts w:ascii="Times New Roman" w:hAnsi="Times New Roman"/>
          <w:bCs/>
          <w:szCs w:val="24"/>
        </w:rPr>
        <w:t xml:space="preserve">210.5(d)(2)(ii)) was previously included in the OMB# 0584-0006 information collection, but was mistakenly removed during the </w:t>
      </w:r>
      <w:r w:rsidR="007E0AEA">
        <w:rPr>
          <w:rFonts w:ascii="Times New Roman" w:hAnsi="Times New Roman"/>
          <w:bCs/>
          <w:szCs w:val="24"/>
        </w:rPr>
        <w:t>2016</w:t>
      </w:r>
      <w:r w:rsidR="007E0AEA" w:rsidRPr="006B2CCF">
        <w:rPr>
          <w:rFonts w:ascii="Times New Roman" w:hAnsi="Times New Roman"/>
          <w:bCs/>
          <w:szCs w:val="24"/>
        </w:rPr>
        <w:t xml:space="preserve"> </w:t>
      </w:r>
      <w:r w:rsidR="006B2CCF" w:rsidRPr="006B2CCF">
        <w:rPr>
          <w:rFonts w:ascii="Times New Roman" w:hAnsi="Times New Roman"/>
          <w:bCs/>
          <w:szCs w:val="24"/>
        </w:rPr>
        <w:t xml:space="preserve">renewal of that information collection. </w:t>
      </w:r>
      <w:r w:rsidR="001B3141" w:rsidRPr="006B2CCF">
        <w:rPr>
          <w:rFonts w:ascii="Times New Roman" w:hAnsi="Times New Roman"/>
          <w:bCs/>
          <w:szCs w:val="24"/>
        </w:rPr>
        <w:t xml:space="preserve">This </w:t>
      </w:r>
      <w:r w:rsidR="001B3141">
        <w:rPr>
          <w:rFonts w:ascii="Times New Roman" w:hAnsi="Times New Roman"/>
          <w:bCs/>
          <w:szCs w:val="24"/>
        </w:rPr>
        <w:t xml:space="preserve">renewal adds </w:t>
      </w:r>
      <w:r w:rsidR="00BF7D40">
        <w:rPr>
          <w:rFonts w:ascii="Times New Roman" w:hAnsi="Times New Roman"/>
          <w:bCs/>
          <w:szCs w:val="24"/>
        </w:rPr>
        <w:t xml:space="preserve">reporting and </w:t>
      </w:r>
      <w:r w:rsidR="001B3141">
        <w:rPr>
          <w:rFonts w:ascii="Times New Roman" w:hAnsi="Times New Roman"/>
          <w:bCs/>
          <w:szCs w:val="24"/>
        </w:rPr>
        <w:t xml:space="preserve">recordkeeping burden for the burden </w:t>
      </w:r>
      <w:r w:rsidR="00BF7D40">
        <w:rPr>
          <w:rFonts w:ascii="Times New Roman" w:hAnsi="Times New Roman"/>
          <w:bCs/>
          <w:szCs w:val="24"/>
        </w:rPr>
        <w:t>hours needed to conduct and maintain</w:t>
      </w:r>
      <w:r w:rsidR="001B3141">
        <w:rPr>
          <w:rFonts w:ascii="Times New Roman" w:hAnsi="Times New Roman"/>
          <w:bCs/>
          <w:szCs w:val="24"/>
        </w:rPr>
        <w:t xml:space="preserve"> the administrative review</w:t>
      </w:r>
      <w:r w:rsidR="00D42B13">
        <w:rPr>
          <w:rFonts w:ascii="Times New Roman" w:hAnsi="Times New Roman"/>
          <w:szCs w:val="24"/>
        </w:rPr>
        <w:t xml:space="preserve">. </w:t>
      </w:r>
      <w:r w:rsidR="005E02FD">
        <w:rPr>
          <w:rFonts w:ascii="Times New Roman" w:hAnsi="Times New Roman"/>
          <w:szCs w:val="24"/>
        </w:rPr>
        <w:t xml:space="preserve">Current statutory and </w:t>
      </w:r>
      <w:r w:rsidR="004A3C13">
        <w:rPr>
          <w:rFonts w:ascii="Times New Roman" w:hAnsi="Times New Roman"/>
          <w:szCs w:val="24"/>
        </w:rPr>
        <w:t>regulatory</w:t>
      </w:r>
      <w:r w:rsidR="005E02FD">
        <w:rPr>
          <w:rFonts w:ascii="Times New Roman" w:hAnsi="Times New Roman"/>
          <w:szCs w:val="24"/>
        </w:rPr>
        <w:t xml:space="preserve"> </w:t>
      </w:r>
      <w:r w:rsidR="005E02FD" w:rsidRPr="003D03FA">
        <w:rPr>
          <w:rFonts w:ascii="Times New Roman" w:hAnsi="Times New Roman"/>
          <w:bCs/>
          <w:szCs w:val="24"/>
        </w:rPr>
        <w:t xml:space="preserve">provisions require State agencies to conduct an administrative review of each SFA participating in the </w:t>
      </w:r>
      <w:r w:rsidR="004A3C13">
        <w:rPr>
          <w:rFonts w:ascii="Times New Roman" w:hAnsi="Times New Roman"/>
          <w:bCs/>
          <w:szCs w:val="24"/>
        </w:rPr>
        <w:t xml:space="preserve">school meals programs </w:t>
      </w:r>
      <w:r w:rsidR="005E02FD" w:rsidRPr="003D03FA">
        <w:rPr>
          <w:rFonts w:ascii="Times New Roman" w:hAnsi="Times New Roman"/>
          <w:bCs/>
          <w:szCs w:val="24"/>
        </w:rPr>
        <w:t>at least once during a 3-year review cycle.</w:t>
      </w:r>
      <w:r w:rsidR="005E02FD" w:rsidRPr="009C2083">
        <w:rPr>
          <w:rFonts w:ascii="Times New Roman" w:hAnsi="Times New Roman"/>
          <w:bCs/>
          <w:szCs w:val="24"/>
        </w:rPr>
        <w:t xml:space="preserve"> </w:t>
      </w:r>
      <w:r w:rsidR="005E02FD" w:rsidRPr="00CB3E7A">
        <w:rPr>
          <w:rFonts w:ascii="Times New Roman" w:hAnsi="Times New Roman"/>
          <w:bCs/>
          <w:szCs w:val="24"/>
        </w:rPr>
        <w:t>This comprehensive administrative review</w:t>
      </w:r>
      <w:r w:rsidR="005E02FD">
        <w:rPr>
          <w:rFonts w:ascii="Times New Roman" w:hAnsi="Times New Roman"/>
          <w:bCs/>
          <w:szCs w:val="24"/>
        </w:rPr>
        <w:t xml:space="preserve">, outlined at </w:t>
      </w:r>
      <w:r w:rsidR="005E02FD">
        <w:rPr>
          <w:rFonts w:ascii="Times New Roman" w:hAnsi="Times New Roman"/>
          <w:bCs/>
        </w:rPr>
        <w:t>7 C.F.R. 210</w:t>
      </w:r>
      <w:r w:rsidR="005E02FD" w:rsidRPr="003D03FA">
        <w:rPr>
          <w:rFonts w:ascii="Times New Roman" w:hAnsi="Times New Roman"/>
          <w:bCs/>
          <w:szCs w:val="24"/>
        </w:rPr>
        <w:t>.18</w:t>
      </w:r>
      <w:r w:rsidR="005E02FD">
        <w:rPr>
          <w:rFonts w:ascii="Times New Roman" w:hAnsi="Times New Roman"/>
          <w:bCs/>
          <w:szCs w:val="24"/>
        </w:rPr>
        <w:t xml:space="preserve">, </w:t>
      </w:r>
      <w:r w:rsidR="005E02FD" w:rsidRPr="00791C53">
        <w:rPr>
          <w:rFonts w:ascii="Times New Roman" w:hAnsi="Times New Roman"/>
          <w:szCs w:val="24"/>
        </w:rPr>
        <w:t xml:space="preserve">monitors compliance with eligibility, meal counting and claiming, </w:t>
      </w:r>
      <w:r w:rsidR="005E02FD">
        <w:rPr>
          <w:rFonts w:ascii="Times New Roman" w:hAnsi="Times New Roman"/>
          <w:szCs w:val="24"/>
        </w:rPr>
        <w:t xml:space="preserve">and </w:t>
      </w:r>
      <w:r w:rsidR="005E02FD" w:rsidRPr="00791C53">
        <w:rPr>
          <w:rFonts w:ascii="Times New Roman" w:hAnsi="Times New Roman"/>
          <w:szCs w:val="24"/>
        </w:rPr>
        <w:t>meal pattern requirements</w:t>
      </w:r>
      <w:r w:rsidR="004A3C13">
        <w:rPr>
          <w:rFonts w:ascii="Times New Roman" w:hAnsi="Times New Roman"/>
          <w:szCs w:val="24"/>
        </w:rPr>
        <w:t xml:space="preserve"> among additional Program requirements. </w:t>
      </w:r>
      <w:r w:rsidR="006B2CCF" w:rsidRPr="006B2CCF">
        <w:rPr>
          <w:rFonts w:ascii="Times New Roman" w:hAnsi="Times New Roman"/>
          <w:szCs w:val="24"/>
        </w:rPr>
        <w:t xml:space="preserve">The administrative review burden from </w:t>
      </w:r>
      <w:r w:rsidR="002C484C">
        <w:rPr>
          <w:rFonts w:ascii="Times New Roman" w:hAnsi="Times New Roman"/>
          <w:szCs w:val="24"/>
        </w:rPr>
        <w:t xml:space="preserve">the 2016 </w:t>
      </w:r>
      <w:r w:rsidR="006B2CCF" w:rsidRPr="006B2CCF">
        <w:rPr>
          <w:rFonts w:ascii="Times New Roman" w:hAnsi="Times New Roman"/>
          <w:szCs w:val="24"/>
        </w:rPr>
        <w:t>rulemaking under the “Administrative Reviews in the School Nutrition Programs” Final Rule (RIN 0584–AE30)</w:t>
      </w:r>
      <w:r w:rsidR="001B3141">
        <w:rPr>
          <w:rFonts w:ascii="Times New Roman" w:hAnsi="Times New Roman"/>
          <w:szCs w:val="24"/>
        </w:rPr>
        <w:t xml:space="preserve"> </w:t>
      </w:r>
      <w:r w:rsidR="002C484C">
        <w:rPr>
          <w:rFonts w:ascii="Times New Roman" w:hAnsi="Times New Roman"/>
          <w:szCs w:val="24"/>
        </w:rPr>
        <w:t>has</w:t>
      </w:r>
      <w:r w:rsidR="002C484C" w:rsidRPr="002C484C">
        <w:rPr>
          <w:rFonts w:ascii="Times New Roman" w:hAnsi="Times New Roman"/>
          <w:bCs/>
          <w:szCs w:val="24"/>
        </w:rPr>
        <w:t xml:space="preserve"> been a regulatory requirement since 2016</w:t>
      </w:r>
      <w:r w:rsidR="002C484C">
        <w:rPr>
          <w:rFonts w:ascii="Times New Roman" w:hAnsi="Times New Roman"/>
          <w:bCs/>
          <w:szCs w:val="24"/>
        </w:rPr>
        <w:t xml:space="preserve"> </w:t>
      </w:r>
      <w:r w:rsidR="006D674A">
        <w:rPr>
          <w:rFonts w:ascii="Times New Roman" w:hAnsi="Times New Roman"/>
          <w:szCs w:val="24"/>
        </w:rPr>
        <w:t xml:space="preserve">but has </w:t>
      </w:r>
      <w:r w:rsidR="006B2CCF" w:rsidRPr="006D674A">
        <w:rPr>
          <w:rFonts w:ascii="Times New Roman" w:hAnsi="Times New Roman"/>
          <w:bCs/>
          <w:szCs w:val="24"/>
        </w:rPr>
        <w:t>not</w:t>
      </w:r>
      <w:r w:rsidR="006B2CCF">
        <w:rPr>
          <w:rFonts w:ascii="Times New Roman" w:hAnsi="Times New Roman"/>
          <w:szCs w:val="24"/>
        </w:rPr>
        <w:t xml:space="preserve"> </w:t>
      </w:r>
      <w:r w:rsidR="006B2CCF" w:rsidRPr="006B2CCF">
        <w:rPr>
          <w:rFonts w:ascii="Times New Roman" w:hAnsi="Times New Roman"/>
          <w:szCs w:val="24"/>
        </w:rPr>
        <w:t>previously been approved by OMB</w:t>
      </w:r>
      <w:r w:rsidR="00815A69">
        <w:rPr>
          <w:rFonts w:ascii="Times New Roman" w:hAnsi="Times New Roman"/>
          <w:szCs w:val="24"/>
        </w:rPr>
        <w:t xml:space="preserve">; </w:t>
      </w:r>
      <w:r w:rsidR="006B2CCF" w:rsidRPr="006B2CCF">
        <w:rPr>
          <w:rFonts w:ascii="Times New Roman" w:hAnsi="Times New Roman"/>
          <w:szCs w:val="24"/>
        </w:rPr>
        <w:t>FNS is developing and finalizing forms and tools that assist State agencies with their</w:t>
      </w:r>
      <w:r w:rsidR="004A3C13">
        <w:rPr>
          <w:rFonts w:ascii="Times New Roman" w:hAnsi="Times New Roman"/>
          <w:szCs w:val="24"/>
        </w:rPr>
        <w:t xml:space="preserve"> oversight responsibilities and</w:t>
      </w:r>
      <w:r w:rsidR="006B2CCF" w:rsidRPr="006B2CCF">
        <w:rPr>
          <w:rFonts w:ascii="Times New Roman" w:hAnsi="Times New Roman"/>
          <w:szCs w:val="24"/>
        </w:rPr>
        <w:t xml:space="preserve"> reporting and recordkeeping requirements.</w:t>
      </w:r>
      <w:r w:rsidR="005E02FD">
        <w:rPr>
          <w:rFonts w:ascii="Times New Roman" w:hAnsi="Times New Roman"/>
          <w:szCs w:val="24"/>
        </w:rPr>
        <w:t xml:space="preserve"> The administrative review consist of an off-site and on –site review that State agencies complete in order to monitor school food </w:t>
      </w:r>
      <w:r w:rsidR="004A3C13">
        <w:rPr>
          <w:rFonts w:ascii="Times New Roman" w:hAnsi="Times New Roman"/>
          <w:szCs w:val="24"/>
        </w:rPr>
        <w:t>authorities</w:t>
      </w:r>
      <w:r w:rsidR="005E02FD">
        <w:rPr>
          <w:rFonts w:ascii="Times New Roman" w:hAnsi="Times New Roman"/>
          <w:szCs w:val="24"/>
        </w:rPr>
        <w:t xml:space="preserve"> compliance with Program requirements. State agencies use an FNS developed manual, forms, and tools to carry out this review. These materials consist of review modules that focus on various aspects of Program requirements.</w:t>
      </w:r>
      <w:r w:rsidR="005E02FD" w:rsidRPr="006B2CCF">
        <w:rPr>
          <w:rFonts w:ascii="Times New Roman" w:hAnsi="Times New Roman"/>
          <w:bCs/>
          <w:szCs w:val="24"/>
        </w:rPr>
        <w:t xml:space="preserve"> The</w:t>
      </w:r>
      <w:r w:rsidR="006B2CCF" w:rsidRPr="006B2CCF">
        <w:rPr>
          <w:rFonts w:ascii="Times New Roman" w:hAnsi="Times New Roman"/>
          <w:bCs/>
          <w:szCs w:val="24"/>
        </w:rPr>
        <w:t xml:space="preserve"> burden </w:t>
      </w:r>
      <w:r w:rsidR="005E02FD">
        <w:rPr>
          <w:rFonts w:ascii="Times New Roman" w:hAnsi="Times New Roman"/>
          <w:bCs/>
          <w:szCs w:val="24"/>
        </w:rPr>
        <w:t>for conducting oversight of the programs through the admin</w:t>
      </w:r>
      <w:r w:rsidR="00421FE4">
        <w:rPr>
          <w:rFonts w:ascii="Times New Roman" w:hAnsi="Times New Roman"/>
          <w:bCs/>
          <w:szCs w:val="24"/>
        </w:rPr>
        <w:t>is</w:t>
      </w:r>
      <w:r w:rsidR="005E02FD">
        <w:rPr>
          <w:rFonts w:ascii="Times New Roman" w:hAnsi="Times New Roman"/>
          <w:bCs/>
          <w:szCs w:val="24"/>
        </w:rPr>
        <w:t>t</w:t>
      </w:r>
      <w:r w:rsidR="00421FE4">
        <w:rPr>
          <w:rFonts w:ascii="Times New Roman" w:hAnsi="Times New Roman"/>
          <w:bCs/>
          <w:szCs w:val="24"/>
        </w:rPr>
        <w:t>r</w:t>
      </w:r>
      <w:r w:rsidR="005E02FD">
        <w:rPr>
          <w:rFonts w:ascii="Times New Roman" w:hAnsi="Times New Roman"/>
          <w:bCs/>
          <w:szCs w:val="24"/>
        </w:rPr>
        <w:t>at</w:t>
      </w:r>
      <w:r w:rsidR="00421FE4">
        <w:rPr>
          <w:rFonts w:ascii="Times New Roman" w:hAnsi="Times New Roman"/>
          <w:bCs/>
          <w:szCs w:val="24"/>
        </w:rPr>
        <w:t>i</w:t>
      </w:r>
      <w:r w:rsidR="005E02FD">
        <w:rPr>
          <w:rFonts w:ascii="Times New Roman" w:hAnsi="Times New Roman"/>
          <w:bCs/>
          <w:szCs w:val="24"/>
        </w:rPr>
        <w:t xml:space="preserve">ve review </w:t>
      </w:r>
      <w:r w:rsidR="006B2CCF" w:rsidRPr="006B2CCF">
        <w:rPr>
          <w:rFonts w:ascii="Times New Roman" w:hAnsi="Times New Roman"/>
          <w:bCs/>
          <w:szCs w:val="24"/>
        </w:rPr>
        <w:t>consists of the time it takes for the State agency to conduct the off-site portion of the review which includes scheduling of the review and the completion of the Off-site Assessment, Resource Management Risk Indicator, and Site Selection Tools. This</w:t>
      </w:r>
      <w:r w:rsidR="00BF7D40">
        <w:rPr>
          <w:rFonts w:ascii="Times New Roman" w:hAnsi="Times New Roman"/>
          <w:bCs/>
          <w:szCs w:val="24"/>
        </w:rPr>
        <w:t xml:space="preserve"> </w:t>
      </w:r>
      <w:r w:rsidR="006B2CCF" w:rsidRPr="006B2CCF">
        <w:rPr>
          <w:rFonts w:ascii="Times New Roman" w:hAnsi="Times New Roman"/>
          <w:bCs/>
          <w:szCs w:val="24"/>
        </w:rPr>
        <w:t xml:space="preserve">burden also consists of the State agency conducting the on-site review of critical and general areas of the review and any additional applicable forms. </w:t>
      </w:r>
      <w:r w:rsidR="00CA123C" w:rsidRPr="00AA0977">
        <w:rPr>
          <w:rFonts w:ascii="Times New Roman" w:hAnsi="Times New Roman"/>
          <w:szCs w:val="24"/>
        </w:rPr>
        <w:t xml:space="preserve"> </w:t>
      </w:r>
      <w:r w:rsidR="004A3C13" w:rsidRPr="004A3C13">
        <w:rPr>
          <w:rFonts w:ascii="Times New Roman" w:hAnsi="Times New Roman"/>
          <w:szCs w:val="24"/>
        </w:rPr>
        <w:t xml:space="preserve">FNS has attached the Administrative Review Manual to show the procedures State agencies follow during reviews (Attachment T).  The forms that are used in the Administrative Review process are also included (Attachments T1 through T25). </w:t>
      </w:r>
      <w:r w:rsidR="00663EED">
        <w:rPr>
          <w:rFonts w:ascii="Times New Roman" w:hAnsi="Times New Roman"/>
          <w:szCs w:val="24"/>
        </w:rPr>
        <w:t xml:space="preserve"> </w:t>
      </w:r>
      <w:r w:rsidR="005E02FD">
        <w:rPr>
          <w:rFonts w:ascii="Times New Roman" w:hAnsi="Times New Roman"/>
          <w:szCs w:val="24"/>
        </w:rPr>
        <w:t>In addition to required review activities, there are statutory and regulatory provisions that require State agencies to report on the findings from the admin</w:t>
      </w:r>
      <w:r w:rsidR="00EA2E15">
        <w:rPr>
          <w:rFonts w:ascii="Times New Roman" w:hAnsi="Times New Roman"/>
          <w:szCs w:val="24"/>
        </w:rPr>
        <w:t>is</w:t>
      </w:r>
      <w:r w:rsidR="005E02FD">
        <w:rPr>
          <w:rFonts w:ascii="Times New Roman" w:hAnsi="Times New Roman"/>
          <w:szCs w:val="24"/>
        </w:rPr>
        <w:t>trat</w:t>
      </w:r>
      <w:r w:rsidR="00EA2E15">
        <w:rPr>
          <w:rFonts w:ascii="Times New Roman" w:hAnsi="Times New Roman"/>
          <w:szCs w:val="24"/>
        </w:rPr>
        <w:t>i</w:t>
      </w:r>
      <w:r w:rsidR="005E02FD">
        <w:rPr>
          <w:rFonts w:ascii="Times New Roman" w:hAnsi="Times New Roman"/>
          <w:szCs w:val="24"/>
        </w:rPr>
        <w:t>ve reviews through the FNS- 640.</w:t>
      </w:r>
      <w:r w:rsidR="004A3C13">
        <w:rPr>
          <w:rFonts w:ascii="Times New Roman" w:hAnsi="Times New Roman"/>
          <w:szCs w:val="24"/>
        </w:rPr>
        <w:t xml:space="preserve"> The burden associated with completing the FNS-640 can be found in</w:t>
      </w:r>
      <w:r w:rsidR="007548EA">
        <w:rPr>
          <w:rFonts w:ascii="Times New Roman" w:hAnsi="Times New Roman"/>
          <w:szCs w:val="24"/>
        </w:rPr>
        <w:t xml:space="preserve"> OMB# 0584-0594 Food Programs Reporting System (FPRS), expiration date 9/30/2019.  This collection is under review at OMB and the expiration date is being renewed monthly until OMB concludes their review</w:t>
      </w:r>
      <w:r w:rsidR="004A3C13">
        <w:rPr>
          <w:rFonts w:ascii="Times New Roman" w:hAnsi="Times New Roman"/>
          <w:szCs w:val="24"/>
        </w:rPr>
        <w:t>. The admin</w:t>
      </w:r>
      <w:r w:rsidR="007548EA">
        <w:rPr>
          <w:rFonts w:ascii="Times New Roman" w:hAnsi="Times New Roman"/>
          <w:szCs w:val="24"/>
        </w:rPr>
        <w:t xml:space="preserve">istrative </w:t>
      </w:r>
      <w:r w:rsidR="004A3C13">
        <w:rPr>
          <w:rFonts w:ascii="Times New Roman" w:hAnsi="Times New Roman"/>
          <w:szCs w:val="24"/>
        </w:rPr>
        <w:t xml:space="preserve">review is a required oversight process used, regardless of the reporting requirements of the </w:t>
      </w:r>
      <w:r w:rsidR="00831FF6">
        <w:rPr>
          <w:rFonts w:ascii="Times New Roman" w:hAnsi="Times New Roman"/>
          <w:szCs w:val="24"/>
        </w:rPr>
        <w:t>FNS-</w:t>
      </w:r>
      <w:r w:rsidR="004A3C13">
        <w:rPr>
          <w:rFonts w:ascii="Times New Roman" w:hAnsi="Times New Roman"/>
          <w:szCs w:val="24"/>
        </w:rPr>
        <w:t>640</w:t>
      </w:r>
      <w:r w:rsidR="00831FF6">
        <w:rPr>
          <w:rFonts w:ascii="Times New Roman" w:hAnsi="Times New Roman"/>
          <w:szCs w:val="24"/>
        </w:rPr>
        <w:t xml:space="preserve">, therefore all </w:t>
      </w:r>
      <w:r w:rsidR="004A3C13">
        <w:rPr>
          <w:rFonts w:ascii="Times New Roman" w:hAnsi="Times New Roman"/>
          <w:szCs w:val="24"/>
        </w:rPr>
        <w:t>burden</w:t>
      </w:r>
      <w:r w:rsidR="00831FF6">
        <w:rPr>
          <w:rFonts w:ascii="Times New Roman" w:hAnsi="Times New Roman"/>
          <w:szCs w:val="24"/>
        </w:rPr>
        <w:t xml:space="preserve"> apart from the burden to fill out the FNS-640 </w:t>
      </w:r>
      <w:r w:rsidR="004A3C13">
        <w:rPr>
          <w:rFonts w:ascii="Times New Roman" w:hAnsi="Times New Roman"/>
          <w:szCs w:val="24"/>
        </w:rPr>
        <w:t>is included in this information collection.</w:t>
      </w:r>
      <w:r w:rsidR="007548EA">
        <w:rPr>
          <w:rFonts w:ascii="Times New Roman" w:hAnsi="Times New Roman"/>
          <w:szCs w:val="24"/>
        </w:rPr>
        <w:t xml:space="preserve">  </w:t>
      </w:r>
      <w:r w:rsidR="00EA2E15">
        <w:rPr>
          <w:rFonts w:ascii="Times New Roman" w:hAnsi="Times New Roman"/>
          <w:szCs w:val="24"/>
        </w:rPr>
        <w:t xml:space="preserve">In addition, this </w:t>
      </w:r>
      <w:r w:rsidR="007548EA">
        <w:rPr>
          <w:rFonts w:ascii="Times New Roman" w:hAnsi="Times New Roman"/>
          <w:szCs w:val="24"/>
        </w:rPr>
        <w:t>renewal also account for changes in the number of participating SFAs and schools.</w:t>
      </w:r>
    </w:p>
    <w:p w14:paraId="001E8E61" w14:textId="77777777" w:rsidR="006B2CCF" w:rsidRDefault="006B2CCF" w:rsidP="006B2CCF">
      <w:pPr>
        <w:suppressAutoHyphens/>
        <w:spacing w:line="480" w:lineRule="auto"/>
        <w:jc w:val="both"/>
        <w:rPr>
          <w:rFonts w:ascii="Times New Roman" w:hAnsi="Times New Roman"/>
          <w:szCs w:val="24"/>
        </w:rPr>
      </w:pPr>
    </w:p>
    <w:p w14:paraId="511796F4" w14:textId="1F783116" w:rsidR="00E63D43" w:rsidRDefault="00480D3F" w:rsidP="006B2CCF">
      <w:pPr>
        <w:suppressAutoHyphens/>
        <w:spacing w:line="480" w:lineRule="auto"/>
        <w:jc w:val="both"/>
        <w:rPr>
          <w:rFonts w:ascii="Times New Roman" w:hAnsi="Times New Roman"/>
          <w:bCs/>
        </w:rPr>
      </w:pPr>
      <w:r w:rsidRPr="00706D37">
        <w:rPr>
          <w:rFonts w:ascii="Times New Roman" w:hAnsi="Times New Roman"/>
          <w:szCs w:val="24"/>
        </w:rPr>
        <w:t xml:space="preserve">The Program is administered at the State </w:t>
      </w:r>
      <w:r w:rsidR="00C96897">
        <w:rPr>
          <w:rFonts w:ascii="Times New Roman" w:hAnsi="Times New Roman"/>
          <w:szCs w:val="24"/>
        </w:rPr>
        <w:t xml:space="preserve">agency </w:t>
      </w:r>
      <w:r w:rsidRPr="00706D37">
        <w:rPr>
          <w:rFonts w:ascii="Times New Roman" w:hAnsi="Times New Roman"/>
          <w:szCs w:val="24"/>
        </w:rPr>
        <w:t xml:space="preserve">and </w:t>
      </w:r>
      <w:r w:rsidR="00BE5436">
        <w:rPr>
          <w:rFonts w:ascii="Times New Roman" w:hAnsi="Times New Roman"/>
          <w:szCs w:val="24"/>
        </w:rPr>
        <w:t xml:space="preserve">SFA </w:t>
      </w:r>
      <w:r w:rsidRPr="00706D37">
        <w:rPr>
          <w:rFonts w:ascii="Times New Roman" w:hAnsi="Times New Roman"/>
          <w:szCs w:val="24"/>
        </w:rPr>
        <w:t>levels</w:t>
      </w:r>
      <w:r w:rsidR="00E02F73">
        <w:rPr>
          <w:rFonts w:ascii="Times New Roman" w:hAnsi="Times New Roman"/>
          <w:szCs w:val="24"/>
        </w:rPr>
        <w:t xml:space="preserve"> and </w:t>
      </w:r>
      <w:r w:rsidR="00CA123C">
        <w:rPr>
          <w:rFonts w:ascii="Times New Roman" w:hAnsi="Times New Roman"/>
          <w:szCs w:val="24"/>
        </w:rPr>
        <w:t>the Act requires that</w:t>
      </w:r>
      <w:r w:rsidR="00706D37" w:rsidRPr="00E02F73">
        <w:rPr>
          <w:rFonts w:ascii="Times New Roman" w:hAnsi="Times New Roman"/>
        </w:rPr>
        <w:t xml:space="preserve"> </w:t>
      </w:r>
      <w:r w:rsidR="00A73DD7">
        <w:rPr>
          <w:rFonts w:ascii="Times New Roman" w:hAnsi="Times New Roman"/>
        </w:rPr>
        <w:t>State agencies and SFA</w:t>
      </w:r>
      <w:r w:rsidR="007548EA">
        <w:rPr>
          <w:rFonts w:ascii="Times New Roman" w:hAnsi="Times New Roman"/>
        </w:rPr>
        <w:t>s</w:t>
      </w:r>
      <w:r w:rsidR="00A73DD7">
        <w:rPr>
          <w:rFonts w:ascii="Times New Roman" w:hAnsi="Times New Roman"/>
        </w:rPr>
        <w:t xml:space="preserve"> maintain </w:t>
      </w:r>
      <w:r w:rsidR="00706D37" w:rsidRPr="00E02F73">
        <w:rPr>
          <w:rFonts w:ascii="Times New Roman" w:hAnsi="Times New Roman"/>
        </w:rPr>
        <w:t xml:space="preserve">accounts and records as may be necessary to enable FNS to determine whether the program is in compliance with </w:t>
      </w:r>
      <w:r w:rsidR="005E314B">
        <w:rPr>
          <w:rFonts w:ascii="Times New Roman" w:hAnsi="Times New Roman"/>
        </w:rPr>
        <w:t xml:space="preserve">this Act and the regulations.  </w:t>
      </w:r>
      <w:r w:rsidR="00F93438" w:rsidRPr="00F93438">
        <w:rPr>
          <w:rFonts w:ascii="Times New Roman" w:hAnsi="Times New Roman"/>
          <w:bCs/>
        </w:rPr>
        <w:t xml:space="preserve">State agencies are required to report program data to FNS using FNS forms. </w:t>
      </w:r>
      <w:r w:rsidR="00DF085B">
        <w:rPr>
          <w:rFonts w:ascii="Times New Roman" w:hAnsi="Times New Roman"/>
          <w:bCs/>
        </w:rPr>
        <w:t xml:space="preserve">Some of this reporting burden is captured on forms that are completed and submitted via the Food Programs Reporting System (FPRS), which is approved under the </w:t>
      </w:r>
      <w:r w:rsidR="00F93438" w:rsidRPr="00F93438">
        <w:rPr>
          <w:rFonts w:ascii="Times New Roman" w:hAnsi="Times New Roman"/>
          <w:bCs/>
        </w:rPr>
        <w:t>information collection for the Food Programs Reporting System (FPRS), OMB Control #0584-0594</w:t>
      </w:r>
      <w:r w:rsidR="00DF085B">
        <w:rPr>
          <w:rFonts w:ascii="Times New Roman" w:hAnsi="Times New Roman"/>
          <w:bCs/>
        </w:rPr>
        <w:t>.  This reporting burden is</w:t>
      </w:r>
      <w:r w:rsidR="00F93438" w:rsidRPr="00F93438">
        <w:rPr>
          <w:rFonts w:ascii="Times New Roman" w:hAnsi="Times New Roman"/>
          <w:bCs/>
        </w:rPr>
        <w:t xml:space="preserve"> not duplicated in this information collection</w:t>
      </w:r>
      <w:r w:rsidR="00DF085B">
        <w:rPr>
          <w:rFonts w:ascii="Times New Roman" w:hAnsi="Times New Roman"/>
          <w:bCs/>
        </w:rPr>
        <w:t xml:space="preserve">; however, any </w:t>
      </w:r>
      <w:r w:rsidR="00F93438" w:rsidRPr="00F93438">
        <w:rPr>
          <w:rFonts w:ascii="Times New Roman" w:hAnsi="Times New Roman"/>
          <w:bCs/>
        </w:rPr>
        <w:t xml:space="preserve">recordkeeping burden </w:t>
      </w:r>
      <w:r w:rsidR="00DF085B">
        <w:rPr>
          <w:rFonts w:ascii="Times New Roman" w:hAnsi="Times New Roman"/>
          <w:bCs/>
        </w:rPr>
        <w:t xml:space="preserve">associated with these forms </w:t>
      </w:r>
      <w:r w:rsidR="00F93438" w:rsidRPr="00F93438">
        <w:rPr>
          <w:rFonts w:ascii="Times New Roman" w:hAnsi="Times New Roman"/>
          <w:bCs/>
        </w:rPr>
        <w:t>is still m</w:t>
      </w:r>
      <w:r w:rsidR="00F93438">
        <w:rPr>
          <w:rFonts w:ascii="Times New Roman" w:hAnsi="Times New Roman"/>
          <w:bCs/>
        </w:rPr>
        <w:t>aintained in this collection.</w:t>
      </w:r>
      <w:r w:rsidR="001C3F46">
        <w:rPr>
          <w:rFonts w:ascii="Times New Roman" w:hAnsi="Times New Roman"/>
          <w:bCs/>
        </w:rPr>
        <w:t xml:space="preserve">  Copies of these forms are provided as part of t</w:t>
      </w:r>
      <w:r w:rsidR="00C757A0">
        <w:rPr>
          <w:rFonts w:ascii="Times New Roman" w:hAnsi="Times New Roman"/>
          <w:bCs/>
        </w:rPr>
        <w:t>his ICR for reference purposes only.</w:t>
      </w:r>
      <w:r w:rsidR="00F93438">
        <w:rPr>
          <w:rFonts w:ascii="Times New Roman" w:hAnsi="Times New Roman"/>
          <w:bCs/>
        </w:rPr>
        <w:t xml:space="preserve">  </w:t>
      </w:r>
      <w:r w:rsidR="00D80C9F">
        <w:rPr>
          <w:rFonts w:ascii="Times New Roman" w:hAnsi="Times New Roman"/>
          <w:bCs/>
        </w:rPr>
        <w:t xml:space="preserve">FNS publically shares data </w:t>
      </w:r>
      <w:r w:rsidR="00D43308">
        <w:rPr>
          <w:rFonts w:ascii="Times New Roman" w:hAnsi="Times New Roman"/>
          <w:bCs/>
        </w:rPr>
        <w:t xml:space="preserve">on total number of participants, the number of lunches served, the amount of cash payments made to </w:t>
      </w:r>
      <w:r w:rsidR="00315990">
        <w:rPr>
          <w:rFonts w:ascii="Times New Roman" w:hAnsi="Times New Roman"/>
          <w:bCs/>
        </w:rPr>
        <w:t>S</w:t>
      </w:r>
      <w:r w:rsidR="00D43308">
        <w:rPr>
          <w:rFonts w:ascii="Times New Roman" w:hAnsi="Times New Roman"/>
          <w:bCs/>
        </w:rPr>
        <w:t xml:space="preserve">tates, and the commodity costs of each State. Unless otherwise noted, all other data is not shared outside of FNS. </w:t>
      </w:r>
    </w:p>
    <w:p w14:paraId="48796556" w14:textId="77777777" w:rsidR="00D43308" w:rsidRDefault="00D43308" w:rsidP="00BD3794">
      <w:pPr>
        <w:suppressAutoHyphens/>
        <w:spacing w:line="480" w:lineRule="auto"/>
        <w:jc w:val="both"/>
        <w:rPr>
          <w:rFonts w:ascii="Times New Roman" w:hAnsi="Times New Roman"/>
          <w:bCs/>
        </w:rPr>
      </w:pPr>
    </w:p>
    <w:p w14:paraId="37E5EB7B" w14:textId="7D0F2132" w:rsidR="00891AE3" w:rsidRPr="00D43308" w:rsidRDefault="00891AE3" w:rsidP="00BD3794">
      <w:pPr>
        <w:suppressAutoHyphens/>
        <w:spacing w:line="480" w:lineRule="auto"/>
        <w:jc w:val="both"/>
        <w:rPr>
          <w:rFonts w:ascii="Times New Roman" w:hAnsi="Times New Roman"/>
        </w:rPr>
      </w:pPr>
      <w:r w:rsidRPr="00891AE3">
        <w:rPr>
          <w:rFonts w:ascii="Times New Roman" w:hAnsi="Times New Roman"/>
          <w:b/>
        </w:rPr>
        <w:t>State Agencies</w:t>
      </w:r>
    </w:p>
    <w:p w14:paraId="7C263F99" w14:textId="4BC415A7" w:rsidR="00F37571" w:rsidRDefault="00D33059" w:rsidP="00BD3794">
      <w:pPr>
        <w:suppressAutoHyphens/>
        <w:spacing w:line="480" w:lineRule="auto"/>
        <w:jc w:val="both"/>
        <w:rPr>
          <w:rFonts w:ascii="Times New Roman" w:hAnsi="Times New Roman"/>
        </w:rPr>
      </w:pPr>
      <w:r>
        <w:rPr>
          <w:rFonts w:ascii="Times New Roman" w:hAnsi="Times New Roman"/>
        </w:rPr>
        <w:t>State agencies have reporting, recordkeeping, and public notification requirements they must meet in order to administer the NSLP.</w:t>
      </w:r>
      <w:r w:rsidR="00F37571" w:rsidRPr="00F37571">
        <w:rPr>
          <w:rFonts w:ascii="Times New Roman" w:hAnsi="Times New Roman"/>
        </w:rPr>
        <w:t xml:space="preserve"> The information collected is used to ensure FNS can properly monitor State agency and SFA compliance and to inform USDA policy making</w:t>
      </w:r>
      <w:r w:rsidR="00F37571">
        <w:rPr>
          <w:rFonts w:ascii="Times New Roman" w:hAnsi="Times New Roman"/>
        </w:rPr>
        <w:t xml:space="preserve">. </w:t>
      </w:r>
    </w:p>
    <w:p w14:paraId="6FE9CAF5" w14:textId="77777777" w:rsidR="00F37571" w:rsidRDefault="00F37571" w:rsidP="00BD3794">
      <w:pPr>
        <w:suppressAutoHyphens/>
        <w:spacing w:line="480" w:lineRule="auto"/>
        <w:jc w:val="both"/>
        <w:rPr>
          <w:rFonts w:ascii="Times New Roman" w:hAnsi="Times New Roman"/>
        </w:rPr>
      </w:pPr>
    </w:p>
    <w:p w14:paraId="61C68D97" w14:textId="143FA690" w:rsidR="00891AE3" w:rsidRDefault="00E63D43" w:rsidP="00BD3794">
      <w:pPr>
        <w:suppressAutoHyphens/>
        <w:spacing w:line="480" w:lineRule="auto"/>
        <w:jc w:val="both"/>
        <w:rPr>
          <w:rFonts w:ascii="Times New Roman" w:hAnsi="Times New Roman"/>
        </w:rPr>
      </w:pPr>
      <w:r>
        <w:rPr>
          <w:rFonts w:ascii="Times New Roman" w:hAnsi="Times New Roman"/>
        </w:rPr>
        <w:t xml:space="preserve">State agencies must review each SFA </w:t>
      </w:r>
      <w:r w:rsidR="00315990">
        <w:rPr>
          <w:rFonts w:ascii="Times New Roman" w:hAnsi="Times New Roman"/>
        </w:rPr>
        <w:t>on site</w:t>
      </w:r>
      <w:r w:rsidR="00D33059">
        <w:rPr>
          <w:rFonts w:ascii="Times New Roman" w:hAnsi="Times New Roman"/>
        </w:rPr>
        <w:t xml:space="preserve"> </w:t>
      </w:r>
      <w:r>
        <w:rPr>
          <w:rFonts w:ascii="Times New Roman" w:hAnsi="Times New Roman"/>
        </w:rPr>
        <w:t xml:space="preserve">every three years. This generates </w:t>
      </w:r>
      <w:r w:rsidR="00D42B13">
        <w:rPr>
          <w:rFonts w:ascii="Times New Roman" w:hAnsi="Times New Roman"/>
        </w:rPr>
        <w:t xml:space="preserve">reporting and </w:t>
      </w:r>
      <w:r>
        <w:rPr>
          <w:rFonts w:ascii="Times New Roman" w:hAnsi="Times New Roman"/>
        </w:rPr>
        <w:t>recordkeeping requirements to maintain documentation of</w:t>
      </w:r>
      <w:r w:rsidR="00315990">
        <w:rPr>
          <w:rFonts w:ascii="Times New Roman" w:hAnsi="Times New Roman"/>
        </w:rPr>
        <w:t>:</w:t>
      </w:r>
      <w:r>
        <w:rPr>
          <w:rFonts w:ascii="Times New Roman" w:hAnsi="Times New Roman"/>
        </w:rPr>
        <w:t xml:space="preserve"> information used to conduct reviews</w:t>
      </w:r>
      <w:r w:rsidR="00D42B13">
        <w:rPr>
          <w:rFonts w:ascii="Times New Roman" w:hAnsi="Times New Roman"/>
        </w:rPr>
        <w:t>,</w:t>
      </w:r>
      <w:r>
        <w:rPr>
          <w:rFonts w:ascii="Times New Roman" w:hAnsi="Times New Roman"/>
        </w:rPr>
        <w:t xml:space="preserve"> </w:t>
      </w:r>
      <w:r w:rsidR="00F93438" w:rsidRPr="00E63D43">
        <w:rPr>
          <w:rFonts w:ascii="Times New Roman" w:hAnsi="Times New Roman"/>
        </w:rPr>
        <w:t>LEA/SFA compliance with nutrition s</w:t>
      </w:r>
      <w:r w:rsidR="000774F8" w:rsidRPr="00E63D43">
        <w:rPr>
          <w:rFonts w:ascii="Times New Roman" w:hAnsi="Times New Roman"/>
        </w:rPr>
        <w:t>tandards for competitive foods</w:t>
      </w:r>
      <w:r>
        <w:rPr>
          <w:rFonts w:ascii="Times New Roman" w:hAnsi="Times New Roman"/>
        </w:rPr>
        <w:t>, records of the</w:t>
      </w:r>
      <w:r w:rsidR="004F6C3D">
        <w:rPr>
          <w:rFonts w:ascii="Times New Roman" w:hAnsi="Times New Roman"/>
        </w:rPr>
        <w:t xml:space="preserve"> results</w:t>
      </w:r>
      <w:r>
        <w:rPr>
          <w:rFonts w:ascii="Times New Roman" w:hAnsi="Times New Roman"/>
        </w:rPr>
        <w:t xml:space="preserve"> of </w:t>
      </w:r>
      <w:r w:rsidRPr="00E63D43">
        <w:rPr>
          <w:rFonts w:ascii="Times New Roman" w:hAnsi="Times New Roman"/>
        </w:rPr>
        <w:t>a</w:t>
      </w:r>
      <w:r w:rsidR="000774F8" w:rsidRPr="00E63D43">
        <w:rPr>
          <w:rFonts w:ascii="Times New Roman" w:hAnsi="Times New Roman"/>
        </w:rPr>
        <w:t xml:space="preserve">ll reviews </w:t>
      </w:r>
      <w:r w:rsidRPr="00E63D43">
        <w:rPr>
          <w:rFonts w:ascii="Times New Roman" w:hAnsi="Times New Roman"/>
        </w:rPr>
        <w:t>(</w:t>
      </w:r>
      <w:r w:rsidR="000774F8" w:rsidRPr="00E63D43">
        <w:rPr>
          <w:rFonts w:ascii="Times New Roman" w:hAnsi="Times New Roman"/>
        </w:rPr>
        <w:t>including Program violations, corrective action, fiscal acti</w:t>
      </w:r>
      <w:r w:rsidRPr="00E63D43">
        <w:rPr>
          <w:rFonts w:ascii="Times New Roman" w:hAnsi="Times New Roman"/>
        </w:rPr>
        <w:t>on and withholding of payments)</w:t>
      </w:r>
      <w:r w:rsidR="000774F8" w:rsidRPr="00E63D43">
        <w:rPr>
          <w:rFonts w:ascii="Times New Roman" w:hAnsi="Times New Roman"/>
        </w:rPr>
        <w:t xml:space="preserve"> (Attachment C Form FNS-640 Administrative Review Data Report</w:t>
      </w:r>
      <w:r w:rsidRPr="00E63D43">
        <w:rPr>
          <w:rFonts w:ascii="Times New Roman" w:hAnsi="Times New Roman"/>
        </w:rPr>
        <w:t>)</w:t>
      </w:r>
      <w:r w:rsidR="00315990">
        <w:rPr>
          <w:rFonts w:ascii="Times New Roman" w:hAnsi="Times New Roman"/>
        </w:rPr>
        <w:t>;</w:t>
      </w:r>
      <w:r w:rsidRPr="00E63D43">
        <w:rPr>
          <w:rFonts w:ascii="Times New Roman" w:hAnsi="Times New Roman"/>
        </w:rPr>
        <w:t xml:space="preserve"> </w:t>
      </w:r>
      <w:r>
        <w:rPr>
          <w:rFonts w:ascii="Times New Roman" w:hAnsi="Times New Roman"/>
        </w:rPr>
        <w:t xml:space="preserve">and </w:t>
      </w:r>
      <w:r w:rsidRPr="00E63D43">
        <w:rPr>
          <w:rFonts w:ascii="Times New Roman" w:hAnsi="Times New Roman"/>
        </w:rPr>
        <w:t>fiscal action taken to disallow improper claims submitted by SFAs, as determined through claims processing, reviews, and USDA audits.</w:t>
      </w:r>
      <w:r>
        <w:rPr>
          <w:rFonts w:ascii="Times New Roman" w:hAnsi="Times New Roman"/>
        </w:rPr>
        <w:t xml:space="preserve"> </w:t>
      </w:r>
      <w:r w:rsidR="00BD3794">
        <w:rPr>
          <w:rFonts w:ascii="Times New Roman" w:hAnsi="Times New Roman"/>
        </w:rPr>
        <w:t>These reviews also include a reporting require</w:t>
      </w:r>
      <w:r w:rsidR="00891AE3">
        <w:rPr>
          <w:rFonts w:ascii="Times New Roman" w:hAnsi="Times New Roman"/>
        </w:rPr>
        <w:t>ment</w:t>
      </w:r>
      <w:r w:rsidR="00BD3794">
        <w:rPr>
          <w:rFonts w:ascii="Times New Roman" w:hAnsi="Times New Roman"/>
        </w:rPr>
        <w:t xml:space="preserve"> for State agencies. State agencies must </w:t>
      </w:r>
      <w:r w:rsidR="00BD3794" w:rsidRPr="00BD3794">
        <w:rPr>
          <w:rFonts w:ascii="Times New Roman" w:hAnsi="Times New Roman"/>
        </w:rPr>
        <w:t>notif</w:t>
      </w:r>
      <w:r w:rsidR="00BD3794">
        <w:rPr>
          <w:rFonts w:ascii="Times New Roman" w:hAnsi="Times New Roman"/>
        </w:rPr>
        <w:t>y</w:t>
      </w:r>
      <w:r w:rsidR="00BD3794" w:rsidRPr="00BD3794">
        <w:rPr>
          <w:rFonts w:ascii="Times New Roman" w:hAnsi="Times New Roman"/>
        </w:rPr>
        <w:t xml:space="preserve"> SFAs in writing of review findings, corrective actions, deadlines, and potential fiscal action with grounds and right to appeal</w:t>
      </w:r>
      <w:r w:rsidR="00BD3794">
        <w:rPr>
          <w:rFonts w:ascii="Times New Roman" w:hAnsi="Times New Roman"/>
        </w:rPr>
        <w:t xml:space="preserve">. Additionally, State agencies are required to </w:t>
      </w:r>
      <w:r w:rsidR="00BD3794" w:rsidRPr="00BD3794">
        <w:rPr>
          <w:rFonts w:ascii="Times New Roman" w:hAnsi="Times New Roman"/>
        </w:rPr>
        <w:t xml:space="preserve">make the most recent final administrative review results available to the public in an easily accessible manner. This public notification requirement requires state agencies to publish results for each SFA every </w:t>
      </w:r>
      <w:r w:rsidR="00BD3794">
        <w:rPr>
          <w:rFonts w:ascii="Times New Roman" w:hAnsi="Times New Roman"/>
        </w:rPr>
        <w:t>three</w:t>
      </w:r>
      <w:r w:rsidR="00BD3794" w:rsidRPr="00BD3794">
        <w:rPr>
          <w:rFonts w:ascii="Times New Roman" w:hAnsi="Times New Roman"/>
        </w:rPr>
        <w:t xml:space="preserve"> years. </w:t>
      </w:r>
      <w:r w:rsidR="00BD3794">
        <w:rPr>
          <w:rFonts w:ascii="Times New Roman" w:hAnsi="Times New Roman"/>
        </w:rPr>
        <w:t xml:space="preserve">State agencies must </w:t>
      </w:r>
      <w:r w:rsidR="00891AE3">
        <w:rPr>
          <w:rFonts w:ascii="Times New Roman" w:hAnsi="Times New Roman"/>
        </w:rPr>
        <w:t xml:space="preserve">also </w:t>
      </w:r>
      <w:r w:rsidR="00BD3794">
        <w:rPr>
          <w:rFonts w:ascii="Times New Roman" w:hAnsi="Times New Roman"/>
        </w:rPr>
        <w:t xml:space="preserve">annually report to FNS on </w:t>
      </w:r>
      <w:r w:rsidR="00BD3794" w:rsidRPr="00BD3794">
        <w:rPr>
          <w:rFonts w:ascii="Times New Roman" w:hAnsi="Times New Roman"/>
        </w:rPr>
        <w:t>schools' compliance with the food safety inspections requirements.</w:t>
      </w:r>
      <w:r w:rsidR="00891AE3">
        <w:rPr>
          <w:rFonts w:ascii="Times New Roman" w:hAnsi="Times New Roman"/>
        </w:rPr>
        <w:t xml:space="preserve"> </w:t>
      </w:r>
    </w:p>
    <w:p w14:paraId="382D09A5" w14:textId="77777777" w:rsidR="00F37571" w:rsidRDefault="00F37571" w:rsidP="00BD3794">
      <w:pPr>
        <w:suppressAutoHyphens/>
        <w:spacing w:line="480" w:lineRule="auto"/>
        <w:jc w:val="both"/>
        <w:rPr>
          <w:rFonts w:ascii="Times New Roman" w:hAnsi="Times New Roman"/>
        </w:rPr>
      </w:pPr>
    </w:p>
    <w:p w14:paraId="1E4C9482" w14:textId="77777777" w:rsidR="008E1A56" w:rsidRPr="008E1A56" w:rsidRDefault="008E1A56" w:rsidP="008E1A56">
      <w:pPr>
        <w:suppressAutoHyphens/>
        <w:spacing w:line="480" w:lineRule="auto"/>
        <w:jc w:val="both"/>
        <w:rPr>
          <w:rFonts w:ascii="Times New Roman" w:hAnsi="Times New Roman"/>
        </w:rPr>
      </w:pPr>
      <w:r w:rsidRPr="008E1A56">
        <w:rPr>
          <w:rFonts w:ascii="Times New Roman" w:hAnsi="Times New Roman"/>
        </w:rPr>
        <w:t xml:space="preserve">State agencies receive occasional management evaluations from FNS. For these reviews, </w:t>
      </w:r>
    </w:p>
    <w:p w14:paraId="47E40667" w14:textId="4E9CAC19" w:rsidR="00F01066" w:rsidRDefault="00315990" w:rsidP="00BD3794">
      <w:pPr>
        <w:suppressAutoHyphens/>
        <w:spacing w:line="480" w:lineRule="auto"/>
        <w:jc w:val="both"/>
        <w:rPr>
          <w:rFonts w:ascii="Times New Roman" w:hAnsi="Times New Roman"/>
        </w:rPr>
      </w:pPr>
      <w:r>
        <w:rPr>
          <w:rFonts w:ascii="Times New Roman" w:hAnsi="Times New Roman"/>
        </w:rPr>
        <w:t>S</w:t>
      </w:r>
      <w:r w:rsidR="008E1A56" w:rsidRPr="008E1A56">
        <w:rPr>
          <w:rFonts w:ascii="Times New Roman" w:hAnsi="Times New Roman"/>
        </w:rPr>
        <w:t>tate agencies must annually maintain</w:t>
      </w:r>
      <w:r w:rsidR="004008A2">
        <w:rPr>
          <w:rFonts w:ascii="Times New Roman" w:hAnsi="Times New Roman"/>
        </w:rPr>
        <w:t>:</w:t>
      </w:r>
      <w:r w:rsidR="008E1A56" w:rsidRPr="008E1A56">
        <w:rPr>
          <w:rFonts w:ascii="Times New Roman" w:hAnsi="Times New Roman"/>
        </w:rPr>
        <w:t xml:space="preserve"> </w:t>
      </w:r>
    </w:p>
    <w:p w14:paraId="5747E945" w14:textId="3BE32F39" w:rsidR="00F01066" w:rsidRDefault="008E1A56" w:rsidP="00A73DD7">
      <w:pPr>
        <w:pStyle w:val="ListParagraph"/>
        <w:numPr>
          <w:ilvl w:val="0"/>
          <w:numId w:val="41"/>
        </w:numPr>
        <w:suppressAutoHyphens/>
        <w:spacing w:line="480" w:lineRule="auto"/>
        <w:jc w:val="both"/>
      </w:pPr>
      <w:r w:rsidRPr="00F01066">
        <w:t>records and source documents to control the receipt, custody</w:t>
      </w:r>
      <w:r w:rsidR="00315990" w:rsidRPr="00F01066">
        <w:t>,</w:t>
      </w:r>
      <w:r w:rsidRPr="00F01066">
        <w:t xml:space="preserve"> and disbursement of Federal NSLP funds</w:t>
      </w:r>
      <w:r w:rsidR="00F01066">
        <w:t>;</w:t>
      </w:r>
      <w:r w:rsidRPr="00F01066">
        <w:t xml:space="preserve"> </w:t>
      </w:r>
    </w:p>
    <w:p w14:paraId="58D1EDAA" w14:textId="58AADC0E" w:rsidR="00F01066" w:rsidRDefault="008E1A56" w:rsidP="00A73DD7">
      <w:pPr>
        <w:pStyle w:val="ListParagraph"/>
        <w:numPr>
          <w:ilvl w:val="0"/>
          <w:numId w:val="41"/>
        </w:numPr>
        <w:suppressAutoHyphens/>
        <w:spacing w:line="480" w:lineRule="auto"/>
        <w:jc w:val="both"/>
      </w:pPr>
      <w:r w:rsidRPr="00F01066">
        <w:t>documentation supporting all SFA claims paid by the S</w:t>
      </w:r>
      <w:r w:rsidR="00315990" w:rsidRPr="00F01066">
        <w:t>tate agency</w:t>
      </w:r>
      <w:r w:rsidRPr="00F01066">
        <w:t xml:space="preserve"> (Attachment E Form FNS-10 Report of School Operations, OMB# 0584-0594) and the </w:t>
      </w:r>
      <w:r w:rsidR="00685BDE" w:rsidRPr="00F01066">
        <w:t xml:space="preserve">reported </w:t>
      </w:r>
      <w:r w:rsidRPr="00F01066">
        <w:t>amount of State funds used for State revenue matching requirements (Attachment F Form FNS-13 Annual Report of State Revenue Matching, OMB# 0584-0594)</w:t>
      </w:r>
      <w:r w:rsidR="004008A2" w:rsidRPr="00F01066">
        <w:t>;</w:t>
      </w:r>
      <w:r w:rsidRPr="00F01066">
        <w:t xml:space="preserve"> </w:t>
      </w:r>
    </w:p>
    <w:p w14:paraId="30D1FFA1" w14:textId="7107ED96" w:rsidR="00F01066" w:rsidRDefault="008E1A56" w:rsidP="00A73DD7">
      <w:pPr>
        <w:pStyle w:val="ListParagraph"/>
        <w:numPr>
          <w:ilvl w:val="0"/>
          <w:numId w:val="41"/>
        </w:numPr>
        <w:suppressAutoHyphens/>
        <w:spacing w:line="480" w:lineRule="auto"/>
        <w:jc w:val="both"/>
      </w:pPr>
      <w:r w:rsidRPr="00F01066">
        <w:t>records from SFAs of food safety inspections obtained by school</w:t>
      </w:r>
      <w:r w:rsidR="004008A2" w:rsidRPr="00F01066">
        <w:t>;</w:t>
      </w:r>
      <w:r w:rsidRPr="00F01066">
        <w:t xml:space="preserve"> </w:t>
      </w:r>
    </w:p>
    <w:p w14:paraId="75B58262" w14:textId="5364CB24" w:rsidR="00F01066" w:rsidRDefault="008E1A56" w:rsidP="00A73DD7">
      <w:pPr>
        <w:pStyle w:val="ListParagraph"/>
        <w:numPr>
          <w:ilvl w:val="0"/>
          <w:numId w:val="41"/>
        </w:numPr>
        <w:suppressAutoHyphens/>
        <w:spacing w:line="480" w:lineRule="auto"/>
        <w:jc w:val="both"/>
      </w:pPr>
      <w:r w:rsidRPr="00F01066">
        <w:t>records of paid reimbursable lunch prices obtained from SFAs (Attachment G Form FNS-828 School Food Authority Paid Lunch Price Report, OMB# 0584-0594)</w:t>
      </w:r>
      <w:r w:rsidR="004008A2" w:rsidRPr="00F01066">
        <w:t>;</w:t>
      </w:r>
      <w:r w:rsidRPr="00F01066">
        <w:t xml:space="preserve"> </w:t>
      </w:r>
    </w:p>
    <w:p w14:paraId="737CE559" w14:textId="0C6A0ADB" w:rsidR="00F01066" w:rsidRDefault="008E1A56" w:rsidP="00A73DD7">
      <w:pPr>
        <w:pStyle w:val="ListParagraph"/>
        <w:numPr>
          <w:ilvl w:val="0"/>
          <w:numId w:val="41"/>
        </w:numPr>
        <w:suppressAutoHyphens/>
        <w:spacing w:line="480" w:lineRule="auto"/>
        <w:jc w:val="both"/>
      </w:pPr>
      <w:r w:rsidRPr="00F01066">
        <w:t>records on schools eligible to received USDA donated foods</w:t>
      </w:r>
      <w:r w:rsidR="004008A2" w:rsidRPr="00F01066">
        <w:t>;</w:t>
      </w:r>
      <w:r w:rsidRPr="00F01066">
        <w:t xml:space="preserve"> and </w:t>
      </w:r>
    </w:p>
    <w:p w14:paraId="36D3DA30" w14:textId="77777777" w:rsidR="00552E4A" w:rsidRDefault="008E1A56" w:rsidP="00A73DD7">
      <w:pPr>
        <w:pStyle w:val="ListParagraph"/>
        <w:numPr>
          <w:ilvl w:val="0"/>
          <w:numId w:val="41"/>
        </w:numPr>
        <w:suppressAutoHyphens/>
        <w:spacing w:line="480" w:lineRule="auto"/>
        <w:jc w:val="both"/>
      </w:pPr>
      <w:r w:rsidRPr="00F01066">
        <w:t xml:space="preserve">documentation of compliance with professional standards for State directors of School Nutrition Programs. </w:t>
      </w:r>
    </w:p>
    <w:p w14:paraId="118DAF7C" w14:textId="28F01A0F" w:rsidR="00891AE3" w:rsidRPr="00A73DD7" w:rsidRDefault="00891AE3" w:rsidP="00552E4A">
      <w:pPr>
        <w:suppressAutoHyphens/>
        <w:spacing w:line="480" w:lineRule="auto"/>
        <w:jc w:val="both"/>
        <w:rPr>
          <w:rFonts w:ascii="Times New Roman" w:hAnsi="Times New Roman"/>
        </w:rPr>
      </w:pPr>
      <w:r w:rsidRPr="00A73DD7">
        <w:rPr>
          <w:rFonts w:ascii="Times New Roman" w:hAnsi="Times New Roman"/>
        </w:rPr>
        <w:t xml:space="preserve">State agencies </w:t>
      </w:r>
      <w:r w:rsidR="00D33059" w:rsidRPr="00A73DD7">
        <w:rPr>
          <w:rFonts w:ascii="Times New Roman" w:hAnsi="Times New Roman"/>
        </w:rPr>
        <w:t xml:space="preserve">also </w:t>
      </w:r>
      <w:r w:rsidRPr="00A73DD7">
        <w:rPr>
          <w:rFonts w:ascii="Times New Roman" w:hAnsi="Times New Roman"/>
        </w:rPr>
        <w:t xml:space="preserve">are required to report a list of all NSLP schools with at least 50% or more children eligible for free or reduced price meals by February 1 each year to the </w:t>
      </w:r>
      <w:r w:rsidR="007F2A75" w:rsidRPr="00A73DD7">
        <w:rPr>
          <w:rFonts w:ascii="Times New Roman" w:hAnsi="Times New Roman"/>
        </w:rPr>
        <w:t>S</w:t>
      </w:r>
      <w:r w:rsidRPr="00A73DD7">
        <w:rPr>
          <w:rFonts w:ascii="Times New Roman" w:hAnsi="Times New Roman"/>
        </w:rPr>
        <w:t>tate agency that administers the Child and Adult Care Food Program</w:t>
      </w:r>
      <w:r w:rsidR="00D33059" w:rsidRPr="00A73DD7">
        <w:rPr>
          <w:rFonts w:ascii="Times New Roman" w:hAnsi="Times New Roman"/>
        </w:rPr>
        <w:t xml:space="preserve"> </w:t>
      </w:r>
      <w:r w:rsidR="00552E4A">
        <w:rPr>
          <w:rFonts w:ascii="Times New Roman" w:hAnsi="Times New Roman"/>
        </w:rPr>
        <w:t xml:space="preserve">(CACFP) </w:t>
      </w:r>
      <w:r w:rsidR="00D33059" w:rsidRPr="00A73DD7">
        <w:rPr>
          <w:rFonts w:ascii="Times New Roman" w:hAnsi="Times New Roman"/>
        </w:rPr>
        <w:t xml:space="preserve">in their </w:t>
      </w:r>
      <w:r w:rsidR="007F2A75" w:rsidRPr="00A73DD7">
        <w:rPr>
          <w:rFonts w:ascii="Times New Roman" w:hAnsi="Times New Roman"/>
        </w:rPr>
        <w:t>S</w:t>
      </w:r>
      <w:r w:rsidR="00D33059" w:rsidRPr="00A73DD7">
        <w:rPr>
          <w:rFonts w:ascii="Times New Roman" w:hAnsi="Times New Roman"/>
        </w:rPr>
        <w:t>tate</w:t>
      </w:r>
      <w:r w:rsidRPr="00A73DD7">
        <w:rPr>
          <w:rFonts w:ascii="Times New Roman" w:hAnsi="Times New Roman"/>
        </w:rPr>
        <w:t xml:space="preserve">. </w:t>
      </w:r>
    </w:p>
    <w:p w14:paraId="523D42B7" w14:textId="2D70E6B5" w:rsidR="00891AE3" w:rsidRDefault="00891AE3" w:rsidP="00BD3794">
      <w:pPr>
        <w:suppressAutoHyphens/>
        <w:spacing w:line="480" w:lineRule="auto"/>
        <w:jc w:val="both"/>
        <w:rPr>
          <w:rFonts w:ascii="Times New Roman" w:hAnsi="Times New Roman"/>
        </w:rPr>
      </w:pPr>
    </w:p>
    <w:p w14:paraId="5F4F669F" w14:textId="76F5380C" w:rsidR="00F37571" w:rsidRDefault="00F37571" w:rsidP="00BD3794">
      <w:pPr>
        <w:suppressAutoHyphens/>
        <w:spacing w:line="480" w:lineRule="auto"/>
        <w:jc w:val="both"/>
        <w:rPr>
          <w:rFonts w:ascii="Times New Roman" w:hAnsi="Times New Roman"/>
          <w:b/>
        </w:rPr>
      </w:pPr>
      <w:r>
        <w:rPr>
          <w:rFonts w:ascii="Times New Roman" w:hAnsi="Times New Roman"/>
          <w:b/>
        </w:rPr>
        <w:t>School Food Authorities</w:t>
      </w:r>
      <w:r w:rsidR="00E1158C">
        <w:rPr>
          <w:rFonts w:ascii="Times New Roman" w:hAnsi="Times New Roman"/>
          <w:b/>
        </w:rPr>
        <w:t>/Local Educational Agencies</w:t>
      </w:r>
    </w:p>
    <w:p w14:paraId="7F373BA6" w14:textId="6162A334" w:rsidR="00F37571" w:rsidRDefault="00697FEE" w:rsidP="00BD3794">
      <w:pPr>
        <w:suppressAutoHyphens/>
        <w:spacing w:line="480" w:lineRule="auto"/>
        <w:jc w:val="both"/>
        <w:rPr>
          <w:rFonts w:ascii="Times New Roman" w:hAnsi="Times New Roman"/>
        </w:rPr>
      </w:pPr>
      <w:r>
        <w:rPr>
          <w:rFonts w:ascii="Times New Roman" w:hAnsi="Times New Roman"/>
        </w:rPr>
        <w:t>S</w:t>
      </w:r>
      <w:r w:rsidR="007F2A75">
        <w:rPr>
          <w:rFonts w:ascii="Times New Roman" w:hAnsi="Times New Roman"/>
        </w:rPr>
        <w:t>FAs</w:t>
      </w:r>
      <w:r>
        <w:rPr>
          <w:rFonts w:ascii="Times New Roman" w:hAnsi="Times New Roman"/>
        </w:rPr>
        <w:t xml:space="preserve"> must meet reporting, recordkeeping, and public notification requirements in order to participate in the NSLP and to receive timely reimbursement. </w:t>
      </w:r>
    </w:p>
    <w:p w14:paraId="23E2C87F" w14:textId="76881109" w:rsidR="00697FEE" w:rsidRDefault="00697FEE" w:rsidP="00BD3794">
      <w:pPr>
        <w:suppressAutoHyphens/>
        <w:spacing w:line="480" w:lineRule="auto"/>
        <w:jc w:val="both"/>
        <w:rPr>
          <w:rFonts w:ascii="Times New Roman" w:hAnsi="Times New Roman"/>
        </w:rPr>
      </w:pPr>
    </w:p>
    <w:p w14:paraId="05170919" w14:textId="5D55035D" w:rsidR="007B46F9" w:rsidRDefault="00697FEE" w:rsidP="00BD3794">
      <w:pPr>
        <w:suppressAutoHyphens/>
        <w:spacing w:line="480" w:lineRule="auto"/>
        <w:jc w:val="both"/>
        <w:rPr>
          <w:rFonts w:ascii="Times New Roman" w:hAnsi="Times New Roman"/>
        </w:rPr>
      </w:pPr>
      <w:r>
        <w:rPr>
          <w:rFonts w:ascii="Times New Roman" w:hAnsi="Times New Roman"/>
        </w:rPr>
        <w:t>S</w:t>
      </w:r>
      <w:r w:rsidR="007B46F9">
        <w:rPr>
          <w:rFonts w:ascii="Times New Roman" w:hAnsi="Times New Roman"/>
        </w:rPr>
        <w:t>FAs</w:t>
      </w:r>
      <w:r>
        <w:rPr>
          <w:rFonts w:ascii="Times New Roman" w:hAnsi="Times New Roman"/>
        </w:rPr>
        <w:t xml:space="preserve"> are required annually </w:t>
      </w:r>
      <w:r w:rsidR="007B46F9">
        <w:rPr>
          <w:rFonts w:ascii="Times New Roman" w:hAnsi="Times New Roman"/>
        </w:rPr>
        <w:t xml:space="preserve">to </w:t>
      </w:r>
      <w:r>
        <w:rPr>
          <w:rFonts w:ascii="Times New Roman" w:hAnsi="Times New Roman"/>
        </w:rPr>
        <w:t xml:space="preserve">report to their </w:t>
      </w:r>
      <w:r w:rsidR="007B46F9">
        <w:rPr>
          <w:rFonts w:ascii="Times New Roman" w:hAnsi="Times New Roman"/>
        </w:rPr>
        <w:t>S</w:t>
      </w:r>
      <w:r>
        <w:rPr>
          <w:rFonts w:ascii="Times New Roman" w:hAnsi="Times New Roman"/>
        </w:rPr>
        <w:t>tate agency</w:t>
      </w:r>
      <w:r w:rsidR="007B46F9">
        <w:rPr>
          <w:rFonts w:ascii="Times New Roman" w:hAnsi="Times New Roman"/>
        </w:rPr>
        <w:t>:</w:t>
      </w:r>
    </w:p>
    <w:p w14:paraId="783E5B61" w14:textId="6EDD338E" w:rsidR="007B46F9" w:rsidRDefault="00697FEE" w:rsidP="00A73DD7">
      <w:pPr>
        <w:pStyle w:val="ListParagraph"/>
        <w:numPr>
          <w:ilvl w:val="0"/>
          <w:numId w:val="39"/>
        </w:numPr>
        <w:suppressAutoHyphens/>
        <w:spacing w:line="480" w:lineRule="auto"/>
        <w:jc w:val="both"/>
      </w:pPr>
      <w:r w:rsidRPr="007B46F9">
        <w:t>the number of safety inspections obtained by each school</w:t>
      </w:r>
      <w:r w:rsidR="007B46F9">
        <w:t>;</w:t>
      </w:r>
    </w:p>
    <w:p w14:paraId="70082ACE" w14:textId="217ECC77" w:rsidR="007B46F9" w:rsidRDefault="00697FEE" w:rsidP="00A73DD7">
      <w:pPr>
        <w:pStyle w:val="ListParagraph"/>
        <w:numPr>
          <w:ilvl w:val="0"/>
          <w:numId w:val="39"/>
        </w:numPr>
        <w:suppressAutoHyphens/>
        <w:spacing w:line="480" w:lineRule="auto"/>
        <w:jc w:val="both"/>
      </w:pPr>
      <w:r w:rsidRPr="007B46F9">
        <w:t>a list of all schools with at least 50% free or reduced</w:t>
      </w:r>
      <w:r w:rsidR="007B46F9">
        <w:t xml:space="preserve"> </w:t>
      </w:r>
      <w:r w:rsidRPr="007B46F9">
        <w:t xml:space="preserve">price enrolled children </w:t>
      </w:r>
      <w:r w:rsidR="007B46F9">
        <w:t>(</w:t>
      </w:r>
      <w:r w:rsidRPr="007B46F9">
        <w:t>and the attendance boundaries for those schools upon request of a CACFP sponsor of homes</w:t>
      </w:r>
      <w:r w:rsidR="007B46F9">
        <w:t>);</w:t>
      </w:r>
      <w:r w:rsidRPr="007B46F9">
        <w:t xml:space="preserve"> </w:t>
      </w:r>
    </w:p>
    <w:p w14:paraId="38873D3D" w14:textId="43868BDE" w:rsidR="007B46F9" w:rsidRDefault="00697FEE" w:rsidP="00A73DD7">
      <w:pPr>
        <w:pStyle w:val="ListParagraph"/>
        <w:numPr>
          <w:ilvl w:val="0"/>
          <w:numId w:val="39"/>
        </w:numPr>
        <w:suppressAutoHyphens/>
        <w:spacing w:line="480" w:lineRule="auto"/>
        <w:jc w:val="both"/>
      </w:pPr>
      <w:r w:rsidRPr="007B46F9">
        <w:t>cop</w:t>
      </w:r>
      <w:r w:rsidR="007B46F9">
        <w:t>ies</w:t>
      </w:r>
      <w:r w:rsidRPr="007B46F9">
        <w:t xml:space="preserve"> of their application, agreement, Free and Reduced Price Policy Statement, commodity preference, and annual certifications</w:t>
      </w:r>
      <w:r w:rsidR="007B46F9">
        <w:t>;</w:t>
      </w:r>
      <w:r w:rsidR="00D12A1E" w:rsidRPr="007B46F9">
        <w:t xml:space="preserve"> </w:t>
      </w:r>
    </w:p>
    <w:p w14:paraId="4F27E102" w14:textId="1B6122E5" w:rsidR="007B46F9" w:rsidRDefault="00D12A1E" w:rsidP="00A73DD7">
      <w:pPr>
        <w:pStyle w:val="ListParagraph"/>
        <w:numPr>
          <w:ilvl w:val="0"/>
          <w:numId w:val="39"/>
        </w:numPr>
        <w:suppressAutoHyphens/>
        <w:spacing w:line="480" w:lineRule="auto"/>
        <w:jc w:val="both"/>
      </w:pPr>
      <w:r w:rsidRPr="007B46F9">
        <w:t xml:space="preserve">the results of their review </w:t>
      </w:r>
      <w:r w:rsidR="007B46F9">
        <w:t xml:space="preserve">of </w:t>
      </w:r>
      <w:r w:rsidRPr="007B46F9">
        <w:t>NSLP afterschool care programs</w:t>
      </w:r>
      <w:r w:rsidR="007B46F9">
        <w:t>;</w:t>
      </w:r>
      <w:r w:rsidRPr="007B46F9">
        <w:t xml:space="preserve"> and </w:t>
      </w:r>
    </w:p>
    <w:p w14:paraId="60884686" w14:textId="77777777" w:rsidR="007B46F9" w:rsidRDefault="00D12A1E" w:rsidP="00A73DD7">
      <w:pPr>
        <w:pStyle w:val="ListParagraph"/>
        <w:numPr>
          <w:ilvl w:val="0"/>
          <w:numId w:val="39"/>
        </w:numPr>
        <w:suppressAutoHyphens/>
        <w:spacing w:line="480" w:lineRule="auto"/>
        <w:jc w:val="both"/>
      </w:pPr>
      <w:r w:rsidRPr="007B46F9">
        <w:t xml:space="preserve">prices of paid lunches for each school. </w:t>
      </w:r>
    </w:p>
    <w:p w14:paraId="5D028FFC" w14:textId="69B33A7F" w:rsidR="00697FEE" w:rsidRPr="00A73DD7" w:rsidRDefault="00697FEE" w:rsidP="007B46F9">
      <w:pPr>
        <w:suppressAutoHyphens/>
        <w:spacing w:line="480" w:lineRule="auto"/>
        <w:jc w:val="both"/>
        <w:rPr>
          <w:rFonts w:ascii="Times New Roman" w:hAnsi="Times New Roman"/>
        </w:rPr>
      </w:pPr>
      <w:r w:rsidRPr="00A73DD7">
        <w:rPr>
          <w:rFonts w:ascii="Times New Roman" w:hAnsi="Times New Roman"/>
        </w:rPr>
        <w:t xml:space="preserve">Additionally, SFAs must submit monthly claims for reimbursement and eligibility data for enrolled children for October to their </w:t>
      </w:r>
      <w:r w:rsidR="007B46F9">
        <w:rPr>
          <w:rFonts w:ascii="Times New Roman" w:hAnsi="Times New Roman"/>
        </w:rPr>
        <w:t>S</w:t>
      </w:r>
      <w:r w:rsidRPr="00A73DD7">
        <w:rPr>
          <w:rFonts w:ascii="Times New Roman" w:hAnsi="Times New Roman"/>
        </w:rPr>
        <w:t>tate agency.</w:t>
      </w:r>
      <w:r w:rsidR="00D12A1E" w:rsidRPr="00A73DD7">
        <w:rPr>
          <w:rFonts w:ascii="Times New Roman" w:hAnsi="Times New Roman"/>
        </w:rPr>
        <w:t xml:space="preserve"> SFAs </w:t>
      </w:r>
      <w:r w:rsidR="007B46F9">
        <w:rPr>
          <w:rFonts w:ascii="Times New Roman" w:hAnsi="Times New Roman"/>
        </w:rPr>
        <w:t xml:space="preserve">also </w:t>
      </w:r>
      <w:r w:rsidR="00D12A1E" w:rsidRPr="00A73DD7">
        <w:rPr>
          <w:rFonts w:ascii="Times New Roman" w:hAnsi="Times New Roman"/>
        </w:rPr>
        <w:t>must submit to their State agencies a written response to reviews documenting corrective action for Program deficiencies.</w:t>
      </w:r>
      <w:r w:rsidRPr="00A73DD7">
        <w:rPr>
          <w:rFonts w:ascii="Times New Roman" w:hAnsi="Times New Roman"/>
        </w:rPr>
        <w:t xml:space="preserve"> </w:t>
      </w:r>
      <w:r w:rsidR="00D12A1E" w:rsidRPr="00A73DD7">
        <w:rPr>
          <w:rFonts w:ascii="Times New Roman" w:hAnsi="Times New Roman"/>
        </w:rPr>
        <w:t>For all requirements listed above, data is primarily submitted through electronic State systems, though there is a small amount of non-electronic submissions that are sent via email or flash drive or facsimile.</w:t>
      </w:r>
      <w:r w:rsidR="002A4464">
        <w:rPr>
          <w:rFonts w:ascii="Times New Roman" w:hAnsi="Times New Roman"/>
        </w:rPr>
        <w:t xml:space="preserve"> The data collected by State agencies is used for State agency submissions to FNS, so the forms used by State agencies contain many of the same elements used in the FNS</w:t>
      </w:r>
      <w:r w:rsidR="004F6C3D">
        <w:rPr>
          <w:rFonts w:ascii="Times New Roman" w:hAnsi="Times New Roman"/>
        </w:rPr>
        <w:t>-</w:t>
      </w:r>
      <w:r w:rsidR="002A4464">
        <w:rPr>
          <w:rFonts w:ascii="Times New Roman" w:hAnsi="Times New Roman"/>
        </w:rPr>
        <w:t>10, FNS-640, FNS-777, FNS-828</w:t>
      </w:r>
      <w:r w:rsidR="00135697">
        <w:rPr>
          <w:rFonts w:ascii="Times New Roman" w:hAnsi="Times New Roman"/>
        </w:rPr>
        <w:t>.</w:t>
      </w:r>
    </w:p>
    <w:p w14:paraId="22765A94" w14:textId="77777777" w:rsidR="00F37571" w:rsidRPr="00F37571" w:rsidRDefault="00F37571" w:rsidP="00BD3794">
      <w:pPr>
        <w:suppressAutoHyphens/>
        <w:spacing w:line="480" w:lineRule="auto"/>
        <w:jc w:val="both"/>
        <w:rPr>
          <w:rFonts w:ascii="Times New Roman" w:hAnsi="Times New Roman"/>
          <w:b/>
        </w:rPr>
      </w:pPr>
    </w:p>
    <w:p w14:paraId="3246DA2A" w14:textId="5154A305" w:rsidR="007B46F9" w:rsidRDefault="00E81CC6" w:rsidP="00BD3794">
      <w:pPr>
        <w:suppressAutoHyphens/>
        <w:spacing w:line="480" w:lineRule="auto"/>
        <w:jc w:val="both"/>
        <w:rPr>
          <w:rFonts w:ascii="Times New Roman" w:hAnsi="Times New Roman"/>
        </w:rPr>
      </w:pPr>
      <w:r>
        <w:rPr>
          <w:rFonts w:ascii="Times New Roman" w:hAnsi="Times New Roman"/>
        </w:rPr>
        <w:t>SFAs</w:t>
      </w:r>
      <w:r w:rsidR="00D12A1E">
        <w:rPr>
          <w:rFonts w:ascii="Times New Roman" w:hAnsi="Times New Roman"/>
        </w:rPr>
        <w:t xml:space="preserve"> are required to </w:t>
      </w:r>
      <w:r w:rsidR="00E1158C">
        <w:rPr>
          <w:rFonts w:ascii="Times New Roman" w:hAnsi="Times New Roman"/>
        </w:rPr>
        <w:t xml:space="preserve">annually </w:t>
      </w:r>
      <w:r w:rsidR="00D12A1E">
        <w:rPr>
          <w:rFonts w:ascii="Times New Roman" w:hAnsi="Times New Roman"/>
        </w:rPr>
        <w:t xml:space="preserve">maintain certain records so that State agencies may review them for compliance during an administrative review. </w:t>
      </w:r>
      <w:r w:rsidR="00E1158C">
        <w:rPr>
          <w:rFonts w:ascii="Times New Roman" w:hAnsi="Times New Roman"/>
        </w:rPr>
        <w:t>These recordkeeping requirements include</w:t>
      </w:r>
      <w:r w:rsidR="007B46F9">
        <w:rPr>
          <w:rFonts w:ascii="Times New Roman" w:hAnsi="Times New Roman"/>
        </w:rPr>
        <w:t>:</w:t>
      </w:r>
    </w:p>
    <w:p w14:paraId="1C62D0CC" w14:textId="09B8BD1C" w:rsidR="007B46F9" w:rsidRDefault="00E1158C" w:rsidP="00A73DD7">
      <w:pPr>
        <w:pStyle w:val="ListParagraph"/>
        <w:numPr>
          <w:ilvl w:val="0"/>
          <w:numId w:val="40"/>
        </w:numPr>
        <w:suppressAutoHyphens/>
        <w:spacing w:line="480" w:lineRule="auto"/>
        <w:jc w:val="both"/>
      </w:pPr>
      <w:r w:rsidRPr="007B46F9">
        <w:t>documentation of children who are directly certified (maintained quarterly)</w:t>
      </w:r>
      <w:r w:rsidR="007B46F9">
        <w:t>;</w:t>
      </w:r>
    </w:p>
    <w:p w14:paraId="5A7D7284" w14:textId="32F1899A" w:rsidR="007B46F9" w:rsidRDefault="00E1158C" w:rsidP="00A73DD7">
      <w:pPr>
        <w:pStyle w:val="ListParagraph"/>
        <w:numPr>
          <w:ilvl w:val="0"/>
          <w:numId w:val="40"/>
        </w:numPr>
        <w:suppressAutoHyphens/>
        <w:spacing w:line="480" w:lineRule="auto"/>
        <w:jc w:val="both"/>
      </w:pPr>
      <w:r w:rsidRPr="007B46F9">
        <w:t>compliance with nutrition standards for all competitive food for sale to students</w:t>
      </w:r>
      <w:r w:rsidR="007B46F9">
        <w:t>;</w:t>
      </w:r>
    </w:p>
    <w:p w14:paraId="39105978" w14:textId="5382D5F6" w:rsidR="007B46F9" w:rsidRDefault="00E1158C" w:rsidP="00A73DD7">
      <w:pPr>
        <w:pStyle w:val="ListParagraph"/>
        <w:numPr>
          <w:ilvl w:val="0"/>
          <w:numId w:val="40"/>
        </w:numPr>
        <w:suppressAutoHyphens/>
        <w:spacing w:line="480" w:lineRule="auto"/>
        <w:jc w:val="both"/>
      </w:pPr>
      <w:r w:rsidRPr="007B46F9">
        <w:t>participation data by school to support monthly Claim for Reimbursement and data used in the claims review process (maintained each month the NSLP is operating)</w:t>
      </w:r>
      <w:r w:rsidR="007B46F9">
        <w:t>;</w:t>
      </w:r>
    </w:p>
    <w:p w14:paraId="2967AF99" w14:textId="784A747A" w:rsidR="007B46F9" w:rsidRDefault="00E1158C" w:rsidP="00A73DD7">
      <w:pPr>
        <w:pStyle w:val="ListParagraph"/>
        <w:numPr>
          <w:ilvl w:val="0"/>
          <w:numId w:val="40"/>
        </w:numPr>
        <w:suppressAutoHyphens/>
        <w:spacing w:line="480" w:lineRule="auto"/>
        <w:jc w:val="both"/>
      </w:pPr>
      <w:r w:rsidRPr="007B46F9">
        <w:t>documentation to support performance</w:t>
      </w:r>
      <w:r w:rsidR="007B46F9">
        <w:t>-</w:t>
      </w:r>
      <w:r w:rsidRPr="007B46F9">
        <w:t>based reimbursement and the attestation of compliance</w:t>
      </w:r>
      <w:r w:rsidR="007B46F9">
        <w:t>;</w:t>
      </w:r>
      <w:r w:rsidRPr="007B46F9">
        <w:t xml:space="preserve">  </w:t>
      </w:r>
    </w:p>
    <w:p w14:paraId="71F941E6" w14:textId="77777777" w:rsidR="007B46F9" w:rsidRDefault="00E1158C" w:rsidP="00A73DD7">
      <w:pPr>
        <w:pStyle w:val="ListParagraph"/>
        <w:numPr>
          <w:ilvl w:val="0"/>
          <w:numId w:val="40"/>
        </w:numPr>
        <w:suppressAutoHyphens/>
        <w:spacing w:line="480" w:lineRule="auto"/>
        <w:jc w:val="both"/>
      </w:pPr>
      <w:r w:rsidRPr="007B46F9">
        <w:t>files of school meal applications</w:t>
      </w:r>
      <w:r w:rsidR="007B46F9">
        <w:t xml:space="preserve">; </w:t>
      </w:r>
    </w:p>
    <w:p w14:paraId="13754517" w14:textId="6066EC7A" w:rsidR="007B46F9" w:rsidRDefault="00E1158C" w:rsidP="00A73DD7">
      <w:pPr>
        <w:pStyle w:val="ListParagraph"/>
        <w:numPr>
          <w:ilvl w:val="0"/>
          <w:numId w:val="40"/>
        </w:numPr>
        <w:suppressAutoHyphens/>
        <w:spacing w:line="480" w:lineRule="auto"/>
        <w:jc w:val="both"/>
      </w:pPr>
      <w:r w:rsidRPr="007B46F9">
        <w:t>calculations of average paid lunch prices and adjustments</w:t>
      </w:r>
      <w:r w:rsidR="007B46F9">
        <w:t>;</w:t>
      </w:r>
    </w:p>
    <w:p w14:paraId="2B2B0A6D" w14:textId="3EE9A6CB" w:rsidR="007B46F9" w:rsidRDefault="00E1158C" w:rsidP="00A73DD7">
      <w:pPr>
        <w:pStyle w:val="ListParagraph"/>
        <w:numPr>
          <w:ilvl w:val="0"/>
          <w:numId w:val="40"/>
        </w:numPr>
        <w:suppressAutoHyphens/>
        <w:spacing w:line="480" w:lineRule="auto"/>
        <w:jc w:val="both"/>
      </w:pPr>
      <w:r w:rsidRPr="007B46F9">
        <w:t>documentation showing revenue from sale of nonprogram foods accrues to the nonprofit school food service account and is compliant with requirements</w:t>
      </w:r>
      <w:r w:rsidR="007B46F9">
        <w:t>;</w:t>
      </w:r>
      <w:r w:rsidRPr="007B46F9">
        <w:t xml:space="preserve"> </w:t>
      </w:r>
    </w:p>
    <w:p w14:paraId="4F9A32B7" w14:textId="67D12CE3" w:rsidR="007B46F9" w:rsidRDefault="00E1158C" w:rsidP="00A73DD7">
      <w:pPr>
        <w:pStyle w:val="ListParagraph"/>
        <w:numPr>
          <w:ilvl w:val="0"/>
          <w:numId w:val="40"/>
        </w:numPr>
        <w:suppressAutoHyphens/>
        <w:spacing w:line="480" w:lineRule="auto"/>
        <w:jc w:val="both"/>
      </w:pPr>
      <w:r w:rsidRPr="007B46F9">
        <w:t>documentation of compliance with professional standards for school nutrition directors, managers</w:t>
      </w:r>
      <w:r w:rsidR="007B46F9">
        <w:t>,</w:t>
      </w:r>
      <w:r w:rsidRPr="007B46F9">
        <w:t xml:space="preserve"> and personnel</w:t>
      </w:r>
      <w:r w:rsidR="007B46F9">
        <w:t xml:space="preserve">; </w:t>
      </w:r>
      <w:r w:rsidRPr="007B46F9">
        <w:t xml:space="preserve">and  </w:t>
      </w:r>
    </w:p>
    <w:p w14:paraId="52B55FFB" w14:textId="77777777" w:rsidR="007B46F9" w:rsidRDefault="00E1158C" w:rsidP="00A73DD7">
      <w:pPr>
        <w:pStyle w:val="ListParagraph"/>
        <w:numPr>
          <w:ilvl w:val="0"/>
          <w:numId w:val="40"/>
        </w:numPr>
        <w:suppressAutoHyphens/>
        <w:spacing w:line="480" w:lineRule="auto"/>
        <w:jc w:val="both"/>
      </w:pPr>
      <w:r w:rsidRPr="007B46F9">
        <w:t xml:space="preserve">records to document compliance with the local school wellness policy requirements. </w:t>
      </w:r>
    </w:p>
    <w:p w14:paraId="7F9B73DF" w14:textId="2F6B380D" w:rsidR="00891AE3" w:rsidRPr="00A73DD7" w:rsidRDefault="00E1158C" w:rsidP="007B46F9">
      <w:pPr>
        <w:suppressAutoHyphens/>
        <w:spacing w:line="480" w:lineRule="auto"/>
        <w:jc w:val="both"/>
        <w:rPr>
          <w:rFonts w:ascii="Times New Roman" w:hAnsi="Times New Roman"/>
        </w:rPr>
      </w:pPr>
      <w:r w:rsidRPr="00A73DD7">
        <w:rPr>
          <w:rFonts w:ascii="Times New Roman" w:hAnsi="Times New Roman"/>
        </w:rPr>
        <w:t>For all requirements listed above, data is primarily submitted through electronic State systems, though there is a small amount of non-electronic submissions that are sent via email</w:t>
      </w:r>
      <w:r w:rsidR="007B46F9">
        <w:rPr>
          <w:rFonts w:ascii="Times New Roman" w:hAnsi="Times New Roman"/>
        </w:rPr>
        <w:t xml:space="preserve">, </w:t>
      </w:r>
      <w:r w:rsidRPr="00A73DD7">
        <w:rPr>
          <w:rFonts w:ascii="Times New Roman" w:hAnsi="Times New Roman"/>
        </w:rPr>
        <w:t>flash drive</w:t>
      </w:r>
      <w:r w:rsidR="007B46F9">
        <w:rPr>
          <w:rFonts w:ascii="Times New Roman" w:hAnsi="Times New Roman"/>
        </w:rPr>
        <w:t>,</w:t>
      </w:r>
      <w:r w:rsidRPr="00A73DD7">
        <w:rPr>
          <w:rFonts w:ascii="Times New Roman" w:hAnsi="Times New Roman"/>
        </w:rPr>
        <w:t xml:space="preserve"> or facsimile.</w:t>
      </w:r>
    </w:p>
    <w:p w14:paraId="61082995" w14:textId="546BBD1D" w:rsidR="00E1158C" w:rsidRDefault="00E1158C" w:rsidP="00BD3794">
      <w:pPr>
        <w:suppressAutoHyphens/>
        <w:spacing w:line="480" w:lineRule="auto"/>
        <w:jc w:val="both"/>
        <w:rPr>
          <w:rFonts w:ascii="Times New Roman" w:hAnsi="Times New Roman"/>
        </w:rPr>
      </w:pPr>
    </w:p>
    <w:p w14:paraId="4442F3F3" w14:textId="425C1B39" w:rsidR="00E1158C" w:rsidRDefault="00D80C9F" w:rsidP="00BD3794">
      <w:pPr>
        <w:suppressAutoHyphens/>
        <w:spacing w:line="480" w:lineRule="auto"/>
        <w:jc w:val="both"/>
        <w:rPr>
          <w:rFonts w:ascii="Times New Roman" w:hAnsi="Times New Roman"/>
        </w:rPr>
      </w:pPr>
      <w:r>
        <w:rPr>
          <w:rFonts w:ascii="Times New Roman" w:hAnsi="Times New Roman"/>
        </w:rPr>
        <w:t xml:space="preserve">Local </w:t>
      </w:r>
      <w:r w:rsidR="00552E4A">
        <w:rPr>
          <w:rFonts w:ascii="Times New Roman" w:hAnsi="Times New Roman"/>
        </w:rPr>
        <w:t>e</w:t>
      </w:r>
      <w:r>
        <w:rPr>
          <w:rFonts w:ascii="Times New Roman" w:hAnsi="Times New Roman"/>
        </w:rPr>
        <w:t xml:space="preserve">ducational </w:t>
      </w:r>
      <w:r w:rsidR="00552E4A">
        <w:rPr>
          <w:rFonts w:ascii="Times New Roman" w:hAnsi="Times New Roman"/>
        </w:rPr>
        <w:t>a</w:t>
      </w:r>
      <w:r>
        <w:rPr>
          <w:rFonts w:ascii="Times New Roman" w:hAnsi="Times New Roman"/>
        </w:rPr>
        <w:t xml:space="preserve">gencies </w:t>
      </w:r>
      <w:r w:rsidR="00552E4A">
        <w:rPr>
          <w:rFonts w:ascii="Times New Roman" w:hAnsi="Times New Roman"/>
        </w:rPr>
        <w:t xml:space="preserve">(LEAs) </w:t>
      </w:r>
      <w:r w:rsidR="00E1158C">
        <w:rPr>
          <w:rFonts w:ascii="Times New Roman" w:hAnsi="Times New Roman"/>
        </w:rPr>
        <w:t xml:space="preserve">have annual public notification requirements which are necessary to inform the public about the </w:t>
      </w:r>
      <w:r w:rsidR="00E1158C" w:rsidRPr="00E1158C">
        <w:rPr>
          <w:rFonts w:ascii="Times New Roman" w:hAnsi="Times New Roman"/>
        </w:rPr>
        <w:t>content and implementation of the local school wellness policy and any updates.</w:t>
      </w:r>
      <w:r w:rsidR="00E1158C">
        <w:rPr>
          <w:rFonts w:ascii="Times New Roman" w:hAnsi="Times New Roman"/>
        </w:rPr>
        <w:t xml:space="preserve"> </w:t>
      </w:r>
      <w:r>
        <w:rPr>
          <w:rFonts w:ascii="Times New Roman" w:hAnsi="Times New Roman"/>
        </w:rPr>
        <w:t>L</w:t>
      </w:r>
      <w:r w:rsidR="00552E4A">
        <w:rPr>
          <w:rFonts w:ascii="Times New Roman" w:hAnsi="Times New Roman"/>
        </w:rPr>
        <w:t>EAs</w:t>
      </w:r>
      <w:r w:rsidR="00E1158C">
        <w:rPr>
          <w:rFonts w:ascii="Times New Roman" w:hAnsi="Times New Roman"/>
        </w:rPr>
        <w:t xml:space="preserve"> must </w:t>
      </w:r>
      <w:r w:rsidR="00E1158C" w:rsidRPr="00E1158C">
        <w:rPr>
          <w:rFonts w:ascii="Times New Roman" w:hAnsi="Times New Roman"/>
        </w:rPr>
        <w:t xml:space="preserve">conduct triennial assessments of schools' compliance with the local school wellness policy and inform </w:t>
      </w:r>
      <w:r w:rsidR="00552E4A">
        <w:rPr>
          <w:rFonts w:ascii="Times New Roman" w:hAnsi="Times New Roman"/>
        </w:rPr>
        <w:t xml:space="preserve">the </w:t>
      </w:r>
      <w:r w:rsidR="00E1158C" w:rsidRPr="00E1158C">
        <w:rPr>
          <w:rFonts w:ascii="Times New Roman" w:hAnsi="Times New Roman"/>
        </w:rPr>
        <w:t>public about progress.</w:t>
      </w:r>
    </w:p>
    <w:p w14:paraId="02C14D53" w14:textId="77777777" w:rsidR="00891AE3" w:rsidRDefault="00891AE3" w:rsidP="00BD3794">
      <w:pPr>
        <w:suppressAutoHyphens/>
        <w:spacing w:line="480" w:lineRule="auto"/>
        <w:jc w:val="both"/>
        <w:rPr>
          <w:rFonts w:ascii="Times New Roman" w:hAnsi="Times New Roman"/>
        </w:rPr>
      </w:pPr>
    </w:p>
    <w:p w14:paraId="053E6380" w14:textId="165DE3D4" w:rsidR="007C3107" w:rsidRDefault="00D80C9F" w:rsidP="005A074B">
      <w:pPr>
        <w:pStyle w:val="Heading1"/>
        <w:spacing w:before="0" w:line="480" w:lineRule="auto"/>
        <w:rPr>
          <w:rFonts w:ascii="Times New Roman" w:hAnsi="Times New Roman" w:cs="Times New Roman"/>
          <w:color w:val="auto"/>
          <w:sz w:val="24"/>
          <w:szCs w:val="24"/>
        </w:rPr>
      </w:pPr>
      <w:bookmarkStart w:id="4" w:name="_Toc442199260"/>
      <w:r>
        <w:rPr>
          <w:rFonts w:ascii="Times New Roman" w:hAnsi="Times New Roman" w:cs="Times New Roman"/>
          <w:color w:val="auto"/>
          <w:sz w:val="24"/>
          <w:szCs w:val="24"/>
        </w:rPr>
        <w:t>Schools</w:t>
      </w:r>
    </w:p>
    <w:p w14:paraId="2AF9E7ED" w14:textId="0F4BADAC" w:rsidR="00D80C9F" w:rsidRDefault="00D80C9F" w:rsidP="00D80C9F">
      <w:pPr>
        <w:spacing w:line="480" w:lineRule="auto"/>
        <w:rPr>
          <w:rFonts w:ascii="Times New Roman" w:hAnsi="Times New Roman"/>
        </w:rPr>
      </w:pPr>
      <w:r>
        <w:rPr>
          <w:rFonts w:ascii="Times New Roman" w:hAnsi="Times New Roman"/>
        </w:rPr>
        <w:t xml:space="preserve">Schools must meet certain requirements to participate in the NSLP and in order to receive reimbursement. This data is collected so that it may be reviewed by State agencies during administrative reviews and so that timely reimbursement can be provided. </w:t>
      </w:r>
    </w:p>
    <w:p w14:paraId="65524B04" w14:textId="67DA26FD" w:rsidR="00D80C9F" w:rsidRDefault="00D80C9F" w:rsidP="00D80C9F">
      <w:pPr>
        <w:spacing w:line="480" w:lineRule="auto"/>
        <w:rPr>
          <w:rFonts w:ascii="Times New Roman" w:hAnsi="Times New Roman"/>
        </w:rPr>
      </w:pPr>
    </w:p>
    <w:p w14:paraId="6142C61C" w14:textId="77777777" w:rsidR="00552E4A" w:rsidRDefault="00D80C9F" w:rsidP="00D80C9F">
      <w:pPr>
        <w:spacing w:line="480" w:lineRule="auto"/>
        <w:rPr>
          <w:rFonts w:ascii="Times New Roman" w:hAnsi="Times New Roman"/>
        </w:rPr>
      </w:pPr>
      <w:r>
        <w:rPr>
          <w:rFonts w:ascii="Times New Roman" w:hAnsi="Times New Roman"/>
        </w:rPr>
        <w:t xml:space="preserve">Twice a year, schools must </w:t>
      </w:r>
      <w:r w:rsidRPr="00D80C9F">
        <w:rPr>
          <w:rFonts w:ascii="Times New Roman" w:hAnsi="Times New Roman"/>
        </w:rPr>
        <w:t>post the</w:t>
      </w:r>
      <w:r>
        <w:rPr>
          <w:rFonts w:ascii="Times New Roman" w:hAnsi="Times New Roman"/>
        </w:rPr>
        <w:t>ir</w:t>
      </w:r>
      <w:r w:rsidRPr="00D80C9F">
        <w:rPr>
          <w:rFonts w:ascii="Times New Roman" w:hAnsi="Times New Roman"/>
        </w:rPr>
        <w:t xml:space="preserve"> most recent food safety inspection and </w:t>
      </w:r>
      <w:r>
        <w:rPr>
          <w:rFonts w:ascii="Times New Roman" w:hAnsi="Times New Roman"/>
        </w:rPr>
        <w:t xml:space="preserve">they must </w:t>
      </w:r>
      <w:r w:rsidRPr="00D80C9F">
        <w:rPr>
          <w:rFonts w:ascii="Times New Roman" w:hAnsi="Times New Roman"/>
        </w:rPr>
        <w:t>provide a copy upon request.</w:t>
      </w:r>
      <w:r>
        <w:rPr>
          <w:rFonts w:ascii="Times New Roman" w:hAnsi="Times New Roman"/>
        </w:rPr>
        <w:t xml:space="preserve"> Schools </w:t>
      </w:r>
      <w:r w:rsidR="00552E4A">
        <w:rPr>
          <w:rFonts w:ascii="Times New Roman" w:hAnsi="Times New Roman"/>
        </w:rPr>
        <w:t xml:space="preserve">also </w:t>
      </w:r>
      <w:r>
        <w:rPr>
          <w:rFonts w:ascii="Times New Roman" w:hAnsi="Times New Roman"/>
        </w:rPr>
        <w:t>maintain</w:t>
      </w:r>
      <w:r w:rsidR="00552E4A">
        <w:rPr>
          <w:rFonts w:ascii="Times New Roman" w:hAnsi="Times New Roman"/>
        </w:rPr>
        <w:t>:</w:t>
      </w:r>
      <w:r>
        <w:rPr>
          <w:rFonts w:ascii="Times New Roman" w:hAnsi="Times New Roman"/>
        </w:rPr>
        <w:t xml:space="preserve"> </w:t>
      </w:r>
    </w:p>
    <w:p w14:paraId="476D9AC8" w14:textId="03474905" w:rsidR="00552E4A" w:rsidRDefault="00D80C9F" w:rsidP="00A73DD7">
      <w:pPr>
        <w:pStyle w:val="ListParagraph"/>
        <w:numPr>
          <w:ilvl w:val="0"/>
          <w:numId w:val="42"/>
        </w:numPr>
        <w:spacing w:line="480" w:lineRule="auto"/>
      </w:pPr>
      <w:r w:rsidRPr="00552E4A">
        <w:t>records of written statements signed by a licensed physician of the need for substitutions and recommending alternate foods</w:t>
      </w:r>
      <w:r w:rsidR="00552E4A">
        <w:t>;</w:t>
      </w:r>
      <w:r w:rsidRPr="00552E4A">
        <w:t xml:space="preserve"> </w:t>
      </w:r>
    </w:p>
    <w:p w14:paraId="37AE72F5" w14:textId="4020ECC4" w:rsidR="00552E4A" w:rsidRDefault="00D80C9F" w:rsidP="00A73DD7">
      <w:pPr>
        <w:pStyle w:val="ListParagraph"/>
        <w:numPr>
          <w:ilvl w:val="0"/>
          <w:numId w:val="42"/>
        </w:numPr>
        <w:spacing w:line="480" w:lineRule="auto"/>
      </w:pPr>
      <w:r w:rsidRPr="00552E4A">
        <w:t>records related to competitive foods</w:t>
      </w:r>
      <w:r w:rsidR="00552E4A">
        <w:t>;</w:t>
      </w:r>
      <w:r w:rsidRPr="00552E4A">
        <w:t xml:space="preserve"> </w:t>
      </w:r>
    </w:p>
    <w:p w14:paraId="0B5D1936" w14:textId="74F10F0F" w:rsidR="00552E4A" w:rsidRDefault="00D80C9F" w:rsidP="00A73DD7">
      <w:pPr>
        <w:pStyle w:val="ListParagraph"/>
        <w:numPr>
          <w:ilvl w:val="0"/>
          <w:numId w:val="42"/>
        </w:numPr>
        <w:spacing w:line="480" w:lineRule="auto"/>
      </w:pPr>
      <w:r w:rsidRPr="00552E4A">
        <w:t>documentation of participation data by school to support the Claim for Reimbursement</w:t>
      </w:r>
      <w:r w:rsidR="00552E4A">
        <w:t xml:space="preserve">; </w:t>
      </w:r>
      <w:r w:rsidRPr="00552E4A">
        <w:t xml:space="preserve"> </w:t>
      </w:r>
    </w:p>
    <w:p w14:paraId="51C9242B" w14:textId="77777777" w:rsidR="00552E4A" w:rsidRDefault="00D80C9F" w:rsidP="00A73DD7">
      <w:pPr>
        <w:pStyle w:val="ListParagraph"/>
        <w:numPr>
          <w:ilvl w:val="0"/>
          <w:numId w:val="42"/>
        </w:numPr>
        <w:spacing w:line="480" w:lineRule="auto"/>
      </w:pPr>
      <w:r w:rsidRPr="00552E4A">
        <w:t>food safety records</w:t>
      </w:r>
      <w:r w:rsidR="00552E4A">
        <w:t>;</w:t>
      </w:r>
      <w:r w:rsidRPr="00552E4A">
        <w:t xml:space="preserve"> and </w:t>
      </w:r>
    </w:p>
    <w:p w14:paraId="19299682" w14:textId="77777777" w:rsidR="00552E4A" w:rsidRDefault="00D80C9F" w:rsidP="00A73DD7">
      <w:pPr>
        <w:pStyle w:val="ListParagraph"/>
        <w:numPr>
          <w:ilvl w:val="0"/>
          <w:numId w:val="42"/>
        </w:numPr>
        <w:spacing w:line="480" w:lineRule="auto"/>
      </w:pPr>
      <w:r w:rsidRPr="00552E4A">
        <w:t xml:space="preserve">records from </w:t>
      </w:r>
      <w:r w:rsidR="00552E4A">
        <w:t xml:space="preserve">the </w:t>
      </w:r>
      <w:r w:rsidRPr="00552E4A">
        <w:t xml:space="preserve">most recent food safety inspection. </w:t>
      </w:r>
    </w:p>
    <w:p w14:paraId="37169C8A" w14:textId="5C147DC3" w:rsidR="00D80C9F" w:rsidRPr="00A73DD7" w:rsidRDefault="00D80C9F" w:rsidP="00552E4A">
      <w:pPr>
        <w:spacing w:line="480" w:lineRule="auto"/>
        <w:rPr>
          <w:rFonts w:ascii="Times New Roman" w:hAnsi="Times New Roman"/>
        </w:rPr>
      </w:pPr>
      <w:r w:rsidRPr="00A73DD7">
        <w:rPr>
          <w:rFonts w:ascii="Times New Roman" w:hAnsi="Times New Roman"/>
        </w:rPr>
        <w:t>These records are inspected during on-site administrative reviews.</w:t>
      </w:r>
    </w:p>
    <w:p w14:paraId="351AE7C0" w14:textId="71ADCD63" w:rsidR="00D80C9F" w:rsidRDefault="00D80C9F" w:rsidP="00D80C9F"/>
    <w:p w14:paraId="33AD414E" w14:textId="6CE5229E" w:rsidR="00D80C9F" w:rsidRDefault="00D80C9F" w:rsidP="00D80C9F"/>
    <w:p w14:paraId="2D6E0820" w14:textId="77777777" w:rsidR="00D80C9F" w:rsidRPr="00D80C9F" w:rsidRDefault="00D80C9F" w:rsidP="00D80C9F"/>
    <w:p w14:paraId="457BC964" w14:textId="77777777" w:rsidR="00E74C9C" w:rsidRPr="00663322" w:rsidRDefault="00E74C9C" w:rsidP="00E74C9C">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3</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r>
        <w:rPr>
          <w:rFonts w:ascii="Times New Roman" w:hAnsi="Times New Roman" w:cs="Times New Roman"/>
          <w:color w:val="auto"/>
          <w:sz w:val="24"/>
          <w:szCs w:val="24"/>
        </w:rPr>
        <w:t xml:space="preserve"> Tech</w:t>
      </w:r>
      <w:r w:rsidR="00A902ED">
        <w:rPr>
          <w:rFonts w:ascii="Times New Roman" w:hAnsi="Times New Roman" w:cs="Times New Roman"/>
          <w:color w:val="auto"/>
          <w:sz w:val="24"/>
          <w:szCs w:val="24"/>
        </w:rPr>
        <w:t>nology and Burden R</w:t>
      </w:r>
      <w:r>
        <w:rPr>
          <w:rFonts w:ascii="Times New Roman" w:hAnsi="Times New Roman" w:cs="Times New Roman"/>
          <w:color w:val="auto"/>
          <w:sz w:val="24"/>
          <w:szCs w:val="24"/>
        </w:rPr>
        <w:t>eduction</w:t>
      </w:r>
      <w:r w:rsidRPr="00663322">
        <w:rPr>
          <w:rFonts w:ascii="Times New Roman" w:hAnsi="Times New Roman" w:cs="Times New Roman"/>
          <w:color w:val="auto"/>
          <w:sz w:val="24"/>
          <w:szCs w:val="24"/>
        </w:rPr>
        <w:t>.</w:t>
      </w:r>
      <w:bookmarkEnd w:id="4"/>
    </w:p>
    <w:p w14:paraId="38E9DB65" w14:textId="77777777" w:rsidR="00E74C9C" w:rsidRPr="002568E6" w:rsidRDefault="00E74C9C" w:rsidP="00E74C9C">
      <w:pPr>
        <w:tabs>
          <w:tab w:val="left" w:pos="-720"/>
        </w:tabs>
        <w:suppressAutoHyphens/>
        <w:rPr>
          <w:rFonts w:ascii="Times New Roman" w:hAnsi="Times New Roman"/>
          <w:b/>
          <w:szCs w:val="24"/>
        </w:rPr>
      </w:pPr>
    </w:p>
    <w:p w14:paraId="7E9271E7" w14:textId="77777777" w:rsidR="00E74C9C" w:rsidRPr="002568E6" w:rsidRDefault="00E74C9C" w:rsidP="00A902ED">
      <w:pPr>
        <w:tabs>
          <w:tab w:val="left" w:pos="-720"/>
        </w:tabs>
        <w:suppressAutoHyphens/>
        <w:spacing w:line="480" w:lineRule="auto"/>
        <w:jc w:val="both"/>
        <w:rPr>
          <w:rFonts w:ascii="Times New Roman" w:hAnsi="Times New Roman"/>
          <w:b/>
          <w:szCs w:val="24"/>
        </w:rPr>
      </w:pPr>
      <w:r>
        <w:rPr>
          <w:rFonts w:ascii="Times New Roman" w:hAnsi="Times New Roman"/>
          <w:b/>
          <w:szCs w:val="24"/>
        </w:rPr>
        <w:t>Describe whether, and to what extent, the collection of information</w:t>
      </w:r>
      <w:r w:rsidRPr="002568E6">
        <w:rPr>
          <w:rFonts w:ascii="Times New Roman" w:hAnsi="Times New Roman"/>
          <w:b/>
          <w:szCs w:val="24"/>
        </w:rPr>
        <w:t xml:space="preserve"> </w:t>
      </w:r>
      <w:r>
        <w:rPr>
          <w:rFonts w:ascii="Times New Roman" w:hAnsi="Times New Roman"/>
          <w:b/>
          <w:szCs w:val="24"/>
        </w:rPr>
        <w:t>involves the use</w:t>
      </w:r>
      <w:r w:rsidR="00C00ED7">
        <w:rPr>
          <w:rFonts w:ascii="Times New Roman" w:hAnsi="Times New Roman"/>
          <w:b/>
          <w:szCs w:val="24"/>
        </w:rPr>
        <w:t xml:space="preserve"> of automated, el</w:t>
      </w:r>
      <w:r>
        <w:rPr>
          <w:rFonts w:ascii="Times New Roman" w:hAnsi="Times New Roman"/>
          <w:b/>
          <w:szCs w:val="24"/>
        </w:rPr>
        <w:t xml:space="preserve">ectronic, mechanical, or other </w:t>
      </w:r>
      <w:r w:rsidR="00C00ED7">
        <w:rPr>
          <w:rFonts w:ascii="Times New Roman" w:hAnsi="Times New Roman"/>
          <w:b/>
          <w:szCs w:val="24"/>
        </w:rPr>
        <w:t xml:space="preserve">technological </w:t>
      </w:r>
      <w:r w:rsidRPr="002568E6">
        <w:rPr>
          <w:rFonts w:ascii="Times New Roman" w:hAnsi="Times New Roman"/>
          <w:b/>
          <w:szCs w:val="24"/>
        </w:rPr>
        <w:t>collection</w:t>
      </w:r>
      <w:r w:rsidR="00C00ED7">
        <w:rPr>
          <w:rFonts w:ascii="Times New Roman" w:hAnsi="Times New Roman"/>
          <w:b/>
          <w:szCs w:val="24"/>
        </w:rPr>
        <w:t xml:space="preserve"> techniques or other forms of </w:t>
      </w:r>
      <w:r>
        <w:rPr>
          <w:rFonts w:ascii="Times New Roman" w:hAnsi="Times New Roman"/>
          <w:b/>
          <w:szCs w:val="24"/>
        </w:rPr>
        <w:t xml:space="preserve">information </w:t>
      </w:r>
      <w:r w:rsidR="00C00ED7">
        <w:rPr>
          <w:rFonts w:ascii="Times New Roman" w:hAnsi="Times New Roman"/>
          <w:b/>
          <w:szCs w:val="24"/>
        </w:rPr>
        <w:t>technology, e.g.</w:t>
      </w:r>
      <w:r w:rsidR="00767397">
        <w:rPr>
          <w:rFonts w:ascii="Times New Roman" w:hAnsi="Times New Roman"/>
          <w:b/>
          <w:szCs w:val="24"/>
        </w:rPr>
        <w:t>,</w:t>
      </w:r>
      <w:r w:rsidR="00C00ED7">
        <w:rPr>
          <w:rFonts w:ascii="Times New Roman" w:hAnsi="Times New Roman"/>
          <w:b/>
          <w:szCs w:val="24"/>
        </w:rPr>
        <w:t xml:space="preserve"> permitting electronic submission of responses</w:t>
      </w:r>
      <w:r w:rsidR="00767397">
        <w:rPr>
          <w:rFonts w:ascii="Times New Roman" w:hAnsi="Times New Roman"/>
          <w:b/>
          <w:szCs w:val="24"/>
        </w:rPr>
        <w:t xml:space="preserve">, and the basis for the decision for adopting this means of </w:t>
      </w:r>
      <w:r>
        <w:rPr>
          <w:rFonts w:ascii="Times New Roman" w:hAnsi="Times New Roman"/>
          <w:b/>
          <w:szCs w:val="24"/>
        </w:rPr>
        <w:t>collection</w:t>
      </w:r>
      <w:r w:rsidRPr="002568E6">
        <w:rPr>
          <w:rFonts w:ascii="Times New Roman" w:hAnsi="Times New Roman"/>
          <w:b/>
          <w:szCs w:val="24"/>
        </w:rPr>
        <w:t>.</w:t>
      </w:r>
      <w:r w:rsidR="00767397">
        <w:rPr>
          <w:rFonts w:ascii="Times New Roman" w:hAnsi="Times New Roman"/>
          <w:b/>
          <w:szCs w:val="24"/>
        </w:rPr>
        <w:t xml:space="preserve"> Also, describe any consideration of using information technology to reduce burden.</w:t>
      </w:r>
    </w:p>
    <w:p w14:paraId="038C5F8C" w14:textId="38963E29" w:rsidR="00552E4A" w:rsidRDefault="004737A8" w:rsidP="00A33042">
      <w:pPr>
        <w:suppressAutoHyphens/>
        <w:spacing w:line="480" w:lineRule="auto"/>
        <w:jc w:val="both"/>
        <w:rPr>
          <w:rFonts w:ascii="Times New Roman" w:hAnsi="Times New Roman"/>
          <w:spacing w:val="-3"/>
          <w:szCs w:val="24"/>
        </w:rPr>
      </w:pPr>
      <w:r w:rsidRPr="001D1BD7">
        <w:rPr>
          <w:rFonts w:ascii="Times New Roman" w:hAnsi="Times New Roman"/>
          <w:spacing w:val="-3"/>
          <w:szCs w:val="24"/>
        </w:rPr>
        <w:t>FNS is committed to complying with the E-Government Act,</w:t>
      </w:r>
      <w:r w:rsidR="00363A31" w:rsidRPr="001D1BD7">
        <w:rPr>
          <w:rFonts w:ascii="Times New Roman" w:hAnsi="Times New Roman"/>
          <w:spacing w:val="-3"/>
          <w:szCs w:val="24"/>
        </w:rPr>
        <w:t xml:space="preserve"> </w:t>
      </w:r>
      <w:r w:rsidR="00D42152" w:rsidRPr="001D1BD7">
        <w:rPr>
          <w:rFonts w:ascii="Times New Roman" w:hAnsi="Times New Roman"/>
          <w:spacing w:val="-3"/>
          <w:szCs w:val="24"/>
        </w:rPr>
        <w:t>2002</w:t>
      </w:r>
      <w:r w:rsidR="00D42152">
        <w:rPr>
          <w:rFonts w:ascii="Times New Roman" w:hAnsi="Times New Roman"/>
          <w:spacing w:val="-3"/>
          <w:szCs w:val="24"/>
        </w:rPr>
        <w:t xml:space="preserve"> </w:t>
      </w:r>
      <w:r w:rsidR="00D42152" w:rsidRPr="001D1BD7">
        <w:rPr>
          <w:rFonts w:ascii="Times New Roman" w:hAnsi="Times New Roman"/>
          <w:spacing w:val="-3"/>
          <w:szCs w:val="24"/>
        </w:rPr>
        <w:t>to</w:t>
      </w:r>
      <w:r w:rsidRPr="001D1BD7">
        <w:rPr>
          <w:rFonts w:ascii="Times New Roman" w:hAnsi="Times New Roman"/>
          <w:spacing w:val="-3"/>
          <w:szCs w:val="24"/>
        </w:rPr>
        <w:t xml:space="preserve"> promote the use</w:t>
      </w:r>
      <w:r w:rsidR="00767397">
        <w:rPr>
          <w:rFonts w:ascii="Times New Roman" w:hAnsi="Times New Roman"/>
          <w:spacing w:val="-3"/>
          <w:szCs w:val="24"/>
        </w:rPr>
        <w:t xml:space="preserve"> </w:t>
      </w:r>
      <w:r w:rsidRPr="001D1BD7">
        <w:rPr>
          <w:rFonts w:ascii="Times New Roman" w:hAnsi="Times New Roman"/>
          <w:spacing w:val="-3"/>
          <w:szCs w:val="24"/>
        </w:rPr>
        <w:t>of the Internet and other information technologies to provide increased opportunities for citizen access to Government information and services, and for other purposes.</w:t>
      </w:r>
      <w:r w:rsidR="00B9529F" w:rsidRPr="001D1BD7">
        <w:rPr>
          <w:rFonts w:ascii="Times New Roman" w:hAnsi="Times New Roman"/>
          <w:spacing w:val="-3"/>
          <w:szCs w:val="24"/>
        </w:rPr>
        <w:t xml:space="preserve"> </w:t>
      </w:r>
      <w:r w:rsidR="00C62F2C">
        <w:rPr>
          <w:rFonts w:ascii="Times New Roman" w:hAnsi="Times New Roman"/>
          <w:spacing w:val="-3"/>
          <w:szCs w:val="24"/>
        </w:rPr>
        <w:t xml:space="preserve"> </w:t>
      </w:r>
      <w:r w:rsidR="00B9529F" w:rsidRPr="001D1BD7">
        <w:rPr>
          <w:rFonts w:ascii="Times New Roman" w:hAnsi="Times New Roman"/>
          <w:spacing w:val="-3"/>
          <w:szCs w:val="24"/>
        </w:rPr>
        <w:t>All 56</w:t>
      </w:r>
      <w:r w:rsidR="008E2A53" w:rsidRPr="001D1BD7">
        <w:rPr>
          <w:rFonts w:ascii="Times New Roman" w:hAnsi="Times New Roman"/>
          <w:spacing w:val="-3"/>
          <w:szCs w:val="24"/>
        </w:rPr>
        <w:t xml:space="preserve"> </w:t>
      </w:r>
      <w:r w:rsidR="00C62F2C">
        <w:rPr>
          <w:rFonts w:ascii="Times New Roman" w:hAnsi="Times New Roman"/>
          <w:spacing w:val="-3"/>
          <w:szCs w:val="24"/>
        </w:rPr>
        <w:t>S</w:t>
      </w:r>
      <w:r w:rsidR="008E2A53" w:rsidRPr="001D1BD7">
        <w:rPr>
          <w:rFonts w:ascii="Times New Roman" w:hAnsi="Times New Roman"/>
          <w:spacing w:val="-3"/>
          <w:szCs w:val="24"/>
        </w:rPr>
        <w:t xml:space="preserve">tate agencies </w:t>
      </w:r>
      <w:r w:rsidR="00E02F73">
        <w:rPr>
          <w:rFonts w:ascii="Times New Roman" w:hAnsi="Times New Roman"/>
          <w:spacing w:val="-3"/>
          <w:szCs w:val="24"/>
        </w:rPr>
        <w:t xml:space="preserve">that administer </w:t>
      </w:r>
      <w:r w:rsidR="008E2A53" w:rsidRPr="001D1BD7">
        <w:rPr>
          <w:rFonts w:ascii="Times New Roman" w:hAnsi="Times New Roman"/>
          <w:spacing w:val="-3"/>
          <w:szCs w:val="24"/>
        </w:rPr>
        <w:t xml:space="preserve">the NSLP </w:t>
      </w:r>
      <w:r w:rsidR="00E02F73">
        <w:rPr>
          <w:rFonts w:ascii="Times New Roman" w:hAnsi="Times New Roman"/>
          <w:spacing w:val="-3"/>
          <w:szCs w:val="24"/>
        </w:rPr>
        <w:t xml:space="preserve">submit some Program and financial </w:t>
      </w:r>
      <w:r w:rsidR="00E02F73" w:rsidRPr="00E02F73">
        <w:rPr>
          <w:rFonts w:ascii="Times New Roman" w:hAnsi="Times New Roman"/>
          <w:spacing w:val="-3"/>
          <w:szCs w:val="24"/>
        </w:rPr>
        <w:t xml:space="preserve">data </w:t>
      </w:r>
      <w:r w:rsidR="008E2A53" w:rsidRPr="00E02F73">
        <w:rPr>
          <w:rFonts w:ascii="Times New Roman" w:hAnsi="Times New Roman"/>
          <w:spacing w:val="-3"/>
          <w:szCs w:val="24"/>
        </w:rPr>
        <w:t>to FNS electronically via the Food Programs Reporting System (FPRS)</w:t>
      </w:r>
      <w:r w:rsidR="00CF7DC5">
        <w:rPr>
          <w:rFonts w:ascii="Times New Roman" w:hAnsi="Times New Roman"/>
          <w:spacing w:val="-3"/>
          <w:szCs w:val="24"/>
        </w:rPr>
        <w:t>,</w:t>
      </w:r>
      <w:r w:rsidR="008E2A53" w:rsidRPr="00E02F73">
        <w:rPr>
          <w:rFonts w:ascii="Times New Roman" w:hAnsi="Times New Roman"/>
          <w:spacing w:val="-3"/>
          <w:szCs w:val="24"/>
        </w:rPr>
        <w:t xml:space="preserve"> at </w:t>
      </w:r>
      <w:hyperlink r:id="rId10" w:history="1">
        <w:r w:rsidR="008E2A53" w:rsidRPr="00E02F73">
          <w:rPr>
            <w:rStyle w:val="Hyperlink"/>
            <w:rFonts w:ascii="Times New Roman" w:hAnsi="Times New Roman"/>
            <w:spacing w:val="-3"/>
            <w:szCs w:val="24"/>
          </w:rPr>
          <w:t>https://www.FPRS.usda.gov</w:t>
        </w:r>
      </w:hyperlink>
      <w:r w:rsidR="00552E4A">
        <w:rPr>
          <w:rStyle w:val="Hyperlink"/>
          <w:rFonts w:ascii="Times New Roman" w:hAnsi="Times New Roman"/>
          <w:spacing w:val="-3"/>
          <w:szCs w:val="24"/>
        </w:rPr>
        <w:t>,</w:t>
      </w:r>
      <w:r w:rsidR="00834B71">
        <w:rPr>
          <w:rFonts w:ascii="Times New Roman" w:hAnsi="Times New Roman"/>
          <w:spacing w:val="-3"/>
          <w:szCs w:val="24"/>
        </w:rPr>
        <w:t xml:space="preserve"> using</w:t>
      </w:r>
      <w:r w:rsidR="00552E4A">
        <w:rPr>
          <w:rFonts w:ascii="Times New Roman" w:hAnsi="Times New Roman"/>
          <w:spacing w:val="-3"/>
          <w:szCs w:val="24"/>
        </w:rPr>
        <w:t xml:space="preserve"> the following</w:t>
      </w:r>
      <w:r w:rsidR="00834B71">
        <w:rPr>
          <w:rFonts w:ascii="Times New Roman" w:hAnsi="Times New Roman"/>
          <w:spacing w:val="-3"/>
          <w:szCs w:val="24"/>
        </w:rPr>
        <w:t xml:space="preserve"> forms</w:t>
      </w:r>
      <w:r w:rsidR="00552E4A">
        <w:rPr>
          <w:rFonts w:ascii="Times New Roman" w:hAnsi="Times New Roman"/>
          <w:spacing w:val="-3"/>
          <w:szCs w:val="24"/>
        </w:rPr>
        <w:t xml:space="preserve">, which are </w:t>
      </w:r>
      <w:r w:rsidR="00552E4A" w:rsidRPr="00724616">
        <w:rPr>
          <w:rFonts w:ascii="Times New Roman" w:hAnsi="Times New Roman"/>
          <w:spacing w:val="-3"/>
          <w:szCs w:val="24"/>
        </w:rPr>
        <w:t>included in the FPRS information collection,</w:t>
      </w:r>
      <w:r w:rsidR="00552E4A" w:rsidRPr="00E02F73">
        <w:rPr>
          <w:rFonts w:ascii="Times New Roman" w:hAnsi="Times New Roman"/>
          <w:spacing w:val="-3"/>
          <w:szCs w:val="24"/>
        </w:rPr>
        <w:t xml:space="preserve"> OMB control # 0584-0594</w:t>
      </w:r>
      <w:r w:rsidR="00552E4A">
        <w:rPr>
          <w:rFonts w:ascii="Times New Roman" w:hAnsi="Times New Roman"/>
          <w:spacing w:val="-3"/>
          <w:szCs w:val="24"/>
        </w:rPr>
        <w:t>:</w:t>
      </w:r>
      <w:r w:rsidR="00834B71">
        <w:rPr>
          <w:rFonts w:ascii="Times New Roman" w:hAnsi="Times New Roman"/>
          <w:spacing w:val="-3"/>
          <w:szCs w:val="24"/>
        </w:rPr>
        <w:t xml:space="preserve"> </w:t>
      </w:r>
    </w:p>
    <w:p w14:paraId="375AAC44" w14:textId="239D22F2" w:rsidR="00552E4A" w:rsidRPr="00A73DD7" w:rsidRDefault="00E02F73" w:rsidP="00A73DD7">
      <w:pPr>
        <w:pStyle w:val="ListParagraph"/>
        <w:numPr>
          <w:ilvl w:val="0"/>
          <w:numId w:val="43"/>
        </w:numPr>
        <w:suppressAutoHyphens/>
        <w:spacing w:line="480" w:lineRule="auto"/>
        <w:jc w:val="both"/>
      </w:pPr>
      <w:r w:rsidRPr="00A73DD7">
        <w:rPr>
          <w:spacing w:val="-3"/>
        </w:rPr>
        <w:t>FNS-10</w:t>
      </w:r>
      <w:r w:rsidR="00552E4A" w:rsidRPr="00A73DD7">
        <w:rPr>
          <w:spacing w:val="-3"/>
        </w:rPr>
        <w:t xml:space="preserve">, </w:t>
      </w:r>
      <w:r w:rsidR="00055CE7" w:rsidRPr="00A73DD7">
        <w:rPr>
          <w:spacing w:val="-3"/>
        </w:rPr>
        <w:t>Report of School Program Operations</w:t>
      </w:r>
      <w:r w:rsidR="00552E4A">
        <w:rPr>
          <w:spacing w:val="-3"/>
        </w:rPr>
        <w:t>;</w:t>
      </w:r>
      <w:r w:rsidRPr="00A73DD7">
        <w:rPr>
          <w:spacing w:val="-3"/>
        </w:rPr>
        <w:t xml:space="preserve"> </w:t>
      </w:r>
    </w:p>
    <w:p w14:paraId="6789FF2F" w14:textId="2355FDCC" w:rsidR="00552E4A" w:rsidRPr="00462DB1" w:rsidRDefault="00E35FF9" w:rsidP="00A73DD7">
      <w:pPr>
        <w:pStyle w:val="ListParagraph"/>
        <w:numPr>
          <w:ilvl w:val="0"/>
          <w:numId w:val="43"/>
        </w:numPr>
        <w:suppressAutoHyphens/>
        <w:spacing w:line="480" w:lineRule="auto"/>
        <w:jc w:val="both"/>
      </w:pPr>
      <w:r w:rsidRPr="00A73DD7">
        <w:rPr>
          <w:spacing w:val="-3"/>
        </w:rPr>
        <w:t>FNS-13</w:t>
      </w:r>
      <w:r w:rsidR="00055CE7" w:rsidRPr="00A73DD7">
        <w:rPr>
          <w:spacing w:val="-3"/>
        </w:rPr>
        <w:t xml:space="preserve"> State Revenue Matching Requirement Report</w:t>
      </w:r>
      <w:r w:rsidR="00552E4A" w:rsidRPr="00A73DD7">
        <w:rPr>
          <w:spacing w:val="-3"/>
        </w:rPr>
        <w:t>;</w:t>
      </w:r>
      <w:r w:rsidRPr="00A73DD7">
        <w:rPr>
          <w:spacing w:val="-3"/>
        </w:rPr>
        <w:t xml:space="preserve"> </w:t>
      </w:r>
    </w:p>
    <w:p w14:paraId="34F63B53" w14:textId="5E809CB2" w:rsidR="009C0105" w:rsidRPr="00A73DD7" w:rsidRDefault="009C0105" w:rsidP="00A73DD7">
      <w:pPr>
        <w:pStyle w:val="ListParagraph"/>
        <w:numPr>
          <w:ilvl w:val="0"/>
          <w:numId w:val="43"/>
        </w:numPr>
        <w:suppressAutoHyphens/>
        <w:spacing w:line="480" w:lineRule="auto"/>
        <w:jc w:val="both"/>
      </w:pPr>
      <w:r>
        <w:rPr>
          <w:spacing w:val="-3"/>
        </w:rPr>
        <w:t xml:space="preserve">FNS-640 Administrative Review Report </w:t>
      </w:r>
    </w:p>
    <w:p w14:paraId="5E00DA90" w14:textId="0131112E" w:rsidR="00552E4A" w:rsidRPr="00A73DD7" w:rsidRDefault="00E02F73" w:rsidP="00A73DD7">
      <w:pPr>
        <w:pStyle w:val="ListParagraph"/>
        <w:numPr>
          <w:ilvl w:val="0"/>
          <w:numId w:val="43"/>
        </w:numPr>
        <w:suppressAutoHyphens/>
        <w:spacing w:line="480" w:lineRule="auto"/>
        <w:jc w:val="both"/>
      </w:pPr>
      <w:r w:rsidRPr="00A73DD7">
        <w:rPr>
          <w:spacing w:val="-3"/>
        </w:rPr>
        <w:t>FNS-777</w:t>
      </w:r>
      <w:r w:rsidR="00552E4A" w:rsidRPr="00A73DD7">
        <w:rPr>
          <w:spacing w:val="-3"/>
        </w:rPr>
        <w:t>,</w:t>
      </w:r>
      <w:r w:rsidR="00055CE7" w:rsidRPr="00552E4A">
        <w:t xml:space="preserve"> </w:t>
      </w:r>
      <w:r w:rsidR="00055CE7" w:rsidRPr="00A73DD7">
        <w:rPr>
          <w:spacing w:val="-3"/>
        </w:rPr>
        <w:t>Financial Status Report</w:t>
      </w:r>
      <w:r w:rsidR="00552E4A" w:rsidRPr="00A73DD7">
        <w:rPr>
          <w:spacing w:val="-3"/>
        </w:rPr>
        <w:t xml:space="preserve">; </w:t>
      </w:r>
      <w:r w:rsidR="00E35FF9" w:rsidRPr="00A73DD7">
        <w:rPr>
          <w:spacing w:val="-3"/>
        </w:rPr>
        <w:t xml:space="preserve">and </w:t>
      </w:r>
    </w:p>
    <w:p w14:paraId="4C7B6F1D" w14:textId="14448ABF" w:rsidR="00552E4A" w:rsidRPr="00A73DD7" w:rsidRDefault="00E35FF9" w:rsidP="00A73DD7">
      <w:pPr>
        <w:pStyle w:val="ListParagraph"/>
        <w:numPr>
          <w:ilvl w:val="0"/>
          <w:numId w:val="43"/>
        </w:numPr>
        <w:suppressAutoHyphens/>
        <w:spacing w:line="480" w:lineRule="auto"/>
        <w:jc w:val="both"/>
      </w:pPr>
      <w:r w:rsidRPr="00A73DD7">
        <w:rPr>
          <w:spacing w:val="-3"/>
        </w:rPr>
        <w:t>FNS-828</w:t>
      </w:r>
      <w:r w:rsidR="00552E4A" w:rsidRPr="00A73DD7">
        <w:rPr>
          <w:spacing w:val="-3"/>
        </w:rPr>
        <w:t>,</w:t>
      </w:r>
      <w:r w:rsidR="00055CE7" w:rsidRPr="00A73DD7">
        <w:rPr>
          <w:spacing w:val="-3"/>
        </w:rPr>
        <w:t xml:space="preserve"> School Food Authority Paid Lunch Price Report</w:t>
      </w:r>
      <w:r w:rsidR="00834B71" w:rsidRPr="00A73DD7">
        <w:rPr>
          <w:spacing w:val="-3"/>
        </w:rPr>
        <w:t xml:space="preserve">.  </w:t>
      </w:r>
    </w:p>
    <w:p w14:paraId="53289E4F" w14:textId="0310A6D0" w:rsidR="007824DC" w:rsidRPr="00A73DD7" w:rsidRDefault="003578CA" w:rsidP="00552E4A">
      <w:pPr>
        <w:suppressAutoHyphens/>
        <w:spacing w:line="480" w:lineRule="auto"/>
        <w:jc w:val="both"/>
        <w:rPr>
          <w:rFonts w:ascii="Times New Roman" w:hAnsi="Times New Roman"/>
        </w:rPr>
      </w:pPr>
      <w:r w:rsidRPr="00A73DD7">
        <w:rPr>
          <w:rFonts w:ascii="Times New Roman" w:hAnsi="Times New Roman"/>
          <w:spacing w:val="-3"/>
        </w:rPr>
        <w:t>State agencies collect participation and meal count data from SFAs via their</w:t>
      </w:r>
      <w:r w:rsidR="008E2A53" w:rsidRPr="00A73DD7">
        <w:rPr>
          <w:rFonts w:ascii="Times New Roman" w:hAnsi="Times New Roman"/>
          <w:spacing w:val="-3"/>
        </w:rPr>
        <w:t xml:space="preserve"> own </w:t>
      </w:r>
      <w:r w:rsidRPr="00A73DD7">
        <w:rPr>
          <w:rFonts w:ascii="Times New Roman" w:hAnsi="Times New Roman"/>
          <w:spacing w:val="-3"/>
        </w:rPr>
        <w:t>electronic systems</w:t>
      </w:r>
      <w:r w:rsidR="008E2A53" w:rsidRPr="00A73DD7">
        <w:rPr>
          <w:rFonts w:ascii="Times New Roman" w:hAnsi="Times New Roman"/>
          <w:spacing w:val="-3"/>
        </w:rPr>
        <w:t>.</w:t>
      </w:r>
      <w:r w:rsidR="00A41BD2" w:rsidRPr="00A73DD7">
        <w:rPr>
          <w:rFonts w:ascii="Times New Roman" w:hAnsi="Times New Roman"/>
          <w:spacing w:val="-3"/>
        </w:rPr>
        <w:t xml:space="preserve">  </w:t>
      </w:r>
      <w:r w:rsidR="005B03AD">
        <w:rPr>
          <w:rFonts w:ascii="Times New Roman" w:hAnsi="Times New Roman"/>
          <w:spacing w:val="-3"/>
        </w:rPr>
        <w:t xml:space="preserve">Minimal </w:t>
      </w:r>
      <w:r w:rsidR="00EB1369" w:rsidRPr="00A73DD7">
        <w:rPr>
          <w:rFonts w:ascii="Times New Roman" w:hAnsi="Times New Roman"/>
          <w:spacing w:val="-3"/>
        </w:rPr>
        <w:t>non-electronic submissions are sent via email</w:t>
      </w:r>
      <w:r w:rsidR="0038331D" w:rsidRPr="00A73DD7">
        <w:rPr>
          <w:rFonts w:ascii="Times New Roman" w:hAnsi="Times New Roman"/>
          <w:spacing w:val="-3"/>
        </w:rPr>
        <w:t>,</w:t>
      </w:r>
      <w:r w:rsidR="00EB1369" w:rsidRPr="00A73DD7">
        <w:rPr>
          <w:rFonts w:ascii="Times New Roman" w:hAnsi="Times New Roman"/>
          <w:spacing w:val="-3"/>
        </w:rPr>
        <w:t xml:space="preserve"> flash drive</w:t>
      </w:r>
      <w:r w:rsidR="005B03AD">
        <w:rPr>
          <w:rFonts w:ascii="Times New Roman" w:hAnsi="Times New Roman"/>
          <w:spacing w:val="-3"/>
        </w:rPr>
        <w:t>,</w:t>
      </w:r>
      <w:r w:rsidR="00EB1369" w:rsidRPr="00A73DD7">
        <w:rPr>
          <w:rFonts w:ascii="Times New Roman" w:hAnsi="Times New Roman"/>
          <w:spacing w:val="-3"/>
        </w:rPr>
        <w:t xml:space="preserve"> or facsimile</w:t>
      </w:r>
      <w:r w:rsidR="005B03AD">
        <w:rPr>
          <w:rFonts w:ascii="Times New Roman" w:hAnsi="Times New Roman"/>
          <w:spacing w:val="-3"/>
        </w:rPr>
        <w:t>,</w:t>
      </w:r>
      <w:r w:rsidR="00EB1369" w:rsidRPr="00A73DD7">
        <w:rPr>
          <w:rFonts w:ascii="Times New Roman" w:hAnsi="Times New Roman"/>
          <w:spacing w:val="-3"/>
        </w:rPr>
        <w:t xml:space="preserve"> such as providing records for Management Evaluations to FNS upon request.</w:t>
      </w:r>
      <w:r w:rsidR="00EB1369" w:rsidRPr="005B03AD">
        <w:t xml:space="preserve"> </w:t>
      </w:r>
      <w:r w:rsidR="00EB1369" w:rsidRPr="00A73DD7">
        <w:rPr>
          <w:rFonts w:ascii="Times New Roman" w:hAnsi="Times New Roman"/>
          <w:spacing w:val="-3"/>
        </w:rPr>
        <w:t>FNS estimates that 9</w:t>
      </w:r>
      <w:r w:rsidR="006D0A02">
        <w:rPr>
          <w:rFonts w:ascii="Times New Roman" w:hAnsi="Times New Roman"/>
          <w:spacing w:val="-3"/>
        </w:rPr>
        <w:t>6</w:t>
      </w:r>
      <w:r w:rsidR="00EB1369" w:rsidRPr="00A73DD7">
        <w:rPr>
          <w:rFonts w:ascii="Times New Roman" w:hAnsi="Times New Roman"/>
          <w:spacing w:val="-3"/>
        </w:rPr>
        <w:t>%</w:t>
      </w:r>
      <w:r w:rsidR="00C757A0">
        <w:rPr>
          <w:rFonts w:ascii="Times New Roman" w:hAnsi="Times New Roman"/>
          <w:spacing w:val="-3"/>
        </w:rPr>
        <w:t xml:space="preserve"> (approximately </w:t>
      </w:r>
      <w:r w:rsidR="00176AAC">
        <w:rPr>
          <w:rFonts w:ascii="Times New Roman" w:hAnsi="Times New Roman"/>
          <w:spacing w:val="-3"/>
        </w:rPr>
        <w:t>45,726,716</w:t>
      </w:r>
      <w:r w:rsidR="00C757A0">
        <w:rPr>
          <w:rFonts w:ascii="Times New Roman" w:hAnsi="Times New Roman"/>
          <w:spacing w:val="-3"/>
        </w:rPr>
        <w:t xml:space="preserve"> responses)</w:t>
      </w:r>
      <w:r w:rsidR="00EB1369" w:rsidRPr="00A73DD7">
        <w:rPr>
          <w:rFonts w:ascii="Times New Roman" w:hAnsi="Times New Roman"/>
          <w:spacing w:val="-3"/>
        </w:rPr>
        <w:t xml:space="preserve"> of the information submitted in this collection is collected electronically and only </w:t>
      </w:r>
      <w:r w:rsidR="00BB6465" w:rsidRPr="00A73DD7">
        <w:rPr>
          <w:rFonts w:ascii="Times New Roman" w:hAnsi="Times New Roman"/>
          <w:spacing w:val="-3"/>
        </w:rPr>
        <w:t xml:space="preserve">a small percent </w:t>
      </w:r>
      <w:r w:rsidR="00EB1369" w:rsidRPr="00A73DD7">
        <w:rPr>
          <w:rFonts w:ascii="Times New Roman" w:hAnsi="Times New Roman"/>
          <w:spacing w:val="-3"/>
        </w:rPr>
        <w:t>is submitted non-electronically.</w:t>
      </w:r>
      <w:r w:rsidR="00360B72" w:rsidRPr="00A73DD7">
        <w:rPr>
          <w:rFonts w:ascii="Times New Roman" w:hAnsi="Times New Roman"/>
          <w:spacing w:val="-3"/>
        </w:rPr>
        <w:t xml:space="preserve">  Overall, out of the </w:t>
      </w:r>
      <w:r w:rsidR="00176AAC">
        <w:rPr>
          <w:rFonts w:ascii="Times New Roman" w:hAnsi="Times New Roman"/>
          <w:spacing w:val="-3"/>
        </w:rPr>
        <w:t>47,631,996</w:t>
      </w:r>
      <w:r w:rsidR="00360B72" w:rsidRPr="00A73DD7">
        <w:rPr>
          <w:rFonts w:ascii="Times New Roman" w:hAnsi="Times New Roman"/>
          <w:spacing w:val="-3"/>
        </w:rPr>
        <w:t xml:space="preserve"> responses for this collection, FNS estimates that </w:t>
      </w:r>
      <w:r w:rsidR="002479F0" w:rsidRPr="00A73DD7">
        <w:rPr>
          <w:rFonts w:ascii="Times New Roman" w:hAnsi="Times New Roman"/>
          <w:spacing w:val="-3"/>
        </w:rPr>
        <w:t xml:space="preserve">approximately </w:t>
      </w:r>
      <w:r w:rsidR="00BB6465" w:rsidRPr="00A73DD7">
        <w:rPr>
          <w:rFonts w:ascii="Times New Roman" w:hAnsi="Times New Roman"/>
          <w:spacing w:val="-3"/>
        </w:rPr>
        <w:t>4</w:t>
      </w:r>
      <w:r w:rsidR="00360B72" w:rsidRPr="00A73DD7">
        <w:rPr>
          <w:rFonts w:ascii="Times New Roman" w:hAnsi="Times New Roman"/>
          <w:spacing w:val="-3"/>
        </w:rPr>
        <w:t xml:space="preserve">% </w:t>
      </w:r>
      <w:r w:rsidR="002479F0" w:rsidRPr="00A73DD7">
        <w:rPr>
          <w:rFonts w:ascii="Times New Roman" w:hAnsi="Times New Roman"/>
          <w:spacing w:val="-3"/>
        </w:rPr>
        <w:t>(</w:t>
      </w:r>
      <w:r w:rsidR="00176AAC">
        <w:rPr>
          <w:rFonts w:ascii="Times New Roman" w:hAnsi="Times New Roman"/>
          <w:spacing w:val="-3"/>
        </w:rPr>
        <w:t>1,905,280</w:t>
      </w:r>
      <w:r w:rsidR="00756850">
        <w:rPr>
          <w:rFonts w:ascii="Times New Roman" w:hAnsi="Times New Roman"/>
          <w:spacing w:val="-3"/>
        </w:rPr>
        <w:t xml:space="preserve"> </w:t>
      </w:r>
      <w:r w:rsidR="002479F0" w:rsidRPr="00A73DD7">
        <w:rPr>
          <w:rFonts w:ascii="Times New Roman" w:hAnsi="Times New Roman"/>
          <w:spacing w:val="-3"/>
        </w:rPr>
        <w:t xml:space="preserve">responses) </w:t>
      </w:r>
      <w:r w:rsidR="00360B72" w:rsidRPr="00A73DD7">
        <w:rPr>
          <w:rFonts w:ascii="Times New Roman" w:hAnsi="Times New Roman"/>
          <w:spacing w:val="-3"/>
        </w:rPr>
        <w:t xml:space="preserve">will be submitted </w:t>
      </w:r>
      <w:r w:rsidR="003E4B6B" w:rsidRPr="00A73DD7">
        <w:rPr>
          <w:rFonts w:ascii="Times New Roman" w:hAnsi="Times New Roman"/>
          <w:spacing w:val="-3"/>
        </w:rPr>
        <w:t>non-</w:t>
      </w:r>
      <w:r w:rsidR="00360B72" w:rsidRPr="00A73DD7">
        <w:rPr>
          <w:rFonts w:ascii="Times New Roman" w:hAnsi="Times New Roman"/>
          <w:spacing w:val="-3"/>
        </w:rPr>
        <w:t>electronically.</w:t>
      </w:r>
      <w:r w:rsidR="00BB6465" w:rsidRPr="00A73DD7">
        <w:rPr>
          <w:rFonts w:ascii="Times New Roman" w:hAnsi="Times New Roman"/>
          <w:spacing w:val="-3"/>
        </w:rPr>
        <w:t xml:space="preserve"> The bulk of non-electronic submissions </w:t>
      </w:r>
      <w:r w:rsidR="00BB6465" w:rsidRPr="00A73DD7">
        <w:rPr>
          <w:rFonts w:ascii="Times New Roman" w:hAnsi="Times New Roman"/>
          <w:bCs/>
          <w:spacing w:val="-3"/>
        </w:rPr>
        <w:t xml:space="preserve">consist of requirements </w:t>
      </w:r>
      <w:r w:rsidR="005B03AD">
        <w:rPr>
          <w:rFonts w:ascii="Times New Roman" w:hAnsi="Times New Roman"/>
          <w:bCs/>
          <w:spacing w:val="-3"/>
        </w:rPr>
        <w:t>that</w:t>
      </w:r>
      <w:r w:rsidR="00BB6465" w:rsidRPr="00A73DD7">
        <w:rPr>
          <w:rFonts w:ascii="Times New Roman" w:hAnsi="Times New Roman"/>
          <w:bCs/>
          <w:spacing w:val="-3"/>
        </w:rPr>
        <w:t xml:space="preserve"> cannot be met electronically as they require observation of National School Lunch Program meal service and on-site inspections. The methods of data submission used for this collection (electronic and non-electronic) are intended to ease the burden on State agencies, SFAs, and schools to the extent possible while still maintaining high levels </w:t>
      </w:r>
      <w:r w:rsidR="005B03AD">
        <w:rPr>
          <w:rFonts w:ascii="Times New Roman" w:hAnsi="Times New Roman"/>
          <w:bCs/>
          <w:spacing w:val="-3"/>
        </w:rPr>
        <w:t xml:space="preserve">of </w:t>
      </w:r>
      <w:r w:rsidR="00BB6465" w:rsidRPr="00A73DD7">
        <w:rPr>
          <w:rFonts w:ascii="Times New Roman" w:hAnsi="Times New Roman"/>
          <w:bCs/>
          <w:spacing w:val="-3"/>
        </w:rPr>
        <w:t xml:space="preserve">program integrity. </w:t>
      </w:r>
    </w:p>
    <w:p w14:paraId="584E0C0C" w14:textId="77777777" w:rsidR="004D3EF1" w:rsidRDefault="004D3EF1" w:rsidP="007824DC">
      <w:pPr>
        <w:tabs>
          <w:tab w:val="left" w:pos="-720"/>
        </w:tabs>
        <w:suppressAutoHyphens/>
        <w:spacing w:line="480" w:lineRule="auto"/>
        <w:jc w:val="both"/>
        <w:outlineLvl w:val="0"/>
        <w:rPr>
          <w:rFonts w:ascii="Times New Roman" w:hAnsi="Times New Roman"/>
          <w:b/>
          <w:spacing w:val="-3"/>
          <w:szCs w:val="24"/>
        </w:rPr>
      </w:pPr>
    </w:p>
    <w:p w14:paraId="45310FE9" w14:textId="77777777" w:rsidR="00A902ED" w:rsidRPr="00663322" w:rsidRDefault="00A902ED" w:rsidP="00A902ED">
      <w:pPr>
        <w:pStyle w:val="Heading1"/>
        <w:spacing w:before="0"/>
        <w:rPr>
          <w:rFonts w:ascii="Times New Roman" w:hAnsi="Times New Roman" w:cs="Times New Roman"/>
          <w:color w:val="auto"/>
          <w:sz w:val="24"/>
          <w:szCs w:val="24"/>
        </w:rPr>
      </w:pPr>
      <w:bookmarkStart w:id="5" w:name="_Toc442199261"/>
      <w:r w:rsidRPr="00663322">
        <w:rPr>
          <w:rFonts w:ascii="Times New Roman" w:hAnsi="Times New Roman" w:cs="Times New Roman"/>
          <w:color w:val="auto"/>
          <w:sz w:val="24"/>
          <w:szCs w:val="24"/>
        </w:rPr>
        <w:t>A</w:t>
      </w:r>
      <w:r>
        <w:rPr>
          <w:rFonts w:ascii="Times New Roman" w:hAnsi="Times New Roman" w:cs="Times New Roman"/>
          <w:color w:val="auto"/>
          <w:sz w:val="24"/>
          <w:szCs w:val="24"/>
        </w:rPr>
        <w:t>4. Efforts to Identify Duplication</w:t>
      </w:r>
      <w:r w:rsidRPr="00663322">
        <w:rPr>
          <w:rFonts w:ascii="Times New Roman" w:hAnsi="Times New Roman" w:cs="Times New Roman"/>
          <w:color w:val="auto"/>
          <w:sz w:val="24"/>
          <w:szCs w:val="24"/>
        </w:rPr>
        <w:t>.</w:t>
      </w:r>
      <w:bookmarkEnd w:id="5"/>
    </w:p>
    <w:p w14:paraId="063C3889" w14:textId="77777777" w:rsidR="00A902ED" w:rsidRPr="002568E6" w:rsidRDefault="00A902ED" w:rsidP="00A902ED">
      <w:pPr>
        <w:tabs>
          <w:tab w:val="left" w:pos="-720"/>
        </w:tabs>
        <w:suppressAutoHyphens/>
        <w:rPr>
          <w:rFonts w:ascii="Times New Roman" w:hAnsi="Times New Roman"/>
          <w:b/>
          <w:szCs w:val="24"/>
        </w:rPr>
      </w:pPr>
    </w:p>
    <w:p w14:paraId="4F519FE8" w14:textId="77777777" w:rsidR="00A902ED" w:rsidRPr="002568E6" w:rsidRDefault="001B07D5" w:rsidP="00A902ED">
      <w:pPr>
        <w:tabs>
          <w:tab w:val="left" w:pos="-720"/>
        </w:tabs>
        <w:suppressAutoHyphens/>
        <w:spacing w:line="480" w:lineRule="auto"/>
        <w:jc w:val="both"/>
        <w:rPr>
          <w:rFonts w:ascii="Times New Roman" w:hAnsi="Times New Roman"/>
          <w:b/>
          <w:szCs w:val="24"/>
        </w:rPr>
      </w:pPr>
      <w:r>
        <w:rPr>
          <w:rFonts w:ascii="Times New Roman" w:hAnsi="Times New Roman"/>
          <w:b/>
          <w:szCs w:val="24"/>
        </w:rPr>
        <w:t>Describe efforts to identify duplication</w:t>
      </w:r>
      <w:r w:rsidR="00A902ED" w:rsidRPr="002568E6">
        <w:rPr>
          <w:rFonts w:ascii="Times New Roman" w:hAnsi="Times New Roman"/>
          <w:b/>
          <w:szCs w:val="24"/>
        </w:rPr>
        <w:t>.</w:t>
      </w:r>
      <w:r>
        <w:rPr>
          <w:rFonts w:ascii="Times New Roman" w:hAnsi="Times New Roman"/>
          <w:b/>
          <w:szCs w:val="24"/>
        </w:rPr>
        <w:t xml:space="preserve">  Show specifically why any similar information already available cannot be used or modified for use for the purposes described in Question 2.</w:t>
      </w:r>
    </w:p>
    <w:p w14:paraId="097073B5" w14:textId="77777777" w:rsidR="009448C7" w:rsidRPr="001D1BD7" w:rsidRDefault="009448C7" w:rsidP="004205A3">
      <w:pPr>
        <w:tabs>
          <w:tab w:val="left" w:pos="-720"/>
        </w:tabs>
        <w:suppressAutoHyphens/>
        <w:spacing w:line="480" w:lineRule="auto"/>
        <w:ind w:left="720" w:hanging="720"/>
        <w:outlineLvl w:val="0"/>
        <w:rPr>
          <w:rFonts w:ascii="Times New Roman" w:hAnsi="Times New Roman"/>
          <w:b/>
          <w:spacing w:val="-3"/>
          <w:szCs w:val="24"/>
        </w:rPr>
      </w:pPr>
    </w:p>
    <w:p w14:paraId="3A1393DD" w14:textId="098D59FA" w:rsidR="007824DC" w:rsidRDefault="00B34C68" w:rsidP="007824DC">
      <w:pPr>
        <w:tabs>
          <w:tab w:val="left" w:pos="-720"/>
        </w:tabs>
        <w:suppressAutoHyphens/>
        <w:spacing w:line="480" w:lineRule="auto"/>
        <w:jc w:val="both"/>
        <w:rPr>
          <w:rFonts w:ascii="Times New Roman" w:hAnsi="Times New Roman"/>
          <w:spacing w:val="-3"/>
          <w:szCs w:val="24"/>
        </w:rPr>
      </w:pPr>
      <w:r w:rsidRPr="001D1BD7">
        <w:rPr>
          <w:rFonts w:ascii="Times New Roman" w:hAnsi="Times New Roman"/>
          <w:spacing w:val="-3"/>
          <w:szCs w:val="24"/>
        </w:rPr>
        <w:t xml:space="preserve">There is no similar data collection available. </w:t>
      </w:r>
      <w:r w:rsidR="00AB29E3">
        <w:rPr>
          <w:rFonts w:ascii="Times New Roman" w:hAnsi="Times New Roman"/>
          <w:spacing w:val="-3"/>
          <w:szCs w:val="24"/>
        </w:rPr>
        <w:t xml:space="preserve"> </w:t>
      </w:r>
      <w:r w:rsidRPr="001D1BD7">
        <w:rPr>
          <w:rFonts w:ascii="Times New Roman" w:hAnsi="Times New Roman"/>
          <w:spacing w:val="-3"/>
          <w:szCs w:val="24"/>
        </w:rPr>
        <w:t xml:space="preserve">Every effort has been made to avoid duplication.  FNS has reviewed USDA reporting requirements </w:t>
      </w:r>
      <w:r w:rsidR="00C8413A">
        <w:rPr>
          <w:rFonts w:ascii="Times New Roman" w:hAnsi="Times New Roman"/>
          <w:spacing w:val="-3"/>
          <w:szCs w:val="24"/>
        </w:rPr>
        <w:t xml:space="preserve">and </w:t>
      </w:r>
      <w:r w:rsidR="005B03AD">
        <w:rPr>
          <w:rFonts w:ascii="Times New Roman" w:hAnsi="Times New Roman"/>
          <w:spacing w:val="-3"/>
          <w:szCs w:val="24"/>
        </w:rPr>
        <w:t>S</w:t>
      </w:r>
      <w:r w:rsidRPr="001D1BD7">
        <w:rPr>
          <w:rFonts w:ascii="Times New Roman" w:hAnsi="Times New Roman"/>
          <w:spacing w:val="-3"/>
          <w:szCs w:val="24"/>
        </w:rPr>
        <w:t xml:space="preserve">tate administrative agency requirements. FNS solely administers and monitors the NSLP. </w:t>
      </w:r>
    </w:p>
    <w:p w14:paraId="00A7D5BA" w14:textId="77777777" w:rsidR="00B829DB" w:rsidRDefault="00B829DB" w:rsidP="001B07D5">
      <w:pPr>
        <w:pStyle w:val="Heading1"/>
        <w:spacing w:before="0"/>
        <w:rPr>
          <w:rFonts w:ascii="Times New Roman" w:hAnsi="Times New Roman" w:cs="Times New Roman"/>
          <w:color w:val="auto"/>
          <w:sz w:val="24"/>
          <w:szCs w:val="24"/>
        </w:rPr>
      </w:pPr>
      <w:bookmarkStart w:id="6" w:name="_Toc442199262"/>
    </w:p>
    <w:p w14:paraId="03BA0B7F" w14:textId="37458263" w:rsidR="001B07D5" w:rsidRPr="00663322" w:rsidRDefault="001B07D5" w:rsidP="001B07D5">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5. Impacts on Small Businesses or Other Small Entities</w:t>
      </w:r>
      <w:r w:rsidRPr="00663322">
        <w:rPr>
          <w:rFonts w:ascii="Times New Roman" w:hAnsi="Times New Roman" w:cs="Times New Roman"/>
          <w:color w:val="auto"/>
          <w:sz w:val="24"/>
          <w:szCs w:val="24"/>
        </w:rPr>
        <w:t>.</w:t>
      </w:r>
      <w:bookmarkEnd w:id="6"/>
    </w:p>
    <w:p w14:paraId="1357B585" w14:textId="77777777" w:rsidR="001B07D5" w:rsidRPr="002568E6" w:rsidRDefault="001B07D5" w:rsidP="001B07D5">
      <w:pPr>
        <w:tabs>
          <w:tab w:val="left" w:pos="-720"/>
        </w:tabs>
        <w:suppressAutoHyphens/>
        <w:rPr>
          <w:rFonts w:ascii="Times New Roman" w:hAnsi="Times New Roman"/>
          <w:b/>
          <w:szCs w:val="24"/>
        </w:rPr>
      </w:pPr>
    </w:p>
    <w:p w14:paraId="26DB7381" w14:textId="77777777" w:rsidR="001B07D5" w:rsidRPr="002568E6" w:rsidRDefault="001B07D5" w:rsidP="001B07D5">
      <w:pPr>
        <w:tabs>
          <w:tab w:val="left" w:pos="-720"/>
        </w:tabs>
        <w:suppressAutoHyphens/>
        <w:spacing w:line="480" w:lineRule="auto"/>
        <w:jc w:val="both"/>
        <w:rPr>
          <w:rFonts w:ascii="Times New Roman" w:hAnsi="Times New Roman"/>
          <w:b/>
          <w:szCs w:val="24"/>
        </w:rPr>
      </w:pPr>
      <w:r>
        <w:rPr>
          <w:rFonts w:ascii="Times New Roman" w:hAnsi="Times New Roman"/>
          <w:b/>
          <w:szCs w:val="24"/>
        </w:rPr>
        <w:t xml:space="preserve">If the collection of information impacts small businesses or other small entities </w:t>
      </w:r>
      <w:r w:rsidRPr="001B07D5">
        <w:rPr>
          <w:rFonts w:ascii="Times New Roman" w:hAnsi="Times New Roman"/>
          <w:b/>
        </w:rPr>
        <w:t>(item 5 of OMB Form 83-I)</w:t>
      </w:r>
      <w:r w:rsidRPr="001B07D5">
        <w:rPr>
          <w:rFonts w:ascii="Times New Roman" w:hAnsi="Times New Roman"/>
          <w:b/>
          <w:szCs w:val="24"/>
        </w:rPr>
        <w:t xml:space="preserve">, </w:t>
      </w:r>
      <w:r>
        <w:rPr>
          <w:rFonts w:ascii="Times New Roman" w:hAnsi="Times New Roman"/>
          <w:b/>
          <w:szCs w:val="24"/>
        </w:rPr>
        <w:t>describe any methods used to minimize burden.</w:t>
      </w:r>
    </w:p>
    <w:p w14:paraId="4BEADA94" w14:textId="77777777" w:rsidR="001B07D5" w:rsidRPr="001D1BD7" w:rsidRDefault="001B07D5" w:rsidP="004205A3">
      <w:pPr>
        <w:tabs>
          <w:tab w:val="left" w:pos="-720"/>
        </w:tabs>
        <w:suppressAutoHyphens/>
        <w:spacing w:line="480" w:lineRule="auto"/>
        <w:ind w:left="720" w:hanging="720"/>
        <w:outlineLvl w:val="0"/>
        <w:rPr>
          <w:rFonts w:ascii="Times New Roman" w:hAnsi="Times New Roman"/>
          <w:b/>
          <w:spacing w:val="-3"/>
          <w:szCs w:val="24"/>
        </w:rPr>
      </w:pPr>
    </w:p>
    <w:p w14:paraId="56E6602C" w14:textId="74991B1A" w:rsidR="00B829DB" w:rsidRDefault="00F77D8C" w:rsidP="00B829DB">
      <w:pPr>
        <w:suppressAutoHyphens/>
        <w:spacing w:line="480" w:lineRule="auto"/>
        <w:jc w:val="both"/>
        <w:rPr>
          <w:rFonts w:ascii="Times New Roman" w:hAnsi="Times New Roman"/>
          <w:spacing w:val="-3"/>
          <w:szCs w:val="24"/>
        </w:rPr>
      </w:pPr>
      <w:r w:rsidRPr="001D1BD7">
        <w:rPr>
          <w:rFonts w:ascii="Times New Roman" w:hAnsi="Times New Roman"/>
          <w:spacing w:val="-3"/>
          <w:szCs w:val="24"/>
        </w:rPr>
        <w:t>Information being requested or required has been held to the minimum required for the intended use</w:t>
      </w:r>
      <w:r w:rsidR="00480D3F" w:rsidRPr="001D1BD7">
        <w:rPr>
          <w:rFonts w:ascii="Times New Roman" w:hAnsi="Times New Roman"/>
          <w:spacing w:val="-3"/>
          <w:szCs w:val="24"/>
        </w:rPr>
        <w:t>.</w:t>
      </w:r>
      <w:r w:rsidR="00C73208" w:rsidRPr="00C62F2C">
        <w:rPr>
          <w:rFonts w:ascii="Times New Roman" w:hAnsi="Times New Roman"/>
          <w:spacing w:val="-3"/>
          <w:szCs w:val="24"/>
        </w:rPr>
        <w:t xml:space="preserve">  </w:t>
      </w:r>
      <w:r w:rsidR="00C62F2C" w:rsidRPr="00D45C4B">
        <w:rPr>
          <w:rFonts w:ascii="Times New Roman" w:hAnsi="Times New Roman"/>
          <w:spacing w:val="-3"/>
          <w:szCs w:val="24"/>
        </w:rPr>
        <w:t>S</w:t>
      </w:r>
      <w:r w:rsidR="00D124FD" w:rsidRPr="00D45C4B">
        <w:rPr>
          <w:rFonts w:ascii="Times New Roman" w:hAnsi="Times New Roman"/>
        </w:rPr>
        <w:t xml:space="preserve">tate agencies are not considered small entities as </w:t>
      </w:r>
      <w:r w:rsidR="005B03AD">
        <w:rPr>
          <w:rFonts w:ascii="Times New Roman" w:hAnsi="Times New Roman"/>
        </w:rPr>
        <w:t>S</w:t>
      </w:r>
      <w:r w:rsidR="00D124FD" w:rsidRPr="00D45C4B">
        <w:rPr>
          <w:rFonts w:ascii="Times New Roman" w:hAnsi="Times New Roman"/>
        </w:rPr>
        <w:t>tate populations exceed the 50,000 threshold for a small government jurisdiction</w:t>
      </w:r>
      <w:r w:rsidR="00C62F2C" w:rsidRPr="00D45C4B">
        <w:rPr>
          <w:rFonts w:ascii="Times New Roman" w:hAnsi="Times New Roman"/>
        </w:rPr>
        <w:t>.</w:t>
      </w:r>
      <w:r w:rsidR="00D124FD" w:rsidRPr="00D45C4B">
        <w:rPr>
          <w:rFonts w:ascii="Times New Roman" w:hAnsi="Times New Roman"/>
        </w:rPr>
        <w:t xml:space="preserve"> </w:t>
      </w:r>
      <w:r w:rsidR="00D45C4B">
        <w:rPr>
          <w:rFonts w:ascii="Times New Roman" w:hAnsi="Times New Roman"/>
        </w:rPr>
        <w:t xml:space="preserve">However, </w:t>
      </w:r>
      <w:r w:rsidR="00C62F2C" w:rsidRPr="00D45C4B">
        <w:rPr>
          <w:rFonts w:ascii="Times New Roman" w:hAnsi="Times New Roman"/>
        </w:rPr>
        <w:t>S</w:t>
      </w:r>
      <w:r w:rsidR="005B03AD">
        <w:rPr>
          <w:rFonts w:ascii="Times New Roman" w:hAnsi="Times New Roman"/>
        </w:rPr>
        <w:t>FAs</w:t>
      </w:r>
      <w:r w:rsidR="00C62F2C" w:rsidRPr="00D45C4B">
        <w:rPr>
          <w:rFonts w:ascii="Times New Roman" w:hAnsi="Times New Roman"/>
        </w:rPr>
        <w:t>, L</w:t>
      </w:r>
      <w:r w:rsidR="005B03AD">
        <w:rPr>
          <w:rFonts w:ascii="Times New Roman" w:hAnsi="Times New Roman"/>
        </w:rPr>
        <w:t>EAs</w:t>
      </w:r>
      <w:r w:rsidR="00C62F2C" w:rsidRPr="00D45C4B">
        <w:rPr>
          <w:rFonts w:ascii="Times New Roman" w:hAnsi="Times New Roman"/>
        </w:rPr>
        <w:t>, and schools generally meet the definition of a ‘‘small governmental jurisdiction</w:t>
      </w:r>
      <w:r w:rsidR="005B03AD">
        <w:rPr>
          <w:rFonts w:ascii="Times New Roman" w:hAnsi="Times New Roman"/>
        </w:rPr>
        <w:t>,</w:t>
      </w:r>
      <w:r w:rsidR="00C62F2C" w:rsidRPr="00D45C4B">
        <w:rPr>
          <w:rFonts w:ascii="Times New Roman" w:hAnsi="Times New Roman"/>
        </w:rPr>
        <w:t xml:space="preserve">’’ </w:t>
      </w:r>
      <w:r w:rsidR="00D45C4B">
        <w:rPr>
          <w:rFonts w:ascii="Times New Roman" w:hAnsi="Times New Roman"/>
        </w:rPr>
        <w:t>which</w:t>
      </w:r>
      <w:r w:rsidR="00C62F2C" w:rsidRPr="00D45C4B">
        <w:rPr>
          <w:rFonts w:ascii="Times New Roman" w:hAnsi="Times New Roman"/>
        </w:rPr>
        <w:t xml:space="preserve"> meets the definition of ‘‘small entity’’ in the Regulatory Flexibility Act.</w:t>
      </w:r>
      <w:r w:rsidR="008914AA" w:rsidRPr="00D45C4B">
        <w:rPr>
          <w:rFonts w:ascii="Times New Roman" w:hAnsi="Times New Roman"/>
          <w:spacing w:val="-3"/>
          <w:szCs w:val="24"/>
        </w:rPr>
        <w:t xml:space="preserve">  </w:t>
      </w:r>
      <w:r w:rsidR="00B4339B" w:rsidRPr="00D45C4B">
        <w:rPr>
          <w:rFonts w:ascii="Times New Roman" w:hAnsi="Times New Roman"/>
          <w:spacing w:val="-3"/>
          <w:szCs w:val="24"/>
        </w:rPr>
        <w:t xml:space="preserve">FNS estimates that </w:t>
      </w:r>
      <w:r w:rsidR="00C65A96">
        <w:rPr>
          <w:rFonts w:ascii="Times New Roman" w:hAnsi="Times New Roman"/>
          <w:spacing w:val="-3"/>
          <w:szCs w:val="24"/>
        </w:rPr>
        <w:t>99</w:t>
      </w:r>
      <w:r w:rsidR="00EB6614">
        <w:rPr>
          <w:rFonts w:ascii="Times New Roman" w:hAnsi="Times New Roman"/>
          <w:spacing w:val="-3"/>
          <w:szCs w:val="24"/>
        </w:rPr>
        <w:t>.6</w:t>
      </w:r>
      <w:r w:rsidR="000E40EB" w:rsidRPr="00724616">
        <w:rPr>
          <w:rFonts w:ascii="Times New Roman" w:hAnsi="Times New Roman"/>
          <w:spacing w:val="-3"/>
          <w:szCs w:val="24"/>
        </w:rPr>
        <w:t xml:space="preserve">% </w:t>
      </w:r>
      <w:r w:rsidR="00EB6614">
        <w:rPr>
          <w:rFonts w:ascii="Times New Roman" w:hAnsi="Times New Roman"/>
          <w:spacing w:val="-3"/>
          <w:szCs w:val="24"/>
        </w:rPr>
        <w:t xml:space="preserve">or 115,499 </w:t>
      </w:r>
      <w:r w:rsidR="00B7452A" w:rsidRPr="00724616">
        <w:rPr>
          <w:rFonts w:ascii="Times New Roman" w:hAnsi="Times New Roman"/>
          <w:spacing w:val="-3"/>
          <w:szCs w:val="24"/>
        </w:rPr>
        <w:t>of</w:t>
      </w:r>
      <w:r w:rsidR="00B7452A">
        <w:rPr>
          <w:rFonts w:ascii="Times New Roman" w:hAnsi="Times New Roman"/>
          <w:spacing w:val="-3"/>
          <w:szCs w:val="24"/>
        </w:rPr>
        <w:t xml:space="preserve"> </w:t>
      </w:r>
      <w:r w:rsidR="00EB6614">
        <w:rPr>
          <w:rFonts w:ascii="Times New Roman" w:hAnsi="Times New Roman"/>
          <w:spacing w:val="-3"/>
          <w:szCs w:val="24"/>
        </w:rPr>
        <w:t xml:space="preserve">the 115,935 </w:t>
      </w:r>
      <w:r w:rsidR="00B7452A">
        <w:rPr>
          <w:rFonts w:ascii="Times New Roman" w:hAnsi="Times New Roman"/>
          <w:spacing w:val="-3"/>
          <w:szCs w:val="24"/>
        </w:rPr>
        <w:t xml:space="preserve">respondents </w:t>
      </w:r>
      <w:r w:rsidR="000E40EB">
        <w:rPr>
          <w:rFonts w:ascii="Times New Roman" w:hAnsi="Times New Roman"/>
          <w:spacing w:val="-3"/>
          <w:szCs w:val="24"/>
        </w:rPr>
        <w:t>(approximately</w:t>
      </w:r>
      <w:r w:rsidR="0069023B">
        <w:rPr>
          <w:rFonts w:ascii="Times New Roman" w:hAnsi="Times New Roman"/>
          <w:spacing w:val="-3"/>
          <w:szCs w:val="24"/>
        </w:rPr>
        <w:t>18,</w:t>
      </w:r>
      <w:r w:rsidR="00C65A96">
        <w:rPr>
          <w:rFonts w:ascii="Times New Roman" w:hAnsi="Times New Roman"/>
          <w:spacing w:val="-3"/>
          <w:szCs w:val="24"/>
        </w:rPr>
        <w:t>639</w:t>
      </w:r>
      <w:r w:rsidR="001B07D5">
        <w:rPr>
          <w:rFonts w:ascii="Times New Roman" w:hAnsi="Times New Roman"/>
          <w:spacing w:val="-3"/>
          <w:szCs w:val="24"/>
        </w:rPr>
        <w:t xml:space="preserve"> of the SFAs</w:t>
      </w:r>
      <w:r w:rsidR="000E40EB">
        <w:rPr>
          <w:rFonts w:ascii="Times New Roman" w:hAnsi="Times New Roman"/>
          <w:spacing w:val="-3"/>
          <w:szCs w:val="24"/>
        </w:rPr>
        <w:t xml:space="preserve"> </w:t>
      </w:r>
      <w:r w:rsidR="001B07D5">
        <w:rPr>
          <w:rFonts w:ascii="Times New Roman" w:hAnsi="Times New Roman"/>
          <w:spacing w:val="-3"/>
          <w:szCs w:val="24"/>
        </w:rPr>
        <w:t xml:space="preserve">and all of the </w:t>
      </w:r>
      <w:r w:rsidR="00C65A96">
        <w:rPr>
          <w:rFonts w:ascii="Times New Roman" w:hAnsi="Times New Roman"/>
          <w:spacing w:val="-3"/>
          <w:szCs w:val="24"/>
        </w:rPr>
        <w:t xml:space="preserve">96,860 </w:t>
      </w:r>
      <w:r w:rsidR="001B07D5">
        <w:rPr>
          <w:rFonts w:ascii="Times New Roman" w:hAnsi="Times New Roman"/>
          <w:spacing w:val="-3"/>
          <w:szCs w:val="24"/>
        </w:rPr>
        <w:t>schools</w:t>
      </w:r>
      <w:r w:rsidR="00B7452A">
        <w:rPr>
          <w:rFonts w:ascii="Times New Roman" w:hAnsi="Times New Roman"/>
          <w:spacing w:val="-3"/>
          <w:szCs w:val="24"/>
        </w:rPr>
        <w:t>)</w:t>
      </w:r>
      <w:r w:rsidR="000E40EB">
        <w:rPr>
          <w:rFonts w:ascii="Times New Roman" w:hAnsi="Times New Roman"/>
          <w:spacing w:val="-3"/>
          <w:szCs w:val="24"/>
        </w:rPr>
        <w:t xml:space="preserve"> </w:t>
      </w:r>
      <w:r w:rsidR="00C73208" w:rsidRPr="000E40EB">
        <w:rPr>
          <w:rFonts w:ascii="Times New Roman" w:hAnsi="Times New Roman"/>
          <w:spacing w:val="-3"/>
          <w:szCs w:val="24"/>
        </w:rPr>
        <w:t>are small entities</w:t>
      </w:r>
      <w:r w:rsidR="00B4339B" w:rsidRPr="001D1BD7">
        <w:rPr>
          <w:rFonts w:ascii="Times New Roman" w:hAnsi="Times New Roman"/>
          <w:spacing w:val="-3"/>
          <w:szCs w:val="24"/>
        </w:rPr>
        <w:t xml:space="preserve">. </w:t>
      </w:r>
      <w:r w:rsidR="00C65A96">
        <w:rPr>
          <w:rFonts w:ascii="Times New Roman" w:hAnsi="Times New Roman"/>
          <w:spacing w:val="-3"/>
          <w:szCs w:val="24"/>
        </w:rPr>
        <w:t xml:space="preserve">Although </w:t>
      </w:r>
      <w:r w:rsidR="00C65A96" w:rsidRPr="00C65A96">
        <w:rPr>
          <w:rFonts w:ascii="Times New Roman" w:hAnsi="Times New Roman"/>
          <w:spacing w:val="-3"/>
          <w:szCs w:val="24"/>
        </w:rPr>
        <w:t>smaller SFAs/</w:t>
      </w:r>
      <w:r w:rsidR="00C65A96">
        <w:rPr>
          <w:rFonts w:ascii="Times New Roman" w:hAnsi="Times New Roman"/>
          <w:spacing w:val="-3"/>
          <w:szCs w:val="24"/>
        </w:rPr>
        <w:t>schools</w:t>
      </w:r>
      <w:r w:rsidR="00C65A96" w:rsidRPr="00C65A96">
        <w:rPr>
          <w:rFonts w:ascii="Times New Roman" w:hAnsi="Times New Roman"/>
          <w:spacing w:val="-3"/>
          <w:szCs w:val="24"/>
        </w:rPr>
        <w:t xml:space="preserve"> record fewer financial transactions, they deliver the same program benefits and perform the same function</w:t>
      </w:r>
      <w:r w:rsidR="00C65A96">
        <w:rPr>
          <w:rFonts w:ascii="Times New Roman" w:hAnsi="Times New Roman"/>
          <w:spacing w:val="-3"/>
          <w:szCs w:val="24"/>
        </w:rPr>
        <w:t>s as larger SFAs/schools.</w:t>
      </w:r>
      <w:r w:rsidR="00C65A96" w:rsidRPr="00C65A96">
        <w:rPr>
          <w:rFonts w:ascii="Times New Roman" w:hAnsi="Times New Roman"/>
          <w:spacing w:val="-3"/>
          <w:szCs w:val="24"/>
        </w:rPr>
        <w:t xml:space="preserve">  Thus, they maintain the same kinds of information on file.</w:t>
      </w:r>
      <w:r w:rsidR="00EB6614">
        <w:rPr>
          <w:rFonts w:ascii="Times New Roman" w:hAnsi="Times New Roman"/>
          <w:spacing w:val="-3"/>
          <w:szCs w:val="24"/>
        </w:rPr>
        <w:t xml:space="preserve"> </w:t>
      </w:r>
    </w:p>
    <w:p w14:paraId="30B1A6CA" w14:textId="77777777" w:rsidR="00180998" w:rsidRDefault="00180998" w:rsidP="00B829DB">
      <w:pPr>
        <w:suppressAutoHyphens/>
        <w:spacing w:line="480" w:lineRule="auto"/>
        <w:jc w:val="both"/>
        <w:rPr>
          <w:rFonts w:ascii="Times New Roman" w:hAnsi="Times New Roman"/>
          <w:spacing w:val="-3"/>
          <w:szCs w:val="24"/>
        </w:rPr>
      </w:pPr>
    </w:p>
    <w:p w14:paraId="2B2B3EB7" w14:textId="77777777" w:rsidR="00631404" w:rsidRPr="00663322" w:rsidRDefault="00631404" w:rsidP="00631404">
      <w:pPr>
        <w:pStyle w:val="Heading1"/>
        <w:spacing w:before="0"/>
        <w:rPr>
          <w:rFonts w:ascii="Times New Roman" w:hAnsi="Times New Roman" w:cs="Times New Roman"/>
          <w:color w:val="auto"/>
          <w:sz w:val="24"/>
          <w:szCs w:val="24"/>
        </w:rPr>
      </w:pPr>
      <w:bookmarkStart w:id="7" w:name="_Toc442199263"/>
      <w:r w:rsidRPr="00663322">
        <w:rPr>
          <w:rFonts w:ascii="Times New Roman" w:hAnsi="Times New Roman" w:cs="Times New Roman"/>
          <w:color w:val="auto"/>
          <w:sz w:val="24"/>
          <w:szCs w:val="24"/>
        </w:rPr>
        <w:t>A</w:t>
      </w:r>
      <w:r>
        <w:rPr>
          <w:rFonts w:ascii="Times New Roman" w:hAnsi="Times New Roman" w:cs="Times New Roman"/>
          <w:color w:val="auto"/>
          <w:sz w:val="24"/>
          <w:szCs w:val="24"/>
        </w:rPr>
        <w:t>6. Consequences of Collecting the Information Less Frequently</w:t>
      </w:r>
      <w:r w:rsidRPr="00663322">
        <w:rPr>
          <w:rFonts w:ascii="Times New Roman" w:hAnsi="Times New Roman" w:cs="Times New Roman"/>
          <w:color w:val="auto"/>
          <w:sz w:val="24"/>
          <w:szCs w:val="24"/>
        </w:rPr>
        <w:t>.</w:t>
      </w:r>
      <w:bookmarkEnd w:id="7"/>
    </w:p>
    <w:p w14:paraId="3511C713" w14:textId="77777777" w:rsidR="00631404" w:rsidRPr="002568E6" w:rsidRDefault="00631404" w:rsidP="007D1CE9">
      <w:pPr>
        <w:suppressAutoHyphens/>
        <w:rPr>
          <w:rFonts w:ascii="Times New Roman" w:hAnsi="Times New Roman"/>
          <w:b/>
          <w:szCs w:val="24"/>
        </w:rPr>
      </w:pPr>
    </w:p>
    <w:p w14:paraId="060F0084" w14:textId="77777777" w:rsidR="00631404" w:rsidRPr="002568E6" w:rsidRDefault="00631404" w:rsidP="007D1CE9">
      <w:pPr>
        <w:suppressAutoHyphens/>
        <w:spacing w:line="480" w:lineRule="auto"/>
        <w:jc w:val="both"/>
        <w:rPr>
          <w:rFonts w:ascii="Times New Roman" w:hAnsi="Times New Roman"/>
          <w:b/>
          <w:szCs w:val="24"/>
        </w:rPr>
      </w:pPr>
      <w:r>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14:paraId="08938EEA" w14:textId="77777777" w:rsidR="00631404" w:rsidRPr="007D1CE9" w:rsidRDefault="00631404" w:rsidP="007D1CE9">
      <w:pPr>
        <w:suppressAutoHyphens/>
        <w:spacing w:line="480" w:lineRule="auto"/>
        <w:ind w:left="720" w:hanging="720"/>
        <w:outlineLvl w:val="0"/>
        <w:rPr>
          <w:rFonts w:ascii="Times New Roman" w:hAnsi="Times New Roman"/>
          <w:spacing w:val="-3"/>
          <w:szCs w:val="24"/>
        </w:rPr>
      </w:pPr>
    </w:p>
    <w:p w14:paraId="58811C0F" w14:textId="32F78040" w:rsidR="0069023B" w:rsidRPr="0069023B" w:rsidRDefault="007D4691" w:rsidP="0069023B">
      <w:pPr>
        <w:suppressAutoHyphens/>
        <w:spacing w:line="480" w:lineRule="auto"/>
        <w:jc w:val="both"/>
        <w:rPr>
          <w:rFonts w:ascii="Times New Roman" w:hAnsi="Times New Roman"/>
        </w:rPr>
      </w:pPr>
      <w:r w:rsidRPr="007D1CE9">
        <w:rPr>
          <w:rFonts w:ascii="Times New Roman" w:hAnsi="Times New Roman"/>
          <w:spacing w:val="-3"/>
        </w:rPr>
        <w:t xml:space="preserve">The </w:t>
      </w:r>
      <w:r w:rsidR="00B61314" w:rsidRPr="007D1CE9">
        <w:rPr>
          <w:rFonts w:ascii="Times New Roman" w:hAnsi="Times New Roman"/>
          <w:spacing w:val="-3"/>
        </w:rPr>
        <w:t xml:space="preserve">information is collected for the purpose of administering a </w:t>
      </w:r>
      <w:r w:rsidR="00AD3242">
        <w:rPr>
          <w:rFonts w:ascii="Times New Roman" w:hAnsi="Times New Roman"/>
          <w:spacing w:val="-3"/>
        </w:rPr>
        <w:t xml:space="preserve">required </w:t>
      </w:r>
      <w:r w:rsidR="00D238F0">
        <w:rPr>
          <w:rFonts w:ascii="Times New Roman" w:hAnsi="Times New Roman"/>
          <w:spacing w:val="-3"/>
        </w:rPr>
        <w:t xml:space="preserve">data collection for this </w:t>
      </w:r>
      <w:r w:rsidR="00B61314" w:rsidRPr="007D1CE9">
        <w:rPr>
          <w:rFonts w:ascii="Times New Roman" w:hAnsi="Times New Roman"/>
          <w:spacing w:val="-3"/>
        </w:rPr>
        <w:t>program</w:t>
      </w:r>
      <w:r w:rsidR="00AD3242">
        <w:rPr>
          <w:rFonts w:ascii="Times New Roman" w:hAnsi="Times New Roman"/>
          <w:spacing w:val="-3"/>
        </w:rPr>
        <w:t xml:space="preserve"> as stated in statute</w:t>
      </w:r>
      <w:r w:rsidR="00DE7690" w:rsidRPr="007D1CE9">
        <w:rPr>
          <w:rFonts w:ascii="Times New Roman" w:hAnsi="Times New Roman"/>
          <w:spacing w:val="-3"/>
        </w:rPr>
        <w:t>.</w:t>
      </w:r>
      <w:r w:rsidR="00B61314" w:rsidRPr="007D1CE9">
        <w:rPr>
          <w:rFonts w:ascii="Times New Roman" w:hAnsi="Times New Roman"/>
          <w:spacing w:val="-3"/>
        </w:rPr>
        <w:t xml:space="preserve"> Applications can be accepted and agreements executed at any time, although generally </w:t>
      </w:r>
      <w:r w:rsidR="00CA58DA">
        <w:rPr>
          <w:rFonts w:ascii="Times New Roman" w:hAnsi="Times New Roman"/>
          <w:spacing w:val="-3"/>
        </w:rPr>
        <w:t>these occur</w:t>
      </w:r>
      <w:r w:rsidR="00B61314" w:rsidRPr="007D1CE9">
        <w:rPr>
          <w:rFonts w:ascii="Times New Roman" w:hAnsi="Times New Roman"/>
          <w:spacing w:val="-3"/>
        </w:rPr>
        <w:t xml:space="preserve"> shortly before the beginning of </w:t>
      </w:r>
      <w:r w:rsidR="00CA58DA">
        <w:rPr>
          <w:rFonts w:ascii="Times New Roman" w:hAnsi="Times New Roman"/>
          <w:spacing w:val="-3"/>
        </w:rPr>
        <w:t>a</w:t>
      </w:r>
      <w:r w:rsidR="00B61314" w:rsidRPr="007D1CE9">
        <w:rPr>
          <w:rFonts w:ascii="Times New Roman" w:hAnsi="Times New Roman"/>
          <w:spacing w:val="-3"/>
        </w:rPr>
        <w:t xml:space="preserve"> school year.  SFAs submit claims for reimbursement</w:t>
      </w:r>
      <w:r w:rsidR="00C12636" w:rsidRPr="007D1CE9">
        <w:rPr>
          <w:rFonts w:ascii="Times New Roman" w:hAnsi="Times New Roman"/>
          <w:spacing w:val="-3"/>
        </w:rPr>
        <w:t xml:space="preserve"> for every month they operate</w:t>
      </w:r>
      <w:r w:rsidR="00651296">
        <w:rPr>
          <w:rFonts w:ascii="Times New Roman" w:hAnsi="Times New Roman"/>
          <w:spacing w:val="-3"/>
        </w:rPr>
        <w:t xml:space="preserve">, </w:t>
      </w:r>
      <w:r w:rsidR="00C12636" w:rsidRPr="007D1CE9">
        <w:rPr>
          <w:rFonts w:ascii="Times New Roman" w:hAnsi="Times New Roman"/>
          <w:spacing w:val="-3"/>
        </w:rPr>
        <w:t>because funds for NSLP are b</w:t>
      </w:r>
      <w:r w:rsidR="00A91598" w:rsidRPr="007D1CE9">
        <w:rPr>
          <w:rFonts w:ascii="Times New Roman" w:hAnsi="Times New Roman"/>
          <w:spacing w:val="-3"/>
        </w:rPr>
        <w:t xml:space="preserve">udgeted on a fiscal year basis. </w:t>
      </w:r>
      <w:r w:rsidR="00A91598" w:rsidRPr="007D1CE9">
        <w:rPr>
          <w:rFonts w:ascii="Times New Roman" w:hAnsi="Times New Roman"/>
        </w:rPr>
        <w:t>If the data is collected less frequently, FNS would not be able to</w:t>
      </w:r>
      <w:r w:rsidR="00D238F0">
        <w:rPr>
          <w:rFonts w:ascii="Times New Roman" w:hAnsi="Times New Roman"/>
        </w:rPr>
        <w:t xml:space="preserve"> </w:t>
      </w:r>
      <w:r w:rsidR="00EE52E9" w:rsidRPr="007D1CE9">
        <w:rPr>
          <w:rFonts w:ascii="Times New Roman" w:hAnsi="Times New Roman"/>
        </w:rPr>
        <w:t>properly fund Programs</w:t>
      </w:r>
      <w:r w:rsidR="00EE52E9">
        <w:rPr>
          <w:rFonts w:ascii="Times New Roman" w:hAnsi="Times New Roman"/>
        </w:rPr>
        <w:t>,</w:t>
      </w:r>
      <w:r w:rsidR="00EE52E9" w:rsidRPr="007D1CE9">
        <w:rPr>
          <w:rFonts w:ascii="Times New Roman" w:hAnsi="Times New Roman"/>
        </w:rPr>
        <w:t xml:space="preserve"> </w:t>
      </w:r>
      <w:r w:rsidR="00D238F0">
        <w:rPr>
          <w:rFonts w:ascii="Times New Roman" w:hAnsi="Times New Roman"/>
        </w:rPr>
        <w:t>ensure program integrity,</w:t>
      </w:r>
      <w:r w:rsidR="00A91598" w:rsidRPr="007D1CE9">
        <w:rPr>
          <w:rFonts w:ascii="Times New Roman" w:hAnsi="Times New Roman"/>
        </w:rPr>
        <w:t xml:space="preserve"> </w:t>
      </w:r>
      <w:r w:rsidR="000E40EB" w:rsidRPr="007D1CE9">
        <w:rPr>
          <w:rFonts w:ascii="Times New Roman" w:hAnsi="Times New Roman"/>
        </w:rPr>
        <w:t>or monitor</w:t>
      </w:r>
      <w:r w:rsidR="00A91598" w:rsidRPr="007D1CE9">
        <w:rPr>
          <w:rFonts w:ascii="Times New Roman" w:hAnsi="Times New Roman"/>
        </w:rPr>
        <w:t xml:space="preserve"> funding and program trends. </w:t>
      </w:r>
    </w:p>
    <w:p w14:paraId="305637D1" w14:textId="77777777" w:rsidR="00DC2F94" w:rsidRPr="007D1CE9" w:rsidRDefault="00DC2F94" w:rsidP="007D1CE9">
      <w:pPr>
        <w:suppressAutoHyphens/>
        <w:spacing w:line="480" w:lineRule="auto"/>
        <w:jc w:val="both"/>
        <w:rPr>
          <w:rFonts w:ascii="Times New Roman" w:hAnsi="Times New Roman"/>
        </w:rPr>
      </w:pPr>
    </w:p>
    <w:p w14:paraId="76A80977" w14:textId="77777777" w:rsidR="00B7054A" w:rsidRPr="00663322" w:rsidRDefault="00B7054A" w:rsidP="00B7054A">
      <w:pPr>
        <w:pStyle w:val="Heading1"/>
        <w:spacing w:before="0"/>
        <w:rPr>
          <w:rFonts w:ascii="Times New Roman" w:hAnsi="Times New Roman" w:cs="Times New Roman"/>
          <w:color w:val="auto"/>
          <w:sz w:val="24"/>
          <w:szCs w:val="24"/>
        </w:rPr>
      </w:pPr>
      <w:bookmarkStart w:id="8" w:name="_Toc442199264"/>
      <w:r w:rsidRPr="00663322">
        <w:rPr>
          <w:rFonts w:ascii="Times New Roman" w:hAnsi="Times New Roman" w:cs="Times New Roman"/>
          <w:color w:val="auto"/>
          <w:sz w:val="24"/>
          <w:szCs w:val="24"/>
        </w:rPr>
        <w:t>A</w:t>
      </w:r>
      <w:r>
        <w:rPr>
          <w:rFonts w:ascii="Times New Roman" w:hAnsi="Times New Roman" w:cs="Times New Roman"/>
          <w:color w:val="auto"/>
          <w:sz w:val="24"/>
          <w:szCs w:val="24"/>
        </w:rPr>
        <w:t>7. Special Circumstances Relating to the Guidelines of 5 CFR 1320.5</w:t>
      </w:r>
      <w:r w:rsidRPr="00663322">
        <w:rPr>
          <w:rFonts w:ascii="Times New Roman" w:hAnsi="Times New Roman" w:cs="Times New Roman"/>
          <w:color w:val="auto"/>
          <w:sz w:val="24"/>
          <w:szCs w:val="24"/>
        </w:rPr>
        <w:t>.</w:t>
      </w:r>
      <w:bookmarkEnd w:id="8"/>
    </w:p>
    <w:p w14:paraId="27801171" w14:textId="77777777" w:rsidR="00B7054A" w:rsidRPr="002568E6" w:rsidRDefault="00B7054A" w:rsidP="007D1CE9">
      <w:pPr>
        <w:suppressAutoHyphens/>
        <w:rPr>
          <w:rFonts w:ascii="Times New Roman" w:hAnsi="Times New Roman"/>
          <w:b/>
          <w:szCs w:val="24"/>
        </w:rPr>
      </w:pPr>
    </w:p>
    <w:p w14:paraId="7729F596" w14:textId="77777777" w:rsidR="007D1CE9" w:rsidRPr="00A33042" w:rsidRDefault="00B7054A" w:rsidP="007D1CE9">
      <w:pPr>
        <w:suppressAutoHyphens/>
        <w:spacing w:line="480" w:lineRule="auto"/>
        <w:jc w:val="both"/>
        <w:rPr>
          <w:rFonts w:ascii="Times New Roman" w:hAnsi="Times New Roman"/>
          <w:b/>
        </w:rPr>
      </w:pPr>
      <w:r>
        <w:rPr>
          <w:rFonts w:ascii="Times New Roman" w:hAnsi="Times New Roman"/>
          <w:b/>
          <w:szCs w:val="24"/>
        </w:rPr>
        <w:t xml:space="preserve">Explain any special circumstances that would cause an information collection to be conducted in a manner that is inconsistent with </w:t>
      </w:r>
      <w:r w:rsidRPr="001B07D5">
        <w:rPr>
          <w:rFonts w:ascii="Times New Roman" w:hAnsi="Times New Roman"/>
          <w:b/>
        </w:rPr>
        <w:t xml:space="preserve">5 </w:t>
      </w:r>
      <w:r>
        <w:rPr>
          <w:rFonts w:ascii="Times New Roman" w:hAnsi="Times New Roman"/>
          <w:b/>
        </w:rPr>
        <w:t>CFR</w:t>
      </w:r>
      <w:r w:rsidRPr="001B07D5">
        <w:rPr>
          <w:rFonts w:ascii="Times New Roman" w:hAnsi="Times New Roman"/>
          <w:b/>
        </w:rPr>
        <w:t xml:space="preserve"> </w:t>
      </w:r>
      <w:r>
        <w:rPr>
          <w:rFonts w:ascii="Times New Roman" w:hAnsi="Times New Roman"/>
          <w:b/>
        </w:rPr>
        <w:t>1320.5:</w:t>
      </w:r>
    </w:p>
    <w:p w14:paraId="1FBF7E05" w14:textId="77777777" w:rsidR="007D1CE9" w:rsidRDefault="00B7054A" w:rsidP="007D1CE9">
      <w:pPr>
        <w:pStyle w:val="ListParagraph"/>
        <w:numPr>
          <w:ilvl w:val="0"/>
          <w:numId w:val="17"/>
        </w:numPr>
        <w:tabs>
          <w:tab w:val="clear" w:pos="360"/>
        </w:tabs>
        <w:suppressAutoHyphens/>
        <w:spacing w:line="480" w:lineRule="auto"/>
        <w:jc w:val="both"/>
      </w:pPr>
      <w:r w:rsidRPr="007D1CE9">
        <w:rPr>
          <w:b/>
        </w:rPr>
        <w:t>R</w:t>
      </w:r>
      <w:r w:rsidR="00B4339B" w:rsidRPr="007D1CE9">
        <w:rPr>
          <w:b/>
        </w:rPr>
        <w:t>equiring respondents to report informa</w:t>
      </w:r>
      <w:r w:rsidR="00B4339B" w:rsidRPr="007D1CE9">
        <w:rPr>
          <w:b/>
        </w:rPr>
        <w:softHyphen/>
        <w:t>tio</w:t>
      </w:r>
      <w:r w:rsidR="004205A3" w:rsidRPr="007D1CE9">
        <w:rPr>
          <w:b/>
        </w:rPr>
        <w:t xml:space="preserve">n to the agency more often than </w:t>
      </w:r>
      <w:r w:rsidR="00B4339B" w:rsidRPr="007D1CE9">
        <w:rPr>
          <w:b/>
        </w:rPr>
        <w:t>quarterly;</w:t>
      </w:r>
      <w:r w:rsidR="007D1CE9" w:rsidRPr="007D1CE9">
        <w:t xml:space="preserve"> </w:t>
      </w:r>
    </w:p>
    <w:p w14:paraId="1052497B" w14:textId="70740BCE" w:rsidR="0088222F" w:rsidRDefault="00366C7C" w:rsidP="002B7A79">
      <w:pPr>
        <w:suppressAutoHyphens/>
        <w:spacing w:line="480" w:lineRule="auto"/>
        <w:jc w:val="both"/>
        <w:rPr>
          <w:rFonts w:ascii="Times New Roman" w:hAnsi="Times New Roman"/>
        </w:rPr>
      </w:pPr>
      <w:r w:rsidRPr="007D1CE9">
        <w:rPr>
          <w:rFonts w:ascii="Times New Roman" w:hAnsi="Times New Roman"/>
          <w:spacing w:val="-3"/>
        </w:rPr>
        <w:t>S</w:t>
      </w:r>
      <w:r w:rsidR="00EE52E9">
        <w:rPr>
          <w:rFonts w:ascii="Times New Roman" w:hAnsi="Times New Roman"/>
          <w:spacing w:val="-3"/>
        </w:rPr>
        <w:t>tate agencies</w:t>
      </w:r>
      <w:r w:rsidRPr="007D1CE9">
        <w:rPr>
          <w:rFonts w:ascii="Times New Roman" w:hAnsi="Times New Roman"/>
          <w:spacing w:val="-3"/>
        </w:rPr>
        <w:t xml:space="preserve"> submit </w:t>
      </w:r>
      <w:r w:rsidR="008D5B67" w:rsidRPr="007D1CE9">
        <w:rPr>
          <w:rFonts w:ascii="Times New Roman" w:hAnsi="Times New Roman"/>
          <w:spacing w:val="-3"/>
        </w:rPr>
        <w:t xml:space="preserve">monthly </w:t>
      </w:r>
      <w:r w:rsidR="004C7D50">
        <w:rPr>
          <w:rFonts w:ascii="Times New Roman" w:hAnsi="Times New Roman"/>
          <w:spacing w:val="-3"/>
        </w:rPr>
        <w:t>reports via FPRS</w:t>
      </w:r>
      <w:r w:rsidRPr="007D1CE9">
        <w:rPr>
          <w:rFonts w:ascii="Times New Roman" w:hAnsi="Times New Roman"/>
          <w:spacing w:val="-3"/>
        </w:rPr>
        <w:t xml:space="preserve"> </w:t>
      </w:r>
      <w:r w:rsidR="00245099">
        <w:rPr>
          <w:rFonts w:ascii="Times New Roman" w:hAnsi="Times New Roman"/>
          <w:spacing w:val="-3"/>
        </w:rPr>
        <w:t xml:space="preserve">on the FNS-10 </w:t>
      </w:r>
      <w:r w:rsidR="008D5B67" w:rsidRPr="007D1CE9">
        <w:rPr>
          <w:rFonts w:ascii="Times New Roman" w:hAnsi="Times New Roman"/>
          <w:spacing w:val="-3"/>
        </w:rPr>
        <w:t>to receive timely reimbursement</w:t>
      </w:r>
      <w:r w:rsidRPr="007D1CE9">
        <w:rPr>
          <w:rFonts w:ascii="Times New Roman" w:hAnsi="Times New Roman"/>
          <w:spacing w:val="-3"/>
        </w:rPr>
        <w:t>.</w:t>
      </w:r>
      <w:r w:rsidR="0088222F" w:rsidRPr="0088222F">
        <w:t xml:space="preserve"> </w:t>
      </w:r>
      <w:r w:rsidR="002B7A79">
        <w:rPr>
          <w:rFonts w:ascii="Times New Roman" w:hAnsi="Times New Roman"/>
        </w:rPr>
        <w:t xml:space="preserve">SFAs </w:t>
      </w:r>
      <w:r w:rsidR="002B7A79" w:rsidRPr="0069023B">
        <w:rPr>
          <w:rFonts w:ascii="Times New Roman" w:hAnsi="Times New Roman"/>
        </w:rPr>
        <w:t>may submit claims less frequently than monthly, but must submit claims</w:t>
      </w:r>
      <w:r w:rsidR="00EE52E9">
        <w:rPr>
          <w:rFonts w:ascii="Times New Roman" w:hAnsi="Times New Roman"/>
        </w:rPr>
        <w:t>,</w:t>
      </w:r>
      <w:r w:rsidR="002B7A79" w:rsidRPr="0069023B">
        <w:rPr>
          <w:rFonts w:ascii="Times New Roman" w:hAnsi="Times New Roman"/>
        </w:rPr>
        <w:t xml:space="preserve"> at the latest, 60 days following the last day of the full month covered by the claim. State agencies may establish shorter deadlines at their discretion. Claims not postmarked and/or submitted within 60 days are not paid with Program funds unless FNS determines that an exception should be granted. </w:t>
      </w:r>
    </w:p>
    <w:p w14:paraId="41134A31" w14:textId="77777777" w:rsidR="002B7A79" w:rsidRPr="002B7A79" w:rsidRDefault="002B7A79" w:rsidP="002B7A79">
      <w:pPr>
        <w:suppressAutoHyphens/>
        <w:spacing w:line="480" w:lineRule="auto"/>
        <w:jc w:val="both"/>
        <w:rPr>
          <w:rFonts w:ascii="Times New Roman" w:hAnsi="Times New Roman"/>
        </w:rPr>
      </w:pPr>
    </w:p>
    <w:p w14:paraId="3FD9A7FC" w14:textId="77777777" w:rsidR="0088222F" w:rsidRDefault="00B7054A" w:rsidP="0088222F">
      <w:pPr>
        <w:pStyle w:val="ListParagraph"/>
        <w:numPr>
          <w:ilvl w:val="0"/>
          <w:numId w:val="17"/>
        </w:numPr>
        <w:tabs>
          <w:tab w:val="clear" w:pos="360"/>
        </w:tabs>
        <w:suppressAutoHyphens/>
        <w:spacing w:line="480" w:lineRule="auto"/>
        <w:jc w:val="both"/>
      </w:pPr>
      <w:r w:rsidRPr="007D1CE9">
        <w:rPr>
          <w:b/>
        </w:rPr>
        <w:t>R</w:t>
      </w:r>
      <w:r w:rsidR="00B4339B" w:rsidRPr="007D1CE9">
        <w:rPr>
          <w:b/>
        </w:rPr>
        <w:t>equiring respondents to prepare a writ</w:t>
      </w:r>
      <w:r w:rsidR="00B4339B" w:rsidRPr="007D1CE9">
        <w:rPr>
          <w:b/>
        </w:rPr>
        <w:softHyphen/>
        <w:t>ten response to a collection of infor</w:t>
      </w:r>
      <w:r w:rsidR="00B4339B" w:rsidRPr="007D1CE9">
        <w:rPr>
          <w:b/>
        </w:rPr>
        <w:softHyphen/>
        <w:t>ma</w:t>
      </w:r>
      <w:r w:rsidR="00B4339B" w:rsidRPr="007D1CE9">
        <w:rPr>
          <w:b/>
        </w:rPr>
        <w:softHyphen/>
        <w:t>tion in fewer than 30 days after receipt of it;</w:t>
      </w:r>
      <w:r w:rsidR="007D1CE9" w:rsidRPr="007D1CE9">
        <w:t xml:space="preserve"> </w:t>
      </w:r>
    </w:p>
    <w:p w14:paraId="1C0E4025" w14:textId="77777777" w:rsidR="0088222F" w:rsidRDefault="00B7054A" w:rsidP="0088222F">
      <w:pPr>
        <w:pStyle w:val="ListParagraph"/>
        <w:numPr>
          <w:ilvl w:val="0"/>
          <w:numId w:val="17"/>
        </w:numPr>
        <w:tabs>
          <w:tab w:val="clear" w:pos="360"/>
        </w:tabs>
        <w:suppressAutoHyphens/>
        <w:spacing w:line="480" w:lineRule="auto"/>
        <w:jc w:val="both"/>
      </w:pPr>
      <w:r w:rsidRPr="007D1CE9">
        <w:rPr>
          <w:b/>
        </w:rPr>
        <w:t>R</w:t>
      </w:r>
      <w:r w:rsidR="00B4339B" w:rsidRPr="007D1CE9">
        <w:rPr>
          <w:b/>
        </w:rPr>
        <w:t>equiring respondents to submit more than an original and two copies of any docu</w:t>
      </w:r>
      <w:r w:rsidR="00B4339B" w:rsidRPr="007D1CE9">
        <w:rPr>
          <w:b/>
        </w:rPr>
        <w:softHyphen/>
        <w:t>ment;</w:t>
      </w:r>
      <w:r w:rsidR="0088222F" w:rsidRPr="0088222F">
        <w:t xml:space="preserve"> </w:t>
      </w:r>
    </w:p>
    <w:p w14:paraId="69BF9DDC" w14:textId="77777777" w:rsidR="0088222F" w:rsidRDefault="0088222F" w:rsidP="0088222F">
      <w:pPr>
        <w:pStyle w:val="ListParagraph"/>
        <w:numPr>
          <w:ilvl w:val="0"/>
          <w:numId w:val="17"/>
        </w:numPr>
        <w:tabs>
          <w:tab w:val="clear" w:pos="360"/>
        </w:tabs>
        <w:suppressAutoHyphens/>
        <w:spacing w:line="480" w:lineRule="auto"/>
        <w:jc w:val="both"/>
      </w:pPr>
      <w:r w:rsidRPr="007D1CE9">
        <w:rPr>
          <w:b/>
        </w:rPr>
        <w:t>Requiring respondents to retain re</w:t>
      </w:r>
      <w:r w:rsidRPr="007D1CE9">
        <w:rPr>
          <w:b/>
        </w:rPr>
        <w:softHyphen/>
        <w:t>cords, other than health, medical, governm</w:t>
      </w:r>
      <w:r w:rsidRPr="007D1CE9">
        <w:rPr>
          <w:b/>
        </w:rPr>
        <w:softHyphen/>
        <w:t>ent contract, grant-in-aid, or tax records for more than three years;</w:t>
      </w:r>
    </w:p>
    <w:p w14:paraId="7717F9A1" w14:textId="77777777" w:rsidR="007D1CE9" w:rsidRDefault="00F43641" w:rsidP="007D1CE9">
      <w:pPr>
        <w:pStyle w:val="ListParagraph"/>
        <w:numPr>
          <w:ilvl w:val="0"/>
          <w:numId w:val="17"/>
        </w:numPr>
        <w:tabs>
          <w:tab w:val="clear" w:pos="360"/>
        </w:tabs>
        <w:suppressAutoHyphens/>
        <w:spacing w:line="480" w:lineRule="auto"/>
        <w:jc w:val="both"/>
      </w:pPr>
      <w:r w:rsidRPr="007D1CE9">
        <w:rPr>
          <w:b/>
        </w:rPr>
        <w:t>I</w:t>
      </w:r>
      <w:r w:rsidR="00B4339B" w:rsidRPr="007D1CE9">
        <w:rPr>
          <w:b/>
        </w:rPr>
        <w:t>n connection with a statisti</w:t>
      </w:r>
      <w:r w:rsidR="00B4339B" w:rsidRPr="007D1CE9">
        <w:rPr>
          <w:b/>
        </w:rPr>
        <w:softHyphen/>
        <w:t>cal sur</w:t>
      </w:r>
      <w:r w:rsidR="00B4339B" w:rsidRPr="007D1CE9">
        <w:rPr>
          <w:b/>
        </w:rPr>
        <w:softHyphen/>
        <w:t>vey, that is not de</w:t>
      </w:r>
      <w:r w:rsidR="00B4339B" w:rsidRPr="007D1CE9">
        <w:rPr>
          <w:b/>
        </w:rPr>
        <w:softHyphen/>
        <w:t>signed to produce valid and reli</w:t>
      </w:r>
      <w:r w:rsidR="00B4339B" w:rsidRPr="007D1CE9">
        <w:rPr>
          <w:b/>
        </w:rPr>
        <w:softHyphen/>
        <w:t>able results that can be general</w:t>
      </w:r>
      <w:r w:rsidR="00B4339B" w:rsidRPr="007D1CE9">
        <w:rPr>
          <w:b/>
        </w:rPr>
        <w:softHyphen/>
        <w:t>ized to the uni</w:t>
      </w:r>
      <w:r w:rsidR="00B4339B" w:rsidRPr="007D1CE9">
        <w:rPr>
          <w:b/>
        </w:rPr>
        <w:softHyphen/>
        <w:t>verse of study;</w:t>
      </w:r>
      <w:r w:rsidR="007D1CE9" w:rsidRPr="007D1CE9">
        <w:t xml:space="preserve"> </w:t>
      </w:r>
    </w:p>
    <w:p w14:paraId="6DD0873A" w14:textId="77777777" w:rsidR="007D1CE9" w:rsidRDefault="00F43641" w:rsidP="007D1CE9">
      <w:pPr>
        <w:pStyle w:val="ListParagraph"/>
        <w:numPr>
          <w:ilvl w:val="0"/>
          <w:numId w:val="17"/>
        </w:numPr>
        <w:tabs>
          <w:tab w:val="clear" w:pos="360"/>
        </w:tabs>
        <w:suppressAutoHyphens/>
        <w:spacing w:line="480" w:lineRule="auto"/>
        <w:jc w:val="both"/>
      </w:pPr>
      <w:r w:rsidRPr="007D1CE9">
        <w:rPr>
          <w:b/>
        </w:rPr>
        <w:t>R</w:t>
      </w:r>
      <w:r w:rsidR="00B4339B" w:rsidRPr="007D1CE9">
        <w:rPr>
          <w:b/>
        </w:rPr>
        <w:t>equiring the use of a statis</w:t>
      </w:r>
      <w:r w:rsidR="00B4339B" w:rsidRPr="007D1CE9">
        <w:rPr>
          <w:b/>
        </w:rPr>
        <w:softHyphen/>
        <w:t>tical data classi</w:t>
      </w:r>
      <w:r w:rsidR="00B4339B" w:rsidRPr="007D1CE9">
        <w:rPr>
          <w:b/>
        </w:rPr>
        <w:softHyphen/>
        <w:t>fication that has not been re</w:t>
      </w:r>
      <w:r w:rsidR="00B4339B" w:rsidRPr="007D1CE9">
        <w:rPr>
          <w:b/>
        </w:rPr>
        <w:softHyphen/>
        <w:t>vie</w:t>
      </w:r>
      <w:r w:rsidR="00B4339B" w:rsidRPr="007D1CE9">
        <w:rPr>
          <w:b/>
        </w:rPr>
        <w:softHyphen/>
        <w:t>wed and approved by OMB;</w:t>
      </w:r>
      <w:r w:rsidR="007D1CE9" w:rsidRPr="007D1CE9">
        <w:t xml:space="preserve"> </w:t>
      </w:r>
    </w:p>
    <w:p w14:paraId="73E0B214" w14:textId="77777777" w:rsidR="007D1CE9" w:rsidRDefault="00F43641" w:rsidP="007D1CE9">
      <w:pPr>
        <w:pStyle w:val="ListParagraph"/>
        <w:numPr>
          <w:ilvl w:val="0"/>
          <w:numId w:val="17"/>
        </w:numPr>
        <w:tabs>
          <w:tab w:val="clear" w:pos="360"/>
        </w:tabs>
        <w:suppressAutoHyphens/>
        <w:spacing w:line="480" w:lineRule="auto"/>
        <w:jc w:val="both"/>
      </w:pPr>
      <w:r w:rsidRPr="007D1CE9">
        <w:rPr>
          <w:b/>
        </w:rPr>
        <w:t>T</w:t>
      </w:r>
      <w:r w:rsidR="00B4339B" w:rsidRPr="007D1CE9">
        <w:rPr>
          <w:b/>
        </w:rPr>
        <w:t>hat includes a pledge of confiden</w:t>
      </w:r>
      <w:r w:rsidR="00B4339B" w:rsidRPr="007D1CE9">
        <w:rPr>
          <w:b/>
        </w:rPr>
        <w:softHyphen/>
        <w:t>tiali</w:t>
      </w:r>
      <w:r w:rsidR="00B4339B" w:rsidRPr="007D1CE9">
        <w:rPr>
          <w:b/>
        </w:rPr>
        <w:softHyphen/>
        <w:t>ty that is not supported by au</w:t>
      </w:r>
      <w:r w:rsidR="00B4339B" w:rsidRPr="007D1CE9">
        <w:rPr>
          <w:b/>
        </w:rPr>
        <w:softHyphen/>
        <w:t>thority estab</w:t>
      </w:r>
      <w:r w:rsidR="00B4339B" w:rsidRPr="007D1CE9">
        <w:rPr>
          <w:b/>
        </w:rPr>
        <w:softHyphen/>
        <w:t>lished in statute or regu</w:t>
      </w:r>
      <w:r w:rsidR="00B4339B" w:rsidRPr="007D1CE9">
        <w:rPr>
          <w:b/>
        </w:rPr>
        <w:softHyphen/>
        <w:t>la</w:t>
      </w:r>
      <w:r w:rsidR="00B4339B" w:rsidRPr="007D1CE9">
        <w:rPr>
          <w:b/>
        </w:rPr>
        <w:softHyphen/>
        <w:t>tion, that is not sup</w:t>
      </w:r>
      <w:r w:rsidR="00B4339B" w:rsidRPr="007D1CE9">
        <w:rPr>
          <w:b/>
        </w:rPr>
        <w:softHyphen/>
        <w:t>ported by dis</w:t>
      </w:r>
      <w:r w:rsidR="00B4339B" w:rsidRPr="007D1CE9">
        <w:rPr>
          <w:b/>
        </w:rPr>
        <w:softHyphen/>
        <w:t>closure and data security policies that are consistent with the pledge, or which unneces</w:t>
      </w:r>
      <w:r w:rsidR="00B4339B" w:rsidRPr="007D1CE9">
        <w:rPr>
          <w:b/>
        </w:rPr>
        <w:softHyphen/>
        <w:t>sarily impedes shar</w:t>
      </w:r>
      <w:r w:rsidR="00B4339B" w:rsidRPr="007D1CE9">
        <w:rPr>
          <w:b/>
        </w:rPr>
        <w:softHyphen/>
        <w:t>ing of data with other agencies for com</w:t>
      </w:r>
      <w:r w:rsidR="00B4339B" w:rsidRPr="007D1CE9">
        <w:rPr>
          <w:b/>
        </w:rPr>
        <w:softHyphen/>
        <w:t>patible confiden</w:t>
      </w:r>
      <w:r w:rsidR="00B4339B" w:rsidRPr="007D1CE9">
        <w:rPr>
          <w:b/>
        </w:rPr>
        <w:softHyphen/>
        <w:t>tial use; or</w:t>
      </w:r>
    </w:p>
    <w:p w14:paraId="0E1CACC5" w14:textId="77777777" w:rsidR="007D1CE9" w:rsidRDefault="00F43641" w:rsidP="007D1CE9">
      <w:pPr>
        <w:pStyle w:val="ListParagraph"/>
        <w:numPr>
          <w:ilvl w:val="0"/>
          <w:numId w:val="17"/>
        </w:numPr>
        <w:tabs>
          <w:tab w:val="clear" w:pos="360"/>
        </w:tabs>
        <w:suppressAutoHyphens/>
        <w:spacing w:line="480" w:lineRule="auto"/>
        <w:jc w:val="both"/>
      </w:pPr>
      <w:r w:rsidRPr="007D1CE9">
        <w:rPr>
          <w:b/>
        </w:rPr>
        <w:t>R</w:t>
      </w:r>
      <w:r w:rsidR="00B4339B" w:rsidRPr="007D1CE9">
        <w:rPr>
          <w:b/>
        </w:rPr>
        <w:t>equiring respondents to submit propri</w:t>
      </w:r>
      <w:r w:rsidR="00B4339B" w:rsidRPr="007D1CE9">
        <w:rPr>
          <w:b/>
        </w:rPr>
        <w:softHyphen/>
        <w:t>etary trade secret, or other confidential information unless the agency can demon</w:t>
      </w:r>
      <w:r w:rsidR="00B4339B" w:rsidRPr="007D1CE9">
        <w:rPr>
          <w:b/>
        </w:rPr>
        <w:softHyphen/>
        <w:t>strate that it has instituted procedures to protect the information's confidentiality to the extent permit</w:t>
      </w:r>
      <w:r w:rsidR="00B4339B" w:rsidRPr="007D1CE9">
        <w:rPr>
          <w:b/>
        </w:rPr>
        <w:softHyphen/>
        <w:t>ted by law.</w:t>
      </w:r>
      <w:r w:rsidR="007D1CE9" w:rsidRPr="007D1CE9">
        <w:t xml:space="preserve"> </w:t>
      </w:r>
    </w:p>
    <w:p w14:paraId="7D1CACA6" w14:textId="77777777" w:rsidR="00B4339B" w:rsidRPr="007D1CE9" w:rsidRDefault="00B4339B" w:rsidP="007D1CE9">
      <w:pPr>
        <w:widowControl/>
        <w:suppressAutoHyphens/>
        <w:overflowPunct/>
        <w:autoSpaceDE/>
        <w:autoSpaceDN/>
        <w:adjustRightInd/>
        <w:spacing w:after="80" w:line="480" w:lineRule="auto"/>
        <w:jc w:val="both"/>
        <w:textAlignment w:val="auto"/>
        <w:outlineLvl w:val="0"/>
        <w:rPr>
          <w:rFonts w:ascii="Times New Roman" w:hAnsi="Times New Roman"/>
          <w:spacing w:val="-3"/>
          <w:szCs w:val="24"/>
        </w:rPr>
      </w:pPr>
    </w:p>
    <w:p w14:paraId="50184727" w14:textId="77777777" w:rsidR="007D1CE9" w:rsidRDefault="00B4339B" w:rsidP="007D1CE9">
      <w:pPr>
        <w:suppressAutoHyphens/>
        <w:spacing w:line="480" w:lineRule="auto"/>
        <w:jc w:val="both"/>
      </w:pPr>
      <w:r w:rsidRPr="001D1BD7">
        <w:rPr>
          <w:rFonts w:ascii="Times New Roman" w:hAnsi="Times New Roman"/>
          <w:spacing w:val="-3"/>
          <w:szCs w:val="24"/>
        </w:rPr>
        <w:t>There are no other special circumstances.  The collection of information is conducted in a manner consistent with the guidelines in 5 CFR 1320.5</w:t>
      </w:r>
      <w:r w:rsidR="008C7E1A">
        <w:rPr>
          <w:rFonts w:ascii="Times New Roman" w:hAnsi="Times New Roman"/>
          <w:spacing w:val="-3"/>
          <w:szCs w:val="24"/>
        </w:rPr>
        <w:t>.</w:t>
      </w:r>
      <w:r w:rsidR="007D1CE9" w:rsidRPr="007D1CE9">
        <w:t xml:space="preserve"> </w:t>
      </w:r>
    </w:p>
    <w:p w14:paraId="4E6E7DE8" w14:textId="77777777" w:rsidR="00BD08F4" w:rsidRDefault="00BD08F4" w:rsidP="007D1CE9">
      <w:pPr>
        <w:tabs>
          <w:tab w:val="left" w:pos="-720"/>
        </w:tabs>
        <w:suppressAutoHyphens/>
        <w:spacing w:line="480" w:lineRule="auto"/>
        <w:outlineLvl w:val="0"/>
        <w:rPr>
          <w:rFonts w:ascii="Times New Roman" w:hAnsi="Times New Roman"/>
          <w:spacing w:val="-3"/>
          <w:szCs w:val="24"/>
        </w:rPr>
      </w:pPr>
    </w:p>
    <w:p w14:paraId="7FE105D8" w14:textId="77777777" w:rsidR="00F43641" w:rsidRPr="00663322" w:rsidRDefault="00F43641" w:rsidP="00F43641">
      <w:pPr>
        <w:pStyle w:val="Heading1"/>
        <w:spacing w:before="0"/>
        <w:rPr>
          <w:rFonts w:ascii="Times New Roman" w:hAnsi="Times New Roman" w:cs="Times New Roman"/>
          <w:color w:val="auto"/>
          <w:sz w:val="24"/>
          <w:szCs w:val="24"/>
        </w:rPr>
      </w:pPr>
      <w:bookmarkStart w:id="9" w:name="_Toc442199265"/>
      <w:r w:rsidRPr="00663322">
        <w:rPr>
          <w:rFonts w:ascii="Times New Roman" w:hAnsi="Times New Roman" w:cs="Times New Roman"/>
          <w:color w:val="auto"/>
          <w:sz w:val="24"/>
          <w:szCs w:val="24"/>
        </w:rPr>
        <w:t>A</w:t>
      </w:r>
      <w:r>
        <w:rPr>
          <w:rFonts w:ascii="Times New Roman" w:hAnsi="Times New Roman" w:cs="Times New Roman"/>
          <w:color w:val="auto"/>
          <w:sz w:val="24"/>
          <w:szCs w:val="24"/>
        </w:rPr>
        <w:t>8. Comments to the Federal Register Notice and Efforts for Consult</w:t>
      </w:r>
      <w:r w:rsidR="00C51695">
        <w:rPr>
          <w:rFonts w:ascii="Times New Roman" w:hAnsi="Times New Roman" w:cs="Times New Roman"/>
          <w:color w:val="auto"/>
          <w:sz w:val="24"/>
          <w:szCs w:val="24"/>
        </w:rPr>
        <w:t>ation</w:t>
      </w:r>
      <w:r w:rsidRPr="00663322">
        <w:rPr>
          <w:rFonts w:ascii="Times New Roman" w:hAnsi="Times New Roman" w:cs="Times New Roman"/>
          <w:color w:val="auto"/>
          <w:sz w:val="24"/>
          <w:szCs w:val="24"/>
        </w:rPr>
        <w:t>.</w:t>
      </w:r>
      <w:bookmarkEnd w:id="9"/>
    </w:p>
    <w:p w14:paraId="76AA2421" w14:textId="77777777" w:rsidR="00F43641" w:rsidRPr="002568E6" w:rsidRDefault="00F43641" w:rsidP="00F43641">
      <w:pPr>
        <w:tabs>
          <w:tab w:val="left" w:pos="-720"/>
        </w:tabs>
        <w:suppressAutoHyphens/>
        <w:rPr>
          <w:rFonts w:ascii="Times New Roman" w:hAnsi="Times New Roman"/>
          <w:b/>
          <w:szCs w:val="24"/>
        </w:rPr>
      </w:pPr>
    </w:p>
    <w:p w14:paraId="7838FF25" w14:textId="77777777" w:rsidR="00F43641" w:rsidRPr="002568E6" w:rsidRDefault="00F43641" w:rsidP="00A33042">
      <w:pPr>
        <w:suppressAutoHyphens/>
        <w:spacing w:line="480" w:lineRule="auto"/>
        <w:jc w:val="both"/>
        <w:rPr>
          <w:rFonts w:ascii="Times New Roman" w:hAnsi="Times New Roman"/>
          <w:b/>
          <w:szCs w:val="24"/>
        </w:rPr>
      </w:pPr>
      <w:r>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DA123B4" w14:textId="77777777" w:rsidR="00F43641" w:rsidRDefault="00F43641" w:rsidP="00A33042">
      <w:pPr>
        <w:suppressAutoHyphens/>
        <w:spacing w:line="480" w:lineRule="auto"/>
        <w:ind w:left="720" w:hanging="720"/>
        <w:outlineLvl w:val="0"/>
        <w:rPr>
          <w:rFonts w:ascii="Times New Roman" w:hAnsi="Times New Roman"/>
          <w:spacing w:val="-3"/>
          <w:szCs w:val="24"/>
        </w:rPr>
      </w:pPr>
    </w:p>
    <w:p w14:paraId="68954D46" w14:textId="7BD547D4" w:rsidR="00562387" w:rsidRPr="00833EB2" w:rsidRDefault="00FB03F6" w:rsidP="008969FB">
      <w:pPr>
        <w:pStyle w:val="ListParagraph"/>
        <w:suppressAutoHyphens/>
        <w:spacing w:line="480" w:lineRule="auto"/>
        <w:jc w:val="both"/>
        <w:outlineLvl w:val="0"/>
      </w:pPr>
      <w:r w:rsidRPr="00FB03F6">
        <w:rPr>
          <w:spacing w:val="-3"/>
        </w:rPr>
        <w:t>A 60-day notice was published in the Federal Register (8</w:t>
      </w:r>
      <w:r w:rsidR="00633C44">
        <w:rPr>
          <w:spacing w:val="-3"/>
        </w:rPr>
        <w:t>4 FR 35589</w:t>
      </w:r>
      <w:r w:rsidRPr="00FB03F6">
        <w:rPr>
          <w:spacing w:val="-3"/>
        </w:rPr>
        <w:t xml:space="preserve">) on </w:t>
      </w:r>
      <w:r w:rsidR="00633C44">
        <w:rPr>
          <w:spacing w:val="-3"/>
        </w:rPr>
        <w:t>July 24</w:t>
      </w:r>
      <w:r w:rsidRPr="00FB03F6">
        <w:rPr>
          <w:spacing w:val="-3"/>
        </w:rPr>
        <w:t>, 201</w:t>
      </w:r>
      <w:r w:rsidR="00633C44">
        <w:rPr>
          <w:spacing w:val="-3"/>
        </w:rPr>
        <w:t>9</w:t>
      </w:r>
      <w:r w:rsidRPr="00FB03F6">
        <w:rPr>
          <w:spacing w:val="-3"/>
        </w:rPr>
        <w:t>.  The comment period fo</w:t>
      </w:r>
      <w:r w:rsidRPr="008969FB">
        <w:rPr>
          <w:spacing w:val="-3"/>
        </w:rPr>
        <w:t xml:space="preserve">r the Information Collection ended </w:t>
      </w:r>
      <w:r w:rsidR="00633C44" w:rsidRPr="008969FB">
        <w:rPr>
          <w:spacing w:val="-3"/>
        </w:rPr>
        <w:t>September 23</w:t>
      </w:r>
      <w:r w:rsidRPr="008969FB">
        <w:rPr>
          <w:spacing w:val="-3"/>
        </w:rPr>
        <w:t>, 201</w:t>
      </w:r>
      <w:r w:rsidR="00633C44" w:rsidRPr="008969FB">
        <w:rPr>
          <w:spacing w:val="-3"/>
        </w:rPr>
        <w:t>9</w:t>
      </w:r>
      <w:r w:rsidRPr="008969FB">
        <w:rPr>
          <w:spacing w:val="-3"/>
        </w:rPr>
        <w:t xml:space="preserve">. FNS received </w:t>
      </w:r>
      <w:r w:rsidR="00495CEA" w:rsidRPr="00D42EFD">
        <w:rPr>
          <w:spacing w:val="-3"/>
        </w:rPr>
        <w:t xml:space="preserve">5 </w:t>
      </w:r>
      <w:r w:rsidRPr="00FB03F6">
        <w:rPr>
          <w:spacing w:val="-3"/>
        </w:rPr>
        <w:t xml:space="preserve">comments in response to the agency’s notice. </w:t>
      </w:r>
      <w:r w:rsidR="00D67EF0" w:rsidRPr="00D67EF0">
        <w:rPr>
          <w:spacing w:val="-3"/>
        </w:rPr>
        <w:t xml:space="preserve">  </w:t>
      </w:r>
      <w:r w:rsidR="00495CEA">
        <w:rPr>
          <w:spacing w:val="-3"/>
        </w:rPr>
        <w:t>FNS received three</w:t>
      </w:r>
      <w:r w:rsidR="00A46B5A">
        <w:rPr>
          <w:spacing w:val="-3"/>
        </w:rPr>
        <w:t xml:space="preserve"> comments that dealt with general perceptions of the NSLP. </w:t>
      </w:r>
      <w:r w:rsidR="00495CEA">
        <w:rPr>
          <w:spacing w:val="-3"/>
        </w:rPr>
        <w:t xml:space="preserve">Two </w:t>
      </w:r>
      <w:r w:rsidR="00A46B5A">
        <w:rPr>
          <w:spacing w:val="-3"/>
        </w:rPr>
        <w:t>commenter</w:t>
      </w:r>
      <w:r w:rsidR="00495CEA">
        <w:rPr>
          <w:spacing w:val="-3"/>
        </w:rPr>
        <w:t>s</w:t>
      </w:r>
      <w:r w:rsidR="00A46B5A">
        <w:rPr>
          <w:spacing w:val="-3"/>
        </w:rPr>
        <w:t xml:space="preserve"> noted that they </w:t>
      </w:r>
      <w:r w:rsidR="002251D5">
        <w:rPr>
          <w:spacing w:val="-3"/>
        </w:rPr>
        <w:t xml:space="preserve">oppose </w:t>
      </w:r>
      <w:r w:rsidR="00A46B5A">
        <w:rPr>
          <w:spacing w:val="-3"/>
        </w:rPr>
        <w:t>cuts to the Program</w:t>
      </w:r>
      <w:r w:rsidR="00495CEA">
        <w:rPr>
          <w:spacing w:val="-3"/>
        </w:rPr>
        <w:t xml:space="preserve"> (Attachment N and Attachment R)</w:t>
      </w:r>
      <w:r w:rsidR="00A46B5A">
        <w:rPr>
          <w:spacing w:val="-3"/>
        </w:rPr>
        <w:t>, while another commenter noted their displeasure with the NSLP and stated it is unethical and damaging to Americans</w:t>
      </w:r>
      <w:r w:rsidR="00495CEA">
        <w:rPr>
          <w:spacing w:val="-3"/>
        </w:rPr>
        <w:t xml:space="preserve"> (Attachment M)</w:t>
      </w:r>
      <w:r w:rsidR="00A46B5A">
        <w:rPr>
          <w:spacing w:val="-3"/>
        </w:rPr>
        <w:t xml:space="preserve">. </w:t>
      </w:r>
      <w:r w:rsidR="00495CEA">
        <w:rPr>
          <w:spacing w:val="-3"/>
        </w:rPr>
        <w:t>These</w:t>
      </w:r>
      <w:r w:rsidR="00A46B5A">
        <w:rPr>
          <w:spacing w:val="-3"/>
        </w:rPr>
        <w:t xml:space="preserve"> comments did not contain any information which alters FNS’s previous burden estimates</w:t>
      </w:r>
      <w:r w:rsidR="00807F2B">
        <w:rPr>
          <w:spacing w:val="-3"/>
        </w:rPr>
        <w:t xml:space="preserve"> and gave more general feedback on the usefulness of the </w:t>
      </w:r>
      <w:r w:rsidR="0086665B">
        <w:rPr>
          <w:spacing w:val="-3"/>
        </w:rPr>
        <w:t>NSLP.</w:t>
      </w:r>
      <w:r w:rsidR="00A46B5A">
        <w:rPr>
          <w:spacing w:val="-3"/>
        </w:rPr>
        <w:t xml:space="preserve"> FNS also received a comment from the Minnesota </w:t>
      </w:r>
      <w:r w:rsidR="00A46B5A" w:rsidRPr="00176AAC">
        <w:rPr>
          <w:spacing w:val="-3"/>
        </w:rPr>
        <w:t xml:space="preserve">Department of Education. This comment suggested changes to the </w:t>
      </w:r>
      <w:r w:rsidR="00A46B5A" w:rsidRPr="00176AAC">
        <w:t>FNS-10, FNS-13, FNS-777</w:t>
      </w:r>
      <w:r w:rsidR="00612A02" w:rsidRPr="00176AAC">
        <w:t>, FNS-640, and FNS-828 forms and in particular to the number of burden hours associated with completing the FNS-828.</w:t>
      </w:r>
      <w:r w:rsidR="008F372A" w:rsidRPr="00176AAC">
        <w:t xml:space="preserve"> These suggestions are consistent with the findings of the Child Nutrition Burden Analysis Study which FNS is using to determine the types of changes needed to reduce Program burdens</w:t>
      </w:r>
      <w:r w:rsidR="008F372A" w:rsidRPr="00176AAC">
        <w:rPr>
          <w:color w:val="1F497D"/>
        </w:rPr>
        <w:t>.</w:t>
      </w:r>
      <w:r w:rsidR="00612A02" w:rsidRPr="00176AAC">
        <w:t xml:space="preserve"> </w:t>
      </w:r>
      <w:r w:rsidR="0081625B" w:rsidRPr="00176AAC">
        <w:t>Because</w:t>
      </w:r>
      <w:r w:rsidR="00612A02" w:rsidRPr="00176AAC">
        <w:t xml:space="preserve"> the changes suggested in the comment dealt with the reporting burden for these require</w:t>
      </w:r>
      <w:r w:rsidR="00612A02">
        <w:t>ments which is maintained in FPRS</w:t>
      </w:r>
      <w:r w:rsidR="00833EB2">
        <w:t xml:space="preserve"> (OMB #0584-0594)</w:t>
      </w:r>
      <w:r w:rsidR="008F372A">
        <w:t xml:space="preserve">, </w:t>
      </w:r>
      <w:r w:rsidR="008F372A" w:rsidRPr="008F372A">
        <w:t xml:space="preserve">the Minnesota Department of Education’s comment </w:t>
      </w:r>
      <w:r w:rsidR="0081625B" w:rsidRPr="0081625B">
        <w:t xml:space="preserve">will be considered </w:t>
      </w:r>
      <w:r w:rsidR="00416FA7">
        <w:t xml:space="preserve">and the burden </w:t>
      </w:r>
      <w:r w:rsidR="0081625B" w:rsidRPr="0081625B">
        <w:t xml:space="preserve">for the FPRS collection </w:t>
      </w:r>
      <w:r w:rsidR="00416FA7">
        <w:t>updated as needed</w:t>
      </w:r>
      <w:r w:rsidR="0081625B">
        <w:t xml:space="preserve">. </w:t>
      </w:r>
      <w:r w:rsidR="0086665B">
        <w:t>A comment submitted by the School Nutrition Association</w:t>
      </w:r>
      <w:r w:rsidR="00612A02">
        <w:t xml:space="preserve"> </w:t>
      </w:r>
      <w:r w:rsidR="0086665B" w:rsidRPr="0086665B">
        <w:t>recommend</w:t>
      </w:r>
      <w:r w:rsidR="0086665B">
        <w:t>ed</w:t>
      </w:r>
      <w:r w:rsidR="0086665B" w:rsidRPr="0086665B">
        <w:t xml:space="preserve"> that FNS</w:t>
      </w:r>
      <w:r w:rsidR="008633E8">
        <w:t xml:space="preserve"> consider the</w:t>
      </w:r>
      <w:r w:rsidR="008633E8" w:rsidRPr="0086665B">
        <w:t xml:space="preserve"> Child Nutrition Burden </w:t>
      </w:r>
      <w:r w:rsidR="008F372A">
        <w:t xml:space="preserve">Analysis Study </w:t>
      </w:r>
      <w:r w:rsidR="008633E8">
        <w:t xml:space="preserve">recommendations </w:t>
      </w:r>
      <w:r w:rsidR="0086665B" w:rsidRPr="0086665B">
        <w:t xml:space="preserve">to reduce burdens, especially in the reporting process. </w:t>
      </w:r>
      <w:r w:rsidR="008633E8">
        <w:t xml:space="preserve">FNS </w:t>
      </w:r>
      <w:r w:rsidR="002251D5">
        <w:t xml:space="preserve">agrees that </w:t>
      </w:r>
      <w:r w:rsidR="008633E8">
        <w:t xml:space="preserve">the results of the </w:t>
      </w:r>
      <w:r w:rsidR="008633E8" w:rsidRPr="0086665B">
        <w:t>Child Nutrition Burden Study</w:t>
      </w:r>
      <w:r w:rsidR="008633E8">
        <w:t xml:space="preserve"> </w:t>
      </w:r>
      <w:r w:rsidR="002251D5">
        <w:t xml:space="preserve">should be used to </w:t>
      </w:r>
      <w:r w:rsidR="004F6C3D">
        <w:t xml:space="preserve">evaluate </w:t>
      </w:r>
      <w:r w:rsidR="001D6592">
        <w:t xml:space="preserve">options to </w:t>
      </w:r>
      <w:r w:rsidR="002251D5">
        <w:t>reduce burden</w:t>
      </w:r>
      <w:r w:rsidR="004F6C3D">
        <w:t xml:space="preserve"> in the Programs</w:t>
      </w:r>
      <w:r w:rsidR="002251D5">
        <w:t xml:space="preserve">. FNS will consider these results </w:t>
      </w:r>
      <w:r w:rsidR="008633E8">
        <w:t xml:space="preserve">when creating new guidance and technical </w:t>
      </w:r>
      <w:r w:rsidR="00833EB2">
        <w:t xml:space="preserve">assistance </w:t>
      </w:r>
      <w:r w:rsidR="002251D5">
        <w:t xml:space="preserve">materials and </w:t>
      </w:r>
      <w:r w:rsidR="00833EB2">
        <w:t xml:space="preserve">will continue to seek opportunities to improve customer service by reducing burden on Program operators. </w:t>
      </w:r>
      <w:r w:rsidR="008633E8">
        <w:t xml:space="preserve"> </w:t>
      </w:r>
      <w:r w:rsidR="00833EB2">
        <w:t xml:space="preserve">FNS provided </w:t>
      </w:r>
      <w:r w:rsidR="002251D5">
        <w:t xml:space="preserve">written </w:t>
      </w:r>
      <w:r w:rsidR="00833EB2">
        <w:t>responses to the two commenters that included contact information</w:t>
      </w:r>
      <w:r w:rsidR="00D432B0">
        <w:t xml:space="preserve"> (Attachment Q and Attachment S)</w:t>
      </w:r>
      <w:r w:rsidR="00833EB2">
        <w:t xml:space="preserve">. </w:t>
      </w:r>
      <w:r w:rsidR="00416FA7">
        <w:t xml:space="preserve">With the exception of the comments from the Minnesota Department of Education and the School Nutrition Association, the remaining comments did not touch upon whether the information collection was necessary for the proper performance of the functions of the agency, including whether the collection has practical utility, the comments did not evaluate the accuracy of the agency’s estimate of the burden, they did not provide suggestions concerning the quality, utility, or clarity of the information, nor did the comments minimize the burden of the collection of information on those who are to respond.  Because of this, </w:t>
      </w:r>
      <w:r w:rsidR="00833EB2">
        <w:t xml:space="preserve">FNS </w:t>
      </w:r>
      <w:r w:rsidR="00416FA7">
        <w:t xml:space="preserve">did not reply to those comments, nor was the burden revised as a result of those comments.  </w:t>
      </w:r>
      <w:r w:rsidR="00D432B0">
        <w:t xml:space="preserve"> </w:t>
      </w:r>
    </w:p>
    <w:p w14:paraId="2AF673C4" w14:textId="784BA4F8" w:rsidR="002B7A79" w:rsidRDefault="00AB0D77" w:rsidP="004D66BA">
      <w:pPr>
        <w:suppressAutoHyphens/>
        <w:spacing w:line="480" w:lineRule="auto"/>
        <w:jc w:val="both"/>
        <w:rPr>
          <w:rFonts w:ascii="Times New Roman" w:hAnsi="Times New Roman"/>
          <w:b/>
          <w:szCs w:val="24"/>
        </w:rPr>
      </w:pPr>
      <w:r w:rsidRPr="001D1BD7">
        <w:rPr>
          <w:rFonts w:ascii="Times New Roman" w:hAnsi="Times New Roman"/>
          <w:b/>
          <w:color w:val="000000"/>
          <w:szCs w:val="24"/>
        </w:rPr>
        <w:t xml:space="preserve">Describe efforts to consult with persons outside the agency to obtain their views on the availability of data, frequency of collection, </w:t>
      </w:r>
      <w:r w:rsidRPr="001D1BD7">
        <w:rPr>
          <w:rFonts w:ascii="Times New Roman" w:hAnsi="Times New Roman"/>
          <w:b/>
          <w:szCs w:val="24"/>
        </w:rPr>
        <w:t>the clarity of instructions and recordkeeping, disclosure, or reporting form</w:t>
      </w:r>
      <w:r w:rsidR="00F43641">
        <w:rPr>
          <w:rFonts w:ascii="Times New Roman" w:hAnsi="Times New Roman"/>
          <w:b/>
          <w:szCs w:val="24"/>
        </w:rPr>
        <w:t>at (if any)</w:t>
      </w:r>
      <w:r w:rsidRPr="001D1BD7">
        <w:rPr>
          <w:rFonts w:ascii="Times New Roman" w:hAnsi="Times New Roman"/>
          <w:b/>
          <w:szCs w:val="24"/>
        </w:rPr>
        <w:t xml:space="preserve">, and on the data elements to be recorded, disclosed, or reported. </w:t>
      </w:r>
    </w:p>
    <w:p w14:paraId="0904A892" w14:textId="77777777" w:rsidR="004D66BA" w:rsidRDefault="004D66BA" w:rsidP="004D66BA">
      <w:pPr>
        <w:suppressAutoHyphens/>
        <w:spacing w:line="480" w:lineRule="auto"/>
        <w:jc w:val="both"/>
        <w:rPr>
          <w:rFonts w:ascii="Times New Roman" w:eastAsiaTheme="minorHAnsi" w:hAnsi="Times New Roman"/>
          <w:spacing w:val="-3"/>
          <w:szCs w:val="24"/>
        </w:rPr>
      </w:pPr>
    </w:p>
    <w:p w14:paraId="0E759B27" w14:textId="3A6F24A4" w:rsidR="00633C44" w:rsidRDefault="00633C44" w:rsidP="00633C44">
      <w:pPr>
        <w:widowControl/>
        <w:overflowPunct/>
        <w:adjustRightInd/>
        <w:spacing w:after="155" w:line="480" w:lineRule="auto"/>
        <w:contextualSpacing/>
        <w:textAlignment w:val="auto"/>
        <w:rPr>
          <w:rFonts w:ascii="Times New Roman" w:eastAsiaTheme="minorHAnsi" w:hAnsi="Times New Roman"/>
          <w:color w:val="000000"/>
          <w:szCs w:val="24"/>
        </w:rPr>
      </w:pPr>
      <w:r w:rsidRPr="00633C44">
        <w:rPr>
          <w:rFonts w:ascii="Times New Roman" w:eastAsiaTheme="minorHAnsi" w:hAnsi="Times New Roman"/>
          <w:spacing w:val="-3"/>
          <w:szCs w:val="24"/>
        </w:rPr>
        <w:t xml:space="preserve">FNS recently published the Child Nutrition Reducing Burden Study where State agencies provided feedback on FNS processes and procedures for this information collection. </w:t>
      </w:r>
      <w:r w:rsidRPr="00633C44">
        <w:rPr>
          <w:rFonts w:ascii="Times New Roman" w:eastAsiaTheme="minorHAnsi" w:hAnsi="Times New Roman"/>
          <w:color w:val="000000"/>
          <w:szCs w:val="24"/>
        </w:rPr>
        <w:t xml:space="preserve">The research team conducted online surveys of State directors to identify challenges that States face related to program administration and reporting requirements for </w:t>
      </w:r>
      <w:r w:rsidR="00EE52E9">
        <w:rPr>
          <w:rFonts w:ascii="Times New Roman" w:eastAsiaTheme="minorHAnsi" w:hAnsi="Times New Roman"/>
          <w:color w:val="000000"/>
          <w:szCs w:val="24"/>
        </w:rPr>
        <w:t>the S</w:t>
      </w:r>
      <w:r w:rsidRPr="00633C44">
        <w:rPr>
          <w:rFonts w:ascii="Times New Roman" w:eastAsiaTheme="minorHAnsi" w:hAnsi="Times New Roman"/>
          <w:color w:val="000000"/>
          <w:szCs w:val="24"/>
        </w:rPr>
        <w:t xml:space="preserve">chool </w:t>
      </w:r>
      <w:r w:rsidR="00EE52E9">
        <w:rPr>
          <w:rFonts w:ascii="Times New Roman" w:eastAsiaTheme="minorHAnsi" w:hAnsi="Times New Roman"/>
          <w:color w:val="000000"/>
          <w:szCs w:val="24"/>
        </w:rPr>
        <w:t>M</w:t>
      </w:r>
      <w:r w:rsidRPr="00633C44">
        <w:rPr>
          <w:rFonts w:ascii="Times New Roman" w:eastAsiaTheme="minorHAnsi" w:hAnsi="Times New Roman"/>
          <w:color w:val="000000"/>
          <w:szCs w:val="24"/>
        </w:rPr>
        <w:t xml:space="preserve">eal </w:t>
      </w:r>
      <w:r w:rsidR="00EE52E9">
        <w:rPr>
          <w:rFonts w:ascii="Times New Roman" w:eastAsiaTheme="minorHAnsi" w:hAnsi="Times New Roman"/>
          <w:color w:val="000000"/>
          <w:szCs w:val="24"/>
        </w:rPr>
        <w:t>P</w:t>
      </w:r>
      <w:r w:rsidRPr="00633C44">
        <w:rPr>
          <w:rFonts w:ascii="Times New Roman" w:eastAsiaTheme="minorHAnsi" w:hAnsi="Times New Roman"/>
          <w:color w:val="000000"/>
          <w:szCs w:val="24"/>
        </w:rPr>
        <w:t>rograms. Survey topics and work group meeting topics included program standards, reporting, reviews, procurement, USDA guidance, and research participation.</w:t>
      </w:r>
      <w:r w:rsidRPr="00633C44">
        <w:rPr>
          <w:rFonts w:ascii="Times New Roman" w:eastAsiaTheme="minorHAnsi" w:hAnsi="Times New Roman"/>
          <w:color w:val="000000"/>
          <w:position w:val="8"/>
          <w:szCs w:val="24"/>
          <w:vertAlign w:val="superscript"/>
        </w:rPr>
        <w:t xml:space="preserve">  </w:t>
      </w:r>
      <w:r w:rsidRPr="00633C44">
        <w:rPr>
          <w:rFonts w:ascii="Times New Roman" w:eastAsiaTheme="minorHAnsi" w:hAnsi="Times New Roman"/>
          <w:color w:val="000000"/>
          <w:szCs w:val="24"/>
        </w:rPr>
        <w:t xml:space="preserve">Within each topic area, States </w:t>
      </w:r>
      <w:r w:rsidR="00755614">
        <w:rPr>
          <w:rFonts w:ascii="Times New Roman" w:eastAsiaTheme="minorHAnsi" w:hAnsi="Times New Roman"/>
          <w:color w:val="000000"/>
          <w:szCs w:val="24"/>
        </w:rPr>
        <w:t xml:space="preserve"> and local educational agencies </w:t>
      </w:r>
      <w:r w:rsidRPr="00633C44">
        <w:rPr>
          <w:rFonts w:ascii="Times New Roman" w:eastAsiaTheme="minorHAnsi" w:hAnsi="Times New Roman"/>
          <w:color w:val="000000"/>
          <w:szCs w:val="24"/>
        </w:rPr>
        <w:t>were asked about specific operational or reporting requirements and asked to identify those requirements that require the most effort and/or are the most time</w:t>
      </w:r>
      <w:r w:rsidR="00EE52E9">
        <w:rPr>
          <w:rFonts w:ascii="Times New Roman" w:eastAsiaTheme="minorHAnsi" w:hAnsi="Times New Roman"/>
          <w:color w:val="000000"/>
          <w:szCs w:val="24"/>
        </w:rPr>
        <w:t xml:space="preserve"> </w:t>
      </w:r>
      <w:r w:rsidRPr="00633C44">
        <w:rPr>
          <w:rFonts w:ascii="Times New Roman" w:eastAsiaTheme="minorHAnsi" w:hAnsi="Times New Roman"/>
          <w:color w:val="000000"/>
          <w:szCs w:val="24"/>
        </w:rPr>
        <w:t xml:space="preserve">consuming. </w:t>
      </w:r>
    </w:p>
    <w:p w14:paraId="71B7A6A9" w14:textId="77777777" w:rsidR="00633C44" w:rsidRPr="00633C44" w:rsidRDefault="00633C44" w:rsidP="00633C44">
      <w:pPr>
        <w:widowControl/>
        <w:overflowPunct/>
        <w:adjustRightInd/>
        <w:spacing w:after="155" w:line="480" w:lineRule="auto"/>
        <w:contextualSpacing/>
        <w:textAlignment w:val="auto"/>
        <w:rPr>
          <w:rFonts w:ascii="Times New Roman" w:eastAsiaTheme="minorHAnsi" w:hAnsi="Times New Roman"/>
          <w:color w:val="000000"/>
          <w:szCs w:val="24"/>
        </w:rPr>
      </w:pPr>
    </w:p>
    <w:p w14:paraId="48EBA7DC" w14:textId="1D80B4B3" w:rsidR="00633C44" w:rsidRDefault="00633C44" w:rsidP="00633C44">
      <w:pPr>
        <w:suppressAutoHyphens/>
        <w:spacing w:line="480" w:lineRule="auto"/>
        <w:contextualSpacing/>
        <w:jc w:val="both"/>
        <w:rPr>
          <w:rFonts w:ascii="Times New Roman" w:hAnsi="Times New Roman"/>
          <w:color w:val="000000"/>
          <w:szCs w:val="24"/>
          <w:lang w:bidi="en-US"/>
        </w:rPr>
      </w:pPr>
      <w:r w:rsidRPr="00633C44">
        <w:rPr>
          <w:rFonts w:ascii="Times New Roman" w:hAnsi="Times New Roman"/>
          <w:color w:val="000000"/>
          <w:szCs w:val="24"/>
          <w:lang w:bidi="en-US"/>
        </w:rPr>
        <w:t xml:space="preserve">The surveys were administered in April and May 2018. A total of 52 States responded to the survey, including agencies for the 50 States; Washington, DC; and Guam. Quantitative subgroup analyses were conducted according to State agency size. </w:t>
      </w:r>
      <w:r w:rsidRPr="00633C44">
        <w:rPr>
          <w:rFonts w:ascii="Times New Roman" w:hAnsi="Times New Roman"/>
          <w:color w:val="000000"/>
          <w:position w:val="8"/>
          <w:szCs w:val="24"/>
          <w:vertAlign w:val="superscript"/>
          <w:lang w:bidi="en-US"/>
        </w:rPr>
        <w:t xml:space="preserve"> </w:t>
      </w:r>
      <w:r w:rsidRPr="00633C44">
        <w:rPr>
          <w:rFonts w:ascii="Times New Roman" w:hAnsi="Times New Roman"/>
          <w:color w:val="000000"/>
          <w:szCs w:val="24"/>
          <w:lang w:bidi="en-US"/>
        </w:rPr>
        <w:t>Open-ended question responses in the survey were analyzed using qualitative methodologies to identify recurrent themes. Overall, the census of State agencies allowed for a range of voices to be</w:t>
      </w:r>
      <w:r>
        <w:rPr>
          <w:rFonts w:ascii="Times New Roman" w:hAnsi="Times New Roman"/>
          <w:color w:val="000000"/>
          <w:szCs w:val="24"/>
          <w:lang w:bidi="en-US"/>
        </w:rPr>
        <w:t xml:space="preserve"> heard on the surveyed topics. </w:t>
      </w:r>
    </w:p>
    <w:p w14:paraId="36473543" w14:textId="77777777" w:rsidR="000D6A37" w:rsidRDefault="000D6A37" w:rsidP="000D6A37">
      <w:pPr>
        <w:suppressAutoHyphens/>
        <w:spacing w:line="480" w:lineRule="auto"/>
        <w:contextualSpacing/>
        <w:jc w:val="both"/>
        <w:rPr>
          <w:rFonts w:ascii="Times New Roman" w:hAnsi="Times New Roman"/>
          <w:color w:val="000000"/>
          <w:szCs w:val="24"/>
          <w:lang w:bidi="en-US"/>
        </w:rPr>
      </w:pPr>
      <w:r w:rsidRPr="00E67B3D">
        <w:rPr>
          <w:rFonts w:ascii="Times New Roman" w:hAnsi="Times New Roman"/>
          <w:color w:val="000000"/>
          <w:szCs w:val="24"/>
          <w:lang w:bidi="en-US"/>
        </w:rPr>
        <w:t xml:space="preserve">Included as part of the survey was </w:t>
      </w:r>
    </w:p>
    <w:p w14:paraId="64D319F0" w14:textId="5E18C79E" w:rsidR="000D6A37" w:rsidRDefault="000D6A37" w:rsidP="000D6A37">
      <w:pPr>
        <w:pStyle w:val="ListParagraph"/>
        <w:numPr>
          <w:ilvl w:val="0"/>
          <w:numId w:val="45"/>
        </w:numPr>
        <w:suppressAutoHyphens/>
        <w:spacing w:line="480" w:lineRule="auto"/>
        <w:jc w:val="both"/>
        <w:rPr>
          <w:color w:val="000000"/>
          <w:lang w:bidi="en-US"/>
        </w:rPr>
      </w:pPr>
      <w:r w:rsidRPr="00723F96">
        <w:rPr>
          <w:color w:val="000000"/>
          <w:lang w:bidi="en-US"/>
        </w:rPr>
        <w:t>Angela Olige, Assistant Commissioner for Food and Nutrition, Texas Department of Agriculture</w:t>
      </w:r>
      <w:r>
        <w:rPr>
          <w:color w:val="000000"/>
          <w:lang w:bidi="en-US"/>
        </w:rPr>
        <w:t xml:space="preserve"> </w:t>
      </w:r>
      <w:r w:rsidRPr="00723F96">
        <w:rPr>
          <w:color w:val="000000"/>
          <w:lang w:bidi="en-US"/>
        </w:rPr>
        <w:t>(</w:t>
      </w:r>
      <w:hyperlink r:id="rId11" w:history="1">
        <w:r w:rsidRPr="00723F96">
          <w:rPr>
            <w:rStyle w:val="Hyperlink"/>
            <w:lang w:bidi="en-US"/>
          </w:rPr>
          <w:t>Angela.Olige@TexasAgriculture.gov</w:t>
        </w:r>
      </w:hyperlink>
      <w:r w:rsidRPr="00723F96">
        <w:rPr>
          <w:color w:val="000000"/>
          <w:lang w:bidi="en-US"/>
        </w:rPr>
        <w:t>)</w:t>
      </w:r>
    </w:p>
    <w:p w14:paraId="1196FAC9" w14:textId="5E7BF765" w:rsidR="000D6A37" w:rsidRPr="00723F96" w:rsidRDefault="000D6A37" w:rsidP="000D6A37">
      <w:pPr>
        <w:pStyle w:val="ListParagraph"/>
        <w:numPr>
          <w:ilvl w:val="0"/>
          <w:numId w:val="45"/>
        </w:numPr>
        <w:suppressAutoHyphens/>
        <w:spacing w:line="480" w:lineRule="auto"/>
        <w:jc w:val="both"/>
        <w:rPr>
          <w:color w:val="000000"/>
          <w:lang w:bidi="en-US"/>
        </w:rPr>
      </w:pPr>
      <w:r>
        <w:rPr>
          <w:color w:val="000000"/>
          <w:lang w:bidi="en-US"/>
        </w:rPr>
        <w:t xml:space="preserve">Heidi Dupuis, </w:t>
      </w:r>
      <w:r w:rsidRPr="007B55A1">
        <w:rPr>
          <w:color w:val="000000"/>
          <w:lang w:bidi="en-US"/>
        </w:rPr>
        <w:t>Manager</w:t>
      </w:r>
      <w:r w:rsidR="00D55DC2">
        <w:rPr>
          <w:color w:val="000000"/>
          <w:lang w:bidi="en-US"/>
        </w:rPr>
        <w:t xml:space="preserve">, </w:t>
      </w:r>
      <w:r w:rsidRPr="007B55A1">
        <w:rPr>
          <w:color w:val="000000"/>
          <w:lang w:bidi="en-US"/>
        </w:rPr>
        <w:t>School Nutrition Programs</w:t>
      </w:r>
      <w:r>
        <w:rPr>
          <w:color w:val="000000"/>
          <w:lang w:bidi="en-US"/>
        </w:rPr>
        <w:t xml:space="preserve">, </w:t>
      </w:r>
      <w:r w:rsidR="00D55DC2">
        <w:rPr>
          <w:color w:val="000000"/>
          <w:lang w:bidi="en-US"/>
        </w:rPr>
        <w:t xml:space="preserve">Oregon Department of Education </w:t>
      </w:r>
      <w:r>
        <w:rPr>
          <w:color w:val="000000"/>
          <w:lang w:bidi="en-US"/>
        </w:rPr>
        <w:t>(</w:t>
      </w:r>
      <w:hyperlink r:id="rId12" w:history="1">
        <w:r>
          <w:rPr>
            <w:rStyle w:val="Hyperlink"/>
          </w:rPr>
          <w:t>heidi.dupuis@state.or.us</w:t>
        </w:r>
      </w:hyperlink>
      <w:r>
        <w:t>)</w:t>
      </w:r>
    </w:p>
    <w:p w14:paraId="681FA864" w14:textId="134EEB6B" w:rsidR="000D6A37" w:rsidRDefault="000D6A37" w:rsidP="000D6A37">
      <w:pPr>
        <w:pStyle w:val="ListParagraph"/>
        <w:numPr>
          <w:ilvl w:val="0"/>
          <w:numId w:val="45"/>
        </w:numPr>
        <w:suppressAutoHyphens/>
        <w:spacing w:line="480" w:lineRule="auto"/>
        <w:jc w:val="both"/>
        <w:rPr>
          <w:color w:val="000000"/>
          <w:lang w:bidi="en-US"/>
        </w:rPr>
      </w:pPr>
      <w:r w:rsidRPr="00723F96">
        <w:rPr>
          <w:color w:val="000000"/>
          <w:lang w:bidi="en-US"/>
        </w:rPr>
        <w:t>John</w:t>
      </w:r>
      <w:r w:rsidRPr="00C644D7">
        <w:rPr>
          <w:color w:val="000000"/>
          <w:lang w:bidi="en-US"/>
        </w:rPr>
        <w:t xml:space="preserve"> Frass</w:t>
      </w:r>
      <w:r>
        <w:rPr>
          <w:color w:val="000000"/>
          <w:lang w:bidi="en-US"/>
        </w:rPr>
        <w:t xml:space="preserve">inelli, </w:t>
      </w:r>
      <w:r w:rsidRPr="00C644D7">
        <w:rPr>
          <w:color w:val="000000"/>
          <w:lang w:bidi="en-US"/>
        </w:rPr>
        <w:t>Bureau of Health/Nutrition, Family Services and Adult Education</w:t>
      </w:r>
      <w:r w:rsidR="00D55DC2">
        <w:rPr>
          <w:color w:val="000000"/>
          <w:lang w:bidi="en-US"/>
        </w:rPr>
        <w:t>,</w:t>
      </w:r>
      <w:r>
        <w:rPr>
          <w:color w:val="000000"/>
          <w:lang w:bidi="en-US"/>
        </w:rPr>
        <w:t xml:space="preserve"> </w:t>
      </w:r>
      <w:r w:rsidRPr="00C644D7">
        <w:rPr>
          <w:color w:val="000000"/>
          <w:lang w:bidi="en-US"/>
        </w:rPr>
        <w:t>Office of Student Supports and Organizational Effectiveness</w:t>
      </w:r>
      <w:r w:rsidR="00D55DC2">
        <w:rPr>
          <w:color w:val="000000"/>
          <w:lang w:bidi="en-US"/>
        </w:rPr>
        <w:t>,</w:t>
      </w:r>
      <w:r>
        <w:rPr>
          <w:color w:val="000000"/>
          <w:lang w:bidi="en-US"/>
        </w:rPr>
        <w:t xml:space="preserve"> </w:t>
      </w:r>
      <w:r w:rsidRPr="00C644D7">
        <w:rPr>
          <w:color w:val="000000"/>
          <w:lang w:bidi="en-US"/>
        </w:rPr>
        <w:t>Connecticut Department of Education</w:t>
      </w:r>
      <w:r>
        <w:rPr>
          <w:color w:val="000000"/>
          <w:lang w:bidi="en-US"/>
        </w:rPr>
        <w:t xml:space="preserve"> (</w:t>
      </w:r>
      <w:r w:rsidR="00D55DC2">
        <w:rPr>
          <w:color w:val="000000"/>
          <w:lang w:bidi="en-US"/>
        </w:rPr>
        <w:t>John.Fras</w:t>
      </w:r>
      <w:r w:rsidR="007652F9">
        <w:rPr>
          <w:color w:val="000000"/>
          <w:lang w:bidi="en-US"/>
        </w:rPr>
        <w:t>s</w:t>
      </w:r>
      <w:r w:rsidR="00D55DC2">
        <w:rPr>
          <w:color w:val="000000"/>
          <w:lang w:bidi="en-US"/>
        </w:rPr>
        <w:t>inelli@ct.gov</w:t>
      </w:r>
      <w:r>
        <w:rPr>
          <w:color w:val="000000"/>
          <w:lang w:bidi="en-US"/>
        </w:rPr>
        <w:t>)</w:t>
      </w:r>
    </w:p>
    <w:p w14:paraId="218BE716" w14:textId="5B289674" w:rsidR="000D6A37" w:rsidRDefault="00CA41BB" w:rsidP="000D6A37">
      <w:pPr>
        <w:pStyle w:val="ListParagraph"/>
        <w:numPr>
          <w:ilvl w:val="0"/>
          <w:numId w:val="45"/>
        </w:numPr>
        <w:suppressAutoHyphens/>
        <w:spacing w:line="480" w:lineRule="auto"/>
        <w:jc w:val="both"/>
        <w:rPr>
          <w:color w:val="000000"/>
          <w:lang w:bidi="en-US"/>
        </w:rPr>
      </w:pPr>
      <w:r>
        <w:rPr>
          <w:color w:val="000000"/>
          <w:lang w:bidi="en-US"/>
        </w:rPr>
        <w:t>Vonda Cooke</w:t>
      </w:r>
      <w:r w:rsidR="00D55DC2">
        <w:rPr>
          <w:color w:val="000000"/>
          <w:lang w:bidi="en-US"/>
        </w:rPr>
        <w:t xml:space="preserve">, </w:t>
      </w:r>
      <w:r w:rsidR="000D6A37" w:rsidRPr="00723F96">
        <w:rPr>
          <w:color w:val="000000"/>
          <w:lang w:bidi="en-US"/>
        </w:rPr>
        <w:t>State Director, Child Nutrition Programs</w:t>
      </w:r>
      <w:r w:rsidR="000D6A37" w:rsidRPr="00C644D7">
        <w:rPr>
          <w:color w:val="000000"/>
          <w:lang w:bidi="en-US"/>
        </w:rPr>
        <w:t xml:space="preserve">, Division of Food and Nutrition, </w:t>
      </w:r>
      <w:r w:rsidR="00D55DC2">
        <w:rPr>
          <w:color w:val="000000"/>
          <w:lang w:bidi="en-US"/>
        </w:rPr>
        <w:t xml:space="preserve">Pennsylvania </w:t>
      </w:r>
      <w:r w:rsidR="000D6A37" w:rsidRPr="00C644D7">
        <w:rPr>
          <w:color w:val="000000"/>
          <w:lang w:bidi="en-US"/>
        </w:rPr>
        <w:t>Bureau of Budget and Fiscal Management</w:t>
      </w:r>
      <w:r w:rsidR="000D6A37">
        <w:rPr>
          <w:color w:val="000000"/>
          <w:lang w:bidi="en-US"/>
        </w:rPr>
        <w:t xml:space="preserve"> (</w:t>
      </w:r>
      <w:hyperlink r:id="rId13" w:history="1">
        <w:r w:rsidRPr="00B15283">
          <w:rPr>
            <w:rStyle w:val="Hyperlink"/>
            <w:lang w:bidi="en-US"/>
          </w:rPr>
          <w:t>vcooke@pa.gov</w:t>
        </w:r>
      </w:hyperlink>
      <w:r w:rsidR="000D6A37">
        <w:rPr>
          <w:color w:val="000000"/>
          <w:lang w:bidi="en-US"/>
        </w:rPr>
        <w:t>)</w:t>
      </w:r>
    </w:p>
    <w:p w14:paraId="65BC5AB8" w14:textId="58B8FEEF" w:rsidR="00CA41BB" w:rsidRPr="00462DB1" w:rsidRDefault="00CA41BB" w:rsidP="000D6A37">
      <w:pPr>
        <w:pStyle w:val="ListParagraph"/>
        <w:numPr>
          <w:ilvl w:val="0"/>
          <w:numId w:val="45"/>
        </w:numPr>
        <w:suppressAutoHyphens/>
        <w:spacing w:line="480" w:lineRule="auto"/>
        <w:jc w:val="both"/>
        <w:rPr>
          <w:lang w:bidi="en-US"/>
        </w:rPr>
      </w:pPr>
      <w:r w:rsidRPr="00462DB1">
        <w:rPr>
          <w:lang w:bidi="en-US"/>
        </w:rPr>
        <w:t xml:space="preserve">Jo Dawson, </w:t>
      </w:r>
      <w:r w:rsidRPr="00462DB1">
        <w:t>Child Nutrition Program Manager, Alaska Department of Education &amp; Early Development, Division of Finance &amp; Support Services, Child Nutrition Programs</w:t>
      </w:r>
      <w:r w:rsidR="00D55DC2" w:rsidRPr="00462DB1">
        <w:t>, Alaska Department of Education and Early Development (jo.dawson@alaska.gov)</w:t>
      </w:r>
    </w:p>
    <w:p w14:paraId="0F2CF9E8" w14:textId="77777777" w:rsidR="000D6A37" w:rsidRPr="00723F96" w:rsidRDefault="000D6A37" w:rsidP="000D6A37">
      <w:pPr>
        <w:suppressAutoHyphens/>
        <w:spacing w:line="480" w:lineRule="auto"/>
        <w:jc w:val="both"/>
        <w:rPr>
          <w:color w:val="000000"/>
          <w:lang w:bidi="en-US"/>
        </w:rPr>
      </w:pPr>
    </w:p>
    <w:p w14:paraId="4B7BF4A0" w14:textId="77777777" w:rsidR="000D6A37" w:rsidRPr="00E67B3D" w:rsidRDefault="000D6A37" w:rsidP="000D6A37">
      <w:pPr>
        <w:suppressAutoHyphens/>
        <w:spacing w:line="480" w:lineRule="auto"/>
        <w:contextualSpacing/>
        <w:jc w:val="both"/>
        <w:rPr>
          <w:rFonts w:ascii="Times New Roman" w:hAnsi="Times New Roman"/>
          <w:color w:val="000000"/>
          <w:szCs w:val="24"/>
          <w:lang w:bidi="en-US"/>
        </w:rPr>
      </w:pPr>
      <w:r w:rsidRPr="00E67B3D">
        <w:rPr>
          <w:rFonts w:ascii="Times New Roman" w:hAnsi="Times New Roman"/>
          <w:color w:val="000000"/>
          <w:szCs w:val="24"/>
          <w:lang w:bidi="en-US"/>
        </w:rPr>
        <w:t xml:space="preserve">   This information is available to the public at:</w:t>
      </w:r>
    </w:p>
    <w:p w14:paraId="6D647291" w14:textId="77777777" w:rsidR="000D6A37" w:rsidRPr="001D1BD7" w:rsidRDefault="00B33729" w:rsidP="000D6A37">
      <w:pPr>
        <w:suppressAutoHyphens/>
        <w:spacing w:line="480" w:lineRule="auto"/>
        <w:contextualSpacing/>
        <w:jc w:val="both"/>
        <w:rPr>
          <w:spacing w:val="-3"/>
        </w:rPr>
      </w:pPr>
      <w:hyperlink r:id="rId14" w:history="1">
        <w:r w:rsidR="000D6A37" w:rsidRPr="00E67B3D">
          <w:rPr>
            <w:rStyle w:val="Hyperlink"/>
            <w:rFonts w:ascii="Times New Roman" w:hAnsi="Times New Roman"/>
            <w:szCs w:val="24"/>
            <w:lang w:bidi="en-US"/>
          </w:rPr>
          <w:t>https://fns-prod.azureedge.net/sites/default/files/resource-files/CN-Reducing%20Burden.pdf</w:t>
        </w:r>
      </w:hyperlink>
    </w:p>
    <w:p w14:paraId="6DA1015B" w14:textId="77777777" w:rsidR="000D6A37" w:rsidRPr="001D1BD7" w:rsidRDefault="000D6A37" w:rsidP="00633C44">
      <w:pPr>
        <w:suppressAutoHyphens/>
        <w:spacing w:line="480" w:lineRule="auto"/>
        <w:contextualSpacing/>
        <w:jc w:val="both"/>
        <w:rPr>
          <w:spacing w:val="-3"/>
        </w:rPr>
      </w:pPr>
    </w:p>
    <w:p w14:paraId="5874FCF9" w14:textId="77777777" w:rsidR="006A6C1A" w:rsidRDefault="006A6C1A" w:rsidP="006A6C1A">
      <w:pPr>
        <w:pStyle w:val="Heading1"/>
        <w:spacing w:before="0"/>
        <w:rPr>
          <w:rFonts w:ascii="Times New Roman" w:hAnsi="Times New Roman" w:cs="Times New Roman"/>
          <w:color w:val="auto"/>
          <w:sz w:val="24"/>
          <w:szCs w:val="24"/>
        </w:rPr>
      </w:pPr>
      <w:bookmarkStart w:id="10" w:name="_Toc442199266"/>
      <w:r w:rsidRPr="00663322">
        <w:rPr>
          <w:rFonts w:ascii="Times New Roman" w:hAnsi="Times New Roman" w:cs="Times New Roman"/>
          <w:color w:val="auto"/>
          <w:sz w:val="24"/>
          <w:szCs w:val="24"/>
        </w:rPr>
        <w:t>A</w:t>
      </w:r>
      <w:r>
        <w:rPr>
          <w:rFonts w:ascii="Times New Roman" w:hAnsi="Times New Roman" w:cs="Times New Roman"/>
          <w:color w:val="auto"/>
          <w:sz w:val="24"/>
          <w:szCs w:val="24"/>
        </w:rPr>
        <w:t>9. Explain any decision to provide any payment or gift to respondents.</w:t>
      </w:r>
      <w:bookmarkEnd w:id="10"/>
    </w:p>
    <w:p w14:paraId="1B19CFED" w14:textId="77777777" w:rsidR="006A6C1A" w:rsidRPr="00A33042" w:rsidRDefault="006A6C1A" w:rsidP="006A6C1A">
      <w:pPr>
        <w:rPr>
          <w:rFonts w:ascii="Times New Roman" w:hAnsi="Times New Roman"/>
          <w:b/>
        </w:rPr>
      </w:pPr>
    </w:p>
    <w:p w14:paraId="484A670D" w14:textId="77777777" w:rsidR="00A33042" w:rsidRPr="00A33042" w:rsidRDefault="006A6C1A" w:rsidP="00A33042">
      <w:pPr>
        <w:suppressAutoHyphens/>
        <w:spacing w:line="480" w:lineRule="auto"/>
        <w:jc w:val="both"/>
        <w:rPr>
          <w:rFonts w:ascii="Times New Roman" w:hAnsi="Times New Roman"/>
          <w:b/>
          <w:szCs w:val="24"/>
        </w:rPr>
      </w:pPr>
      <w:r w:rsidRPr="00A33042">
        <w:rPr>
          <w:rFonts w:ascii="Times New Roman" w:hAnsi="Times New Roman"/>
          <w:b/>
          <w:szCs w:val="24"/>
        </w:rPr>
        <w:t>Explain any decision</w:t>
      </w:r>
      <w:r w:rsidR="00C51695" w:rsidRPr="00A33042">
        <w:rPr>
          <w:rFonts w:ascii="Times New Roman" w:hAnsi="Times New Roman"/>
          <w:b/>
          <w:szCs w:val="24"/>
        </w:rPr>
        <w:t>s</w:t>
      </w:r>
      <w:r w:rsidRPr="00A33042">
        <w:rPr>
          <w:rFonts w:ascii="Times New Roman" w:hAnsi="Times New Roman"/>
          <w:b/>
          <w:szCs w:val="24"/>
        </w:rPr>
        <w:t xml:space="preserve"> to provide any payment or gift to respondents, other than remuneration of contractors or grantees.</w:t>
      </w:r>
      <w:r w:rsidR="00A33042" w:rsidRPr="00A33042">
        <w:rPr>
          <w:rFonts w:ascii="Times New Roman" w:hAnsi="Times New Roman"/>
          <w:b/>
          <w:szCs w:val="24"/>
        </w:rPr>
        <w:t xml:space="preserve"> </w:t>
      </w:r>
    </w:p>
    <w:p w14:paraId="69604126" w14:textId="77777777" w:rsidR="00AF2057" w:rsidRPr="00A33042" w:rsidRDefault="00AF2057" w:rsidP="00A33042">
      <w:pPr>
        <w:pStyle w:val="Heading1"/>
        <w:spacing w:before="0" w:line="480" w:lineRule="auto"/>
        <w:jc w:val="both"/>
        <w:rPr>
          <w:rFonts w:ascii="Times New Roman" w:hAnsi="Times New Roman"/>
          <w:b w:val="0"/>
          <w:spacing w:val="-3"/>
          <w:szCs w:val="24"/>
        </w:rPr>
      </w:pPr>
    </w:p>
    <w:p w14:paraId="2CB0506F" w14:textId="77777777" w:rsidR="008262F7" w:rsidRPr="001D1BD7" w:rsidRDefault="0066677E" w:rsidP="00A33042">
      <w:pPr>
        <w:suppressAutoHyphens/>
        <w:spacing w:line="480" w:lineRule="auto"/>
        <w:jc w:val="both"/>
        <w:rPr>
          <w:spacing w:val="-3"/>
        </w:rPr>
      </w:pPr>
      <w:r w:rsidRPr="001D1BD7">
        <w:rPr>
          <w:rFonts w:ascii="Times New Roman" w:hAnsi="Times New Roman"/>
          <w:spacing w:val="-3"/>
          <w:szCs w:val="24"/>
        </w:rPr>
        <w:t>No payment or g</w:t>
      </w:r>
      <w:r w:rsidR="00D6422D">
        <w:rPr>
          <w:rFonts w:ascii="Times New Roman" w:hAnsi="Times New Roman"/>
          <w:spacing w:val="-3"/>
          <w:szCs w:val="24"/>
        </w:rPr>
        <w:t>ift was provided to respondents</w:t>
      </w:r>
      <w:r w:rsidR="008262F7">
        <w:rPr>
          <w:rFonts w:ascii="Times New Roman" w:hAnsi="Times New Roman"/>
          <w:spacing w:val="-3"/>
          <w:szCs w:val="24"/>
        </w:rPr>
        <w:t>.</w:t>
      </w:r>
    </w:p>
    <w:p w14:paraId="030A6EF2" w14:textId="77777777" w:rsidR="00AF2057" w:rsidRDefault="00AF2057" w:rsidP="00A33042">
      <w:pPr>
        <w:suppressAutoHyphens/>
        <w:spacing w:line="480" w:lineRule="auto"/>
        <w:jc w:val="both"/>
        <w:rPr>
          <w:rFonts w:ascii="Times New Roman" w:hAnsi="Times New Roman"/>
          <w:spacing w:val="-3"/>
          <w:szCs w:val="24"/>
        </w:rPr>
      </w:pPr>
    </w:p>
    <w:p w14:paraId="424EEB5E" w14:textId="77777777" w:rsidR="006A6C1A" w:rsidRPr="00A33042" w:rsidRDefault="006A6C1A" w:rsidP="006A6C1A">
      <w:pPr>
        <w:pStyle w:val="Heading1"/>
        <w:spacing w:before="0"/>
        <w:rPr>
          <w:rFonts w:ascii="Times New Roman" w:hAnsi="Times New Roman" w:cs="Times New Roman"/>
          <w:color w:val="auto"/>
          <w:sz w:val="24"/>
          <w:szCs w:val="24"/>
        </w:rPr>
      </w:pPr>
      <w:bookmarkStart w:id="11" w:name="_Toc442199267"/>
      <w:r w:rsidRPr="00663322">
        <w:rPr>
          <w:rFonts w:ascii="Times New Roman" w:hAnsi="Times New Roman" w:cs="Times New Roman"/>
          <w:color w:val="auto"/>
          <w:sz w:val="24"/>
          <w:szCs w:val="24"/>
        </w:rPr>
        <w:t>A</w:t>
      </w:r>
      <w:r>
        <w:rPr>
          <w:rFonts w:ascii="Times New Roman" w:hAnsi="Times New Roman" w:cs="Times New Roman"/>
          <w:color w:val="auto"/>
          <w:sz w:val="24"/>
          <w:szCs w:val="24"/>
        </w:rPr>
        <w:t>10. Assurances of Confidentiality Provided to Respondents</w:t>
      </w:r>
      <w:r w:rsidRPr="00663322">
        <w:rPr>
          <w:rFonts w:ascii="Times New Roman" w:hAnsi="Times New Roman" w:cs="Times New Roman"/>
          <w:color w:val="auto"/>
          <w:sz w:val="24"/>
          <w:szCs w:val="24"/>
        </w:rPr>
        <w:t>.</w:t>
      </w:r>
      <w:bookmarkEnd w:id="11"/>
    </w:p>
    <w:p w14:paraId="68A84A7E" w14:textId="77777777" w:rsidR="006A6C1A" w:rsidRPr="00A33042" w:rsidRDefault="006A6C1A" w:rsidP="00A33042">
      <w:pPr>
        <w:suppressAutoHyphens/>
        <w:rPr>
          <w:rFonts w:ascii="Times New Roman" w:hAnsi="Times New Roman"/>
          <w:b/>
          <w:szCs w:val="24"/>
        </w:rPr>
      </w:pPr>
    </w:p>
    <w:p w14:paraId="1B3EB059" w14:textId="77777777" w:rsidR="00A33042" w:rsidRPr="00A33042" w:rsidRDefault="00DE5285" w:rsidP="00A33042">
      <w:pPr>
        <w:suppressAutoHyphens/>
        <w:spacing w:line="480" w:lineRule="auto"/>
        <w:jc w:val="both"/>
        <w:rPr>
          <w:rFonts w:ascii="Times New Roman" w:hAnsi="Times New Roman"/>
          <w:b/>
          <w:szCs w:val="24"/>
        </w:rPr>
      </w:pPr>
      <w:r w:rsidRPr="00A33042">
        <w:rPr>
          <w:rFonts w:ascii="Times New Roman" w:hAnsi="Times New Roman"/>
          <w:b/>
        </w:rPr>
        <w:t>Describe any assurance of confidentiality provided to respondents and the basis for the assurance in statute, regulation, or agency policy.</w:t>
      </w:r>
      <w:r w:rsidR="00A33042" w:rsidRPr="00A33042">
        <w:rPr>
          <w:rFonts w:ascii="Times New Roman" w:hAnsi="Times New Roman"/>
          <w:b/>
          <w:szCs w:val="24"/>
        </w:rPr>
        <w:t xml:space="preserve"> </w:t>
      </w:r>
    </w:p>
    <w:p w14:paraId="4F000160" w14:textId="77777777" w:rsidR="00DE5285" w:rsidRPr="00D6422D" w:rsidRDefault="00DE5285" w:rsidP="00A33042">
      <w:pPr>
        <w:pStyle w:val="ListParagraph"/>
        <w:spacing w:line="480" w:lineRule="auto"/>
        <w:ind w:left="0"/>
        <w:jc w:val="both"/>
        <w:outlineLvl w:val="0"/>
        <w:rPr>
          <w:spacing w:val="-3"/>
        </w:rPr>
      </w:pPr>
    </w:p>
    <w:p w14:paraId="0D2756C8" w14:textId="53C903B8" w:rsidR="00633C44" w:rsidRPr="00633C44" w:rsidRDefault="00BE6A1B" w:rsidP="00633C44">
      <w:pPr>
        <w:suppressAutoHyphens/>
        <w:spacing w:line="480" w:lineRule="auto"/>
        <w:jc w:val="both"/>
        <w:rPr>
          <w:spacing w:val="-3"/>
        </w:rPr>
      </w:pPr>
      <w:r w:rsidRPr="001D1BD7">
        <w:rPr>
          <w:rFonts w:ascii="Times New Roman" w:hAnsi="Times New Roman"/>
          <w:spacing w:val="-3"/>
          <w:szCs w:val="24"/>
        </w:rPr>
        <w:t xml:space="preserve">The Department </w:t>
      </w:r>
      <w:r w:rsidR="006C1F88">
        <w:rPr>
          <w:rFonts w:ascii="Times New Roman" w:hAnsi="Times New Roman"/>
          <w:spacing w:val="-3"/>
          <w:szCs w:val="24"/>
        </w:rPr>
        <w:t xml:space="preserve">complies </w:t>
      </w:r>
      <w:r w:rsidRPr="001D1BD7">
        <w:rPr>
          <w:rFonts w:ascii="Times New Roman" w:hAnsi="Times New Roman"/>
          <w:spacing w:val="-3"/>
          <w:szCs w:val="24"/>
        </w:rPr>
        <w:t xml:space="preserve"> with the Privacy Act of 1974</w:t>
      </w:r>
      <w:r w:rsidR="00BD08F4" w:rsidRPr="001D1BD7">
        <w:rPr>
          <w:rFonts w:ascii="Times New Roman" w:hAnsi="Times New Roman"/>
          <w:spacing w:val="-3"/>
          <w:szCs w:val="24"/>
        </w:rPr>
        <w:t>.</w:t>
      </w:r>
      <w:r w:rsidR="00D02BDB">
        <w:rPr>
          <w:rFonts w:ascii="Times New Roman" w:hAnsi="Times New Roman"/>
          <w:spacing w:val="-3"/>
          <w:szCs w:val="24"/>
        </w:rPr>
        <w:t xml:space="preserve"> No confidential information is </w:t>
      </w:r>
      <w:r w:rsidR="008B54BD" w:rsidRPr="001D1BD7">
        <w:rPr>
          <w:rFonts w:ascii="Times New Roman" w:hAnsi="Times New Roman"/>
          <w:spacing w:val="-3"/>
          <w:szCs w:val="24"/>
        </w:rPr>
        <w:t>associated with this information collection.</w:t>
      </w:r>
      <w:r w:rsidR="008262F7" w:rsidRPr="008262F7">
        <w:rPr>
          <w:spacing w:val="-3"/>
        </w:rPr>
        <w:t xml:space="preserve"> </w:t>
      </w:r>
      <w:r w:rsidR="00633C44" w:rsidRPr="00633C44">
        <w:rPr>
          <w:rFonts w:ascii="Times New Roman" w:hAnsi="Times New Roman"/>
          <w:spacing w:val="-3"/>
        </w:rPr>
        <w:t>This collection does not request any personally identifiable information</w:t>
      </w:r>
      <w:r w:rsidR="006C1F88">
        <w:rPr>
          <w:rFonts w:ascii="Times New Roman" w:hAnsi="Times New Roman"/>
          <w:spacing w:val="-3"/>
        </w:rPr>
        <w:t xml:space="preserve">, nor does it contain </w:t>
      </w:r>
      <w:r w:rsidR="00633C44" w:rsidRPr="00633C44">
        <w:rPr>
          <w:rFonts w:ascii="Times New Roman" w:hAnsi="Times New Roman"/>
          <w:spacing w:val="-3"/>
        </w:rPr>
        <w:t xml:space="preserve"> any forms that require a Privacy Act Statement. </w:t>
      </w:r>
    </w:p>
    <w:p w14:paraId="46764A5C" w14:textId="77777777" w:rsidR="008C701D" w:rsidRDefault="008C701D" w:rsidP="00A33042">
      <w:pPr>
        <w:suppressAutoHyphens/>
        <w:spacing w:line="480" w:lineRule="auto"/>
        <w:jc w:val="both"/>
        <w:outlineLvl w:val="0"/>
        <w:rPr>
          <w:rFonts w:ascii="Times New Roman" w:hAnsi="Times New Roman"/>
          <w:spacing w:val="-3"/>
          <w:szCs w:val="24"/>
        </w:rPr>
      </w:pPr>
    </w:p>
    <w:p w14:paraId="430F791F" w14:textId="77777777" w:rsidR="006A6C1A" w:rsidRPr="00A33042" w:rsidRDefault="006A6C1A" w:rsidP="006A6C1A">
      <w:pPr>
        <w:pStyle w:val="Heading1"/>
        <w:spacing w:before="0"/>
        <w:rPr>
          <w:rFonts w:ascii="Times New Roman" w:hAnsi="Times New Roman" w:cs="Times New Roman"/>
          <w:color w:val="auto"/>
          <w:sz w:val="24"/>
          <w:szCs w:val="24"/>
        </w:rPr>
      </w:pPr>
      <w:bookmarkStart w:id="12" w:name="_Toc442199268"/>
      <w:r w:rsidRPr="00663322">
        <w:rPr>
          <w:rFonts w:ascii="Times New Roman" w:hAnsi="Times New Roman" w:cs="Times New Roman"/>
          <w:color w:val="auto"/>
          <w:sz w:val="24"/>
          <w:szCs w:val="24"/>
        </w:rPr>
        <w:t>A</w:t>
      </w:r>
      <w:r>
        <w:rPr>
          <w:rFonts w:ascii="Times New Roman" w:hAnsi="Times New Roman" w:cs="Times New Roman"/>
          <w:color w:val="auto"/>
          <w:sz w:val="24"/>
          <w:szCs w:val="24"/>
        </w:rPr>
        <w:t>11. Justification for any questions of a sensitive nature</w:t>
      </w:r>
      <w:r w:rsidRPr="00663322">
        <w:rPr>
          <w:rFonts w:ascii="Times New Roman" w:hAnsi="Times New Roman" w:cs="Times New Roman"/>
          <w:color w:val="auto"/>
          <w:sz w:val="24"/>
          <w:szCs w:val="24"/>
        </w:rPr>
        <w:t>.</w:t>
      </w:r>
      <w:bookmarkEnd w:id="12"/>
    </w:p>
    <w:p w14:paraId="43A681F6" w14:textId="77777777" w:rsidR="006A6C1A" w:rsidRPr="00A33042" w:rsidRDefault="006A6C1A" w:rsidP="006A6C1A">
      <w:pPr>
        <w:tabs>
          <w:tab w:val="left" w:pos="-720"/>
        </w:tabs>
        <w:suppressAutoHyphens/>
        <w:rPr>
          <w:rFonts w:ascii="Times New Roman" w:hAnsi="Times New Roman"/>
          <w:b/>
          <w:szCs w:val="24"/>
        </w:rPr>
      </w:pPr>
    </w:p>
    <w:p w14:paraId="65D4A331" w14:textId="77777777" w:rsidR="00A33042" w:rsidRPr="00A33042" w:rsidRDefault="006A6C1A" w:rsidP="00A33042">
      <w:pPr>
        <w:suppressAutoHyphens/>
        <w:spacing w:line="480" w:lineRule="auto"/>
        <w:jc w:val="both"/>
        <w:rPr>
          <w:rFonts w:ascii="Times New Roman" w:hAnsi="Times New Roman"/>
          <w:b/>
          <w:szCs w:val="24"/>
        </w:rPr>
      </w:pPr>
      <w:r w:rsidRPr="00A33042">
        <w:rPr>
          <w:rFonts w:ascii="Times New Roman" w:hAnsi="Times New Roman"/>
          <w:b/>
        </w:rPr>
        <w:t xml:space="preserve">Provide additional justification for any questions of a sensitive nature, such as sexual </w:t>
      </w:r>
      <w:r w:rsidR="00DE5285" w:rsidRPr="00A33042">
        <w:rPr>
          <w:rFonts w:ascii="Times New Roman" w:hAnsi="Times New Roman"/>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sidR="0081126E" w:rsidRPr="00A33042">
        <w:rPr>
          <w:rFonts w:ascii="Times New Roman" w:hAnsi="Times New Roman"/>
          <w:b/>
        </w:rPr>
        <w:t xml:space="preserve"> </w:t>
      </w:r>
      <w:r w:rsidR="00DE5285" w:rsidRPr="00A33042">
        <w:rPr>
          <w:rFonts w:ascii="Times New Roman" w:hAnsi="Times New Roman"/>
          <w:b/>
        </w:rPr>
        <w:t>obtain their consent.</w:t>
      </w:r>
      <w:r w:rsidR="00A33042" w:rsidRPr="00A33042">
        <w:rPr>
          <w:rFonts w:ascii="Times New Roman" w:hAnsi="Times New Roman"/>
          <w:b/>
          <w:szCs w:val="24"/>
        </w:rPr>
        <w:t xml:space="preserve"> </w:t>
      </w:r>
    </w:p>
    <w:p w14:paraId="29856D10" w14:textId="77777777" w:rsidR="00DE5285" w:rsidRPr="001D1BD7" w:rsidRDefault="00DE5285" w:rsidP="00A33042">
      <w:pPr>
        <w:pStyle w:val="ListParagraph"/>
        <w:spacing w:line="480" w:lineRule="auto"/>
        <w:ind w:left="0"/>
        <w:jc w:val="both"/>
        <w:outlineLvl w:val="0"/>
        <w:rPr>
          <w:spacing w:val="-3"/>
        </w:rPr>
      </w:pPr>
    </w:p>
    <w:p w14:paraId="7EB5C59E" w14:textId="77777777" w:rsidR="008262F7" w:rsidRPr="001D1BD7" w:rsidRDefault="0066677E" w:rsidP="00A33042">
      <w:pPr>
        <w:suppressAutoHyphens/>
        <w:spacing w:line="480" w:lineRule="auto"/>
        <w:jc w:val="both"/>
        <w:rPr>
          <w:spacing w:val="-3"/>
        </w:rPr>
      </w:pPr>
      <w:r w:rsidRPr="001D1BD7">
        <w:rPr>
          <w:rFonts w:ascii="Times New Roman" w:hAnsi="Times New Roman"/>
          <w:spacing w:val="-3"/>
          <w:szCs w:val="24"/>
        </w:rPr>
        <w:t xml:space="preserve">There are no questions of a sensitive nature included in this </w:t>
      </w:r>
      <w:r w:rsidR="00C6219B">
        <w:rPr>
          <w:rFonts w:ascii="Times New Roman" w:hAnsi="Times New Roman"/>
          <w:spacing w:val="-3"/>
          <w:szCs w:val="24"/>
        </w:rPr>
        <w:t>information collection</w:t>
      </w:r>
      <w:r w:rsidRPr="001D1BD7">
        <w:rPr>
          <w:rFonts w:ascii="Times New Roman" w:hAnsi="Times New Roman"/>
          <w:spacing w:val="-3"/>
          <w:szCs w:val="24"/>
        </w:rPr>
        <w:t>.</w:t>
      </w:r>
      <w:r w:rsidR="008262F7" w:rsidRPr="008262F7">
        <w:rPr>
          <w:spacing w:val="-3"/>
        </w:rPr>
        <w:t xml:space="preserve"> </w:t>
      </w:r>
    </w:p>
    <w:p w14:paraId="1E6B3131" w14:textId="77777777" w:rsidR="00DD3673" w:rsidRDefault="00DD3673" w:rsidP="00A33042">
      <w:pPr>
        <w:suppressAutoHyphens/>
        <w:spacing w:line="480" w:lineRule="auto"/>
        <w:outlineLvl w:val="0"/>
        <w:rPr>
          <w:rFonts w:ascii="Times New Roman" w:hAnsi="Times New Roman"/>
          <w:b/>
          <w:spacing w:val="-3"/>
          <w:szCs w:val="24"/>
        </w:rPr>
      </w:pPr>
    </w:p>
    <w:p w14:paraId="114AE2C5" w14:textId="77777777" w:rsidR="0081126E" w:rsidRPr="00922950" w:rsidRDefault="0081126E" w:rsidP="0081126E">
      <w:pPr>
        <w:pStyle w:val="Heading1"/>
        <w:spacing w:before="0"/>
        <w:rPr>
          <w:rFonts w:ascii="Times New Roman" w:hAnsi="Times New Roman" w:cs="Times New Roman"/>
          <w:color w:val="auto"/>
          <w:sz w:val="24"/>
          <w:szCs w:val="24"/>
        </w:rPr>
      </w:pPr>
      <w:bookmarkStart w:id="13" w:name="_Toc442199269"/>
      <w:r w:rsidRPr="00663322">
        <w:rPr>
          <w:rFonts w:ascii="Times New Roman" w:hAnsi="Times New Roman" w:cs="Times New Roman"/>
          <w:color w:val="auto"/>
          <w:sz w:val="24"/>
          <w:szCs w:val="24"/>
        </w:rPr>
        <w:t>A</w:t>
      </w:r>
      <w:r>
        <w:rPr>
          <w:rFonts w:ascii="Times New Roman" w:hAnsi="Times New Roman" w:cs="Times New Roman"/>
          <w:color w:val="auto"/>
          <w:sz w:val="24"/>
          <w:szCs w:val="24"/>
        </w:rPr>
        <w:t>12. Estimates of the Hour Burden of the Collection of Information</w:t>
      </w:r>
      <w:r w:rsidRPr="00663322">
        <w:rPr>
          <w:rFonts w:ascii="Times New Roman" w:hAnsi="Times New Roman" w:cs="Times New Roman"/>
          <w:color w:val="auto"/>
          <w:sz w:val="24"/>
          <w:szCs w:val="24"/>
        </w:rPr>
        <w:t>.</w:t>
      </w:r>
      <w:bookmarkEnd w:id="13"/>
    </w:p>
    <w:p w14:paraId="00EA5B5D" w14:textId="77777777" w:rsidR="0081126E" w:rsidRPr="00922950" w:rsidRDefault="0081126E" w:rsidP="00922950">
      <w:pPr>
        <w:suppressAutoHyphens/>
        <w:rPr>
          <w:rFonts w:ascii="Times New Roman" w:hAnsi="Times New Roman"/>
          <w:b/>
          <w:szCs w:val="24"/>
        </w:rPr>
      </w:pPr>
    </w:p>
    <w:p w14:paraId="39BFB050" w14:textId="77777777" w:rsidR="00BA32DC" w:rsidRPr="00922950" w:rsidRDefault="00DE5285" w:rsidP="00922950">
      <w:pPr>
        <w:suppressAutoHyphens/>
        <w:spacing w:line="480" w:lineRule="auto"/>
        <w:jc w:val="both"/>
        <w:rPr>
          <w:rFonts w:ascii="Times New Roman" w:hAnsi="Times New Roman"/>
          <w:b/>
        </w:rPr>
      </w:pPr>
      <w:r w:rsidRPr="00922950">
        <w:rPr>
          <w:rFonts w:ascii="Times New Roman" w:hAnsi="Times New Roman"/>
          <w:b/>
        </w:rPr>
        <w:t xml:space="preserve">Provide estimates of the hour burden of the collection of information.  </w:t>
      </w:r>
      <w:r w:rsidR="0081126E" w:rsidRPr="00922950">
        <w:rPr>
          <w:rFonts w:ascii="Times New Roman" w:hAnsi="Times New Roman"/>
          <w:b/>
        </w:rPr>
        <w:t>Indicate the number of respondents, frequency of response, annual hour burden, and an explanation of how the burden was estimated</w:t>
      </w:r>
      <w:r w:rsidRPr="00922950">
        <w:rPr>
          <w:rFonts w:ascii="Times New Roman" w:hAnsi="Times New Roman"/>
          <w:b/>
        </w:rPr>
        <w:t>:</w:t>
      </w:r>
      <w:r w:rsidR="00BA32DC" w:rsidRPr="00922950">
        <w:rPr>
          <w:rFonts w:ascii="Times New Roman" w:hAnsi="Times New Roman"/>
          <w:b/>
        </w:rPr>
        <w:t xml:space="preserve"> </w:t>
      </w:r>
    </w:p>
    <w:p w14:paraId="09DBC961" w14:textId="77777777" w:rsidR="00922950" w:rsidRPr="00922950" w:rsidRDefault="007F07D1" w:rsidP="00922950">
      <w:pPr>
        <w:suppressAutoHyphens/>
        <w:spacing w:line="480" w:lineRule="auto"/>
        <w:jc w:val="both"/>
        <w:rPr>
          <w:rFonts w:ascii="Times New Roman" w:hAnsi="Times New Roman"/>
          <w:b/>
        </w:rPr>
      </w:pPr>
      <w:r>
        <w:rPr>
          <w:rFonts w:ascii="Times New Roman" w:hAnsi="Times New Roman"/>
          <w:b/>
        </w:rPr>
        <w:t xml:space="preserve">A. </w:t>
      </w:r>
      <w:r w:rsidR="00241A97" w:rsidRPr="00922950">
        <w:rPr>
          <w:rFonts w:ascii="Times New Roman" w:hAnsi="Times New Roman"/>
          <w:b/>
        </w:rPr>
        <w:t xml:space="preserve">Indicate the number of respondents, frequency of response, annual hour burden, and an explanation of how the burden was estimated.  If this request for approval </w:t>
      </w:r>
      <w:r w:rsidR="00241A97" w:rsidRPr="00F84F30">
        <w:rPr>
          <w:rFonts w:ascii="Times New Roman" w:hAnsi="Times New Roman"/>
          <w:b/>
        </w:rPr>
        <w:t>covers more than one form, provide separate hour burden estimates for each form and</w:t>
      </w:r>
      <w:r w:rsidR="00241A97" w:rsidRPr="00922950">
        <w:rPr>
          <w:rFonts w:ascii="Times New Roman" w:hAnsi="Times New Roman"/>
          <w:b/>
        </w:rPr>
        <w:t xml:space="preserve"> aggregate the hour burdens in Item 13 of OMB Form 83-I.</w:t>
      </w:r>
      <w:r w:rsidR="00922950" w:rsidRPr="00922950">
        <w:rPr>
          <w:rFonts w:ascii="Times New Roman" w:hAnsi="Times New Roman"/>
          <w:b/>
        </w:rPr>
        <w:t xml:space="preserve"> </w:t>
      </w:r>
    </w:p>
    <w:p w14:paraId="5AE506E0" w14:textId="4446C210" w:rsidR="00EA0889" w:rsidRPr="00EA0889" w:rsidRDefault="00E37B93" w:rsidP="00EA0889">
      <w:pPr>
        <w:suppressAutoHyphens/>
        <w:spacing w:line="480" w:lineRule="auto"/>
        <w:jc w:val="both"/>
        <w:rPr>
          <w:rFonts w:ascii="Times New Roman" w:hAnsi="Times New Roman"/>
          <w:color w:val="000000"/>
        </w:rPr>
      </w:pPr>
      <w:r>
        <w:rPr>
          <w:rFonts w:ascii="Times New Roman" w:hAnsi="Times New Roman"/>
          <w:color w:val="000000"/>
        </w:rPr>
        <w:t xml:space="preserve">This is a revision of </w:t>
      </w:r>
      <w:r w:rsidR="007F07D1">
        <w:rPr>
          <w:rFonts w:ascii="Times New Roman" w:hAnsi="Times New Roman"/>
          <w:color w:val="000000"/>
        </w:rPr>
        <w:t xml:space="preserve">the </w:t>
      </w:r>
      <w:r>
        <w:rPr>
          <w:rFonts w:ascii="Times New Roman" w:hAnsi="Times New Roman"/>
          <w:color w:val="000000"/>
        </w:rPr>
        <w:t>currently approved collection</w:t>
      </w:r>
      <w:r w:rsidRPr="00724616">
        <w:rPr>
          <w:rFonts w:ascii="Times New Roman" w:hAnsi="Times New Roman"/>
          <w:color w:val="000000"/>
        </w:rPr>
        <w:t xml:space="preserve">. </w:t>
      </w:r>
      <w:r w:rsidR="006C1F88">
        <w:rPr>
          <w:rFonts w:ascii="Times New Roman" w:hAnsi="Times New Roman"/>
          <w:color w:val="000000"/>
        </w:rPr>
        <w:t xml:space="preserve">  With this submission, FNS estimates that this collection will have 115,935 respondents, </w:t>
      </w:r>
      <w:r w:rsidR="00176AAC">
        <w:rPr>
          <w:rFonts w:ascii="Times New Roman" w:hAnsi="Times New Roman"/>
          <w:color w:val="000000"/>
        </w:rPr>
        <w:t>47,631,996</w:t>
      </w:r>
      <w:r w:rsidR="006C1F88">
        <w:rPr>
          <w:rFonts w:ascii="Times New Roman" w:hAnsi="Times New Roman"/>
          <w:color w:val="000000"/>
        </w:rPr>
        <w:t xml:space="preserve"> responses, and </w:t>
      </w:r>
      <w:r w:rsidR="00176AAC">
        <w:rPr>
          <w:rFonts w:ascii="Times New Roman" w:hAnsi="Times New Roman"/>
          <w:color w:val="000000"/>
        </w:rPr>
        <w:t>9,808,454</w:t>
      </w:r>
      <w:r w:rsidR="006C1F88">
        <w:rPr>
          <w:rFonts w:ascii="Times New Roman" w:hAnsi="Times New Roman"/>
          <w:color w:val="000000"/>
        </w:rPr>
        <w:t xml:space="preserve"> burden hours.  </w:t>
      </w:r>
      <w:r w:rsidR="00EA0889">
        <w:rPr>
          <w:rFonts w:ascii="Times New Roman" w:hAnsi="Times New Roman"/>
          <w:bCs/>
          <w:color w:val="000000"/>
        </w:rPr>
        <w:t xml:space="preserve">In two areas, </w:t>
      </w:r>
      <w:r w:rsidR="00EA0889" w:rsidRPr="00EA0889">
        <w:rPr>
          <w:rFonts w:ascii="Times New Roman" w:hAnsi="Times New Roman"/>
          <w:bCs/>
          <w:color w:val="000000"/>
        </w:rPr>
        <w:t>existing information collection requirements are not accurately ref</w:t>
      </w:r>
      <w:r w:rsidR="00EA0889">
        <w:rPr>
          <w:rFonts w:ascii="Times New Roman" w:hAnsi="Times New Roman"/>
          <w:bCs/>
          <w:color w:val="000000"/>
        </w:rPr>
        <w:t>lected under OMB #0584-0006.  W</w:t>
      </w:r>
      <w:r w:rsidR="00EA0889" w:rsidRPr="00EA0889">
        <w:rPr>
          <w:rFonts w:ascii="Times New Roman" w:hAnsi="Times New Roman"/>
          <w:bCs/>
          <w:color w:val="000000"/>
        </w:rPr>
        <w:t>e are describing the burden of these existing requirements here:</w:t>
      </w:r>
    </w:p>
    <w:p w14:paraId="1F45B10B" w14:textId="77777777" w:rsidR="00EA0889" w:rsidRPr="00EA0889" w:rsidRDefault="00EA0889" w:rsidP="00EA0889">
      <w:pPr>
        <w:suppressAutoHyphens/>
        <w:spacing w:line="480" w:lineRule="auto"/>
        <w:jc w:val="both"/>
        <w:rPr>
          <w:rFonts w:ascii="Times New Roman" w:hAnsi="Times New Roman"/>
          <w:bCs/>
          <w:color w:val="000000"/>
        </w:rPr>
      </w:pPr>
      <w:r w:rsidRPr="00EA0889">
        <w:rPr>
          <w:rFonts w:ascii="Times New Roman" w:hAnsi="Times New Roman"/>
          <w:bCs/>
          <w:color w:val="000000"/>
        </w:rPr>
        <w:t xml:space="preserve"> </w:t>
      </w:r>
    </w:p>
    <w:p w14:paraId="4FA5BB87" w14:textId="6C1118FD" w:rsidR="00EA0889" w:rsidRPr="00450709" w:rsidRDefault="00EA0889" w:rsidP="00450709">
      <w:pPr>
        <w:numPr>
          <w:ilvl w:val="0"/>
          <w:numId w:val="38"/>
        </w:numPr>
        <w:suppressAutoHyphens/>
        <w:spacing w:line="480" w:lineRule="auto"/>
        <w:jc w:val="both"/>
        <w:rPr>
          <w:rFonts w:ascii="Times New Roman" w:hAnsi="Times New Roman"/>
          <w:bCs/>
          <w:color w:val="000000"/>
        </w:rPr>
      </w:pPr>
      <w:r w:rsidRPr="00EA0889">
        <w:rPr>
          <w:rFonts w:ascii="Times New Roman" w:hAnsi="Times New Roman"/>
          <w:b/>
          <w:bCs/>
          <w:i/>
          <w:color w:val="000000"/>
        </w:rPr>
        <w:t>Administrative Review Cycle</w:t>
      </w:r>
      <w:r w:rsidR="004E626C">
        <w:rPr>
          <w:rFonts w:ascii="Times New Roman" w:hAnsi="Times New Roman"/>
          <w:b/>
          <w:bCs/>
          <w:i/>
          <w:color w:val="000000"/>
        </w:rPr>
        <w:t xml:space="preserve"> </w:t>
      </w:r>
      <w:r w:rsidR="00AD35B8">
        <w:rPr>
          <w:rFonts w:ascii="Times New Roman" w:hAnsi="Times New Roman"/>
          <w:b/>
          <w:bCs/>
          <w:i/>
          <w:color w:val="000000"/>
        </w:rPr>
        <w:t>(Attachment K)</w:t>
      </w:r>
      <w:r w:rsidRPr="00EA0889">
        <w:rPr>
          <w:rFonts w:ascii="Times New Roman" w:hAnsi="Times New Roman"/>
          <w:b/>
          <w:bCs/>
          <w:i/>
          <w:color w:val="000000"/>
        </w:rPr>
        <w:t>:</w:t>
      </w:r>
      <w:r w:rsidRPr="00EA0889">
        <w:rPr>
          <w:rFonts w:ascii="Times New Roman" w:hAnsi="Times New Roman"/>
          <w:bCs/>
          <w:color w:val="000000"/>
        </w:rPr>
        <w:t xml:space="preserve"> </w:t>
      </w:r>
      <w:r w:rsidR="001B3141" w:rsidRPr="001B3141">
        <w:rPr>
          <w:rFonts w:ascii="Times New Roman" w:hAnsi="Times New Roman"/>
          <w:bCs/>
          <w:color w:val="000000"/>
        </w:rPr>
        <w:t>This renewal adds</w:t>
      </w:r>
      <w:r w:rsidR="00381311">
        <w:rPr>
          <w:rFonts w:ascii="Times New Roman" w:hAnsi="Times New Roman"/>
          <w:bCs/>
          <w:color w:val="000000"/>
        </w:rPr>
        <w:t xml:space="preserve"> reporting burden for the hours needed to conduct administrative </w:t>
      </w:r>
      <w:r w:rsidR="00450709">
        <w:rPr>
          <w:rFonts w:ascii="Times New Roman" w:hAnsi="Times New Roman"/>
          <w:bCs/>
          <w:color w:val="000000"/>
        </w:rPr>
        <w:t>review</w:t>
      </w:r>
      <w:r w:rsidR="004E626C">
        <w:rPr>
          <w:rFonts w:ascii="Times New Roman" w:hAnsi="Times New Roman"/>
          <w:bCs/>
          <w:color w:val="000000"/>
        </w:rPr>
        <w:t>s</w:t>
      </w:r>
      <w:r w:rsidR="00F0278B">
        <w:rPr>
          <w:rFonts w:ascii="Times New Roman" w:hAnsi="Times New Roman"/>
          <w:bCs/>
          <w:color w:val="000000"/>
        </w:rPr>
        <w:t xml:space="preserve"> and</w:t>
      </w:r>
      <w:r w:rsidR="001B3141" w:rsidRPr="001B3141">
        <w:rPr>
          <w:rFonts w:ascii="Times New Roman" w:hAnsi="Times New Roman"/>
          <w:bCs/>
          <w:color w:val="000000"/>
        </w:rPr>
        <w:t xml:space="preserve"> recordkeeping burden for the hours needed to maintain the results of the administrative review</w:t>
      </w:r>
      <w:r w:rsidR="004E626C">
        <w:rPr>
          <w:rFonts w:ascii="Times New Roman" w:hAnsi="Times New Roman"/>
          <w:bCs/>
          <w:color w:val="000000"/>
        </w:rPr>
        <w:t>s</w:t>
      </w:r>
      <w:r w:rsidR="00F0278B">
        <w:rPr>
          <w:rFonts w:ascii="Times New Roman" w:hAnsi="Times New Roman"/>
          <w:bCs/>
          <w:color w:val="000000"/>
        </w:rPr>
        <w:t>.</w:t>
      </w:r>
      <w:r w:rsidR="001B3141" w:rsidRPr="001B3141">
        <w:rPr>
          <w:rFonts w:ascii="Times New Roman" w:hAnsi="Times New Roman"/>
          <w:bCs/>
          <w:color w:val="000000"/>
        </w:rPr>
        <w:t xml:space="preserve"> </w:t>
      </w:r>
      <w:r w:rsidR="001B3141" w:rsidRPr="00450709">
        <w:rPr>
          <w:rFonts w:ascii="Times New Roman" w:hAnsi="Times New Roman"/>
          <w:bCs/>
          <w:color w:val="000000"/>
        </w:rPr>
        <w:t>The administrative review burden from the 2016 rulemaking under the “Administrative Reviews in the School Nutrition Programs” Final Rule (RIN 0584–AE30) has been a regulatory requirement since 2016</w:t>
      </w:r>
      <w:r w:rsidR="004E626C">
        <w:rPr>
          <w:rFonts w:ascii="Times New Roman" w:hAnsi="Times New Roman"/>
          <w:bCs/>
          <w:color w:val="000000"/>
        </w:rPr>
        <w:t>,</w:t>
      </w:r>
      <w:r w:rsidR="001B3141" w:rsidRPr="00450709">
        <w:rPr>
          <w:rFonts w:ascii="Times New Roman" w:hAnsi="Times New Roman"/>
          <w:bCs/>
          <w:color w:val="000000"/>
        </w:rPr>
        <w:t xml:space="preserve"> but has not been approved by OMB</w:t>
      </w:r>
      <w:r w:rsidR="004E626C">
        <w:rPr>
          <w:rFonts w:ascii="Times New Roman" w:hAnsi="Times New Roman"/>
          <w:bCs/>
          <w:color w:val="000000"/>
        </w:rPr>
        <w:t xml:space="preserve"> previously</w:t>
      </w:r>
      <w:r w:rsidR="00450709">
        <w:rPr>
          <w:rFonts w:ascii="Times New Roman" w:hAnsi="Times New Roman"/>
          <w:bCs/>
          <w:color w:val="000000"/>
        </w:rPr>
        <w:t>. State agencies are not required to report all data collected in Attachments T1-T25</w:t>
      </w:r>
      <w:r w:rsidR="004E626C">
        <w:rPr>
          <w:rFonts w:ascii="Times New Roman" w:hAnsi="Times New Roman"/>
          <w:bCs/>
          <w:color w:val="000000"/>
        </w:rPr>
        <w:t>,</w:t>
      </w:r>
      <w:r w:rsidR="00450709">
        <w:rPr>
          <w:rFonts w:ascii="Times New Roman" w:hAnsi="Times New Roman"/>
          <w:bCs/>
          <w:color w:val="000000"/>
        </w:rPr>
        <w:t xml:space="preserve"> but must complete these attachments </w:t>
      </w:r>
      <w:r w:rsidR="001B3141" w:rsidRPr="00450709">
        <w:rPr>
          <w:rFonts w:ascii="Times New Roman" w:hAnsi="Times New Roman"/>
          <w:bCs/>
          <w:color w:val="000000"/>
        </w:rPr>
        <w:t>in order to</w:t>
      </w:r>
      <w:r w:rsidR="001D6592">
        <w:rPr>
          <w:rFonts w:ascii="Times New Roman" w:hAnsi="Times New Roman"/>
          <w:bCs/>
          <w:color w:val="000000"/>
        </w:rPr>
        <w:t xml:space="preserve"> evaluate Program compliance and</w:t>
      </w:r>
      <w:r w:rsidR="001B3141" w:rsidRPr="00450709">
        <w:rPr>
          <w:rFonts w:ascii="Times New Roman" w:hAnsi="Times New Roman"/>
          <w:bCs/>
          <w:color w:val="000000"/>
        </w:rPr>
        <w:t xml:space="preserve"> </w:t>
      </w:r>
      <w:r w:rsidR="001D6592">
        <w:rPr>
          <w:rFonts w:ascii="Times New Roman" w:hAnsi="Times New Roman"/>
          <w:bCs/>
          <w:color w:val="000000"/>
        </w:rPr>
        <w:t xml:space="preserve">formulate </w:t>
      </w:r>
      <w:r w:rsidR="001B3141" w:rsidRPr="00450709">
        <w:rPr>
          <w:rFonts w:ascii="Times New Roman" w:hAnsi="Times New Roman"/>
          <w:bCs/>
          <w:color w:val="000000"/>
        </w:rPr>
        <w:t>the results that are reported on the FNS-640. </w:t>
      </w:r>
      <w:r w:rsidR="00450709">
        <w:rPr>
          <w:rFonts w:ascii="Times New Roman" w:hAnsi="Times New Roman"/>
          <w:bCs/>
          <w:color w:val="000000"/>
        </w:rPr>
        <w:t>The reporting burden for the FNS-640 is maintained under #0584-0594</w:t>
      </w:r>
      <w:r w:rsidR="004E626C">
        <w:rPr>
          <w:rFonts w:ascii="Times New Roman" w:hAnsi="Times New Roman"/>
          <w:bCs/>
          <w:color w:val="000000"/>
        </w:rPr>
        <w:t>.</w:t>
      </w:r>
      <w:r w:rsidR="001B3141" w:rsidRPr="00450709">
        <w:rPr>
          <w:rFonts w:ascii="Times New Roman" w:hAnsi="Times New Roman"/>
          <w:bCs/>
          <w:color w:val="000000"/>
        </w:rPr>
        <w:t> </w:t>
      </w:r>
    </w:p>
    <w:p w14:paraId="2A9065AE" w14:textId="77777777" w:rsidR="004D66BA" w:rsidRDefault="004D66BA" w:rsidP="003D4022">
      <w:pPr>
        <w:suppressAutoHyphens/>
        <w:spacing w:line="480" w:lineRule="auto"/>
        <w:ind w:left="360"/>
        <w:jc w:val="both"/>
        <w:rPr>
          <w:rFonts w:ascii="Times New Roman" w:hAnsi="Times New Roman"/>
          <w:bCs/>
          <w:color w:val="000000"/>
        </w:rPr>
      </w:pPr>
    </w:p>
    <w:p w14:paraId="76D78FAE" w14:textId="04F16CAF" w:rsidR="00EA0889" w:rsidRPr="004D66BA" w:rsidRDefault="00EA0889" w:rsidP="007D1D4E">
      <w:pPr>
        <w:numPr>
          <w:ilvl w:val="0"/>
          <w:numId w:val="38"/>
        </w:numPr>
        <w:suppressAutoHyphens/>
        <w:spacing w:line="480" w:lineRule="auto"/>
        <w:jc w:val="both"/>
        <w:rPr>
          <w:rFonts w:ascii="Times New Roman" w:hAnsi="Times New Roman"/>
          <w:color w:val="000000"/>
        </w:rPr>
      </w:pPr>
      <w:r w:rsidRPr="004D66BA">
        <w:rPr>
          <w:rFonts w:ascii="Times New Roman" w:hAnsi="Times New Roman"/>
          <w:b/>
          <w:i/>
          <w:color w:val="000000"/>
        </w:rPr>
        <w:t>Reporting on Performance-Based Reimbursement</w:t>
      </w:r>
      <w:r w:rsidR="00AD35B8" w:rsidRPr="004D66BA">
        <w:rPr>
          <w:rFonts w:ascii="Times New Roman" w:hAnsi="Times New Roman"/>
          <w:b/>
          <w:i/>
          <w:color w:val="000000"/>
        </w:rPr>
        <w:t xml:space="preserve"> (Attachment L)</w:t>
      </w:r>
      <w:r w:rsidRPr="004D66BA">
        <w:rPr>
          <w:rFonts w:ascii="Times New Roman" w:hAnsi="Times New Roman"/>
          <w:b/>
          <w:i/>
          <w:color w:val="000000"/>
        </w:rPr>
        <w:t>:</w:t>
      </w:r>
      <w:r w:rsidRPr="004D66BA">
        <w:rPr>
          <w:rFonts w:ascii="Times New Roman" w:hAnsi="Times New Roman"/>
          <w:color w:val="000000"/>
        </w:rPr>
        <w:t xml:space="preserve"> The burden associated with the existing quarterly report requirement was inadvertently omitted from the </w:t>
      </w:r>
      <w:r w:rsidRPr="004D66BA">
        <w:rPr>
          <w:rFonts w:ascii="Times New Roman" w:hAnsi="Times New Roman"/>
          <w:bCs/>
          <w:color w:val="000000"/>
        </w:rPr>
        <w:t xml:space="preserve">renewal of #0584-0006 approved on November 13, 2016.  </w:t>
      </w:r>
    </w:p>
    <w:p w14:paraId="00849C41" w14:textId="77777777" w:rsidR="004D66BA" w:rsidRPr="004D66BA" w:rsidRDefault="004D66BA" w:rsidP="004D66BA">
      <w:pPr>
        <w:suppressAutoHyphens/>
        <w:spacing w:line="480" w:lineRule="auto"/>
        <w:jc w:val="both"/>
        <w:rPr>
          <w:rFonts w:ascii="Times New Roman" w:hAnsi="Times New Roman"/>
          <w:color w:val="000000"/>
        </w:rPr>
      </w:pPr>
    </w:p>
    <w:p w14:paraId="4FC944C9" w14:textId="323F92F7" w:rsidR="008262F7" w:rsidRPr="005C2C9E" w:rsidRDefault="00AF45E6" w:rsidP="00922950">
      <w:pPr>
        <w:suppressAutoHyphens/>
        <w:spacing w:line="480" w:lineRule="auto"/>
        <w:jc w:val="both"/>
        <w:rPr>
          <w:rFonts w:ascii="Times New Roman" w:hAnsi="Times New Roman"/>
          <w:color w:val="000000"/>
        </w:rPr>
      </w:pPr>
      <w:r>
        <w:rPr>
          <w:rFonts w:ascii="Times New Roman" w:hAnsi="Times New Roman"/>
          <w:color w:val="000000"/>
        </w:rPr>
        <w:t xml:space="preserve">The number of respondents for this collection is </w:t>
      </w:r>
      <w:r w:rsidR="00C2593A">
        <w:rPr>
          <w:rFonts w:ascii="Times New Roman" w:hAnsi="Times New Roman"/>
          <w:color w:val="000000"/>
        </w:rPr>
        <w:t>115,935</w:t>
      </w:r>
      <w:r w:rsidR="00206444">
        <w:rPr>
          <w:rFonts w:ascii="Times New Roman" w:hAnsi="Times New Roman"/>
          <w:color w:val="000000"/>
        </w:rPr>
        <w:t xml:space="preserve">. </w:t>
      </w:r>
      <w:r>
        <w:rPr>
          <w:rFonts w:ascii="Times New Roman" w:hAnsi="Times New Roman"/>
          <w:color w:val="000000"/>
        </w:rPr>
        <w:t xml:space="preserve"> </w:t>
      </w:r>
      <w:r w:rsidR="00206444">
        <w:rPr>
          <w:rFonts w:ascii="Times New Roman" w:hAnsi="Times New Roman"/>
          <w:color w:val="000000"/>
        </w:rPr>
        <w:t>T</w:t>
      </w:r>
      <w:r w:rsidR="00F56BB2">
        <w:rPr>
          <w:rFonts w:ascii="Times New Roman" w:hAnsi="Times New Roman"/>
          <w:color w:val="000000"/>
        </w:rPr>
        <w:t xml:space="preserve">his includes </w:t>
      </w:r>
      <w:r>
        <w:rPr>
          <w:rFonts w:ascii="Times New Roman" w:hAnsi="Times New Roman"/>
          <w:color w:val="000000"/>
        </w:rPr>
        <w:t xml:space="preserve">56 SA+ </w:t>
      </w:r>
      <w:r w:rsidR="00633C44">
        <w:rPr>
          <w:rFonts w:ascii="Times New Roman" w:hAnsi="Times New Roman"/>
          <w:color w:val="000000"/>
        </w:rPr>
        <w:t>19,019</w:t>
      </w:r>
      <w:r>
        <w:rPr>
          <w:rFonts w:ascii="Times New Roman" w:hAnsi="Times New Roman"/>
          <w:color w:val="000000"/>
        </w:rPr>
        <w:t xml:space="preserve"> SFA</w:t>
      </w:r>
      <w:r w:rsidR="00C2593A">
        <w:rPr>
          <w:rFonts w:ascii="Times New Roman" w:hAnsi="Times New Roman"/>
          <w:color w:val="000000"/>
        </w:rPr>
        <w:t>s</w:t>
      </w:r>
      <w:r w:rsidR="00EB1CED">
        <w:rPr>
          <w:rFonts w:ascii="Times New Roman" w:hAnsi="Times New Roman"/>
          <w:color w:val="000000"/>
        </w:rPr>
        <w:t>/LEAs</w:t>
      </w:r>
      <w:r>
        <w:rPr>
          <w:rFonts w:ascii="Times New Roman" w:hAnsi="Times New Roman"/>
          <w:color w:val="000000"/>
        </w:rPr>
        <w:t xml:space="preserve"> + </w:t>
      </w:r>
      <w:r w:rsidR="00C65A96">
        <w:rPr>
          <w:rFonts w:ascii="Times New Roman" w:hAnsi="Times New Roman"/>
          <w:color w:val="000000"/>
        </w:rPr>
        <w:t>96,860</w:t>
      </w:r>
      <w:r w:rsidR="00C2593A">
        <w:rPr>
          <w:rFonts w:ascii="Times New Roman" w:hAnsi="Times New Roman"/>
          <w:color w:val="000000"/>
        </w:rPr>
        <w:t xml:space="preserve"> </w:t>
      </w:r>
      <w:r>
        <w:rPr>
          <w:rFonts w:ascii="Times New Roman" w:hAnsi="Times New Roman"/>
          <w:color w:val="000000"/>
        </w:rPr>
        <w:t xml:space="preserve">Schools.  </w:t>
      </w:r>
      <w:r w:rsidR="00A15DB8">
        <w:rPr>
          <w:rFonts w:ascii="Times New Roman" w:hAnsi="Times New Roman"/>
          <w:color w:val="000000"/>
        </w:rPr>
        <w:t xml:space="preserve">The total number of annual responses for this request is </w:t>
      </w:r>
      <w:r w:rsidR="00176AAC">
        <w:rPr>
          <w:rFonts w:ascii="Times New Roman" w:hAnsi="Times New Roman"/>
          <w:color w:val="000000"/>
        </w:rPr>
        <w:t xml:space="preserve">47,631,996 </w:t>
      </w:r>
      <w:r w:rsidR="00A15DB8">
        <w:rPr>
          <w:rFonts w:ascii="Times New Roman" w:hAnsi="Times New Roman"/>
          <w:color w:val="000000"/>
        </w:rPr>
        <w:t>(</w:t>
      </w:r>
      <w:r w:rsidR="00F56BB2">
        <w:rPr>
          <w:rFonts w:ascii="Times New Roman" w:hAnsi="Times New Roman"/>
          <w:color w:val="000000"/>
        </w:rPr>
        <w:t xml:space="preserve">this includes </w:t>
      </w:r>
      <w:r w:rsidR="00F40B0A">
        <w:rPr>
          <w:rFonts w:ascii="Times New Roman" w:hAnsi="Times New Roman"/>
          <w:color w:val="000000"/>
        </w:rPr>
        <w:t>499,573</w:t>
      </w:r>
      <w:r w:rsidR="00A15DB8">
        <w:rPr>
          <w:rFonts w:ascii="Times New Roman" w:hAnsi="Times New Roman"/>
          <w:color w:val="000000"/>
        </w:rPr>
        <w:t xml:space="preserve"> total ann</w:t>
      </w:r>
      <w:r w:rsidR="00DE1D2A">
        <w:rPr>
          <w:rFonts w:ascii="Times New Roman" w:hAnsi="Times New Roman"/>
          <w:color w:val="000000"/>
        </w:rPr>
        <w:t>ual responses for reporting + 47,100,73</w:t>
      </w:r>
      <w:r w:rsidR="00A15DB8">
        <w:rPr>
          <w:rFonts w:ascii="Times New Roman" w:hAnsi="Times New Roman"/>
          <w:color w:val="000000"/>
        </w:rPr>
        <w:t xml:space="preserve">6 total annual responses for recordkeeping + </w:t>
      </w:r>
      <w:r w:rsidR="00DE1D2A">
        <w:rPr>
          <w:rFonts w:ascii="Times New Roman" w:hAnsi="Times New Roman"/>
          <w:color w:val="000000"/>
        </w:rPr>
        <w:t>31,687</w:t>
      </w:r>
      <w:r w:rsidR="00A15DB8">
        <w:rPr>
          <w:rFonts w:ascii="Times New Roman" w:hAnsi="Times New Roman"/>
          <w:color w:val="000000"/>
        </w:rPr>
        <w:t xml:space="preserve"> total annual responses for </w:t>
      </w:r>
      <w:r w:rsidR="00590B3D">
        <w:rPr>
          <w:rFonts w:ascii="Times New Roman" w:hAnsi="Times New Roman"/>
        </w:rPr>
        <w:t xml:space="preserve"> public notification</w:t>
      </w:r>
      <w:r w:rsidR="00DE1D2A">
        <w:rPr>
          <w:rFonts w:ascii="Times New Roman" w:hAnsi="Times New Roman"/>
        </w:rPr>
        <w:t>).</w:t>
      </w:r>
      <w:r w:rsidR="00A15DB8">
        <w:rPr>
          <w:rFonts w:ascii="Times New Roman" w:hAnsi="Times New Roman"/>
          <w:color w:val="000000"/>
        </w:rPr>
        <w:t xml:space="preserve"> </w:t>
      </w:r>
      <w:r>
        <w:rPr>
          <w:rFonts w:ascii="Times New Roman" w:hAnsi="Times New Roman"/>
          <w:color w:val="000000"/>
        </w:rPr>
        <w:t>The total requested burden</w:t>
      </w:r>
      <w:r w:rsidR="00EB1CED">
        <w:rPr>
          <w:rFonts w:ascii="Times New Roman" w:hAnsi="Times New Roman"/>
          <w:color w:val="000000"/>
        </w:rPr>
        <w:t xml:space="preserve"> hours for this </w:t>
      </w:r>
      <w:r>
        <w:rPr>
          <w:rFonts w:ascii="Times New Roman" w:hAnsi="Times New Roman"/>
          <w:color w:val="000000"/>
        </w:rPr>
        <w:t xml:space="preserve">revision is </w:t>
      </w:r>
      <w:r w:rsidR="00F40B0A">
        <w:rPr>
          <w:rFonts w:ascii="Times New Roman" w:hAnsi="Times New Roman"/>
          <w:color w:val="000000"/>
        </w:rPr>
        <w:t>9,808,454</w:t>
      </w:r>
      <w:r w:rsidR="00EB1CED">
        <w:rPr>
          <w:rFonts w:ascii="Times New Roman" w:hAnsi="Times New Roman"/>
          <w:color w:val="000000"/>
        </w:rPr>
        <w:t xml:space="preserve"> (t</w:t>
      </w:r>
      <w:r>
        <w:rPr>
          <w:rFonts w:ascii="Times New Roman" w:hAnsi="Times New Roman"/>
          <w:color w:val="000000"/>
        </w:rPr>
        <w:t xml:space="preserve">his includes </w:t>
      </w:r>
      <w:r w:rsidR="00F40B0A">
        <w:rPr>
          <w:rFonts w:ascii="Times New Roman" w:hAnsi="Times New Roman"/>
          <w:color w:val="000000"/>
        </w:rPr>
        <w:t>643,612</w:t>
      </w:r>
      <w:r w:rsidR="00F344C1">
        <w:rPr>
          <w:rFonts w:ascii="Times New Roman" w:hAnsi="Times New Roman"/>
          <w:color w:val="000000"/>
        </w:rPr>
        <w:t xml:space="preserve"> </w:t>
      </w:r>
      <w:r w:rsidR="00DE1D2A">
        <w:rPr>
          <w:rFonts w:ascii="Times New Roman" w:hAnsi="Times New Roman"/>
          <w:color w:val="000000"/>
        </w:rPr>
        <w:t xml:space="preserve">for reporting + </w:t>
      </w:r>
      <w:r w:rsidR="00F40B0A">
        <w:rPr>
          <w:rFonts w:ascii="Times New Roman" w:hAnsi="Times New Roman"/>
          <w:color w:val="000000"/>
        </w:rPr>
        <w:t>9,112,541</w:t>
      </w:r>
      <w:r>
        <w:rPr>
          <w:rFonts w:ascii="Times New Roman" w:hAnsi="Times New Roman"/>
          <w:color w:val="000000"/>
        </w:rPr>
        <w:t xml:space="preserve">for recordkeeping + </w:t>
      </w:r>
      <w:r w:rsidR="00206444">
        <w:rPr>
          <w:rFonts w:ascii="Times New Roman" w:hAnsi="Times New Roman"/>
          <w:color w:val="000000"/>
        </w:rPr>
        <w:t>52,301</w:t>
      </w:r>
      <w:r>
        <w:rPr>
          <w:rFonts w:ascii="Times New Roman" w:hAnsi="Times New Roman"/>
          <w:color w:val="000000"/>
        </w:rPr>
        <w:t xml:space="preserve"> for </w:t>
      </w:r>
      <w:r w:rsidR="00206444">
        <w:rPr>
          <w:rFonts w:ascii="Times New Roman" w:hAnsi="Times New Roman"/>
          <w:color w:val="000000"/>
        </w:rPr>
        <w:t>public notification</w:t>
      </w:r>
      <w:r w:rsidR="00EB1CED">
        <w:rPr>
          <w:rFonts w:ascii="Times New Roman" w:hAnsi="Times New Roman"/>
          <w:color w:val="000000"/>
        </w:rPr>
        <w:t>)</w:t>
      </w:r>
      <w:r>
        <w:rPr>
          <w:rFonts w:ascii="Times New Roman" w:hAnsi="Times New Roman"/>
          <w:color w:val="000000"/>
        </w:rPr>
        <w:t xml:space="preserve">. </w:t>
      </w:r>
      <w:r w:rsidR="00AD5884" w:rsidRPr="00724616">
        <w:rPr>
          <w:rFonts w:ascii="Times New Roman" w:hAnsi="Times New Roman"/>
          <w:spacing w:val="-3"/>
          <w:szCs w:val="24"/>
        </w:rPr>
        <w:t>T</w:t>
      </w:r>
      <w:r w:rsidR="00595739" w:rsidRPr="00724616">
        <w:rPr>
          <w:rFonts w:ascii="Times New Roman" w:hAnsi="Times New Roman"/>
          <w:spacing w:val="-3"/>
          <w:szCs w:val="24"/>
        </w:rPr>
        <w:t xml:space="preserve">his </w:t>
      </w:r>
      <w:r w:rsidR="00B27ECB" w:rsidRPr="00724616">
        <w:rPr>
          <w:rFonts w:ascii="Times New Roman" w:hAnsi="Times New Roman"/>
          <w:spacing w:val="-3"/>
          <w:szCs w:val="24"/>
        </w:rPr>
        <w:t xml:space="preserve">revision will </w:t>
      </w:r>
      <w:r w:rsidR="00206444">
        <w:rPr>
          <w:rFonts w:ascii="Times New Roman" w:hAnsi="Times New Roman"/>
          <w:spacing w:val="-3"/>
          <w:szCs w:val="24"/>
        </w:rPr>
        <w:t>remove</w:t>
      </w:r>
      <w:r w:rsidR="00F344C1" w:rsidRPr="00724616">
        <w:rPr>
          <w:rFonts w:ascii="Times New Roman" w:hAnsi="Times New Roman"/>
          <w:spacing w:val="-3"/>
          <w:szCs w:val="24"/>
        </w:rPr>
        <w:t xml:space="preserve"> </w:t>
      </w:r>
      <w:r w:rsidR="00F40B0A">
        <w:rPr>
          <w:rFonts w:ascii="Times New Roman" w:hAnsi="Times New Roman"/>
          <w:spacing w:val="-3"/>
          <w:szCs w:val="24"/>
        </w:rPr>
        <w:t>221,546</w:t>
      </w:r>
      <w:r w:rsidR="00206444">
        <w:rPr>
          <w:rFonts w:ascii="Times New Roman" w:hAnsi="Times New Roman"/>
          <w:spacing w:val="-3"/>
          <w:szCs w:val="24"/>
        </w:rPr>
        <w:t xml:space="preserve"> </w:t>
      </w:r>
      <w:r w:rsidR="00595739" w:rsidRPr="00724616">
        <w:rPr>
          <w:rFonts w:ascii="Times New Roman" w:hAnsi="Times New Roman"/>
          <w:spacing w:val="-3"/>
          <w:szCs w:val="24"/>
        </w:rPr>
        <w:t>burden</w:t>
      </w:r>
      <w:r w:rsidR="00E37B93" w:rsidRPr="00724616">
        <w:rPr>
          <w:rFonts w:ascii="Times New Roman" w:hAnsi="Times New Roman"/>
          <w:spacing w:val="-3"/>
          <w:szCs w:val="24"/>
        </w:rPr>
        <w:t xml:space="preserve"> hours </w:t>
      </w:r>
      <w:r w:rsidR="00EB1CED">
        <w:rPr>
          <w:rFonts w:ascii="Times New Roman" w:hAnsi="Times New Roman"/>
          <w:spacing w:val="-3"/>
          <w:szCs w:val="24"/>
        </w:rPr>
        <w:t xml:space="preserve">from </w:t>
      </w:r>
      <w:r w:rsidR="00E37B93" w:rsidRPr="00724616">
        <w:rPr>
          <w:rFonts w:ascii="Times New Roman" w:hAnsi="Times New Roman"/>
          <w:spacing w:val="-3"/>
          <w:szCs w:val="24"/>
        </w:rPr>
        <w:t>OMB</w:t>
      </w:r>
      <w:r w:rsidR="00EB1CED">
        <w:rPr>
          <w:rFonts w:ascii="Times New Roman" w:hAnsi="Times New Roman"/>
          <w:spacing w:val="-3"/>
          <w:szCs w:val="24"/>
        </w:rPr>
        <w:t>’s</w:t>
      </w:r>
      <w:r w:rsidR="00E37B93" w:rsidRPr="00724616">
        <w:rPr>
          <w:rFonts w:ascii="Times New Roman" w:hAnsi="Times New Roman"/>
          <w:spacing w:val="-3"/>
          <w:szCs w:val="24"/>
        </w:rPr>
        <w:t xml:space="preserve"> information collect</w:t>
      </w:r>
      <w:r w:rsidR="00595739" w:rsidRPr="00724616">
        <w:rPr>
          <w:rFonts w:ascii="Times New Roman" w:hAnsi="Times New Roman"/>
          <w:spacing w:val="-3"/>
          <w:szCs w:val="24"/>
        </w:rPr>
        <w:t>ion inventory</w:t>
      </w:r>
      <w:r w:rsidR="00E37B93" w:rsidRPr="00724616">
        <w:rPr>
          <w:rFonts w:ascii="Times New Roman" w:hAnsi="Times New Roman"/>
          <w:spacing w:val="-3"/>
          <w:szCs w:val="24"/>
        </w:rPr>
        <w:t>.</w:t>
      </w:r>
      <w:r w:rsidR="007824DC" w:rsidRPr="007824DC">
        <w:t xml:space="preserve"> </w:t>
      </w:r>
      <w:r w:rsidR="00F521BF" w:rsidRPr="00922950">
        <w:rPr>
          <w:rFonts w:ascii="Times New Roman" w:hAnsi="Times New Roman"/>
          <w:spacing w:val="-3"/>
          <w:szCs w:val="24"/>
        </w:rPr>
        <w:t>The following tables</w:t>
      </w:r>
      <w:r w:rsidR="009E2248">
        <w:rPr>
          <w:rFonts w:ascii="Times New Roman" w:hAnsi="Times New Roman"/>
          <w:spacing w:val="-3"/>
          <w:szCs w:val="24"/>
        </w:rPr>
        <w:t xml:space="preserve"> and Attachment</w:t>
      </w:r>
      <w:r w:rsidR="005C2C9E">
        <w:rPr>
          <w:rFonts w:ascii="Times New Roman" w:hAnsi="Times New Roman"/>
          <w:spacing w:val="-3"/>
          <w:szCs w:val="24"/>
        </w:rPr>
        <w:t>s</w:t>
      </w:r>
      <w:r w:rsidR="009E2248">
        <w:rPr>
          <w:rFonts w:ascii="Times New Roman" w:hAnsi="Times New Roman"/>
          <w:spacing w:val="-3"/>
          <w:szCs w:val="24"/>
        </w:rPr>
        <w:t xml:space="preserve"> </w:t>
      </w:r>
      <w:r w:rsidR="005C2C9E">
        <w:rPr>
          <w:rFonts w:ascii="Times New Roman" w:hAnsi="Times New Roman"/>
          <w:spacing w:val="-3"/>
          <w:szCs w:val="24"/>
        </w:rPr>
        <w:t>A and B</w:t>
      </w:r>
      <w:r w:rsidR="00F521BF" w:rsidRPr="00922950">
        <w:rPr>
          <w:rFonts w:ascii="Times New Roman" w:hAnsi="Times New Roman"/>
          <w:spacing w:val="-3"/>
          <w:szCs w:val="24"/>
        </w:rPr>
        <w:t xml:space="preserve"> reflect the estimated burden associated with this information collection for each type of respondent:</w:t>
      </w:r>
      <w:r w:rsidR="00E37B93" w:rsidRPr="00922950">
        <w:rPr>
          <w:rFonts w:ascii="Times New Roman" w:hAnsi="Times New Roman"/>
        </w:rPr>
        <w:t xml:space="preserve"> </w:t>
      </w:r>
    </w:p>
    <w:p w14:paraId="7760B5D9" w14:textId="77777777" w:rsidR="008D152E" w:rsidRPr="00922950" w:rsidRDefault="008D152E" w:rsidP="008262F7">
      <w:pPr>
        <w:suppressAutoHyphens/>
        <w:spacing w:line="480" w:lineRule="auto"/>
        <w:rPr>
          <w:rFonts w:ascii="Times New Roman" w:hAnsi="Times New Roman"/>
          <w:spacing w:val="-3"/>
          <w:szCs w:val="24"/>
        </w:rPr>
      </w:pPr>
    </w:p>
    <w:p w14:paraId="542D3613" w14:textId="77777777" w:rsidR="00922950" w:rsidRDefault="00922950" w:rsidP="00922950">
      <w:pPr>
        <w:widowControl/>
        <w:autoSpaceDE/>
        <w:autoSpaceDN/>
        <w:adjustRightInd/>
        <w:jc w:val="center"/>
        <w:rPr>
          <w:rFonts w:ascii="Times New Roman" w:hAnsi="Times New Roman"/>
          <w:b/>
        </w:rPr>
      </w:pPr>
      <w:r w:rsidRPr="00922950">
        <w:rPr>
          <w:rFonts w:ascii="Times New Roman" w:hAnsi="Times New Roman"/>
          <w:b/>
        </w:rPr>
        <w:t>ESTIMATED ANNUAL BURDEN FOR 0584-0</w:t>
      </w:r>
      <w:r>
        <w:rPr>
          <w:rFonts w:ascii="Times New Roman" w:hAnsi="Times New Roman"/>
          <w:b/>
        </w:rPr>
        <w:t>0</w:t>
      </w:r>
      <w:r w:rsidRPr="00922950">
        <w:rPr>
          <w:rFonts w:ascii="Times New Roman" w:hAnsi="Times New Roman"/>
          <w:b/>
        </w:rPr>
        <w:t xml:space="preserve">06, </w:t>
      </w:r>
      <w:r>
        <w:rPr>
          <w:rFonts w:ascii="Times New Roman" w:hAnsi="Times New Roman"/>
          <w:b/>
        </w:rPr>
        <w:t>NATIONAL SCHOOL LUNCH PROGRAM</w:t>
      </w:r>
      <w:r w:rsidRPr="00922950">
        <w:rPr>
          <w:rFonts w:ascii="Times New Roman" w:hAnsi="Times New Roman"/>
          <w:b/>
        </w:rPr>
        <w:t xml:space="preserve"> – 7 CFR PART 2</w:t>
      </w:r>
      <w:r>
        <w:rPr>
          <w:rFonts w:ascii="Times New Roman" w:hAnsi="Times New Roman"/>
          <w:b/>
        </w:rPr>
        <w:t>10</w:t>
      </w:r>
      <w:r w:rsidRPr="00922950">
        <w:rPr>
          <w:rFonts w:ascii="Times New Roman" w:hAnsi="Times New Roman"/>
          <w:b/>
        </w:rPr>
        <w:t xml:space="preserve"> – REVISION OF A</w:t>
      </w:r>
      <w:r>
        <w:rPr>
          <w:rFonts w:ascii="Times New Roman" w:hAnsi="Times New Roman"/>
          <w:b/>
        </w:rPr>
        <w:t>N</w:t>
      </w:r>
      <w:r w:rsidRPr="00922950">
        <w:rPr>
          <w:rFonts w:ascii="Times New Roman" w:hAnsi="Times New Roman"/>
          <w:b/>
        </w:rPr>
        <w:t xml:space="preserve"> APPROVED COLLECTION</w:t>
      </w:r>
    </w:p>
    <w:p w14:paraId="658054A3" w14:textId="77777777" w:rsidR="00BC141C" w:rsidRPr="00922950" w:rsidRDefault="00BC141C" w:rsidP="00922950">
      <w:pPr>
        <w:widowControl/>
        <w:autoSpaceDE/>
        <w:autoSpaceDN/>
        <w:adjustRightInd/>
        <w:jc w:val="center"/>
        <w:rPr>
          <w:rFonts w:ascii="Times New Roman" w:hAnsi="Times New Roman"/>
        </w:rPr>
      </w:pPr>
    </w:p>
    <w:tbl>
      <w:tblPr>
        <w:tblW w:w="11593" w:type="dxa"/>
        <w:tblInd w:w="76" w:type="dxa"/>
        <w:tblLayout w:type="fixed"/>
        <w:tblLook w:val="04A0" w:firstRow="1" w:lastRow="0" w:firstColumn="1" w:lastColumn="0" w:noHBand="0" w:noVBand="1"/>
      </w:tblPr>
      <w:tblGrid>
        <w:gridCol w:w="2102"/>
        <w:gridCol w:w="1530"/>
        <w:gridCol w:w="1170"/>
        <w:gridCol w:w="27"/>
        <w:gridCol w:w="1053"/>
        <w:gridCol w:w="1260"/>
        <w:gridCol w:w="1080"/>
        <w:gridCol w:w="1260"/>
        <w:gridCol w:w="2111"/>
      </w:tblGrid>
      <w:tr w:rsidR="00922950" w:rsidRPr="00F91EBA" w14:paraId="1D3FBA5F" w14:textId="77777777" w:rsidTr="00430B59">
        <w:trPr>
          <w:gridAfter w:val="1"/>
          <w:wAfter w:w="2111" w:type="dxa"/>
          <w:trHeight w:val="225"/>
        </w:trPr>
        <w:tc>
          <w:tcPr>
            <w:tcW w:w="9482"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073BD3F9" w14:textId="77777777" w:rsidR="00922950" w:rsidRPr="00BC141C" w:rsidRDefault="00922950" w:rsidP="00D02D5A">
            <w:pPr>
              <w:widowControl/>
              <w:autoSpaceDE/>
              <w:autoSpaceDN/>
              <w:adjustRightInd/>
              <w:jc w:val="center"/>
              <w:rPr>
                <w:rFonts w:ascii="Times New Roman" w:hAnsi="Times New Roman"/>
                <w:b/>
                <w:sz w:val="22"/>
                <w:szCs w:val="22"/>
              </w:rPr>
            </w:pPr>
            <w:r w:rsidRPr="00BC141C">
              <w:rPr>
                <w:rFonts w:ascii="Times New Roman" w:hAnsi="Times New Roman"/>
                <w:b/>
                <w:sz w:val="22"/>
                <w:szCs w:val="22"/>
              </w:rPr>
              <w:t>REPORTING</w:t>
            </w:r>
          </w:p>
        </w:tc>
      </w:tr>
      <w:tr w:rsidR="00922950" w:rsidRPr="00922950" w14:paraId="0426D717" w14:textId="77777777" w:rsidTr="00430B59">
        <w:trPr>
          <w:gridAfter w:val="1"/>
          <w:wAfter w:w="2111" w:type="dxa"/>
          <w:trHeight w:val="790"/>
        </w:trPr>
        <w:tc>
          <w:tcPr>
            <w:tcW w:w="2102"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14:paraId="30DD89DB" w14:textId="77777777" w:rsidR="00922950" w:rsidRPr="00922950" w:rsidRDefault="00922950" w:rsidP="00922950">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3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14:paraId="3DFE6B01" w14:textId="77777777" w:rsidR="00922950" w:rsidRPr="00922950" w:rsidRDefault="00922950" w:rsidP="00922950">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197" w:type="dxa"/>
            <w:gridSpan w:val="2"/>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645BD409" w14:textId="77777777"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53"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31E252D5" w14:textId="77777777"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26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52908EFE" w14:textId="77777777"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0ECA8968" w14:textId="77777777"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14:paraId="0B061A2D" w14:textId="77777777"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00C1723F" w:rsidRPr="00922950" w14:paraId="4D746AAD" w14:textId="77777777"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14:paraId="1FC1D1A1" w14:textId="77777777" w:rsidR="00C1723F" w:rsidRPr="00C1723F" w:rsidRDefault="00C1723F" w:rsidP="00C1723F">
            <w:pPr>
              <w:widowControl/>
              <w:autoSpaceDE/>
              <w:autoSpaceDN/>
              <w:adjustRightInd/>
              <w:rPr>
                <w:rFonts w:ascii="Times New Roman" w:hAnsi="Times New Roman"/>
                <w:sz w:val="18"/>
                <w:szCs w:val="18"/>
              </w:rPr>
            </w:pPr>
            <w:r w:rsidRPr="00C1723F">
              <w:rPr>
                <w:rFonts w:ascii="Times New Roman" w:hAnsi="Times New Roman"/>
                <w:sz w:val="18"/>
                <w:szCs w:val="18"/>
              </w:rPr>
              <w:t>SA notifies SFAs in writing of review findings, corrective actions, deadlines, and potential fiscal action with right to appeal.</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6993BE44" w14:textId="77777777" w:rsidR="00C1723F" w:rsidRPr="00C1723F" w:rsidRDefault="00177BEB" w:rsidP="00C1723F">
            <w:pPr>
              <w:widowControl/>
              <w:autoSpaceDE/>
              <w:autoSpaceDN/>
              <w:adjustRightInd/>
              <w:jc w:val="center"/>
              <w:rPr>
                <w:rFonts w:ascii="Times New Roman" w:hAnsi="Times New Roman"/>
                <w:sz w:val="18"/>
                <w:szCs w:val="18"/>
              </w:rPr>
            </w:pPr>
            <w:r>
              <w:rPr>
                <w:rFonts w:ascii="Times New Roman" w:hAnsi="Times New Roman"/>
                <w:sz w:val="18"/>
                <w:szCs w:val="18"/>
              </w:rPr>
              <w:t>210.18(i</w:t>
            </w:r>
            <w:r w:rsidR="00C1723F" w:rsidRPr="00C1723F">
              <w:rPr>
                <w:rFonts w:ascii="Times New Roman" w:hAnsi="Times New Roman"/>
                <w:sz w:val="18"/>
                <w:szCs w:val="18"/>
              </w:rPr>
              <w:t>)</w:t>
            </w:r>
            <w:r>
              <w:rPr>
                <w:rFonts w:ascii="Times New Roman" w:hAnsi="Times New Roman"/>
                <w:sz w:val="18"/>
                <w:szCs w:val="18"/>
              </w:rPr>
              <w:t>(3)</w:t>
            </w:r>
          </w:p>
        </w:tc>
        <w:tc>
          <w:tcPr>
            <w:tcW w:w="1197" w:type="dxa"/>
            <w:gridSpan w:val="2"/>
            <w:tcBorders>
              <w:top w:val="nil"/>
              <w:left w:val="nil"/>
              <w:bottom w:val="single" w:sz="4" w:space="0" w:color="auto"/>
              <w:right w:val="single" w:sz="4" w:space="0" w:color="auto"/>
            </w:tcBorders>
            <w:shd w:val="clear" w:color="auto" w:fill="auto"/>
            <w:noWrap/>
            <w:vAlign w:val="bottom"/>
          </w:tcPr>
          <w:p w14:paraId="63F71A0E" w14:textId="77777777" w:rsidR="00C1723F" w:rsidRPr="00922950"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14:paraId="19AF85BF" w14:textId="48AEDA76" w:rsidR="00C1723F" w:rsidRPr="00922950"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11</w:t>
            </w:r>
            <w:r w:rsidR="002B3A8C">
              <w:rPr>
                <w:rFonts w:ascii="Times New Roman" w:hAnsi="Times New Roman"/>
                <w:sz w:val="18"/>
                <w:szCs w:val="18"/>
              </w:rPr>
              <w:t>3</w:t>
            </w:r>
          </w:p>
        </w:tc>
        <w:tc>
          <w:tcPr>
            <w:tcW w:w="1260" w:type="dxa"/>
            <w:tcBorders>
              <w:top w:val="nil"/>
              <w:left w:val="nil"/>
              <w:bottom w:val="single" w:sz="4" w:space="0" w:color="auto"/>
              <w:right w:val="single" w:sz="4" w:space="0" w:color="auto"/>
            </w:tcBorders>
            <w:shd w:val="clear" w:color="auto" w:fill="auto"/>
            <w:noWrap/>
            <w:vAlign w:val="bottom"/>
          </w:tcPr>
          <w:p w14:paraId="7DAAB11F" w14:textId="037C591C" w:rsidR="00C1723F" w:rsidRPr="00922950" w:rsidRDefault="00EA0889" w:rsidP="00D02D5A">
            <w:pPr>
              <w:widowControl/>
              <w:autoSpaceDE/>
              <w:autoSpaceDN/>
              <w:adjustRightInd/>
              <w:jc w:val="center"/>
              <w:rPr>
                <w:rFonts w:ascii="Times New Roman" w:hAnsi="Times New Roman"/>
                <w:sz w:val="18"/>
                <w:szCs w:val="18"/>
              </w:rPr>
            </w:pPr>
            <w:r>
              <w:rPr>
                <w:rFonts w:ascii="Times New Roman" w:hAnsi="Times New Roman"/>
                <w:sz w:val="18"/>
                <w:szCs w:val="18"/>
              </w:rPr>
              <w:t>6,</w:t>
            </w:r>
            <w:r w:rsidR="00885806">
              <w:rPr>
                <w:rFonts w:ascii="Times New Roman" w:hAnsi="Times New Roman"/>
                <w:sz w:val="18"/>
                <w:szCs w:val="18"/>
              </w:rPr>
              <w:t>32</w:t>
            </w:r>
            <w:r>
              <w:rPr>
                <w:rFonts w:ascii="Times New Roman" w:hAnsi="Times New Roman"/>
                <w:sz w:val="18"/>
                <w:szCs w:val="18"/>
              </w:rPr>
              <w:t>8</w:t>
            </w:r>
          </w:p>
        </w:tc>
        <w:tc>
          <w:tcPr>
            <w:tcW w:w="1080" w:type="dxa"/>
            <w:tcBorders>
              <w:top w:val="nil"/>
              <w:left w:val="nil"/>
              <w:bottom w:val="single" w:sz="4" w:space="0" w:color="auto"/>
              <w:right w:val="single" w:sz="4" w:space="0" w:color="auto"/>
            </w:tcBorders>
            <w:shd w:val="clear" w:color="auto" w:fill="auto"/>
            <w:noWrap/>
            <w:vAlign w:val="bottom"/>
          </w:tcPr>
          <w:p w14:paraId="1859F012" w14:textId="77777777"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8</w:t>
            </w:r>
          </w:p>
        </w:tc>
        <w:tc>
          <w:tcPr>
            <w:tcW w:w="1260" w:type="dxa"/>
            <w:tcBorders>
              <w:top w:val="nil"/>
              <w:left w:val="nil"/>
              <w:bottom w:val="single" w:sz="4" w:space="0" w:color="auto"/>
              <w:right w:val="single" w:sz="8" w:space="0" w:color="auto"/>
            </w:tcBorders>
            <w:shd w:val="clear" w:color="auto" w:fill="auto"/>
            <w:noWrap/>
            <w:vAlign w:val="bottom"/>
          </w:tcPr>
          <w:p w14:paraId="4D5B951D" w14:textId="62C5F461" w:rsidR="00C1723F" w:rsidRDefault="00C1723F" w:rsidP="00EA0889">
            <w:pPr>
              <w:widowControl/>
              <w:autoSpaceDE/>
              <w:autoSpaceDN/>
              <w:adjustRightInd/>
              <w:jc w:val="center"/>
              <w:rPr>
                <w:rFonts w:ascii="Times New Roman" w:hAnsi="Times New Roman"/>
                <w:sz w:val="18"/>
                <w:szCs w:val="18"/>
              </w:rPr>
            </w:pPr>
            <w:r>
              <w:rPr>
                <w:rFonts w:ascii="Times New Roman" w:hAnsi="Times New Roman"/>
                <w:sz w:val="18"/>
                <w:szCs w:val="18"/>
              </w:rPr>
              <w:t>5</w:t>
            </w:r>
            <w:r w:rsidR="00EA0889">
              <w:rPr>
                <w:rFonts w:ascii="Times New Roman" w:hAnsi="Times New Roman"/>
                <w:sz w:val="18"/>
                <w:szCs w:val="18"/>
              </w:rPr>
              <w:t>0,624</w:t>
            </w:r>
          </w:p>
        </w:tc>
      </w:tr>
      <w:tr w:rsidR="00C1723F" w:rsidRPr="00922950" w14:paraId="0665BF13" w14:textId="77777777"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14:paraId="062D5355" w14:textId="77777777" w:rsidR="00C1723F" w:rsidRPr="00C1723F" w:rsidRDefault="00C1723F" w:rsidP="00C1723F">
            <w:pPr>
              <w:widowControl/>
              <w:autoSpaceDE/>
              <w:autoSpaceDN/>
              <w:adjustRightInd/>
              <w:rPr>
                <w:rFonts w:ascii="Times New Roman" w:hAnsi="Times New Roman"/>
                <w:sz w:val="18"/>
                <w:szCs w:val="18"/>
              </w:rPr>
            </w:pPr>
            <w:r w:rsidRPr="00C1723F">
              <w:rPr>
                <w:rFonts w:ascii="Times New Roman" w:hAnsi="Times New Roman"/>
                <w:sz w:val="18"/>
                <w:szCs w:val="18"/>
              </w:rPr>
              <w:t>SA provides the CACFP SA with a list of all NSLP schools with at least 50% or more children eligible for free or reduced price meals by February 1 each year.</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13E28740" w14:textId="77777777" w:rsidR="00C1723F" w:rsidRDefault="00C1723F" w:rsidP="00C1723F">
            <w:pPr>
              <w:widowControl/>
              <w:autoSpaceDE/>
              <w:autoSpaceDN/>
              <w:adjustRightInd/>
              <w:jc w:val="center"/>
              <w:rPr>
                <w:rFonts w:ascii="Times New Roman" w:hAnsi="Times New Roman"/>
                <w:sz w:val="18"/>
                <w:szCs w:val="18"/>
              </w:rPr>
            </w:pPr>
            <w:r>
              <w:rPr>
                <w:rFonts w:ascii="Times New Roman" w:hAnsi="Times New Roman"/>
                <w:sz w:val="18"/>
                <w:szCs w:val="18"/>
              </w:rPr>
              <w:t>210.19(f</w:t>
            </w:r>
            <w:r w:rsidRPr="00C1723F">
              <w:rPr>
                <w:rFonts w:ascii="Times New Roman" w:hAnsi="Times New Roman"/>
                <w:sz w:val="18"/>
                <w:szCs w:val="18"/>
              </w:rPr>
              <w:t>)</w:t>
            </w:r>
          </w:p>
        </w:tc>
        <w:tc>
          <w:tcPr>
            <w:tcW w:w="1197" w:type="dxa"/>
            <w:gridSpan w:val="2"/>
            <w:tcBorders>
              <w:top w:val="nil"/>
              <w:left w:val="nil"/>
              <w:bottom w:val="single" w:sz="4" w:space="0" w:color="auto"/>
              <w:right w:val="single" w:sz="4" w:space="0" w:color="auto"/>
            </w:tcBorders>
            <w:shd w:val="clear" w:color="auto" w:fill="auto"/>
            <w:noWrap/>
            <w:vAlign w:val="bottom"/>
          </w:tcPr>
          <w:p w14:paraId="746B4B88" w14:textId="77777777"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14:paraId="533DA3D4" w14:textId="77777777"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60" w:type="dxa"/>
            <w:tcBorders>
              <w:top w:val="nil"/>
              <w:left w:val="nil"/>
              <w:bottom w:val="single" w:sz="4" w:space="0" w:color="auto"/>
              <w:right w:val="single" w:sz="4" w:space="0" w:color="auto"/>
            </w:tcBorders>
            <w:shd w:val="clear" w:color="auto" w:fill="auto"/>
            <w:noWrap/>
            <w:vAlign w:val="bottom"/>
          </w:tcPr>
          <w:p w14:paraId="7EC2ECEE" w14:textId="77777777"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17085C67" w14:textId="77777777"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2</w:t>
            </w:r>
          </w:p>
        </w:tc>
        <w:tc>
          <w:tcPr>
            <w:tcW w:w="1260" w:type="dxa"/>
            <w:tcBorders>
              <w:top w:val="nil"/>
              <w:left w:val="nil"/>
              <w:bottom w:val="single" w:sz="4" w:space="0" w:color="auto"/>
              <w:right w:val="single" w:sz="8" w:space="0" w:color="auto"/>
            </w:tcBorders>
            <w:shd w:val="clear" w:color="auto" w:fill="auto"/>
            <w:noWrap/>
            <w:vAlign w:val="bottom"/>
          </w:tcPr>
          <w:p w14:paraId="36CD8B4C" w14:textId="77777777"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112</w:t>
            </w:r>
          </w:p>
        </w:tc>
      </w:tr>
      <w:tr w:rsidR="00F40B0A" w:rsidRPr="00922950" w14:paraId="6761763B" w14:textId="77777777" w:rsidTr="003D4022">
        <w:trPr>
          <w:gridAfter w:val="1"/>
          <w:wAfter w:w="2111" w:type="dxa"/>
          <w:trHeight w:val="656"/>
        </w:trPr>
        <w:tc>
          <w:tcPr>
            <w:tcW w:w="2102" w:type="dxa"/>
            <w:tcBorders>
              <w:top w:val="nil"/>
              <w:left w:val="single" w:sz="4" w:space="0" w:color="auto"/>
              <w:bottom w:val="single" w:sz="4" w:space="0" w:color="auto"/>
              <w:right w:val="single" w:sz="4" w:space="0" w:color="auto"/>
            </w:tcBorders>
            <w:vAlign w:val="bottom"/>
          </w:tcPr>
          <w:p w14:paraId="0CD46475" w14:textId="1E6E1AC7" w:rsidR="00F40B0A" w:rsidRPr="00C1723F" w:rsidRDefault="00F40B0A" w:rsidP="00F40B0A">
            <w:pPr>
              <w:widowControl/>
              <w:autoSpaceDE/>
              <w:autoSpaceDN/>
              <w:adjustRightInd/>
              <w:rPr>
                <w:rFonts w:ascii="Times New Roman" w:hAnsi="Times New Roman"/>
                <w:sz w:val="18"/>
                <w:szCs w:val="18"/>
              </w:rPr>
            </w:pPr>
            <w:r w:rsidRPr="00825104">
              <w:rPr>
                <w:rFonts w:ascii="Times New Roman" w:hAnsi="Times New Roman"/>
                <w:sz w:val="18"/>
                <w:szCs w:val="18"/>
              </w:rPr>
              <w:t>SA reports to F</w:t>
            </w:r>
            <w:r>
              <w:rPr>
                <w:rFonts w:ascii="Times New Roman" w:hAnsi="Times New Roman"/>
                <w:sz w:val="18"/>
                <w:szCs w:val="18"/>
              </w:rPr>
              <w:t xml:space="preserve">NS schools' compliance with </w:t>
            </w:r>
            <w:r w:rsidR="003D4022">
              <w:rPr>
                <w:rFonts w:ascii="Times New Roman" w:hAnsi="Times New Roman"/>
                <w:sz w:val="18"/>
                <w:szCs w:val="18"/>
              </w:rPr>
              <w:t>food safety inspection requirements</w:t>
            </w:r>
            <w:r w:rsidRPr="00825104">
              <w:rPr>
                <w:rFonts w:ascii="Times New Roman" w:hAnsi="Times New Roman"/>
                <w:sz w:val="18"/>
                <w:szCs w:val="18"/>
              </w:rPr>
              <w:t>.</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4B1E9EAA" w14:textId="2A2636E4" w:rsidR="00F40B0A" w:rsidRDefault="00F40B0A" w:rsidP="00F40B0A">
            <w:pPr>
              <w:widowControl/>
              <w:autoSpaceDE/>
              <w:autoSpaceDN/>
              <w:adjustRightInd/>
              <w:jc w:val="center"/>
              <w:rPr>
                <w:rFonts w:ascii="Times New Roman" w:hAnsi="Times New Roman"/>
                <w:sz w:val="18"/>
                <w:szCs w:val="18"/>
              </w:rPr>
            </w:pPr>
            <w:r w:rsidRPr="00825104">
              <w:rPr>
                <w:rFonts w:ascii="Times New Roman" w:hAnsi="Times New Roman"/>
                <w:sz w:val="18"/>
                <w:szCs w:val="18"/>
              </w:rPr>
              <w:t>210.20(a)(</w:t>
            </w:r>
            <w:r>
              <w:rPr>
                <w:rFonts w:ascii="Times New Roman" w:hAnsi="Times New Roman"/>
                <w:sz w:val="18"/>
                <w:szCs w:val="18"/>
              </w:rPr>
              <w:t>7</w:t>
            </w:r>
            <w:r w:rsidRPr="00825104">
              <w:rPr>
                <w:rFonts w:ascii="Times New Roman" w:hAnsi="Times New Roman"/>
                <w:sz w:val="18"/>
                <w:szCs w:val="18"/>
              </w:rPr>
              <w:t>)</w:t>
            </w:r>
          </w:p>
        </w:tc>
        <w:tc>
          <w:tcPr>
            <w:tcW w:w="1197" w:type="dxa"/>
            <w:gridSpan w:val="2"/>
            <w:tcBorders>
              <w:top w:val="nil"/>
              <w:left w:val="nil"/>
              <w:bottom w:val="single" w:sz="4" w:space="0" w:color="auto"/>
              <w:right w:val="single" w:sz="4" w:space="0" w:color="auto"/>
            </w:tcBorders>
            <w:shd w:val="clear" w:color="auto" w:fill="auto"/>
            <w:noWrap/>
            <w:vAlign w:val="bottom"/>
          </w:tcPr>
          <w:p w14:paraId="70B9C881" w14:textId="1714908A"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14:paraId="224DFA85" w14:textId="0AF9AB18"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60" w:type="dxa"/>
            <w:tcBorders>
              <w:top w:val="nil"/>
              <w:left w:val="nil"/>
              <w:bottom w:val="single" w:sz="4" w:space="0" w:color="auto"/>
              <w:right w:val="single" w:sz="4" w:space="0" w:color="auto"/>
            </w:tcBorders>
            <w:shd w:val="clear" w:color="auto" w:fill="auto"/>
            <w:noWrap/>
            <w:vAlign w:val="bottom"/>
          </w:tcPr>
          <w:p w14:paraId="24908B52" w14:textId="27256A99"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583D9BCF" w14:textId="61772FDE"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1.5</w:t>
            </w:r>
          </w:p>
        </w:tc>
        <w:tc>
          <w:tcPr>
            <w:tcW w:w="1260" w:type="dxa"/>
            <w:tcBorders>
              <w:top w:val="nil"/>
              <w:left w:val="nil"/>
              <w:bottom w:val="single" w:sz="4" w:space="0" w:color="auto"/>
              <w:right w:val="single" w:sz="8" w:space="0" w:color="auto"/>
            </w:tcBorders>
            <w:shd w:val="clear" w:color="auto" w:fill="auto"/>
            <w:noWrap/>
            <w:vAlign w:val="bottom"/>
          </w:tcPr>
          <w:p w14:paraId="4E8F37EE" w14:textId="34745202"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84</w:t>
            </w:r>
          </w:p>
        </w:tc>
      </w:tr>
      <w:tr w:rsidR="00F40B0A" w:rsidRPr="00922950" w14:paraId="5E51A8AD" w14:textId="77777777"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14:paraId="02911D57" w14:textId="5E398EE0" w:rsidR="00F40B0A" w:rsidRPr="00C1723F" w:rsidRDefault="00F40B0A" w:rsidP="00F40B0A">
            <w:pPr>
              <w:widowControl/>
              <w:autoSpaceDE/>
              <w:autoSpaceDN/>
              <w:adjustRightInd/>
              <w:rPr>
                <w:rFonts w:ascii="Times New Roman" w:hAnsi="Times New Roman"/>
                <w:sz w:val="18"/>
                <w:szCs w:val="18"/>
              </w:rPr>
            </w:pPr>
            <w:r w:rsidRPr="002B3A8C">
              <w:rPr>
                <w:rFonts w:ascii="Times New Roman" w:hAnsi="Times New Roman"/>
                <w:sz w:val="18"/>
                <w:szCs w:val="18"/>
              </w:rPr>
              <w:t>SAs submit a quarterly report to FNS detailing the disbursement of performance-based reimbursement to SFAs.</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141F3F57" w14:textId="612B00C3" w:rsidR="00F40B0A" w:rsidRDefault="00F40B0A" w:rsidP="00F40B0A">
            <w:pPr>
              <w:widowControl/>
              <w:autoSpaceDE/>
              <w:autoSpaceDN/>
              <w:adjustRightInd/>
              <w:jc w:val="center"/>
              <w:rPr>
                <w:rFonts w:ascii="Times New Roman" w:hAnsi="Times New Roman"/>
                <w:sz w:val="18"/>
                <w:szCs w:val="18"/>
              </w:rPr>
            </w:pPr>
            <w:r w:rsidRPr="002B3A8C">
              <w:rPr>
                <w:rFonts w:ascii="Times New Roman" w:hAnsi="Times New Roman"/>
                <w:sz w:val="18"/>
                <w:szCs w:val="18"/>
              </w:rPr>
              <w:t>210.5(d)(2)(ii)</w:t>
            </w:r>
          </w:p>
        </w:tc>
        <w:tc>
          <w:tcPr>
            <w:tcW w:w="1197" w:type="dxa"/>
            <w:gridSpan w:val="2"/>
            <w:tcBorders>
              <w:top w:val="nil"/>
              <w:left w:val="nil"/>
              <w:bottom w:val="single" w:sz="4" w:space="0" w:color="auto"/>
              <w:right w:val="single" w:sz="4" w:space="0" w:color="auto"/>
            </w:tcBorders>
            <w:shd w:val="clear" w:color="auto" w:fill="auto"/>
            <w:noWrap/>
            <w:vAlign w:val="bottom"/>
          </w:tcPr>
          <w:p w14:paraId="0DCDB0F2" w14:textId="49C92D6E"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14:paraId="2709F135" w14:textId="45E0A0B7"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4</w:t>
            </w:r>
          </w:p>
        </w:tc>
        <w:tc>
          <w:tcPr>
            <w:tcW w:w="1260" w:type="dxa"/>
            <w:tcBorders>
              <w:top w:val="nil"/>
              <w:left w:val="nil"/>
              <w:bottom w:val="single" w:sz="4" w:space="0" w:color="auto"/>
              <w:right w:val="single" w:sz="4" w:space="0" w:color="auto"/>
            </w:tcBorders>
            <w:shd w:val="clear" w:color="auto" w:fill="auto"/>
            <w:noWrap/>
            <w:vAlign w:val="bottom"/>
          </w:tcPr>
          <w:p w14:paraId="4377480F" w14:textId="55825875"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224</w:t>
            </w:r>
          </w:p>
        </w:tc>
        <w:tc>
          <w:tcPr>
            <w:tcW w:w="1080" w:type="dxa"/>
            <w:tcBorders>
              <w:top w:val="nil"/>
              <w:left w:val="nil"/>
              <w:bottom w:val="single" w:sz="4" w:space="0" w:color="auto"/>
              <w:right w:val="single" w:sz="4" w:space="0" w:color="auto"/>
            </w:tcBorders>
            <w:shd w:val="clear" w:color="auto" w:fill="auto"/>
            <w:noWrap/>
            <w:vAlign w:val="bottom"/>
          </w:tcPr>
          <w:p w14:paraId="52143E11" w14:textId="04886164"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.25</w:t>
            </w:r>
          </w:p>
        </w:tc>
        <w:tc>
          <w:tcPr>
            <w:tcW w:w="1260" w:type="dxa"/>
            <w:tcBorders>
              <w:top w:val="nil"/>
              <w:left w:val="nil"/>
              <w:bottom w:val="single" w:sz="4" w:space="0" w:color="auto"/>
              <w:right w:val="single" w:sz="8" w:space="0" w:color="auto"/>
            </w:tcBorders>
            <w:shd w:val="clear" w:color="auto" w:fill="auto"/>
            <w:noWrap/>
            <w:vAlign w:val="bottom"/>
          </w:tcPr>
          <w:p w14:paraId="6D9DEB1D" w14:textId="7F0CE77B"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56</w:t>
            </w:r>
          </w:p>
        </w:tc>
      </w:tr>
      <w:tr w:rsidR="00F40B0A" w:rsidRPr="00922950" w14:paraId="76F31BAC" w14:textId="77777777"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14:paraId="7BB121C7" w14:textId="614AF151" w:rsidR="00F40B0A" w:rsidRPr="00C1723F" w:rsidRDefault="00F40B0A" w:rsidP="001D6592">
            <w:pPr>
              <w:widowControl/>
              <w:autoSpaceDE/>
              <w:autoSpaceDN/>
              <w:adjustRightInd/>
              <w:rPr>
                <w:rFonts w:ascii="Times New Roman" w:hAnsi="Times New Roman"/>
                <w:sz w:val="18"/>
                <w:szCs w:val="18"/>
              </w:rPr>
            </w:pPr>
            <w:r w:rsidRPr="00F40B0A">
              <w:rPr>
                <w:rFonts w:ascii="Times New Roman" w:hAnsi="Times New Roman"/>
                <w:sz w:val="18"/>
                <w:szCs w:val="18"/>
              </w:rPr>
              <w:t>SA completes Administrative Review</w:t>
            </w:r>
            <w:r w:rsidR="001D6592">
              <w:rPr>
                <w:rFonts w:ascii="Times New Roman" w:hAnsi="Times New Roman"/>
                <w:sz w:val="18"/>
                <w:szCs w:val="18"/>
              </w:rPr>
              <w:t xml:space="preserve"> and any corresponding documentation</w:t>
            </w:r>
            <w:r w:rsidRPr="00F40B0A">
              <w:rPr>
                <w:rFonts w:ascii="Times New Roman" w:hAnsi="Times New Roman"/>
                <w:sz w:val="18"/>
                <w:szCs w:val="18"/>
              </w:rPr>
              <w:t>.</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5569BFFC" w14:textId="2AD38639" w:rsidR="00F40B0A" w:rsidRDefault="00F40B0A" w:rsidP="00F40B0A">
            <w:pPr>
              <w:widowControl/>
              <w:autoSpaceDE/>
              <w:autoSpaceDN/>
              <w:adjustRightInd/>
              <w:jc w:val="center"/>
              <w:rPr>
                <w:rFonts w:ascii="Times New Roman" w:hAnsi="Times New Roman"/>
                <w:sz w:val="18"/>
                <w:szCs w:val="18"/>
              </w:rPr>
            </w:pPr>
            <w:r w:rsidRPr="00F40B0A">
              <w:rPr>
                <w:rFonts w:ascii="Times New Roman" w:hAnsi="Times New Roman"/>
                <w:sz w:val="18"/>
                <w:szCs w:val="18"/>
              </w:rPr>
              <w:t>210.18 (c-h)</w:t>
            </w:r>
          </w:p>
        </w:tc>
        <w:tc>
          <w:tcPr>
            <w:tcW w:w="1197" w:type="dxa"/>
            <w:gridSpan w:val="2"/>
            <w:tcBorders>
              <w:top w:val="nil"/>
              <w:left w:val="nil"/>
              <w:bottom w:val="single" w:sz="4" w:space="0" w:color="auto"/>
              <w:right w:val="single" w:sz="4" w:space="0" w:color="auto"/>
            </w:tcBorders>
            <w:shd w:val="clear" w:color="auto" w:fill="auto"/>
            <w:noWrap/>
            <w:vAlign w:val="bottom"/>
          </w:tcPr>
          <w:p w14:paraId="54F70794" w14:textId="375C5F73"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14:paraId="23EA9B39" w14:textId="75A416A9"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113</w:t>
            </w:r>
          </w:p>
        </w:tc>
        <w:tc>
          <w:tcPr>
            <w:tcW w:w="1260" w:type="dxa"/>
            <w:tcBorders>
              <w:top w:val="nil"/>
              <w:left w:val="nil"/>
              <w:bottom w:val="single" w:sz="4" w:space="0" w:color="auto"/>
              <w:right w:val="single" w:sz="4" w:space="0" w:color="auto"/>
            </w:tcBorders>
            <w:shd w:val="clear" w:color="auto" w:fill="auto"/>
            <w:noWrap/>
            <w:vAlign w:val="bottom"/>
          </w:tcPr>
          <w:p w14:paraId="7A51A71B" w14:textId="052A1FCC"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6,347</w:t>
            </w:r>
          </w:p>
        </w:tc>
        <w:tc>
          <w:tcPr>
            <w:tcW w:w="1080" w:type="dxa"/>
            <w:tcBorders>
              <w:top w:val="nil"/>
              <w:left w:val="nil"/>
              <w:bottom w:val="single" w:sz="4" w:space="0" w:color="auto"/>
              <w:right w:val="single" w:sz="4" w:space="0" w:color="auto"/>
            </w:tcBorders>
            <w:shd w:val="clear" w:color="auto" w:fill="auto"/>
            <w:noWrap/>
            <w:vAlign w:val="bottom"/>
          </w:tcPr>
          <w:p w14:paraId="2984A900" w14:textId="2086F856"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47.5</w:t>
            </w:r>
          </w:p>
        </w:tc>
        <w:tc>
          <w:tcPr>
            <w:tcW w:w="1260" w:type="dxa"/>
            <w:tcBorders>
              <w:top w:val="nil"/>
              <w:left w:val="nil"/>
              <w:bottom w:val="single" w:sz="4" w:space="0" w:color="auto"/>
              <w:right w:val="single" w:sz="8" w:space="0" w:color="auto"/>
            </w:tcBorders>
            <w:shd w:val="clear" w:color="auto" w:fill="auto"/>
            <w:noWrap/>
            <w:vAlign w:val="bottom"/>
          </w:tcPr>
          <w:p w14:paraId="615437F2" w14:textId="5EF9DC56" w:rsidR="00F40B0A" w:rsidRDefault="00F40B0A" w:rsidP="00F40B0A">
            <w:pPr>
              <w:widowControl/>
              <w:autoSpaceDE/>
              <w:autoSpaceDN/>
              <w:adjustRightInd/>
              <w:jc w:val="center"/>
              <w:rPr>
                <w:rFonts w:ascii="Times New Roman" w:hAnsi="Times New Roman"/>
                <w:sz w:val="18"/>
                <w:szCs w:val="18"/>
              </w:rPr>
            </w:pPr>
            <w:r>
              <w:rPr>
                <w:rFonts w:ascii="Times New Roman" w:hAnsi="Times New Roman"/>
                <w:sz w:val="18"/>
                <w:szCs w:val="18"/>
              </w:rPr>
              <w:t>301,482</w:t>
            </w:r>
          </w:p>
        </w:tc>
      </w:tr>
      <w:tr w:rsidR="00F40B0A" w:rsidRPr="00922950" w14:paraId="1695A71F" w14:textId="77777777" w:rsidTr="00430B59">
        <w:trPr>
          <w:trHeight w:val="225"/>
        </w:trPr>
        <w:tc>
          <w:tcPr>
            <w:tcW w:w="2102" w:type="dxa"/>
            <w:tcBorders>
              <w:top w:val="double" w:sz="4" w:space="0" w:color="auto"/>
              <w:left w:val="single" w:sz="4" w:space="0" w:color="auto"/>
              <w:bottom w:val="dashSmallGap" w:sz="4" w:space="0" w:color="auto"/>
              <w:right w:val="single" w:sz="4" w:space="0" w:color="auto"/>
            </w:tcBorders>
          </w:tcPr>
          <w:p w14:paraId="08FC8B0D" w14:textId="77777777" w:rsidR="00F40B0A" w:rsidRPr="00825104" w:rsidRDefault="00F40B0A" w:rsidP="00F40B0A">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SA </w:t>
            </w:r>
            <w:r w:rsidRPr="00825104">
              <w:rPr>
                <w:rFonts w:ascii="Times New Roman" w:hAnsi="Times New Roman"/>
                <w:b/>
                <w:bCs/>
                <w:sz w:val="18"/>
                <w:szCs w:val="18"/>
              </w:rPr>
              <w:t>Reporting</w:t>
            </w:r>
          </w:p>
        </w:tc>
        <w:tc>
          <w:tcPr>
            <w:tcW w:w="1530" w:type="dxa"/>
            <w:tcBorders>
              <w:top w:val="double" w:sz="4" w:space="0" w:color="auto"/>
              <w:left w:val="single" w:sz="4" w:space="0" w:color="auto"/>
              <w:bottom w:val="dashSmallGap" w:sz="4" w:space="0" w:color="auto"/>
              <w:right w:val="single" w:sz="4" w:space="0" w:color="auto"/>
            </w:tcBorders>
            <w:shd w:val="clear" w:color="auto" w:fill="auto"/>
            <w:noWrap/>
            <w:vAlign w:val="bottom"/>
          </w:tcPr>
          <w:p w14:paraId="5B6F172F" w14:textId="77777777" w:rsidR="00F40B0A" w:rsidRPr="00825104" w:rsidRDefault="00F40B0A" w:rsidP="00F40B0A">
            <w:pPr>
              <w:widowControl/>
              <w:autoSpaceDE/>
              <w:autoSpaceDN/>
              <w:adjustRightInd/>
              <w:jc w:val="center"/>
              <w:rPr>
                <w:rFonts w:ascii="Times New Roman" w:hAnsi="Times New Roman"/>
                <w:b/>
                <w:bCs/>
                <w:sz w:val="18"/>
                <w:szCs w:val="18"/>
              </w:rPr>
            </w:pPr>
          </w:p>
        </w:tc>
        <w:tc>
          <w:tcPr>
            <w:tcW w:w="1197" w:type="dxa"/>
            <w:gridSpan w:val="2"/>
            <w:tcBorders>
              <w:top w:val="double" w:sz="4" w:space="0" w:color="auto"/>
              <w:left w:val="nil"/>
              <w:bottom w:val="dashSmallGap" w:sz="4" w:space="0" w:color="auto"/>
              <w:right w:val="single" w:sz="4" w:space="0" w:color="auto"/>
            </w:tcBorders>
            <w:shd w:val="clear" w:color="auto" w:fill="auto"/>
            <w:noWrap/>
            <w:vAlign w:val="bottom"/>
          </w:tcPr>
          <w:p w14:paraId="4FD95F62" w14:textId="77777777" w:rsidR="00F40B0A" w:rsidRPr="00825104" w:rsidRDefault="00F40B0A" w:rsidP="00F40B0A">
            <w:pPr>
              <w:widowControl/>
              <w:autoSpaceDE/>
              <w:autoSpaceDN/>
              <w:adjustRightInd/>
              <w:jc w:val="center"/>
              <w:rPr>
                <w:rFonts w:ascii="Times New Roman" w:hAnsi="Times New Roman"/>
                <w:b/>
                <w:bCs/>
                <w:sz w:val="18"/>
                <w:szCs w:val="18"/>
              </w:rPr>
            </w:pPr>
            <w:r>
              <w:rPr>
                <w:rFonts w:ascii="Times New Roman" w:hAnsi="Times New Roman"/>
                <w:b/>
                <w:bCs/>
                <w:sz w:val="18"/>
                <w:szCs w:val="18"/>
              </w:rPr>
              <w:t>56</w:t>
            </w:r>
          </w:p>
        </w:tc>
        <w:tc>
          <w:tcPr>
            <w:tcW w:w="1053"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14:paraId="612D0F5C" w14:textId="77777777" w:rsidR="00F40B0A" w:rsidRPr="00825104" w:rsidRDefault="00F40B0A" w:rsidP="00F40B0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4" w:space="0" w:color="auto"/>
            </w:tcBorders>
            <w:shd w:val="clear" w:color="auto" w:fill="auto"/>
            <w:noWrap/>
            <w:vAlign w:val="bottom"/>
          </w:tcPr>
          <w:p w14:paraId="18B337AE" w14:textId="1E3DB83B" w:rsidR="00F40B0A" w:rsidRPr="00825104" w:rsidRDefault="005B60DE" w:rsidP="00F40B0A">
            <w:pPr>
              <w:widowControl/>
              <w:autoSpaceDE/>
              <w:autoSpaceDN/>
              <w:adjustRightInd/>
              <w:jc w:val="center"/>
              <w:rPr>
                <w:rFonts w:ascii="Times New Roman" w:hAnsi="Times New Roman"/>
                <w:b/>
                <w:bCs/>
                <w:sz w:val="18"/>
                <w:szCs w:val="18"/>
              </w:rPr>
            </w:pPr>
            <w:r>
              <w:rPr>
                <w:rFonts w:ascii="Times New Roman" w:hAnsi="Times New Roman"/>
                <w:b/>
                <w:bCs/>
                <w:sz w:val="18"/>
                <w:szCs w:val="18"/>
              </w:rPr>
              <w:t>13,011</w:t>
            </w:r>
          </w:p>
        </w:tc>
        <w:tc>
          <w:tcPr>
            <w:tcW w:w="1080"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14:paraId="2E6BE055" w14:textId="77777777" w:rsidR="00F40B0A" w:rsidRPr="00825104" w:rsidRDefault="00F40B0A" w:rsidP="00F40B0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8" w:space="0" w:color="auto"/>
            </w:tcBorders>
            <w:shd w:val="clear" w:color="auto" w:fill="auto"/>
            <w:noWrap/>
            <w:vAlign w:val="bottom"/>
          </w:tcPr>
          <w:p w14:paraId="7B89F9B6" w14:textId="45B092AF" w:rsidR="00F40B0A" w:rsidRPr="00825104" w:rsidRDefault="005B60DE" w:rsidP="00F40B0A">
            <w:pPr>
              <w:widowControl/>
              <w:autoSpaceDE/>
              <w:autoSpaceDN/>
              <w:adjustRightInd/>
              <w:jc w:val="center"/>
              <w:rPr>
                <w:rFonts w:ascii="Times New Roman" w:hAnsi="Times New Roman"/>
                <w:b/>
                <w:bCs/>
                <w:sz w:val="18"/>
                <w:szCs w:val="18"/>
              </w:rPr>
            </w:pPr>
            <w:r>
              <w:rPr>
                <w:rFonts w:ascii="Times New Roman" w:hAnsi="Times New Roman"/>
                <w:b/>
                <w:bCs/>
                <w:sz w:val="18"/>
                <w:szCs w:val="18"/>
              </w:rPr>
              <w:t>352,358</w:t>
            </w:r>
          </w:p>
        </w:tc>
        <w:tc>
          <w:tcPr>
            <w:tcW w:w="2111" w:type="dxa"/>
            <w:vAlign w:val="bottom"/>
          </w:tcPr>
          <w:p w14:paraId="773DBD57" w14:textId="77777777" w:rsidR="00F40B0A" w:rsidRPr="00F91EBA" w:rsidRDefault="00F40B0A" w:rsidP="00F40B0A">
            <w:pPr>
              <w:widowControl/>
              <w:autoSpaceDE/>
              <w:autoSpaceDN/>
              <w:adjustRightInd/>
              <w:rPr>
                <w:b/>
                <w:bCs/>
                <w:sz w:val="18"/>
                <w:szCs w:val="18"/>
              </w:rPr>
            </w:pPr>
          </w:p>
        </w:tc>
      </w:tr>
      <w:tr w:rsidR="00F40B0A" w:rsidRPr="00922950" w14:paraId="3B2DFBE7" w14:textId="77777777" w:rsidTr="00430B59">
        <w:trPr>
          <w:trHeight w:val="98"/>
        </w:trPr>
        <w:tc>
          <w:tcPr>
            <w:tcW w:w="9482" w:type="dxa"/>
            <w:gridSpan w:val="8"/>
            <w:tcBorders>
              <w:top w:val="dashSmallGap" w:sz="4" w:space="0" w:color="auto"/>
              <w:left w:val="single" w:sz="4" w:space="0" w:color="auto"/>
              <w:bottom w:val="single" w:sz="4" w:space="0" w:color="auto"/>
              <w:right w:val="single" w:sz="8" w:space="0" w:color="auto"/>
            </w:tcBorders>
          </w:tcPr>
          <w:p w14:paraId="06391520" w14:textId="77777777" w:rsidR="00F40B0A" w:rsidRPr="00247201" w:rsidRDefault="00F40B0A" w:rsidP="00F40B0A">
            <w:pPr>
              <w:widowControl/>
              <w:autoSpaceDE/>
              <w:autoSpaceDN/>
              <w:adjustRightInd/>
              <w:jc w:val="center"/>
              <w:rPr>
                <w:rFonts w:ascii="Times New Roman" w:hAnsi="Times New Roman"/>
                <w:bCs/>
                <w:sz w:val="8"/>
                <w:szCs w:val="8"/>
              </w:rPr>
            </w:pPr>
          </w:p>
        </w:tc>
        <w:tc>
          <w:tcPr>
            <w:tcW w:w="2111" w:type="dxa"/>
            <w:vAlign w:val="bottom"/>
          </w:tcPr>
          <w:p w14:paraId="56EC1D54" w14:textId="77777777" w:rsidR="00F40B0A" w:rsidRPr="0037772E" w:rsidRDefault="00F40B0A" w:rsidP="00F40B0A">
            <w:pPr>
              <w:widowControl/>
              <w:autoSpaceDE/>
              <w:autoSpaceDN/>
              <w:adjustRightInd/>
              <w:rPr>
                <w:b/>
                <w:bCs/>
                <w:sz w:val="8"/>
                <w:szCs w:val="8"/>
              </w:rPr>
            </w:pPr>
          </w:p>
        </w:tc>
      </w:tr>
      <w:tr w:rsidR="00F40B0A" w:rsidRPr="00922950" w14:paraId="1C0E066E"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6E25A555" w14:textId="77777777" w:rsidR="00F40B0A" w:rsidRPr="00247201" w:rsidRDefault="00F40B0A" w:rsidP="00F40B0A">
            <w:pPr>
              <w:widowControl/>
              <w:autoSpaceDE/>
              <w:autoSpaceDN/>
              <w:adjustRightInd/>
              <w:rPr>
                <w:rFonts w:ascii="Times New Roman" w:hAnsi="Times New Roman"/>
                <w:bCs/>
                <w:sz w:val="18"/>
                <w:szCs w:val="18"/>
              </w:rPr>
            </w:pPr>
            <w:r w:rsidRPr="00247201">
              <w:rPr>
                <w:rFonts w:ascii="Times New Roman" w:hAnsi="Times New Roman"/>
                <w:bCs/>
                <w:sz w:val="18"/>
                <w:szCs w:val="18"/>
              </w:rPr>
              <w:t>SFA provides SA with list of all schools with at least 50% free or reduced-price enrolled children and the attendance boundaries for those schools upon request of a CACFP sponsor of homes.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4949B" w14:textId="77777777" w:rsidR="00F40B0A" w:rsidRPr="00247201" w:rsidRDefault="00F40B0A" w:rsidP="00F40B0A">
            <w:pPr>
              <w:widowControl/>
              <w:autoSpaceDE/>
              <w:autoSpaceDN/>
              <w:adjustRightInd/>
              <w:jc w:val="center"/>
              <w:rPr>
                <w:rFonts w:ascii="Times New Roman" w:hAnsi="Times New Roman"/>
                <w:bCs/>
                <w:sz w:val="18"/>
                <w:szCs w:val="18"/>
              </w:rPr>
            </w:pPr>
            <w:r w:rsidRPr="00247201">
              <w:rPr>
                <w:rFonts w:ascii="Times New Roman" w:hAnsi="Times New Roman"/>
                <w:bCs/>
                <w:sz w:val="18"/>
                <w:szCs w:val="18"/>
              </w:rPr>
              <w:t>210.9(b)(21)</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05D959" w14:textId="66B6ADB3"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6FF969"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FEEF7" w14:textId="56C90504"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23,774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3F2796"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E85A1" w14:textId="59E4B250"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5,943</w:t>
            </w:r>
          </w:p>
        </w:tc>
        <w:tc>
          <w:tcPr>
            <w:tcW w:w="2111" w:type="dxa"/>
            <w:tcBorders>
              <w:left w:val="single" w:sz="4" w:space="0" w:color="auto"/>
            </w:tcBorders>
            <w:vAlign w:val="bottom"/>
          </w:tcPr>
          <w:p w14:paraId="2AB926B0" w14:textId="77777777" w:rsidR="00F40B0A" w:rsidRPr="00F91EBA" w:rsidRDefault="00F40B0A" w:rsidP="00F40B0A">
            <w:pPr>
              <w:widowControl/>
              <w:autoSpaceDE/>
              <w:autoSpaceDN/>
              <w:adjustRightInd/>
              <w:rPr>
                <w:b/>
                <w:bCs/>
                <w:sz w:val="18"/>
                <w:szCs w:val="18"/>
              </w:rPr>
            </w:pPr>
          </w:p>
        </w:tc>
      </w:tr>
      <w:tr w:rsidR="00F40B0A" w:rsidRPr="00922950" w14:paraId="29EEE85D"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6119714A" w14:textId="77777777" w:rsidR="00F40B0A" w:rsidRPr="00247201" w:rsidRDefault="00F40B0A" w:rsidP="00F40B0A">
            <w:pPr>
              <w:widowControl/>
              <w:autoSpaceDE/>
              <w:autoSpaceDN/>
              <w:adjustRightInd/>
              <w:rPr>
                <w:rFonts w:ascii="Times New Roman" w:hAnsi="Times New Roman"/>
                <w:bCs/>
                <w:sz w:val="18"/>
                <w:szCs w:val="18"/>
              </w:rPr>
            </w:pPr>
            <w:r w:rsidRPr="00247201">
              <w:rPr>
                <w:rFonts w:ascii="Times New Roman" w:hAnsi="Times New Roman"/>
                <w:bCs/>
                <w:sz w:val="18"/>
                <w:szCs w:val="18"/>
              </w:rPr>
              <w:t>SFAs review NSLP afterschool care programs</w:t>
            </w:r>
            <w:r>
              <w:rPr>
                <w:rFonts w:ascii="Times New Roman" w:hAnsi="Times New Roman"/>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C2117" w14:textId="77777777" w:rsidR="00F40B0A" w:rsidRPr="00247201" w:rsidRDefault="00F40B0A" w:rsidP="00F40B0A">
            <w:pPr>
              <w:widowControl/>
              <w:autoSpaceDE/>
              <w:autoSpaceDN/>
              <w:adjustRightInd/>
              <w:jc w:val="center"/>
              <w:rPr>
                <w:rFonts w:ascii="Times New Roman" w:hAnsi="Times New Roman"/>
                <w:bCs/>
                <w:sz w:val="18"/>
                <w:szCs w:val="18"/>
              </w:rPr>
            </w:pPr>
            <w:r w:rsidRPr="00247201">
              <w:rPr>
                <w:rFonts w:ascii="Times New Roman" w:hAnsi="Times New Roman"/>
                <w:bCs/>
                <w:sz w:val="18"/>
                <w:szCs w:val="18"/>
              </w:rPr>
              <w:t>210.9(c)(7)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2E36D6" w14:textId="607522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6,314</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FA9485"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097EB" w14:textId="08DFA5A3"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12,628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70F7E6"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3111C" w14:textId="475CFBBC"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3,157</w:t>
            </w:r>
          </w:p>
        </w:tc>
        <w:tc>
          <w:tcPr>
            <w:tcW w:w="2111" w:type="dxa"/>
            <w:tcBorders>
              <w:left w:val="single" w:sz="4" w:space="0" w:color="auto"/>
            </w:tcBorders>
            <w:vAlign w:val="bottom"/>
          </w:tcPr>
          <w:p w14:paraId="00146838" w14:textId="77777777" w:rsidR="00F40B0A" w:rsidRPr="00F91EBA" w:rsidRDefault="00F40B0A" w:rsidP="00F40B0A">
            <w:pPr>
              <w:widowControl/>
              <w:autoSpaceDE/>
              <w:autoSpaceDN/>
              <w:adjustRightInd/>
              <w:rPr>
                <w:b/>
                <w:bCs/>
                <w:sz w:val="18"/>
                <w:szCs w:val="18"/>
              </w:rPr>
            </w:pPr>
          </w:p>
        </w:tc>
      </w:tr>
      <w:tr w:rsidR="00F40B0A" w:rsidRPr="00922950" w14:paraId="0F324C7F"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4D54FE38" w14:textId="77777777" w:rsidR="00F40B0A" w:rsidRPr="00247201" w:rsidRDefault="00F40B0A" w:rsidP="00F40B0A">
            <w:pPr>
              <w:widowControl/>
              <w:autoSpaceDE/>
              <w:autoSpaceDN/>
              <w:adjustRightInd/>
              <w:rPr>
                <w:rFonts w:ascii="Times New Roman" w:hAnsi="Times New Roman"/>
                <w:bCs/>
                <w:sz w:val="18"/>
                <w:szCs w:val="18"/>
              </w:rPr>
            </w:pPr>
            <w:r w:rsidRPr="00247201">
              <w:rPr>
                <w:rFonts w:ascii="Times New Roman" w:hAnsi="Times New Roman"/>
                <w:bCs/>
                <w:sz w:val="18"/>
                <w:szCs w:val="18"/>
              </w:rPr>
              <w:t>SFA submits to the SA monthly claims for reimbursement and eligibility data for enrolled children for October.</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987EE" w14:textId="77777777" w:rsidR="00F40B0A" w:rsidRPr="00247201" w:rsidRDefault="00F40B0A" w:rsidP="00F40B0A">
            <w:pPr>
              <w:widowControl/>
              <w:autoSpaceDE/>
              <w:autoSpaceDN/>
              <w:adjustRightInd/>
              <w:jc w:val="center"/>
              <w:rPr>
                <w:rFonts w:ascii="Times New Roman" w:hAnsi="Times New Roman"/>
                <w:bCs/>
                <w:sz w:val="18"/>
                <w:szCs w:val="18"/>
              </w:rPr>
            </w:pPr>
            <w:r w:rsidRPr="00247201">
              <w:rPr>
                <w:rFonts w:ascii="Times New Roman" w:hAnsi="Times New Roman"/>
                <w:bCs/>
                <w:sz w:val="18"/>
                <w:szCs w:val="18"/>
              </w:rPr>
              <w:t>210.15(a)(1) &amp; 210.8(b)&amp;(c)</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D08A48" w14:textId="75CFDE94"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55B74F"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10.15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632A9" w14:textId="2FEE2D5F"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193,043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B23284"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8E9D6" w14:textId="55EE5AEF"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193,043</w:t>
            </w:r>
          </w:p>
        </w:tc>
        <w:tc>
          <w:tcPr>
            <w:tcW w:w="2111" w:type="dxa"/>
            <w:tcBorders>
              <w:left w:val="single" w:sz="4" w:space="0" w:color="auto"/>
            </w:tcBorders>
            <w:vAlign w:val="bottom"/>
          </w:tcPr>
          <w:p w14:paraId="723FA88E" w14:textId="77777777" w:rsidR="00F40B0A" w:rsidRPr="00F91EBA" w:rsidRDefault="00F40B0A" w:rsidP="00F40B0A">
            <w:pPr>
              <w:widowControl/>
              <w:autoSpaceDE/>
              <w:autoSpaceDN/>
              <w:adjustRightInd/>
              <w:jc w:val="center"/>
              <w:rPr>
                <w:b/>
                <w:bCs/>
                <w:sz w:val="18"/>
                <w:szCs w:val="18"/>
              </w:rPr>
            </w:pPr>
          </w:p>
        </w:tc>
      </w:tr>
      <w:tr w:rsidR="00F40B0A" w:rsidRPr="00922950" w14:paraId="5D7FA822"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17AD4FD3" w14:textId="77777777" w:rsidR="00F40B0A" w:rsidRPr="00247201" w:rsidRDefault="00F40B0A" w:rsidP="00F40B0A">
            <w:pPr>
              <w:widowControl/>
              <w:autoSpaceDE/>
              <w:autoSpaceDN/>
              <w:adjustRightInd/>
              <w:rPr>
                <w:rFonts w:ascii="Times New Roman" w:hAnsi="Times New Roman"/>
                <w:bCs/>
                <w:sz w:val="18"/>
                <w:szCs w:val="18"/>
              </w:rPr>
            </w:pPr>
            <w:r w:rsidRPr="00247B92">
              <w:rPr>
                <w:rFonts w:ascii="Times New Roman" w:hAnsi="Times New Roman"/>
                <w:bCs/>
                <w:sz w:val="18"/>
                <w:szCs w:val="18"/>
              </w:rPr>
              <w:t>SFA submits to the SA an application, agreement, Free and Reduced Price Policy Statement, commodity preference, and annual certifications.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C0128" w14:textId="77777777" w:rsidR="00F40B0A" w:rsidRPr="00247201" w:rsidRDefault="00F40B0A" w:rsidP="00F40B0A">
            <w:pPr>
              <w:widowControl/>
              <w:autoSpaceDE/>
              <w:autoSpaceDN/>
              <w:adjustRightInd/>
              <w:jc w:val="center"/>
              <w:rPr>
                <w:rFonts w:ascii="Times New Roman" w:hAnsi="Times New Roman"/>
                <w:bCs/>
                <w:sz w:val="18"/>
                <w:szCs w:val="18"/>
              </w:rPr>
            </w:pPr>
            <w:r w:rsidRPr="00247B92">
              <w:rPr>
                <w:rFonts w:ascii="Times New Roman" w:hAnsi="Times New Roman"/>
                <w:bCs/>
                <w:sz w:val="18"/>
                <w:szCs w:val="18"/>
              </w:rPr>
              <w:t>210.15(a)(2)&amp;(4) &amp; 210.9(a&amp;b) &amp; 210.7(d)(2)</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253B85" w14:textId="499FF8CF"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6904A7"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4625E" w14:textId="6C293F0E"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9E98FA"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F66CA" w14:textId="59FC8521"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4,755</w:t>
            </w:r>
          </w:p>
        </w:tc>
        <w:tc>
          <w:tcPr>
            <w:tcW w:w="2111" w:type="dxa"/>
            <w:tcBorders>
              <w:left w:val="single" w:sz="4" w:space="0" w:color="auto"/>
            </w:tcBorders>
            <w:vAlign w:val="bottom"/>
          </w:tcPr>
          <w:p w14:paraId="44F74786" w14:textId="77777777" w:rsidR="00F40B0A" w:rsidRPr="00F91EBA" w:rsidRDefault="00F40B0A" w:rsidP="00F40B0A">
            <w:pPr>
              <w:widowControl/>
              <w:autoSpaceDE/>
              <w:autoSpaceDN/>
              <w:adjustRightInd/>
              <w:jc w:val="center"/>
              <w:rPr>
                <w:b/>
                <w:bCs/>
                <w:sz w:val="18"/>
                <w:szCs w:val="18"/>
              </w:rPr>
            </w:pPr>
          </w:p>
        </w:tc>
      </w:tr>
      <w:tr w:rsidR="00F40B0A" w:rsidRPr="00922950" w14:paraId="542EFE36"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056212FF" w14:textId="77777777" w:rsidR="00F40B0A" w:rsidRPr="00247201" w:rsidRDefault="00F40B0A" w:rsidP="00F40B0A">
            <w:pPr>
              <w:widowControl/>
              <w:autoSpaceDE/>
              <w:autoSpaceDN/>
              <w:adjustRightInd/>
              <w:rPr>
                <w:rFonts w:ascii="Times New Roman" w:hAnsi="Times New Roman"/>
                <w:bCs/>
                <w:sz w:val="18"/>
                <w:szCs w:val="18"/>
              </w:rPr>
            </w:pPr>
            <w:r w:rsidRPr="00247B92">
              <w:rPr>
                <w:rFonts w:ascii="Times New Roman" w:hAnsi="Times New Roman"/>
                <w:bCs/>
                <w:sz w:val="18"/>
                <w:szCs w:val="18"/>
              </w:rPr>
              <w:t>SFA submits to the SA a written response to reviews documenting corrective action for Program deficiencies.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F70AB" w14:textId="77777777" w:rsidR="00F40B0A" w:rsidRPr="00247201" w:rsidRDefault="00F40B0A" w:rsidP="00F40B0A">
            <w:pPr>
              <w:widowControl/>
              <w:autoSpaceDE/>
              <w:autoSpaceDN/>
              <w:adjustRightInd/>
              <w:jc w:val="center"/>
              <w:rPr>
                <w:rFonts w:ascii="Times New Roman" w:hAnsi="Times New Roman"/>
                <w:bCs/>
                <w:sz w:val="18"/>
                <w:szCs w:val="18"/>
              </w:rPr>
            </w:pPr>
            <w:r w:rsidRPr="00247B92">
              <w:rPr>
                <w:rFonts w:ascii="Times New Roman" w:hAnsi="Times New Roman"/>
                <w:bCs/>
                <w:sz w:val="18"/>
                <w:szCs w:val="18"/>
              </w:rPr>
              <w:t>210.15(a)(3) &amp; 210.18(k)(2)</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121429" w14:textId="6F4A42BE"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6,340</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C19AC"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1BED6" w14:textId="5B9A1238"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6,340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531266" w14:textId="77777777"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5BA3A" w14:textId="3553817E" w:rsidR="00F40B0A" w:rsidRPr="00247201"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50,720</w:t>
            </w:r>
          </w:p>
        </w:tc>
        <w:tc>
          <w:tcPr>
            <w:tcW w:w="2111" w:type="dxa"/>
            <w:tcBorders>
              <w:left w:val="single" w:sz="4" w:space="0" w:color="auto"/>
            </w:tcBorders>
            <w:vAlign w:val="bottom"/>
          </w:tcPr>
          <w:p w14:paraId="05F647D9" w14:textId="77777777" w:rsidR="00F40B0A" w:rsidRPr="00F91EBA" w:rsidRDefault="00F40B0A" w:rsidP="00F40B0A">
            <w:pPr>
              <w:widowControl/>
              <w:autoSpaceDE/>
              <w:autoSpaceDN/>
              <w:adjustRightInd/>
              <w:jc w:val="center"/>
              <w:rPr>
                <w:b/>
                <w:bCs/>
                <w:sz w:val="18"/>
                <w:szCs w:val="18"/>
              </w:rPr>
            </w:pPr>
          </w:p>
        </w:tc>
      </w:tr>
      <w:tr w:rsidR="00F40B0A" w:rsidRPr="00922950" w14:paraId="69E52A53"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29DB482B" w14:textId="77777777" w:rsidR="00F40B0A" w:rsidRPr="00247B92" w:rsidRDefault="00F40B0A" w:rsidP="00F40B0A">
            <w:pPr>
              <w:widowControl/>
              <w:autoSpaceDE/>
              <w:autoSpaceDN/>
              <w:adjustRightInd/>
              <w:rPr>
                <w:rFonts w:ascii="Times New Roman" w:hAnsi="Times New Roman"/>
                <w:bCs/>
                <w:sz w:val="18"/>
                <w:szCs w:val="18"/>
              </w:rPr>
            </w:pPr>
            <w:r w:rsidRPr="00247B92">
              <w:rPr>
                <w:rFonts w:ascii="Times New Roman" w:hAnsi="Times New Roman"/>
                <w:bCs/>
                <w:sz w:val="18"/>
                <w:szCs w:val="18"/>
              </w:rPr>
              <w:t>SFA reports to the SA the number of safety inspections obtained by each school.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C5856" w14:textId="77777777" w:rsidR="00F40B0A" w:rsidRPr="00247B92" w:rsidRDefault="00F40B0A" w:rsidP="00F40B0A">
            <w:pPr>
              <w:widowControl/>
              <w:autoSpaceDE/>
              <w:autoSpaceDN/>
              <w:adjustRightInd/>
              <w:jc w:val="center"/>
              <w:rPr>
                <w:rFonts w:ascii="Times New Roman" w:hAnsi="Times New Roman"/>
                <w:bCs/>
                <w:sz w:val="18"/>
                <w:szCs w:val="18"/>
              </w:rPr>
            </w:pPr>
            <w:r w:rsidRPr="00247B92">
              <w:rPr>
                <w:rFonts w:ascii="Times New Roman" w:hAnsi="Times New Roman"/>
                <w:bCs/>
                <w:sz w:val="18"/>
                <w:szCs w:val="18"/>
              </w:rPr>
              <w:t>210.15(a)(7)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85B65B" w14:textId="0BAE7166"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B19619" w14:textId="77777777"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84380" w14:textId="5FC41BD4"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A2809C" w14:textId="77777777"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CA4DC" w14:textId="5E44DBF4"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9,510</w:t>
            </w:r>
          </w:p>
        </w:tc>
        <w:tc>
          <w:tcPr>
            <w:tcW w:w="2111" w:type="dxa"/>
            <w:tcBorders>
              <w:left w:val="single" w:sz="4" w:space="0" w:color="auto"/>
            </w:tcBorders>
            <w:vAlign w:val="bottom"/>
          </w:tcPr>
          <w:p w14:paraId="25BD4AA4" w14:textId="77777777" w:rsidR="00F40B0A" w:rsidRPr="00F91EBA" w:rsidRDefault="00F40B0A" w:rsidP="00F40B0A">
            <w:pPr>
              <w:widowControl/>
              <w:autoSpaceDE/>
              <w:autoSpaceDN/>
              <w:adjustRightInd/>
              <w:jc w:val="center"/>
              <w:rPr>
                <w:b/>
                <w:bCs/>
                <w:sz w:val="18"/>
                <w:szCs w:val="18"/>
              </w:rPr>
            </w:pPr>
          </w:p>
        </w:tc>
      </w:tr>
      <w:tr w:rsidR="00F40B0A" w:rsidRPr="00922950" w14:paraId="5DA31860"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1795AD90" w14:textId="77777777" w:rsidR="00F40B0A" w:rsidRPr="00247B92" w:rsidRDefault="00F40B0A" w:rsidP="00F40B0A">
            <w:pPr>
              <w:widowControl/>
              <w:autoSpaceDE/>
              <w:autoSpaceDN/>
              <w:adjustRightInd/>
              <w:rPr>
                <w:rFonts w:ascii="Times New Roman" w:hAnsi="Times New Roman"/>
                <w:bCs/>
                <w:sz w:val="18"/>
                <w:szCs w:val="18"/>
              </w:rPr>
            </w:pPr>
            <w:r w:rsidRPr="00397A88">
              <w:rPr>
                <w:rFonts w:ascii="Times New Roman" w:hAnsi="Times New Roman"/>
                <w:bCs/>
                <w:sz w:val="18"/>
                <w:szCs w:val="18"/>
              </w:rPr>
              <w:t>School food authorities shall report prices of paid lunches for each school to the State agency.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02701" w14:textId="77777777" w:rsidR="00F40B0A" w:rsidRPr="00247B92" w:rsidRDefault="00F40B0A" w:rsidP="00F40B0A">
            <w:pPr>
              <w:widowControl/>
              <w:autoSpaceDE/>
              <w:autoSpaceDN/>
              <w:adjustRightInd/>
              <w:jc w:val="center"/>
              <w:rPr>
                <w:rFonts w:ascii="Times New Roman" w:hAnsi="Times New Roman"/>
                <w:bCs/>
                <w:sz w:val="18"/>
                <w:szCs w:val="18"/>
              </w:rPr>
            </w:pPr>
            <w:r w:rsidRPr="00397A88">
              <w:rPr>
                <w:rFonts w:ascii="Times New Roman" w:hAnsi="Times New Roman"/>
                <w:bCs/>
                <w:sz w:val="18"/>
                <w:szCs w:val="18"/>
              </w:rPr>
              <w:t>210.15(a)(8) &amp; 210.14(e)(7)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554C53" w14:textId="38579561"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DC267" w14:textId="77777777"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7B05F" w14:textId="116C1F17"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362D3D" w14:textId="77777777"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25967" w14:textId="0ADA1DF4" w:rsidR="00F40B0A" w:rsidRDefault="00F40B0A" w:rsidP="00F40B0A">
            <w:pPr>
              <w:widowControl/>
              <w:autoSpaceDE/>
              <w:autoSpaceDN/>
              <w:adjustRightInd/>
              <w:jc w:val="center"/>
              <w:rPr>
                <w:rFonts w:ascii="Times New Roman" w:hAnsi="Times New Roman"/>
                <w:bCs/>
                <w:sz w:val="18"/>
                <w:szCs w:val="18"/>
              </w:rPr>
            </w:pPr>
            <w:r>
              <w:rPr>
                <w:rFonts w:ascii="Times New Roman" w:hAnsi="Times New Roman"/>
                <w:bCs/>
                <w:sz w:val="18"/>
                <w:szCs w:val="18"/>
              </w:rPr>
              <w:t>4,755</w:t>
            </w:r>
          </w:p>
        </w:tc>
        <w:tc>
          <w:tcPr>
            <w:tcW w:w="2111" w:type="dxa"/>
            <w:tcBorders>
              <w:left w:val="single" w:sz="4" w:space="0" w:color="auto"/>
            </w:tcBorders>
            <w:vAlign w:val="bottom"/>
          </w:tcPr>
          <w:p w14:paraId="77DC6888" w14:textId="77777777" w:rsidR="00F40B0A" w:rsidRPr="00F91EBA" w:rsidRDefault="00F40B0A" w:rsidP="00F40B0A">
            <w:pPr>
              <w:widowControl/>
              <w:autoSpaceDE/>
              <w:autoSpaceDN/>
              <w:adjustRightInd/>
              <w:jc w:val="center"/>
              <w:rPr>
                <w:b/>
                <w:bCs/>
                <w:sz w:val="18"/>
                <w:szCs w:val="18"/>
              </w:rPr>
            </w:pPr>
          </w:p>
        </w:tc>
      </w:tr>
      <w:tr w:rsidR="00F40B0A" w:rsidRPr="00922950" w14:paraId="02202471" w14:textId="77777777" w:rsidTr="00430B59">
        <w:trPr>
          <w:trHeight w:val="225"/>
        </w:trPr>
        <w:tc>
          <w:tcPr>
            <w:tcW w:w="2102" w:type="dxa"/>
            <w:tcBorders>
              <w:top w:val="single" w:sz="4" w:space="0" w:color="auto"/>
              <w:left w:val="single" w:sz="4" w:space="0" w:color="auto"/>
              <w:bottom w:val="double" w:sz="4" w:space="0" w:color="auto"/>
              <w:right w:val="single" w:sz="4" w:space="0" w:color="auto"/>
            </w:tcBorders>
          </w:tcPr>
          <w:p w14:paraId="54EB0C17" w14:textId="77777777" w:rsidR="00F40B0A" w:rsidRPr="00247201" w:rsidRDefault="00F40B0A" w:rsidP="00F40B0A">
            <w:pPr>
              <w:widowControl/>
              <w:autoSpaceDE/>
              <w:autoSpaceDN/>
              <w:adjustRightInd/>
              <w:rPr>
                <w:rFonts w:ascii="Times New Roman" w:hAnsi="Times New Roman"/>
                <w:bCs/>
                <w:sz w:val="18"/>
                <w:szCs w:val="18"/>
              </w:rPr>
            </w:pP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583BB9CD" w14:textId="77777777" w:rsidR="00F40B0A" w:rsidRPr="00247201" w:rsidRDefault="00F40B0A" w:rsidP="00F40B0A">
            <w:pPr>
              <w:widowControl/>
              <w:autoSpaceDE/>
              <w:autoSpaceDN/>
              <w:adjustRightInd/>
              <w:jc w:val="center"/>
              <w:rPr>
                <w:rFonts w:ascii="Times New Roman" w:hAnsi="Times New Roman"/>
                <w:bCs/>
                <w:sz w:val="18"/>
                <w:szCs w:val="18"/>
              </w:rPr>
            </w:pPr>
          </w:p>
        </w:tc>
        <w:tc>
          <w:tcPr>
            <w:tcW w:w="1197" w:type="dxa"/>
            <w:gridSpan w:val="2"/>
            <w:tcBorders>
              <w:top w:val="single" w:sz="4" w:space="0" w:color="auto"/>
              <w:left w:val="nil"/>
              <w:bottom w:val="double" w:sz="4" w:space="0" w:color="auto"/>
              <w:right w:val="single" w:sz="4" w:space="0" w:color="auto"/>
            </w:tcBorders>
            <w:shd w:val="clear" w:color="auto" w:fill="auto"/>
            <w:noWrap/>
            <w:vAlign w:val="bottom"/>
          </w:tcPr>
          <w:p w14:paraId="0653D973" w14:textId="77777777" w:rsidR="00F40B0A" w:rsidRPr="00247201" w:rsidRDefault="00F40B0A" w:rsidP="00F40B0A">
            <w:pPr>
              <w:widowControl/>
              <w:autoSpaceDE/>
              <w:autoSpaceDN/>
              <w:adjustRightInd/>
              <w:jc w:val="center"/>
              <w:rPr>
                <w:rFonts w:ascii="Times New Roman" w:hAnsi="Times New Roman"/>
                <w:bCs/>
                <w:sz w:val="18"/>
                <w:szCs w:val="18"/>
              </w:rPr>
            </w:pPr>
          </w:p>
        </w:tc>
        <w:tc>
          <w:tcPr>
            <w:tcW w:w="1053" w:type="dxa"/>
            <w:tcBorders>
              <w:top w:val="single" w:sz="4" w:space="0" w:color="auto"/>
              <w:left w:val="nil"/>
              <w:bottom w:val="double" w:sz="4" w:space="0" w:color="auto"/>
              <w:right w:val="single" w:sz="4" w:space="0" w:color="auto"/>
            </w:tcBorders>
            <w:shd w:val="clear" w:color="auto" w:fill="FFFFFF" w:themeFill="background1"/>
            <w:noWrap/>
            <w:vAlign w:val="bottom"/>
          </w:tcPr>
          <w:p w14:paraId="59C9BA70" w14:textId="77777777" w:rsidR="00F40B0A" w:rsidRPr="00247201" w:rsidRDefault="00F40B0A" w:rsidP="00F40B0A">
            <w:pPr>
              <w:widowControl/>
              <w:autoSpaceDE/>
              <w:autoSpaceDN/>
              <w:adjustRightInd/>
              <w:jc w:val="center"/>
              <w:rPr>
                <w:rFonts w:ascii="Times New Roman" w:hAnsi="Times New Roman"/>
                <w:bCs/>
                <w:sz w:val="18"/>
                <w:szCs w:val="18"/>
              </w:rPr>
            </w:pPr>
          </w:p>
        </w:tc>
        <w:tc>
          <w:tcPr>
            <w:tcW w:w="1260" w:type="dxa"/>
            <w:tcBorders>
              <w:top w:val="single" w:sz="4" w:space="0" w:color="auto"/>
              <w:left w:val="nil"/>
              <w:bottom w:val="double" w:sz="4" w:space="0" w:color="auto"/>
              <w:right w:val="single" w:sz="4" w:space="0" w:color="auto"/>
            </w:tcBorders>
            <w:shd w:val="clear" w:color="auto" w:fill="auto"/>
            <w:noWrap/>
            <w:vAlign w:val="bottom"/>
          </w:tcPr>
          <w:p w14:paraId="2B02343A" w14:textId="77777777" w:rsidR="00F40B0A" w:rsidRPr="00247201" w:rsidRDefault="00F40B0A" w:rsidP="00F40B0A">
            <w:pPr>
              <w:widowControl/>
              <w:autoSpaceDE/>
              <w:autoSpaceDN/>
              <w:adjustRightInd/>
              <w:jc w:val="center"/>
              <w:rPr>
                <w:rFonts w:ascii="Times New Roman" w:hAnsi="Times New Roman"/>
                <w:bCs/>
                <w:sz w:val="18"/>
                <w:szCs w:val="18"/>
              </w:rPr>
            </w:pP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14:paraId="0E9A713C" w14:textId="77777777" w:rsidR="00F40B0A" w:rsidRPr="00247201" w:rsidRDefault="00F40B0A" w:rsidP="00F40B0A">
            <w:pPr>
              <w:widowControl/>
              <w:autoSpaceDE/>
              <w:autoSpaceDN/>
              <w:adjustRightInd/>
              <w:jc w:val="center"/>
              <w:rPr>
                <w:rFonts w:ascii="Times New Roman" w:hAnsi="Times New Roman"/>
                <w:bCs/>
                <w:sz w:val="18"/>
                <w:szCs w:val="18"/>
              </w:rPr>
            </w:pPr>
          </w:p>
        </w:tc>
        <w:tc>
          <w:tcPr>
            <w:tcW w:w="1260" w:type="dxa"/>
            <w:tcBorders>
              <w:top w:val="single" w:sz="4" w:space="0" w:color="auto"/>
              <w:left w:val="nil"/>
              <w:bottom w:val="double" w:sz="4" w:space="0" w:color="auto"/>
              <w:right w:val="single" w:sz="8" w:space="0" w:color="auto"/>
            </w:tcBorders>
            <w:shd w:val="clear" w:color="auto" w:fill="auto"/>
            <w:noWrap/>
            <w:vAlign w:val="bottom"/>
          </w:tcPr>
          <w:p w14:paraId="55F6CE4E" w14:textId="77777777" w:rsidR="00F40B0A" w:rsidRPr="00247201" w:rsidRDefault="00F40B0A" w:rsidP="00F40B0A">
            <w:pPr>
              <w:widowControl/>
              <w:autoSpaceDE/>
              <w:autoSpaceDN/>
              <w:adjustRightInd/>
              <w:jc w:val="center"/>
              <w:rPr>
                <w:rFonts w:ascii="Times New Roman" w:hAnsi="Times New Roman"/>
                <w:bCs/>
                <w:sz w:val="18"/>
                <w:szCs w:val="18"/>
              </w:rPr>
            </w:pPr>
          </w:p>
        </w:tc>
        <w:tc>
          <w:tcPr>
            <w:tcW w:w="2111" w:type="dxa"/>
            <w:vAlign w:val="bottom"/>
          </w:tcPr>
          <w:p w14:paraId="7855796C" w14:textId="77777777" w:rsidR="00F40B0A" w:rsidRPr="00F91EBA" w:rsidRDefault="00F40B0A" w:rsidP="00F40B0A">
            <w:pPr>
              <w:widowControl/>
              <w:autoSpaceDE/>
              <w:autoSpaceDN/>
              <w:adjustRightInd/>
              <w:jc w:val="center"/>
              <w:rPr>
                <w:b/>
                <w:bCs/>
                <w:sz w:val="18"/>
                <w:szCs w:val="18"/>
              </w:rPr>
            </w:pPr>
          </w:p>
        </w:tc>
      </w:tr>
      <w:tr w:rsidR="00F40B0A" w:rsidRPr="00906EB8" w14:paraId="5481F494" w14:textId="77777777" w:rsidTr="00430B59">
        <w:trPr>
          <w:trHeight w:val="225"/>
        </w:trPr>
        <w:tc>
          <w:tcPr>
            <w:tcW w:w="2102" w:type="dxa"/>
            <w:tcBorders>
              <w:top w:val="double" w:sz="4" w:space="0" w:color="auto"/>
              <w:left w:val="single" w:sz="4" w:space="0" w:color="auto"/>
              <w:bottom w:val="single" w:sz="4" w:space="0" w:color="auto"/>
              <w:right w:val="single" w:sz="4" w:space="0" w:color="auto"/>
            </w:tcBorders>
          </w:tcPr>
          <w:p w14:paraId="2622AE70" w14:textId="77777777"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Total SFA Reporting</w:t>
            </w:r>
          </w:p>
        </w:tc>
        <w:tc>
          <w:tcPr>
            <w:tcW w:w="1530" w:type="dxa"/>
            <w:tcBorders>
              <w:top w:val="double" w:sz="4" w:space="0" w:color="auto"/>
              <w:left w:val="single" w:sz="4" w:space="0" w:color="auto"/>
              <w:bottom w:val="single" w:sz="4" w:space="0" w:color="auto"/>
              <w:right w:val="single" w:sz="4" w:space="0" w:color="auto"/>
            </w:tcBorders>
            <w:shd w:val="clear" w:color="auto" w:fill="auto"/>
            <w:noWrap/>
            <w:vAlign w:val="bottom"/>
          </w:tcPr>
          <w:p w14:paraId="1B8AB8B0" w14:textId="77777777" w:rsidR="00F40B0A" w:rsidRPr="00906EB8" w:rsidRDefault="00F40B0A" w:rsidP="00F40B0A">
            <w:pPr>
              <w:widowControl/>
              <w:autoSpaceDE/>
              <w:autoSpaceDN/>
              <w:adjustRightInd/>
              <w:jc w:val="center"/>
              <w:rPr>
                <w:rFonts w:ascii="Times New Roman" w:hAnsi="Times New Roman"/>
                <w:b/>
                <w:bCs/>
                <w:sz w:val="18"/>
                <w:szCs w:val="18"/>
              </w:rPr>
            </w:pPr>
          </w:p>
        </w:tc>
        <w:tc>
          <w:tcPr>
            <w:tcW w:w="1197" w:type="dxa"/>
            <w:gridSpan w:val="2"/>
            <w:tcBorders>
              <w:top w:val="double" w:sz="4" w:space="0" w:color="auto"/>
              <w:left w:val="nil"/>
              <w:bottom w:val="single" w:sz="4" w:space="0" w:color="auto"/>
              <w:right w:val="single" w:sz="4" w:space="0" w:color="auto"/>
            </w:tcBorders>
            <w:shd w:val="clear" w:color="auto" w:fill="auto"/>
            <w:noWrap/>
            <w:vAlign w:val="bottom"/>
          </w:tcPr>
          <w:p w14:paraId="33DBF2AF" w14:textId="52C51D22"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19</w:t>
            </w:r>
            <w:r>
              <w:rPr>
                <w:rFonts w:ascii="Times New Roman" w:hAnsi="Times New Roman"/>
                <w:b/>
                <w:bCs/>
                <w:sz w:val="18"/>
                <w:szCs w:val="18"/>
              </w:rPr>
              <w:t>,</w:t>
            </w:r>
            <w:r w:rsidRPr="00906EB8">
              <w:rPr>
                <w:rFonts w:ascii="Times New Roman" w:hAnsi="Times New Roman"/>
                <w:b/>
                <w:bCs/>
                <w:sz w:val="18"/>
                <w:szCs w:val="18"/>
              </w:rPr>
              <w:t>019</w:t>
            </w:r>
          </w:p>
        </w:tc>
        <w:tc>
          <w:tcPr>
            <w:tcW w:w="1053"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14:paraId="17F9E6A3" w14:textId="77777777" w:rsidR="00F40B0A" w:rsidRPr="00906EB8" w:rsidRDefault="00F40B0A" w:rsidP="00F40B0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single" w:sz="4" w:space="0" w:color="auto"/>
              <w:right w:val="single" w:sz="4" w:space="0" w:color="auto"/>
            </w:tcBorders>
            <w:shd w:val="clear" w:color="auto" w:fill="auto"/>
            <w:noWrap/>
            <w:vAlign w:val="bottom"/>
          </w:tcPr>
          <w:p w14:paraId="6911C47E" w14:textId="0CD67C69"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292,842</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14:paraId="69AC0856" w14:textId="77777777" w:rsidR="00F40B0A" w:rsidRPr="00906EB8" w:rsidRDefault="00F40B0A" w:rsidP="00F40B0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single" w:sz="4" w:space="0" w:color="auto"/>
              <w:right w:val="single" w:sz="8" w:space="0" w:color="auto"/>
            </w:tcBorders>
            <w:shd w:val="clear" w:color="auto" w:fill="auto"/>
            <w:noWrap/>
            <w:vAlign w:val="bottom"/>
          </w:tcPr>
          <w:p w14:paraId="07C8C109" w14:textId="2D96B6C8"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271,882</w:t>
            </w:r>
          </w:p>
        </w:tc>
        <w:tc>
          <w:tcPr>
            <w:tcW w:w="2111" w:type="dxa"/>
            <w:vAlign w:val="bottom"/>
          </w:tcPr>
          <w:p w14:paraId="3BA21810" w14:textId="77777777" w:rsidR="00F40B0A" w:rsidRPr="00906EB8" w:rsidRDefault="00F40B0A" w:rsidP="00F40B0A">
            <w:pPr>
              <w:widowControl/>
              <w:autoSpaceDE/>
              <w:autoSpaceDN/>
              <w:adjustRightInd/>
              <w:jc w:val="center"/>
              <w:rPr>
                <w:b/>
                <w:bCs/>
                <w:sz w:val="18"/>
                <w:szCs w:val="18"/>
              </w:rPr>
            </w:pPr>
          </w:p>
        </w:tc>
      </w:tr>
      <w:tr w:rsidR="00F40B0A" w:rsidRPr="00906EB8" w14:paraId="719DB18C" w14:textId="77777777" w:rsidTr="00430B59">
        <w:trPr>
          <w:trHeight w:val="98"/>
        </w:trPr>
        <w:tc>
          <w:tcPr>
            <w:tcW w:w="9482" w:type="dxa"/>
            <w:gridSpan w:val="8"/>
            <w:tcBorders>
              <w:top w:val="dashSmallGap" w:sz="4" w:space="0" w:color="auto"/>
              <w:left w:val="single" w:sz="4" w:space="0" w:color="auto"/>
              <w:bottom w:val="single" w:sz="4" w:space="0" w:color="auto"/>
              <w:right w:val="single" w:sz="8" w:space="0" w:color="auto"/>
            </w:tcBorders>
          </w:tcPr>
          <w:p w14:paraId="1890B8A5" w14:textId="77777777" w:rsidR="00F40B0A" w:rsidRPr="00906EB8" w:rsidRDefault="00F40B0A" w:rsidP="00F40B0A">
            <w:pPr>
              <w:widowControl/>
              <w:autoSpaceDE/>
              <w:autoSpaceDN/>
              <w:adjustRightInd/>
              <w:jc w:val="center"/>
              <w:rPr>
                <w:rFonts w:ascii="Times New Roman" w:hAnsi="Times New Roman"/>
                <w:bCs/>
                <w:sz w:val="8"/>
                <w:szCs w:val="8"/>
              </w:rPr>
            </w:pPr>
          </w:p>
        </w:tc>
        <w:tc>
          <w:tcPr>
            <w:tcW w:w="2111" w:type="dxa"/>
            <w:vAlign w:val="bottom"/>
          </w:tcPr>
          <w:p w14:paraId="0308547B" w14:textId="77777777" w:rsidR="00F40B0A" w:rsidRPr="00906EB8" w:rsidRDefault="00F40B0A" w:rsidP="00F40B0A">
            <w:pPr>
              <w:widowControl/>
              <w:autoSpaceDE/>
              <w:autoSpaceDN/>
              <w:adjustRightInd/>
              <w:jc w:val="center"/>
              <w:rPr>
                <w:b/>
                <w:bCs/>
                <w:sz w:val="8"/>
                <w:szCs w:val="8"/>
              </w:rPr>
            </w:pPr>
          </w:p>
        </w:tc>
      </w:tr>
      <w:tr w:rsidR="00F40B0A" w:rsidRPr="00906EB8" w14:paraId="3FA14346" w14:textId="77777777" w:rsidTr="00430B59">
        <w:trPr>
          <w:trHeight w:val="225"/>
        </w:trPr>
        <w:tc>
          <w:tcPr>
            <w:tcW w:w="2102" w:type="dxa"/>
            <w:tcBorders>
              <w:top w:val="single" w:sz="4" w:space="0" w:color="auto"/>
              <w:left w:val="single" w:sz="4" w:space="0" w:color="auto"/>
              <w:bottom w:val="single" w:sz="4" w:space="0" w:color="auto"/>
              <w:right w:val="single" w:sz="4" w:space="0" w:color="auto"/>
            </w:tcBorders>
          </w:tcPr>
          <w:p w14:paraId="49B130E9" w14:textId="77777777" w:rsidR="00F40B0A" w:rsidRPr="00906EB8" w:rsidRDefault="00F40B0A" w:rsidP="00F40B0A">
            <w:pPr>
              <w:widowControl/>
              <w:autoSpaceDE/>
              <w:autoSpaceDN/>
              <w:adjustRightInd/>
              <w:rPr>
                <w:rFonts w:ascii="Times New Roman" w:hAnsi="Times New Roman"/>
                <w:bCs/>
                <w:sz w:val="18"/>
                <w:szCs w:val="18"/>
              </w:rPr>
            </w:pPr>
            <w:r w:rsidRPr="00906EB8">
              <w:rPr>
                <w:rFonts w:ascii="Times New Roman" w:hAnsi="Times New Roman"/>
                <w:bCs/>
                <w:sz w:val="18"/>
                <w:szCs w:val="18"/>
              </w:rPr>
              <w:t xml:space="preserve">Schools shall post the most recent food safety inspection and provide a copy upon request.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E3E86" w14:textId="77777777" w:rsidR="00F40B0A" w:rsidRPr="00906EB8" w:rsidRDefault="00F40B0A" w:rsidP="00F40B0A">
            <w:pPr>
              <w:widowControl/>
              <w:autoSpaceDE/>
              <w:autoSpaceDN/>
              <w:adjustRightInd/>
              <w:jc w:val="center"/>
              <w:rPr>
                <w:rFonts w:ascii="Times New Roman" w:hAnsi="Times New Roman"/>
                <w:bCs/>
                <w:sz w:val="18"/>
                <w:szCs w:val="18"/>
              </w:rPr>
            </w:pPr>
            <w:r w:rsidRPr="00906EB8">
              <w:rPr>
                <w:rFonts w:ascii="Times New Roman" w:hAnsi="Times New Roman"/>
                <w:bCs/>
                <w:sz w:val="18"/>
                <w:szCs w:val="18"/>
              </w:rPr>
              <w:t>210.13(b)</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10A17964" w14:textId="7666597D" w:rsidR="00F40B0A" w:rsidRPr="00906EB8" w:rsidRDefault="00F40B0A" w:rsidP="00F40B0A">
            <w:pPr>
              <w:widowControl/>
              <w:autoSpaceDE/>
              <w:autoSpaceDN/>
              <w:adjustRightInd/>
              <w:jc w:val="center"/>
              <w:rPr>
                <w:rFonts w:ascii="Times New Roman" w:hAnsi="Times New Roman"/>
                <w:bCs/>
                <w:sz w:val="18"/>
                <w:szCs w:val="18"/>
              </w:rPr>
            </w:pPr>
            <w:r w:rsidRPr="00906EB8">
              <w:rPr>
                <w:rFonts w:ascii="Times New Roman" w:hAnsi="Times New Roman"/>
                <w:bCs/>
                <w:sz w:val="18"/>
                <w:szCs w:val="18"/>
              </w:rPr>
              <w:t>96,860</w:t>
            </w:r>
          </w:p>
        </w:tc>
        <w:tc>
          <w:tcPr>
            <w:tcW w:w="1080"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1DBABB96" w14:textId="77777777" w:rsidR="00F40B0A" w:rsidRPr="00906EB8" w:rsidRDefault="00F40B0A" w:rsidP="00F40B0A">
            <w:pPr>
              <w:widowControl/>
              <w:autoSpaceDE/>
              <w:autoSpaceDN/>
              <w:adjustRightInd/>
              <w:jc w:val="center"/>
              <w:rPr>
                <w:rFonts w:ascii="Times New Roman" w:hAnsi="Times New Roman"/>
                <w:bCs/>
                <w:sz w:val="18"/>
                <w:szCs w:val="18"/>
              </w:rPr>
            </w:pPr>
            <w:r w:rsidRPr="00906EB8">
              <w:rPr>
                <w:rFonts w:ascii="Times New Roman" w:hAnsi="Times New Roman"/>
                <w:bCs/>
                <w:sz w:val="18"/>
                <w:szCs w:val="18"/>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FBB1D32" w14:textId="1430A5EE" w:rsidR="00F40B0A" w:rsidRPr="00906EB8" w:rsidRDefault="00F40B0A" w:rsidP="00F40B0A">
            <w:pPr>
              <w:widowControl/>
              <w:autoSpaceDE/>
              <w:autoSpaceDN/>
              <w:adjustRightInd/>
              <w:jc w:val="center"/>
              <w:rPr>
                <w:rFonts w:ascii="Times New Roman" w:hAnsi="Times New Roman"/>
                <w:bCs/>
                <w:sz w:val="18"/>
                <w:szCs w:val="18"/>
              </w:rPr>
            </w:pPr>
            <w:r w:rsidRPr="00906EB8">
              <w:rPr>
                <w:rFonts w:ascii="Times New Roman" w:hAnsi="Times New Roman"/>
                <w:bCs/>
                <w:sz w:val="18"/>
                <w:szCs w:val="18"/>
              </w:rPr>
              <w:t>193,720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685BC760" w14:textId="77777777" w:rsidR="00F40B0A" w:rsidRPr="00906EB8" w:rsidRDefault="00F40B0A" w:rsidP="00F40B0A">
            <w:pPr>
              <w:widowControl/>
              <w:autoSpaceDE/>
              <w:autoSpaceDN/>
              <w:adjustRightInd/>
              <w:jc w:val="center"/>
              <w:rPr>
                <w:rFonts w:ascii="Times New Roman" w:hAnsi="Times New Roman"/>
                <w:bCs/>
                <w:sz w:val="18"/>
                <w:szCs w:val="18"/>
              </w:rPr>
            </w:pPr>
            <w:r w:rsidRPr="00906EB8">
              <w:rPr>
                <w:rFonts w:ascii="Times New Roman" w:hAnsi="Times New Roman"/>
                <w:bCs/>
                <w:sz w:val="18"/>
                <w:szCs w:val="18"/>
              </w:rPr>
              <w:t>0.1</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23FCA144" w14:textId="4A161477" w:rsidR="00F40B0A" w:rsidRPr="00906EB8" w:rsidRDefault="00F40B0A" w:rsidP="00F40B0A">
            <w:pPr>
              <w:widowControl/>
              <w:autoSpaceDE/>
              <w:autoSpaceDN/>
              <w:adjustRightInd/>
              <w:jc w:val="center"/>
              <w:rPr>
                <w:rFonts w:ascii="Times New Roman" w:hAnsi="Times New Roman"/>
                <w:bCs/>
                <w:sz w:val="18"/>
                <w:szCs w:val="18"/>
              </w:rPr>
            </w:pPr>
            <w:r w:rsidRPr="00906EB8">
              <w:rPr>
                <w:rFonts w:ascii="Times New Roman" w:hAnsi="Times New Roman"/>
                <w:bCs/>
                <w:sz w:val="18"/>
                <w:szCs w:val="18"/>
              </w:rPr>
              <w:t>19,372</w:t>
            </w:r>
          </w:p>
        </w:tc>
        <w:tc>
          <w:tcPr>
            <w:tcW w:w="2111" w:type="dxa"/>
            <w:vAlign w:val="bottom"/>
          </w:tcPr>
          <w:p w14:paraId="2DC37D0E" w14:textId="77777777" w:rsidR="00F40B0A" w:rsidRPr="00906EB8" w:rsidRDefault="00F40B0A" w:rsidP="00F40B0A">
            <w:pPr>
              <w:widowControl/>
              <w:autoSpaceDE/>
              <w:autoSpaceDN/>
              <w:adjustRightInd/>
              <w:jc w:val="center"/>
              <w:rPr>
                <w:b/>
                <w:bCs/>
                <w:sz w:val="18"/>
                <w:szCs w:val="18"/>
              </w:rPr>
            </w:pPr>
          </w:p>
        </w:tc>
      </w:tr>
      <w:tr w:rsidR="00F40B0A" w:rsidRPr="00906EB8" w14:paraId="22F506DC" w14:textId="77777777" w:rsidTr="00430B59">
        <w:trPr>
          <w:trHeight w:val="225"/>
        </w:trPr>
        <w:tc>
          <w:tcPr>
            <w:tcW w:w="2102" w:type="dxa"/>
            <w:tcBorders>
              <w:top w:val="single" w:sz="4" w:space="0" w:color="auto"/>
              <w:left w:val="single" w:sz="4" w:space="0" w:color="auto"/>
              <w:bottom w:val="double" w:sz="4" w:space="0" w:color="auto"/>
              <w:right w:val="single" w:sz="4" w:space="0" w:color="auto"/>
            </w:tcBorders>
          </w:tcPr>
          <w:p w14:paraId="289EAF52" w14:textId="77777777"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Total School Reporting</w:t>
            </w: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6AB89CED" w14:textId="77777777" w:rsidR="00F40B0A" w:rsidRPr="00906EB8" w:rsidRDefault="00F40B0A" w:rsidP="00F40B0A">
            <w:pPr>
              <w:widowControl/>
              <w:autoSpaceDE/>
              <w:autoSpaceDN/>
              <w:adjustRightInd/>
              <w:jc w:val="center"/>
              <w:rPr>
                <w:rFonts w:ascii="Times New Roman" w:hAnsi="Times New Roman"/>
                <w:b/>
                <w:bCs/>
                <w:sz w:val="18"/>
                <w:szCs w:val="18"/>
              </w:rPr>
            </w:pPr>
          </w:p>
        </w:tc>
        <w:tc>
          <w:tcPr>
            <w:tcW w:w="1170" w:type="dxa"/>
            <w:tcBorders>
              <w:top w:val="single" w:sz="4" w:space="0" w:color="auto"/>
              <w:left w:val="nil"/>
              <w:bottom w:val="double" w:sz="4" w:space="0" w:color="auto"/>
              <w:right w:val="single" w:sz="4" w:space="0" w:color="auto"/>
            </w:tcBorders>
            <w:shd w:val="clear" w:color="auto" w:fill="auto"/>
            <w:noWrap/>
            <w:vAlign w:val="bottom"/>
          </w:tcPr>
          <w:p w14:paraId="47691C85" w14:textId="151C40EC"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96,860</w:t>
            </w:r>
          </w:p>
        </w:tc>
        <w:tc>
          <w:tcPr>
            <w:tcW w:w="1080" w:type="dxa"/>
            <w:gridSpan w:val="2"/>
            <w:tcBorders>
              <w:top w:val="single" w:sz="4" w:space="0" w:color="auto"/>
              <w:left w:val="nil"/>
              <w:bottom w:val="double" w:sz="4" w:space="0" w:color="auto"/>
              <w:right w:val="single" w:sz="4" w:space="0" w:color="auto"/>
            </w:tcBorders>
            <w:shd w:val="clear" w:color="auto" w:fill="D9D9D9" w:themeFill="background1" w:themeFillShade="D9"/>
            <w:noWrap/>
            <w:vAlign w:val="bottom"/>
          </w:tcPr>
          <w:p w14:paraId="2677EDCA" w14:textId="77777777" w:rsidR="00F40B0A" w:rsidRPr="00906EB8" w:rsidRDefault="00F40B0A" w:rsidP="00F40B0A">
            <w:pPr>
              <w:widowControl/>
              <w:autoSpaceDE/>
              <w:autoSpaceDN/>
              <w:adjustRightInd/>
              <w:jc w:val="center"/>
              <w:rPr>
                <w:rFonts w:ascii="Times New Roman" w:hAnsi="Times New Roman"/>
                <w:b/>
                <w:bCs/>
                <w:sz w:val="18"/>
                <w:szCs w:val="18"/>
              </w:rPr>
            </w:pPr>
          </w:p>
        </w:tc>
        <w:tc>
          <w:tcPr>
            <w:tcW w:w="1260" w:type="dxa"/>
            <w:tcBorders>
              <w:top w:val="single" w:sz="4" w:space="0" w:color="auto"/>
              <w:left w:val="nil"/>
              <w:bottom w:val="double" w:sz="4" w:space="0" w:color="auto"/>
              <w:right w:val="single" w:sz="4" w:space="0" w:color="auto"/>
            </w:tcBorders>
            <w:shd w:val="clear" w:color="auto" w:fill="auto"/>
            <w:noWrap/>
            <w:vAlign w:val="bottom"/>
          </w:tcPr>
          <w:p w14:paraId="61EA1F32" w14:textId="04D7425C"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193,720</w:t>
            </w:r>
          </w:p>
        </w:tc>
        <w:tc>
          <w:tcPr>
            <w:tcW w:w="1080" w:type="dxa"/>
            <w:tcBorders>
              <w:top w:val="single" w:sz="4" w:space="0" w:color="auto"/>
              <w:left w:val="nil"/>
              <w:bottom w:val="double" w:sz="4" w:space="0" w:color="auto"/>
              <w:right w:val="single" w:sz="4" w:space="0" w:color="auto"/>
            </w:tcBorders>
            <w:shd w:val="clear" w:color="auto" w:fill="D9D9D9" w:themeFill="background1" w:themeFillShade="D9"/>
            <w:noWrap/>
            <w:vAlign w:val="bottom"/>
          </w:tcPr>
          <w:p w14:paraId="6DBB9F92" w14:textId="77777777" w:rsidR="00F40B0A" w:rsidRPr="00906EB8" w:rsidRDefault="00F40B0A" w:rsidP="00F40B0A">
            <w:pPr>
              <w:widowControl/>
              <w:autoSpaceDE/>
              <w:autoSpaceDN/>
              <w:adjustRightInd/>
              <w:jc w:val="center"/>
              <w:rPr>
                <w:rFonts w:ascii="Times New Roman" w:hAnsi="Times New Roman"/>
                <w:b/>
                <w:bCs/>
                <w:sz w:val="18"/>
                <w:szCs w:val="18"/>
              </w:rPr>
            </w:pPr>
          </w:p>
        </w:tc>
        <w:tc>
          <w:tcPr>
            <w:tcW w:w="1260" w:type="dxa"/>
            <w:tcBorders>
              <w:top w:val="single" w:sz="4" w:space="0" w:color="auto"/>
              <w:left w:val="nil"/>
              <w:bottom w:val="double" w:sz="4" w:space="0" w:color="auto"/>
              <w:right w:val="single" w:sz="8" w:space="0" w:color="auto"/>
            </w:tcBorders>
            <w:shd w:val="clear" w:color="auto" w:fill="auto"/>
            <w:noWrap/>
            <w:vAlign w:val="bottom"/>
          </w:tcPr>
          <w:p w14:paraId="51E59F25" w14:textId="3E483148" w:rsidR="00F40B0A" w:rsidRPr="00906EB8" w:rsidRDefault="00F40B0A" w:rsidP="00F40B0A">
            <w:pPr>
              <w:widowControl/>
              <w:autoSpaceDE/>
              <w:autoSpaceDN/>
              <w:adjustRightInd/>
              <w:jc w:val="center"/>
              <w:rPr>
                <w:rFonts w:ascii="Times New Roman" w:hAnsi="Times New Roman"/>
                <w:b/>
                <w:bCs/>
                <w:sz w:val="18"/>
                <w:szCs w:val="18"/>
              </w:rPr>
            </w:pPr>
            <w:r w:rsidRPr="00906EB8">
              <w:rPr>
                <w:rFonts w:ascii="Times New Roman" w:hAnsi="Times New Roman"/>
                <w:b/>
                <w:bCs/>
                <w:sz w:val="18"/>
                <w:szCs w:val="18"/>
              </w:rPr>
              <w:t>19,372</w:t>
            </w:r>
          </w:p>
        </w:tc>
        <w:tc>
          <w:tcPr>
            <w:tcW w:w="2111" w:type="dxa"/>
            <w:vAlign w:val="bottom"/>
          </w:tcPr>
          <w:p w14:paraId="71173910" w14:textId="77777777" w:rsidR="00F40B0A" w:rsidRPr="00906EB8" w:rsidRDefault="00F40B0A" w:rsidP="00F40B0A">
            <w:pPr>
              <w:widowControl/>
              <w:autoSpaceDE/>
              <w:autoSpaceDN/>
              <w:adjustRightInd/>
              <w:jc w:val="center"/>
              <w:rPr>
                <w:b/>
                <w:bCs/>
                <w:sz w:val="18"/>
                <w:szCs w:val="18"/>
              </w:rPr>
            </w:pPr>
          </w:p>
        </w:tc>
      </w:tr>
      <w:tr w:rsidR="00F40B0A" w:rsidRPr="00906EB8" w14:paraId="5BBA6FEA" w14:textId="77777777" w:rsidTr="00430B59">
        <w:trPr>
          <w:trHeight w:val="98"/>
        </w:trPr>
        <w:tc>
          <w:tcPr>
            <w:tcW w:w="9482" w:type="dxa"/>
            <w:gridSpan w:val="8"/>
            <w:tcBorders>
              <w:top w:val="dashSmallGap" w:sz="4" w:space="0" w:color="auto"/>
              <w:left w:val="single" w:sz="4" w:space="0" w:color="auto"/>
              <w:bottom w:val="triple" w:sz="4" w:space="0" w:color="auto"/>
              <w:right w:val="single" w:sz="8" w:space="0" w:color="auto"/>
            </w:tcBorders>
          </w:tcPr>
          <w:p w14:paraId="2D14FD11" w14:textId="77777777" w:rsidR="00F40B0A" w:rsidRPr="00906EB8" w:rsidRDefault="00F40B0A" w:rsidP="00F40B0A">
            <w:pPr>
              <w:widowControl/>
              <w:autoSpaceDE/>
              <w:autoSpaceDN/>
              <w:adjustRightInd/>
              <w:jc w:val="center"/>
              <w:rPr>
                <w:rFonts w:ascii="Times New Roman" w:hAnsi="Times New Roman"/>
                <w:bCs/>
                <w:sz w:val="8"/>
                <w:szCs w:val="8"/>
              </w:rPr>
            </w:pPr>
          </w:p>
        </w:tc>
        <w:tc>
          <w:tcPr>
            <w:tcW w:w="2111" w:type="dxa"/>
            <w:vAlign w:val="bottom"/>
          </w:tcPr>
          <w:p w14:paraId="193D322C" w14:textId="77777777" w:rsidR="00F40B0A" w:rsidRPr="00906EB8" w:rsidRDefault="00F40B0A" w:rsidP="00F40B0A">
            <w:pPr>
              <w:widowControl/>
              <w:autoSpaceDE/>
              <w:autoSpaceDN/>
              <w:adjustRightInd/>
              <w:jc w:val="center"/>
              <w:rPr>
                <w:b/>
                <w:bCs/>
                <w:sz w:val="8"/>
                <w:szCs w:val="8"/>
              </w:rPr>
            </w:pPr>
          </w:p>
        </w:tc>
      </w:tr>
      <w:tr w:rsidR="00F40B0A" w:rsidRPr="00906EB8" w14:paraId="3AF0A41D" w14:textId="77777777" w:rsidTr="00430B59">
        <w:trPr>
          <w:trHeight w:val="225"/>
        </w:trPr>
        <w:tc>
          <w:tcPr>
            <w:tcW w:w="2102" w:type="dxa"/>
            <w:tcBorders>
              <w:top w:val="triple" w:sz="4" w:space="0" w:color="auto"/>
              <w:left w:val="single" w:sz="4" w:space="0" w:color="auto"/>
              <w:bottom w:val="single" w:sz="4" w:space="0" w:color="auto"/>
              <w:right w:val="single" w:sz="4" w:space="0" w:color="auto"/>
            </w:tcBorders>
          </w:tcPr>
          <w:p w14:paraId="1A644B1D" w14:textId="77777777" w:rsidR="00F40B0A" w:rsidRPr="00906EB8" w:rsidRDefault="00F40B0A" w:rsidP="00F40B0A">
            <w:pPr>
              <w:widowControl/>
              <w:autoSpaceDE/>
              <w:autoSpaceDN/>
              <w:adjustRightInd/>
              <w:jc w:val="center"/>
              <w:rPr>
                <w:rFonts w:ascii="Times New Roman" w:hAnsi="Times New Roman"/>
                <w:b/>
                <w:bCs/>
                <w:sz w:val="22"/>
                <w:szCs w:val="22"/>
              </w:rPr>
            </w:pPr>
            <w:r w:rsidRPr="00906EB8">
              <w:rPr>
                <w:rFonts w:ascii="Times New Roman" w:hAnsi="Times New Roman"/>
                <w:b/>
                <w:bCs/>
                <w:sz w:val="22"/>
                <w:szCs w:val="22"/>
              </w:rPr>
              <w:t>Total Reporting</w:t>
            </w:r>
          </w:p>
        </w:tc>
        <w:tc>
          <w:tcPr>
            <w:tcW w:w="1530" w:type="dxa"/>
            <w:tcBorders>
              <w:top w:val="triple" w:sz="4" w:space="0" w:color="auto"/>
              <w:left w:val="single" w:sz="4" w:space="0" w:color="auto"/>
              <w:bottom w:val="single" w:sz="4" w:space="0" w:color="auto"/>
              <w:right w:val="single" w:sz="4" w:space="0" w:color="auto"/>
            </w:tcBorders>
            <w:shd w:val="clear" w:color="auto" w:fill="auto"/>
            <w:noWrap/>
            <w:vAlign w:val="bottom"/>
          </w:tcPr>
          <w:p w14:paraId="14A2489E" w14:textId="77777777" w:rsidR="00F40B0A" w:rsidRPr="00906EB8" w:rsidRDefault="00F40B0A" w:rsidP="00F40B0A">
            <w:pPr>
              <w:widowControl/>
              <w:autoSpaceDE/>
              <w:autoSpaceDN/>
              <w:adjustRightInd/>
              <w:jc w:val="center"/>
              <w:rPr>
                <w:rFonts w:ascii="Times New Roman" w:hAnsi="Times New Roman"/>
                <w:b/>
                <w:bCs/>
                <w:sz w:val="22"/>
                <w:szCs w:val="22"/>
              </w:rPr>
            </w:pPr>
          </w:p>
        </w:tc>
        <w:tc>
          <w:tcPr>
            <w:tcW w:w="1170" w:type="dxa"/>
            <w:tcBorders>
              <w:top w:val="triple" w:sz="4" w:space="0" w:color="auto"/>
              <w:left w:val="nil"/>
              <w:bottom w:val="single" w:sz="4" w:space="0" w:color="auto"/>
              <w:right w:val="single" w:sz="4" w:space="0" w:color="auto"/>
            </w:tcBorders>
            <w:shd w:val="clear" w:color="auto" w:fill="auto"/>
            <w:noWrap/>
            <w:vAlign w:val="bottom"/>
          </w:tcPr>
          <w:p w14:paraId="30C887E7" w14:textId="1869D47C" w:rsidR="00F40B0A" w:rsidRPr="00906EB8" w:rsidRDefault="00F40B0A" w:rsidP="00F40B0A">
            <w:pPr>
              <w:widowControl/>
              <w:autoSpaceDE/>
              <w:autoSpaceDN/>
              <w:adjustRightInd/>
              <w:jc w:val="center"/>
              <w:rPr>
                <w:rFonts w:ascii="Times New Roman" w:hAnsi="Times New Roman"/>
                <w:b/>
                <w:bCs/>
                <w:sz w:val="22"/>
                <w:szCs w:val="22"/>
              </w:rPr>
            </w:pPr>
            <w:r w:rsidRPr="00906EB8">
              <w:rPr>
                <w:rFonts w:ascii="Times New Roman" w:hAnsi="Times New Roman"/>
                <w:b/>
                <w:bCs/>
                <w:sz w:val="22"/>
                <w:szCs w:val="22"/>
              </w:rPr>
              <w:t>115,935</w:t>
            </w:r>
          </w:p>
        </w:tc>
        <w:tc>
          <w:tcPr>
            <w:tcW w:w="1080" w:type="dxa"/>
            <w:gridSpan w:val="2"/>
            <w:tcBorders>
              <w:top w:val="triple" w:sz="4" w:space="0" w:color="auto"/>
              <w:left w:val="nil"/>
              <w:bottom w:val="single" w:sz="4" w:space="0" w:color="auto"/>
              <w:right w:val="single" w:sz="4" w:space="0" w:color="auto"/>
            </w:tcBorders>
            <w:shd w:val="clear" w:color="auto" w:fill="D9D9D9" w:themeFill="background1" w:themeFillShade="D9"/>
            <w:noWrap/>
            <w:vAlign w:val="bottom"/>
          </w:tcPr>
          <w:p w14:paraId="18126CBB" w14:textId="77777777" w:rsidR="00F40B0A" w:rsidRPr="00906EB8" w:rsidRDefault="00F40B0A" w:rsidP="00F40B0A">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4" w:space="0" w:color="auto"/>
            </w:tcBorders>
            <w:shd w:val="clear" w:color="auto" w:fill="auto"/>
            <w:noWrap/>
            <w:vAlign w:val="bottom"/>
          </w:tcPr>
          <w:p w14:paraId="15E2042C" w14:textId="2EAB7735" w:rsidR="00F40B0A" w:rsidRPr="00906EB8" w:rsidRDefault="005B60DE" w:rsidP="00F40B0A">
            <w:pPr>
              <w:widowControl/>
              <w:autoSpaceDE/>
              <w:autoSpaceDN/>
              <w:adjustRightInd/>
              <w:jc w:val="center"/>
              <w:rPr>
                <w:rFonts w:ascii="Times New Roman" w:hAnsi="Times New Roman"/>
                <w:b/>
                <w:bCs/>
                <w:sz w:val="22"/>
                <w:szCs w:val="22"/>
              </w:rPr>
            </w:pPr>
            <w:r>
              <w:rPr>
                <w:rFonts w:ascii="Times New Roman" w:hAnsi="Times New Roman"/>
                <w:b/>
                <w:bCs/>
                <w:sz w:val="22"/>
                <w:szCs w:val="22"/>
              </w:rPr>
              <w:t>499,573</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tcPr>
          <w:p w14:paraId="1AC6D557" w14:textId="77777777" w:rsidR="00F40B0A" w:rsidRPr="00906EB8" w:rsidRDefault="00F40B0A" w:rsidP="00F40B0A">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8" w:space="0" w:color="auto"/>
            </w:tcBorders>
            <w:shd w:val="clear" w:color="auto" w:fill="auto"/>
            <w:noWrap/>
            <w:vAlign w:val="bottom"/>
          </w:tcPr>
          <w:p w14:paraId="58F33DC6" w14:textId="3325AD1B" w:rsidR="00F40B0A" w:rsidRPr="00906EB8" w:rsidRDefault="005B60DE" w:rsidP="00F40B0A">
            <w:pPr>
              <w:widowControl/>
              <w:autoSpaceDE/>
              <w:autoSpaceDN/>
              <w:adjustRightInd/>
              <w:jc w:val="center"/>
              <w:rPr>
                <w:rFonts w:ascii="Times New Roman" w:hAnsi="Times New Roman"/>
                <w:b/>
                <w:bCs/>
                <w:sz w:val="22"/>
                <w:szCs w:val="22"/>
              </w:rPr>
            </w:pPr>
            <w:r>
              <w:rPr>
                <w:rFonts w:ascii="Times New Roman" w:hAnsi="Times New Roman"/>
                <w:b/>
                <w:bCs/>
                <w:sz w:val="22"/>
                <w:szCs w:val="22"/>
              </w:rPr>
              <w:t>643,612</w:t>
            </w:r>
          </w:p>
        </w:tc>
        <w:tc>
          <w:tcPr>
            <w:tcW w:w="2111" w:type="dxa"/>
            <w:vAlign w:val="bottom"/>
          </w:tcPr>
          <w:p w14:paraId="0695C69A" w14:textId="77777777" w:rsidR="00F40B0A" w:rsidRPr="00906EB8" w:rsidRDefault="00F40B0A" w:rsidP="00F40B0A">
            <w:pPr>
              <w:widowControl/>
              <w:autoSpaceDE/>
              <w:autoSpaceDN/>
              <w:adjustRightInd/>
              <w:jc w:val="center"/>
              <w:rPr>
                <w:b/>
                <w:bCs/>
                <w:sz w:val="18"/>
                <w:szCs w:val="18"/>
              </w:rPr>
            </w:pPr>
          </w:p>
        </w:tc>
      </w:tr>
    </w:tbl>
    <w:p w14:paraId="48CE2DED" w14:textId="77777777" w:rsidR="00BC141C" w:rsidRDefault="00BC141C" w:rsidP="00BC141C">
      <w:pPr>
        <w:widowControl/>
        <w:autoSpaceDE/>
        <w:autoSpaceDN/>
        <w:adjustRightInd/>
        <w:jc w:val="center"/>
        <w:rPr>
          <w:rFonts w:ascii="Times New Roman" w:hAnsi="Times New Roman"/>
        </w:rPr>
      </w:pPr>
    </w:p>
    <w:p w14:paraId="5EA2AFE5" w14:textId="77777777" w:rsidR="003D4022" w:rsidRDefault="003D4022" w:rsidP="00BC141C">
      <w:pPr>
        <w:widowControl/>
        <w:autoSpaceDE/>
        <w:autoSpaceDN/>
        <w:adjustRightInd/>
        <w:jc w:val="center"/>
        <w:rPr>
          <w:rFonts w:ascii="Times New Roman" w:hAnsi="Times New Roman"/>
        </w:rPr>
      </w:pPr>
    </w:p>
    <w:p w14:paraId="203489A2" w14:textId="77777777" w:rsidR="00E60DC8" w:rsidRPr="00922950" w:rsidRDefault="00E60DC8" w:rsidP="00BC141C">
      <w:pPr>
        <w:widowControl/>
        <w:autoSpaceDE/>
        <w:autoSpaceDN/>
        <w:adjustRightInd/>
        <w:jc w:val="center"/>
        <w:rPr>
          <w:rFonts w:ascii="Times New Roman" w:hAnsi="Times New Roman"/>
        </w:rPr>
      </w:pPr>
    </w:p>
    <w:tbl>
      <w:tblPr>
        <w:tblW w:w="11593" w:type="dxa"/>
        <w:tblInd w:w="76" w:type="dxa"/>
        <w:tblLayout w:type="fixed"/>
        <w:tblLook w:val="04A0" w:firstRow="1" w:lastRow="0" w:firstColumn="1" w:lastColumn="0" w:noHBand="0" w:noVBand="1"/>
      </w:tblPr>
      <w:tblGrid>
        <w:gridCol w:w="2079"/>
        <w:gridCol w:w="1553"/>
        <w:gridCol w:w="1260"/>
        <w:gridCol w:w="1080"/>
        <w:gridCol w:w="1170"/>
        <w:gridCol w:w="1080"/>
        <w:gridCol w:w="1327"/>
        <w:gridCol w:w="2044"/>
      </w:tblGrid>
      <w:tr w:rsidR="00BC141C" w:rsidRPr="00F91EBA" w14:paraId="421F1C1D" w14:textId="77777777" w:rsidTr="00E44582">
        <w:trPr>
          <w:gridAfter w:val="1"/>
          <w:wAfter w:w="2044" w:type="dxa"/>
          <w:trHeight w:val="225"/>
        </w:trPr>
        <w:tc>
          <w:tcPr>
            <w:tcW w:w="9549" w:type="dxa"/>
            <w:gridSpan w:val="7"/>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1A90DA9B" w14:textId="77777777" w:rsidR="00BC141C" w:rsidRPr="00BC141C" w:rsidRDefault="004B27C7" w:rsidP="004B27C7">
            <w:pPr>
              <w:widowControl/>
              <w:autoSpaceDE/>
              <w:autoSpaceDN/>
              <w:adjustRightInd/>
              <w:jc w:val="center"/>
              <w:rPr>
                <w:rFonts w:ascii="Times New Roman" w:hAnsi="Times New Roman"/>
                <w:b/>
                <w:sz w:val="22"/>
                <w:szCs w:val="22"/>
              </w:rPr>
            </w:pPr>
            <w:r>
              <w:rPr>
                <w:rFonts w:ascii="Times New Roman" w:hAnsi="Times New Roman"/>
                <w:b/>
                <w:sz w:val="22"/>
                <w:szCs w:val="22"/>
              </w:rPr>
              <w:t>REC</w:t>
            </w:r>
            <w:r w:rsidR="00BC141C" w:rsidRPr="00BC141C">
              <w:rPr>
                <w:rFonts w:ascii="Times New Roman" w:hAnsi="Times New Roman"/>
                <w:b/>
                <w:sz w:val="22"/>
                <w:szCs w:val="22"/>
              </w:rPr>
              <w:t>OR</w:t>
            </w:r>
            <w:r>
              <w:rPr>
                <w:rFonts w:ascii="Times New Roman" w:hAnsi="Times New Roman"/>
                <w:b/>
                <w:sz w:val="22"/>
                <w:szCs w:val="22"/>
              </w:rPr>
              <w:t>DKEEP</w:t>
            </w:r>
            <w:r w:rsidR="00BC141C" w:rsidRPr="00BC141C">
              <w:rPr>
                <w:rFonts w:ascii="Times New Roman" w:hAnsi="Times New Roman"/>
                <w:b/>
                <w:sz w:val="22"/>
                <w:szCs w:val="22"/>
              </w:rPr>
              <w:t>ING</w:t>
            </w:r>
          </w:p>
        </w:tc>
      </w:tr>
      <w:tr w:rsidR="00BC141C" w:rsidRPr="00922950" w14:paraId="0720FE26" w14:textId="77777777" w:rsidTr="00E44582">
        <w:trPr>
          <w:gridAfter w:val="1"/>
          <w:wAfter w:w="2044" w:type="dxa"/>
          <w:trHeight w:val="790"/>
        </w:trPr>
        <w:tc>
          <w:tcPr>
            <w:tcW w:w="2079"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14:paraId="3E865A07" w14:textId="77777777"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5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14:paraId="4338A20C" w14:textId="77777777"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26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6EAD8896" w14:textId="77777777"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125DE7B8" w14:textId="77777777"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17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378F2FD2" w14:textId="77777777"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0B2A6B0D" w14:textId="77777777"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32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14:paraId="75598A71" w14:textId="77777777"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002B7A79" w:rsidRPr="00922950" w14:paraId="5B524CBE"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7335A5B7" w14:textId="56B115B7" w:rsidR="002B7A79" w:rsidRPr="00BC141C" w:rsidRDefault="002B7A79" w:rsidP="002B7A79">
            <w:pPr>
              <w:widowControl/>
              <w:autoSpaceDE/>
              <w:autoSpaceDN/>
              <w:adjustRightInd/>
              <w:rPr>
                <w:rFonts w:ascii="Times New Roman" w:hAnsi="Times New Roman"/>
                <w:sz w:val="18"/>
                <w:szCs w:val="18"/>
              </w:rPr>
            </w:pPr>
            <w:r w:rsidRPr="001E2EE4">
              <w:rPr>
                <w:rFonts w:ascii="Times New Roman" w:hAnsi="Times New Roman"/>
                <w:sz w:val="18"/>
                <w:szCs w:val="18"/>
              </w:rPr>
              <w:t>SA maintains documentation of LEA/SFA compliance with nutrition standards for competitive foods.</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6C234867" w14:textId="404BE398" w:rsidR="002B7A79" w:rsidRPr="00BC141C" w:rsidRDefault="002B7A79" w:rsidP="002B7A79">
            <w:pPr>
              <w:widowControl/>
              <w:autoSpaceDE/>
              <w:autoSpaceDN/>
              <w:adjustRightInd/>
              <w:jc w:val="center"/>
              <w:rPr>
                <w:rFonts w:ascii="Times New Roman" w:hAnsi="Times New Roman"/>
                <w:sz w:val="18"/>
                <w:szCs w:val="18"/>
              </w:rPr>
            </w:pPr>
            <w:r w:rsidRPr="001E2EE4">
              <w:rPr>
                <w:rFonts w:ascii="Times New Roman" w:hAnsi="Times New Roman"/>
                <w:sz w:val="18"/>
                <w:szCs w:val="18"/>
              </w:rPr>
              <w:t>210.18(h)</w:t>
            </w:r>
            <w:r w:rsidR="001155BC">
              <w:rPr>
                <w:rFonts w:ascii="Times New Roman" w:hAnsi="Times New Roman"/>
                <w:sz w:val="18"/>
                <w:szCs w:val="18"/>
              </w:rPr>
              <w:t>(2)</w:t>
            </w:r>
            <w:r w:rsidRPr="001E2EE4">
              <w:rPr>
                <w:rFonts w:ascii="Times New Roman" w:hAnsi="Times New Roman"/>
                <w:sz w:val="18"/>
                <w:szCs w:val="18"/>
              </w:rPr>
              <w:t>(</w:t>
            </w:r>
            <w:r>
              <w:rPr>
                <w:rFonts w:ascii="Times New Roman" w:hAnsi="Times New Roman"/>
                <w:sz w:val="18"/>
                <w:szCs w:val="18"/>
              </w:rPr>
              <w:t>iv</w:t>
            </w:r>
            <w:r w:rsidRPr="001E2EE4">
              <w:rPr>
                <w:rFonts w:ascii="Times New Roman" w:hAnsi="Times New Roman"/>
                <w:sz w:val="18"/>
                <w:szCs w:val="18"/>
              </w:rPr>
              <w:t>)</w:t>
            </w:r>
          </w:p>
        </w:tc>
        <w:tc>
          <w:tcPr>
            <w:tcW w:w="1260" w:type="dxa"/>
            <w:tcBorders>
              <w:top w:val="nil"/>
              <w:left w:val="nil"/>
              <w:bottom w:val="single" w:sz="4" w:space="0" w:color="auto"/>
              <w:right w:val="single" w:sz="4" w:space="0" w:color="auto"/>
            </w:tcBorders>
            <w:shd w:val="clear" w:color="auto" w:fill="auto"/>
            <w:noWrap/>
            <w:vAlign w:val="bottom"/>
          </w:tcPr>
          <w:p w14:paraId="209D790D" w14:textId="6B0DCD71"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5439B546" w14:textId="0CA324BA"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113</w:t>
            </w:r>
          </w:p>
        </w:tc>
        <w:tc>
          <w:tcPr>
            <w:tcW w:w="1170" w:type="dxa"/>
            <w:tcBorders>
              <w:top w:val="nil"/>
              <w:left w:val="nil"/>
              <w:bottom w:val="single" w:sz="4" w:space="0" w:color="auto"/>
              <w:right w:val="single" w:sz="4" w:space="0" w:color="auto"/>
            </w:tcBorders>
            <w:shd w:val="clear" w:color="auto" w:fill="auto"/>
            <w:noWrap/>
            <w:vAlign w:val="bottom"/>
          </w:tcPr>
          <w:p w14:paraId="44EC1832" w14:textId="49AA15D2"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6,328</w:t>
            </w:r>
          </w:p>
        </w:tc>
        <w:tc>
          <w:tcPr>
            <w:tcW w:w="1080" w:type="dxa"/>
            <w:tcBorders>
              <w:top w:val="nil"/>
              <w:left w:val="nil"/>
              <w:bottom w:val="single" w:sz="4" w:space="0" w:color="auto"/>
              <w:right w:val="single" w:sz="4" w:space="0" w:color="auto"/>
            </w:tcBorders>
            <w:shd w:val="clear" w:color="auto" w:fill="auto"/>
            <w:noWrap/>
            <w:vAlign w:val="bottom"/>
          </w:tcPr>
          <w:p w14:paraId="306900DE" w14:textId="51329896"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0.25</w:t>
            </w:r>
          </w:p>
        </w:tc>
        <w:tc>
          <w:tcPr>
            <w:tcW w:w="1327" w:type="dxa"/>
            <w:tcBorders>
              <w:top w:val="nil"/>
              <w:left w:val="nil"/>
              <w:bottom w:val="single" w:sz="4" w:space="0" w:color="auto"/>
              <w:right w:val="single" w:sz="8" w:space="0" w:color="auto"/>
            </w:tcBorders>
            <w:shd w:val="clear" w:color="auto" w:fill="auto"/>
            <w:noWrap/>
            <w:vAlign w:val="bottom"/>
          </w:tcPr>
          <w:p w14:paraId="47532229" w14:textId="33599764"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1,582</w:t>
            </w:r>
          </w:p>
        </w:tc>
      </w:tr>
      <w:tr w:rsidR="002B7A79" w:rsidRPr="00922950" w14:paraId="6A758FDB"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17C2BD44" w14:textId="77777777" w:rsidR="002B7A79" w:rsidRPr="00922950" w:rsidRDefault="002B7A79" w:rsidP="002B7A79">
            <w:pPr>
              <w:widowControl/>
              <w:autoSpaceDE/>
              <w:autoSpaceDN/>
              <w:adjustRightInd/>
              <w:rPr>
                <w:rFonts w:ascii="Times New Roman" w:hAnsi="Times New Roman"/>
                <w:sz w:val="18"/>
                <w:szCs w:val="18"/>
              </w:rPr>
            </w:pPr>
            <w:r w:rsidRPr="00BC141C">
              <w:rPr>
                <w:rFonts w:ascii="Times New Roman" w:hAnsi="Times New Roman"/>
                <w:sz w:val="18"/>
                <w:szCs w:val="18"/>
              </w:rPr>
              <w:t>SA maintains accounting records and source documents to control the receipt, custody and disbursement of Federal NSLP funds and documentation supporting all SFA claims paid by the SA.</w:t>
            </w:r>
            <w:r>
              <w:rPr>
                <w:rFonts w:ascii="Times New Roman" w:hAnsi="Times New Roman"/>
                <w:sz w:val="18"/>
                <w:szCs w:val="18"/>
              </w:rPr>
              <w:t xml:space="preserve"> (FNS-10)</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24E39BCB" w14:textId="77777777" w:rsidR="002B7A79" w:rsidRPr="00922950" w:rsidRDefault="002B7A79" w:rsidP="002B7A79">
            <w:pPr>
              <w:widowControl/>
              <w:autoSpaceDE/>
              <w:autoSpaceDN/>
              <w:adjustRightInd/>
              <w:jc w:val="center"/>
              <w:rPr>
                <w:rFonts w:ascii="Times New Roman" w:hAnsi="Times New Roman"/>
                <w:sz w:val="18"/>
                <w:szCs w:val="18"/>
              </w:rPr>
            </w:pPr>
            <w:r w:rsidRPr="00BC141C">
              <w:rPr>
                <w:rFonts w:ascii="Times New Roman" w:hAnsi="Times New Roman"/>
                <w:sz w:val="18"/>
                <w:szCs w:val="18"/>
              </w:rPr>
              <w:t>210.20(b)(1&amp;2) &amp; 210.23(c) &amp; 210.5</w:t>
            </w:r>
          </w:p>
        </w:tc>
        <w:tc>
          <w:tcPr>
            <w:tcW w:w="1260" w:type="dxa"/>
            <w:tcBorders>
              <w:top w:val="nil"/>
              <w:left w:val="nil"/>
              <w:bottom w:val="single" w:sz="4" w:space="0" w:color="auto"/>
              <w:right w:val="single" w:sz="4" w:space="0" w:color="auto"/>
            </w:tcBorders>
            <w:shd w:val="clear" w:color="auto" w:fill="auto"/>
            <w:noWrap/>
            <w:vAlign w:val="bottom"/>
            <w:hideMark/>
          </w:tcPr>
          <w:p w14:paraId="4ADC762A" w14:textId="77777777" w:rsidR="002B7A79" w:rsidRPr="00922950" w:rsidRDefault="002B7A79" w:rsidP="002B7A79">
            <w:pPr>
              <w:widowControl/>
              <w:autoSpaceDE/>
              <w:autoSpaceDN/>
              <w:adjustRightInd/>
              <w:jc w:val="center"/>
              <w:rPr>
                <w:rFonts w:ascii="Times New Roman" w:hAnsi="Times New Roman"/>
                <w:sz w:val="18"/>
                <w:szCs w:val="18"/>
              </w:rPr>
            </w:pPr>
            <w:r w:rsidRPr="00922950">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hideMark/>
          </w:tcPr>
          <w:p w14:paraId="06AE04AD" w14:textId="2AF39844"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340</w:t>
            </w:r>
          </w:p>
        </w:tc>
        <w:tc>
          <w:tcPr>
            <w:tcW w:w="1170" w:type="dxa"/>
            <w:tcBorders>
              <w:top w:val="nil"/>
              <w:left w:val="nil"/>
              <w:bottom w:val="single" w:sz="4" w:space="0" w:color="auto"/>
              <w:right w:val="single" w:sz="4" w:space="0" w:color="auto"/>
            </w:tcBorders>
            <w:shd w:val="clear" w:color="auto" w:fill="auto"/>
            <w:noWrap/>
            <w:vAlign w:val="bottom"/>
            <w:hideMark/>
          </w:tcPr>
          <w:p w14:paraId="5CF60509" w14:textId="3DFEA46F"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19,040</w:t>
            </w:r>
          </w:p>
        </w:tc>
        <w:tc>
          <w:tcPr>
            <w:tcW w:w="1080" w:type="dxa"/>
            <w:tcBorders>
              <w:top w:val="nil"/>
              <w:left w:val="nil"/>
              <w:bottom w:val="single" w:sz="4" w:space="0" w:color="auto"/>
              <w:right w:val="single" w:sz="4" w:space="0" w:color="auto"/>
            </w:tcBorders>
            <w:shd w:val="clear" w:color="auto" w:fill="auto"/>
            <w:noWrap/>
            <w:vAlign w:val="bottom"/>
          </w:tcPr>
          <w:p w14:paraId="652C2034" w14:textId="77777777"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3</w:t>
            </w:r>
          </w:p>
        </w:tc>
        <w:tc>
          <w:tcPr>
            <w:tcW w:w="1327" w:type="dxa"/>
            <w:tcBorders>
              <w:top w:val="nil"/>
              <w:left w:val="nil"/>
              <w:bottom w:val="single" w:sz="4" w:space="0" w:color="auto"/>
              <w:right w:val="single" w:sz="8" w:space="0" w:color="auto"/>
            </w:tcBorders>
            <w:shd w:val="clear" w:color="auto" w:fill="auto"/>
            <w:noWrap/>
            <w:vAlign w:val="bottom"/>
          </w:tcPr>
          <w:p w14:paraId="68DC6758" w14:textId="519788D9"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57,120</w:t>
            </w:r>
          </w:p>
        </w:tc>
      </w:tr>
      <w:tr w:rsidR="002B7A79" w:rsidRPr="00922950" w14:paraId="046EEFA1"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3B1CAC2F" w14:textId="4DBEA485" w:rsidR="002B7A79" w:rsidRPr="00C1723F" w:rsidRDefault="002B7A79" w:rsidP="00651296">
            <w:pPr>
              <w:widowControl/>
              <w:autoSpaceDE/>
              <w:autoSpaceDN/>
              <w:adjustRightInd/>
              <w:rPr>
                <w:rFonts w:ascii="Times New Roman" w:hAnsi="Times New Roman"/>
                <w:sz w:val="18"/>
                <w:szCs w:val="18"/>
              </w:rPr>
            </w:pPr>
            <w:r w:rsidRPr="004B27C7">
              <w:rPr>
                <w:rFonts w:ascii="Times New Roman" w:hAnsi="Times New Roman"/>
                <w:sz w:val="18"/>
                <w:szCs w:val="18"/>
              </w:rPr>
              <w:t xml:space="preserve">SA maintains documentation to support the </w:t>
            </w:r>
            <w:r w:rsidR="00651296">
              <w:rPr>
                <w:rFonts w:ascii="Times New Roman" w:hAnsi="Times New Roman"/>
                <w:sz w:val="18"/>
                <w:szCs w:val="18"/>
              </w:rPr>
              <w:t xml:space="preserve">reported </w:t>
            </w:r>
            <w:r w:rsidRPr="004B27C7">
              <w:rPr>
                <w:rFonts w:ascii="Times New Roman" w:hAnsi="Times New Roman"/>
                <w:sz w:val="18"/>
                <w:szCs w:val="18"/>
              </w:rPr>
              <w:t>amount of State funds used for State revenue matching requirements.</w:t>
            </w:r>
            <w:r>
              <w:rPr>
                <w:rFonts w:ascii="Times New Roman" w:hAnsi="Times New Roman"/>
                <w:sz w:val="18"/>
                <w:szCs w:val="18"/>
              </w:rPr>
              <w:t xml:space="preserve"> (FNS-13)</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560668EE" w14:textId="77777777" w:rsidR="002B7A79" w:rsidRPr="00C1723F" w:rsidRDefault="002B7A79" w:rsidP="002B7A79">
            <w:pPr>
              <w:widowControl/>
              <w:autoSpaceDE/>
              <w:autoSpaceDN/>
              <w:adjustRightInd/>
              <w:jc w:val="center"/>
              <w:rPr>
                <w:rFonts w:ascii="Times New Roman" w:hAnsi="Times New Roman"/>
                <w:sz w:val="18"/>
                <w:szCs w:val="18"/>
              </w:rPr>
            </w:pPr>
            <w:r w:rsidRPr="004B27C7">
              <w:rPr>
                <w:rFonts w:ascii="Times New Roman" w:hAnsi="Times New Roman"/>
                <w:sz w:val="18"/>
                <w:szCs w:val="18"/>
              </w:rPr>
              <w:t>210.20(b)(3) &amp; 210.17(g)&amp;(h)</w:t>
            </w:r>
          </w:p>
        </w:tc>
        <w:tc>
          <w:tcPr>
            <w:tcW w:w="1260" w:type="dxa"/>
            <w:tcBorders>
              <w:top w:val="nil"/>
              <w:left w:val="nil"/>
              <w:bottom w:val="single" w:sz="4" w:space="0" w:color="auto"/>
              <w:right w:val="single" w:sz="4" w:space="0" w:color="auto"/>
            </w:tcBorders>
            <w:shd w:val="clear" w:color="auto" w:fill="auto"/>
            <w:noWrap/>
            <w:vAlign w:val="bottom"/>
          </w:tcPr>
          <w:p w14:paraId="4EF454D7" w14:textId="77777777"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0E67A8E8" w14:textId="77777777"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noWrap/>
            <w:vAlign w:val="bottom"/>
          </w:tcPr>
          <w:p w14:paraId="39C775DE" w14:textId="77777777" w:rsidR="002B7A79" w:rsidRPr="00922950"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34019838"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327" w:type="dxa"/>
            <w:tcBorders>
              <w:top w:val="nil"/>
              <w:left w:val="nil"/>
              <w:bottom w:val="single" w:sz="4" w:space="0" w:color="auto"/>
              <w:right w:val="single" w:sz="8" w:space="0" w:color="auto"/>
            </w:tcBorders>
            <w:shd w:val="clear" w:color="auto" w:fill="auto"/>
            <w:noWrap/>
            <w:vAlign w:val="bottom"/>
          </w:tcPr>
          <w:p w14:paraId="3C397CA1"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r>
      <w:tr w:rsidR="002B7A79" w:rsidRPr="00922950" w14:paraId="6E7A6240"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2EEB9D60" w14:textId="77777777" w:rsidR="002B7A79" w:rsidRPr="00C1723F" w:rsidRDefault="002B7A79" w:rsidP="002B7A79">
            <w:pPr>
              <w:widowControl/>
              <w:autoSpaceDE/>
              <w:autoSpaceDN/>
              <w:adjustRightInd/>
              <w:rPr>
                <w:rFonts w:ascii="Times New Roman" w:hAnsi="Times New Roman"/>
                <w:sz w:val="18"/>
                <w:szCs w:val="18"/>
              </w:rPr>
            </w:pPr>
            <w:r w:rsidRPr="004B27C7">
              <w:rPr>
                <w:rFonts w:ascii="Times New Roman" w:hAnsi="Times New Roman"/>
                <w:sz w:val="18"/>
                <w:szCs w:val="18"/>
              </w:rPr>
              <w:t>SA maintains records of all reviews and audits (including Program violations, corrective action, fiscal action and withholding of payments).</w:t>
            </w:r>
            <w:r>
              <w:rPr>
                <w:rFonts w:ascii="Times New Roman" w:hAnsi="Times New Roman"/>
                <w:sz w:val="18"/>
                <w:szCs w:val="18"/>
              </w:rPr>
              <w:t xml:space="preserve"> (FNS-640)</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200133F5" w14:textId="0CBFBD30" w:rsidR="002B7A79" w:rsidRDefault="002B7A79" w:rsidP="00D86E11">
            <w:pPr>
              <w:widowControl/>
              <w:autoSpaceDE/>
              <w:autoSpaceDN/>
              <w:adjustRightInd/>
              <w:jc w:val="center"/>
              <w:rPr>
                <w:rFonts w:ascii="Times New Roman" w:hAnsi="Times New Roman"/>
                <w:sz w:val="18"/>
                <w:szCs w:val="18"/>
              </w:rPr>
            </w:pPr>
            <w:r>
              <w:rPr>
                <w:rFonts w:ascii="Times New Roman" w:hAnsi="Times New Roman"/>
                <w:sz w:val="18"/>
                <w:szCs w:val="18"/>
              </w:rPr>
              <w:t>210.20(b)(6) &amp; 210.18(o</w:t>
            </w:r>
            <w:r w:rsidRPr="004B27C7">
              <w:rPr>
                <w:rFonts w:ascii="Times New Roman" w:hAnsi="Times New Roman"/>
                <w:sz w:val="18"/>
                <w:szCs w:val="18"/>
              </w:rPr>
              <w:t>)(f)(k</w:t>
            </w:r>
            <w:r w:rsidR="00D86E11">
              <w:rPr>
                <w:rFonts w:ascii="Times New Roman" w:hAnsi="Times New Roman"/>
                <w:sz w:val="18"/>
                <w:szCs w:val="18"/>
              </w:rPr>
              <w:t>)(</w:t>
            </w:r>
            <w:r w:rsidRPr="004B27C7">
              <w:rPr>
                <w:rFonts w:ascii="Times New Roman" w:hAnsi="Times New Roman"/>
                <w:sz w:val="18"/>
                <w:szCs w:val="18"/>
              </w:rPr>
              <w:t>l</w:t>
            </w:r>
            <w:r w:rsidR="00D86E11">
              <w:rPr>
                <w:rFonts w:ascii="Times New Roman" w:hAnsi="Times New Roman"/>
                <w:sz w:val="18"/>
                <w:szCs w:val="18"/>
              </w:rPr>
              <w:t>)(</w:t>
            </w:r>
            <w:r w:rsidRPr="004B27C7">
              <w:rPr>
                <w:rFonts w:ascii="Times New Roman" w:hAnsi="Times New Roman"/>
                <w:sz w:val="18"/>
                <w:szCs w:val="18"/>
              </w:rPr>
              <w:t>m) &amp; 210.23(c)</w:t>
            </w:r>
          </w:p>
        </w:tc>
        <w:tc>
          <w:tcPr>
            <w:tcW w:w="1260" w:type="dxa"/>
            <w:tcBorders>
              <w:top w:val="nil"/>
              <w:left w:val="nil"/>
              <w:bottom w:val="single" w:sz="4" w:space="0" w:color="auto"/>
              <w:right w:val="single" w:sz="4" w:space="0" w:color="auto"/>
            </w:tcBorders>
            <w:shd w:val="clear" w:color="auto" w:fill="auto"/>
            <w:noWrap/>
            <w:vAlign w:val="bottom"/>
          </w:tcPr>
          <w:p w14:paraId="69330DCD"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66A55C78" w14:textId="301E2290"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113</w:t>
            </w:r>
          </w:p>
        </w:tc>
        <w:tc>
          <w:tcPr>
            <w:tcW w:w="1170" w:type="dxa"/>
            <w:tcBorders>
              <w:top w:val="nil"/>
              <w:left w:val="nil"/>
              <w:bottom w:val="single" w:sz="4" w:space="0" w:color="auto"/>
              <w:right w:val="single" w:sz="4" w:space="0" w:color="auto"/>
            </w:tcBorders>
            <w:shd w:val="clear" w:color="auto" w:fill="auto"/>
            <w:noWrap/>
            <w:vAlign w:val="bottom"/>
          </w:tcPr>
          <w:p w14:paraId="70D9501E" w14:textId="0C3AF500"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6,328</w:t>
            </w:r>
          </w:p>
        </w:tc>
        <w:tc>
          <w:tcPr>
            <w:tcW w:w="1080" w:type="dxa"/>
            <w:tcBorders>
              <w:top w:val="nil"/>
              <w:left w:val="nil"/>
              <w:bottom w:val="single" w:sz="4" w:space="0" w:color="auto"/>
              <w:right w:val="single" w:sz="4" w:space="0" w:color="auto"/>
            </w:tcBorders>
            <w:shd w:val="clear" w:color="auto" w:fill="auto"/>
            <w:noWrap/>
            <w:vAlign w:val="bottom"/>
          </w:tcPr>
          <w:p w14:paraId="5BE377A6"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8</w:t>
            </w:r>
          </w:p>
        </w:tc>
        <w:tc>
          <w:tcPr>
            <w:tcW w:w="1327" w:type="dxa"/>
            <w:tcBorders>
              <w:top w:val="nil"/>
              <w:left w:val="nil"/>
              <w:bottom w:val="single" w:sz="4" w:space="0" w:color="auto"/>
              <w:right w:val="single" w:sz="8" w:space="0" w:color="auto"/>
            </w:tcBorders>
            <w:shd w:val="clear" w:color="auto" w:fill="auto"/>
            <w:noWrap/>
            <w:vAlign w:val="bottom"/>
          </w:tcPr>
          <w:p w14:paraId="4071F2BF" w14:textId="176A139D"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50,638</w:t>
            </w:r>
          </w:p>
        </w:tc>
      </w:tr>
      <w:tr w:rsidR="002B7A79" w:rsidRPr="00922950" w14:paraId="738F80F5" w14:textId="77777777" w:rsidTr="00E44582">
        <w:trPr>
          <w:gridAfter w:val="1"/>
          <w:wAfter w:w="2044" w:type="dxa"/>
          <w:trHeight w:val="225"/>
        </w:trPr>
        <w:tc>
          <w:tcPr>
            <w:tcW w:w="2079" w:type="dxa"/>
            <w:tcBorders>
              <w:top w:val="single" w:sz="4" w:space="0" w:color="auto"/>
              <w:left w:val="single" w:sz="4" w:space="0" w:color="auto"/>
              <w:bottom w:val="single" w:sz="4" w:space="0" w:color="auto"/>
              <w:right w:val="single" w:sz="4" w:space="0" w:color="auto"/>
            </w:tcBorders>
            <w:vAlign w:val="bottom"/>
          </w:tcPr>
          <w:p w14:paraId="68181B6C" w14:textId="77777777" w:rsidR="002B7A79" w:rsidRPr="00C1723F" w:rsidRDefault="002B7A79" w:rsidP="002B7A79">
            <w:pPr>
              <w:widowControl/>
              <w:autoSpaceDE/>
              <w:autoSpaceDN/>
              <w:adjustRightInd/>
              <w:rPr>
                <w:rFonts w:ascii="Times New Roman" w:hAnsi="Times New Roman"/>
                <w:sz w:val="18"/>
                <w:szCs w:val="18"/>
              </w:rPr>
            </w:pPr>
            <w:r w:rsidRPr="00D85A8C">
              <w:rPr>
                <w:rFonts w:ascii="Times New Roman" w:hAnsi="Times New Roman"/>
                <w:sz w:val="18"/>
                <w:szCs w:val="18"/>
              </w:rPr>
              <w:t>SA maintains documentation of fiscal action taken to disallow improper claims submitted by SFAs, as determined through claims processing, reviews, and USDA audits.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0E6E8" w14:textId="77777777" w:rsidR="002B7A79" w:rsidRDefault="002B7A79" w:rsidP="002B7A79">
            <w:pPr>
              <w:widowControl/>
              <w:autoSpaceDE/>
              <w:autoSpaceDN/>
              <w:adjustRightInd/>
              <w:jc w:val="center"/>
              <w:rPr>
                <w:rFonts w:ascii="Times New Roman" w:hAnsi="Times New Roman"/>
                <w:sz w:val="18"/>
                <w:szCs w:val="18"/>
              </w:rPr>
            </w:pPr>
            <w:r w:rsidRPr="00D85A8C">
              <w:rPr>
                <w:rFonts w:ascii="Times New Roman" w:hAnsi="Times New Roman"/>
                <w:sz w:val="18"/>
                <w:szCs w:val="18"/>
              </w:rPr>
              <w:t>210.20(b)(</w:t>
            </w:r>
            <w:r>
              <w:rPr>
                <w:rFonts w:ascii="Times New Roman" w:hAnsi="Times New Roman"/>
                <w:sz w:val="18"/>
                <w:szCs w:val="18"/>
              </w:rPr>
              <w:t>7) &amp; 210.19(c) &amp; 210.18(o</w:t>
            </w:r>
            <w:r w:rsidRPr="00D85A8C">
              <w:rPr>
                <w:rFonts w:ascii="Times New Roman" w:hAnsi="Times New Roman"/>
                <w:sz w:val="18"/>
                <w:szCs w:val="18"/>
              </w:rPr>
              <w:t>)</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20748F7"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C872125" w14:textId="676DE041"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113</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70F5433" w14:textId="56C70C3F"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6,328</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21DCE23"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0.5</w:t>
            </w:r>
          </w:p>
        </w:tc>
        <w:tc>
          <w:tcPr>
            <w:tcW w:w="1327" w:type="dxa"/>
            <w:tcBorders>
              <w:top w:val="single" w:sz="4" w:space="0" w:color="auto"/>
              <w:left w:val="nil"/>
              <w:bottom w:val="single" w:sz="4" w:space="0" w:color="auto"/>
              <w:right w:val="single" w:sz="8" w:space="0" w:color="auto"/>
            </w:tcBorders>
            <w:shd w:val="clear" w:color="auto" w:fill="auto"/>
            <w:noWrap/>
            <w:vAlign w:val="bottom"/>
          </w:tcPr>
          <w:p w14:paraId="7C7A1BF5" w14:textId="0130D3E4"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3,164</w:t>
            </w:r>
          </w:p>
        </w:tc>
      </w:tr>
      <w:tr w:rsidR="002B7A79" w:rsidRPr="00922950" w14:paraId="6B4D7680" w14:textId="77777777" w:rsidTr="00E44582">
        <w:trPr>
          <w:gridAfter w:val="1"/>
          <w:wAfter w:w="2044" w:type="dxa"/>
          <w:trHeight w:val="225"/>
        </w:trPr>
        <w:tc>
          <w:tcPr>
            <w:tcW w:w="2079" w:type="dxa"/>
            <w:tcBorders>
              <w:top w:val="single" w:sz="4" w:space="0" w:color="auto"/>
              <w:left w:val="single" w:sz="4" w:space="0" w:color="auto"/>
              <w:bottom w:val="single" w:sz="4" w:space="0" w:color="auto"/>
              <w:right w:val="single" w:sz="4" w:space="0" w:color="auto"/>
            </w:tcBorders>
            <w:vAlign w:val="bottom"/>
          </w:tcPr>
          <w:p w14:paraId="2D10C47F" w14:textId="060E121F" w:rsidR="002B7A79" w:rsidRPr="00D85A8C" w:rsidRDefault="002B7A79" w:rsidP="001D6592">
            <w:pPr>
              <w:widowControl/>
              <w:autoSpaceDE/>
              <w:autoSpaceDN/>
              <w:adjustRightInd/>
              <w:rPr>
                <w:rFonts w:ascii="Times New Roman" w:hAnsi="Times New Roman"/>
                <w:sz w:val="18"/>
                <w:szCs w:val="18"/>
              </w:rPr>
            </w:pPr>
            <w:r w:rsidRPr="002B7A79">
              <w:rPr>
                <w:rFonts w:ascii="Times New Roman" w:hAnsi="Times New Roman"/>
                <w:sz w:val="18"/>
                <w:szCs w:val="18"/>
              </w:rPr>
              <w:t>SA maintains documentation used to conduct Administrative Review.</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F0125" w14:textId="4ACDB1D8" w:rsidR="002B7A79" w:rsidRPr="00D85A8C" w:rsidRDefault="002B7A79" w:rsidP="002B7A79">
            <w:pPr>
              <w:widowControl/>
              <w:autoSpaceDE/>
              <w:autoSpaceDN/>
              <w:adjustRightInd/>
              <w:jc w:val="center"/>
              <w:rPr>
                <w:rFonts w:ascii="Times New Roman" w:hAnsi="Times New Roman"/>
                <w:sz w:val="18"/>
                <w:szCs w:val="18"/>
              </w:rPr>
            </w:pPr>
            <w:r w:rsidRPr="002B7A79">
              <w:rPr>
                <w:rFonts w:ascii="Times New Roman" w:hAnsi="Times New Roman"/>
                <w:sz w:val="18"/>
                <w:szCs w:val="18"/>
              </w:rPr>
              <w:t>210.18 (c-h)</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CEBCD72" w14:textId="7EE6AA96"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D35628E" w14:textId="044C86CC"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113</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412E11D" w14:textId="7E3C7C74"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6,347</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352F55E" w14:textId="616B45E5" w:rsidR="002B7A79" w:rsidRDefault="005B60DE" w:rsidP="002B7A79">
            <w:pPr>
              <w:widowControl/>
              <w:autoSpaceDE/>
              <w:autoSpaceDN/>
              <w:adjustRightInd/>
              <w:jc w:val="center"/>
              <w:rPr>
                <w:rFonts w:ascii="Times New Roman" w:hAnsi="Times New Roman"/>
                <w:sz w:val="18"/>
                <w:szCs w:val="18"/>
              </w:rPr>
            </w:pPr>
            <w:r>
              <w:rPr>
                <w:rFonts w:ascii="Times New Roman" w:hAnsi="Times New Roman"/>
                <w:sz w:val="18"/>
                <w:szCs w:val="18"/>
              </w:rPr>
              <w:t>0.5</w:t>
            </w:r>
          </w:p>
        </w:tc>
        <w:tc>
          <w:tcPr>
            <w:tcW w:w="1327" w:type="dxa"/>
            <w:tcBorders>
              <w:top w:val="single" w:sz="4" w:space="0" w:color="auto"/>
              <w:left w:val="nil"/>
              <w:bottom w:val="single" w:sz="4" w:space="0" w:color="auto"/>
              <w:right w:val="single" w:sz="8" w:space="0" w:color="auto"/>
            </w:tcBorders>
            <w:shd w:val="clear" w:color="auto" w:fill="auto"/>
            <w:noWrap/>
            <w:vAlign w:val="bottom"/>
          </w:tcPr>
          <w:p w14:paraId="309BFD34" w14:textId="1AABDA1B" w:rsidR="002B7A79" w:rsidRDefault="005B60DE" w:rsidP="002B7A79">
            <w:pPr>
              <w:widowControl/>
              <w:autoSpaceDE/>
              <w:autoSpaceDN/>
              <w:adjustRightInd/>
              <w:jc w:val="center"/>
              <w:rPr>
                <w:rFonts w:ascii="Times New Roman" w:hAnsi="Times New Roman"/>
                <w:sz w:val="18"/>
                <w:szCs w:val="18"/>
              </w:rPr>
            </w:pPr>
            <w:r>
              <w:rPr>
                <w:rFonts w:ascii="Times New Roman" w:hAnsi="Times New Roman"/>
                <w:sz w:val="18"/>
                <w:szCs w:val="18"/>
              </w:rPr>
              <w:t>3,173</w:t>
            </w:r>
          </w:p>
        </w:tc>
      </w:tr>
      <w:tr w:rsidR="002B7A79" w:rsidRPr="00922950" w14:paraId="64B57AFC"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63533A0D" w14:textId="289F02EC" w:rsidR="002B7A79" w:rsidRPr="00D85A8C" w:rsidRDefault="002B7A79" w:rsidP="002B7A79">
            <w:pPr>
              <w:widowControl/>
              <w:autoSpaceDE/>
              <w:autoSpaceDN/>
              <w:adjustRightInd/>
              <w:rPr>
                <w:rFonts w:ascii="Times New Roman" w:hAnsi="Times New Roman"/>
                <w:sz w:val="18"/>
                <w:szCs w:val="18"/>
              </w:rPr>
            </w:pPr>
            <w:r w:rsidRPr="001E2EE4">
              <w:rPr>
                <w:rFonts w:ascii="Times New Roman" w:hAnsi="Times New Roman"/>
                <w:sz w:val="18"/>
                <w:szCs w:val="18"/>
              </w:rPr>
              <w:t>SA shall prepare records on schools eligible to receive USDA donated foods.</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0AE6F917" w14:textId="77777777" w:rsidR="002B7A79" w:rsidRPr="00D85A8C" w:rsidRDefault="002B7A79" w:rsidP="002B7A79">
            <w:pPr>
              <w:widowControl/>
              <w:autoSpaceDE/>
              <w:autoSpaceDN/>
              <w:adjustRightInd/>
              <w:jc w:val="center"/>
              <w:rPr>
                <w:rFonts w:ascii="Times New Roman" w:hAnsi="Times New Roman"/>
                <w:sz w:val="18"/>
                <w:szCs w:val="18"/>
              </w:rPr>
            </w:pPr>
            <w:r w:rsidRPr="001E2EE4">
              <w:rPr>
                <w:rFonts w:ascii="Times New Roman" w:hAnsi="Times New Roman"/>
                <w:sz w:val="18"/>
                <w:szCs w:val="18"/>
              </w:rPr>
              <w:t>210.20(b)(1</w:t>
            </w:r>
            <w:r>
              <w:rPr>
                <w:rFonts w:ascii="Times New Roman" w:hAnsi="Times New Roman"/>
                <w:sz w:val="18"/>
                <w:szCs w:val="18"/>
              </w:rPr>
              <w:t>0</w:t>
            </w:r>
            <w:r w:rsidRPr="001E2EE4">
              <w:rPr>
                <w:rFonts w:ascii="Times New Roman" w:hAnsi="Times New Roman"/>
                <w:sz w:val="18"/>
                <w:szCs w:val="18"/>
              </w:rPr>
              <w:t>) &amp; 210.19(b)</w:t>
            </w:r>
          </w:p>
        </w:tc>
        <w:tc>
          <w:tcPr>
            <w:tcW w:w="1260" w:type="dxa"/>
            <w:tcBorders>
              <w:top w:val="nil"/>
              <w:left w:val="nil"/>
              <w:bottom w:val="single" w:sz="4" w:space="0" w:color="auto"/>
              <w:right w:val="single" w:sz="4" w:space="0" w:color="auto"/>
            </w:tcBorders>
            <w:shd w:val="clear" w:color="auto" w:fill="auto"/>
            <w:noWrap/>
            <w:vAlign w:val="bottom"/>
          </w:tcPr>
          <w:p w14:paraId="59EE9E34"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3238093B"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noWrap/>
            <w:vAlign w:val="bottom"/>
          </w:tcPr>
          <w:p w14:paraId="2AC6FC32"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2EC5C2E3"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3</w:t>
            </w:r>
          </w:p>
        </w:tc>
        <w:tc>
          <w:tcPr>
            <w:tcW w:w="1327" w:type="dxa"/>
            <w:tcBorders>
              <w:top w:val="nil"/>
              <w:left w:val="nil"/>
              <w:bottom w:val="single" w:sz="4" w:space="0" w:color="auto"/>
              <w:right w:val="single" w:sz="8" w:space="0" w:color="auto"/>
            </w:tcBorders>
            <w:shd w:val="clear" w:color="auto" w:fill="auto"/>
            <w:noWrap/>
            <w:vAlign w:val="bottom"/>
          </w:tcPr>
          <w:p w14:paraId="73D24532"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168</w:t>
            </w:r>
          </w:p>
        </w:tc>
      </w:tr>
      <w:tr w:rsidR="002B7A79" w:rsidRPr="00922950" w14:paraId="173AC288"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213BFE13" w14:textId="77777777" w:rsidR="002B7A79" w:rsidRPr="00D85A8C" w:rsidRDefault="002B7A79" w:rsidP="002B7A79">
            <w:pPr>
              <w:widowControl/>
              <w:autoSpaceDE/>
              <w:autoSpaceDN/>
              <w:adjustRightInd/>
              <w:rPr>
                <w:rFonts w:ascii="Times New Roman" w:hAnsi="Times New Roman"/>
                <w:sz w:val="18"/>
                <w:szCs w:val="18"/>
              </w:rPr>
            </w:pPr>
            <w:r w:rsidRPr="001E2EE4">
              <w:rPr>
                <w:rFonts w:ascii="Times New Roman" w:hAnsi="Times New Roman"/>
                <w:sz w:val="18"/>
                <w:szCs w:val="18"/>
              </w:rPr>
              <w:t>SA maintains records from SFAs of food safety inspections obtained by schools.</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158EE14B" w14:textId="77777777" w:rsidR="002B7A79" w:rsidRPr="00D85A8C" w:rsidRDefault="002B7A79" w:rsidP="002B7A79">
            <w:pPr>
              <w:widowControl/>
              <w:autoSpaceDE/>
              <w:autoSpaceDN/>
              <w:adjustRightInd/>
              <w:jc w:val="center"/>
              <w:rPr>
                <w:rFonts w:ascii="Times New Roman" w:hAnsi="Times New Roman"/>
                <w:sz w:val="18"/>
                <w:szCs w:val="18"/>
              </w:rPr>
            </w:pPr>
            <w:r w:rsidRPr="001E2EE4">
              <w:rPr>
                <w:rFonts w:ascii="Times New Roman" w:hAnsi="Times New Roman"/>
                <w:sz w:val="18"/>
                <w:szCs w:val="18"/>
              </w:rPr>
              <w:t>210.20(b)(1</w:t>
            </w:r>
            <w:r>
              <w:rPr>
                <w:rFonts w:ascii="Times New Roman" w:hAnsi="Times New Roman"/>
                <w:sz w:val="18"/>
                <w:szCs w:val="18"/>
              </w:rPr>
              <w:t>1</w:t>
            </w:r>
            <w:r w:rsidRPr="001E2EE4">
              <w:rPr>
                <w:rFonts w:ascii="Times New Roman" w:hAnsi="Times New Roman"/>
                <w:sz w:val="18"/>
                <w:szCs w:val="18"/>
              </w:rPr>
              <w:t>)</w:t>
            </w:r>
          </w:p>
        </w:tc>
        <w:tc>
          <w:tcPr>
            <w:tcW w:w="1260" w:type="dxa"/>
            <w:tcBorders>
              <w:top w:val="nil"/>
              <w:left w:val="nil"/>
              <w:bottom w:val="single" w:sz="4" w:space="0" w:color="auto"/>
              <w:right w:val="single" w:sz="4" w:space="0" w:color="auto"/>
            </w:tcBorders>
            <w:shd w:val="clear" w:color="auto" w:fill="auto"/>
            <w:noWrap/>
            <w:vAlign w:val="bottom"/>
          </w:tcPr>
          <w:p w14:paraId="2565AB2D"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4864A847" w14:textId="3861A19E"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340</w:t>
            </w:r>
          </w:p>
        </w:tc>
        <w:tc>
          <w:tcPr>
            <w:tcW w:w="1170" w:type="dxa"/>
            <w:tcBorders>
              <w:top w:val="nil"/>
              <w:left w:val="nil"/>
              <w:bottom w:val="single" w:sz="4" w:space="0" w:color="auto"/>
              <w:right w:val="single" w:sz="4" w:space="0" w:color="auto"/>
            </w:tcBorders>
            <w:shd w:val="clear" w:color="auto" w:fill="auto"/>
            <w:noWrap/>
            <w:vAlign w:val="bottom"/>
          </w:tcPr>
          <w:p w14:paraId="589877D8" w14:textId="59B3154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19,040</w:t>
            </w:r>
          </w:p>
        </w:tc>
        <w:tc>
          <w:tcPr>
            <w:tcW w:w="1080" w:type="dxa"/>
            <w:tcBorders>
              <w:top w:val="nil"/>
              <w:left w:val="nil"/>
              <w:bottom w:val="single" w:sz="4" w:space="0" w:color="auto"/>
              <w:right w:val="single" w:sz="4" w:space="0" w:color="auto"/>
            </w:tcBorders>
            <w:shd w:val="clear" w:color="auto" w:fill="auto"/>
            <w:noWrap/>
            <w:vAlign w:val="bottom"/>
          </w:tcPr>
          <w:p w14:paraId="6C3A8151"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0.25</w:t>
            </w:r>
          </w:p>
        </w:tc>
        <w:tc>
          <w:tcPr>
            <w:tcW w:w="1327" w:type="dxa"/>
            <w:tcBorders>
              <w:top w:val="nil"/>
              <w:left w:val="nil"/>
              <w:bottom w:val="single" w:sz="4" w:space="0" w:color="auto"/>
              <w:right w:val="single" w:sz="8" w:space="0" w:color="auto"/>
            </w:tcBorders>
            <w:shd w:val="clear" w:color="auto" w:fill="auto"/>
            <w:noWrap/>
            <w:vAlign w:val="bottom"/>
          </w:tcPr>
          <w:p w14:paraId="1B7FF731" w14:textId="598C83D4" w:rsidR="002B7A79" w:rsidRDefault="001D2173" w:rsidP="002B7A79">
            <w:pPr>
              <w:widowControl/>
              <w:autoSpaceDE/>
              <w:autoSpaceDN/>
              <w:adjustRightInd/>
              <w:jc w:val="center"/>
              <w:rPr>
                <w:rFonts w:ascii="Times New Roman" w:hAnsi="Times New Roman"/>
                <w:sz w:val="18"/>
                <w:szCs w:val="18"/>
              </w:rPr>
            </w:pPr>
            <w:r>
              <w:rPr>
                <w:rFonts w:ascii="Times New Roman" w:hAnsi="Times New Roman"/>
                <w:sz w:val="18"/>
                <w:szCs w:val="18"/>
              </w:rPr>
              <w:t>4,760</w:t>
            </w:r>
          </w:p>
        </w:tc>
      </w:tr>
      <w:tr w:rsidR="002B7A79" w:rsidRPr="00922950" w14:paraId="66D77D2F"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4445A9EE" w14:textId="77777777" w:rsidR="002B7A79" w:rsidRPr="00D85A8C" w:rsidRDefault="002B7A79" w:rsidP="002B7A79">
            <w:pPr>
              <w:widowControl/>
              <w:autoSpaceDE/>
              <w:autoSpaceDN/>
              <w:adjustRightInd/>
              <w:rPr>
                <w:rFonts w:ascii="Times New Roman" w:hAnsi="Times New Roman"/>
                <w:sz w:val="18"/>
                <w:szCs w:val="18"/>
              </w:rPr>
            </w:pPr>
            <w:r w:rsidRPr="001E2EE4">
              <w:rPr>
                <w:rFonts w:ascii="Times New Roman" w:hAnsi="Times New Roman"/>
                <w:sz w:val="18"/>
                <w:szCs w:val="18"/>
              </w:rPr>
              <w:t>SA maintains records of paid reimbursable lunch prices obtained from SFAs.</w:t>
            </w:r>
            <w:r>
              <w:rPr>
                <w:rFonts w:ascii="Times New Roman" w:hAnsi="Times New Roman"/>
                <w:sz w:val="18"/>
                <w:szCs w:val="18"/>
              </w:rPr>
              <w:t xml:space="preserve"> (FNS-828)</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3F94F716" w14:textId="77777777" w:rsidR="002B7A79" w:rsidRPr="00D85A8C"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210.20(b)(12</w:t>
            </w:r>
            <w:r w:rsidRPr="001E2EE4">
              <w:rPr>
                <w:rFonts w:ascii="Times New Roman" w:hAnsi="Times New Roman"/>
                <w:sz w:val="18"/>
                <w:szCs w:val="18"/>
              </w:rPr>
              <w:t>) &amp; 210.14(e)(7)</w:t>
            </w:r>
          </w:p>
        </w:tc>
        <w:tc>
          <w:tcPr>
            <w:tcW w:w="1260" w:type="dxa"/>
            <w:tcBorders>
              <w:top w:val="nil"/>
              <w:left w:val="nil"/>
              <w:bottom w:val="single" w:sz="4" w:space="0" w:color="auto"/>
              <w:right w:val="single" w:sz="4" w:space="0" w:color="auto"/>
            </w:tcBorders>
            <w:shd w:val="clear" w:color="auto" w:fill="auto"/>
            <w:noWrap/>
            <w:vAlign w:val="bottom"/>
          </w:tcPr>
          <w:p w14:paraId="50D7E8D9"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060CAF37" w14:textId="54F7E9EA" w:rsidR="002B7A79" w:rsidRDefault="00921DED" w:rsidP="002B7A79">
            <w:pPr>
              <w:widowControl/>
              <w:autoSpaceDE/>
              <w:autoSpaceDN/>
              <w:adjustRightInd/>
              <w:jc w:val="center"/>
              <w:rPr>
                <w:rFonts w:ascii="Times New Roman" w:hAnsi="Times New Roman"/>
                <w:sz w:val="18"/>
                <w:szCs w:val="18"/>
              </w:rPr>
            </w:pPr>
            <w:r>
              <w:rPr>
                <w:rFonts w:ascii="Times New Roman" w:hAnsi="Times New Roman"/>
                <w:sz w:val="18"/>
                <w:szCs w:val="18"/>
              </w:rPr>
              <w:t>3</w:t>
            </w:r>
            <w:r w:rsidR="002B7A79">
              <w:rPr>
                <w:rFonts w:ascii="Times New Roman" w:hAnsi="Times New Roman"/>
                <w:sz w:val="18"/>
                <w:szCs w:val="18"/>
              </w:rPr>
              <w:t>4</w:t>
            </w:r>
            <w:r>
              <w:rPr>
                <w:rFonts w:ascii="Times New Roman" w:hAnsi="Times New Roman"/>
                <w:sz w:val="18"/>
                <w:szCs w:val="18"/>
              </w:rPr>
              <w:t>0</w:t>
            </w:r>
          </w:p>
        </w:tc>
        <w:tc>
          <w:tcPr>
            <w:tcW w:w="1170" w:type="dxa"/>
            <w:tcBorders>
              <w:top w:val="nil"/>
              <w:left w:val="nil"/>
              <w:bottom w:val="single" w:sz="4" w:space="0" w:color="auto"/>
              <w:right w:val="single" w:sz="4" w:space="0" w:color="auto"/>
            </w:tcBorders>
            <w:shd w:val="clear" w:color="auto" w:fill="auto"/>
            <w:noWrap/>
            <w:vAlign w:val="bottom"/>
          </w:tcPr>
          <w:p w14:paraId="2FAA976A" w14:textId="41435CE6"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19,040</w:t>
            </w:r>
          </w:p>
        </w:tc>
        <w:tc>
          <w:tcPr>
            <w:tcW w:w="1080" w:type="dxa"/>
            <w:tcBorders>
              <w:top w:val="nil"/>
              <w:left w:val="nil"/>
              <w:bottom w:val="single" w:sz="4" w:space="0" w:color="auto"/>
              <w:right w:val="single" w:sz="4" w:space="0" w:color="auto"/>
            </w:tcBorders>
            <w:shd w:val="clear" w:color="auto" w:fill="auto"/>
            <w:noWrap/>
            <w:vAlign w:val="bottom"/>
          </w:tcPr>
          <w:p w14:paraId="3E7F8D75"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0.2</w:t>
            </w:r>
          </w:p>
        </w:tc>
        <w:tc>
          <w:tcPr>
            <w:tcW w:w="1327" w:type="dxa"/>
            <w:tcBorders>
              <w:top w:val="nil"/>
              <w:left w:val="nil"/>
              <w:bottom w:val="single" w:sz="4" w:space="0" w:color="auto"/>
              <w:right w:val="single" w:sz="8" w:space="0" w:color="auto"/>
            </w:tcBorders>
            <w:shd w:val="clear" w:color="auto" w:fill="auto"/>
            <w:noWrap/>
            <w:vAlign w:val="bottom"/>
          </w:tcPr>
          <w:p w14:paraId="3E629413" w14:textId="26EE7F7F" w:rsidR="002B7A79" w:rsidRDefault="00921DED" w:rsidP="002B7A79">
            <w:pPr>
              <w:widowControl/>
              <w:autoSpaceDE/>
              <w:autoSpaceDN/>
              <w:adjustRightInd/>
              <w:jc w:val="center"/>
              <w:rPr>
                <w:rFonts w:ascii="Times New Roman" w:hAnsi="Times New Roman"/>
                <w:sz w:val="18"/>
                <w:szCs w:val="18"/>
              </w:rPr>
            </w:pPr>
            <w:r>
              <w:rPr>
                <w:rFonts w:ascii="Times New Roman" w:hAnsi="Times New Roman"/>
                <w:sz w:val="18"/>
                <w:szCs w:val="18"/>
              </w:rPr>
              <w:t>3,808</w:t>
            </w:r>
          </w:p>
        </w:tc>
      </w:tr>
      <w:tr w:rsidR="002B7A79" w:rsidRPr="00922950" w14:paraId="63A86586" w14:textId="77777777" w:rsidTr="00E44582">
        <w:trPr>
          <w:gridAfter w:val="1"/>
          <w:wAfter w:w="2044" w:type="dxa"/>
          <w:trHeight w:val="225"/>
        </w:trPr>
        <w:tc>
          <w:tcPr>
            <w:tcW w:w="2079" w:type="dxa"/>
            <w:tcBorders>
              <w:top w:val="nil"/>
              <w:left w:val="single" w:sz="4" w:space="0" w:color="auto"/>
              <w:bottom w:val="single" w:sz="4" w:space="0" w:color="auto"/>
              <w:right w:val="single" w:sz="4" w:space="0" w:color="auto"/>
            </w:tcBorders>
            <w:vAlign w:val="bottom"/>
          </w:tcPr>
          <w:p w14:paraId="73EA5D92" w14:textId="77777777" w:rsidR="002B7A79" w:rsidRPr="00D85A8C" w:rsidRDefault="002B7A79" w:rsidP="002B7A79">
            <w:pPr>
              <w:widowControl/>
              <w:autoSpaceDE/>
              <w:autoSpaceDN/>
              <w:adjustRightInd/>
              <w:rPr>
                <w:rFonts w:ascii="Times New Roman" w:hAnsi="Times New Roman"/>
                <w:sz w:val="18"/>
                <w:szCs w:val="18"/>
              </w:rPr>
            </w:pPr>
            <w:r w:rsidRPr="001E2EE4">
              <w:rPr>
                <w:rFonts w:ascii="Times New Roman" w:hAnsi="Times New Roman"/>
                <w:sz w:val="18"/>
                <w:szCs w:val="18"/>
              </w:rPr>
              <w:t>SA maintains documentation of compliance with professional standards for State directors of School Nutrition Programs.</w:t>
            </w:r>
          </w:p>
        </w:tc>
        <w:tc>
          <w:tcPr>
            <w:tcW w:w="1553" w:type="dxa"/>
            <w:tcBorders>
              <w:top w:val="nil"/>
              <w:left w:val="single" w:sz="4" w:space="0" w:color="auto"/>
              <w:bottom w:val="single" w:sz="4" w:space="0" w:color="auto"/>
              <w:right w:val="single" w:sz="4" w:space="0" w:color="auto"/>
            </w:tcBorders>
            <w:shd w:val="clear" w:color="auto" w:fill="auto"/>
            <w:noWrap/>
            <w:vAlign w:val="bottom"/>
          </w:tcPr>
          <w:p w14:paraId="0114A0A8" w14:textId="77777777" w:rsidR="002B7A79" w:rsidRPr="00D85A8C" w:rsidRDefault="002B7A79" w:rsidP="002B7A79">
            <w:pPr>
              <w:widowControl/>
              <w:autoSpaceDE/>
              <w:autoSpaceDN/>
              <w:adjustRightInd/>
              <w:jc w:val="center"/>
              <w:rPr>
                <w:rFonts w:ascii="Times New Roman" w:hAnsi="Times New Roman"/>
                <w:sz w:val="18"/>
                <w:szCs w:val="18"/>
              </w:rPr>
            </w:pPr>
            <w:r w:rsidRPr="001E2EE4">
              <w:rPr>
                <w:rFonts w:ascii="Times New Roman" w:hAnsi="Times New Roman"/>
                <w:sz w:val="18"/>
                <w:szCs w:val="18"/>
              </w:rPr>
              <w:t>210.20(b)(1</w:t>
            </w:r>
            <w:r>
              <w:rPr>
                <w:rFonts w:ascii="Times New Roman" w:hAnsi="Times New Roman"/>
                <w:sz w:val="18"/>
                <w:szCs w:val="18"/>
              </w:rPr>
              <w:t>4</w:t>
            </w:r>
            <w:r w:rsidRPr="001E2EE4">
              <w:rPr>
                <w:rFonts w:ascii="Times New Roman" w:hAnsi="Times New Roman"/>
                <w:sz w:val="18"/>
                <w:szCs w:val="18"/>
              </w:rPr>
              <w:t>)</w:t>
            </w:r>
          </w:p>
        </w:tc>
        <w:tc>
          <w:tcPr>
            <w:tcW w:w="1260" w:type="dxa"/>
            <w:tcBorders>
              <w:top w:val="nil"/>
              <w:left w:val="nil"/>
              <w:bottom w:val="single" w:sz="4" w:space="0" w:color="auto"/>
              <w:right w:val="single" w:sz="4" w:space="0" w:color="auto"/>
            </w:tcBorders>
            <w:shd w:val="clear" w:color="auto" w:fill="auto"/>
            <w:noWrap/>
            <w:vAlign w:val="bottom"/>
          </w:tcPr>
          <w:p w14:paraId="0F63EED4"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07CDEB6D"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noWrap/>
            <w:vAlign w:val="bottom"/>
          </w:tcPr>
          <w:p w14:paraId="01CD5A41"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14:paraId="3E0C1A6F"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0.25</w:t>
            </w:r>
          </w:p>
        </w:tc>
        <w:tc>
          <w:tcPr>
            <w:tcW w:w="1327" w:type="dxa"/>
            <w:tcBorders>
              <w:top w:val="nil"/>
              <w:left w:val="nil"/>
              <w:bottom w:val="single" w:sz="4" w:space="0" w:color="auto"/>
              <w:right w:val="single" w:sz="8" w:space="0" w:color="auto"/>
            </w:tcBorders>
            <w:shd w:val="clear" w:color="auto" w:fill="auto"/>
            <w:noWrap/>
            <w:vAlign w:val="bottom"/>
          </w:tcPr>
          <w:p w14:paraId="715EF9F7" w14:textId="77777777" w:rsidR="002B7A79" w:rsidRDefault="002B7A79" w:rsidP="002B7A79">
            <w:pPr>
              <w:widowControl/>
              <w:autoSpaceDE/>
              <w:autoSpaceDN/>
              <w:adjustRightInd/>
              <w:jc w:val="center"/>
              <w:rPr>
                <w:rFonts w:ascii="Times New Roman" w:hAnsi="Times New Roman"/>
                <w:sz w:val="18"/>
                <w:szCs w:val="18"/>
              </w:rPr>
            </w:pPr>
            <w:r>
              <w:rPr>
                <w:rFonts w:ascii="Times New Roman" w:hAnsi="Times New Roman"/>
                <w:sz w:val="18"/>
                <w:szCs w:val="18"/>
              </w:rPr>
              <w:t>14</w:t>
            </w:r>
          </w:p>
        </w:tc>
      </w:tr>
      <w:tr w:rsidR="002B7A79" w:rsidRPr="00922950" w14:paraId="1728BCD7" w14:textId="77777777" w:rsidTr="00E44582">
        <w:trPr>
          <w:gridAfter w:val="1"/>
          <w:wAfter w:w="2044" w:type="dxa"/>
          <w:trHeight w:val="225"/>
        </w:trPr>
        <w:tc>
          <w:tcPr>
            <w:tcW w:w="2079" w:type="dxa"/>
            <w:tcBorders>
              <w:top w:val="nil"/>
              <w:left w:val="single" w:sz="4" w:space="0" w:color="auto"/>
              <w:bottom w:val="double" w:sz="4" w:space="0" w:color="auto"/>
              <w:right w:val="single" w:sz="4" w:space="0" w:color="auto"/>
            </w:tcBorders>
            <w:vAlign w:val="bottom"/>
          </w:tcPr>
          <w:p w14:paraId="4E4BBBFE" w14:textId="51A6FBC0" w:rsidR="002B7A79" w:rsidRPr="00C1723F" w:rsidRDefault="002B7A79" w:rsidP="002B7A79">
            <w:pPr>
              <w:widowControl/>
              <w:autoSpaceDE/>
              <w:autoSpaceDN/>
              <w:adjustRightInd/>
              <w:rPr>
                <w:rFonts w:ascii="Times New Roman" w:hAnsi="Times New Roman"/>
                <w:sz w:val="18"/>
                <w:szCs w:val="18"/>
              </w:rPr>
            </w:pPr>
          </w:p>
        </w:tc>
        <w:tc>
          <w:tcPr>
            <w:tcW w:w="1553" w:type="dxa"/>
            <w:tcBorders>
              <w:top w:val="nil"/>
              <w:left w:val="single" w:sz="4" w:space="0" w:color="auto"/>
              <w:bottom w:val="double" w:sz="4" w:space="0" w:color="auto"/>
              <w:right w:val="single" w:sz="4" w:space="0" w:color="auto"/>
            </w:tcBorders>
            <w:shd w:val="clear" w:color="auto" w:fill="auto"/>
            <w:noWrap/>
            <w:vAlign w:val="bottom"/>
          </w:tcPr>
          <w:p w14:paraId="4A77D1D8" w14:textId="58EE8667" w:rsidR="002B7A79" w:rsidRDefault="002B7A79" w:rsidP="002B7A79">
            <w:pPr>
              <w:widowControl/>
              <w:autoSpaceDE/>
              <w:autoSpaceDN/>
              <w:adjustRightInd/>
              <w:jc w:val="center"/>
              <w:rPr>
                <w:rFonts w:ascii="Times New Roman" w:hAnsi="Times New Roman"/>
                <w:sz w:val="18"/>
                <w:szCs w:val="18"/>
              </w:rPr>
            </w:pPr>
          </w:p>
        </w:tc>
        <w:tc>
          <w:tcPr>
            <w:tcW w:w="1260" w:type="dxa"/>
            <w:tcBorders>
              <w:top w:val="nil"/>
              <w:left w:val="nil"/>
              <w:bottom w:val="double" w:sz="4" w:space="0" w:color="auto"/>
              <w:right w:val="single" w:sz="4" w:space="0" w:color="auto"/>
            </w:tcBorders>
            <w:shd w:val="clear" w:color="auto" w:fill="auto"/>
            <w:noWrap/>
            <w:vAlign w:val="bottom"/>
          </w:tcPr>
          <w:p w14:paraId="71BA2BC0" w14:textId="790892A4" w:rsidR="002B7A79" w:rsidRDefault="002B7A79" w:rsidP="002B7A79">
            <w:pPr>
              <w:widowControl/>
              <w:autoSpaceDE/>
              <w:autoSpaceDN/>
              <w:adjustRightInd/>
              <w:jc w:val="center"/>
              <w:rPr>
                <w:rFonts w:ascii="Times New Roman" w:hAnsi="Times New Roman"/>
                <w:sz w:val="18"/>
                <w:szCs w:val="18"/>
              </w:rPr>
            </w:pPr>
          </w:p>
        </w:tc>
        <w:tc>
          <w:tcPr>
            <w:tcW w:w="1080" w:type="dxa"/>
            <w:tcBorders>
              <w:top w:val="nil"/>
              <w:left w:val="nil"/>
              <w:bottom w:val="double" w:sz="4" w:space="0" w:color="auto"/>
              <w:right w:val="single" w:sz="4" w:space="0" w:color="auto"/>
            </w:tcBorders>
            <w:shd w:val="clear" w:color="auto" w:fill="auto"/>
            <w:noWrap/>
            <w:vAlign w:val="bottom"/>
          </w:tcPr>
          <w:p w14:paraId="0E2D4E41" w14:textId="7213B4B6" w:rsidR="002B7A79" w:rsidRDefault="002B7A79" w:rsidP="002B7A79">
            <w:pPr>
              <w:widowControl/>
              <w:autoSpaceDE/>
              <w:autoSpaceDN/>
              <w:adjustRightInd/>
              <w:jc w:val="center"/>
              <w:rPr>
                <w:rFonts w:ascii="Times New Roman" w:hAnsi="Times New Roman"/>
                <w:sz w:val="18"/>
                <w:szCs w:val="18"/>
              </w:rPr>
            </w:pPr>
          </w:p>
        </w:tc>
        <w:tc>
          <w:tcPr>
            <w:tcW w:w="1170" w:type="dxa"/>
            <w:tcBorders>
              <w:top w:val="nil"/>
              <w:left w:val="nil"/>
              <w:bottom w:val="double" w:sz="4" w:space="0" w:color="auto"/>
              <w:right w:val="single" w:sz="4" w:space="0" w:color="auto"/>
            </w:tcBorders>
            <w:shd w:val="clear" w:color="auto" w:fill="auto"/>
            <w:noWrap/>
            <w:vAlign w:val="bottom"/>
          </w:tcPr>
          <w:p w14:paraId="7B1FBD7F" w14:textId="7E252545" w:rsidR="002B7A79" w:rsidRDefault="002B7A79" w:rsidP="002B7A79">
            <w:pPr>
              <w:widowControl/>
              <w:autoSpaceDE/>
              <w:autoSpaceDN/>
              <w:adjustRightInd/>
              <w:jc w:val="center"/>
              <w:rPr>
                <w:rFonts w:ascii="Times New Roman" w:hAnsi="Times New Roman"/>
                <w:sz w:val="18"/>
                <w:szCs w:val="18"/>
              </w:rPr>
            </w:pPr>
          </w:p>
        </w:tc>
        <w:tc>
          <w:tcPr>
            <w:tcW w:w="1080" w:type="dxa"/>
            <w:tcBorders>
              <w:top w:val="nil"/>
              <w:left w:val="nil"/>
              <w:bottom w:val="double" w:sz="4" w:space="0" w:color="auto"/>
              <w:right w:val="single" w:sz="4" w:space="0" w:color="auto"/>
            </w:tcBorders>
            <w:shd w:val="clear" w:color="auto" w:fill="auto"/>
            <w:noWrap/>
            <w:vAlign w:val="bottom"/>
          </w:tcPr>
          <w:p w14:paraId="0BB59F96" w14:textId="3806F656" w:rsidR="002B7A79" w:rsidRDefault="002B7A79" w:rsidP="002B7A79">
            <w:pPr>
              <w:widowControl/>
              <w:autoSpaceDE/>
              <w:autoSpaceDN/>
              <w:adjustRightInd/>
              <w:jc w:val="center"/>
              <w:rPr>
                <w:rFonts w:ascii="Times New Roman" w:hAnsi="Times New Roman"/>
                <w:sz w:val="18"/>
                <w:szCs w:val="18"/>
              </w:rPr>
            </w:pPr>
          </w:p>
        </w:tc>
        <w:tc>
          <w:tcPr>
            <w:tcW w:w="1327" w:type="dxa"/>
            <w:tcBorders>
              <w:top w:val="nil"/>
              <w:left w:val="nil"/>
              <w:bottom w:val="double" w:sz="4" w:space="0" w:color="auto"/>
              <w:right w:val="single" w:sz="8" w:space="0" w:color="auto"/>
            </w:tcBorders>
            <w:shd w:val="clear" w:color="auto" w:fill="auto"/>
            <w:noWrap/>
            <w:vAlign w:val="bottom"/>
          </w:tcPr>
          <w:p w14:paraId="51B7E714" w14:textId="05B97D42" w:rsidR="002B7A79" w:rsidRDefault="002B7A79" w:rsidP="002B7A79">
            <w:pPr>
              <w:widowControl/>
              <w:autoSpaceDE/>
              <w:autoSpaceDN/>
              <w:adjustRightInd/>
              <w:jc w:val="center"/>
              <w:rPr>
                <w:rFonts w:ascii="Times New Roman" w:hAnsi="Times New Roman"/>
                <w:sz w:val="18"/>
                <w:szCs w:val="18"/>
              </w:rPr>
            </w:pPr>
          </w:p>
        </w:tc>
      </w:tr>
      <w:tr w:rsidR="002B7A79" w:rsidRPr="00922950" w14:paraId="1F96A3BF" w14:textId="77777777" w:rsidTr="00E44582">
        <w:trPr>
          <w:trHeight w:val="225"/>
        </w:trPr>
        <w:tc>
          <w:tcPr>
            <w:tcW w:w="2079" w:type="dxa"/>
            <w:tcBorders>
              <w:top w:val="double" w:sz="4" w:space="0" w:color="auto"/>
              <w:left w:val="single" w:sz="4" w:space="0" w:color="auto"/>
              <w:bottom w:val="dashSmallGap" w:sz="4" w:space="0" w:color="auto"/>
              <w:right w:val="single" w:sz="4" w:space="0" w:color="auto"/>
            </w:tcBorders>
          </w:tcPr>
          <w:p w14:paraId="10E13E07" w14:textId="77777777" w:rsidR="002B7A79" w:rsidRPr="00825104" w:rsidRDefault="002B7A79" w:rsidP="002B7A79">
            <w:pPr>
              <w:widowControl/>
              <w:autoSpaceDE/>
              <w:autoSpaceDN/>
              <w:adjustRightInd/>
              <w:jc w:val="center"/>
              <w:rPr>
                <w:rFonts w:ascii="Times New Roman" w:hAnsi="Times New Roman"/>
                <w:b/>
                <w:bCs/>
                <w:sz w:val="18"/>
                <w:szCs w:val="18"/>
              </w:rPr>
            </w:pPr>
            <w:r>
              <w:rPr>
                <w:rFonts w:ascii="Times New Roman" w:hAnsi="Times New Roman"/>
                <w:b/>
                <w:bCs/>
                <w:sz w:val="18"/>
                <w:szCs w:val="18"/>
              </w:rPr>
              <w:t>Total SA Recordkeep</w:t>
            </w:r>
            <w:r w:rsidRPr="00825104">
              <w:rPr>
                <w:rFonts w:ascii="Times New Roman" w:hAnsi="Times New Roman"/>
                <w:b/>
                <w:bCs/>
                <w:sz w:val="18"/>
                <w:szCs w:val="18"/>
              </w:rPr>
              <w:t>ing</w:t>
            </w:r>
          </w:p>
        </w:tc>
        <w:tc>
          <w:tcPr>
            <w:tcW w:w="1553" w:type="dxa"/>
            <w:tcBorders>
              <w:top w:val="double" w:sz="4" w:space="0" w:color="auto"/>
              <w:left w:val="single" w:sz="4" w:space="0" w:color="auto"/>
              <w:bottom w:val="dashSmallGap" w:sz="4" w:space="0" w:color="auto"/>
              <w:right w:val="single" w:sz="4" w:space="0" w:color="auto"/>
            </w:tcBorders>
            <w:shd w:val="clear" w:color="auto" w:fill="auto"/>
            <w:noWrap/>
            <w:vAlign w:val="bottom"/>
          </w:tcPr>
          <w:p w14:paraId="2C1555AE" w14:textId="77777777" w:rsidR="002B7A79" w:rsidRPr="00825104" w:rsidRDefault="002B7A79" w:rsidP="002B7A79">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4" w:space="0" w:color="auto"/>
            </w:tcBorders>
            <w:shd w:val="clear" w:color="auto" w:fill="auto"/>
            <w:noWrap/>
            <w:vAlign w:val="bottom"/>
          </w:tcPr>
          <w:p w14:paraId="4984C475" w14:textId="77777777" w:rsidR="002B7A79" w:rsidRPr="00825104" w:rsidRDefault="002B7A79" w:rsidP="002B7A79">
            <w:pPr>
              <w:widowControl/>
              <w:autoSpaceDE/>
              <w:autoSpaceDN/>
              <w:adjustRightInd/>
              <w:jc w:val="center"/>
              <w:rPr>
                <w:rFonts w:ascii="Times New Roman" w:hAnsi="Times New Roman"/>
                <w:b/>
                <w:bCs/>
                <w:sz w:val="18"/>
                <w:szCs w:val="18"/>
              </w:rPr>
            </w:pPr>
            <w:r>
              <w:rPr>
                <w:rFonts w:ascii="Times New Roman" w:hAnsi="Times New Roman"/>
                <w:b/>
                <w:bCs/>
                <w:sz w:val="18"/>
                <w:szCs w:val="18"/>
              </w:rPr>
              <w:t>56</w:t>
            </w:r>
          </w:p>
        </w:tc>
        <w:tc>
          <w:tcPr>
            <w:tcW w:w="1080"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14:paraId="0571AAF4" w14:textId="77777777" w:rsidR="002B7A79" w:rsidRPr="00825104" w:rsidRDefault="002B7A79" w:rsidP="002B7A79">
            <w:pPr>
              <w:widowControl/>
              <w:autoSpaceDE/>
              <w:autoSpaceDN/>
              <w:adjustRightInd/>
              <w:jc w:val="center"/>
              <w:rPr>
                <w:rFonts w:ascii="Times New Roman" w:hAnsi="Times New Roman"/>
                <w:b/>
                <w:bCs/>
                <w:sz w:val="18"/>
                <w:szCs w:val="18"/>
              </w:rPr>
            </w:pPr>
          </w:p>
        </w:tc>
        <w:tc>
          <w:tcPr>
            <w:tcW w:w="1170" w:type="dxa"/>
            <w:tcBorders>
              <w:top w:val="double" w:sz="4" w:space="0" w:color="auto"/>
              <w:left w:val="nil"/>
              <w:bottom w:val="dashSmallGap" w:sz="4" w:space="0" w:color="auto"/>
              <w:right w:val="single" w:sz="4" w:space="0" w:color="auto"/>
            </w:tcBorders>
            <w:shd w:val="clear" w:color="auto" w:fill="auto"/>
            <w:noWrap/>
            <w:vAlign w:val="bottom"/>
          </w:tcPr>
          <w:p w14:paraId="74B7FC13" w14:textId="5430E855" w:rsidR="002B7A79" w:rsidRPr="00825104" w:rsidRDefault="00921DED" w:rsidP="002B7A79">
            <w:pPr>
              <w:widowControl/>
              <w:autoSpaceDE/>
              <w:autoSpaceDN/>
              <w:adjustRightInd/>
              <w:jc w:val="center"/>
              <w:rPr>
                <w:rFonts w:ascii="Times New Roman" w:hAnsi="Times New Roman"/>
                <w:b/>
                <w:bCs/>
                <w:sz w:val="18"/>
                <w:szCs w:val="18"/>
              </w:rPr>
            </w:pPr>
            <w:r>
              <w:rPr>
                <w:rFonts w:ascii="Times New Roman" w:hAnsi="Times New Roman"/>
                <w:b/>
                <w:bCs/>
                <w:sz w:val="18"/>
                <w:szCs w:val="18"/>
              </w:rPr>
              <w:t>82,619</w:t>
            </w:r>
          </w:p>
        </w:tc>
        <w:tc>
          <w:tcPr>
            <w:tcW w:w="1080"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14:paraId="514E4FE6" w14:textId="77777777" w:rsidR="002B7A79" w:rsidRPr="00825104" w:rsidRDefault="002B7A79" w:rsidP="002B7A79">
            <w:pPr>
              <w:widowControl/>
              <w:autoSpaceDE/>
              <w:autoSpaceDN/>
              <w:adjustRightInd/>
              <w:jc w:val="center"/>
              <w:rPr>
                <w:rFonts w:ascii="Times New Roman" w:hAnsi="Times New Roman"/>
                <w:b/>
                <w:bCs/>
                <w:sz w:val="18"/>
                <w:szCs w:val="18"/>
              </w:rPr>
            </w:pPr>
          </w:p>
        </w:tc>
        <w:tc>
          <w:tcPr>
            <w:tcW w:w="1327" w:type="dxa"/>
            <w:tcBorders>
              <w:top w:val="double" w:sz="4" w:space="0" w:color="auto"/>
              <w:left w:val="nil"/>
              <w:bottom w:val="dashSmallGap" w:sz="4" w:space="0" w:color="auto"/>
              <w:right w:val="single" w:sz="8" w:space="0" w:color="auto"/>
            </w:tcBorders>
            <w:shd w:val="clear" w:color="auto" w:fill="auto"/>
            <w:noWrap/>
            <w:vAlign w:val="bottom"/>
          </w:tcPr>
          <w:p w14:paraId="445C1314" w14:textId="3DD7D116" w:rsidR="002B7A79" w:rsidRPr="00825104" w:rsidRDefault="005B60DE" w:rsidP="002B7A79">
            <w:pPr>
              <w:widowControl/>
              <w:autoSpaceDE/>
              <w:autoSpaceDN/>
              <w:adjustRightInd/>
              <w:jc w:val="center"/>
              <w:rPr>
                <w:rFonts w:ascii="Times New Roman" w:hAnsi="Times New Roman"/>
                <w:b/>
                <w:bCs/>
                <w:sz w:val="18"/>
                <w:szCs w:val="18"/>
              </w:rPr>
            </w:pPr>
            <w:r>
              <w:rPr>
                <w:rFonts w:ascii="Times New Roman" w:hAnsi="Times New Roman"/>
                <w:b/>
                <w:bCs/>
                <w:sz w:val="18"/>
                <w:szCs w:val="18"/>
              </w:rPr>
              <w:t>124,483</w:t>
            </w:r>
          </w:p>
        </w:tc>
        <w:tc>
          <w:tcPr>
            <w:tcW w:w="2044" w:type="dxa"/>
            <w:vAlign w:val="bottom"/>
          </w:tcPr>
          <w:p w14:paraId="1B54CF05" w14:textId="77777777" w:rsidR="002B7A79" w:rsidRPr="00F91EBA" w:rsidRDefault="002B7A79" w:rsidP="002B7A79">
            <w:pPr>
              <w:widowControl/>
              <w:autoSpaceDE/>
              <w:autoSpaceDN/>
              <w:adjustRightInd/>
              <w:rPr>
                <w:b/>
                <w:bCs/>
                <w:sz w:val="18"/>
                <w:szCs w:val="18"/>
              </w:rPr>
            </w:pPr>
          </w:p>
        </w:tc>
      </w:tr>
      <w:tr w:rsidR="002B7A79" w:rsidRPr="00922950" w14:paraId="49B76C3F" w14:textId="77777777" w:rsidTr="00E44582">
        <w:trPr>
          <w:trHeight w:val="98"/>
        </w:trPr>
        <w:tc>
          <w:tcPr>
            <w:tcW w:w="9549" w:type="dxa"/>
            <w:gridSpan w:val="7"/>
            <w:tcBorders>
              <w:top w:val="dashSmallGap" w:sz="4" w:space="0" w:color="auto"/>
              <w:left w:val="single" w:sz="4" w:space="0" w:color="auto"/>
              <w:bottom w:val="single" w:sz="4" w:space="0" w:color="auto"/>
              <w:right w:val="single" w:sz="8" w:space="0" w:color="auto"/>
            </w:tcBorders>
          </w:tcPr>
          <w:p w14:paraId="7114A150" w14:textId="77777777" w:rsidR="002B7A79" w:rsidRPr="00247201" w:rsidRDefault="002B7A79" w:rsidP="002B7A79">
            <w:pPr>
              <w:widowControl/>
              <w:autoSpaceDE/>
              <w:autoSpaceDN/>
              <w:adjustRightInd/>
              <w:jc w:val="center"/>
              <w:rPr>
                <w:rFonts w:ascii="Times New Roman" w:hAnsi="Times New Roman"/>
                <w:bCs/>
                <w:sz w:val="8"/>
                <w:szCs w:val="8"/>
              </w:rPr>
            </w:pPr>
          </w:p>
        </w:tc>
        <w:tc>
          <w:tcPr>
            <w:tcW w:w="2044" w:type="dxa"/>
            <w:vAlign w:val="bottom"/>
          </w:tcPr>
          <w:p w14:paraId="3F7D6C7A" w14:textId="77777777" w:rsidR="002B7A79" w:rsidRPr="0037772E" w:rsidRDefault="002B7A79" w:rsidP="002B7A79">
            <w:pPr>
              <w:widowControl/>
              <w:autoSpaceDE/>
              <w:autoSpaceDN/>
              <w:adjustRightInd/>
              <w:jc w:val="center"/>
              <w:rPr>
                <w:b/>
                <w:bCs/>
                <w:sz w:val="8"/>
                <w:szCs w:val="8"/>
              </w:rPr>
            </w:pPr>
          </w:p>
        </w:tc>
      </w:tr>
      <w:tr w:rsidR="002B7A79" w:rsidRPr="00922950" w14:paraId="341DA771"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1CC08441" w14:textId="77777777" w:rsidR="002B7A79" w:rsidRPr="00247201" w:rsidRDefault="002B7A79" w:rsidP="002B7A79">
            <w:pPr>
              <w:widowControl/>
              <w:autoSpaceDE/>
              <w:autoSpaceDN/>
              <w:adjustRightInd/>
              <w:rPr>
                <w:rFonts w:ascii="Times New Roman" w:hAnsi="Times New Roman"/>
                <w:bCs/>
                <w:sz w:val="18"/>
                <w:szCs w:val="18"/>
              </w:rPr>
            </w:pPr>
            <w:r w:rsidRPr="00D02D5A">
              <w:rPr>
                <w:rFonts w:ascii="Times New Roman" w:hAnsi="Times New Roman"/>
                <w:bCs/>
                <w:sz w:val="18"/>
                <w:szCs w:val="18"/>
              </w:rPr>
              <w:t>SFA maintains files of children directly certified.</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E8383" w14:textId="77777777" w:rsidR="002B7A79" w:rsidRPr="00247201" w:rsidRDefault="002B7A79" w:rsidP="002B7A79">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210.9(b)(19)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80085" w14:textId="7A85A00F"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A8D68B"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B5F72" w14:textId="02135D96" w:rsidR="002B7A79" w:rsidRPr="00247201" w:rsidRDefault="001B20BB"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76,706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C98728"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0.65</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2F534" w14:textId="3BE529E6" w:rsidR="002B7A79" w:rsidRPr="00247201" w:rsidRDefault="001B20BB"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49,449</w:t>
            </w:r>
          </w:p>
        </w:tc>
        <w:tc>
          <w:tcPr>
            <w:tcW w:w="2044" w:type="dxa"/>
            <w:tcBorders>
              <w:left w:val="single" w:sz="4" w:space="0" w:color="auto"/>
            </w:tcBorders>
            <w:vAlign w:val="bottom"/>
          </w:tcPr>
          <w:p w14:paraId="1C95A668" w14:textId="77777777" w:rsidR="002B7A79" w:rsidRPr="00F91EBA" w:rsidRDefault="002B7A79" w:rsidP="002B7A79">
            <w:pPr>
              <w:widowControl/>
              <w:autoSpaceDE/>
              <w:autoSpaceDN/>
              <w:adjustRightInd/>
              <w:jc w:val="center"/>
              <w:rPr>
                <w:b/>
                <w:bCs/>
                <w:sz w:val="18"/>
                <w:szCs w:val="18"/>
              </w:rPr>
            </w:pPr>
          </w:p>
        </w:tc>
      </w:tr>
      <w:tr w:rsidR="002B7A79" w:rsidRPr="00922950" w14:paraId="6ECC7A86"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70AD74B6" w14:textId="77777777" w:rsidR="002B7A79" w:rsidRPr="00247201" w:rsidRDefault="002B7A79" w:rsidP="002B7A79">
            <w:pPr>
              <w:widowControl/>
              <w:autoSpaceDE/>
              <w:autoSpaceDN/>
              <w:adjustRightInd/>
              <w:rPr>
                <w:rFonts w:ascii="Times New Roman" w:hAnsi="Times New Roman"/>
                <w:bCs/>
                <w:sz w:val="18"/>
                <w:szCs w:val="18"/>
              </w:rPr>
            </w:pPr>
            <w:r w:rsidRPr="00D02D5A">
              <w:rPr>
                <w:rFonts w:ascii="Times New Roman" w:hAnsi="Times New Roman"/>
                <w:bCs/>
                <w:sz w:val="18"/>
                <w:szCs w:val="18"/>
              </w:rPr>
              <w:t>LEAs &amp; SFAs maintain documentation of compliance with nutrition standards for all competitive food for sale to students.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36214" w14:textId="77777777" w:rsidR="002B7A79" w:rsidRPr="00247201" w:rsidRDefault="002B7A79" w:rsidP="002B7A79">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210.11(b)(2)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66BC4" w14:textId="603F2F95"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50F127"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052C9" w14:textId="7874B612"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B4DF41"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20</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5B2BA" w14:textId="3A608080" w:rsidR="002B7A79" w:rsidRPr="00247201" w:rsidRDefault="001B20BB"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380,380</w:t>
            </w:r>
          </w:p>
        </w:tc>
        <w:tc>
          <w:tcPr>
            <w:tcW w:w="2044" w:type="dxa"/>
            <w:tcBorders>
              <w:left w:val="single" w:sz="4" w:space="0" w:color="auto"/>
            </w:tcBorders>
            <w:vAlign w:val="bottom"/>
          </w:tcPr>
          <w:p w14:paraId="17067BEA" w14:textId="77777777" w:rsidR="002B7A79" w:rsidRPr="00F91EBA" w:rsidRDefault="002B7A79" w:rsidP="002B7A79">
            <w:pPr>
              <w:widowControl/>
              <w:autoSpaceDE/>
              <w:autoSpaceDN/>
              <w:adjustRightInd/>
              <w:jc w:val="center"/>
              <w:rPr>
                <w:b/>
                <w:bCs/>
                <w:sz w:val="18"/>
                <w:szCs w:val="18"/>
              </w:rPr>
            </w:pPr>
          </w:p>
        </w:tc>
      </w:tr>
      <w:tr w:rsidR="002B7A79" w:rsidRPr="00922950" w14:paraId="0D2E4449"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35856190" w14:textId="77777777" w:rsidR="002B7A79" w:rsidRPr="00247201" w:rsidRDefault="002B7A79" w:rsidP="002B7A79">
            <w:pPr>
              <w:widowControl/>
              <w:autoSpaceDE/>
              <w:autoSpaceDN/>
              <w:adjustRightInd/>
              <w:rPr>
                <w:rFonts w:ascii="Times New Roman" w:hAnsi="Times New Roman"/>
                <w:bCs/>
                <w:sz w:val="18"/>
                <w:szCs w:val="18"/>
              </w:rPr>
            </w:pPr>
            <w:r w:rsidRPr="00D02D5A">
              <w:rPr>
                <w:rFonts w:ascii="Times New Roman" w:hAnsi="Times New Roman"/>
                <w:bCs/>
                <w:sz w:val="18"/>
                <w:szCs w:val="18"/>
              </w:rPr>
              <w:t>SFA maintains documentation of participation data by school to support monthly Claim for Reimbursement and data used in the claims review process.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CA6F4" w14:textId="77777777" w:rsidR="002B7A79" w:rsidRPr="00247201" w:rsidRDefault="002B7A79" w:rsidP="002B7A79">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210.15(b)(1) &amp; 210.8(a)(5)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DD014" w14:textId="4DD0C92E"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448F9F"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68015" w14:textId="3753E544" w:rsidR="002B7A79" w:rsidRPr="00247201" w:rsidRDefault="001C2FD4"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AC7DBF"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5</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0D33E" w14:textId="73B6CB6D" w:rsidR="002B7A79" w:rsidRPr="00247201" w:rsidRDefault="001C2FD4"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950,950</w:t>
            </w:r>
          </w:p>
        </w:tc>
        <w:tc>
          <w:tcPr>
            <w:tcW w:w="2044" w:type="dxa"/>
            <w:tcBorders>
              <w:left w:val="single" w:sz="4" w:space="0" w:color="auto"/>
            </w:tcBorders>
            <w:vAlign w:val="bottom"/>
          </w:tcPr>
          <w:p w14:paraId="3D94B69C" w14:textId="77777777" w:rsidR="002B7A79" w:rsidRPr="00F91EBA" w:rsidRDefault="002B7A79" w:rsidP="002B7A79">
            <w:pPr>
              <w:widowControl/>
              <w:autoSpaceDE/>
              <w:autoSpaceDN/>
              <w:adjustRightInd/>
              <w:jc w:val="center"/>
              <w:rPr>
                <w:b/>
                <w:bCs/>
                <w:sz w:val="18"/>
                <w:szCs w:val="18"/>
              </w:rPr>
            </w:pPr>
          </w:p>
        </w:tc>
      </w:tr>
      <w:tr w:rsidR="002B7A79" w:rsidRPr="00922950" w14:paraId="2B5CAC48"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42FE4E2E" w14:textId="77777777" w:rsidR="002B7A79" w:rsidRPr="00247201" w:rsidRDefault="002B7A79" w:rsidP="002B7A79">
            <w:pPr>
              <w:widowControl/>
              <w:autoSpaceDE/>
              <w:autoSpaceDN/>
              <w:adjustRightInd/>
              <w:rPr>
                <w:rFonts w:ascii="Times New Roman" w:hAnsi="Times New Roman"/>
                <w:bCs/>
                <w:sz w:val="18"/>
                <w:szCs w:val="18"/>
              </w:rPr>
            </w:pPr>
            <w:r w:rsidRPr="00D02D5A">
              <w:rPr>
                <w:rFonts w:ascii="Times New Roman" w:hAnsi="Times New Roman"/>
                <w:bCs/>
                <w:sz w:val="18"/>
                <w:szCs w:val="18"/>
              </w:rPr>
              <w:t>SFAs maintain documentation to support performance based reimbursement and the attestation of compliance.</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A1440" w14:textId="77777777" w:rsidR="002B7A79" w:rsidRPr="00247201" w:rsidRDefault="002B7A79" w:rsidP="002B7A79">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210.15(b)(2) &amp; 210.7(d)(2)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7B769" w14:textId="170DC4C8"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42105"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3898B" w14:textId="4F861F8C"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707356"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57BEA" w14:textId="74A1C7F3" w:rsidR="002B7A79" w:rsidRPr="00247201" w:rsidRDefault="001C2FD4" w:rsidP="001C2FD4">
            <w:pPr>
              <w:widowControl/>
              <w:autoSpaceDE/>
              <w:autoSpaceDN/>
              <w:adjustRightInd/>
              <w:jc w:val="center"/>
              <w:rPr>
                <w:rFonts w:ascii="Times New Roman" w:hAnsi="Times New Roman"/>
                <w:bCs/>
                <w:sz w:val="18"/>
                <w:szCs w:val="18"/>
              </w:rPr>
            </w:pPr>
            <w:r>
              <w:rPr>
                <w:rFonts w:ascii="Times New Roman" w:hAnsi="Times New Roman"/>
                <w:bCs/>
                <w:sz w:val="18"/>
                <w:szCs w:val="18"/>
              </w:rPr>
              <w:t>4,755</w:t>
            </w:r>
          </w:p>
        </w:tc>
        <w:tc>
          <w:tcPr>
            <w:tcW w:w="2044" w:type="dxa"/>
            <w:tcBorders>
              <w:left w:val="single" w:sz="4" w:space="0" w:color="auto"/>
            </w:tcBorders>
            <w:vAlign w:val="bottom"/>
          </w:tcPr>
          <w:p w14:paraId="436F9966" w14:textId="77777777" w:rsidR="002B7A79" w:rsidRPr="00F91EBA" w:rsidRDefault="002B7A79" w:rsidP="002B7A79">
            <w:pPr>
              <w:widowControl/>
              <w:autoSpaceDE/>
              <w:autoSpaceDN/>
              <w:adjustRightInd/>
              <w:jc w:val="center"/>
              <w:rPr>
                <w:b/>
                <w:bCs/>
                <w:sz w:val="18"/>
                <w:szCs w:val="18"/>
              </w:rPr>
            </w:pPr>
          </w:p>
        </w:tc>
      </w:tr>
      <w:tr w:rsidR="002B7A79" w:rsidRPr="00922950" w14:paraId="011649CF"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1D4A11E9" w14:textId="77777777" w:rsidR="002B7A79" w:rsidRPr="00247201" w:rsidRDefault="002B7A79" w:rsidP="002B7A79">
            <w:pPr>
              <w:widowControl/>
              <w:autoSpaceDE/>
              <w:autoSpaceDN/>
              <w:adjustRightInd/>
              <w:rPr>
                <w:rFonts w:ascii="Times New Roman" w:hAnsi="Times New Roman"/>
                <w:bCs/>
                <w:sz w:val="18"/>
                <w:szCs w:val="18"/>
              </w:rPr>
            </w:pPr>
            <w:r w:rsidRPr="00381C39">
              <w:rPr>
                <w:rFonts w:ascii="Times New Roman" w:hAnsi="Times New Roman"/>
                <w:bCs/>
                <w:sz w:val="18"/>
                <w:szCs w:val="18"/>
              </w:rPr>
              <w:t>SFA maintains files of school meal applications.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DE39F" w14:textId="77777777" w:rsidR="002B7A79" w:rsidRPr="00247201" w:rsidRDefault="002B7A79" w:rsidP="002B7A79">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210.15(b)(4) &amp; 210.9(b)(18&amp;20)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22BA4" w14:textId="13C18CB1"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C12D76"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9DD82" w14:textId="275597E8"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B3B5AB" w14:textId="77777777" w:rsidR="002B7A79" w:rsidRPr="00247201"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2.66</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3B1C" w14:textId="12393E23" w:rsidR="002B7A79" w:rsidRPr="00247201" w:rsidRDefault="002B7A79" w:rsidP="001C2FD4">
            <w:pPr>
              <w:widowControl/>
              <w:autoSpaceDE/>
              <w:autoSpaceDN/>
              <w:adjustRightInd/>
              <w:jc w:val="center"/>
              <w:rPr>
                <w:rFonts w:ascii="Times New Roman" w:hAnsi="Times New Roman"/>
                <w:bCs/>
                <w:sz w:val="18"/>
                <w:szCs w:val="18"/>
              </w:rPr>
            </w:pPr>
            <w:r>
              <w:rPr>
                <w:rFonts w:ascii="Times New Roman" w:hAnsi="Times New Roman"/>
                <w:bCs/>
                <w:sz w:val="18"/>
                <w:szCs w:val="18"/>
              </w:rPr>
              <w:t>5</w:t>
            </w:r>
            <w:r w:rsidR="001C2FD4">
              <w:rPr>
                <w:rFonts w:ascii="Times New Roman" w:hAnsi="Times New Roman"/>
                <w:bCs/>
                <w:sz w:val="18"/>
                <w:szCs w:val="18"/>
              </w:rPr>
              <w:t>0,591</w:t>
            </w:r>
          </w:p>
        </w:tc>
        <w:tc>
          <w:tcPr>
            <w:tcW w:w="2044" w:type="dxa"/>
            <w:tcBorders>
              <w:left w:val="single" w:sz="4" w:space="0" w:color="auto"/>
            </w:tcBorders>
            <w:vAlign w:val="bottom"/>
          </w:tcPr>
          <w:p w14:paraId="57E180C7" w14:textId="77777777" w:rsidR="002B7A79" w:rsidRPr="00F91EBA" w:rsidRDefault="002B7A79" w:rsidP="002B7A79">
            <w:pPr>
              <w:widowControl/>
              <w:autoSpaceDE/>
              <w:autoSpaceDN/>
              <w:adjustRightInd/>
              <w:jc w:val="center"/>
              <w:rPr>
                <w:b/>
                <w:bCs/>
                <w:sz w:val="18"/>
                <w:szCs w:val="18"/>
              </w:rPr>
            </w:pPr>
          </w:p>
        </w:tc>
      </w:tr>
      <w:tr w:rsidR="002B7A79" w:rsidRPr="00922950" w14:paraId="7BCF855F"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4F1A32CF" w14:textId="77777777" w:rsidR="002B7A79" w:rsidRPr="00247B92" w:rsidRDefault="002B7A79" w:rsidP="002B7A79">
            <w:pPr>
              <w:widowControl/>
              <w:autoSpaceDE/>
              <w:autoSpaceDN/>
              <w:adjustRightInd/>
              <w:rPr>
                <w:rFonts w:ascii="Times New Roman" w:hAnsi="Times New Roman"/>
                <w:bCs/>
                <w:sz w:val="18"/>
                <w:szCs w:val="18"/>
              </w:rPr>
            </w:pPr>
            <w:r w:rsidRPr="00381C39">
              <w:rPr>
                <w:rFonts w:ascii="Times New Roman" w:hAnsi="Times New Roman"/>
                <w:bCs/>
                <w:sz w:val="18"/>
                <w:szCs w:val="18"/>
              </w:rPr>
              <w:t>SFA maintains calculations of average paid lunch prices and adjustments.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C1A46" w14:textId="77777777" w:rsidR="002B7A79" w:rsidRPr="00247B92" w:rsidRDefault="002B7A79" w:rsidP="002B7A79">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210.15(b)(6) &amp; 210.14(e)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8C406" w14:textId="438CDBF8"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F4F6CA" w14:textId="77777777"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C90B4" w14:textId="55CCA438"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3823D5" w14:textId="77777777"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5</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35F12" w14:textId="5CED3C54" w:rsidR="002B7A79" w:rsidRDefault="001C2FD4"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95,095</w:t>
            </w:r>
          </w:p>
        </w:tc>
        <w:tc>
          <w:tcPr>
            <w:tcW w:w="2044" w:type="dxa"/>
            <w:tcBorders>
              <w:left w:val="single" w:sz="4" w:space="0" w:color="auto"/>
            </w:tcBorders>
            <w:vAlign w:val="bottom"/>
          </w:tcPr>
          <w:p w14:paraId="2B231453" w14:textId="77777777" w:rsidR="002B7A79" w:rsidRPr="00F91EBA" w:rsidRDefault="002B7A79" w:rsidP="002B7A79">
            <w:pPr>
              <w:widowControl/>
              <w:autoSpaceDE/>
              <w:autoSpaceDN/>
              <w:adjustRightInd/>
              <w:jc w:val="center"/>
              <w:rPr>
                <w:b/>
                <w:bCs/>
                <w:sz w:val="18"/>
                <w:szCs w:val="18"/>
              </w:rPr>
            </w:pPr>
          </w:p>
        </w:tc>
      </w:tr>
      <w:tr w:rsidR="002B7A79" w:rsidRPr="00922950" w14:paraId="34824BF3"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633C89D1" w14:textId="77777777" w:rsidR="002B7A79" w:rsidRPr="00247B92" w:rsidRDefault="002B7A79" w:rsidP="002B7A79">
            <w:pPr>
              <w:widowControl/>
              <w:autoSpaceDE/>
              <w:autoSpaceDN/>
              <w:adjustRightInd/>
              <w:rPr>
                <w:rFonts w:ascii="Times New Roman" w:hAnsi="Times New Roman"/>
                <w:bCs/>
                <w:sz w:val="18"/>
                <w:szCs w:val="18"/>
              </w:rPr>
            </w:pPr>
            <w:r w:rsidRPr="00381C39">
              <w:rPr>
                <w:rFonts w:ascii="Times New Roman" w:hAnsi="Times New Roman"/>
                <w:bCs/>
                <w:sz w:val="18"/>
                <w:szCs w:val="18"/>
              </w:rPr>
              <w:t>SFA documents revenue from sale of non</w:t>
            </w:r>
            <w:r>
              <w:rPr>
                <w:rFonts w:ascii="Times New Roman" w:hAnsi="Times New Roman"/>
                <w:bCs/>
                <w:sz w:val="18"/>
                <w:szCs w:val="18"/>
              </w:rPr>
              <w:t>-</w:t>
            </w:r>
            <w:r w:rsidRPr="00381C39">
              <w:rPr>
                <w:rFonts w:ascii="Times New Roman" w:hAnsi="Times New Roman"/>
                <w:bCs/>
                <w:sz w:val="18"/>
                <w:szCs w:val="18"/>
              </w:rPr>
              <w:t>program foods accrues to the nonprofit school food service account and is compliant with requirements.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FFDF4" w14:textId="77777777" w:rsidR="002B7A79" w:rsidRPr="00247B92" w:rsidRDefault="002B7A79" w:rsidP="002B7A79">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210.15(b)(7) &amp; 210.14(f)</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E4A1D" w14:textId="6866DF3E"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AE1786" w14:textId="77777777"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9331D" w14:textId="0C413A48"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BACBA8" w14:textId="77777777" w:rsidR="002B7A79" w:rsidRDefault="002B7A79"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10</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3C9FE" w14:textId="69C0CC25" w:rsidR="002B7A79" w:rsidRDefault="00543130" w:rsidP="002B7A79">
            <w:pPr>
              <w:widowControl/>
              <w:autoSpaceDE/>
              <w:autoSpaceDN/>
              <w:adjustRightInd/>
              <w:jc w:val="center"/>
              <w:rPr>
                <w:rFonts w:ascii="Times New Roman" w:hAnsi="Times New Roman"/>
                <w:bCs/>
                <w:sz w:val="18"/>
                <w:szCs w:val="18"/>
              </w:rPr>
            </w:pPr>
            <w:r>
              <w:rPr>
                <w:rFonts w:ascii="Times New Roman" w:hAnsi="Times New Roman"/>
                <w:bCs/>
                <w:sz w:val="18"/>
                <w:szCs w:val="18"/>
              </w:rPr>
              <w:t>190,190</w:t>
            </w:r>
          </w:p>
        </w:tc>
        <w:tc>
          <w:tcPr>
            <w:tcW w:w="2044" w:type="dxa"/>
            <w:tcBorders>
              <w:left w:val="single" w:sz="4" w:space="0" w:color="auto"/>
            </w:tcBorders>
            <w:vAlign w:val="bottom"/>
          </w:tcPr>
          <w:p w14:paraId="1408E693" w14:textId="77777777" w:rsidR="002B7A79" w:rsidRPr="00F91EBA" w:rsidRDefault="002B7A79" w:rsidP="002B7A79">
            <w:pPr>
              <w:widowControl/>
              <w:autoSpaceDE/>
              <w:autoSpaceDN/>
              <w:adjustRightInd/>
              <w:jc w:val="center"/>
              <w:rPr>
                <w:b/>
                <w:bCs/>
                <w:sz w:val="18"/>
                <w:szCs w:val="18"/>
              </w:rPr>
            </w:pPr>
          </w:p>
        </w:tc>
      </w:tr>
      <w:tr w:rsidR="00E5118C" w:rsidRPr="00922950" w14:paraId="366AEC96"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4A80CBCC" w14:textId="4A080B08" w:rsidR="00E5118C" w:rsidRPr="00381C39" w:rsidRDefault="00E5118C" w:rsidP="00E5118C">
            <w:pPr>
              <w:widowControl/>
              <w:autoSpaceDE/>
              <w:autoSpaceDN/>
              <w:adjustRightInd/>
              <w:rPr>
                <w:rFonts w:ascii="Times New Roman" w:hAnsi="Times New Roman"/>
                <w:bCs/>
                <w:sz w:val="18"/>
                <w:szCs w:val="18"/>
              </w:rPr>
            </w:pPr>
            <w:r w:rsidRPr="00381C39">
              <w:rPr>
                <w:rFonts w:ascii="Times New Roman" w:hAnsi="Times New Roman"/>
                <w:bCs/>
                <w:sz w:val="18"/>
                <w:szCs w:val="18"/>
              </w:rPr>
              <w:t>SFA maintains documentation of compliance with professional standards for school nutrition directors, managers and personnel.</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73D88" w14:textId="319C0B5F" w:rsidR="00E5118C" w:rsidRPr="00381C39" w:rsidRDefault="00E5118C" w:rsidP="00E5118C">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210.15(b)(8); 210.30(g)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05DE0" w14:textId="4A6D10B4" w:rsidR="00E5118C"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3E418D" w14:textId="5526B762" w:rsidR="00E5118C"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59CB5" w14:textId="49561D51" w:rsidR="00E5118C"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39A776" w14:textId="07AF89CA" w:rsidR="00E5118C"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A66A8" w14:textId="7445CA4B" w:rsidR="00E5118C"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4,755</w:t>
            </w:r>
          </w:p>
        </w:tc>
        <w:tc>
          <w:tcPr>
            <w:tcW w:w="2044" w:type="dxa"/>
            <w:tcBorders>
              <w:left w:val="single" w:sz="4" w:space="0" w:color="auto"/>
            </w:tcBorders>
            <w:vAlign w:val="bottom"/>
          </w:tcPr>
          <w:p w14:paraId="6EA1208E" w14:textId="77777777" w:rsidR="00E5118C" w:rsidRPr="00F91EBA" w:rsidRDefault="00E5118C" w:rsidP="00E5118C">
            <w:pPr>
              <w:widowControl/>
              <w:autoSpaceDE/>
              <w:autoSpaceDN/>
              <w:adjustRightInd/>
              <w:jc w:val="center"/>
              <w:rPr>
                <w:b/>
                <w:bCs/>
                <w:sz w:val="18"/>
                <w:szCs w:val="18"/>
              </w:rPr>
            </w:pPr>
          </w:p>
        </w:tc>
      </w:tr>
      <w:tr w:rsidR="00E5118C" w:rsidRPr="00922950" w14:paraId="4EA04208" w14:textId="77777777" w:rsidTr="00E44582">
        <w:trPr>
          <w:trHeight w:val="225"/>
        </w:trPr>
        <w:tc>
          <w:tcPr>
            <w:tcW w:w="2079" w:type="dxa"/>
            <w:tcBorders>
              <w:top w:val="single" w:sz="4" w:space="0" w:color="auto"/>
              <w:left w:val="single" w:sz="4" w:space="0" w:color="auto"/>
              <w:bottom w:val="double" w:sz="4" w:space="0" w:color="auto"/>
              <w:right w:val="single" w:sz="4" w:space="0" w:color="auto"/>
            </w:tcBorders>
          </w:tcPr>
          <w:p w14:paraId="05A88C1D" w14:textId="799F207B" w:rsidR="00E5118C" w:rsidRPr="00247201" w:rsidRDefault="00E5118C" w:rsidP="00E5118C">
            <w:pPr>
              <w:widowControl/>
              <w:autoSpaceDE/>
              <w:autoSpaceDN/>
              <w:adjustRightInd/>
              <w:rPr>
                <w:rFonts w:ascii="Times New Roman" w:hAnsi="Times New Roman"/>
                <w:bCs/>
                <w:sz w:val="18"/>
                <w:szCs w:val="18"/>
              </w:rPr>
            </w:pPr>
            <w:r w:rsidRPr="00E5118C">
              <w:rPr>
                <w:rFonts w:ascii="Times New Roman" w:hAnsi="Times New Roman"/>
                <w:bCs/>
                <w:sz w:val="18"/>
                <w:szCs w:val="18"/>
              </w:rPr>
              <w:t>SFA/LEA must retain records to document compliance with the local school wellness policy requirements in 210.30(f).</w:t>
            </w:r>
          </w:p>
        </w:tc>
        <w:tc>
          <w:tcPr>
            <w:tcW w:w="1553" w:type="dxa"/>
            <w:tcBorders>
              <w:top w:val="single" w:sz="4" w:space="0" w:color="auto"/>
              <w:left w:val="single" w:sz="4" w:space="0" w:color="auto"/>
              <w:bottom w:val="double" w:sz="4" w:space="0" w:color="auto"/>
              <w:right w:val="single" w:sz="4" w:space="0" w:color="auto"/>
            </w:tcBorders>
            <w:shd w:val="clear" w:color="auto" w:fill="auto"/>
            <w:noWrap/>
            <w:vAlign w:val="bottom"/>
          </w:tcPr>
          <w:p w14:paraId="2E13D80D" w14:textId="30BA2D9B" w:rsidR="00E5118C" w:rsidRPr="00247201" w:rsidRDefault="00E5118C" w:rsidP="00E5118C">
            <w:pPr>
              <w:widowControl/>
              <w:autoSpaceDE/>
              <w:autoSpaceDN/>
              <w:adjustRightInd/>
              <w:jc w:val="center"/>
              <w:rPr>
                <w:rFonts w:ascii="Times New Roman" w:hAnsi="Times New Roman"/>
                <w:bCs/>
                <w:sz w:val="18"/>
                <w:szCs w:val="18"/>
              </w:rPr>
            </w:pPr>
            <w:r w:rsidRPr="00E5118C">
              <w:rPr>
                <w:rFonts w:ascii="Times New Roman" w:hAnsi="Times New Roman"/>
                <w:bCs/>
                <w:sz w:val="18"/>
                <w:szCs w:val="18"/>
              </w:rPr>
              <w:t>210.15(b)(9) and 210.31(f)</w:t>
            </w:r>
          </w:p>
        </w:tc>
        <w:tc>
          <w:tcPr>
            <w:tcW w:w="1260" w:type="dxa"/>
            <w:tcBorders>
              <w:top w:val="single" w:sz="4" w:space="0" w:color="auto"/>
              <w:left w:val="nil"/>
              <w:bottom w:val="double" w:sz="4" w:space="0" w:color="auto"/>
              <w:right w:val="single" w:sz="4" w:space="0" w:color="auto"/>
            </w:tcBorders>
            <w:shd w:val="clear" w:color="auto" w:fill="auto"/>
            <w:noWrap/>
            <w:vAlign w:val="bottom"/>
          </w:tcPr>
          <w:p w14:paraId="4A54484F" w14:textId="3060D9A0"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14:paraId="1E66D385" w14:textId="6E53BB6D"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nil"/>
              <w:bottom w:val="double" w:sz="4" w:space="0" w:color="auto"/>
              <w:right w:val="single" w:sz="4" w:space="0" w:color="auto"/>
            </w:tcBorders>
            <w:shd w:val="clear" w:color="auto" w:fill="auto"/>
            <w:noWrap/>
            <w:vAlign w:val="bottom"/>
          </w:tcPr>
          <w:p w14:paraId="69CD6078" w14:textId="0B646BD6"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14:paraId="06FABC8E" w14:textId="70C2C678"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327" w:type="dxa"/>
            <w:tcBorders>
              <w:top w:val="single" w:sz="4" w:space="0" w:color="auto"/>
              <w:left w:val="nil"/>
              <w:bottom w:val="double" w:sz="4" w:space="0" w:color="auto"/>
              <w:right w:val="single" w:sz="8" w:space="0" w:color="auto"/>
            </w:tcBorders>
            <w:shd w:val="clear" w:color="auto" w:fill="auto"/>
            <w:noWrap/>
            <w:vAlign w:val="bottom"/>
          </w:tcPr>
          <w:p w14:paraId="5C2048B5" w14:textId="1496E7A2"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4,755</w:t>
            </w:r>
          </w:p>
        </w:tc>
        <w:tc>
          <w:tcPr>
            <w:tcW w:w="2044" w:type="dxa"/>
            <w:vAlign w:val="bottom"/>
          </w:tcPr>
          <w:p w14:paraId="5D923FA3" w14:textId="77777777" w:rsidR="00E5118C" w:rsidRPr="00F91EBA" w:rsidRDefault="00E5118C" w:rsidP="00E5118C">
            <w:pPr>
              <w:widowControl/>
              <w:autoSpaceDE/>
              <w:autoSpaceDN/>
              <w:adjustRightInd/>
              <w:jc w:val="center"/>
              <w:rPr>
                <w:b/>
                <w:bCs/>
                <w:sz w:val="18"/>
                <w:szCs w:val="18"/>
              </w:rPr>
            </w:pPr>
          </w:p>
        </w:tc>
      </w:tr>
      <w:tr w:rsidR="00E5118C" w:rsidRPr="00922950" w14:paraId="703985CC" w14:textId="77777777" w:rsidTr="00E44582">
        <w:trPr>
          <w:trHeight w:val="225"/>
        </w:trPr>
        <w:tc>
          <w:tcPr>
            <w:tcW w:w="2079" w:type="dxa"/>
            <w:tcBorders>
              <w:top w:val="double" w:sz="4" w:space="0" w:color="auto"/>
              <w:left w:val="single" w:sz="4" w:space="0" w:color="auto"/>
              <w:bottom w:val="single" w:sz="4" w:space="0" w:color="auto"/>
              <w:right w:val="single" w:sz="4" w:space="0" w:color="auto"/>
            </w:tcBorders>
          </w:tcPr>
          <w:p w14:paraId="7512035F" w14:textId="77777777"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SFA </w:t>
            </w:r>
            <w:r w:rsidRPr="00825104">
              <w:rPr>
                <w:rFonts w:ascii="Times New Roman" w:hAnsi="Times New Roman"/>
                <w:b/>
                <w:bCs/>
                <w:sz w:val="18"/>
                <w:szCs w:val="18"/>
              </w:rPr>
              <w:t>Re</w:t>
            </w:r>
            <w:r>
              <w:rPr>
                <w:rFonts w:ascii="Times New Roman" w:hAnsi="Times New Roman"/>
                <w:b/>
                <w:bCs/>
                <w:sz w:val="18"/>
                <w:szCs w:val="18"/>
              </w:rPr>
              <w:t>cordkeepin</w:t>
            </w:r>
            <w:r w:rsidRPr="00825104">
              <w:rPr>
                <w:rFonts w:ascii="Times New Roman" w:hAnsi="Times New Roman"/>
                <w:b/>
                <w:bCs/>
                <w:sz w:val="18"/>
                <w:szCs w:val="18"/>
              </w:rPr>
              <w:t>g</w:t>
            </w:r>
          </w:p>
        </w:tc>
        <w:tc>
          <w:tcPr>
            <w:tcW w:w="1553"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F1844E1" w14:textId="77777777" w:rsidR="00E5118C" w:rsidRPr="00825104" w:rsidRDefault="00E5118C" w:rsidP="00E5118C">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single" w:sz="4" w:space="0" w:color="auto"/>
              <w:right w:val="single" w:sz="4" w:space="0" w:color="auto"/>
            </w:tcBorders>
            <w:shd w:val="clear" w:color="auto" w:fill="auto"/>
            <w:noWrap/>
            <w:vAlign w:val="bottom"/>
          </w:tcPr>
          <w:p w14:paraId="71173ED5" w14:textId="4F259C3E"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19,019</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14:paraId="23D25C14" w14:textId="77777777" w:rsidR="00E5118C" w:rsidRPr="00825104" w:rsidRDefault="00E5118C" w:rsidP="00E5118C">
            <w:pPr>
              <w:widowControl/>
              <w:autoSpaceDE/>
              <w:autoSpaceDN/>
              <w:adjustRightInd/>
              <w:jc w:val="center"/>
              <w:rPr>
                <w:rFonts w:ascii="Times New Roman" w:hAnsi="Times New Roman"/>
                <w:b/>
                <w:bCs/>
                <w:sz w:val="18"/>
                <w:szCs w:val="18"/>
              </w:rPr>
            </w:pPr>
          </w:p>
        </w:tc>
        <w:tc>
          <w:tcPr>
            <w:tcW w:w="1170" w:type="dxa"/>
            <w:tcBorders>
              <w:top w:val="double" w:sz="4" w:space="0" w:color="auto"/>
              <w:left w:val="nil"/>
              <w:bottom w:val="single" w:sz="4" w:space="0" w:color="auto"/>
              <w:right w:val="single" w:sz="4" w:space="0" w:color="auto"/>
            </w:tcBorders>
            <w:shd w:val="clear" w:color="auto" w:fill="auto"/>
            <w:noWrap/>
            <w:vAlign w:val="bottom"/>
          </w:tcPr>
          <w:p w14:paraId="582337EB" w14:textId="1AC84E5D"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399,399</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14:paraId="5A25053E" w14:textId="77777777" w:rsidR="00E5118C" w:rsidRPr="00825104" w:rsidRDefault="00E5118C" w:rsidP="00E5118C">
            <w:pPr>
              <w:widowControl/>
              <w:autoSpaceDE/>
              <w:autoSpaceDN/>
              <w:adjustRightInd/>
              <w:jc w:val="center"/>
              <w:rPr>
                <w:rFonts w:ascii="Times New Roman" w:hAnsi="Times New Roman"/>
                <w:b/>
                <w:bCs/>
                <w:sz w:val="18"/>
                <w:szCs w:val="18"/>
              </w:rPr>
            </w:pPr>
          </w:p>
        </w:tc>
        <w:tc>
          <w:tcPr>
            <w:tcW w:w="1327" w:type="dxa"/>
            <w:tcBorders>
              <w:top w:val="double" w:sz="4" w:space="0" w:color="auto"/>
              <w:left w:val="nil"/>
              <w:bottom w:val="single" w:sz="4" w:space="0" w:color="auto"/>
              <w:right w:val="single" w:sz="8" w:space="0" w:color="auto"/>
            </w:tcBorders>
            <w:shd w:val="clear" w:color="auto" w:fill="auto"/>
            <w:noWrap/>
            <w:vAlign w:val="bottom"/>
          </w:tcPr>
          <w:p w14:paraId="5946F151" w14:textId="61AA0956"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1,730,919</w:t>
            </w:r>
          </w:p>
        </w:tc>
        <w:tc>
          <w:tcPr>
            <w:tcW w:w="2044" w:type="dxa"/>
            <w:vAlign w:val="bottom"/>
          </w:tcPr>
          <w:p w14:paraId="11A48972" w14:textId="77777777" w:rsidR="00E5118C" w:rsidRPr="00F91EBA" w:rsidRDefault="00E5118C" w:rsidP="00E5118C">
            <w:pPr>
              <w:widowControl/>
              <w:autoSpaceDE/>
              <w:autoSpaceDN/>
              <w:adjustRightInd/>
              <w:jc w:val="center"/>
              <w:rPr>
                <w:b/>
                <w:bCs/>
                <w:sz w:val="18"/>
                <w:szCs w:val="18"/>
              </w:rPr>
            </w:pPr>
          </w:p>
        </w:tc>
      </w:tr>
      <w:tr w:rsidR="00E5118C" w:rsidRPr="00922950" w14:paraId="3CE70AE5" w14:textId="77777777" w:rsidTr="00E44582">
        <w:trPr>
          <w:trHeight w:val="98"/>
        </w:trPr>
        <w:tc>
          <w:tcPr>
            <w:tcW w:w="9549" w:type="dxa"/>
            <w:gridSpan w:val="7"/>
            <w:tcBorders>
              <w:top w:val="dashSmallGap" w:sz="4" w:space="0" w:color="auto"/>
              <w:left w:val="single" w:sz="4" w:space="0" w:color="auto"/>
              <w:bottom w:val="single" w:sz="4" w:space="0" w:color="auto"/>
              <w:right w:val="single" w:sz="8" w:space="0" w:color="auto"/>
            </w:tcBorders>
          </w:tcPr>
          <w:p w14:paraId="69CEC377" w14:textId="77777777" w:rsidR="00E5118C" w:rsidRPr="00247201" w:rsidRDefault="00E5118C" w:rsidP="00E5118C">
            <w:pPr>
              <w:widowControl/>
              <w:autoSpaceDE/>
              <w:autoSpaceDN/>
              <w:adjustRightInd/>
              <w:jc w:val="center"/>
              <w:rPr>
                <w:rFonts w:ascii="Times New Roman" w:hAnsi="Times New Roman"/>
                <w:bCs/>
                <w:sz w:val="8"/>
                <w:szCs w:val="8"/>
              </w:rPr>
            </w:pPr>
          </w:p>
        </w:tc>
        <w:tc>
          <w:tcPr>
            <w:tcW w:w="2044" w:type="dxa"/>
            <w:vAlign w:val="bottom"/>
          </w:tcPr>
          <w:p w14:paraId="3C2D9CD9" w14:textId="77777777" w:rsidR="00E5118C" w:rsidRPr="0037772E" w:rsidRDefault="00E5118C" w:rsidP="00E5118C">
            <w:pPr>
              <w:widowControl/>
              <w:autoSpaceDE/>
              <w:autoSpaceDN/>
              <w:adjustRightInd/>
              <w:jc w:val="center"/>
              <w:rPr>
                <w:b/>
                <w:bCs/>
                <w:sz w:val="8"/>
                <w:szCs w:val="8"/>
              </w:rPr>
            </w:pPr>
          </w:p>
        </w:tc>
      </w:tr>
      <w:tr w:rsidR="00E5118C" w:rsidRPr="00922950" w14:paraId="547DBED3"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0699D9C6" w14:textId="77777777" w:rsidR="00E5118C" w:rsidRPr="00880AF1" w:rsidRDefault="00E5118C" w:rsidP="00E5118C">
            <w:pPr>
              <w:widowControl/>
              <w:autoSpaceDE/>
              <w:autoSpaceDN/>
              <w:adjustRightInd/>
              <w:rPr>
                <w:rFonts w:ascii="Times New Roman" w:hAnsi="Times New Roman"/>
                <w:bCs/>
                <w:sz w:val="18"/>
                <w:szCs w:val="18"/>
              </w:rPr>
            </w:pPr>
            <w:r w:rsidRPr="00F71FE8">
              <w:rPr>
                <w:rFonts w:ascii="Times New Roman" w:hAnsi="Times New Roman"/>
                <w:bCs/>
                <w:sz w:val="18"/>
                <w:szCs w:val="18"/>
              </w:rPr>
              <w:t>School maintains written statements signed by a license physic</w:t>
            </w:r>
            <w:r w:rsidRPr="00880AF1">
              <w:rPr>
                <w:rFonts w:ascii="Times New Roman" w:hAnsi="Times New Roman"/>
                <w:bCs/>
                <w:sz w:val="18"/>
                <w:szCs w:val="18"/>
              </w:rPr>
              <w:t>ian of the need for substitutions and recommending alternate foods.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42797" w14:textId="77777777" w:rsidR="00E5118C" w:rsidRPr="006D5472" w:rsidRDefault="00E5118C" w:rsidP="00E5118C">
            <w:pPr>
              <w:widowControl/>
              <w:autoSpaceDE/>
              <w:autoSpaceDN/>
              <w:adjustRightInd/>
              <w:jc w:val="center"/>
              <w:rPr>
                <w:rFonts w:ascii="Times New Roman" w:hAnsi="Times New Roman"/>
                <w:bCs/>
                <w:sz w:val="18"/>
                <w:szCs w:val="18"/>
              </w:rPr>
            </w:pPr>
            <w:r w:rsidRPr="006D5472">
              <w:rPr>
                <w:rFonts w:ascii="Times New Roman" w:hAnsi="Times New Roman"/>
                <w:bCs/>
                <w:sz w:val="18"/>
                <w:szCs w:val="18"/>
              </w:rPr>
              <w:t>210.10(m)</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6CAFC191" w14:textId="46185149" w:rsidR="00E5118C" w:rsidRPr="00F71FE8" w:rsidRDefault="00E5118C" w:rsidP="00E5118C">
            <w:pPr>
              <w:widowControl/>
              <w:autoSpaceDE/>
              <w:autoSpaceDN/>
              <w:adjustRightInd/>
              <w:jc w:val="center"/>
              <w:rPr>
                <w:rFonts w:ascii="Times New Roman" w:hAnsi="Times New Roman"/>
                <w:bCs/>
                <w:sz w:val="18"/>
                <w:szCs w:val="18"/>
              </w:rPr>
            </w:pPr>
            <w:r w:rsidRPr="00F71FE8">
              <w:rPr>
                <w:rFonts w:ascii="Times New Roman" w:hAnsi="Times New Roman"/>
                <w:bCs/>
                <w:sz w:val="18"/>
                <w:szCs w:val="18"/>
              </w:rPr>
              <w:t>29,058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2DA1BF3A" w14:textId="77777777" w:rsidR="00E5118C" w:rsidRPr="00F71FE8" w:rsidRDefault="00E5118C" w:rsidP="00E5118C">
            <w:pPr>
              <w:widowControl/>
              <w:autoSpaceDE/>
              <w:autoSpaceDN/>
              <w:adjustRightInd/>
              <w:jc w:val="center"/>
              <w:rPr>
                <w:rFonts w:ascii="Times New Roman" w:hAnsi="Times New Roman"/>
                <w:bCs/>
                <w:sz w:val="18"/>
                <w:szCs w:val="18"/>
              </w:rPr>
            </w:pPr>
            <w:r w:rsidRPr="00F71FE8">
              <w:rPr>
                <w:rFonts w:ascii="Times New Roman" w:hAnsi="Times New Roman"/>
                <w:bCs/>
                <w:sz w:val="18"/>
                <w:szCs w:val="18"/>
              </w:rPr>
              <w:t>1</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131EF1C" w14:textId="54FCDA20" w:rsidR="00E5118C" w:rsidRPr="00F71FE8" w:rsidRDefault="00E5118C" w:rsidP="00E5118C">
            <w:pPr>
              <w:widowControl/>
              <w:autoSpaceDE/>
              <w:autoSpaceDN/>
              <w:adjustRightInd/>
              <w:jc w:val="center"/>
              <w:rPr>
                <w:rFonts w:ascii="Times New Roman" w:hAnsi="Times New Roman"/>
                <w:bCs/>
                <w:sz w:val="18"/>
                <w:szCs w:val="18"/>
              </w:rPr>
            </w:pPr>
            <w:r w:rsidRPr="00F71FE8">
              <w:rPr>
                <w:rFonts w:ascii="Times New Roman" w:hAnsi="Times New Roman"/>
                <w:bCs/>
                <w:sz w:val="18"/>
                <w:szCs w:val="18"/>
              </w:rPr>
              <w:t>29,058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63AED33F" w14:textId="77777777" w:rsidR="00E5118C" w:rsidRPr="00F71FE8" w:rsidRDefault="00E5118C" w:rsidP="00E5118C">
            <w:pPr>
              <w:widowControl/>
              <w:autoSpaceDE/>
              <w:autoSpaceDN/>
              <w:adjustRightInd/>
              <w:jc w:val="center"/>
              <w:rPr>
                <w:rFonts w:ascii="Times New Roman" w:hAnsi="Times New Roman"/>
                <w:bCs/>
                <w:sz w:val="18"/>
                <w:szCs w:val="18"/>
              </w:rPr>
            </w:pPr>
            <w:r w:rsidRPr="00F71FE8">
              <w:rPr>
                <w:rFonts w:ascii="Times New Roman" w:hAnsi="Times New Roman"/>
                <w:bCs/>
                <w:sz w:val="18"/>
                <w:szCs w:val="18"/>
              </w:rPr>
              <w:t>0.08</w:t>
            </w:r>
          </w:p>
        </w:tc>
        <w:tc>
          <w:tcPr>
            <w:tcW w:w="1327" w:type="dxa"/>
            <w:tcBorders>
              <w:top w:val="single" w:sz="4" w:space="0" w:color="auto"/>
              <w:left w:val="nil"/>
              <w:bottom w:val="single" w:sz="4" w:space="0" w:color="auto"/>
              <w:right w:val="single" w:sz="8" w:space="0" w:color="auto"/>
            </w:tcBorders>
            <w:shd w:val="clear" w:color="auto" w:fill="auto"/>
            <w:noWrap/>
            <w:vAlign w:val="bottom"/>
          </w:tcPr>
          <w:p w14:paraId="44EAFC11" w14:textId="0816C1A0" w:rsidR="00E5118C" w:rsidRPr="00F71FE8" w:rsidRDefault="00E5118C" w:rsidP="00E5118C">
            <w:pPr>
              <w:widowControl/>
              <w:autoSpaceDE/>
              <w:autoSpaceDN/>
              <w:adjustRightInd/>
              <w:jc w:val="center"/>
              <w:rPr>
                <w:rFonts w:ascii="Times New Roman" w:hAnsi="Times New Roman"/>
                <w:bCs/>
                <w:sz w:val="18"/>
                <w:szCs w:val="18"/>
              </w:rPr>
            </w:pPr>
            <w:r w:rsidRPr="00F71FE8">
              <w:rPr>
                <w:rFonts w:ascii="Times New Roman" w:hAnsi="Times New Roman"/>
                <w:bCs/>
                <w:sz w:val="18"/>
                <w:szCs w:val="18"/>
              </w:rPr>
              <w:t>2,325</w:t>
            </w:r>
          </w:p>
        </w:tc>
        <w:tc>
          <w:tcPr>
            <w:tcW w:w="2044" w:type="dxa"/>
            <w:vAlign w:val="bottom"/>
          </w:tcPr>
          <w:p w14:paraId="05D4EC66" w14:textId="77777777" w:rsidR="00E5118C" w:rsidRPr="00F91EBA" w:rsidRDefault="00E5118C" w:rsidP="00E5118C">
            <w:pPr>
              <w:widowControl/>
              <w:autoSpaceDE/>
              <w:autoSpaceDN/>
              <w:adjustRightInd/>
              <w:jc w:val="center"/>
              <w:rPr>
                <w:b/>
                <w:bCs/>
                <w:sz w:val="18"/>
                <w:szCs w:val="18"/>
              </w:rPr>
            </w:pPr>
          </w:p>
        </w:tc>
      </w:tr>
      <w:tr w:rsidR="00E5118C" w:rsidRPr="00922950" w14:paraId="6998EDDB"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770E8036" w14:textId="77777777" w:rsidR="00E5118C" w:rsidRPr="00247201" w:rsidRDefault="00E5118C" w:rsidP="00E5118C">
            <w:pPr>
              <w:widowControl/>
              <w:autoSpaceDE/>
              <w:autoSpaceDN/>
              <w:adjustRightInd/>
              <w:rPr>
                <w:rFonts w:ascii="Times New Roman" w:hAnsi="Times New Roman"/>
                <w:bCs/>
                <w:sz w:val="18"/>
                <w:szCs w:val="18"/>
              </w:rPr>
            </w:pPr>
            <w:r w:rsidRPr="00F07125">
              <w:rPr>
                <w:rFonts w:ascii="Times New Roman" w:hAnsi="Times New Roman"/>
                <w:bCs/>
                <w:sz w:val="18"/>
                <w:szCs w:val="18"/>
              </w:rPr>
              <w:t>Organizations responsible for food service in schools maintain records.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9967A" w14:textId="77777777" w:rsidR="00E5118C" w:rsidRPr="00247201" w:rsidRDefault="00E5118C" w:rsidP="00E5118C">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210.11(b)(2)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41EE675D" w14:textId="307D8686"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96,860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72003898"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D881FF3" w14:textId="0D77FF13"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96,860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3A3E6327"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0.5</w:t>
            </w:r>
          </w:p>
        </w:tc>
        <w:tc>
          <w:tcPr>
            <w:tcW w:w="1327" w:type="dxa"/>
            <w:tcBorders>
              <w:top w:val="single" w:sz="4" w:space="0" w:color="auto"/>
              <w:left w:val="nil"/>
              <w:bottom w:val="single" w:sz="4" w:space="0" w:color="auto"/>
              <w:right w:val="single" w:sz="8" w:space="0" w:color="auto"/>
            </w:tcBorders>
            <w:shd w:val="clear" w:color="auto" w:fill="auto"/>
            <w:noWrap/>
            <w:vAlign w:val="bottom"/>
          </w:tcPr>
          <w:p w14:paraId="066E99A7" w14:textId="53C04A8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48,430</w:t>
            </w:r>
          </w:p>
        </w:tc>
        <w:tc>
          <w:tcPr>
            <w:tcW w:w="2044" w:type="dxa"/>
            <w:vAlign w:val="bottom"/>
          </w:tcPr>
          <w:p w14:paraId="5C093DE9" w14:textId="77777777" w:rsidR="00E5118C" w:rsidRPr="00F91EBA" w:rsidRDefault="00E5118C" w:rsidP="00E5118C">
            <w:pPr>
              <w:widowControl/>
              <w:autoSpaceDE/>
              <w:autoSpaceDN/>
              <w:adjustRightInd/>
              <w:jc w:val="center"/>
              <w:rPr>
                <w:b/>
                <w:bCs/>
                <w:sz w:val="18"/>
                <w:szCs w:val="18"/>
              </w:rPr>
            </w:pPr>
          </w:p>
        </w:tc>
      </w:tr>
      <w:tr w:rsidR="00E5118C" w:rsidRPr="00922950" w14:paraId="2B6AE89A"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2AE9DF13" w14:textId="77777777" w:rsidR="00E5118C" w:rsidRPr="00F07125" w:rsidRDefault="00E5118C" w:rsidP="00E5118C">
            <w:pPr>
              <w:widowControl/>
              <w:autoSpaceDE/>
              <w:autoSpaceDN/>
              <w:adjustRightInd/>
              <w:rPr>
                <w:rFonts w:ascii="Times New Roman" w:hAnsi="Times New Roman"/>
                <w:bCs/>
                <w:sz w:val="18"/>
                <w:szCs w:val="18"/>
              </w:rPr>
            </w:pPr>
            <w:r w:rsidRPr="00180D0F">
              <w:rPr>
                <w:rFonts w:ascii="Times New Roman" w:hAnsi="Times New Roman"/>
                <w:bCs/>
                <w:sz w:val="18"/>
                <w:szCs w:val="18"/>
              </w:rPr>
              <w:t>School maintains documentation of participation data by school to support the Claim for Reimbursement.</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FA0AF" w14:textId="77777777" w:rsidR="00E5118C" w:rsidRPr="00247201" w:rsidRDefault="00E5118C" w:rsidP="00E5118C">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210.15(b)(1)</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D645008" w14:textId="2C6D721B"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96,860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0C5F49C8"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180</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E9E2F56" w14:textId="790E83B8"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17,434,800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558ABA20"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0.15</w:t>
            </w:r>
          </w:p>
        </w:tc>
        <w:tc>
          <w:tcPr>
            <w:tcW w:w="1327" w:type="dxa"/>
            <w:tcBorders>
              <w:top w:val="single" w:sz="4" w:space="0" w:color="auto"/>
              <w:left w:val="nil"/>
              <w:bottom w:val="single" w:sz="4" w:space="0" w:color="auto"/>
              <w:right w:val="single" w:sz="8" w:space="0" w:color="auto"/>
            </w:tcBorders>
            <w:shd w:val="clear" w:color="auto" w:fill="auto"/>
            <w:noWrap/>
            <w:vAlign w:val="bottom"/>
          </w:tcPr>
          <w:p w14:paraId="46134D31" w14:textId="53E4A232"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2,615,220</w:t>
            </w:r>
          </w:p>
        </w:tc>
        <w:tc>
          <w:tcPr>
            <w:tcW w:w="2044" w:type="dxa"/>
            <w:vAlign w:val="bottom"/>
          </w:tcPr>
          <w:p w14:paraId="6D853C65" w14:textId="77777777" w:rsidR="00E5118C" w:rsidRPr="00F91EBA" w:rsidRDefault="00E5118C" w:rsidP="00E5118C">
            <w:pPr>
              <w:widowControl/>
              <w:autoSpaceDE/>
              <w:autoSpaceDN/>
              <w:adjustRightInd/>
              <w:jc w:val="center"/>
              <w:rPr>
                <w:b/>
                <w:bCs/>
                <w:sz w:val="18"/>
                <w:szCs w:val="18"/>
              </w:rPr>
            </w:pPr>
          </w:p>
        </w:tc>
      </w:tr>
      <w:tr w:rsidR="00E5118C" w:rsidRPr="00922950" w14:paraId="2001C05C" w14:textId="77777777" w:rsidTr="00E44582">
        <w:trPr>
          <w:trHeight w:val="225"/>
        </w:trPr>
        <w:tc>
          <w:tcPr>
            <w:tcW w:w="2079" w:type="dxa"/>
            <w:tcBorders>
              <w:top w:val="single" w:sz="4" w:space="0" w:color="auto"/>
              <w:left w:val="single" w:sz="4" w:space="0" w:color="auto"/>
              <w:bottom w:val="single" w:sz="4" w:space="0" w:color="auto"/>
              <w:right w:val="single" w:sz="4" w:space="0" w:color="auto"/>
            </w:tcBorders>
          </w:tcPr>
          <w:p w14:paraId="3F6A23CD" w14:textId="77777777" w:rsidR="00E5118C" w:rsidRPr="00F07125" w:rsidRDefault="00E5118C" w:rsidP="00E5118C">
            <w:pPr>
              <w:widowControl/>
              <w:autoSpaceDE/>
              <w:autoSpaceDN/>
              <w:adjustRightInd/>
              <w:rPr>
                <w:rFonts w:ascii="Times New Roman" w:hAnsi="Times New Roman"/>
                <w:bCs/>
                <w:sz w:val="18"/>
                <w:szCs w:val="18"/>
              </w:rPr>
            </w:pPr>
            <w:r w:rsidRPr="00180D0F">
              <w:rPr>
                <w:rFonts w:ascii="Times New Roman" w:hAnsi="Times New Roman"/>
                <w:bCs/>
                <w:sz w:val="18"/>
                <w:szCs w:val="18"/>
              </w:rPr>
              <w:t>Schools maintain production and menu records.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C50BA" w14:textId="77777777" w:rsidR="00E5118C" w:rsidRPr="00247201" w:rsidRDefault="00E5118C" w:rsidP="00E5118C">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210.15(b)(2)(3) &amp; 210.10(a)(3)</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5E1E6EF" w14:textId="2EC14C1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96,860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36651FDD"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180</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60842E3C" w14:textId="693BE0A7" w:rsidR="00E5118C" w:rsidRPr="00247201" w:rsidRDefault="00E5118C" w:rsidP="00E5118C">
            <w:pPr>
              <w:widowControl/>
              <w:autoSpaceDE/>
              <w:autoSpaceDN/>
              <w:adjustRightInd/>
              <w:jc w:val="center"/>
              <w:rPr>
                <w:rFonts w:ascii="Times New Roman" w:hAnsi="Times New Roman"/>
                <w:bCs/>
                <w:sz w:val="18"/>
                <w:szCs w:val="18"/>
              </w:rPr>
            </w:pPr>
            <w:r w:rsidRPr="00F15560">
              <w:rPr>
                <w:rFonts w:ascii="Times New Roman" w:hAnsi="Times New Roman"/>
                <w:bCs/>
                <w:sz w:val="18"/>
                <w:szCs w:val="18"/>
              </w:rPr>
              <w:t>17,434,800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14:paraId="49EEA28A"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327" w:type="dxa"/>
            <w:tcBorders>
              <w:top w:val="single" w:sz="4" w:space="0" w:color="auto"/>
              <w:left w:val="nil"/>
              <w:bottom w:val="single" w:sz="4" w:space="0" w:color="auto"/>
              <w:right w:val="single" w:sz="8" w:space="0" w:color="auto"/>
            </w:tcBorders>
            <w:shd w:val="clear" w:color="auto" w:fill="auto"/>
            <w:noWrap/>
            <w:vAlign w:val="bottom"/>
          </w:tcPr>
          <w:p w14:paraId="62DE73CE" w14:textId="34213F60"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4,358,700</w:t>
            </w:r>
          </w:p>
        </w:tc>
        <w:tc>
          <w:tcPr>
            <w:tcW w:w="2044" w:type="dxa"/>
            <w:vAlign w:val="bottom"/>
          </w:tcPr>
          <w:p w14:paraId="0B0D805A" w14:textId="77777777" w:rsidR="00E5118C" w:rsidRPr="00F91EBA" w:rsidRDefault="00E5118C" w:rsidP="00E5118C">
            <w:pPr>
              <w:widowControl/>
              <w:autoSpaceDE/>
              <w:autoSpaceDN/>
              <w:adjustRightInd/>
              <w:jc w:val="center"/>
              <w:rPr>
                <w:b/>
                <w:bCs/>
                <w:sz w:val="18"/>
                <w:szCs w:val="18"/>
              </w:rPr>
            </w:pPr>
          </w:p>
        </w:tc>
      </w:tr>
      <w:tr w:rsidR="00E5118C" w:rsidRPr="00922950" w14:paraId="0AF8C102" w14:textId="77777777" w:rsidTr="00E44582">
        <w:trPr>
          <w:trHeight w:val="225"/>
        </w:trPr>
        <w:tc>
          <w:tcPr>
            <w:tcW w:w="2079" w:type="dxa"/>
            <w:tcBorders>
              <w:top w:val="single" w:sz="4" w:space="0" w:color="auto"/>
              <w:left w:val="single" w:sz="4" w:space="0" w:color="auto"/>
              <w:bottom w:val="double" w:sz="4" w:space="0" w:color="auto"/>
              <w:right w:val="single" w:sz="4" w:space="0" w:color="auto"/>
            </w:tcBorders>
          </w:tcPr>
          <w:p w14:paraId="7E3D3DB8" w14:textId="77777777" w:rsidR="00E5118C" w:rsidRPr="00247201" w:rsidRDefault="00E5118C" w:rsidP="00E5118C">
            <w:pPr>
              <w:widowControl/>
              <w:autoSpaceDE/>
              <w:autoSpaceDN/>
              <w:adjustRightInd/>
              <w:rPr>
                <w:rFonts w:ascii="Times New Roman" w:hAnsi="Times New Roman"/>
                <w:bCs/>
                <w:sz w:val="18"/>
                <w:szCs w:val="18"/>
              </w:rPr>
            </w:pPr>
            <w:r w:rsidRPr="00180D0F">
              <w:rPr>
                <w:rFonts w:ascii="Times New Roman" w:hAnsi="Times New Roman"/>
                <w:bCs/>
                <w:sz w:val="18"/>
                <w:szCs w:val="18"/>
              </w:rPr>
              <w:t>School maintains food safety records and records from most recent food safety inspection.</w:t>
            </w:r>
          </w:p>
        </w:tc>
        <w:tc>
          <w:tcPr>
            <w:tcW w:w="1553" w:type="dxa"/>
            <w:tcBorders>
              <w:top w:val="single" w:sz="4" w:space="0" w:color="auto"/>
              <w:left w:val="single" w:sz="4" w:space="0" w:color="auto"/>
              <w:bottom w:val="double" w:sz="4" w:space="0" w:color="auto"/>
              <w:right w:val="single" w:sz="4" w:space="0" w:color="auto"/>
            </w:tcBorders>
            <w:shd w:val="clear" w:color="auto" w:fill="auto"/>
            <w:noWrap/>
            <w:vAlign w:val="bottom"/>
          </w:tcPr>
          <w:p w14:paraId="0E75B3CF" w14:textId="77777777" w:rsidR="00E5118C" w:rsidRPr="00247201" w:rsidRDefault="00E5118C" w:rsidP="00E5118C">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210.15(b)(5) &amp; 210.13(b&amp;c)</w:t>
            </w:r>
          </w:p>
        </w:tc>
        <w:tc>
          <w:tcPr>
            <w:tcW w:w="1260" w:type="dxa"/>
            <w:tcBorders>
              <w:top w:val="single" w:sz="4" w:space="0" w:color="auto"/>
              <w:left w:val="nil"/>
              <w:bottom w:val="double" w:sz="4" w:space="0" w:color="auto"/>
              <w:right w:val="single" w:sz="4" w:space="0" w:color="auto"/>
            </w:tcBorders>
            <w:shd w:val="clear" w:color="auto" w:fill="auto"/>
            <w:noWrap/>
            <w:vAlign w:val="bottom"/>
          </w:tcPr>
          <w:p w14:paraId="547FB855" w14:textId="79931E8F"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96,860</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14:paraId="42CF6E32"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120</w:t>
            </w:r>
          </w:p>
        </w:tc>
        <w:tc>
          <w:tcPr>
            <w:tcW w:w="1170" w:type="dxa"/>
            <w:tcBorders>
              <w:top w:val="single" w:sz="4" w:space="0" w:color="auto"/>
              <w:left w:val="nil"/>
              <w:bottom w:val="double" w:sz="4" w:space="0" w:color="auto"/>
              <w:right w:val="single" w:sz="4" w:space="0" w:color="auto"/>
            </w:tcBorders>
            <w:shd w:val="clear" w:color="auto" w:fill="auto"/>
            <w:noWrap/>
            <w:vAlign w:val="bottom"/>
          </w:tcPr>
          <w:p w14:paraId="2AC33B6C" w14:textId="3223A752"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11,623,200</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14:paraId="1ECB6E1C" w14:textId="77777777"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0.02</w:t>
            </w:r>
          </w:p>
        </w:tc>
        <w:tc>
          <w:tcPr>
            <w:tcW w:w="1327" w:type="dxa"/>
            <w:tcBorders>
              <w:top w:val="single" w:sz="4" w:space="0" w:color="auto"/>
              <w:left w:val="nil"/>
              <w:bottom w:val="double" w:sz="4" w:space="0" w:color="auto"/>
              <w:right w:val="single" w:sz="8" w:space="0" w:color="auto"/>
            </w:tcBorders>
            <w:shd w:val="clear" w:color="auto" w:fill="auto"/>
            <w:noWrap/>
            <w:vAlign w:val="bottom"/>
          </w:tcPr>
          <w:p w14:paraId="7D4BF3C5" w14:textId="5D9A0090" w:rsidR="00E5118C" w:rsidRPr="00247201" w:rsidRDefault="00E5118C" w:rsidP="00E5118C">
            <w:pPr>
              <w:widowControl/>
              <w:autoSpaceDE/>
              <w:autoSpaceDN/>
              <w:adjustRightInd/>
              <w:jc w:val="center"/>
              <w:rPr>
                <w:rFonts w:ascii="Times New Roman" w:hAnsi="Times New Roman"/>
                <w:bCs/>
                <w:sz w:val="18"/>
                <w:szCs w:val="18"/>
              </w:rPr>
            </w:pPr>
            <w:r>
              <w:rPr>
                <w:rFonts w:ascii="Times New Roman" w:hAnsi="Times New Roman"/>
                <w:bCs/>
                <w:sz w:val="18"/>
                <w:szCs w:val="18"/>
              </w:rPr>
              <w:t>232,464</w:t>
            </w:r>
          </w:p>
        </w:tc>
        <w:tc>
          <w:tcPr>
            <w:tcW w:w="2044" w:type="dxa"/>
            <w:vAlign w:val="bottom"/>
          </w:tcPr>
          <w:p w14:paraId="65D3D755" w14:textId="77777777" w:rsidR="00E5118C" w:rsidRPr="00F91EBA" w:rsidRDefault="00E5118C" w:rsidP="00E5118C">
            <w:pPr>
              <w:widowControl/>
              <w:autoSpaceDE/>
              <w:autoSpaceDN/>
              <w:adjustRightInd/>
              <w:jc w:val="center"/>
              <w:rPr>
                <w:b/>
                <w:bCs/>
                <w:sz w:val="18"/>
                <w:szCs w:val="18"/>
              </w:rPr>
            </w:pPr>
          </w:p>
        </w:tc>
      </w:tr>
      <w:tr w:rsidR="00E5118C" w:rsidRPr="00922950" w14:paraId="2B214C81" w14:textId="77777777" w:rsidTr="00E44582">
        <w:trPr>
          <w:trHeight w:val="225"/>
        </w:trPr>
        <w:tc>
          <w:tcPr>
            <w:tcW w:w="2079" w:type="dxa"/>
            <w:tcBorders>
              <w:top w:val="single" w:sz="4" w:space="0" w:color="auto"/>
              <w:left w:val="single" w:sz="4" w:space="0" w:color="auto"/>
              <w:bottom w:val="double" w:sz="4" w:space="0" w:color="auto"/>
              <w:right w:val="single" w:sz="4" w:space="0" w:color="auto"/>
            </w:tcBorders>
          </w:tcPr>
          <w:p w14:paraId="04111723" w14:textId="77777777"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School </w:t>
            </w:r>
            <w:r w:rsidRPr="00825104">
              <w:rPr>
                <w:rFonts w:ascii="Times New Roman" w:hAnsi="Times New Roman"/>
                <w:b/>
                <w:bCs/>
                <w:sz w:val="18"/>
                <w:szCs w:val="18"/>
              </w:rPr>
              <w:t>Re</w:t>
            </w:r>
            <w:r>
              <w:rPr>
                <w:rFonts w:ascii="Times New Roman" w:hAnsi="Times New Roman"/>
                <w:b/>
                <w:bCs/>
                <w:sz w:val="18"/>
                <w:szCs w:val="18"/>
              </w:rPr>
              <w:t>c</w:t>
            </w:r>
            <w:r w:rsidRPr="00825104">
              <w:rPr>
                <w:rFonts w:ascii="Times New Roman" w:hAnsi="Times New Roman"/>
                <w:b/>
                <w:bCs/>
                <w:sz w:val="18"/>
                <w:szCs w:val="18"/>
              </w:rPr>
              <w:t>or</w:t>
            </w:r>
            <w:r>
              <w:rPr>
                <w:rFonts w:ascii="Times New Roman" w:hAnsi="Times New Roman"/>
                <w:b/>
                <w:bCs/>
                <w:sz w:val="18"/>
                <w:szCs w:val="18"/>
              </w:rPr>
              <w:t>dkeep</w:t>
            </w:r>
            <w:r w:rsidRPr="00825104">
              <w:rPr>
                <w:rFonts w:ascii="Times New Roman" w:hAnsi="Times New Roman"/>
                <w:b/>
                <w:bCs/>
                <w:sz w:val="18"/>
                <w:szCs w:val="18"/>
              </w:rPr>
              <w:t>ing</w:t>
            </w:r>
          </w:p>
        </w:tc>
        <w:tc>
          <w:tcPr>
            <w:tcW w:w="1553" w:type="dxa"/>
            <w:tcBorders>
              <w:top w:val="single" w:sz="4" w:space="0" w:color="auto"/>
              <w:left w:val="single" w:sz="4" w:space="0" w:color="auto"/>
              <w:bottom w:val="double" w:sz="4" w:space="0" w:color="auto"/>
              <w:right w:val="single" w:sz="4" w:space="0" w:color="auto"/>
            </w:tcBorders>
            <w:shd w:val="clear" w:color="auto" w:fill="auto"/>
            <w:noWrap/>
            <w:vAlign w:val="bottom"/>
          </w:tcPr>
          <w:p w14:paraId="1EB1500A" w14:textId="77777777" w:rsidR="00E5118C" w:rsidRPr="00825104" w:rsidRDefault="00E5118C" w:rsidP="00E5118C">
            <w:pPr>
              <w:widowControl/>
              <w:autoSpaceDE/>
              <w:autoSpaceDN/>
              <w:adjustRightInd/>
              <w:jc w:val="center"/>
              <w:rPr>
                <w:rFonts w:ascii="Times New Roman" w:hAnsi="Times New Roman"/>
                <w:b/>
                <w:bCs/>
                <w:sz w:val="18"/>
                <w:szCs w:val="18"/>
              </w:rPr>
            </w:pPr>
          </w:p>
        </w:tc>
        <w:tc>
          <w:tcPr>
            <w:tcW w:w="1260" w:type="dxa"/>
            <w:tcBorders>
              <w:top w:val="single" w:sz="4" w:space="0" w:color="auto"/>
              <w:left w:val="nil"/>
              <w:bottom w:val="double" w:sz="4" w:space="0" w:color="auto"/>
              <w:right w:val="single" w:sz="4" w:space="0" w:color="auto"/>
            </w:tcBorders>
            <w:shd w:val="clear" w:color="auto" w:fill="auto"/>
            <w:noWrap/>
            <w:vAlign w:val="bottom"/>
          </w:tcPr>
          <w:p w14:paraId="13585D90" w14:textId="041E8A1D"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96,860</w:t>
            </w:r>
          </w:p>
        </w:tc>
        <w:tc>
          <w:tcPr>
            <w:tcW w:w="1080" w:type="dxa"/>
            <w:tcBorders>
              <w:top w:val="single" w:sz="4" w:space="0" w:color="auto"/>
              <w:left w:val="nil"/>
              <w:bottom w:val="double" w:sz="4" w:space="0" w:color="auto"/>
              <w:right w:val="single" w:sz="4" w:space="0" w:color="auto"/>
            </w:tcBorders>
            <w:shd w:val="clear" w:color="auto" w:fill="D9D9D9" w:themeFill="background1" w:themeFillShade="D9"/>
            <w:noWrap/>
            <w:vAlign w:val="bottom"/>
          </w:tcPr>
          <w:p w14:paraId="400A0D31" w14:textId="77777777" w:rsidR="00E5118C" w:rsidRPr="00825104" w:rsidRDefault="00E5118C" w:rsidP="00E5118C">
            <w:pPr>
              <w:widowControl/>
              <w:autoSpaceDE/>
              <w:autoSpaceDN/>
              <w:adjustRightInd/>
              <w:jc w:val="center"/>
              <w:rPr>
                <w:rFonts w:ascii="Times New Roman" w:hAnsi="Times New Roman"/>
                <w:b/>
                <w:bCs/>
                <w:sz w:val="18"/>
                <w:szCs w:val="18"/>
              </w:rPr>
            </w:pPr>
          </w:p>
        </w:tc>
        <w:tc>
          <w:tcPr>
            <w:tcW w:w="1170" w:type="dxa"/>
            <w:tcBorders>
              <w:top w:val="single" w:sz="4" w:space="0" w:color="auto"/>
              <w:left w:val="nil"/>
              <w:bottom w:val="double" w:sz="4" w:space="0" w:color="auto"/>
              <w:right w:val="single" w:sz="4" w:space="0" w:color="auto"/>
            </w:tcBorders>
            <w:shd w:val="clear" w:color="auto" w:fill="auto"/>
            <w:noWrap/>
            <w:vAlign w:val="bottom"/>
          </w:tcPr>
          <w:p w14:paraId="5CA8ED43" w14:textId="5D425C56"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46,618,718</w:t>
            </w:r>
          </w:p>
        </w:tc>
        <w:tc>
          <w:tcPr>
            <w:tcW w:w="1080" w:type="dxa"/>
            <w:tcBorders>
              <w:top w:val="single" w:sz="4" w:space="0" w:color="auto"/>
              <w:left w:val="nil"/>
              <w:bottom w:val="double" w:sz="4" w:space="0" w:color="auto"/>
              <w:right w:val="single" w:sz="4" w:space="0" w:color="auto"/>
            </w:tcBorders>
            <w:shd w:val="clear" w:color="auto" w:fill="D9D9D9" w:themeFill="background1" w:themeFillShade="D9"/>
            <w:noWrap/>
            <w:vAlign w:val="bottom"/>
          </w:tcPr>
          <w:p w14:paraId="57A302B9" w14:textId="77777777" w:rsidR="00E5118C" w:rsidRPr="00825104" w:rsidRDefault="00E5118C" w:rsidP="00E5118C">
            <w:pPr>
              <w:widowControl/>
              <w:autoSpaceDE/>
              <w:autoSpaceDN/>
              <w:adjustRightInd/>
              <w:jc w:val="center"/>
              <w:rPr>
                <w:rFonts w:ascii="Times New Roman" w:hAnsi="Times New Roman"/>
                <w:b/>
                <w:bCs/>
                <w:sz w:val="18"/>
                <w:szCs w:val="18"/>
              </w:rPr>
            </w:pPr>
          </w:p>
        </w:tc>
        <w:tc>
          <w:tcPr>
            <w:tcW w:w="1327" w:type="dxa"/>
            <w:tcBorders>
              <w:top w:val="single" w:sz="4" w:space="0" w:color="auto"/>
              <w:left w:val="nil"/>
              <w:bottom w:val="double" w:sz="4" w:space="0" w:color="auto"/>
              <w:right w:val="single" w:sz="8" w:space="0" w:color="auto"/>
            </w:tcBorders>
            <w:shd w:val="clear" w:color="auto" w:fill="auto"/>
            <w:noWrap/>
            <w:vAlign w:val="bottom"/>
          </w:tcPr>
          <w:p w14:paraId="23AC55D1" w14:textId="0EE2557E" w:rsidR="00E5118C" w:rsidRPr="00825104" w:rsidRDefault="00E5118C" w:rsidP="00E5118C">
            <w:pPr>
              <w:widowControl/>
              <w:autoSpaceDE/>
              <w:autoSpaceDN/>
              <w:adjustRightInd/>
              <w:jc w:val="center"/>
              <w:rPr>
                <w:rFonts w:ascii="Times New Roman" w:hAnsi="Times New Roman"/>
                <w:b/>
                <w:bCs/>
                <w:sz w:val="18"/>
                <w:szCs w:val="18"/>
              </w:rPr>
            </w:pPr>
            <w:r>
              <w:rPr>
                <w:rFonts w:ascii="Times New Roman" w:hAnsi="Times New Roman"/>
                <w:b/>
                <w:bCs/>
                <w:sz w:val="18"/>
                <w:szCs w:val="18"/>
              </w:rPr>
              <w:t>7,257,139</w:t>
            </w:r>
          </w:p>
        </w:tc>
        <w:tc>
          <w:tcPr>
            <w:tcW w:w="2044" w:type="dxa"/>
            <w:vAlign w:val="bottom"/>
          </w:tcPr>
          <w:p w14:paraId="2564E7E7" w14:textId="77777777" w:rsidR="00E5118C" w:rsidRPr="00F91EBA" w:rsidRDefault="00E5118C" w:rsidP="00E5118C">
            <w:pPr>
              <w:widowControl/>
              <w:autoSpaceDE/>
              <w:autoSpaceDN/>
              <w:adjustRightInd/>
              <w:jc w:val="center"/>
              <w:rPr>
                <w:b/>
                <w:bCs/>
                <w:sz w:val="18"/>
                <w:szCs w:val="18"/>
              </w:rPr>
            </w:pPr>
          </w:p>
        </w:tc>
      </w:tr>
      <w:tr w:rsidR="00E5118C" w:rsidRPr="00922950" w14:paraId="6D58AD2A" w14:textId="77777777" w:rsidTr="00E44582">
        <w:trPr>
          <w:trHeight w:val="98"/>
        </w:trPr>
        <w:tc>
          <w:tcPr>
            <w:tcW w:w="9549" w:type="dxa"/>
            <w:gridSpan w:val="7"/>
            <w:tcBorders>
              <w:top w:val="dashSmallGap" w:sz="4" w:space="0" w:color="auto"/>
              <w:left w:val="single" w:sz="4" w:space="0" w:color="auto"/>
              <w:bottom w:val="triple" w:sz="4" w:space="0" w:color="auto"/>
              <w:right w:val="single" w:sz="8" w:space="0" w:color="auto"/>
            </w:tcBorders>
          </w:tcPr>
          <w:p w14:paraId="3780C48F" w14:textId="77777777" w:rsidR="00E5118C" w:rsidRPr="00247201" w:rsidRDefault="00E5118C" w:rsidP="00E5118C">
            <w:pPr>
              <w:widowControl/>
              <w:autoSpaceDE/>
              <w:autoSpaceDN/>
              <w:adjustRightInd/>
              <w:jc w:val="center"/>
              <w:rPr>
                <w:rFonts w:ascii="Times New Roman" w:hAnsi="Times New Roman"/>
                <w:bCs/>
                <w:sz w:val="8"/>
                <w:szCs w:val="8"/>
              </w:rPr>
            </w:pPr>
          </w:p>
        </w:tc>
        <w:tc>
          <w:tcPr>
            <w:tcW w:w="2044" w:type="dxa"/>
            <w:vAlign w:val="bottom"/>
          </w:tcPr>
          <w:p w14:paraId="620177AA" w14:textId="77777777" w:rsidR="00E5118C" w:rsidRPr="0037772E" w:rsidRDefault="00E5118C" w:rsidP="00E5118C">
            <w:pPr>
              <w:widowControl/>
              <w:autoSpaceDE/>
              <w:autoSpaceDN/>
              <w:adjustRightInd/>
              <w:jc w:val="center"/>
              <w:rPr>
                <w:b/>
                <w:bCs/>
                <w:sz w:val="8"/>
                <w:szCs w:val="8"/>
              </w:rPr>
            </w:pPr>
          </w:p>
        </w:tc>
      </w:tr>
      <w:tr w:rsidR="00E5118C" w:rsidRPr="00922950" w14:paraId="0628198F" w14:textId="77777777" w:rsidTr="00E44582">
        <w:trPr>
          <w:trHeight w:val="225"/>
        </w:trPr>
        <w:tc>
          <w:tcPr>
            <w:tcW w:w="2079" w:type="dxa"/>
            <w:tcBorders>
              <w:top w:val="triple" w:sz="4" w:space="0" w:color="auto"/>
              <w:left w:val="single" w:sz="4" w:space="0" w:color="auto"/>
              <w:bottom w:val="single" w:sz="4" w:space="0" w:color="auto"/>
              <w:right w:val="single" w:sz="4" w:space="0" w:color="auto"/>
            </w:tcBorders>
          </w:tcPr>
          <w:p w14:paraId="7DF8207C" w14:textId="77777777" w:rsidR="00E5118C" w:rsidRPr="00BC141C" w:rsidRDefault="00E5118C" w:rsidP="00E5118C">
            <w:pPr>
              <w:widowControl/>
              <w:autoSpaceDE/>
              <w:autoSpaceDN/>
              <w:adjustRightInd/>
              <w:jc w:val="center"/>
              <w:rPr>
                <w:rFonts w:ascii="Times New Roman" w:hAnsi="Times New Roman"/>
                <w:b/>
                <w:bCs/>
                <w:sz w:val="22"/>
                <w:szCs w:val="22"/>
              </w:rPr>
            </w:pPr>
            <w:r>
              <w:rPr>
                <w:rFonts w:ascii="Times New Roman" w:hAnsi="Times New Roman"/>
                <w:b/>
                <w:bCs/>
                <w:sz w:val="22"/>
                <w:szCs w:val="22"/>
              </w:rPr>
              <w:t>Total Rec</w:t>
            </w:r>
            <w:r w:rsidRPr="00BC141C">
              <w:rPr>
                <w:rFonts w:ascii="Times New Roman" w:hAnsi="Times New Roman"/>
                <w:b/>
                <w:bCs/>
                <w:sz w:val="22"/>
                <w:szCs w:val="22"/>
              </w:rPr>
              <w:t>or</w:t>
            </w:r>
            <w:r>
              <w:rPr>
                <w:rFonts w:ascii="Times New Roman" w:hAnsi="Times New Roman"/>
                <w:b/>
                <w:bCs/>
                <w:sz w:val="22"/>
                <w:szCs w:val="22"/>
              </w:rPr>
              <w:t>dkeep</w:t>
            </w:r>
            <w:r w:rsidRPr="00BC141C">
              <w:rPr>
                <w:rFonts w:ascii="Times New Roman" w:hAnsi="Times New Roman"/>
                <w:b/>
                <w:bCs/>
                <w:sz w:val="22"/>
                <w:szCs w:val="22"/>
              </w:rPr>
              <w:t>ing</w:t>
            </w:r>
          </w:p>
        </w:tc>
        <w:tc>
          <w:tcPr>
            <w:tcW w:w="1553" w:type="dxa"/>
            <w:tcBorders>
              <w:top w:val="triple" w:sz="4" w:space="0" w:color="auto"/>
              <w:left w:val="single" w:sz="4" w:space="0" w:color="auto"/>
              <w:bottom w:val="single" w:sz="4" w:space="0" w:color="auto"/>
              <w:right w:val="single" w:sz="4" w:space="0" w:color="auto"/>
            </w:tcBorders>
            <w:shd w:val="clear" w:color="auto" w:fill="auto"/>
            <w:noWrap/>
            <w:vAlign w:val="bottom"/>
          </w:tcPr>
          <w:p w14:paraId="33033B8B" w14:textId="77777777" w:rsidR="00E5118C" w:rsidRPr="00BC141C" w:rsidRDefault="00E5118C" w:rsidP="00E5118C">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4" w:space="0" w:color="auto"/>
            </w:tcBorders>
            <w:shd w:val="clear" w:color="auto" w:fill="auto"/>
            <w:noWrap/>
            <w:vAlign w:val="bottom"/>
          </w:tcPr>
          <w:p w14:paraId="1E101F23" w14:textId="137E9A35" w:rsidR="00E5118C" w:rsidRPr="00BC141C" w:rsidRDefault="00E5118C" w:rsidP="00E5118C">
            <w:pPr>
              <w:widowControl/>
              <w:autoSpaceDE/>
              <w:autoSpaceDN/>
              <w:adjustRightInd/>
              <w:jc w:val="center"/>
              <w:rPr>
                <w:rFonts w:ascii="Times New Roman" w:hAnsi="Times New Roman"/>
                <w:b/>
                <w:bCs/>
                <w:sz w:val="22"/>
                <w:szCs w:val="22"/>
              </w:rPr>
            </w:pPr>
            <w:r>
              <w:rPr>
                <w:rFonts w:ascii="Times New Roman" w:hAnsi="Times New Roman"/>
                <w:b/>
                <w:bCs/>
                <w:sz w:val="22"/>
                <w:szCs w:val="22"/>
              </w:rPr>
              <w:t>115,935</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tcPr>
          <w:p w14:paraId="6B873ACF" w14:textId="77777777" w:rsidR="00E5118C" w:rsidRPr="00BC141C" w:rsidRDefault="00E5118C" w:rsidP="00E5118C">
            <w:pPr>
              <w:widowControl/>
              <w:autoSpaceDE/>
              <w:autoSpaceDN/>
              <w:adjustRightInd/>
              <w:jc w:val="center"/>
              <w:rPr>
                <w:rFonts w:ascii="Times New Roman" w:hAnsi="Times New Roman"/>
                <w:b/>
                <w:bCs/>
                <w:sz w:val="22"/>
                <w:szCs w:val="22"/>
              </w:rPr>
            </w:pPr>
          </w:p>
        </w:tc>
        <w:tc>
          <w:tcPr>
            <w:tcW w:w="1170" w:type="dxa"/>
            <w:tcBorders>
              <w:top w:val="triple" w:sz="4" w:space="0" w:color="auto"/>
              <w:left w:val="nil"/>
              <w:bottom w:val="single" w:sz="4" w:space="0" w:color="auto"/>
              <w:right w:val="single" w:sz="4" w:space="0" w:color="auto"/>
            </w:tcBorders>
            <w:shd w:val="clear" w:color="auto" w:fill="auto"/>
            <w:noWrap/>
            <w:vAlign w:val="bottom"/>
          </w:tcPr>
          <w:p w14:paraId="3DE800C6" w14:textId="61C7B4AE" w:rsidR="00E5118C" w:rsidRPr="005C2C9E" w:rsidRDefault="00E5118C" w:rsidP="00E5118C">
            <w:pPr>
              <w:widowControl/>
              <w:autoSpaceDE/>
              <w:autoSpaceDN/>
              <w:adjustRightInd/>
              <w:jc w:val="center"/>
              <w:rPr>
                <w:rFonts w:ascii="Times New Roman" w:hAnsi="Times New Roman"/>
                <w:b/>
                <w:bCs/>
                <w:sz w:val="21"/>
                <w:szCs w:val="21"/>
              </w:rPr>
            </w:pPr>
            <w:r w:rsidRPr="005C2C9E">
              <w:rPr>
                <w:rFonts w:ascii="Times New Roman" w:hAnsi="Times New Roman"/>
                <w:b/>
                <w:bCs/>
                <w:sz w:val="21"/>
                <w:szCs w:val="21"/>
              </w:rPr>
              <w:t>4</w:t>
            </w:r>
            <w:r>
              <w:rPr>
                <w:rFonts w:ascii="Times New Roman" w:hAnsi="Times New Roman"/>
                <w:b/>
                <w:bCs/>
                <w:sz w:val="21"/>
                <w:szCs w:val="21"/>
              </w:rPr>
              <w:t>7</w:t>
            </w:r>
            <w:r w:rsidRPr="005C2C9E">
              <w:rPr>
                <w:rFonts w:ascii="Times New Roman" w:hAnsi="Times New Roman"/>
                <w:b/>
                <w:bCs/>
                <w:sz w:val="21"/>
                <w:szCs w:val="21"/>
              </w:rPr>
              <w:t>,</w:t>
            </w:r>
            <w:r>
              <w:rPr>
                <w:rFonts w:ascii="Times New Roman" w:hAnsi="Times New Roman"/>
                <w:b/>
                <w:bCs/>
                <w:sz w:val="21"/>
                <w:szCs w:val="21"/>
              </w:rPr>
              <w:t>100</w:t>
            </w:r>
            <w:r w:rsidRPr="005C2C9E">
              <w:rPr>
                <w:rFonts w:ascii="Times New Roman" w:hAnsi="Times New Roman"/>
                <w:b/>
                <w:bCs/>
                <w:sz w:val="21"/>
                <w:szCs w:val="21"/>
              </w:rPr>
              <w:t>,</w:t>
            </w:r>
            <w:r>
              <w:rPr>
                <w:rFonts w:ascii="Times New Roman" w:hAnsi="Times New Roman"/>
                <w:b/>
                <w:bCs/>
                <w:sz w:val="21"/>
                <w:szCs w:val="21"/>
              </w:rPr>
              <w:t>736</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tcPr>
          <w:p w14:paraId="0872833A" w14:textId="77777777" w:rsidR="00E5118C" w:rsidRPr="00BC141C" w:rsidRDefault="00E5118C" w:rsidP="00E5118C">
            <w:pPr>
              <w:widowControl/>
              <w:autoSpaceDE/>
              <w:autoSpaceDN/>
              <w:adjustRightInd/>
              <w:jc w:val="center"/>
              <w:rPr>
                <w:rFonts w:ascii="Times New Roman" w:hAnsi="Times New Roman"/>
                <w:b/>
                <w:bCs/>
                <w:sz w:val="22"/>
                <w:szCs w:val="22"/>
              </w:rPr>
            </w:pPr>
          </w:p>
        </w:tc>
        <w:tc>
          <w:tcPr>
            <w:tcW w:w="1327" w:type="dxa"/>
            <w:tcBorders>
              <w:top w:val="triple" w:sz="4" w:space="0" w:color="auto"/>
              <w:left w:val="nil"/>
              <w:bottom w:val="single" w:sz="4" w:space="0" w:color="auto"/>
              <w:right w:val="single" w:sz="8" w:space="0" w:color="auto"/>
            </w:tcBorders>
            <w:shd w:val="clear" w:color="auto" w:fill="auto"/>
            <w:noWrap/>
            <w:vAlign w:val="bottom"/>
          </w:tcPr>
          <w:p w14:paraId="2C20ECA3" w14:textId="03595137" w:rsidR="00E5118C" w:rsidRPr="00BC141C" w:rsidRDefault="005B60DE" w:rsidP="00E5118C">
            <w:pPr>
              <w:widowControl/>
              <w:autoSpaceDE/>
              <w:autoSpaceDN/>
              <w:adjustRightInd/>
              <w:jc w:val="center"/>
              <w:rPr>
                <w:rFonts w:ascii="Times New Roman" w:hAnsi="Times New Roman"/>
                <w:b/>
                <w:bCs/>
                <w:sz w:val="22"/>
                <w:szCs w:val="22"/>
              </w:rPr>
            </w:pPr>
            <w:r>
              <w:rPr>
                <w:rFonts w:ascii="Times New Roman" w:hAnsi="Times New Roman"/>
                <w:b/>
                <w:bCs/>
                <w:sz w:val="22"/>
                <w:szCs w:val="22"/>
              </w:rPr>
              <w:t>9,112,541</w:t>
            </w:r>
          </w:p>
        </w:tc>
        <w:tc>
          <w:tcPr>
            <w:tcW w:w="2044" w:type="dxa"/>
            <w:vAlign w:val="bottom"/>
          </w:tcPr>
          <w:p w14:paraId="0622F545" w14:textId="77777777" w:rsidR="00E5118C" w:rsidRPr="00F91EBA" w:rsidRDefault="00E5118C" w:rsidP="00E5118C">
            <w:pPr>
              <w:widowControl/>
              <w:autoSpaceDE/>
              <w:autoSpaceDN/>
              <w:adjustRightInd/>
              <w:jc w:val="center"/>
              <w:rPr>
                <w:b/>
                <w:bCs/>
                <w:sz w:val="18"/>
                <w:szCs w:val="18"/>
              </w:rPr>
            </w:pPr>
          </w:p>
        </w:tc>
      </w:tr>
    </w:tbl>
    <w:p w14:paraId="4B692CFC" w14:textId="77777777" w:rsidR="001346E1" w:rsidRDefault="001346E1" w:rsidP="001346E1">
      <w:pPr>
        <w:widowControl/>
        <w:spacing w:line="480" w:lineRule="auto"/>
        <w:rPr>
          <w:rFonts w:ascii="Times New Roman" w:hAnsi="Times New Roman"/>
        </w:rPr>
      </w:pPr>
    </w:p>
    <w:tbl>
      <w:tblPr>
        <w:tblW w:w="9482" w:type="dxa"/>
        <w:tblInd w:w="76" w:type="dxa"/>
        <w:tblLayout w:type="fixed"/>
        <w:tblLook w:val="04A0" w:firstRow="1" w:lastRow="0" w:firstColumn="1" w:lastColumn="0" w:noHBand="0" w:noVBand="1"/>
      </w:tblPr>
      <w:tblGrid>
        <w:gridCol w:w="2102"/>
        <w:gridCol w:w="1530"/>
        <w:gridCol w:w="1170"/>
        <w:gridCol w:w="27"/>
        <w:gridCol w:w="1053"/>
        <w:gridCol w:w="1260"/>
        <w:gridCol w:w="1080"/>
        <w:gridCol w:w="1260"/>
      </w:tblGrid>
      <w:tr w:rsidR="00E44582" w:rsidRPr="00BC141C" w14:paraId="66805CD4" w14:textId="77777777" w:rsidTr="00E44582">
        <w:trPr>
          <w:trHeight w:val="225"/>
        </w:trPr>
        <w:tc>
          <w:tcPr>
            <w:tcW w:w="9482"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758766D1" w14:textId="2895023F" w:rsidR="00E44582" w:rsidRPr="00BC141C" w:rsidRDefault="00E44582" w:rsidP="008467B5">
            <w:pPr>
              <w:widowControl/>
              <w:autoSpaceDE/>
              <w:autoSpaceDN/>
              <w:adjustRightInd/>
              <w:jc w:val="center"/>
              <w:rPr>
                <w:rFonts w:ascii="Times New Roman" w:hAnsi="Times New Roman"/>
                <w:b/>
                <w:sz w:val="22"/>
                <w:szCs w:val="22"/>
              </w:rPr>
            </w:pPr>
            <w:r>
              <w:rPr>
                <w:rFonts w:ascii="Times New Roman" w:hAnsi="Times New Roman"/>
                <w:b/>
                <w:sz w:val="22"/>
                <w:szCs w:val="22"/>
              </w:rPr>
              <w:t xml:space="preserve">Public Notification </w:t>
            </w:r>
          </w:p>
        </w:tc>
      </w:tr>
      <w:tr w:rsidR="00E44582" w:rsidRPr="00922950" w14:paraId="3782A651" w14:textId="77777777" w:rsidTr="00E44582">
        <w:trPr>
          <w:trHeight w:val="790"/>
        </w:trPr>
        <w:tc>
          <w:tcPr>
            <w:tcW w:w="2102"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14:paraId="6576296C" w14:textId="77777777" w:rsidR="00E44582" w:rsidRPr="00922950" w:rsidRDefault="00E44582" w:rsidP="008467B5">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3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14:paraId="01201078" w14:textId="77777777" w:rsidR="00E44582" w:rsidRPr="00922950" w:rsidRDefault="00E44582" w:rsidP="008467B5">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197" w:type="dxa"/>
            <w:gridSpan w:val="2"/>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6248537" w14:textId="77777777" w:rsidR="00E44582" w:rsidRPr="00922950" w:rsidRDefault="00E44582" w:rsidP="008467B5">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53"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02175C9D" w14:textId="77777777" w:rsidR="00E44582" w:rsidRPr="00922950" w:rsidRDefault="00E44582" w:rsidP="008467B5">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26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55489281" w14:textId="77777777" w:rsidR="00E44582" w:rsidRPr="00922950" w:rsidRDefault="00E44582" w:rsidP="008467B5">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5C2943CB" w14:textId="77777777" w:rsidR="00E44582" w:rsidRPr="00922950" w:rsidRDefault="00E44582" w:rsidP="008467B5">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14:paraId="361AA6ED" w14:textId="77777777" w:rsidR="00E44582" w:rsidRPr="00922950" w:rsidRDefault="00E44582" w:rsidP="008467B5">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00E44582" w14:paraId="6ABB21CE" w14:textId="77777777" w:rsidTr="00E44582">
        <w:trPr>
          <w:trHeight w:val="225"/>
        </w:trPr>
        <w:tc>
          <w:tcPr>
            <w:tcW w:w="2102" w:type="dxa"/>
            <w:tcBorders>
              <w:top w:val="nil"/>
              <w:left w:val="single" w:sz="4" w:space="0" w:color="auto"/>
              <w:bottom w:val="single" w:sz="4" w:space="0" w:color="auto"/>
              <w:right w:val="single" w:sz="4" w:space="0" w:color="auto"/>
            </w:tcBorders>
            <w:vAlign w:val="bottom"/>
          </w:tcPr>
          <w:p w14:paraId="2A33518F" w14:textId="23047EE0" w:rsidR="00E44582" w:rsidRPr="00C1723F" w:rsidRDefault="00E44582" w:rsidP="008467B5">
            <w:pPr>
              <w:widowControl/>
              <w:autoSpaceDE/>
              <w:autoSpaceDN/>
              <w:adjustRightInd/>
              <w:rPr>
                <w:rFonts w:ascii="Times New Roman" w:hAnsi="Times New Roman"/>
                <w:sz w:val="18"/>
                <w:szCs w:val="18"/>
              </w:rPr>
            </w:pPr>
            <w:r w:rsidRPr="00E44582">
              <w:rPr>
                <w:rFonts w:ascii="Times New Roman" w:hAnsi="Times New Roman"/>
                <w:sz w:val="18"/>
                <w:szCs w:val="18"/>
              </w:rPr>
              <w:t>SA must post a summary of the most recent administrative review results of SFAs on the SA website and make a copy available upon request.</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0DCCB684" w14:textId="07A69B96" w:rsidR="00E44582" w:rsidRPr="00C1723F" w:rsidRDefault="00E44582" w:rsidP="009E57E6">
            <w:pPr>
              <w:widowControl/>
              <w:autoSpaceDE/>
              <w:autoSpaceDN/>
              <w:adjustRightInd/>
              <w:jc w:val="center"/>
              <w:rPr>
                <w:rFonts w:ascii="Times New Roman" w:hAnsi="Times New Roman"/>
                <w:sz w:val="18"/>
                <w:szCs w:val="18"/>
              </w:rPr>
            </w:pPr>
            <w:r>
              <w:rPr>
                <w:rFonts w:ascii="Times New Roman" w:hAnsi="Times New Roman"/>
                <w:sz w:val="18"/>
                <w:szCs w:val="18"/>
              </w:rPr>
              <w:t>210.18</w:t>
            </w:r>
            <w:r w:rsidR="009E57E6">
              <w:rPr>
                <w:rFonts w:ascii="Times New Roman" w:hAnsi="Times New Roman"/>
                <w:sz w:val="18"/>
                <w:szCs w:val="18"/>
              </w:rPr>
              <w:t>(m)</w:t>
            </w:r>
            <w:r>
              <w:rPr>
                <w:rFonts w:ascii="Times New Roman" w:hAnsi="Times New Roman"/>
                <w:sz w:val="18"/>
                <w:szCs w:val="18"/>
              </w:rPr>
              <w:t>(i</w:t>
            </w:r>
            <w:r w:rsidRPr="00C1723F">
              <w:rPr>
                <w:rFonts w:ascii="Times New Roman" w:hAnsi="Times New Roman"/>
                <w:sz w:val="18"/>
                <w:szCs w:val="18"/>
              </w:rPr>
              <w:t>)</w:t>
            </w:r>
          </w:p>
        </w:tc>
        <w:tc>
          <w:tcPr>
            <w:tcW w:w="1197" w:type="dxa"/>
            <w:gridSpan w:val="2"/>
            <w:tcBorders>
              <w:top w:val="nil"/>
              <w:left w:val="nil"/>
              <w:bottom w:val="single" w:sz="4" w:space="0" w:color="auto"/>
              <w:right w:val="single" w:sz="4" w:space="0" w:color="auto"/>
            </w:tcBorders>
            <w:shd w:val="clear" w:color="auto" w:fill="auto"/>
            <w:noWrap/>
            <w:vAlign w:val="bottom"/>
          </w:tcPr>
          <w:p w14:paraId="01829816" w14:textId="77777777" w:rsidR="00E44582" w:rsidRPr="00922950" w:rsidRDefault="00E44582" w:rsidP="008467B5">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14:paraId="0A1124F7" w14:textId="77777777" w:rsidR="00E44582" w:rsidRPr="00922950" w:rsidRDefault="00E44582" w:rsidP="008467B5">
            <w:pPr>
              <w:widowControl/>
              <w:autoSpaceDE/>
              <w:autoSpaceDN/>
              <w:adjustRightInd/>
              <w:jc w:val="center"/>
              <w:rPr>
                <w:rFonts w:ascii="Times New Roman" w:hAnsi="Times New Roman"/>
                <w:sz w:val="18"/>
                <w:szCs w:val="18"/>
              </w:rPr>
            </w:pPr>
            <w:r>
              <w:rPr>
                <w:rFonts w:ascii="Times New Roman" w:hAnsi="Times New Roman"/>
                <w:sz w:val="18"/>
                <w:szCs w:val="18"/>
              </w:rPr>
              <w:t>113</w:t>
            </w:r>
          </w:p>
        </w:tc>
        <w:tc>
          <w:tcPr>
            <w:tcW w:w="1260" w:type="dxa"/>
            <w:tcBorders>
              <w:top w:val="nil"/>
              <w:left w:val="nil"/>
              <w:bottom w:val="single" w:sz="4" w:space="0" w:color="auto"/>
              <w:right w:val="single" w:sz="4" w:space="0" w:color="auto"/>
            </w:tcBorders>
            <w:shd w:val="clear" w:color="auto" w:fill="auto"/>
            <w:noWrap/>
            <w:vAlign w:val="bottom"/>
          </w:tcPr>
          <w:p w14:paraId="4EC3C836" w14:textId="314A75CC" w:rsidR="00E44582" w:rsidRPr="00922950" w:rsidRDefault="00E44582" w:rsidP="008467B5">
            <w:pPr>
              <w:widowControl/>
              <w:autoSpaceDE/>
              <w:autoSpaceDN/>
              <w:adjustRightInd/>
              <w:jc w:val="center"/>
              <w:rPr>
                <w:rFonts w:ascii="Times New Roman" w:hAnsi="Times New Roman"/>
                <w:sz w:val="18"/>
                <w:szCs w:val="18"/>
              </w:rPr>
            </w:pPr>
            <w:r>
              <w:rPr>
                <w:rFonts w:ascii="Times New Roman" w:hAnsi="Times New Roman"/>
                <w:sz w:val="18"/>
                <w:szCs w:val="18"/>
              </w:rPr>
              <w:t>6,328</w:t>
            </w:r>
          </w:p>
        </w:tc>
        <w:tc>
          <w:tcPr>
            <w:tcW w:w="1080" w:type="dxa"/>
            <w:tcBorders>
              <w:top w:val="nil"/>
              <w:left w:val="nil"/>
              <w:bottom w:val="single" w:sz="4" w:space="0" w:color="auto"/>
              <w:right w:val="single" w:sz="4" w:space="0" w:color="auto"/>
            </w:tcBorders>
            <w:shd w:val="clear" w:color="auto" w:fill="auto"/>
            <w:noWrap/>
            <w:vAlign w:val="bottom"/>
          </w:tcPr>
          <w:p w14:paraId="47E4929A" w14:textId="425105C9" w:rsidR="00E44582" w:rsidRDefault="00E44582" w:rsidP="008467B5">
            <w:pPr>
              <w:widowControl/>
              <w:autoSpaceDE/>
              <w:autoSpaceDN/>
              <w:adjustRightInd/>
              <w:jc w:val="center"/>
              <w:rPr>
                <w:rFonts w:ascii="Times New Roman" w:hAnsi="Times New Roman"/>
                <w:sz w:val="18"/>
                <w:szCs w:val="18"/>
              </w:rPr>
            </w:pPr>
            <w:r>
              <w:rPr>
                <w:rFonts w:ascii="Times New Roman" w:hAnsi="Times New Roman"/>
                <w:sz w:val="18"/>
                <w:szCs w:val="18"/>
              </w:rPr>
              <w:t>.25</w:t>
            </w:r>
          </w:p>
        </w:tc>
        <w:tc>
          <w:tcPr>
            <w:tcW w:w="1260" w:type="dxa"/>
            <w:tcBorders>
              <w:top w:val="nil"/>
              <w:left w:val="nil"/>
              <w:bottom w:val="single" w:sz="4" w:space="0" w:color="auto"/>
              <w:right w:val="single" w:sz="8" w:space="0" w:color="auto"/>
            </w:tcBorders>
            <w:shd w:val="clear" w:color="auto" w:fill="auto"/>
            <w:noWrap/>
            <w:vAlign w:val="bottom"/>
          </w:tcPr>
          <w:p w14:paraId="26D8EAF9" w14:textId="21429E09" w:rsidR="00E44582" w:rsidRDefault="00E44582" w:rsidP="00E44582">
            <w:pPr>
              <w:widowControl/>
              <w:autoSpaceDE/>
              <w:autoSpaceDN/>
              <w:adjustRightInd/>
              <w:jc w:val="center"/>
              <w:rPr>
                <w:rFonts w:ascii="Times New Roman" w:hAnsi="Times New Roman"/>
                <w:sz w:val="18"/>
                <w:szCs w:val="18"/>
              </w:rPr>
            </w:pPr>
            <w:r>
              <w:rPr>
                <w:rFonts w:ascii="Times New Roman" w:hAnsi="Times New Roman"/>
                <w:sz w:val="18"/>
                <w:szCs w:val="18"/>
              </w:rPr>
              <w:t>1,582</w:t>
            </w:r>
          </w:p>
        </w:tc>
      </w:tr>
      <w:tr w:rsidR="00E44582" w:rsidRPr="00825104" w14:paraId="378ACEB3" w14:textId="77777777" w:rsidTr="00E44582">
        <w:trPr>
          <w:trHeight w:val="225"/>
        </w:trPr>
        <w:tc>
          <w:tcPr>
            <w:tcW w:w="2102" w:type="dxa"/>
            <w:tcBorders>
              <w:top w:val="double" w:sz="4" w:space="0" w:color="auto"/>
              <w:left w:val="single" w:sz="4" w:space="0" w:color="auto"/>
              <w:bottom w:val="dashSmallGap" w:sz="4" w:space="0" w:color="auto"/>
              <w:right w:val="single" w:sz="4" w:space="0" w:color="auto"/>
            </w:tcBorders>
          </w:tcPr>
          <w:p w14:paraId="51D1BBEF" w14:textId="77777777" w:rsidR="00E44582" w:rsidRPr="00825104" w:rsidRDefault="00E44582" w:rsidP="008467B5">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SA </w:t>
            </w:r>
            <w:r w:rsidRPr="00825104">
              <w:rPr>
                <w:rFonts w:ascii="Times New Roman" w:hAnsi="Times New Roman"/>
                <w:b/>
                <w:bCs/>
                <w:sz w:val="18"/>
                <w:szCs w:val="18"/>
              </w:rPr>
              <w:t>Reporting</w:t>
            </w:r>
          </w:p>
        </w:tc>
        <w:tc>
          <w:tcPr>
            <w:tcW w:w="1530" w:type="dxa"/>
            <w:tcBorders>
              <w:top w:val="double" w:sz="4" w:space="0" w:color="auto"/>
              <w:left w:val="single" w:sz="4" w:space="0" w:color="auto"/>
              <w:bottom w:val="dashSmallGap" w:sz="4" w:space="0" w:color="auto"/>
              <w:right w:val="single" w:sz="4" w:space="0" w:color="auto"/>
            </w:tcBorders>
            <w:shd w:val="clear" w:color="auto" w:fill="auto"/>
            <w:noWrap/>
            <w:vAlign w:val="bottom"/>
          </w:tcPr>
          <w:p w14:paraId="762394DD" w14:textId="77777777" w:rsidR="00E44582" w:rsidRPr="00825104" w:rsidRDefault="00E44582" w:rsidP="008467B5">
            <w:pPr>
              <w:widowControl/>
              <w:autoSpaceDE/>
              <w:autoSpaceDN/>
              <w:adjustRightInd/>
              <w:jc w:val="center"/>
              <w:rPr>
                <w:rFonts w:ascii="Times New Roman" w:hAnsi="Times New Roman"/>
                <w:b/>
                <w:bCs/>
                <w:sz w:val="18"/>
                <w:szCs w:val="18"/>
              </w:rPr>
            </w:pPr>
          </w:p>
        </w:tc>
        <w:tc>
          <w:tcPr>
            <w:tcW w:w="1197" w:type="dxa"/>
            <w:gridSpan w:val="2"/>
            <w:tcBorders>
              <w:top w:val="double" w:sz="4" w:space="0" w:color="auto"/>
              <w:left w:val="nil"/>
              <w:bottom w:val="dashSmallGap" w:sz="4" w:space="0" w:color="auto"/>
              <w:right w:val="single" w:sz="4" w:space="0" w:color="auto"/>
            </w:tcBorders>
            <w:shd w:val="clear" w:color="auto" w:fill="auto"/>
            <w:noWrap/>
            <w:vAlign w:val="bottom"/>
          </w:tcPr>
          <w:p w14:paraId="4E12E8B5" w14:textId="77777777" w:rsidR="00E44582" w:rsidRPr="00825104" w:rsidRDefault="00E44582" w:rsidP="008467B5">
            <w:pPr>
              <w:widowControl/>
              <w:autoSpaceDE/>
              <w:autoSpaceDN/>
              <w:adjustRightInd/>
              <w:jc w:val="center"/>
              <w:rPr>
                <w:rFonts w:ascii="Times New Roman" w:hAnsi="Times New Roman"/>
                <w:b/>
                <w:bCs/>
                <w:sz w:val="18"/>
                <w:szCs w:val="18"/>
              </w:rPr>
            </w:pPr>
            <w:r>
              <w:rPr>
                <w:rFonts w:ascii="Times New Roman" w:hAnsi="Times New Roman"/>
                <w:b/>
                <w:bCs/>
                <w:sz w:val="18"/>
                <w:szCs w:val="18"/>
              </w:rPr>
              <w:t>56</w:t>
            </w:r>
          </w:p>
        </w:tc>
        <w:tc>
          <w:tcPr>
            <w:tcW w:w="1053"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14:paraId="46763C7F" w14:textId="77777777" w:rsidR="00E44582" w:rsidRPr="00825104" w:rsidRDefault="00E44582" w:rsidP="008467B5">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4" w:space="0" w:color="auto"/>
            </w:tcBorders>
            <w:shd w:val="clear" w:color="auto" w:fill="auto"/>
            <w:noWrap/>
            <w:vAlign w:val="bottom"/>
          </w:tcPr>
          <w:p w14:paraId="40FBBEAF" w14:textId="2CEEDBE3" w:rsidR="00E44582" w:rsidRPr="00825104" w:rsidRDefault="00E44582" w:rsidP="008467B5">
            <w:pPr>
              <w:widowControl/>
              <w:autoSpaceDE/>
              <w:autoSpaceDN/>
              <w:adjustRightInd/>
              <w:jc w:val="center"/>
              <w:rPr>
                <w:rFonts w:ascii="Times New Roman" w:hAnsi="Times New Roman"/>
                <w:b/>
                <w:bCs/>
                <w:sz w:val="18"/>
                <w:szCs w:val="18"/>
              </w:rPr>
            </w:pPr>
            <w:r w:rsidRPr="00825104">
              <w:rPr>
                <w:rFonts w:ascii="Times New Roman" w:hAnsi="Times New Roman"/>
                <w:b/>
                <w:bCs/>
                <w:sz w:val="18"/>
                <w:szCs w:val="18"/>
              </w:rPr>
              <w:t>6</w:t>
            </w:r>
            <w:r>
              <w:rPr>
                <w:rFonts w:ascii="Times New Roman" w:hAnsi="Times New Roman"/>
                <w:b/>
                <w:bCs/>
                <w:sz w:val="18"/>
                <w:szCs w:val="18"/>
              </w:rPr>
              <w:t>,328</w:t>
            </w:r>
          </w:p>
        </w:tc>
        <w:tc>
          <w:tcPr>
            <w:tcW w:w="1080"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14:paraId="14CF24A8" w14:textId="77777777" w:rsidR="00E44582" w:rsidRPr="00825104" w:rsidRDefault="00E44582" w:rsidP="008467B5">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8" w:space="0" w:color="auto"/>
            </w:tcBorders>
            <w:shd w:val="clear" w:color="auto" w:fill="auto"/>
            <w:noWrap/>
            <w:vAlign w:val="bottom"/>
          </w:tcPr>
          <w:p w14:paraId="69BDF5C7" w14:textId="74CF2CA5" w:rsidR="00E44582" w:rsidRPr="00825104" w:rsidRDefault="00E44582" w:rsidP="008467B5">
            <w:pPr>
              <w:widowControl/>
              <w:autoSpaceDE/>
              <w:autoSpaceDN/>
              <w:adjustRightInd/>
              <w:jc w:val="center"/>
              <w:rPr>
                <w:rFonts w:ascii="Times New Roman" w:hAnsi="Times New Roman"/>
                <w:b/>
                <w:bCs/>
                <w:sz w:val="18"/>
                <w:szCs w:val="18"/>
              </w:rPr>
            </w:pPr>
            <w:r>
              <w:rPr>
                <w:rFonts w:ascii="Times New Roman" w:hAnsi="Times New Roman"/>
                <w:b/>
                <w:bCs/>
                <w:sz w:val="18"/>
                <w:szCs w:val="18"/>
              </w:rPr>
              <w:t>1,582</w:t>
            </w:r>
          </w:p>
        </w:tc>
      </w:tr>
      <w:tr w:rsidR="00E44582" w:rsidRPr="00247201" w14:paraId="251FE597" w14:textId="77777777" w:rsidTr="00E44582">
        <w:trPr>
          <w:trHeight w:val="98"/>
        </w:trPr>
        <w:tc>
          <w:tcPr>
            <w:tcW w:w="9482" w:type="dxa"/>
            <w:gridSpan w:val="8"/>
            <w:tcBorders>
              <w:top w:val="dashSmallGap" w:sz="4" w:space="0" w:color="auto"/>
              <w:left w:val="single" w:sz="4" w:space="0" w:color="auto"/>
              <w:bottom w:val="single" w:sz="4" w:space="0" w:color="auto"/>
              <w:right w:val="single" w:sz="8" w:space="0" w:color="auto"/>
            </w:tcBorders>
          </w:tcPr>
          <w:p w14:paraId="63288915" w14:textId="77777777" w:rsidR="00E44582" w:rsidRPr="00247201" w:rsidRDefault="00E44582" w:rsidP="008467B5">
            <w:pPr>
              <w:widowControl/>
              <w:autoSpaceDE/>
              <w:autoSpaceDN/>
              <w:adjustRightInd/>
              <w:jc w:val="center"/>
              <w:rPr>
                <w:rFonts w:ascii="Times New Roman" w:hAnsi="Times New Roman"/>
                <w:bCs/>
                <w:sz w:val="8"/>
                <w:szCs w:val="8"/>
              </w:rPr>
            </w:pPr>
          </w:p>
        </w:tc>
      </w:tr>
      <w:tr w:rsidR="00E44582" w:rsidRPr="00247201" w14:paraId="7AE75688" w14:textId="77777777" w:rsidTr="00E44582">
        <w:trPr>
          <w:trHeight w:val="225"/>
        </w:trPr>
        <w:tc>
          <w:tcPr>
            <w:tcW w:w="2102" w:type="dxa"/>
            <w:tcBorders>
              <w:top w:val="single" w:sz="4" w:space="0" w:color="auto"/>
              <w:left w:val="single" w:sz="4" w:space="0" w:color="auto"/>
              <w:bottom w:val="single" w:sz="4" w:space="0" w:color="auto"/>
              <w:right w:val="single" w:sz="4" w:space="0" w:color="auto"/>
            </w:tcBorders>
          </w:tcPr>
          <w:p w14:paraId="53B7881A" w14:textId="4B6E5171" w:rsidR="00E44582" w:rsidRPr="00247201" w:rsidRDefault="00F96990" w:rsidP="008467B5">
            <w:pPr>
              <w:widowControl/>
              <w:autoSpaceDE/>
              <w:autoSpaceDN/>
              <w:adjustRightInd/>
              <w:rPr>
                <w:rFonts w:ascii="Times New Roman" w:hAnsi="Times New Roman"/>
                <w:bCs/>
                <w:sz w:val="18"/>
                <w:szCs w:val="18"/>
              </w:rPr>
            </w:pPr>
            <w:r w:rsidRPr="00F96990">
              <w:rPr>
                <w:rFonts w:ascii="Times New Roman" w:hAnsi="Times New Roman"/>
                <w:bCs/>
                <w:sz w:val="18"/>
                <w:szCs w:val="18"/>
              </w:rPr>
              <w:t>LEA must inform the public annually about the content and implementation of the local school wellness policy and any updates.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D3AC4" w14:textId="45145BBA" w:rsidR="00E44582" w:rsidRPr="00247201" w:rsidRDefault="00F96990" w:rsidP="009E57E6">
            <w:pPr>
              <w:widowControl/>
              <w:autoSpaceDE/>
              <w:autoSpaceDN/>
              <w:adjustRightInd/>
              <w:jc w:val="center"/>
              <w:rPr>
                <w:rFonts w:ascii="Times New Roman" w:hAnsi="Times New Roman"/>
                <w:bCs/>
                <w:sz w:val="18"/>
                <w:szCs w:val="18"/>
              </w:rPr>
            </w:pPr>
            <w:r w:rsidRPr="00F96990">
              <w:rPr>
                <w:rFonts w:ascii="Times New Roman" w:hAnsi="Times New Roman"/>
                <w:bCs/>
                <w:sz w:val="18"/>
                <w:szCs w:val="18"/>
              </w:rPr>
              <w:t>210.3</w:t>
            </w:r>
            <w:r w:rsidR="00961662">
              <w:rPr>
                <w:rFonts w:ascii="Times New Roman" w:hAnsi="Times New Roman"/>
                <w:bCs/>
                <w:sz w:val="18"/>
                <w:szCs w:val="18"/>
              </w:rPr>
              <w:t>1</w:t>
            </w:r>
            <w:r w:rsidRPr="00F96990">
              <w:rPr>
                <w:rFonts w:ascii="Times New Roman" w:hAnsi="Times New Roman"/>
                <w:bCs/>
                <w:sz w:val="18"/>
                <w:szCs w:val="18"/>
              </w:rPr>
              <w:t xml:space="preserve">(d)(2) </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F44B92" w14:textId="77777777" w:rsidR="00E44582" w:rsidRPr="00247201" w:rsidRDefault="00E44582"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03D5C4" w14:textId="6E70CB7D" w:rsidR="00E44582" w:rsidRPr="00247201" w:rsidRDefault="00F96990"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C7CC0" w14:textId="42501C3B" w:rsidR="00E44582" w:rsidRPr="00247201" w:rsidRDefault="00F96990" w:rsidP="00F96990">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BA7C3C" w14:textId="4F7F368C" w:rsidR="00E44582" w:rsidRPr="00247201" w:rsidRDefault="00F96990"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E343" w14:textId="0129779E" w:rsidR="00E44582" w:rsidRPr="00247201" w:rsidRDefault="00F96990"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r>
      <w:tr w:rsidR="00E44582" w:rsidRPr="00247201" w14:paraId="50449517" w14:textId="77777777" w:rsidTr="00E44582">
        <w:trPr>
          <w:trHeight w:val="225"/>
        </w:trPr>
        <w:tc>
          <w:tcPr>
            <w:tcW w:w="2102" w:type="dxa"/>
            <w:tcBorders>
              <w:top w:val="single" w:sz="4" w:space="0" w:color="auto"/>
              <w:left w:val="single" w:sz="4" w:space="0" w:color="auto"/>
              <w:bottom w:val="single" w:sz="4" w:space="0" w:color="auto"/>
              <w:right w:val="single" w:sz="4" w:space="0" w:color="auto"/>
            </w:tcBorders>
          </w:tcPr>
          <w:p w14:paraId="17EF8D67" w14:textId="083064EF" w:rsidR="00E44582" w:rsidRPr="00247201" w:rsidRDefault="00F96990" w:rsidP="008467B5">
            <w:pPr>
              <w:widowControl/>
              <w:autoSpaceDE/>
              <w:autoSpaceDN/>
              <w:adjustRightInd/>
              <w:rPr>
                <w:rFonts w:ascii="Times New Roman" w:hAnsi="Times New Roman"/>
                <w:bCs/>
                <w:sz w:val="18"/>
                <w:szCs w:val="18"/>
              </w:rPr>
            </w:pPr>
            <w:r w:rsidRPr="00F96990">
              <w:rPr>
                <w:rFonts w:ascii="Times New Roman" w:hAnsi="Times New Roman"/>
                <w:bCs/>
                <w:sz w:val="18"/>
                <w:szCs w:val="18"/>
              </w:rPr>
              <w:t>LEA must conduct triennial assessments of schools' compliance with the local school wellness policy and inform public about progress.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074C5" w14:textId="4F8FB1E2" w:rsidR="00E44582" w:rsidRPr="00247201" w:rsidRDefault="00F96990" w:rsidP="00F96990">
            <w:pPr>
              <w:widowControl/>
              <w:autoSpaceDE/>
              <w:autoSpaceDN/>
              <w:adjustRightInd/>
              <w:jc w:val="center"/>
              <w:rPr>
                <w:rFonts w:ascii="Times New Roman" w:hAnsi="Times New Roman"/>
                <w:bCs/>
                <w:sz w:val="18"/>
                <w:szCs w:val="18"/>
              </w:rPr>
            </w:pPr>
            <w:r>
              <w:rPr>
                <w:rFonts w:ascii="Times New Roman" w:hAnsi="Times New Roman"/>
                <w:bCs/>
                <w:sz w:val="18"/>
                <w:szCs w:val="18"/>
              </w:rPr>
              <w:t>210.3</w:t>
            </w:r>
            <w:r w:rsidR="00E7147A">
              <w:rPr>
                <w:rFonts w:ascii="Times New Roman" w:hAnsi="Times New Roman"/>
                <w:bCs/>
                <w:sz w:val="18"/>
                <w:szCs w:val="18"/>
              </w:rPr>
              <w:t>1</w:t>
            </w:r>
            <w:r>
              <w:rPr>
                <w:rFonts w:ascii="Times New Roman" w:hAnsi="Times New Roman"/>
                <w:bCs/>
                <w:sz w:val="18"/>
                <w:szCs w:val="18"/>
              </w:rPr>
              <w:t>(d)(3),(e)(2), (e)</w:t>
            </w:r>
            <w:r w:rsidRPr="00F96990">
              <w:rPr>
                <w:rFonts w:ascii="Times New Roman" w:hAnsi="Times New Roman"/>
                <w:bCs/>
                <w:sz w:val="18"/>
                <w:szCs w:val="18"/>
              </w:rPr>
              <w:t>(3)</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5C86EC" w14:textId="2560E2F3" w:rsidR="00E44582" w:rsidRPr="00247201" w:rsidRDefault="00F96990"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6,340</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B11860" w14:textId="739D6E73" w:rsidR="00E44582" w:rsidRPr="00247201" w:rsidRDefault="00F96990"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0F278" w14:textId="50FD0274" w:rsidR="00E44582" w:rsidRPr="00247201" w:rsidRDefault="00F96990" w:rsidP="00F96990">
            <w:pPr>
              <w:widowControl/>
              <w:autoSpaceDE/>
              <w:autoSpaceDN/>
              <w:adjustRightInd/>
              <w:jc w:val="center"/>
              <w:rPr>
                <w:rFonts w:ascii="Times New Roman" w:hAnsi="Times New Roman"/>
                <w:bCs/>
                <w:sz w:val="18"/>
                <w:szCs w:val="18"/>
              </w:rPr>
            </w:pPr>
            <w:r>
              <w:rPr>
                <w:rFonts w:ascii="Times New Roman" w:hAnsi="Times New Roman"/>
                <w:bCs/>
                <w:sz w:val="18"/>
                <w:szCs w:val="18"/>
              </w:rPr>
              <w:t>6,340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62A608" w14:textId="0063F691" w:rsidR="00E44582" w:rsidRPr="00247201" w:rsidRDefault="00F96990"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862D7" w14:textId="38CAAFF3" w:rsidR="00E44582" w:rsidRPr="00247201" w:rsidRDefault="00F96990" w:rsidP="008467B5">
            <w:pPr>
              <w:widowControl/>
              <w:autoSpaceDE/>
              <w:autoSpaceDN/>
              <w:adjustRightInd/>
              <w:jc w:val="center"/>
              <w:rPr>
                <w:rFonts w:ascii="Times New Roman" w:hAnsi="Times New Roman"/>
                <w:bCs/>
                <w:sz w:val="18"/>
                <w:szCs w:val="18"/>
              </w:rPr>
            </w:pPr>
            <w:r>
              <w:rPr>
                <w:rFonts w:ascii="Times New Roman" w:hAnsi="Times New Roman"/>
                <w:bCs/>
                <w:sz w:val="18"/>
                <w:szCs w:val="18"/>
              </w:rPr>
              <w:t>31,700</w:t>
            </w:r>
          </w:p>
        </w:tc>
      </w:tr>
      <w:tr w:rsidR="008D52DB" w:rsidRPr="00247201" w14:paraId="17F79C93" w14:textId="77777777" w:rsidTr="008969FB">
        <w:trPr>
          <w:trHeight w:val="225"/>
        </w:trPr>
        <w:tc>
          <w:tcPr>
            <w:tcW w:w="2102" w:type="dxa"/>
            <w:tcBorders>
              <w:top w:val="double" w:sz="4" w:space="0" w:color="auto"/>
              <w:left w:val="single" w:sz="4" w:space="0" w:color="auto"/>
              <w:bottom w:val="single" w:sz="4" w:space="0" w:color="auto"/>
              <w:right w:val="single" w:sz="4" w:space="0" w:color="auto"/>
            </w:tcBorders>
          </w:tcPr>
          <w:p w14:paraId="7E8807C3" w14:textId="17FB25C6" w:rsidR="008D52DB" w:rsidRPr="00F96990" w:rsidRDefault="008D52DB" w:rsidP="008D52DB">
            <w:pPr>
              <w:widowControl/>
              <w:autoSpaceDE/>
              <w:autoSpaceDN/>
              <w:adjustRightInd/>
              <w:rPr>
                <w:rFonts w:ascii="Times New Roman" w:hAnsi="Times New Roman"/>
                <w:bCs/>
                <w:sz w:val="18"/>
                <w:szCs w:val="18"/>
              </w:rPr>
            </w:pPr>
            <w:r w:rsidRPr="00906EB8">
              <w:rPr>
                <w:rFonts w:ascii="Times New Roman" w:hAnsi="Times New Roman"/>
                <w:b/>
                <w:bCs/>
                <w:sz w:val="18"/>
                <w:szCs w:val="18"/>
              </w:rPr>
              <w:t xml:space="preserve">Total </w:t>
            </w:r>
            <w:r w:rsidR="002969DE">
              <w:rPr>
                <w:rFonts w:ascii="Times New Roman" w:hAnsi="Times New Roman"/>
                <w:b/>
                <w:bCs/>
                <w:sz w:val="18"/>
                <w:szCs w:val="18"/>
              </w:rPr>
              <w:t xml:space="preserve">LEA/SFA </w:t>
            </w:r>
            <w:r>
              <w:rPr>
                <w:rFonts w:ascii="Times New Roman" w:hAnsi="Times New Roman"/>
                <w:b/>
                <w:bCs/>
                <w:sz w:val="18"/>
                <w:szCs w:val="18"/>
              </w:rPr>
              <w:t>Public Notification</w:t>
            </w:r>
          </w:p>
        </w:tc>
        <w:tc>
          <w:tcPr>
            <w:tcW w:w="1530"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39EC265" w14:textId="77777777" w:rsidR="008D52DB" w:rsidRDefault="008D52DB" w:rsidP="008D52DB">
            <w:pPr>
              <w:widowControl/>
              <w:autoSpaceDE/>
              <w:autoSpaceDN/>
              <w:adjustRightInd/>
              <w:jc w:val="center"/>
              <w:rPr>
                <w:rFonts w:ascii="Times New Roman" w:hAnsi="Times New Roman"/>
                <w:bCs/>
                <w:sz w:val="18"/>
                <w:szCs w:val="18"/>
              </w:rPr>
            </w:pPr>
          </w:p>
        </w:tc>
        <w:tc>
          <w:tcPr>
            <w:tcW w:w="1197" w:type="dxa"/>
            <w:gridSpan w:val="2"/>
            <w:tcBorders>
              <w:top w:val="double" w:sz="4" w:space="0" w:color="auto"/>
              <w:left w:val="nil"/>
              <w:bottom w:val="single" w:sz="4" w:space="0" w:color="auto"/>
              <w:right w:val="single" w:sz="4" w:space="0" w:color="auto"/>
            </w:tcBorders>
            <w:shd w:val="clear" w:color="auto" w:fill="auto"/>
            <w:noWrap/>
            <w:vAlign w:val="bottom"/>
          </w:tcPr>
          <w:p w14:paraId="3C946E97" w14:textId="3BC70F2D" w:rsidR="008D52DB" w:rsidRDefault="002969DE" w:rsidP="008D52DB">
            <w:pPr>
              <w:widowControl/>
              <w:autoSpaceDE/>
              <w:autoSpaceDN/>
              <w:adjustRightInd/>
              <w:jc w:val="center"/>
              <w:rPr>
                <w:rFonts w:ascii="Times New Roman" w:hAnsi="Times New Roman"/>
                <w:bCs/>
                <w:sz w:val="18"/>
                <w:szCs w:val="18"/>
              </w:rPr>
            </w:pPr>
            <w:r>
              <w:rPr>
                <w:rFonts w:ascii="Times New Roman" w:hAnsi="Times New Roman"/>
                <w:bCs/>
                <w:sz w:val="18"/>
                <w:szCs w:val="18"/>
              </w:rPr>
              <w:t>19,019</w:t>
            </w:r>
          </w:p>
        </w:tc>
        <w:tc>
          <w:tcPr>
            <w:tcW w:w="1053"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14:paraId="25635ECA" w14:textId="77777777" w:rsidR="008D52DB" w:rsidRDefault="008D52DB" w:rsidP="008D52DB">
            <w:pPr>
              <w:widowControl/>
              <w:autoSpaceDE/>
              <w:autoSpaceDN/>
              <w:adjustRightInd/>
              <w:jc w:val="center"/>
              <w:rPr>
                <w:rFonts w:ascii="Times New Roman" w:hAnsi="Times New Roman"/>
                <w:bCs/>
                <w:sz w:val="18"/>
                <w:szCs w:val="18"/>
              </w:rPr>
            </w:pPr>
          </w:p>
        </w:tc>
        <w:tc>
          <w:tcPr>
            <w:tcW w:w="1260" w:type="dxa"/>
            <w:tcBorders>
              <w:top w:val="double" w:sz="4" w:space="0" w:color="auto"/>
              <w:left w:val="nil"/>
              <w:bottom w:val="single" w:sz="4" w:space="0" w:color="auto"/>
              <w:right w:val="single" w:sz="4" w:space="0" w:color="auto"/>
            </w:tcBorders>
            <w:shd w:val="clear" w:color="auto" w:fill="auto"/>
            <w:noWrap/>
            <w:vAlign w:val="bottom"/>
          </w:tcPr>
          <w:p w14:paraId="70382D3E" w14:textId="5F8679F6" w:rsidR="008D52DB" w:rsidRDefault="002969DE" w:rsidP="009E57E6">
            <w:pPr>
              <w:widowControl/>
              <w:autoSpaceDE/>
              <w:autoSpaceDN/>
              <w:adjustRightInd/>
              <w:jc w:val="center"/>
              <w:rPr>
                <w:rFonts w:ascii="Times New Roman" w:hAnsi="Times New Roman"/>
                <w:bCs/>
                <w:sz w:val="18"/>
                <w:szCs w:val="18"/>
              </w:rPr>
            </w:pPr>
            <w:r>
              <w:rPr>
                <w:rFonts w:ascii="Times New Roman" w:hAnsi="Times New Roman"/>
                <w:bCs/>
                <w:sz w:val="18"/>
                <w:szCs w:val="18"/>
              </w:rPr>
              <w:t>25,35</w:t>
            </w:r>
            <w:r w:rsidR="009E57E6">
              <w:rPr>
                <w:rFonts w:ascii="Times New Roman" w:hAnsi="Times New Roman"/>
                <w:bCs/>
                <w:sz w:val="18"/>
                <w:szCs w:val="18"/>
              </w:rPr>
              <w:t>9</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14:paraId="362C96C4" w14:textId="77777777" w:rsidR="008D52DB" w:rsidRDefault="008D52DB" w:rsidP="008D52DB">
            <w:pPr>
              <w:widowControl/>
              <w:autoSpaceDE/>
              <w:autoSpaceDN/>
              <w:adjustRightInd/>
              <w:jc w:val="center"/>
              <w:rPr>
                <w:rFonts w:ascii="Times New Roman" w:hAnsi="Times New Roman"/>
                <w:bCs/>
                <w:sz w:val="18"/>
                <w:szCs w:val="18"/>
              </w:rPr>
            </w:pPr>
          </w:p>
        </w:tc>
        <w:tc>
          <w:tcPr>
            <w:tcW w:w="1260" w:type="dxa"/>
            <w:tcBorders>
              <w:top w:val="double" w:sz="4" w:space="0" w:color="auto"/>
              <w:left w:val="nil"/>
              <w:bottom w:val="single" w:sz="4" w:space="0" w:color="auto"/>
              <w:right w:val="single" w:sz="8" w:space="0" w:color="auto"/>
            </w:tcBorders>
            <w:shd w:val="clear" w:color="auto" w:fill="auto"/>
            <w:noWrap/>
            <w:vAlign w:val="bottom"/>
          </w:tcPr>
          <w:p w14:paraId="67A09EC3" w14:textId="5AD2E5DC" w:rsidR="008D52DB" w:rsidRDefault="002969DE" w:rsidP="008D52DB">
            <w:pPr>
              <w:widowControl/>
              <w:autoSpaceDE/>
              <w:autoSpaceDN/>
              <w:adjustRightInd/>
              <w:jc w:val="center"/>
              <w:rPr>
                <w:rFonts w:ascii="Times New Roman" w:hAnsi="Times New Roman"/>
                <w:bCs/>
                <w:sz w:val="18"/>
                <w:szCs w:val="18"/>
              </w:rPr>
            </w:pPr>
            <w:r>
              <w:rPr>
                <w:rFonts w:ascii="Times New Roman" w:hAnsi="Times New Roman"/>
                <w:bCs/>
                <w:sz w:val="18"/>
                <w:szCs w:val="18"/>
              </w:rPr>
              <w:t>50,719</w:t>
            </w:r>
          </w:p>
        </w:tc>
      </w:tr>
      <w:tr w:rsidR="008D52DB" w:rsidRPr="00247201" w14:paraId="07B13B79" w14:textId="77777777" w:rsidTr="00E44582">
        <w:trPr>
          <w:trHeight w:val="98"/>
        </w:trPr>
        <w:tc>
          <w:tcPr>
            <w:tcW w:w="9482" w:type="dxa"/>
            <w:gridSpan w:val="8"/>
            <w:tcBorders>
              <w:top w:val="dashSmallGap" w:sz="4" w:space="0" w:color="auto"/>
              <w:left w:val="single" w:sz="4" w:space="0" w:color="auto"/>
              <w:bottom w:val="triple" w:sz="4" w:space="0" w:color="auto"/>
              <w:right w:val="single" w:sz="8" w:space="0" w:color="auto"/>
            </w:tcBorders>
          </w:tcPr>
          <w:p w14:paraId="7D963D0E" w14:textId="77777777" w:rsidR="008D52DB" w:rsidRPr="00247201" w:rsidRDefault="008D52DB" w:rsidP="008D52DB">
            <w:pPr>
              <w:widowControl/>
              <w:autoSpaceDE/>
              <w:autoSpaceDN/>
              <w:adjustRightInd/>
              <w:jc w:val="center"/>
              <w:rPr>
                <w:rFonts w:ascii="Times New Roman" w:hAnsi="Times New Roman"/>
                <w:bCs/>
                <w:sz w:val="8"/>
                <w:szCs w:val="8"/>
              </w:rPr>
            </w:pPr>
          </w:p>
        </w:tc>
      </w:tr>
      <w:tr w:rsidR="008D52DB" w:rsidRPr="00BC141C" w14:paraId="33C90CBB" w14:textId="77777777" w:rsidTr="00255A0D">
        <w:trPr>
          <w:trHeight w:val="382"/>
        </w:trPr>
        <w:tc>
          <w:tcPr>
            <w:tcW w:w="2102" w:type="dxa"/>
            <w:tcBorders>
              <w:top w:val="triple" w:sz="4" w:space="0" w:color="auto"/>
              <w:left w:val="single" w:sz="4" w:space="0" w:color="auto"/>
              <w:bottom w:val="single" w:sz="4" w:space="0" w:color="auto"/>
              <w:right w:val="single" w:sz="4" w:space="0" w:color="auto"/>
            </w:tcBorders>
          </w:tcPr>
          <w:p w14:paraId="35434E53" w14:textId="46FDF8E2" w:rsidR="008D52DB" w:rsidRPr="00BC141C" w:rsidRDefault="008D52DB" w:rsidP="008D52DB">
            <w:pPr>
              <w:widowControl/>
              <w:autoSpaceDE/>
              <w:autoSpaceDN/>
              <w:adjustRightInd/>
              <w:jc w:val="center"/>
              <w:rPr>
                <w:rFonts w:ascii="Times New Roman" w:hAnsi="Times New Roman"/>
                <w:b/>
                <w:bCs/>
                <w:sz w:val="22"/>
                <w:szCs w:val="22"/>
              </w:rPr>
            </w:pPr>
            <w:r w:rsidRPr="00BC141C">
              <w:rPr>
                <w:rFonts w:ascii="Times New Roman" w:hAnsi="Times New Roman"/>
                <w:b/>
                <w:bCs/>
                <w:sz w:val="22"/>
                <w:szCs w:val="22"/>
              </w:rPr>
              <w:t xml:space="preserve">Total </w:t>
            </w:r>
            <w:r>
              <w:rPr>
                <w:rFonts w:ascii="Times New Roman" w:hAnsi="Times New Roman"/>
                <w:b/>
                <w:bCs/>
                <w:sz w:val="22"/>
                <w:szCs w:val="22"/>
              </w:rPr>
              <w:t>Public Notification</w:t>
            </w:r>
          </w:p>
        </w:tc>
        <w:tc>
          <w:tcPr>
            <w:tcW w:w="1530" w:type="dxa"/>
            <w:tcBorders>
              <w:top w:val="triple" w:sz="4" w:space="0" w:color="auto"/>
              <w:left w:val="single" w:sz="4" w:space="0" w:color="auto"/>
              <w:bottom w:val="single" w:sz="4" w:space="0" w:color="auto"/>
              <w:right w:val="single" w:sz="4" w:space="0" w:color="auto"/>
            </w:tcBorders>
            <w:shd w:val="clear" w:color="auto" w:fill="auto"/>
            <w:noWrap/>
            <w:vAlign w:val="bottom"/>
          </w:tcPr>
          <w:p w14:paraId="722096EC" w14:textId="77777777" w:rsidR="008D52DB" w:rsidRPr="00BC141C" w:rsidRDefault="008D52DB" w:rsidP="008D52DB">
            <w:pPr>
              <w:widowControl/>
              <w:autoSpaceDE/>
              <w:autoSpaceDN/>
              <w:adjustRightInd/>
              <w:jc w:val="center"/>
              <w:rPr>
                <w:rFonts w:ascii="Times New Roman" w:hAnsi="Times New Roman"/>
                <w:b/>
                <w:bCs/>
                <w:sz w:val="22"/>
                <w:szCs w:val="22"/>
              </w:rPr>
            </w:pPr>
          </w:p>
        </w:tc>
        <w:tc>
          <w:tcPr>
            <w:tcW w:w="1170" w:type="dxa"/>
            <w:tcBorders>
              <w:top w:val="triple" w:sz="4" w:space="0" w:color="auto"/>
              <w:left w:val="nil"/>
              <w:bottom w:val="single" w:sz="4" w:space="0" w:color="auto"/>
              <w:right w:val="single" w:sz="4" w:space="0" w:color="auto"/>
            </w:tcBorders>
            <w:shd w:val="clear" w:color="auto" w:fill="auto"/>
            <w:noWrap/>
            <w:vAlign w:val="bottom"/>
          </w:tcPr>
          <w:p w14:paraId="674AD497" w14:textId="04A60BB4" w:rsidR="008D52DB" w:rsidRPr="00BC141C" w:rsidRDefault="008D52DB" w:rsidP="008D52DB">
            <w:pPr>
              <w:widowControl/>
              <w:autoSpaceDE/>
              <w:autoSpaceDN/>
              <w:adjustRightInd/>
              <w:jc w:val="center"/>
              <w:rPr>
                <w:rFonts w:ascii="Times New Roman" w:hAnsi="Times New Roman"/>
                <w:b/>
                <w:bCs/>
                <w:sz w:val="22"/>
                <w:szCs w:val="22"/>
              </w:rPr>
            </w:pPr>
            <w:r>
              <w:rPr>
                <w:rFonts w:ascii="Times New Roman" w:hAnsi="Times New Roman"/>
                <w:b/>
                <w:bCs/>
                <w:sz w:val="22"/>
                <w:szCs w:val="22"/>
              </w:rPr>
              <w:t>19,075</w:t>
            </w:r>
          </w:p>
        </w:tc>
        <w:tc>
          <w:tcPr>
            <w:tcW w:w="1080" w:type="dxa"/>
            <w:gridSpan w:val="2"/>
            <w:tcBorders>
              <w:top w:val="triple" w:sz="4" w:space="0" w:color="auto"/>
              <w:left w:val="nil"/>
              <w:bottom w:val="single" w:sz="4" w:space="0" w:color="auto"/>
              <w:right w:val="single" w:sz="4" w:space="0" w:color="auto"/>
            </w:tcBorders>
            <w:shd w:val="clear" w:color="auto" w:fill="D9D9D9" w:themeFill="background1" w:themeFillShade="D9"/>
            <w:noWrap/>
            <w:vAlign w:val="bottom"/>
          </w:tcPr>
          <w:p w14:paraId="3CCAA49C" w14:textId="77777777" w:rsidR="008D52DB" w:rsidRPr="00BC141C" w:rsidRDefault="008D52DB" w:rsidP="008D52DB">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4" w:space="0" w:color="auto"/>
            </w:tcBorders>
            <w:shd w:val="clear" w:color="auto" w:fill="auto"/>
            <w:noWrap/>
            <w:vAlign w:val="bottom"/>
          </w:tcPr>
          <w:p w14:paraId="4519C2E6" w14:textId="63D5A773" w:rsidR="008D52DB" w:rsidRPr="00BC141C" w:rsidRDefault="008D52DB" w:rsidP="008D52DB">
            <w:pPr>
              <w:widowControl/>
              <w:autoSpaceDE/>
              <w:autoSpaceDN/>
              <w:adjustRightInd/>
              <w:jc w:val="center"/>
              <w:rPr>
                <w:rFonts w:ascii="Times New Roman" w:hAnsi="Times New Roman"/>
                <w:b/>
                <w:bCs/>
                <w:sz w:val="22"/>
                <w:szCs w:val="22"/>
              </w:rPr>
            </w:pPr>
            <w:r>
              <w:rPr>
                <w:rFonts w:ascii="Times New Roman" w:hAnsi="Times New Roman"/>
                <w:b/>
                <w:bCs/>
                <w:sz w:val="22"/>
                <w:szCs w:val="22"/>
              </w:rPr>
              <w:t>31,687</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tcPr>
          <w:p w14:paraId="0856BD50" w14:textId="77777777" w:rsidR="008D52DB" w:rsidRPr="00BC141C" w:rsidRDefault="008D52DB" w:rsidP="008D52DB">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8" w:space="0" w:color="auto"/>
            </w:tcBorders>
            <w:shd w:val="clear" w:color="auto" w:fill="auto"/>
            <w:noWrap/>
            <w:vAlign w:val="bottom"/>
          </w:tcPr>
          <w:p w14:paraId="02A94BAE" w14:textId="5BA3511B" w:rsidR="008D52DB" w:rsidRPr="00BC141C" w:rsidRDefault="008D52DB" w:rsidP="008D52DB">
            <w:pPr>
              <w:widowControl/>
              <w:autoSpaceDE/>
              <w:autoSpaceDN/>
              <w:adjustRightInd/>
              <w:jc w:val="center"/>
              <w:rPr>
                <w:rFonts w:ascii="Times New Roman" w:hAnsi="Times New Roman"/>
                <w:b/>
                <w:bCs/>
                <w:sz w:val="22"/>
                <w:szCs w:val="22"/>
              </w:rPr>
            </w:pPr>
            <w:r>
              <w:rPr>
                <w:rFonts w:ascii="Times New Roman" w:hAnsi="Times New Roman"/>
                <w:b/>
                <w:bCs/>
                <w:sz w:val="22"/>
                <w:szCs w:val="22"/>
              </w:rPr>
              <w:t>52,301</w:t>
            </w:r>
          </w:p>
        </w:tc>
      </w:tr>
    </w:tbl>
    <w:p w14:paraId="069040A0" w14:textId="761C5131" w:rsidR="001346E1" w:rsidRDefault="001346E1" w:rsidP="001346E1">
      <w:pPr>
        <w:spacing w:line="480" w:lineRule="auto"/>
        <w:rPr>
          <w:rFonts w:ascii="Times New Roman" w:hAnsi="Times New Roman"/>
        </w:rPr>
      </w:pPr>
    </w:p>
    <w:tbl>
      <w:tblPr>
        <w:tblW w:w="9443" w:type="dxa"/>
        <w:tblInd w:w="108" w:type="dxa"/>
        <w:tblLook w:val="04A0" w:firstRow="1" w:lastRow="0" w:firstColumn="1" w:lastColumn="0" w:noHBand="0" w:noVBand="1"/>
      </w:tblPr>
      <w:tblGrid>
        <w:gridCol w:w="3971"/>
        <w:gridCol w:w="1197"/>
        <w:gridCol w:w="1036"/>
        <w:gridCol w:w="1206"/>
        <w:gridCol w:w="937"/>
        <w:gridCol w:w="1096"/>
      </w:tblGrid>
      <w:tr w:rsidR="00255A0D" w:rsidRPr="001346E1" w14:paraId="44A85E8D" w14:textId="77777777" w:rsidTr="008467B5">
        <w:trPr>
          <w:trHeight w:val="225"/>
        </w:trPr>
        <w:tc>
          <w:tcPr>
            <w:tcW w:w="9443"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1EC9F428" w14:textId="77777777" w:rsidR="00255A0D" w:rsidRPr="001346E1" w:rsidRDefault="00255A0D" w:rsidP="008467B5">
            <w:pPr>
              <w:widowControl/>
              <w:autoSpaceDE/>
              <w:autoSpaceDN/>
              <w:adjustRightInd/>
              <w:jc w:val="center"/>
              <w:rPr>
                <w:rFonts w:ascii="Times New Roman" w:hAnsi="Times New Roman"/>
                <w:b/>
                <w:sz w:val="22"/>
                <w:szCs w:val="22"/>
              </w:rPr>
            </w:pPr>
            <w:r w:rsidRPr="001346E1">
              <w:rPr>
                <w:rFonts w:ascii="Times New Roman" w:hAnsi="Times New Roman"/>
                <w:b/>
                <w:sz w:val="22"/>
                <w:szCs w:val="22"/>
              </w:rPr>
              <w:t>BURDEN SUMMARY (OMB #0584-00</w:t>
            </w:r>
            <w:r>
              <w:rPr>
                <w:rFonts w:ascii="Times New Roman" w:hAnsi="Times New Roman"/>
                <w:b/>
                <w:sz w:val="22"/>
                <w:szCs w:val="22"/>
              </w:rPr>
              <w:t>0</w:t>
            </w:r>
            <w:r w:rsidRPr="001346E1">
              <w:rPr>
                <w:rFonts w:ascii="Times New Roman" w:hAnsi="Times New Roman"/>
                <w:b/>
                <w:sz w:val="22"/>
                <w:szCs w:val="22"/>
              </w:rPr>
              <w:t>6)</w:t>
            </w:r>
          </w:p>
        </w:tc>
      </w:tr>
      <w:tr w:rsidR="00255A0D" w:rsidRPr="001346E1" w14:paraId="2E44DACE" w14:textId="77777777" w:rsidTr="008467B5">
        <w:trPr>
          <w:trHeight w:val="790"/>
        </w:trPr>
        <w:tc>
          <w:tcPr>
            <w:tcW w:w="4187"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14:paraId="0A400DA9" w14:textId="77777777" w:rsidR="00255A0D" w:rsidRPr="001346E1" w:rsidRDefault="00255A0D" w:rsidP="008467B5">
            <w:pPr>
              <w:widowControl/>
              <w:autoSpaceDE/>
              <w:autoSpaceDN/>
              <w:adjustRightInd/>
              <w:jc w:val="center"/>
              <w:rPr>
                <w:rFonts w:ascii="Times New Roman" w:hAnsi="Times New Roman"/>
                <w:b/>
                <w:bCs/>
                <w:sz w:val="18"/>
                <w:szCs w:val="18"/>
              </w:rPr>
            </w:pP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5658B5FB" w14:textId="77777777" w:rsidR="00255A0D" w:rsidRPr="001346E1" w:rsidRDefault="00255A0D" w:rsidP="008467B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244A30C2" w14:textId="77777777" w:rsidR="00255A0D" w:rsidRPr="001346E1" w:rsidRDefault="00255A0D" w:rsidP="008467B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Frequency of Response</w:t>
            </w:r>
          </w:p>
        </w:tc>
        <w:tc>
          <w:tcPr>
            <w:tcW w:w="111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D3D3C65" w14:textId="77777777" w:rsidR="00255A0D" w:rsidRPr="001346E1" w:rsidRDefault="00255A0D" w:rsidP="008467B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 xml:space="preserve">Total Annual Responses </w:t>
            </w:r>
          </w:p>
        </w:tc>
        <w:tc>
          <w:tcPr>
            <w:tcW w:w="899"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142D831" w14:textId="77777777" w:rsidR="00255A0D" w:rsidRPr="001346E1" w:rsidRDefault="00255A0D" w:rsidP="008467B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14:paraId="3C6CA00D" w14:textId="77777777" w:rsidR="00255A0D" w:rsidRPr="001346E1" w:rsidRDefault="00255A0D" w:rsidP="008467B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 xml:space="preserve">Estimated Total Burden Hours </w:t>
            </w:r>
          </w:p>
        </w:tc>
      </w:tr>
      <w:tr w:rsidR="00255A0D" w:rsidRPr="001346E1" w14:paraId="4514EE71" w14:textId="77777777" w:rsidTr="008467B5">
        <w:trPr>
          <w:trHeight w:val="240"/>
        </w:trPr>
        <w:tc>
          <w:tcPr>
            <w:tcW w:w="4187" w:type="dxa"/>
            <w:tcBorders>
              <w:top w:val="single" w:sz="4" w:space="0" w:color="auto"/>
              <w:left w:val="single" w:sz="4" w:space="0" w:color="auto"/>
              <w:bottom w:val="single" w:sz="4" w:space="0" w:color="auto"/>
              <w:right w:val="single" w:sz="4" w:space="0" w:color="auto"/>
            </w:tcBorders>
          </w:tcPr>
          <w:p w14:paraId="228AE0A3" w14:textId="77777777" w:rsidR="00255A0D" w:rsidRPr="001346E1" w:rsidRDefault="00255A0D" w:rsidP="008467B5">
            <w:pPr>
              <w:widowControl/>
              <w:autoSpaceDE/>
              <w:autoSpaceDN/>
              <w:adjustRightInd/>
              <w:rPr>
                <w:rFonts w:ascii="Times New Roman" w:hAnsi="Times New Roman"/>
                <w:b/>
                <w:bCs/>
                <w:sz w:val="22"/>
                <w:szCs w:val="22"/>
              </w:rPr>
            </w:pPr>
            <w:r w:rsidRPr="001346E1">
              <w:rPr>
                <w:rFonts w:ascii="Times New Roman" w:hAnsi="Times New Roman"/>
                <w:b/>
                <w:bCs/>
                <w:sz w:val="22"/>
                <w:szCs w:val="22"/>
              </w:rPr>
              <w:t>Reporting Total</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44D891D9" w14:textId="580FA214" w:rsidR="00255A0D" w:rsidRPr="00430B59"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115,935</w:t>
            </w:r>
          </w:p>
        </w:tc>
        <w:tc>
          <w:tcPr>
            <w:tcW w:w="1036" w:type="dxa"/>
            <w:tcBorders>
              <w:top w:val="single" w:sz="4" w:space="0" w:color="auto"/>
              <w:left w:val="nil"/>
              <w:bottom w:val="single" w:sz="4" w:space="0" w:color="auto"/>
              <w:right w:val="single" w:sz="4" w:space="0" w:color="auto"/>
            </w:tcBorders>
            <w:shd w:val="clear" w:color="000000" w:fill="C0C0C0"/>
            <w:noWrap/>
            <w:vAlign w:val="bottom"/>
            <w:hideMark/>
          </w:tcPr>
          <w:p w14:paraId="43601A5B" w14:textId="77777777" w:rsidR="00255A0D" w:rsidRPr="00430B59" w:rsidRDefault="00255A0D" w:rsidP="008467B5">
            <w:pPr>
              <w:widowControl/>
              <w:autoSpaceDE/>
              <w:autoSpaceDN/>
              <w:adjustRightInd/>
              <w:jc w:val="center"/>
              <w:rPr>
                <w:rFonts w:ascii="Times New Roman" w:hAnsi="Times New Roman"/>
                <w:sz w:val="22"/>
                <w:szCs w:val="22"/>
              </w:rPr>
            </w:pP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58DFFDCF" w14:textId="42BB3A14" w:rsidR="00255A0D" w:rsidRPr="00430B59" w:rsidRDefault="00E752A8"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499,573</w:t>
            </w:r>
          </w:p>
        </w:tc>
        <w:tc>
          <w:tcPr>
            <w:tcW w:w="899" w:type="dxa"/>
            <w:tcBorders>
              <w:top w:val="single" w:sz="4" w:space="0" w:color="auto"/>
              <w:left w:val="nil"/>
              <w:bottom w:val="single" w:sz="4" w:space="0" w:color="auto"/>
              <w:right w:val="single" w:sz="4" w:space="0" w:color="auto"/>
            </w:tcBorders>
            <w:shd w:val="clear" w:color="000000" w:fill="C0C0C0"/>
            <w:noWrap/>
            <w:vAlign w:val="bottom"/>
            <w:hideMark/>
          </w:tcPr>
          <w:p w14:paraId="2418C57E" w14:textId="77777777" w:rsidR="00255A0D" w:rsidRPr="00430B59" w:rsidRDefault="00255A0D" w:rsidP="008467B5">
            <w:pPr>
              <w:widowControl/>
              <w:autoSpaceDE/>
              <w:autoSpaceDN/>
              <w:adjustRightInd/>
              <w:jc w:val="center"/>
              <w:rPr>
                <w:rFonts w:ascii="Times New Roman" w:hAnsi="Times New Roman"/>
                <w:sz w:val="22"/>
                <w:szCs w:val="22"/>
              </w:rPr>
            </w:pPr>
          </w:p>
        </w:tc>
        <w:tc>
          <w:tcPr>
            <w:tcW w:w="1007" w:type="dxa"/>
            <w:tcBorders>
              <w:top w:val="single" w:sz="4" w:space="0" w:color="auto"/>
              <w:left w:val="nil"/>
              <w:bottom w:val="single" w:sz="4" w:space="0" w:color="auto"/>
              <w:right w:val="single" w:sz="8" w:space="0" w:color="auto"/>
            </w:tcBorders>
            <w:shd w:val="clear" w:color="auto" w:fill="auto"/>
            <w:noWrap/>
            <w:vAlign w:val="bottom"/>
            <w:hideMark/>
          </w:tcPr>
          <w:p w14:paraId="655D3DB3" w14:textId="65235076" w:rsidR="00255A0D" w:rsidRPr="00430B59" w:rsidRDefault="00E752A8" w:rsidP="00255A0D">
            <w:pPr>
              <w:widowControl/>
              <w:autoSpaceDE/>
              <w:autoSpaceDN/>
              <w:adjustRightInd/>
              <w:jc w:val="center"/>
              <w:rPr>
                <w:rFonts w:ascii="Times New Roman" w:hAnsi="Times New Roman"/>
                <w:b/>
                <w:bCs/>
                <w:sz w:val="22"/>
                <w:szCs w:val="22"/>
              </w:rPr>
            </w:pPr>
            <w:r>
              <w:rPr>
                <w:rFonts w:ascii="Times New Roman" w:hAnsi="Times New Roman"/>
                <w:b/>
                <w:bCs/>
                <w:sz w:val="22"/>
                <w:szCs w:val="22"/>
              </w:rPr>
              <w:t>643,612</w:t>
            </w:r>
          </w:p>
        </w:tc>
      </w:tr>
      <w:tr w:rsidR="00255A0D" w:rsidRPr="001346E1" w14:paraId="1BBAC966" w14:textId="77777777" w:rsidTr="008467B5">
        <w:trPr>
          <w:trHeight w:val="240"/>
        </w:trPr>
        <w:tc>
          <w:tcPr>
            <w:tcW w:w="4187" w:type="dxa"/>
            <w:tcBorders>
              <w:top w:val="single" w:sz="4" w:space="0" w:color="auto"/>
              <w:left w:val="single" w:sz="4" w:space="0" w:color="auto"/>
              <w:bottom w:val="single" w:sz="4" w:space="0" w:color="auto"/>
              <w:right w:val="single" w:sz="4" w:space="0" w:color="auto"/>
            </w:tcBorders>
          </w:tcPr>
          <w:p w14:paraId="4F0C4CE7" w14:textId="77777777" w:rsidR="00255A0D" w:rsidRPr="001346E1" w:rsidRDefault="00255A0D" w:rsidP="008467B5">
            <w:pPr>
              <w:widowControl/>
              <w:autoSpaceDE/>
              <w:autoSpaceDN/>
              <w:adjustRightInd/>
              <w:rPr>
                <w:rFonts w:ascii="Times New Roman" w:hAnsi="Times New Roman"/>
                <w:b/>
                <w:bCs/>
                <w:sz w:val="22"/>
                <w:szCs w:val="22"/>
              </w:rPr>
            </w:pPr>
            <w:r w:rsidRPr="001346E1">
              <w:rPr>
                <w:rFonts w:ascii="Times New Roman" w:hAnsi="Times New Roman"/>
                <w:b/>
                <w:bCs/>
                <w:sz w:val="22"/>
                <w:szCs w:val="22"/>
              </w:rPr>
              <w:t>Recordkeeping Total</w:t>
            </w:r>
          </w:p>
        </w:tc>
        <w:tc>
          <w:tcPr>
            <w:tcW w:w="1197" w:type="dxa"/>
            <w:tcBorders>
              <w:top w:val="single" w:sz="4" w:space="0" w:color="auto"/>
              <w:left w:val="nil"/>
              <w:bottom w:val="single" w:sz="4" w:space="0" w:color="auto"/>
              <w:right w:val="single" w:sz="4" w:space="0" w:color="auto"/>
            </w:tcBorders>
            <w:shd w:val="clear" w:color="auto" w:fill="auto"/>
            <w:noWrap/>
            <w:vAlign w:val="bottom"/>
          </w:tcPr>
          <w:p w14:paraId="25EF0A51" w14:textId="7C8ACF79" w:rsidR="00255A0D" w:rsidRPr="00430B59"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115,935</w:t>
            </w:r>
          </w:p>
        </w:tc>
        <w:tc>
          <w:tcPr>
            <w:tcW w:w="1036" w:type="dxa"/>
            <w:tcBorders>
              <w:top w:val="single" w:sz="4" w:space="0" w:color="auto"/>
              <w:left w:val="nil"/>
              <w:bottom w:val="single" w:sz="4" w:space="0" w:color="auto"/>
              <w:right w:val="single" w:sz="4" w:space="0" w:color="auto"/>
            </w:tcBorders>
            <w:shd w:val="clear" w:color="000000" w:fill="C0C0C0"/>
            <w:noWrap/>
            <w:vAlign w:val="bottom"/>
          </w:tcPr>
          <w:p w14:paraId="5E6B9B71" w14:textId="77777777" w:rsidR="00255A0D" w:rsidRPr="00430B59" w:rsidRDefault="00255A0D" w:rsidP="008467B5">
            <w:pPr>
              <w:widowControl/>
              <w:autoSpaceDE/>
              <w:autoSpaceDN/>
              <w:adjustRightInd/>
              <w:jc w:val="center"/>
              <w:rPr>
                <w:rFonts w:ascii="Times New Roman" w:hAnsi="Times New Roman"/>
                <w:sz w:val="22"/>
                <w:szCs w:val="22"/>
              </w:rPr>
            </w:pPr>
          </w:p>
        </w:tc>
        <w:tc>
          <w:tcPr>
            <w:tcW w:w="1117" w:type="dxa"/>
            <w:tcBorders>
              <w:top w:val="single" w:sz="4" w:space="0" w:color="auto"/>
              <w:left w:val="nil"/>
              <w:bottom w:val="single" w:sz="4" w:space="0" w:color="auto"/>
              <w:right w:val="single" w:sz="4" w:space="0" w:color="auto"/>
            </w:tcBorders>
            <w:shd w:val="clear" w:color="auto" w:fill="auto"/>
            <w:noWrap/>
            <w:vAlign w:val="bottom"/>
          </w:tcPr>
          <w:p w14:paraId="61372BF8" w14:textId="69280DBD" w:rsidR="00255A0D" w:rsidRPr="00430B59"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47,100,736</w:t>
            </w:r>
          </w:p>
        </w:tc>
        <w:tc>
          <w:tcPr>
            <w:tcW w:w="899" w:type="dxa"/>
            <w:tcBorders>
              <w:top w:val="single" w:sz="4" w:space="0" w:color="auto"/>
              <w:left w:val="nil"/>
              <w:bottom w:val="single" w:sz="4" w:space="0" w:color="auto"/>
              <w:right w:val="single" w:sz="4" w:space="0" w:color="auto"/>
            </w:tcBorders>
            <w:shd w:val="clear" w:color="000000" w:fill="C0C0C0"/>
            <w:noWrap/>
            <w:vAlign w:val="bottom"/>
          </w:tcPr>
          <w:p w14:paraId="1C9EB4D8" w14:textId="77777777" w:rsidR="00255A0D" w:rsidRPr="00430B59" w:rsidRDefault="00255A0D" w:rsidP="008467B5">
            <w:pPr>
              <w:widowControl/>
              <w:autoSpaceDE/>
              <w:autoSpaceDN/>
              <w:adjustRightInd/>
              <w:jc w:val="center"/>
              <w:rPr>
                <w:rFonts w:ascii="Times New Roman" w:hAnsi="Times New Roman"/>
                <w:sz w:val="22"/>
                <w:szCs w:val="22"/>
              </w:rPr>
            </w:pPr>
          </w:p>
        </w:tc>
        <w:tc>
          <w:tcPr>
            <w:tcW w:w="1007" w:type="dxa"/>
            <w:tcBorders>
              <w:top w:val="single" w:sz="4" w:space="0" w:color="auto"/>
              <w:left w:val="nil"/>
              <w:bottom w:val="single" w:sz="4" w:space="0" w:color="auto"/>
              <w:right w:val="single" w:sz="8" w:space="0" w:color="auto"/>
            </w:tcBorders>
            <w:shd w:val="clear" w:color="auto" w:fill="auto"/>
            <w:noWrap/>
            <w:vAlign w:val="bottom"/>
          </w:tcPr>
          <w:p w14:paraId="0F8C7D97" w14:textId="12793C1E" w:rsidR="00255A0D" w:rsidRPr="00430B59" w:rsidRDefault="00E752A8"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9,112,541</w:t>
            </w:r>
          </w:p>
        </w:tc>
      </w:tr>
      <w:tr w:rsidR="00255A0D" w:rsidRPr="001346E1" w14:paraId="3D0AB126" w14:textId="77777777" w:rsidTr="008467B5">
        <w:trPr>
          <w:trHeight w:val="240"/>
        </w:trPr>
        <w:tc>
          <w:tcPr>
            <w:tcW w:w="4187" w:type="dxa"/>
            <w:tcBorders>
              <w:top w:val="single" w:sz="4" w:space="0" w:color="auto"/>
              <w:left w:val="single" w:sz="4" w:space="0" w:color="auto"/>
              <w:bottom w:val="double" w:sz="4" w:space="0" w:color="auto"/>
              <w:right w:val="single" w:sz="4" w:space="0" w:color="auto"/>
            </w:tcBorders>
          </w:tcPr>
          <w:p w14:paraId="67CD02BA" w14:textId="77777777" w:rsidR="00255A0D" w:rsidRPr="001346E1" w:rsidRDefault="00255A0D" w:rsidP="008467B5">
            <w:pPr>
              <w:widowControl/>
              <w:autoSpaceDE/>
              <w:autoSpaceDN/>
              <w:adjustRightInd/>
              <w:rPr>
                <w:rFonts w:ascii="Times New Roman" w:hAnsi="Times New Roman"/>
                <w:b/>
                <w:bCs/>
                <w:sz w:val="22"/>
                <w:szCs w:val="22"/>
              </w:rPr>
            </w:pPr>
            <w:r>
              <w:rPr>
                <w:rFonts w:ascii="Times New Roman" w:hAnsi="Times New Roman"/>
                <w:b/>
                <w:bCs/>
                <w:sz w:val="22"/>
                <w:szCs w:val="22"/>
              </w:rPr>
              <w:t>Public Notification Total</w:t>
            </w:r>
          </w:p>
        </w:tc>
        <w:tc>
          <w:tcPr>
            <w:tcW w:w="1197" w:type="dxa"/>
            <w:tcBorders>
              <w:top w:val="single" w:sz="4" w:space="0" w:color="auto"/>
              <w:left w:val="nil"/>
              <w:bottom w:val="double" w:sz="4" w:space="0" w:color="auto"/>
              <w:right w:val="single" w:sz="4" w:space="0" w:color="auto"/>
            </w:tcBorders>
            <w:shd w:val="clear" w:color="auto" w:fill="auto"/>
            <w:noWrap/>
            <w:vAlign w:val="bottom"/>
          </w:tcPr>
          <w:p w14:paraId="3EEE8E02" w14:textId="0E7AD19E" w:rsidR="00255A0D"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19,075</w:t>
            </w:r>
          </w:p>
        </w:tc>
        <w:tc>
          <w:tcPr>
            <w:tcW w:w="1036" w:type="dxa"/>
            <w:tcBorders>
              <w:top w:val="single" w:sz="4" w:space="0" w:color="auto"/>
              <w:left w:val="nil"/>
              <w:bottom w:val="double" w:sz="4" w:space="0" w:color="auto"/>
              <w:right w:val="single" w:sz="4" w:space="0" w:color="auto"/>
            </w:tcBorders>
            <w:shd w:val="clear" w:color="000000" w:fill="C0C0C0"/>
            <w:noWrap/>
            <w:vAlign w:val="bottom"/>
          </w:tcPr>
          <w:p w14:paraId="60CAC6E7" w14:textId="77777777" w:rsidR="00255A0D" w:rsidRPr="00430B59" w:rsidRDefault="00255A0D" w:rsidP="008467B5">
            <w:pPr>
              <w:widowControl/>
              <w:autoSpaceDE/>
              <w:autoSpaceDN/>
              <w:adjustRightInd/>
              <w:jc w:val="center"/>
              <w:rPr>
                <w:rFonts w:ascii="Times New Roman" w:hAnsi="Times New Roman"/>
                <w:sz w:val="22"/>
                <w:szCs w:val="22"/>
              </w:rPr>
            </w:pPr>
          </w:p>
        </w:tc>
        <w:tc>
          <w:tcPr>
            <w:tcW w:w="1117" w:type="dxa"/>
            <w:tcBorders>
              <w:top w:val="single" w:sz="4" w:space="0" w:color="auto"/>
              <w:left w:val="nil"/>
              <w:bottom w:val="double" w:sz="4" w:space="0" w:color="auto"/>
              <w:right w:val="single" w:sz="4" w:space="0" w:color="auto"/>
            </w:tcBorders>
            <w:shd w:val="clear" w:color="auto" w:fill="auto"/>
            <w:noWrap/>
            <w:vAlign w:val="bottom"/>
          </w:tcPr>
          <w:p w14:paraId="5E3D8680" w14:textId="6516A8FF" w:rsidR="00255A0D"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31,687</w:t>
            </w:r>
          </w:p>
        </w:tc>
        <w:tc>
          <w:tcPr>
            <w:tcW w:w="899" w:type="dxa"/>
            <w:tcBorders>
              <w:top w:val="single" w:sz="4" w:space="0" w:color="auto"/>
              <w:left w:val="nil"/>
              <w:bottom w:val="double" w:sz="4" w:space="0" w:color="auto"/>
              <w:right w:val="single" w:sz="4" w:space="0" w:color="auto"/>
            </w:tcBorders>
            <w:shd w:val="clear" w:color="000000" w:fill="C0C0C0"/>
            <w:noWrap/>
            <w:vAlign w:val="bottom"/>
          </w:tcPr>
          <w:p w14:paraId="795DBCA1" w14:textId="77777777" w:rsidR="00255A0D" w:rsidRPr="00430B59" w:rsidRDefault="00255A0D" w:rsidP="008467B5">
            <w:pPr>
              <w:widowControl/>
              <w:autoSpaceDE/>
              <w:autoSpaceDN/>
              <w:adjustRightInd/>
              <w:jc w:val="center"/>
              <w:rPr>
                <w:rFonts w:ascii="Times New Roman" w:hAnsi="Times New Roman"/>
                <w:sz w:val="22"/>
                <w:szCs w:val="22"/>
              </w:rPr>
            </w:pPr>
          </w:p>
        </w:tc>
        <w:tc>
          <w:tcPr>
            <w:tcW w:w="1007" w:type="dxa"/>
            <w:tcBorders>
              <w:top w:val="single" w:sz="4" w:space="0" w:color="auto"/>
              <w:left w:val="nil"/>
              <w:bottom w:val="double" w:sz="4" w:space="0" w:color="auto"/>
              <w:right w:val="single" w:sz="8" w:space="0" w:color="auto"/>
            </w:tcBorders>
            <w:shd w:val="clear" w:color="auto" w:fill="auto"/>
            <w:noWrap/>
            <w:vAlign w:val="bottom"/>
          </w:tcPr>
          <w:p w14:paraId="1C1A6E6B" w14:textId="1FD85A42" w:rsidR="00255A0D"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52,301</w:t>
            </w:r>
          </w:p>
        </w:tc>
      </w:tr>
      <w:tr w:rsidR="00255A0D" w:rsidRPr="001346E1" w14:paraId="655F76EF" w14:textId="77777777" w:rsidTr="008467B5">
        <w:trPr>
          <w:trHeight w:val="240"/>
        </w:trPr>
        <w:tc>
          <w:tcPr>
            <w:tcW w:w="4187" w:type="dxa"/>
            <w:tcBorders>
              <w:top w:val="double" w:sz="4" w:space="0" w:color="auto"/>
              <w:left w:val="single" w:sz="4" w:space="0" w:color="auto"/>
              <w:bottom w:val="single" w:sz="8" w:space="0" w:color="auto"/>
              <w:right w:val="single" w:sz="4" w:space="0" w:color="auto"/>
            </w:tcBorders>
          </w:tcPr>
          <w:p w14:paraId="5E3AD412" w14:textId="77777777" w:rsidR="00255A0D" w:rsidRPr="001346E1" w:rsidRDefault="00255A0D" w:rsidP="008467B5">
            <w:pPr>
              <w:widowControl/>
              <w:autoSpaceDE/>
              <w:autoSpaceDN/>
              <w:adjustRightInd/>
              <w:rPr>
                <w:rFonts w:ascii="Times New Roman" w:hAnsi="Times New Roman"/>
                <w:b/>
                <w:bCs/>
                <w:sz w:val="22"/>
                <w:szCs w:val="22"/>
              </w:rPr>
            </w:pPr>
            <w:r w:rsidRPr="001346E1">
              <w:rPr>
                <w:rFonts w:ascii="Times New Roman" w:hAnsi="Times New Roman"/>
                <w:b/>
                <w:bCs/>
                <w:sz w:val="22"/>
                <w:szCs w:val="22"/>
              </w:rPr>
              <w:t>Total Burden</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14:paraId="11E6AB81" w14:textId="70CCE719" w:rsidR="00255A0D" w:rsidRPr="00430B59"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115,935</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14:paraId="594E3C18" w14:textId="2A8ACF91" w:rsidR="00255A0D" w:rsidRPr="00430B59"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410.8</w:t>
            </w:r>
          </w:p>
        </w:tc>
        <w:tc>
          <w:tcPr>
            <w:tcW w:w="1117" w:type="dxa"/>
            <w:tcBorders>
              <w:top w:val="double" w:sz="4" w:space="0" w:color="auto"/>
              <w:left w:val="nil"/>
              <w:bottom w:val="single" w:sz="8" w:space="0" w:color="auto"/>
              <w:right w:val="single" w:sz="4" w:space="0" w:color="auto"/>
            </w:tcBorders>
            <w:shd w:val="clear" w:color="auto" w:fill="auto"/>
            <w:noWrap/>
            <w:vAlign w:val="bottom"/>
            <w:hideMark/>
          </w:tcPr>
          <w:p w14:paraId="29644275" w14:textId="11D46A1B" w:rsidR="00255A0D" w:rsidRPr="005C2C9E" w:rsidRDefault="00E752A8"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47,</w:t>
            </w:r>
            <w:r w:rsidR="00381311">
              <w:rPr>
                <w:rFonts w:ascii="Times New Roman" w:hAnsi="Times New Roman"/>
                <w:b/>
                <w:bCs/>
                <w:sz w:val="22"/>
                <w:szCs w:val="22"/>
              </w:rPr>
              <w:t>631,996</w:t>
            </w:r>
          </w:p>
        </w:tc>
        <w:tc>
          <w:tcPr>
            <w:tcW w:w="899" w:type="dxa"/>
            <w:tcBorders>
              <w:top w:val="double" w:sz="4" w:space="0" w:color="auto"/>
              <w:left w:val="nil"/>
              <w:bottom w:val="single" w:sz="8" w:space="0" w:color="auto"/>
              <w:right w:val="single" w:sz="4" w:space="0" w:color="auto"/>
            </w:tcBorders>
            <w:shd w:val="clear" w:color="000000" w:fill="C0C0C0"/>
            <w:noWrap/>
            <w:vAlign w:val="bottom"/>
            <w:hideMark/>
          </w:tcPr>
          <w:p w14:paraId="06563EE6" w14:textId="54D4CDA2" w:rsidR="00255A0D" w:rsidRPr="00430B59" w:rsidRDefault="00255A0D" w:rsidP="008467B5">
            <w:pPr>
              <w:widowControl/>
              <w:autoSpaceDE/>
              <w:autoSpaceDN/>
              <w:adjustRightInd/>
              <w:jc w:val="center"/>
              <w:rPr>
                <w:rFonts w:ascii="Times New Roman" w:hAnsi="Times New Roman"/>
                <w:b/>
                <w:bCs/>
                <w:sz w:val="22"/>
                <w:szCs w:val="22"/>
              </w:rPr>
            </w:pPr>
            <w:r>
              <w:rPr>
                <w:rFonts w:ascii="Times New Roman" w:hAnsi="Times New Roman"/>
                <w:b/>
                <w:bCs/>
                <w:sz w:val="22"/>
                <w:szCs w:val="22"/>
              </w:rPr>
              <w:t>.21</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14:paraId="35B7C077" w14:textId="38347D59" w:rsidR="00255A0D" w:rsidRPr="00430B59" w:rsidRDefault="00381311" w:rsidP="00255A0D">
            <w:pPr>
              <w:widowControl/>
              <w:autoSpaceDE/>
              <w:autoSpaceDN/>
              <w:adjustRightInd/>
              <w:rPr>
                <w:rFonts w:ascii="Times New Roman" w:hAnsi="Times New Roman"/>
                <w:b/>
                <w:bCs/>
                <w:sz w:val="22"/>
                <w:szCs w:val="22"/>
              </w:rPr>
            </w:pPr>
            <w:r>
              <w:rPr>
                <w:rFonts w:ascii="Times New Roman" w:hAnsi="Times New Roman"/>
                <w:b/>
                <w:bCs/>
                <w:sz w:val="22"/>
                <w:szCs w:val="22"/>
              </w:rPr>
              <w:t>9,808,454</w:t>
            </w:r>
          </w:p>
        </w:tc>
      </w:tr>
    </w:tbl>
    <w:p w14:paraId="3763C155" w14:textId="1D986FD7" w:rsidR="00255A0D" w:rsidRDefault="00255A0D" w:rsidP="001346E1">
      <w:pPr>
        <w:spacing w:line="480" w:lineRule="auto"/>
        <w:rPr>
          <w:rFonts w:ascii="Times New Roman" w:hAnsi="Times New Roman"/>
        </w:rPr>
      </w:pPr>
    </w:p>
    <w:p w14:paraId="670BE788" w14:textId="77777777" w:rsidR="00004916" w:rsidRPr="000522E6" w:rsidRDefault="007F07D1" w:rsidP="000522E6">
      <w:pPr>
        <w:widowControl/>
        <w:spacing w:line="480" w:lineRule="auto"/>
        <w:jc w:val="both"/>
        <w:rPr>
          <w:b/>
        </w:rPr>
      </w:pPr>
      <w:r w:rsidRPr="007F07D1">
        <w:rPr>
          <w:rFonts w:ascii="Times New Roman" w:hAnsi="Times New Roman"/>
          <w:b/>
        </w:rPr>
        <w:t xml:space="preserve">B. </w:t>
      </w:r>
      <w:r w:rsidR="00004916" w:rsidRPr="000522E6">
        <w:rPr>
          <w:rFonts w:ascii="Times New Roman" w:hAnsi="Times New Roman"/>
          <w:b/>
        </w:rPr>
        <w:t>Provide estimates of annualized cost to respondents for the hour burdens for collections of information, identifying and using appropriate wage rate categories.</w:t>
      </w:r>
    </w:p>
    <w:p w14:paraId="4EBE2918" w14:textId="77777777" w:rsidR="00004916" w:rsidRPr="001D1BD7" w:rsidRDefault="00004916" w:rsidP="0031468C">
      <w:pPr>
        <w:widowControl/>
        <w:spacing w:line="480" w:lineRule="auto"/>
        <w:ind w:left="360"/>
        <w:rPr>
          <w:rFonts w:ascii="Times New Roman" w:hAnsi="Times New Roman"/>
          <w:b/>
          <w:szCs w:val="24"/>
        </w:rPr>
      </w:pPr>
    </w:p>
    <w:p w14:paraId="1170C171" w14:textId="1BE98D72" w:rsidR="00255A0D" w:rsidRPr="00255A0D" w:rsidRDefault="00004916" w:rsidP="00255A0D">
      <w:pPr>
        <w:widowControl/>
        <w:spacing w:line="480" w:lineRule="auto"/>
        <w:jc w:val="both"/>
        <w:rPr>
          <w:rFonts w:ascii="Times New Roman" w:hAnsi="Times New Roman"/>
          <w:szCs w:val="24"/>
        </w:rPr>
      </w:pPr>
      <w:r w:rsidRPr="001D1BD7">
        <w:rPr>
          <w:rFonts w:ascii="Times New Roman" w:hAnsi="Times New Roman"/>
          <w:szCs w:val="24"/>
        </w:rPr>
        <w:t xml:space="preserve">The estimate of respondent cost is based on the burden estimates and utilizes the U.S. Department of Labor, Bureau of Labor Statistics, </w:t>
      </w:r>
      <w:r w:rsidR="00255A0D" w:rsidRPr="00255A0D">
        <w:rPr>
          <w:rFonts w:ascii="Times New Roman" w:hAnsi="Times New Roman"/>
          <w:szCs w:val="24"/>
        </w:rPr>
        <w:t>May 2018 National Occupational Employment and Wage Statistics, Occupational Group (25-0000) (</w:t>
      </w:r>
      <w:hyperlink r:id="rId15" w:history="1">
        <w:r w:rsidR="00255A0D" w:rsidRPr="00255A0D">
          <w:rPr>
            <w:rStyle w:val="Hyperlink"/>
            <w:rFonts w:ascii="Times New Roman" w:hAnsi="Times New Roman"/>
            <w:szCs w:val="24"/>
          </w:rPr>
          <w:t>http://www.bls.gov/oes/current/oes_nat.htm</w:t>
        </w:r>
      </w:hyperlink>
      <w:r w:rsidR="00255A0D" w:rsidRPr="00255A0D">
        <w:rPr>
          <w:rFonts w:ascii="Times New Roman" w:hAnsi="Times New Roman"/>
          <w:szCs w:val="24"/>
        </w:rPr>
        <w:t xml:space="preserve">).  The hourly mean wage (for education-related occupations) for functions performed by State agency and </w:t>
      </w:r>
      <w:r w:rsidR="00BA39AD">
        <w:rPr>
          <w:rFonts w:ascii="Times New Roman" w:hAnsi="Times New Roman"/>
          <w:szCs w:val="24"/>
        </w:rPr>
        <w:t>LEA</w:t>
      </w:r>
      <w:r w:rsidR="003C331D">
        <w:rPr>
          <w:rFonts w:ascii="Times New Roman" w:hAnsi="Times New Roman"/>
          <w:szCs w:val="24"/>
        </w:rPr>
        <w:t xml:space="preserve"> staff are estimated at $23</w:t>
      </w:r>
      <w:r w:rsidR="00255A0D" w:rsidRPr="00255A0D">
        <w:rPr>
          <w:rFonts w:ascii="Times New Roman" w:hAnsi="Times New Roman"/>
          <w:szCs w:val="24"/>
        </w:rPr>
        <w:t>.</w:t>
      </w:r>
      <w:r w:rsidR="003C331D">
        <w:rPr>
          <w:rFonts w:ascii="Times New Roman" w:hAnsi="Times New Roman"/>
          <w:szCs w:val="24"/>
        </w:rPr>
        <w:t>89</w:t>
      </w:r>
      <w:r w:rsidR="00255A0D" w:rsidRPr="00255A0D">
        <w:rPr>
          <w:rFonts w:ascii="Times New Roman" w:hAnsi="Times New Roman"/>
          <w:szCs w:val="24"/>
        </w:rPr>
        <w:t xml:space="preserve"> per staff hour.  To determine the total cost to the public, the burden hours for the collection is multiplied by the hourly mean wage discussed above ($2</w:t>
      </w:r>
      <w:r w:rsidR="003C331D">
        <w:rPr>
          <w:rFonts w:ascii="Times New Roman" w:hAnsi="Times New Roman"/>
          <w:szCs w:val="24"/>
        </w:rPr>
        <w:t xml:space="preserve">3.89 </w:t>
      </w:r>
      <w:r w:rsidR="00255A0D" w:rsidRPr="00255A0D">
        <w:rPr>
          <w:rFonts w:ascii="Times New Roman" w:hAnsi="Times New Roman"/>
          <w:szCs w:val="24"/>
        </w:rPr>
        <w:t xml:space="preserve">X </w:t>
      </w:r>
      <w:r w:rsidR="00381311">
        <w:rPr>
          <w:rFonts w:ascii="Times New Roman" w:hAnsi="Times New Roman"/>
          <w:szCs w:val="24"/>
        </w:rPr>
        <w:t>9,808,454</w:t>
      </w:r>
      <w:r w:rsidR="00255A0D" w:rsidRPr="00255A0D">
        <w:rPr>
          <w:rFonts w:ascii="Times New Roman" w:hAnsi="Times New Roman"/>
          <w:szCs w:val="24"/>
        </w:rPr>
        <w:t xml:space="preserve"> hours), which results in an initial cost of $</w:t>
      </w:r>
      <w:r w:rsidR="00381311">
        <w:rPr>
          <w:rFonts w:ascii="Times New Roman" w:hAnsi="Times New Roman"/>
          <w:szCs w:val="24"/>
        </w:rPr>
        <w:t>234,323,966.06</w:t>
      </w:r>
      <w:r w:rsidR="00255A0D" w:rsidRPr="00255A0D">
        <w:rPr>
          <w:rFonts w:ascii="Times New Roman" w:hAnsi="Times New Roman"/>
          <w:szCs w:val="24"/>
        </w:rPr>
        <w:t xml:space="preserve">  An additional </w:t>
      </w:r>
      <w:r w:rsidR="00255A0D" w:rsidRPr="00503646">
        <w:rPr>
          <w:rFonts w:ascii="Times New Roman" w:hAnsi="Times New Roman"/>
          <w:szCs w:val="24"/>
        </w:rPr>
        <w:t>$</w:t>
      </w:r>
      <w:r w:rsidR="00381311">
        <w:rPr>
          <w:rFonts w:ascii="Times New Roman" w:hAnsi="Times New Roman"/>
          <w:szCs w:val="24"/>
        </w:rPr>
        <w:t>77,326,908.80</w:t>
      </w:r>
      <w:r w:rsidR="00255A0D" w:rsidRPr="00503646">
        <w:rPr>
          <w:rFonts w:ascii="Times New Roman" w:hAnsi="Times New Roman"/>
          <w:szCs w:val="24"/>
        </w:rPr>
        <w:t xml:space="preserve"> (33% of $</w:t>
      </w:r>
      <w:r w:rsidR="00381311">
        <w:rPr>
          <w:rFonts w:ascii="Times New Roman" w:hAnsi="Times New Roman"/>
          <w:szCs w:val="24"/>
        </w:rPr>
        <w:t>234,323,966.06</w:t>
      </w:r>
      <w:r w:rsidR="00255A0D" w:rsidRPr="00255A0D">
        <w:rPr>
          <w:rFonts w:ascii="Times New Roman" w:hAnsi="Times New Roman"/>
          <w:szCs w:val="24"/>
        </w:rPr>
        <w:t xml:space="preserve">) is then added to account for fully-loaded wages, which results in a total cost to the public of </w:t>
      </w:r>
      <w:r w:rsidR="00255A0D" w:rsidRPr="00503646">
        <w:rPr>
          <w:rFonts w:ascii="Times New Roman" w:hAnsi="Times New Roman"/>
          <w:szCs w:val="24"/>
        </w:rPr>
        <w:t>$</w:t>
      </w:r>
      <w:r w:rsidR="00381311">
        <w:rPr>
          <w:rFonts w:ascii="Times New Roman" w:hAnsi="Times New Roman"/>
          <w:szCs w:val="24"/>
        </w:rPr>
        <w:t>311,650,874.86</w:t>
      </w:r>
      <w:r w:rsidR="00255A0D" w:rsidRPr="00255A0D">
        <w:rPr>
          <w:rFonts w:ascii="Times New Roman" w:hAnsi="Times New Roman"/>
          <w:szCs w:val="24"/>
        </w:rPr>
        <w:t xml:space="preserve">. </w:t>
      </w:r>
    </w:p>
    <w:p w14:paraId="462AD3A7" w14:textId="77777777" w:rsidR="00372687" w:rsidRDefault="00372687" w:rsidP="00F521BF">
      <w:pPr>
        <w:pStyle w:val="Heading1"/>
        <w:spacing w:before="0"/>
        <w:rPr>
          <w:rFonts w:ascii="Times New Roman" w:hAnsi="Times New Roman" w:cs="Times New Roman"/>
          <w:color w:val="auto"/>
          <w:sz w:val="24"/>
          <w:szCs w:val="24"/>
        </w:rPr>
      </w:pPr>
      <w:bookmarkStart w:id="14" w:name="_Toc442199270"/>
    </w:p>
    <w:p w14:paraId="3637B906" w14:textId="66E8C1DF" w:rsidR="00F521BF" w:rsidRPr="00F521BF" w:rsidRDefault="00F521BF" w:rsidP="00F521BF">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13. </w:t>
      </w:r>
      <w:r w:rsidRPr="00F521BF">
        <w:rPr>
          <w:rFonts w:ascii="Times New Roman" w:hAnsi="Times New Roman" w:cs="Times New Roman"/>
          <w:color w:val="auto"/>
          <w:spacing w:val="-3"/>
          <w:sz w:val="24"/>
          <w:szCs w:val="24"/>
        </w:rPr>
        <w:t xml:space="preserve">Estimate of </w:t>
      </w:r>
      <w:r w:rsidR="00902C66">
        <w:rPr>
          <w:rFonts w:ascii="Times New Roman" w:hAnsi="Times New Roman" w:cs="Times New Roman"/>
          <w:color w:val="auto"/>
          <w:spacing w:val="-3"/>
          <w:sz w:val="24"/>
          <w:szCs w:val="24"/>
        </w:rPr>
        <w:t>O</w:t>
      </w:r>
      <w:r w:rsidRPr="00F521BF">
        <w:rPr>
          <w:rFonts w:ascii="Times New Roman" w:hAnsi="Times New Roman" w:cs="Times New Roman"/>
          <w:color w:val="auto"/>
          <w:spacing w:val="-3"/>
          <w:sz w:val="24"/>
          <w:szCs w:val="24"/>
        </w:rPr>
        <w:t>t</w:t>
      </w:r>
      <w:r w:rsidR="00902C66">
        <w:rPr>
          <w:rFonts w:ascii="Times New Roman" w:hAnsi="Times New Roman" w:cs="Times New Roman"/>
          <w:color w:val="auto"/>
          <w:spacing w:val="-3"/>
          <w:sz w:val="24"/>
          <w:szCs w:val="24"/>
        </w:rPr>
        <w:t>h</w:t>
      </w:r>
      <w:r w:rsidRPr="00F521BF">
        <w:rPr>
          <w:rFonts w:ascii="Times New Roman" w:hAnsi="Times New Roman" w:cs="Times New Roman"/>
          <w:color w:val="auto"/>
          <w:spacing w:val="-3"/>
          <w:sz w:val="24"/>
          <w:szCs w:val="24"/>
        </w:rPr>
        <w:t xml:space="preserve">er </w:t>
      </w:r>
      <w:r w:rsidR="00902C66">
        <w:rPr>
          <w:rFonts w:ascii="Times New Roman" w:hAnsi="Times New Roman" w:cs="Times New Roman"/>
          <w:color w:val="auto"/>
          <w:spacing w:val="-3"/>
          <w:sz w:val="24"/>
          <w:szCs w:val="24"/>
        </w:rPr>
        <w:t>T</w:t>
      </w:r>
      <w:r w:rsidRPr="00F521BF">
        <w:rPr>
          <w:rFonts w:ascii="Times New Roman" w:hAnsi="Times New Roman" w:cs="Times New Roman"/>
          <w:color w:val="auto"/>
          <w:spacing w:val="-3"/>
          <w:sz w:val="24"/>
          <w:szCs w:val="24"/>
        </w:rPr>
        <w:t xml:space="preserve">otal </w:t>
      </w:r>
      <w:r w:rsidR="00902C66">
        <w:rPr>
          <w:rFonts w:ascii="Times New Roman" w:hAnsi="Times New Roman" w:cs="Times New Roman"/>
          <w:color w:val="auto"/>
          <w:spacing w:val="-3"/>
          <w:sz w:val="24"/>
          <w:szCs w:val="24"/>
        </w:rPr>
        <w:t>A</w:t>
      </w:r>
      <w:r w:rsidRPr="00F521BF">
        <w:rPr>
          <w:rFonts w:ascii="Times New Roman" w:hAnsi="Times New Roman" w:cs="Times New Roman"/>
          <w:color w:val="auto"/>
          <w:spacing w:val="-3"/>
          <w:sz w:val="24"/>
          <w:szCs w:val="24"/>
        </w:rPr>
        <w:t xml:space="preserve">nnual </w:t>
      </w:r>
      <w:r w:rsidR="00902C66">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sidR="00902C66">
        <w:rPr>
          <w:rFonts w:ascii="Times New Roman" w:hAnsi="Times New Roman" w:cs="Times New Roman"/>
          <w:color w:val="auto"/>
          <w:spacing w:val="-3"/>
          <w:sz w:val="24"/>
          <w:szCs w:val="24"/>
        </w:rPr>
        <w:t>B</w:t>
      </w:r>
      <w:r w:rsidRPr="00F521BF">
        <w:rPr>
          <w:rFonts w:ascii="Times New Roman" w:hAnsi="Times New Roman" w:cs="Times New Roman"/>
          <w:color w:val="auto"/>
          <w:spacing w:val="-3"/>
          <w:sz w:val="24"/>
          <w:szCs w:val="24"/>
        </w:rPr>
        <w:t>urden</w:t>
      </w:r>
      <w:r w:rsidRPr="00F521BF">
        <w:rPr>
          <w:rFonts w:ascii="Times New Roman" w:hAnsi="Times New Roman" w:cs="Times New Roman"/>
          <w:color w:val="auto"/>
          <w:sz w:val="24"/>
          <w:szCs w:val="24"/>
        </w:rPr>
        <w:t>.</w:t>
      </w:r>
      <w:bookmarkEnd w:id="14"/>
    </w:p>
    <w:p w14:paraId="12C1F9AB" w14:textId="77777777" w:rsidR="00F521BF" w:rsidRPr="00F521BF" w:rsidRDefault="00F521BF" w:rsidP="0088222F">
      <w:pPr>
        <w:suppressAutoHyphens/>
        <w:rPr>
          <w:rFonts w:ascii="Times New Roman" w:hAnsi="Times New Roman"/>
          <w:b/>
          <w:szCs w:val="24"/>
        </w:rPr>
      </w:pPr>
    </w:p>
    <w:p w14:paraId="3693CA79" w14:textId="77777777" w:rsidR="0088222F" w:rsidRPr="0088222F" w:rsidRDefault="00DE5285" w:rsidP="0088222F">
      <w:pPr>
        <w:spacing w:line="480" w:lineRule="auto"/>
        <w:rPr>
          <w:rFonts w:ascii="Times New Roman" w:hAnsi="Times New Roman"/>
          <w:b/>
          <w:color w:val="000000"/>
        </w:rPr>
      </w:pPr>
      <w:r w:rsidRPr="0088222F">
        <w:rPr>
          <w:rFonts w:ascii="Times New Roman" w:hAnsi="Times New Roman"/>
          <w:b/>
          <w:bCs/>
        </w:rPr>
        <w:t xml:space="preserve">Provide estimates of the total annual cost burden to respondents or record keepers resulting from the collection of information (do not include the cost of any hour burden shown in </w:t>
      </w:r>
      <w:r w:rsidR="00F521BF" w:rsidRPr="0088222F">
        <w:rPr>
          <w:rFonts w:ascii="Times New Roman" w:hAnsi="Times New Roman"/>
          <w:b/>
          <w:bCs/>
        </w:rPr>
        <w:t>question</w:t>
      </w:r>
      <w:r w:rsidRPr="0088222F">
        <w:rPr>
          <w:rFonts w:ascii="Times New Roman" w:hAnsi="Times New Roman"/>
          <w:b/>
          <w:bCs/>
        </w:rPr>
        <w:t>s 12 and 14).  The cost estimates should be split into two components: (a) a total capital and start-up cost component annualized over its expected useful life; and (b) a total operation and maintenance and purchase of services component.</w:t>
      </w:r>
      <w:r w:rsidR="0088222F" w:rsidRPr="0088222F">
        <w:rPr>
          <w:rFonts w:ascii="Times New Roman" w:hAnsi="Times New Roman"/>
          <w:b/>
          <w:color w:val="000000"/>
        </w:rPr>
        <w:t xml:space="preserve"> </w:t>
      </w:r>
    </w:p>
    <w:p w14:paraId="5ECB4405" w14:textId="77777777" w:rsidR="00DE5285" w:rsidRDefault="00DE5285" w:rsidP="0088222F">
      <w:pPr>
        <w:pStyle w:val="ListParagraph"/>
        <w:spacing w:line="480" w:lineRule="auto"/>
        <w:ind w:left="0"/>
        <w:jc w:val="both"/>
        <w:outlineLvl w:val="0"/>
        <w:rPr>
          <w:spacing w:val="-3"/>
        </w:rPr>
      </w:pPr>
    </w:p>
    <w:p w14:paraId="36FD5945" w14:textId="2D02DC02" w:rsidR="008262F7" w:rsidRDefault="008C4B68" w:rsidP="008262F7">
      <w:pPr>
        <w:suppressAutoHyphens/>
        <w:spacing w:line="480" w:lineRule="auto"/>
        <w:jc w:val="both"/>
        <w:rPr>
          <w:spacing w:val="-3"/>
        </w:rPr>
      </w:pPr>
      <w:r w:rsidRPr="001D1BD7">
        <w:rPr>
          <w:rFonts w:ascii="Times New Roman" w:hAnsi="Times New Roman"/>
          <w:spacing w:val="-3"/>
          <w:szCs w:val="24"/>
        </w:rPr>
        <w:t xml:space="preserve">There </w:t>
      </w:r>
      <w:r w:rsidR="002E462C" w:rsidRPr="001D1BD7">
        <w:rPr>
          <w:rFonts w:ascii="Times New Roman" w:hAnsi="Times New Roman"/>
          <w:spacing w:val="-3"/>
          <w:szCs w:val="24"/>
        </w:rPr>
        <w:t>is</w:t>
      </w:r>
      <w:r w:rsidRPr="001D1BD7">
        <w:rPr>
          <w:rFonts w:ascii="Times New Roman" w:hAnsi="Times New Roman"/>
          <w:spacing w:val="-3"/>
          <w:szCs w:val="24"/>
        </w:rPr>
        <w:t xml:space="preserve"> no</w:t>
      </w:r>
      <w:r w:rsidR="0066677E" w:rsidRPr="001D1BD7">
        <w:rPr>
          <w:rFonts w:ascii="Times New Roman" w:hAnsi="Times New Roman"/>
          <w:spacing w:val="-3"/>
          <w:szCs w:val="24"/>
        </w:rPr>
        <w:t xml:space="preserve"> </w:t>
      </w:r>
      <w:r w:rsidR="002243E1">
        <w:rPr>
          <w:rFonts w:ascii="Times New Roman" w:hAnsi="Times New Roman"/>
          <w:spacing w:val="-3"/>
          <w:szCs w:val="24"/>
        </w:rPr>
        <w:t>capital/</w:t>
      </w:r>
      <w:r w:rsidR="0066677E" w:rsidRPr="001D1BD7">
        <w:rPr>
          <w:rFonts w:ascii="Times New Roman" w:hAnsi="Times New Roman"/>
          <w:spacing w:val="-3"/>
          <w:szCs w:val="24"/>
        </w:rPr>
        <w:t>start-up or</w:t>
      </w:r>
      <w:r w:rsidRPr="001D1BD7">
        <w:rPr>
          <w:rFonts w:ascii="Times New Roman" w:hAnsi="Times New Roman"/>
          <w:spacing w:val="-3"/>
          <w:szCs w:val="24"/>
        </w:rPr>
        <w:t xml:space="preserve"> </w:t>
      </w:r>
      <w:r w:rsidR="002243E1">
        <w:rPr>
          <w:rFonts w:ascii="Times New Roman" w:hAnsi="Times New Roman"/>
          <w:spacing w:val="-3"/>
          <w:szCs w:val="24"/>
        </w:rPr>
        <w:t>ongoing operation/</w:t>
      </w:r>
      <w:r w:rsidRPr="001D1BD7">
        <w:rPr>
          <w:rFonts w:ascii="Times New Roman" w:hAnsi="Times New Roman"/>
          <w:spacing w:val="-3"/>
          <w:szCs w:val="24"/>
        </w:rPr>
        <w:t xml:space="preserve"> maintenance costs for this collection of information</w:t>
      </w:r>
      <w:r w:rsidR="0066677E" w:rsidRPr="001D1BD7">
        <w:rPr>
          <w:rFonts w:ascii="Times New Roman" w:hAnsi="Times New Roman"/>
          <w:spacing w:val="-3"/>
          <w:szCs w:val="24"/>
        </w:rPr>
        <w:t>.</w:t>
      </w:r>
      <w:r w:rsidR="008262F7" w:rsidRPr="008262F7">
        <w:rPr>
          <w:spacing w:val="-3"/>
        </w:rPr>
        <w:t xml:space="preserve"> </w:t>
      </w:r>
    </w:p>
    <w:p w14:paraId="247C8612" w14:textId="77777777" w:rsidR="005B648D" w:rsidRPr="001D1BD7" w:rsidRDefault="005B648D" w:rsidP="008262F7">
      <w:pPr>
        <w:suppressAutoHyphens/>
        <w:spacing w:line="480" w:lineRule="auto"/>
        <w:jc w:val="both"/>
        <w:rPr>
          <w:spacing w:val="-3"/>
        </w:rPr>
      </w:pPr>
    </w:p>
    <w:p w14:paraId="0205AAD6" w14:textId="77777777" w:rsidR="00F521BF" w:rsidRPr="00F521BF" w:rsidRDefault="00F521BF" w:rsidP="00F521BF">
      <w:pPr>
        <w:pStyle w:val="Heading1"/>
        <w:spacing w:before="0"/>
        <w:rPr>
          <w:rFonts w:ascii="Times New Roman" w:hAnsi="Times New Roman" w:cs="Times New Roman"/>
          <w:color w:val="auto"/>
          <w:sz w:val="24"/>
          <w:szCs w:val="24"/>
        </w:rPr>
      </w:pPr>
      <w:bookmarkStart w:id="15" w:name="_Toc442199271"/>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14. Provide </w:t>
      </w:r>
      <w:r w:rsidR="00902C66">
        <w:rPr>
          <w:rFonts w:ascii="Times New Roman" w:hAnsi="Times New Roman" w:cs="Times New Roman"/>
          <w:color w:val="auto"/>
          <w:sz w:val="24"/>
          <w:szCs w:val="24"/>
        </w:rPr>
        <w:t>E</w:t>
      </w:r>
      <w:r w:rsidRPr="00F521BF">
        <w:rPr>
          <w:rFonts w:ascii="Times New Roman" w:hAnsi="Times New Roman" w:cs="Times New Roman"/>
          <w:color w:val="auto"/>
          <w:spacing w:val="-3"/>
          <w:sz w:val="24"/>
          <w:szCs w:val="24"/>
        </w:rPr>
        <w:t>stimate</w:t>
      </w:r>
      <w:r>
        <w:rPr>
          <w:rFonts w:ascii="Times New Roman" w:hAnsi="Times New Roman" w:cs="Times New Roman"/>
          <w:color w:val="auto"/>
          <w:spacing w:val="-3"/>
          <w:sz w:val="24"/>
          <w:szCs w:val="24"/>
        </w:rPr>
        <w:t>s</w:t>
      </w:r>
      <w:r w:rsidRPr="00F521BF">
        <w:rPr>
          <w:rFonts w:ascii="Times New Roman" w:hAnsi="Times New Roman" w:cs="Times New Roman"/>
          <w:color w:val="auto"/>
          <w:spacing w:val="-3"/>
          <w:sz w:val="24"/>
          <w:szCs w:val="24"/>
        </w:rPr>
        <w:t xml:space="preserve"> of </w:t>
      </w:r>
      <w:r w:rsidR="00902C66">
        <w:rPr>
          <w:rFonts w:ascii="Times New Roman" w:hAnsi="Times New Roman" w:cs="Times New Roman"/>
          <w:color w:val="auto"/>
          <w:spacing w:val="-3"/>
          <w:sz w:val="24"/>
          <w:szCs w:val="24"/>
        </w:rPr>
        <w:t>A</w:t>
      </w:r>
      <w:r>
        <w:rPr>
          <w:rFonts w:ascii="Times New Roman" w:hAnsi="Times New Roman" w:cs="Times New Roman"/>
          <w:color w:val="auto"/>
          <w:spacing w:val="-3"/>
          <w:sz w:val="24"/>
          <w:szCs w:val="24"/>
        </w:rPr>
        <w:t>nnualized</w:t>
      </w:r>
      <w:r w:rsidRPr="00F521BF">
        <w:rPr>
          <w:rFonts w:ascii="Times New Roman" w:hAnsi="Times New Roman" w:cs="Times New Roman"/>
          <w:color w:val="auto"/>
          <w:spacing w:val="-3"/>
          <w:sz w:val="24"/>
          <w:szCs w:val="24"/>
        </w:rPr>
        <w:t xml:space="preserve"> </w:t>
      </w:r>
      <w:r w:rsidR="00902C66">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 xml:space="preserve">to the Federal </w:t>
      </w:r>
      <w:r w:rsidR="00902C66">
        <w:rPr>
          <w:rFonts w:ascii="Times New Roman" w:hAnsi="Times New Roman" w:cs="Times New Roman"/>
          <w:color w:val="auto"/>
          <w:spacing w:val="-3"/>
          <w:sz w:val="24"/>
          <w:szCs w:val="24"/>
        </w:rPr>
        <w:t>G</w:t>
      </w:r>
      <w:r>
        <w:rPr>
          <w:rFonts w:ascii="Times New Roman" w:hAnsi="Times New Roman" w:cs="Times New Roman"/>
          <w:color w:val="auto"/>
          <w:spacing w:val="-3"/>
          <w:sz w:val="24"/>
          <w:szCs w:val="24"/>
        </w:rPr>
        <w:t>overnment</w:t>
      </w:r>
      <w:r w:rsidRPr="00F521BF">
        <w:rPr>
          <w:rFonts w:ascii="Times New Roman" w:hAnsi="Times New Roman" w:cs="Times New Roman"/>
          <w:color w:val="auto"/>
          <w:sz w:val="24"/>
          <w:szCs w:val="24"/>
        </w:rPr>
        <w:t>.</w:t>
      </w:r>
      <w:bookmarkEnd w:id="15"/>
    </w:p>
    <w:p w14:paraId="2E778F50" w14:textId="77777777" w:rsidR="00F521BF" w:rsidRPr="00F521BF" w:rsidRDefault="00F521BF" w:rsidP="0088222F">
      <w:pPr>
        <w:suppressAutoHyphens/>
        <w:rPr>
          <w:rFonts w:ascii="Times New Roman" w:hAnsi="Times New Roman"/>
          <w:b/>
          <w:szCs w:val="24"/>
        </w:rPr>
      </w:pPr>
    </w:p>
    <w:p w14:paraId="10FED30A" w14:textId="7BF3D47A" w:rsidR="00B45938" w:rsidRDefault="00DE5285" w:rsidP="002F3AEB">
      <w:pPr>
        <w:spacing w:line="480" w:lineRule="auto"/>
        <w:rPr>
          <w:b/>
        </w:rPr>
      </w:pPr>
      <w:r w:rsidRPr="0088222F">
        <w:rPr>
          <w:rFonts w:ascii="Times New Roman" w:hAnsi="Times New Roman"/>
          <w:b/>
          <w:color w:val="000000"/>
        </w:rPr>
        <w:t xml:space="preserve">Provide estimates of annualized cost to the Federal </w:t>
      </w:r>
      <w:r w:rsidR="00BA39AD">
        <w:rPr>
          <w:rFonts w:ascii="Times New Roman" w:hAnsi="Times New Roman"/>
          <w:b/>
          <w:color w:val="000000"/>
        </w:rPr>
        <w:t>G</w:t>
      </w:r>
      <w:r w:rsidRPr="0088222F">
        <w:rPr>
          <w:rFonts w:ascii="Times New Roman" w:hAnsi="Times New Roman"/>
          <w:b/>
          <w:color w:val="000000"/>
        </w:rPr>
        <w:t xml:space="preserve">overnment.  </w:t>
      </w:r>
      <w:r w:rsidR="00F521BF" w:rsidRPr="0088222F">
        <w:rPr>
          <w:rFonts w:ascii="Times New Roman" w:hAnsi="Times New Roman"/>
          <w:b/>
        </w:rPr>
        <w:t>P</w:t>
      </w:r>
      <w:r w:rsidRPr="0088222F">
        <w:rPr>
          <w:rFonts w:ascii="Times New Roman" w:hAnsi="Times New Roman"/>
          <w:b/>
        </w:rPr>
        <w:t>rovide a description of the method used to estimate cost and any other e</w:t>
      </w:r>
      <w:r w:rsidR="00F521BF" w:rsidRPr="0088222F">
        <w:rPr>
          <w:rFonts w:ascii="Times New Roman" w:hAnsi="Times New Roman"/>
          <w:b/>
        </w:rPr>
        <w:t xml:space="preserve">xpense that would not have been </w:t>
      </w:r>
      <w:r w:rsidRPr="0088222F">
        <w:rPr>
          <w:rFonts w:ascii="Times New Roman" w:hAnsi="Times New Roman"/>
          <w:b/>
        </w:rPr>
        <w:t>incurred without this collection of information.</w:t>
      </w:r>
      <w:r w:rsidR="0088222F" w:rsidRPr="0088222F">
        <w:rPr>
          <w:rFonts w:ascii="Times New Roman" w:hAnsi="Times New Roman"/>
          <w:b/>
          <w:color w:val="000000"/>
        </w:rPr>
        <w:t xml:space="preserve"> </w:t>
      </w:r>
    </w:p>
    <w:p w14:paraId="03B83093" w14:textId="77777777" w:rsidR="003C331D" w:rsidRDefault="003C331D" w:rsidP="008262F7">
      <w:pPr>
        <w:tabs>
          <w:tab w:val="left" w:pos="-720"/>
        </w:tabs>
        <w:suppressAutoHyphens/>
        <w:spacing w:line="480" w:lineRule="auto"/>
        <w:jc w:val="both"/>
        <w:rPr>
          <w:rFonts w:ascii="Times New Roman" w:hAnsi="Times New Roman"/>
          <w:color w:val="000000"/>
        </w:rPr>
      </w:pPr>
    </w:p>
    <w:p w14:paraId="69D3F409" w14:textId="2704A269" w:rsidR="003C331D" w:rsidRDefault="003C331D" w:rsidP="008262F7">
      <w:pPr>
        <w:tabs>
          <w:tab w:val="left" w:pos="-720"/>
        </w:tabs>
        <w:suppressAutoHyphens/>
        <w:spacing w:line="480" w:lineRule="auto"/>
        <w:jc w:val="both"/>
        <w:rPr>
          <w:rFonts w:ascii="Times New Roman" w:hAnsi="Times New Roman"/>
          <w:color w:val="000000"/>
        </w:rPr>
      </w:pPr>
      <w:r w:rsidRPr="003C331D">
        <w:rPr>
          <w:rFonts w:ascii="Times New Roman" w:hAnsi="Times New Roman"/>
          <w:color w:val="000000"/>
        </w:rPr>
        <w:t>It is estimated that Federal employees receiving an average General Schedule (GS) grade 12 step 6 wage ($46.62 hourly)  based on the 2019 Washington</w:t>
      </w:r>
      <w:r w:rsidR="00BA39AD">
        <w:rPr>
          <w:rFonts w:ascii="Times New Roman" w:hAnsi="Times New Roman"/>
          <w:color w:val="000000"/>
        </w:rPr>
        <w:t>,</w:t>
      </w:r>
      <w:r w:rsidRPr="003C331D">
        <w:rPr>
          <w:rFonts w:ascii="Times New Roman" w:hAnsi="Times New Roman"/>
          <w:color w:val="000000"/>
        </w:rPr>
        <w:t xml:space="preserve"> DC-Northern Virginia locality area take approximately </w:t>
      </w:r>
      <w:r w:rsidR="0065113F">
        <w:rPr>
          <w:rFonts w:ascii="Times New Roman" w:hAnsi="Times New Roman"/>
          <w:color w:val="000000"/>
        </w:rPr>
        <w:t>1,2</w:t>
      </w:r>
      <w:r w:rsidRPr="003C331D">
        <w:rPr>
          <w:rFonts w:ascii="Times New Roman" w:hAnsi="Times New Roman"/>
          <w:color w:val="000000"/>
        </w:rPr>
        <w:t>60 hours to analyze data received from State agencies, for an initial cost of $</w:t>
      </w:r>
      <w:r w:rsidR="0065113F">
        <w:rPr>
          <w:rFonts w:ascii="Times New Roman" w:hAnsi="Times New Roman"/>
          <w:color w:val="000000"/>
        </w:rPr>
        <w:t>58</w:t>
      </w:r>
      <w:r w:rsidRPr="003C331D">
        <w:rPr>
          <w:rFonts w:ascii="Times New Roman" w:hAnsi="Times New Roman"/>
          <w:color w:val="000000"/>
        </w:rPr>
        <w:t>,7</w:t>
      </w:r>
      <w:r w:rsidR="0065113F">
        <w:rPr>
          <w:rFonts w:ascii="Times New Roman" w:hAnsi="Times New Roman"/>
          <w:color w:val="000000"/>
        </w:rPr>
        <w:t>41</w:t>
      </w:r>
      <w:r w:rsidRPr="003C331D">
        <w:rPr>
          <w:rFonts w:ascii="Times New Roman" w:hAnsi="Times New Roman"/>
          <w:color w:val="000000"/>
        </w:rPr>
        <w:t xml:space="preserve">.20 ($46.62 x </w:t>
      </w:r>
      <w:r w:rsidR="0065113F">
        <w:rPr>
          <w:rFonts w:ascii="Times New Roman" w:hAnsi="Times New Roman"/>
          <w:color w:val="000000"/>
        </w:rPr>
        <w:t>1,2</w:t>
      </w:r>
      <w:r w:rsidRPr="003C331D">
        <w:rPr>
          <w:rFonts w:ascii="Times New Roman" w:hAnsi="Times New Roman"/>
          <w:color w:val="000000"/>
        </w:rPr>
        <w:t>60 hours).  To account for fully-loaded wages, an additional $</w:t>
      </w:r>
      <w:r w:rsidR="0065113F">
        <w:rPr>
          <w:rFonts w:ascii="Times New Roman" w:hAnsi="Times New Roman"/>
          <w:color w:val="000000"/>
        </w:rPr>
        <w:t>19,384.</w:t>
      </w:r>
      <w:r w:rsidR="005B648D">
        <w:rPr>
          <w:rFonts w:ascii="Times New Roman" w:hAnsi="Times New Roman"/>
          <w:color w:val="000000"/>
        </w:rPr>
        <w:t>60</w:t>
      </w:r>
      <w:r w:rsidR="0065113F">
        <w:rPr>
          <w:rFonts w:ascii="Times New Roman" w:hAnsi="Times New Roman"/>
          <w:color w:val="000000"/>
        </w:rPr>
        <w:t xml:space="preserve"> (33% of $58</w:t>
      </w:r>
      <w:r w:rsidR="0065113F" w:rsidRPr="003C331D">
        <w:rPr>
          <w:rFonts w:ascii="Times New Roman" w:hAnsi="Times New Roman"/>
          <w:color w:val="000000"/>
        </w:rPr>
        <w:t>,7</w:t>
      </w:r>
      <w:r w:rsidR="0065113F">
        <w:rPr>
          <w:rFonts w:ascii="Times New Roman" w:hAnsi="Times New Roman"/>
          <w:color w:val="000000"/>
        </w:rPr>
        <w:t>41</w:t>
      </w:r>
      <w:r w:rsidR="0065113F" w:rsidRPr="003C331D">
        <w:rPr>
          <w:rFonts w:ascii="Times New Roman" w:hAnsi="Times New Roman"/>
          <w:color w:val="000000"/>
        </w:rPr>
        <w:t>.20</w:t>
      </w:r>
      <w:r w:rsidRPr="003C331D">
        <w:rPr>
          <w:rFonts w:ascii="Times New Roman" w:hAnsi="Times New Roman"/>
          <w:color w:val="000000"/>
        </w:rPr>
        <w:t>) is then added to the initial costs, resulting in an estimated annualized cost</w:t>
      </w:r>
      <w:r w:rsidR="007C7ED5">
        <w:rPr>
          <w:rFonts w:ascii="Times New Roman" w:hAnsi="Times New Roman"/>
          <w:color w:val="000000"/>
        </w:rPr>
        <w:t xml:space="preserve"> to the Federal </w:t>
      </w:r>
      <w:r w:rsidR="00BA39AD">
        <w:rPr>
          <w:rFonts w:ascii="Times New Roman" w:hAnsi="Times New Roman"/>
          <w:color w:val="000000"/>
        </w:rPr>
        <w:t>G</w:t>
      </w:r>
      <w:r w:rsidR="007C7ED5">
        <w:rPr>
          <w:rFonts w:ascii="Times New Roman" w:hAnsi="Times New Roman"/>
          <w:color w:val="000000"/>
        </w:rPr>
        <w:t>overnment of $78,125</w:t>
      </w:r>
      <w:r w:rsidR="00110330">
        <w:rPr>
          <w:rFonts w:ascii="Times New Roman" w:hAnsi="Times New Roman"/>
          <w:color w:val="000000"/>
        </w:rPr>
        <w:t>.</w:t>
      </w:r>
      <w:r w:rsidR="005B648D">
        <w:rPr>
          <w:rFonts w:ascii="Times New Roman" w:hAnsi="Times New Roman"/>
          <w:color w:val="000000"/>
        </w:rPr>
        <w:t xml:space="preserve">80.  </w:t>
      </w:r>
      <w:r w:rsidRPr="003C331D">
        <w:rPr>
          <w:rFonts w:ascii="Times New Roman" w:hAnsi="Times New Roman"/>
          <w:color w:val="000000"/>
        </w:rPr>
        <w:t>Additionally, it is estimated that a Branch Chief receiving an average GS grade 14 step 6 wage ($65.51 hourly) based on the 2019 Washington</w:t>
      </w:r>
      <w:r w:rsidR="00BA39AD">
        <w:rPr>
          <w:rFonts w:ascii="Times New Roman" w:hAnsi="Times New Roman"/>
          <w:color w:val="000000"/>
        </w:rPr>
        <w:t>,</w:t>
      </w:r>
      <w:r w:rsidRPr="003C331D">
        <w:rPr>
          <w:rFonts w:ascii="Times New Roman" w:hAnsi="Times New Roman"/>
          <w:color w:val="000000"/>
        </w:rPr>
        <w:t xml:space="preserve"> DC-Northern Virginia locality area take approximately</w:t>
      </w:r>
      <w:r w:rsidR="007C7ED5">
        <w:rPr>
          <w:rFonts w:ascii="Times New Roman" w:hAnsi="Times New Roman"/>
          <w:color w:val="000000"/>
        </w:rPr>
        <w:t xml:space="preserve"> 5</w:t>
      </w:r>
      <w:r w:rsidRPr="003C331D">
        <w:rPr>
          <w:rFonts w:ascii="Times New Roman" w:hAnsi="Times New Roman"/>
          <w:color w:val="000000"/>
        </w:rPr>
        <w:t xml:space="preserve">16 hours to provide oversight for Federal employees working to analyze data received from State agencies, for an initial cost of </w:t>
      </w:r>
      <w:r w:rsidR="007C7ED5">
        <w:rPr>
          <w:rFonts w:ascii="Times New Roman" w:hAnsi="Times New Roman"/>
          <w:color w:val="000000"/>
        </w:rPr>
        <w:t>$33,803</w:t>
      </w:r>
      <w:r w:rsidRPr="003C331D">
        <w:rPr>
          <w:rFonts w:ascii="Times New Roman" w:hAnsi="Times New Roman"/>
          <w:color w:val="000000"/>
        </w:rPr>
        <w:t>.</w:t>
      </w:r>
      <w:r w:rsidR="007C7ED5">
        <w:rPr>
          <w:rFonts w:ascii="Times New Roman" w:hAnsi="Times New Roman"/>
          <w:color w:val="000000"/>
        </w:rPr>
        <w:t xml:space="preserve">16 </w:t>
      </w:r>
      <w:r w:rsidRPr="003C331D">
        <w:rPr>
          <w:rFonts w:ascii="Times New Roman" w:hAnsi="Times New Roman"/>
          <w:color w:val="000000"/>
        </w:rPr>
        <w:t>($65.51</w:t>
      </w:r>
      <w:r w:rsidR="007C7ED5">
        <w:rPr>
          <w:rFonts w:ascii="Times New Roman" w:hAnsi="Times New Roman"/>
          <w:color w:val="000000"/>
        </w:rPr>
        <w:t xml:space="preserve"> x 5</w:t>
      </w:r>
      <w:r w:rsidRPr="003C331D">
        <w:rPr>
          <w:rFonts w:ascii="Times New Roman" w:hAnsi="Times New Roman"/>
          <w:color w:val="000000"/>
        </w:rPr>
        <w:t>16 hours)</w:t>
      </w:r>
      <w:r w:rsidR="00BA39AD">
        <w:rPr>
          <w:rFonts w:ascii="Times New Roman" w:hAnsi="Times New Roman"/>
          <w:color w:val="000000"/>
        </w:rPr>
        <w:t>.</w:t>
      </w:r>
      <w:r w:rsidRPr="003C331D">
        <w:rPr>
          <w:rFonts w:ascii="Times New Roman" w:hAnsi="Times New Roman"/>
          <w:color w:val="000000"/>
        </w:rPr>
        <w:t xml:space="preserve"> To account for fully</w:t>
      </w:r>
      <w:r w:rsidR="00BA39AD">
        <w:rPr>
          <w:rFonts w:ascii="Times New Roman" w:hAnsi="Times New Roman"/>
          <w:color w:val="000000"/>
        </w:rPr>
        <w:t xml:space="preserve"> </w:t>
      </w:r>
      <w:r w:rsidRPr="003C331D">
        <w:rPr>
          <w:rFonts w:ascii="Times New Roman" w:hAnsi="Times New Roman"/>
          <w:color w:val="000000"/>
        </w:rPr>
        <w:t>loaded wages, an additional $</w:t>
      </w:r>
      <w:r w:rsidR="00184FB5">
        <w:rPr>
          <w:rFonts w:ascii="Times New Roman" w:hAnsi="Times New Roman"/>
          <w:color w:val="000000"/>
        </w:rPr>
        <w:t>11</w:t>
      </w:r>
      <w:r w:rsidRPr="003C331D">
        <w:rPr>
          <w:rFonts w:ascii="Times New Roman" w:hAnsi="Times New Roman"/>
          <w:color w:val="000000"/>
        </w:rPr>
        <w:t>,</w:t>
      </w:r>
      <w:r w:rsidR="00184FB5">
        <w:rPr>
          <w:rFonts w:ascii="Times New Roman" w:hAnsi="Times New Roman"/>
          <w:color w:val="000000"/>
        </w:rPr>
        <w:t>155.04</w:t>
      </w:r>
      <w:r w:rsidRPr="003C331D">
        <w:rPr>
          <w:rFonts w:ascii="Times New Roman" w:hAnsi="Times New Roman"/>
          <w:color w:val="000000"/>
        </w:rPr>
        <w:t xml:space="preserve"> (33% of</w:t>
      </w:r>
      <w:r w:rsidR="00184FB5">
        <w:rPr>
          <w:rFonts w:ascii="Times New Roman" w:hAnsi="Times New Roman"/>
          <w:color w:val="000000"/>
        </w:rPr>
        <w:t xml:space="preserve"> 33,803</w:t>
      </w:r>
      <w:r w:rsidR="00184FB5" w:rsidRPr="003C331D">
        <w:rPr>
          <w:rFonts w:ascii="Times New Roman" w:hAnsi="Times New Roman"/>
          <w:color w:val="000000"/>
        </w:rPr>
        <w:t>.</w:t>
      </w:r>
      <w:r w:rsidR="00184FB5">
        <w:rPr>
          <w:rFonts w:ascii="Times New Roman" w:hAnsi="Times New Roman"/>
          <w:color w:val="000000"/>
        </w:rPr>
        <w:t>16</w:t>
      </w:r>
      <w:r w:rsidRPr="003C331D">
        <w:rPr>
          <w:rFonts w:ascii="Times New Roman" w:hAnsi="Times New Roman"/>
          <w:color w:val="000000"/>
        </w:rPr>
        <w:t xml:space="preserve">) is then added to the initial cost, resulting in an estimated annualized cost to the Federal </w:t>
      </w:r>
      <w:r w:rsidR="00BA39AD">
        <w:rPr>
          <w:rFonts w:ascii="Times New Roman" w:hAnsi="Times New Roman"/>
          <w:color w:val="000000"/>
        </w:rPr>
        <w:t>G</w:t>
      </w:r>
      <w:r w:rsidRPr="003C331D">
        <w:rPr>
          <w:rFonts w:ascii="Times New Roman" w:hAnsi="Times New Roman"/>
          <w:color w:val="000000"/>
        </w:rPr>
        <w:t>overnment of $</w:t>
      </w:r>
      <w:r w:rsidR="00184FB5">
        <w:rPr>
          <w:rFonts w:ascii="Times New Roman" w:hAnsi="Times New Roman"/>
          <w:color w:val="000000"/>
        </w:rPr>
        <w:t>44,958.20</w:t>
      </w:r>
      <w:r w:rsidRPr="003C331D">
        <w:rPr>
          <w:rFonts w:ascii="Times New Roman" w:hAnsi="Times New Roman"/>
          <w:color w:val="000000"/>
        </w:rPr>
        <w:t xml:space="preserve">. The total estimated annualized cost to the Federal </w:t>
      </w:r>
      <w:r w:rsidR="00BA39AD">
        <w:rPr>
          <w:rFonts w:ascii="Times New Roman" w:hAnsi="Times New Roman"/>
          <w:color w:val="000000"/>
        </w:rPr>
        <w:t>G</w:t>
      </w:r>
      <w:r w:rsidRPr="003C331D">
        <w:rPr>
          <w:rFonts w:ascii="Times New Roman" w:hAnsi="Times New Roman"/>
          <w:color w:val="000000"/>
        </w:rPr>
        <w:t>overnment is $</w:t>
      </w:r>
      <w:r w:rsidR="00184FB5">
        <w:rPr>
          <w:rFonts w:ascii="Times New Roman" w:hAnsi="Times New Roman"/>
          <w:color w:val="000000"/>
        </w:rPr>
        <w:t>123,08</w:t>
      </w:r>
      <w:r w:rsidR="001C186A">
        <w:rPr>
          <w:rFonts w:ascii="Times New Roman" w:hAnsi="Times New Roman"/>
          <w:color w:val="000000"/>
        </w:rPr>
        <w:t>4</w:t>
      </w:r>
      <w:r w:rsidRPr="003C331D">
        <w:rPr>
          <w:rFonts w:ascii="Times New Roman" w:hAnsi="Times New Roman"/>
          <w:color w:val="000000"/>
        </w:rPr>
        <w:t>.</w:t>
      </w:r>
    </w:p>
    <w:p w14:paraId="00CDD257" w14:textId="77777777" w:rsidR="00180998" w:rsidRDefault="00180998" w:rsidP="009339C8">
      <w:pPr>
        <w:pStyle w:val="Heading1"/>
        <w:spacing w:before="0"/>
        <w:rPr>
          <w:rFonts w:ascii="Times New Roman" w:hAnsi="Times New Roman" w:cs="Times New Roman"/>
          <w:color w:val="auto"/>
          <w:sz w:val="24"/>
          <w:szCs w:val="24"/>
        </w:rPr>
      </w:pPr>
      <w:bookmarkStart w:id="16" w:name="_Toc442199272"/>
    </w:p>
    <w:p w14:paraId="1A31FDF4" w14:textId="77777777" w:rsidR="00180998" w:rsidRDefault="00180998" w:rsidP="009339C8">
      <w:pPr>
        <w:pStyle w:val="Heading1"/>
        <w:spacing w:before="0"/>
        <w:rPr>
          <w:rFonts w:ascii="Times New Roman" w:hAnsi="Times New Roman" w:cs="Times New Roman"/>
          <w:color w:val="auto"/>
          <w:sz w:val="24"/>
          <w:szCs w:val="24"/>
        </w:rPr>
      </w:pPr>
    </w:p>
    <w:p w14:paraId="131813C1" w14:textId="56BC8B1F" w:rsidR="009339C8" w:rsidRPr="00F521BF" w:rsidRDefault="009339C8" w:rsidP="009339C8">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15. </w:t>
      </w:r>
      <w:r w:rsidRPr="00F521BF">
        <w:rPr>
          <w:rFonts w:ascii="Times New Roman" w:hAnsi="Times New Roman" w:cs="Times New Roman"/>
          <w:color w:val="auto"/>
          <w:spacing w:val="-3"/>
          <w:sz w:val="24"/>
          <w:szCs w:val="24"/>
        </w:rPr>
        <w:t>E</w:t>
      </w:r>
      <w:r>
        <w:rPr>
          <w:rFonts w:ascii="Times New Roman" w:hAnsi="Times New Roman" w:cs="Times New Roman"/>
          <w:color w:val="auto"/>
          <w:spacing w:val="-3"/>
          <w:sz w:val="24"/>
          <w:szCs w:val="24"/>
        </w:rPr>
        <w:t>xplanation of Program Changes or Adjustments</w:t>
      </w:r>
      <w:r w:rsidRPr="00F521BF">
        <w:rPr>
          <w:rFonts w:ascii="Times New Roman" w:hAnsi="Times New Roman" w:cs="Times New Roman"/>
          <w:color w:val="auto"/>
          <w:sz w:val="24"/>
          <w:szCs w:val="24"/>
        </w:rPr>
        <w:t>.</w:t>
      </w:r>
      <w:bookmarkEnd w:id="16"/>
    </w:p>
    <w:p w14:paraId="1DBA9CD8" w14:textId="77777777" w:rsidR="009339C8" w:rsidRPr="00F521BF" w:rsidRDefault="009339C8" w:rsidP="009339C8">
      <w:pPr>
        <w:tabs>
          <w:tab w:val="left" w:pos="-720"/>
        </w:tabs>
        <w:suppressAutoHyphens/>
        <w:rPr>
          <w:rFonts w:ascii="Times New Roman" w:hAnsi="Times New Roman"/>
          <w:b/>
          <w:szCs w:val="24"/>
        </w:rPr>
      </w:pPr>
    </w:p>
    <w:p w14:paraId="1B1FDA1F" w14:textId="77777777" w:rsidR="0088222F" w:rsidRPr="0088222F" w:rsidRDefault="00DE5285" w:rsidP="0088222F">
      <w:pPr>
        <w:spacing w:line="480" w:lineRule="auto"/>
        <w:rPr>
          <w:rFonts w:ascii="Times New Roman" w:hAnsi="Times New Roman"/>
          <w:b/>
          <w:color w:val="000000"/>
        </w:rPr>
      </w:pPr>
      <w:r w:rsidRPr="0088222F">
        <w:rPr>
          <w:rFonts w:ascii="Times New Roman" w:hAnsi="Times New Roman"/>
          <w:b/>
          <w:color w:val="000000"/>
        </w:rPr>
        <w:t>Explain</w:t>
      </w:r>
      <w:r w:rsidRPr="0088222F">
        <w:rPr>
          <w:rFonts w:ascii="Times New Roman" w:hAnsi="Times New Roman"/>
          <w:b/>
          <w:spacing w:val="-3"/>
        </w:rPr>
        <w:t xml:space="preserve"> the reasons for any program chan</w:t>
      </w:r>
      <w:r w:rsidR="009339C8" w:rsidRPr="0088222F">
        <w:rPr>
          <w:rFonts w:ascii="Times New Roman" w:hAnsi="Times New Roman"/>
          <w:b/>
          <w:spacing w:val="-3"/>
        </w:rPr>
        <w:t>ges or adjustments reported in I</w:t>
      </w:r>
      <w:r w:rsidRPr="0088222F">
        <w:rPr>
          <w:rFonts w:ascii="Times New Roman" w:hAnsi="Times New Roman"/>
          <w:b/>
          <w:spacing w:val="-3"/>
        </w:rPr>
        <w:t>tem</w:t>
      </w:r>
      <w:r w:rsidR="009339C8" w:rsidRPr="0088222F">
        <w:rPr>
          <w:rFonts w:ascii="Times New Roman" w:hAnsi="Times New Roman"/>
          <w:b/>
          <w:spacing w:val="-3"/>
        </w:rPr>
        <w:t xml:space="preserve">s </w:t>
      </w:r>
      <w:r w:rsidRPr="0088222F">
        <w:rPr>
          <w:rFonts w:ascii="Times New Roman" w:hAnsi="Times New Roman"/>
          <w:b/>
          <w:spacing w:val="-3"/>
        </w:rPr>
        <w:t xml:space="preserve">13 or 14 of   the OMB </w:t>
      </w:r>
      <w:r w:rsidR="009339C8" w:rsidRPr="0088222F">
        <w:rPr>
          <w:rFonts w:ascii="Times New Roman" w:hAnsi="Times New Roman"/>
          <w:b/>
          <w:spacing w:val="-3"/>
        </w:rPr>
        <w:t xml:space="preserve">Form </w:t>
      </w:r>
      <w:r w:rsidRPr="0088222F">
        <w:rPr>
          <w:rFonts w:ascii="Times New Roman" w:hAnsi="Times New Roman"/>
          <w:b/>
          <w:spacing w:val="-3"/>
        </w:rPr>
        <w:t>83-1.</w:t>
      </w:r>
      <w:r w:rsidR="0088222F" w:rsidRPr="0088222F">
        <w:rPr>
          <w:rFonts w:ascii="Times New Roman" w:hAnsi="Times New Roman"/>
          <w:b/>
          <w:color w:val="000000"/>
        </w:rPr>
        <w:t xml:space="preserve"> </w:t>
      </w:r>
    </w:p>
    <w:p w14:paraId="27FAEB3E" w14:textId="4303768E" w:rsidR="0007773A" w:rsidRDefault="00B45938" w:rsidP="006D7EE8">
      <w:pPr>
        <w:suppressAutoHyphens/>
        <w:spacing w:line="480" w:lineRule="auto"/>
        <w:jc w:val="both"/>
        <w:rPr>
          <w:rFonts w:ascii="Times New Roman" w:hAnsi="Times New Roman"/>
        </w:rPr>
      </w:pPr>
      <w:r w:rsidRPr="00110330">
        <w:rPr>
          <w:rFonts w:ascii="Times New Roman" w:hAnsi="Times New Roman"/>
          <w:spacing w:val="-3"/>
          <w:szCs w:val="24"/>
        </w:rPr>
        <w:t xml:space="preserve">This is a </w:t>
      </w:r>
      <w:r w:rsidR="001D6FDD" w:rsidRPr="00110330">
        <w:rPr>
          <w:rFonts w:ascii="Times New Roman" w:hAnsi="Times New Roman"/>
          <w:spacing w:val="-3"/>
          <w:szCs w:val="24"/>
        </w:rPr>
        <w:t>revision of a currently approved</w:t>
      </w:r>
      <w:r w:rsidRPr="00110330">
        <w:rPr>
          <w:rFonts w:ascii="Times New Roman" w:hAnsi="Times New Roman"/>
          <w:spacing w:val="-3"/>
          <w:szCs w:val="24"/>
        </w:rPr>
        <w:t xml:space="preserve"> collection.  </w:t>
      </w:r>
      <w:r w:rsidR="004D10C9" w:rsidRPr="00110330">
        <w:rPr>
          <w:rFonts w:ascii="Times New Roman" w:hAnsi="Times New Roman"/>
          <w:spacing w:val="-3"/>
          <w:szCs w:val="24"/>
        </w:rPr>
        <w:t>The</w:t>
      </w:r>
      <w:r w:rsidR="00883602" w:rsidRPr="00110330">
        <w:rPr>
          <w:rFonts w:ascii="Times New Roman" w:hAnsi="Times New Roman"/>
          <w:spacing w:val="-3"/>
          <w:szCs w:val="24"/>
        </w:rPr>
        <w:t xml:space="preserve"> information collection is</w:t>
      </w:r>
      <w:r w:rsidR="004D10C9" w:rsidRPr="00110330">
        <w:rPr>
          <w:rFonts w:ascii="Times New Roman" w:hAnsi="Times New Roman"/>
          <w:spacing w:val="-3"/>
          <w:szCs w:val="24"/>
        </w:rPr>
        <w:t xml:space="preserve"> currently approved </w:t>
      </w:r>
      <w:r w:rsidR="00883602" w:rsidRPr="00110330">
        <w:rPr>
          <w:rFonts w:ascii="Times New Roman" w:hAnsi="Times New Roman"/>
          <w:spacing w:val="-3"/>
          <w:szCs w:val="24"/>
        </w:rPr>
        <w:t xml:space="preserve">with </w:t>
      </w:r>
      <w:r w:rsidR="00184FB5" w:rsidRPr="00110330">
        <w:rPr>
          <w:rFonts w:ascii="Times New Roman" w:hAnsi="Times New Roman"/>
          <w:spacing w:val="-3"/>
          <w:szCs w:val="24"/>
        </w:rPr>
        <w:t xml:space="preserve">10,030,000 </w:t>
      </w:r>
      <w:r w:rsidR="00E47480" w:rsidRPr="00110330">
        <w:rPr>
          <w:rFonts w:ascii="Times New Roman" w:hAnsi="Times New Roman"/>
          <w:spacing w:val="-3"/>
          <w:szCs w:val="24"/>
        </w:rPr>
        <w:t>total annual</w:t>
      </w:r>
      <w:r w:rsidR="00883602" w:rsidRPr="00110330">
        <w:rPr>
          <w:rFonts w:ascii="Times New Roman" w:hAnsi="Times New Roman"/>
          <w:spacing w:val="-3"/>
          <w:szCs w:val="24"/>
        </w:rPr>
        <w:t xml:space="preserve"> burden hours and </w:t>
      </w:r>
      <w:r w:rsidR="00184FB5" w:rsidRPr="00110330">
        <w:rPr>
          <w:rFonts w:ascii="Times New Roman" w:hAnsi="Times New Roman"/>
        </w:rPr>
        <w:t>49,822,405</w:t>
      </w:r>
      <w:r w:rsidR="00883602" w:rsidRPr="00110330">
        <w:rPr>
          <w:rFonts w:ascii="Times New Roman" w:hAnsi="Times New Roman"/>
          <w:spacing w:val="-3"/>
          <w:szCs w:val="24"/>
        </w:rPr>
        <w:t xml:space="preserve"> </w:t>
      </w:r>
      <w:r w:rsidR="00E47480" w:rsidRPr="00110330">
        <w:rPr>
          <w:rFonts w:ascii="Times New Roman" w:hAnsi="Times New Roman"/>
          <w:spacing w:val="-3"/>
          <w:szCs w:val="24"/>
        </w:rPr>
        <w:t xml:space="preserve">total annual </w:t>
      </w:r>
      <w:r w:rsidR="00883602" w:rsidRPr="00110330">
        <w:rPr>
          <w:rFonts w:ascii="Times New Roman" w:hAnsi="Times New Roman"/>
          <w:spacing w:val="-3"/>
          <w:szCs w:val="24"/>
        </w:rPr>
        <w:t>responses</w:t>
      </w:r>
      <w:r w:rsidR="004D10C9" w:rsidRPr="00110330">
        <w:rPr>
          <w:rFonts w:ascii="Times New Roman" w:hAnsi="Times New Roman"/>
          <w:spacing w:val="-3"/>
          <w:szCs w:val="24"/>
        </w:rPr>
        <w:t xml:space="preserve">.  </w:t>
      </w:r>
      <w:r w:rsidR="000E40EB" w:rsidRPr="00110330">
        <w:rPr>
          <w:rFonts w:ascii="Times New Roman" w:hAnsi="Times New Roman"/>
          <w:spacing w:val="-3"/>
          <w:szCs w:val="24"/>
        </w:rPr>
        <w:t xml:space="preserve">The </w:t>
      </w:r>
      <w:r w:rsidR="00D212E6" w:rsidRPr="00110330">
        <w:rPr>
          <w:rFonts w:ascii="Times New Roman" w:hAnsi="Times New Roman"/>
          <w:spacing w:val="-3"/>
          <w:szCs w:val="24"/>
        </w:rPr>
        <w:t xml:space="preserve">total </w:t>
      </w:r>
      <w:r w:rsidR="000E40EB" w:rsidRPr="00E616B2">
        <w:rPr>
          <w:rFonts w:ascii="Times New Roman" w:hAnsi="Times New Roman"/>
          <w:spacing w:val="-3"/>
          <w:szCs w:val="24"/>
        </w:rPr>
        <w:t>reporting</w:t>
      </w:r>
      <w:r w:rsidR="00B966F6" w:rsidRPr="00E616B2">
        <w:rPr>
          <w:rFonts w:ascii="Times New Roman" w:hAnsi="Times New Roman"/>
          <w:spacing w:val="-3"/>
          <w:szCs w:val="24"/>
        </w:rPr>
        <w:t xml:space="preserve">, </w:t>
      </w:r>
      <w:r w:rsidR="000E40EB" w:rsidRPr="00E616B2">
        <w:rPr>
          <w:rFonts w:ascii="Times New Roman" w:hAnsi="Times New Roman"/>
          <w:spacing w:val="-3"/>
          <w:szCs w:val="24"/>
        </w:rPr>
        <w:t>recordkeeping</w:t>
      </w:r>
      <w:r w:rsidR="00B966F6" w:rsidRPr="00E616B2">
        <w:rPr>
          <w:rFonts w:ascii="Times New Roman" w:hAnsi="Times New Roman"/>
          <w:spacing w:val="-3"/>
          <w:szCs w:val="24"/>
        </w:rPr>
        <w:t>, and third-party disclosure</w:t>
      </w:r>
      <w:r w:rsidR="000E40EB" w:rsidRPr="00E616B2">
        <w:rPr>
          <w:rFonts w:ascii="Times New Roman" w:hAnsi="Times New Roman"/>
          <w:spacing w:val="-3"/>
          <w:szCs w:val="24"/>
        </w:rPr>
        <w:t xml:space="preserve"> burden </w:t>
      </w:r>
      <w:r w:rsidR="00D212E6" w:rsidRPr="00E616B2">
        <w:rPr>
          <w:rFonts w:ascii="Times New Roman" w:hAnsi="Times New Roman"/>
          <w:spacing w:val="-3"/>
          <w:szCs w:val="24"/>
        </w:rPr>
        <w:t xml:space="preserve">hours </w:t>
      </w:r>
      <w:r w:rsidR="000E40EB" w:rsidRPr="00E616B2">
        <w:rPr>
          <w:rFonts w:ascii="Times New Roman" w:hAnsi="Times New Roman"/>
          <w:spacing w:val="-3"/>
          <w:szCs w:val="24"/>
        </w:rPr>
        <w:t xml:space="preserve">associated with this revision is </w:t>
      </w:r>
      <w:r w:rsidR="00CF375C" w:rsidRPr="00E616B2">
        <w:rPr>
          <w:rFonts w:ascii="Times New Roman" w:hAnsi="Times New Roman"/>
          <w:spacing w:val="-3"/>
          <w:szCs w:val="24"/>
        </w:rPr>
        <w:t xml:space="preserve">being </w:t>
      </w:r>
      <w:r w:rsidR="00184FB5" w:rsidRPr="00E616B2">
        <w:rPr>
          <w:rFonts w:ascii="Times New Roman" w:hAnsi="Times New Roman"/>
          <w:spacing w:val="-3"/>
          <w:szCs w:val="24"/>
        </w:rPr>
        <w:t xml:space="preserve">decreased </w:t>
      </w:r>
      <w:r w:rsidR="00CF375C" w:rsidRPr="00E616B2">
        <w:rPr>
          <w:rFonts w:ascii="Times New Roman" w:hAnsi="Times New Roman"/>
          <w:spacing w:val="-3"/>
          <w:szCs w:val="24"/>
        </w:rPr>
        <w:t xml:space="preserve">to </w:t>
      </w:r>
      <w:r w:rsidR="00381311">
        <w:rPr>
          <w:rFonts w:ascii="Times New Roman" w:hAnsi="Times New Roman"/>
          <w:spacing w:val="-3"/>
          <w:szCs w:val="24"/>
        </w:rPr>
        <w:t>9,808,454</w:t>
      </w:r>
      <w:r w:rsidR="00F344C1" w:rsidRPr="00E616B2">
        <w:rPr>
          <w:rFonts w:ascii="Times New Roman" w:hAnsi="Times New Roman"/>
          <w:spacing w:val="-3"/>
          <w:szCs w:val="24"/>
        </w:rPr>
        <w:t xml:space="preserve"> </w:t>
      </w:r>
      <w:r w:rsidR="00E47480" w:rsidRPr="00E616B2">
        <w:rPr>
          <w:rFonts w:ascii="Times New Roman" w:hAnsi="Times New Roman"/>
          <w:spacing w:val="-3"/>
          <w:szCs w:val="24"/>
        </w:rPr>
        <w:t xml:space="preserve">burden </w:t>
      </w:r>
      <w:r w:rsidR="00CF375C" w:rsidRPr="00E616B2">
        <w:rPr>
          <w:rFonts w:ascii="Times New Roman" w:hAnsi="Times New Roman"/>
          <w:spacing w:val="-3"/>
          <w:szCs w:val="24"/>
        </w:rPr>
        <w:t>hours</w:t>
      </w:r>
      <w:r w:rsidR="00AA6D4E" w:rsidRPr="00E616B2">
        <w:rPr>
          <w:rFonts w:ascii="Times New Roman" w:hAnsi="Times New Roman"/>
          <w:spacing w:val="-3"/>
          <w:szCs w:val="24"/>
        </w:rPr>
        <w:t xml:space="preserve">, </w:t>
      </w:r>
      <w:r w:rsidR="00184FB5" w:rsidRPr="00E616B2">
        <w:rPr>
          <w:rFonts w:ascii="Times New Roman" w:hAnsi="Times New Roman"/>
          <w:spacing w:val="-3"/>
          <w:szCs w:val="24"/>
        </w:rPr>
        <w:t xml:space="preserve">removing </w:t>
      </w:r>
      <w:r w:rsidR="00381311">
        <w:rPr>
          <w:rFonts w:ascii="Times New Roman" w:hAnsi="Times New Roman"/>
          <w:spacing w:val="-3"/>
          <w:szCs w:val="24"/>
        </w:rPr>
        <w:t>221,546</w:t>
      </w:r>
      <w:r w:rsidR="00F344C1" w:rsidRPr="00E616B2">
        <w:rPr>
          <w:rFonts w:ascii="Times New Roman" w:hAnsi="Times New Roman"/>
          <w:spacing w:val="-3"/>
          <w:szCs w:val="24"/>
        </w:rPr>
        <w:t xml:space="preserve"> </w:t>
      </w:r>
      <w:r w:rsidR="00BF56DA" w:rsidRPr="00E616B2">
        <w:rPr>
          <w:rFonts w:ascii="Times New Roman" w:hAnsi="Times New Roman"/>
          <w:spacing w:val="-3"/>
          <w:szCs w:val="24"/>
        </w:rPr>
        <w:t>burden</w:t>
      </w:r>
      <w:r w:rsidR="001D6FDD" w:rsidRPr="00E616B2">
        <w:rPr>
          <w:rFonts w:ascii="Times New Roman" w:hAnsi="Times New Roman"/>
          <w:spacing w:val="-3"/>
          <w:szCs w:val="24"/>
        </w:rPr>
        <w:t xml:space="preserve"> </w:t>
      </w:r>
      <w:r w:rsidR="00921B60" w:rsidRPr="00E616B2">
        <w:rPr>
          <w:rFonts w:ascii="Times New Roman" w:hAnsi="Times New Roman"/>
          <w:spacing w:val="-3"/>
          <w:szCs w:val="24"/>
        </w:rPr>
        <w:t>hours in</w:t>
      </w:r>
      <w:r w:rsidRPr="00E616B2">
        <w:rPr>
          <w:rFonts w:ascii="Times New Roman" w:hAnsi="Times New Roman"/>
          <w:spacing w:val="-3"/>
          <w:szCs w:val="24"/>
        </w:rPr>
        <w:t xml:space="preserve"> the OMB information collection inventory</w:t>
      </w:r>
      <w:r w:rsidR="00184FB5" w:rsidRPr="00E616B2">
        <w:rPr>
          <w:rFonts w:ascii="Times New Roman" w:hAnsi="Times New Roman"/>
          <w:spacing w:val="-3"/>
          <w:szCs w:val="24"/>
        </w:rPr>
        <w:t xml:space="preserve"> (</w:t>
      </w:r>
      <w:r w:rsidR="00441461" w:rsidRPr="00E616B2">
        <w:rPr>
          <w:rFonts w:ascii="Times New Roman" w:hAnsi="Times New Roman"/>
          <w:spacing w:val="-3"/>
          <w:szCs w:val="24"/>
        </w:rPr>
        <w:t>+</w:t>
      </w:r>
      <w:r w:rsidR="00450709">
        <w:rPr>
          <w:rFonts w:ascii="Times New Roman" w:hAnsi="Times New Roman"/>
          <w:spacing w:val="-3"/>
          <w:szCs w:val="24"/>
        </w:rPr>
        <w:t>304,711</w:t>
      </w:r>
      <w:r w:rsidR="008467B5" w:rsidRPr="00E616B2">
        <w:rPr>
          <w:rFonts w:ascii="Times New Roman" w:hAnsi="Times New Roman"/>
          <w:spacing w:val="-3"/>
          <w:szCs w:val="24"/>
        </w:rPr>
        <w:t>burden hours due to</w:t>
      </w:r>
      <w:r w:rsidR="004440DA">
        <w:rPr>
          <w:rFonts w:ascii="Times New Roman" w:hAnsi="Times New Roman"/>
          <w:spacing w:val="-3"/>
          <w:szCs w:val="24"/>
        </w:rPr>
        <w:t xml:space="preserve"> the addition of existing requirements in use without OMB approval </w:t>
      </w:r>
      <w:r w:rsidR="00225B86">
        <w:rPr>
          <w:rFonts w:ascii="Times New Roman" w:hAnsi="Times New Roman"/>
          <w:spacing w:val="-3"/>
          <w:szCs w:val="24"/>
        </w:rPr>
        <w:t xml:space="preserve">, which is offset by a reduction of </w:t>
      </w:r>
      <w:r w:rsidR="008467B5" w:rsidRPr="00E616B2">
        <w:rPr>
          <w:rFonts w:ascii="Times New Roman" w:hAnsi="Times New Roman"/>
          <w:spacing w:val="-3"/>
          <w:szCs w:val="24"/>
        </w:rPr>
        <w:t xml:space="preserve"> -526,257 burden hours due to adjustments)</w:t>
      </w:r>
      <w:r w:rsidR="00BA39AD" w:rsidRPr="00E616B2">
        <w:rPr>
          <w:rFonts w:ascii="Times New Roman" w:hAnsi="Times New Roman"/>
          <w:spacing w:val="-3"/>
          <w:szCs w:val="24"/>
        </w:rPr>
        <w:t>.</w:t>
      </w:r>
      <w:r w:rsidR="008467B5" w:rsidRPr="00E616B2">
        <w:rPr>
          <w:rFonts w:ascii="Times New Roman" w:hAnsi="Times New Roman"/>
          <w:spacing w:val="-3"/>
          <w:szCs w:val="24"/>
        </w:rPr>
        <w:t xml:space="preserve"> </w:t>
      </w:r>
      <w:r w:rsidR="00F94808" w:rsidRPr="00E616B2">
        <w:rPr>
          <w:rFonts w:ascii="Times New Roman" w:hAnsi="Times New Roman"/>
        </w:rPr>
        <w:t xml:space="preserve">The total </w:t>
      </w:r>
      <w:r w:rsidR="00DA745D" w:rsidRPr="00E616B2">
        <w:rPr>
          <w:rFonts w:ascii="Times New Roman" w:hAnsi="Times New Roman"/>
        </w:rPr>
        <w:t xml:space="preserve">annual </w:t>
      </w:r>
      <w:r w:rsidR="00F94808" w:rsidRPr="00E616B2">
        <w:rPr>
          <w:rFonts w:ascii="Times New Roman" w:hAnsi="Times New Roman"/>
        </w:rPr>
        <w:t xml:space="preserve">responses associated with this revision </w:t>
      </w:r>
      <w:r w:rsidR="009E2248" w:rsidRPr="00E616B2">
        <w:rPr>
          <w:rFonts w:ascii="Times New Roman" w:hAnsi="Times New Roman"/>
        </w:rPr>
        <w:t>are</w:t>
      </w:r>
      <w:r w:rsidR="00F94808" w:rsidRPr="00E616B2">
        <w:rPr>
          <w:rFonts w:ascii="Times New Roman" w:hAnsi="Times New Roman"/>
        </w:rPr>
        <w:t xml:space="preserve"> being </w:t>
      </w:r>
      <w:r w:rsidR="008467B5" w:rsidRPr="00E616B2">
        <w:rPr>
          <w:rFonts w:ascii="Times New Roman" w:hAnsi="Times New Roman"/>
        </w:rPr>
        <w:t>decreased</w:t>
      </w:r>
      <w:r w:rsidR="00F94808" w:rsidRPr="00E616B2">
        <w:rPr>
          <w:rFonts w:ascii="Times New Roman" w:hAnsi="Times New Roman"/>
        </w:rPr>
        <w:t xml:space="preserve"> to </w:t>
      </w:r>
      <w:r w:rsidR="00450709">
        <w:rPr>
          <w:rFonts w:ascii="Times New Roman" w:hAnsi="Times New Roman"/>
        </w:rPr>
        <w:t>47,631,996</w:t>
      </w:r>
      <w:r w:rsidR="00F94808" w:rsidRPr="00E616B2">
        <w:rPr>
          <w:rFonts w:ascii="Times New Roman" w:hAnsi="Times New Roman"/>
        </w:rPr>
        <w:t xml:space="preserve"> responses, </w:t>
      </w:r>
      <w:r w:rsidR="008467B5" w:rsidRPr="00E616B2">
        <w:rPr>
          <w:rFonts w:ascii="Times New Roman" w:hAnsi="Times New Roman"/>
        </w:rPr>
        <w:t>removing</w:t>
      </w:r>
      <w:r w:rsidR="00F94808" w:rsidRPr="00E616B2">
        <w:rPr>
          <w:rFonts w:ascii="Times New Roman" w:hAnsi="Times New Roman"/>
        </w:rPr>
        <w:t xml:space="preserve"> </w:t>
      </w:r>
      <w:r w:rsidR="00450709" w:rsidRPr="00450709">
        <w:rPr>
          <w:rFonts w:ascii="Times New Roman" w:hAnsi="Times New Roman"/>
        </w:rPr>
        <w:t>2</w:t>
      </w:r>
      <w:r w:rsidR="00450709">
        <w:rPr>
          <w:rFonts w:ascii="Times New Roman" w:hAnsi="Times New Roman"/>
        </w:rPr>
        <w:t>,</w:t>
      </w:r>
      <w:r w:rsidR="00450709" w:rsidRPr="00450709">
        <w:rPr>
          <w:rFonts w:ascii="Times New Roman" w:hAnsi="Times New Roman"/>
        </w:rPr>
        <w:t>190</w:t>
      </w:r>
      <w:r w:rsidR="00450709">
        <w:rPr>
          <w:rFonts w:ascii="Times New Roman" w:hAnsi="Times New Roman"/>
        </w:rPr>
        <w:t>,</w:t>
      </w:r>
      <w:r w:rsidR="00450709" w:rsidRPr="00450709">
        <w:rPr>
          <w:rFonts w:ascii="Times New Roman" w:hAnsi="Times New Roman"/>
        </w:rPr>
        <w:t>409</w:t>
      </w:r>
      <w:r w:rsidR="008467B5" w:rsidRPr="00E616B2">
        <w:rPr>
          <w:rFonts w:ascii="Times New Roman" w:hAnsi="Times New Roman"/>
        </w:rPr>
        <w:t xml:space="preserve"> </w:t>
      </w:r>
      <w:r w:rsidR="00F94808" w:rsidRPr="00E616B2">
        <w:rPr>
          <w:rFonts w:ascii="Times New Roman" w:hAnsi="Times New Roman"/>
        </w:rPr>
        <w:t>responses</w:t>
      </w:r>
      <w:r w:rsidR="008467B5" w:rsidRPr="00E616B2">
        <w:rPr>
          <w:rFonts w:ascii="Times New Roman" w:hAnsi="Times New Roman"/>
        </w:rPr>
        <w:t xml:space="preserve"> from</w:t>
      </w:r>
      <w:r w:rsidR="00F94808" w:rsidRPr="00E616B2">
        <w:rPr>
          <w:rFonts w:ascii="Times New Roman" w:hAnsi="Times New Roman"/>
        </w:rPr>
        <w:t xml:space="preserve"> the OMB information collection inventory</w:t>
      </w:r>
      <w:r w:rsidR="00225B86">
        <w:rPr>
          <w:rFonts w:ascii="Times New Roman" w:hAnsi="Times New Roman"/>
        </w:rPr>
        <w:t xml:space="preserve"> (while </w:t>
      </w:r>
      <w:r w:rsidR="000A3F1E">
        <w:rPr>
          <w:rFonts w:ascii="Times New Roman" w:hAnsi="Times New Roman"/>
        </w:rPr>
        <w:t>12,918</w:t>
      </w:r>
      <w:r w:rsidR="003B6567">
        <w:rPr>
          <w:rFonts w:ascii="Times New Roman" w:hAnsi="Times New Roman"/>
        </w:rPr>
        <w:t xml:space="preserve"> </w:t>
      </w:r>
      <w:r w:rsidR="00225B86">
        <w:rPr>
          <w:rFonts w:ascii="Times New Roman" w:hAnsi="Times New Roman"/>
        </w:rPr>
        <w:t xml:space="preserve">responses were added to the collection as the result of </w:t>
      </w:r>
      <w:r w:rsidR="004440DA" w:rsidRPr="004440DA">
        <w:rPr>
          <w:rFonts w:ascii="Times New Roman" w:hAnsi="Times New Roman"/>
        </w:rPr>
        <w:t xml:space="preserve">the addition of </w:t>
      </w:r>
      <w:r w:rsidR="004440DA">
        <w:rPr>
          <w:rFonts w:ascii="Times New Roman" w:hAnsi="Times New Roman"/>
        </w:rPr>
        <w:t xml:space="preserve">an </w:t>
      </w:r>
      <w:r w:rsidR="004440DA" w:rsidRPr="004440DA">
        <w:rPr>
          <w:rFonts w:ascii="Times New Roman" w:hAnsi="Times New Roman"/>
        </w:rPr>
        <w:t>existing requirement in use without OMB approva</w:t>
      </w:r>
      <w:r w:rsidR="004440DA">
        <w:rPr>
          <w:rFonts w:ascii="Times New Roman" w:hAnsi="Times New Roman"/>
        </w:rPr>
        <w:t xml:space="preserve">l </w:t>
      </w:r>
      <w:r w:rsidR="00225B86">
        <w:rPr>
          <w:rFonts w:ascii="Times New Roman" w:hAnsi="Times New Roman"/>
        </w:rPr>
        <w:t xml:space="preserve">, they are offset by a reduction of  </w:t>
      </w:r>
      <w:r w:rsidR="00480DE6">
        <w:rPr>
          <w:rFonts w:ascii="Times New Roman" w:hAnsi="Times New Roman"/>
        </w:rPr>
        <w:t>2,203,327</w:t>
      </w:r>
      <w:r w:rsidR="00225B86">
        <w:rPr>
          <w:rFonts w:ascii="Times New Roman" w:hAnsi="Times New Roman"/>
        </w:rPr>
        <w:t xml:space="preserve">   responses, mainly due to a decrease in the number of participating SFAs and schools</w:t>
      </w:r>
      <w:r w:rsidR="00587A76">
        <w:rPr>
          <w:rFonts w:ascii="Times New Roman" w:hAnsi="Times New Roman"/>
        </w:rPr>
        <w:t>)</w:t>
      </w:r>
      <w:r w:rsidR="00372687">
        <w:rPr>
          <w:rFonts w:ascii="Times New Roman" w:hAnsi="Times New Roman"/>
        </w:rPr>
        <w:t>.</w:t>
      </w:r>
      <w:r w:rsidR="00F94808" w:rsidRPr="00E616B2">
        <w:rPr>
          <w:rFonts w:ascii="Times New Roman" w:hAnsi="Times New Roman"/>
        </w:rPr>
        <w:t xml:space="preserve">  </w:t>
      </w:r>
      <w:r w:rsidR="003C2B81" w:rsidRPr="00E616B2">
        <w:rPr>
          <w:rFonts w:ascii="Times New Roman" w:hAnsi="Times New Roman"/>
        </w:rPr>
        <w:t xml:space="preserve">FNS estimates that this renewal will </w:t>
      </w:r>
      <w:r w:rsidR="00D123D7">
        <w:rPr>
          <w:rFonts w:ascii="Times New Roman" w:hAnsi="Times New Roman"/>
        </w:rPr>
        <w:t xml:space="preserve">increase </w:t>
      </w:r>
      <w:r w:rsidR="003C2B81" w:rsidRPr="00E616B2">
        <w:rPr>
          <w:rFonts w:ascii="Times New Roman" w:hAnsi="Times New Roman"/>
        </w:rPr>
        <w:t xml:space="preserve">the reporting burden by </w:t>
      </w:r>
      <w:r w:rsidR="00D123D7">
        <w:rPr>
          <w:rFonts w:ascii="Times New Roman" w:hAnsi="Times New Roman"/>
        </w:rPr>
        <w:t>289,797</w:t>
      </w:r>
      <w:r w:rsidR="009E57E6">
        <w:rPr>
          <w:rFonts w:ascii="Times New Roman" w:hAnsi="Times New Roman"/>
        </w:rPr>
        <w:t xml:space="preserve"> </w:t>
      </w:r>
      <w:r w:rsidR="003C2B81" w:rsidRPr="00E616B2">
        <w:rPr>
          <w:rFonts w:ascii="Times New Roman" w:hAnsi="Times New Roman"/>
        </w:rPr>
        <w:t>hours (+</w:t>
      </w:r>
      <w:r w:rsidR="00D123D7">
        <w:rPr>
          <w:rFonts w:ascii="Times New Roman" w:hAnsi="Times New Roman"/>
        </w:rPr>
        <w:t>301,538</w:t>
      </w:r>
      <w:r w:rsidR="003C2B81" w:rsidRPr="00E616B2">
        <w:rPr>
          <w:rFonts w:ascii="Times New Roman" w:hAnsi="Times New Roman"/>
        </w:rPr>
        <w:t xml:space="preserve"> hours for </w:t>
      </w:r>
      <w:r w:rsidR="004440DA" w:rsidRPr="004440DA">
        <w:rPr>
          <w:rFonts w:ascii="Times New Roman" w:hAnsi="Times New Roman"/>
        </w:rPr>
        <w:t>the addition of existing requirement</w:t>
      </w:r>
      <w:r w:rsidR="00D123D7">
        <w:rPr>
          <w:rFonts w:ascii="Times New Roman" w:hAnsi="Times New Roman"/>
        </w:rPr>
        <w:t>s</w:t>
      </w:r>
      <w:r w:rsidR="004440DA" w:rsidRPr="004440DA">
        <w:rPr>
          <w:rFonts w:ascii="Times New Roman" w:hAnsi="Times New Roman"/>
        </w:rPr>
        <w:t xml:space="preserve"> in use without OMB approval</w:t>
      </w:r>
      <w:r w:rsidR="004440DA">
        <w:rPr>
          <w:rFonts w:ascii="Times New Roman" w:hAnsi="Times New Roman"/>
        </w:rPr>
        <w:t xml:space="preserve"> </w:t>
      </w:r>
      <w:r w:rsidR="003C2B81" w:rsidRPr="00E616B2">
        <w:rPr>
          <w:rFonts w:ascii="Times New Roman" w:hAnsi="Times New Roman"/>
        </w:rPr>
        <w:t xml:space="preserve"> and -11,559 hours for adjustments), decrease the recordkeeping burden by </w:t>
      </w:r>
      <w:r w:rsidR="009E57E6">
        <w:rPr>
          <w:rFonts w:ascii="Times New Roman" w:hAnsi="Times New Roman"/>
        </w:rPr>
        <w:t xml:space="preserve">410,123 </w:t>
      </w:r>
      <w:r w:rsidR="003C2B81" w:rsidRPr="00E616B2">
        <w:rPr>
          <w:rFonts w:ascii="Times New Roman" w:hAnsi="Times New Roman"/>
        </w:rPr>
        <w:t>hours (+</w:t>
      </w:r>
      <w:r w:rsidR="00D123D7">
        <w:rPr>
          <w:rFonts w:ascii="Times New Roman" w:hAnsi="Times New Roman"/>
        </w:rPr>
        <w:t>3,173</w:t>
      </w:r>
      <w:r w:rsidR="009E57E6">
        <w:rPr>
          <w:rFonts w:ascii="Times New Roman" w:hAnsi="Times New Roman"/>
        </w:rPr>
        <w:t xml:space="preserve"> </w:t>
      </w:r>
      <w:r w:rsidR="003C2B81" w:rsidRPr="00E616B2">
        <w:rPr>
          <w:rFonts w:ascii="Times New Roman" w:hAnsi="Times New Roman"/>
        </w:rPr>
        <w:t xml:space="preserve">hours for </w:t>
      </w:r>
      <w:r w:rsidR="00D123D7">
        <w:rPr>
          <w:rFonts w:ascii="Times New Roman" w:hAnsi="Times New Roman"/>
        </w:rPr>
        <w:t xml:space="preserve">the addition of a </w:t>
      </w:r>
      <w:r w:rsidR="0007773A" w:rsidRPr="00E616B2">
        <w:rPr>
          <w:rFonts w:ascii="Times New Roman" w:hAnsi="Times New Roman"/>
        </w:rPr>
        <w:t>previously undisclosed</w:t>
      </w:r>
      <w:r w:rsidR="003C2B81" w:rsidRPr="00E616B2">
        <w:rPr>
          <w:rFonts w:ascii="Times New Roman" w:hAnsi="Times New Roman"/>
        </w:rPr>
        <w:t xml:space="preserve"> burden and -413,296 h</w:t>
      </w:r>
      <w:r w:rsidR="003C2B81" w:rsidRPr="003C2B81">
        <w:rPr>
          <w:rFonts w:ascii="Times New Roman" w:hAnsi="Times New Roman"/>
        </w:rPr>
        <w:t>ours for adjustments)</w:t>
      </w:r>
      <w:r w:rsidR="003C2B81">
        <w:rPr>
          <w:rFonts w:ascii="Times New Roman" w:hAnsi="Times New Roman"/>
        </w:rPr>
        <w:t xml:space="preserve">, and </w:t>
      </w:r>
      <w:r w:rsidR="003C2B81" w:rsidRPr="003C2B81">
        <w:rPr>
          <w:rFonts w:ascii="Times New Roman" w:hAnsi="Times New Roman"/>
        </w:rPr>
        <w:t xml:space="preserve">decrease the public notification burden by </w:t>
      </w:r>
      <w:r w:rsidR="003C2B81">
        <w:rPr>
          <w:rFonts w:ascii="Times New Roman" w:hAnsi="Times New Roman"/>
        </w:rPr>
        <w:t>101,402</w:t>
      </w:r>
      <w:r w:rsidR="003C2B81" w:rsidRPr="003C2B81">
        <w:rPr>
          <w:rFonts w:ascii="Times New Roman" w:hAnsi="Times New Roman"/>
        </w:rPr>
        <w:t xml:space="preserve"> hours (</w:t>
      </w:r>
      <w:r w:rsidR="003C2B81">
        <w:rPr>
          <w:rFonts w:ascii="Times New Roman" w:hAnsi="Times New Roman"/>
        </w:rPr>
        <w:t xml:space="preserve">-101,402 </w:t>
      </w:r>
      <w:r w:rsidR="003C2B81" w:rsidRPr="003C2B81">
        <w:rPr>
          <w:rFonts w:ascii="Times New Roman" w:hAnsi="Times New Roman"/>
        </w:rPr>
        <w:t>hours for adjustments).</w:t>
      </w:r>
    </w:p>
    <w:p w14:paraId="71C1341A" w14:textId="77777777" w:rsidR="0007773A" w:rsidRDefault="0007773A" w:rsidP="006D7EE8">
      <w:pPr>
        <w:suppressAutoHyphens/>
        <w:spacing w:line="480" w:lineRule="auto"/>
        <w:jc w:val="both"/>
        <w:rPr>
          <w:rFonts w:ascii="Times New Roman" w:hAnsi="Times New Roman"/>
        </w:rPr>
      </w:pPr>
    </w:p>
    <w:p w14:paraId="2FFF8DF6" w14:textId="0108AB9D" w:rsidR="00F94808" w:rsidRDefault="004440DA" w:rsidP="006D7EE8">
      <w:pPr>
        <w:suppressAutoHyphens/>
        <w:spacing w:line="480" w:lineRule="auto"/>
        <w:jc w:val="both"/>
        <w:rPr>
          <w:rFonts w:ascii="Times New Roman" w:hAnsi="Times New Roman"/>
        </w:rPr>
      </w:pPr>
      <w:r w:rsidRPr="004440DA">
        <w:rPr>
          <w:rFonts w:ascii="Times New Roman" w:hAnsi="Times New Roman"/>
        </w:rPr>
        <w:t xml:space="preserve"> </w:t>
      </w:r>
      <w:r w:rsidR="003C2B81">
        <w:rPr>
          <w:rFonts w:ascii="Times New Roman" w:hAnsi="Times New Roman"/>
        </w:rPr>
        <w:t>Adjustments are due to a decrease in the number of participating SFAs and schools as well as the removal of</w:t>
      </w:r>
      <w:r w:rsidR="002969DE">
        <w:rPr>
          <w:rFonts w:ascii="Times New Roman" w:hAnsi="Times New Roman"/>
        </w:rPr>
        <w:t xml:space="preserve"> a</w:t>
      </w:r>
      <w:r w:rsidR="003C2B81">
        <w:rPr>
          <w:rFonts w:ascii="Times New Roman" w:hAnsi="Times New Roman"/>
        </w:rPr>
        <w:t xml:space="preserve"> one-time burden</w:t>
      </w:r>
      <w:r w:rsidR="00D123D7">
        <w:rPr>
          <w:rFonts w:ascii="Times New Roman" w:hAnsi="Times New Roman"/>
        </w:rPr>
        <w:t>.</w:t>
      </w:r>
      <w:r w:rsidR="00E60DC8">
        <w:rPr>
          <w:rFonts w:ascii="Times New Roman" w:hAnsi="Times New Roman"/>
        </w:rPr>
        <w:t xml:space="preserve">  R</w:t>
      </w:r>
      <w:r w:rsidR="00BA1B65">
        <w:rPr>
          <w:rFonts w:ascii="Times New Roman" w:hAnsi="Times New Roman"/>
        </w:rPr>
        <w:t>efer to Attachment</w:t>
      </w:r>
      <w:r w:rsidR="008D643F">
        <w:rPr>
          <w:rFonts w:ascii="Times New Roman" w:hAnsi="Times New Roman"/>
        </w:rPr>
        <w:t>s</w:t>
      </w:r>
      <w:r w:rsidR="00BA1B65">
        <w:rPr>
          <w:rFonts w:ascii="Times New Roman" w:hAnsi="Times New Roman"/>
        </w:rPr>
        <w:t xml:space="preserve"> </w:t>
      </w:r>
      <w:r w:rsidR="008D643F">
        <w:rPr>
          <w:rFonts w:ascii="Times New Roman" w:hAnsi="Times New Roman"/>
        </w:rPr>
        <w:t>A and B</w:t>
      </w:r>
      <w:r w:rsidR="00BA1B65">
        <w:rPr>
          <w:rFonts w:ascii="Times New Roman" w:hAnsi="Times New Roman"/>
        </w:rPr>
        <w:t xml:space="preserve"> for the specific burden </w:t>
      </w:r>
      <w:r w:rsidR="008D643F">
        <w:rPr>
          <w:rFonts w:ascii="Times New Roman" w:hAnsi="Times New Roman"/>
        </w:rPr>
        <w:t>revision</w:t>
      </w:r>
      <w:r w:rsidR="00BA1B65">
        <w:rPr>
          <w:rFonts w:ascii="Times New Roman" w:hAnsi="Times New Roman"/>
        </w:rPr>
        <w:t>s</w:t>
      </w:r>
      <w:r w:rsidR="00590B3D">
        <w:rPr>
          <w:rFonts w:ascii="Times New Roman" w:hAnsi="Times New Roman"/>
        </w:rPr>
        <w:t xml:space="preserve"> made due to rulemaking requirements.</w:t>
      </w:r>
    </w:p>
    <w:p w14:paraId="791E52AA" w14:textId="77777777" w:rsidR="00587A76" w:rsidRPr="0007773A" w:rsidRDefault="00587A76" w:rsidP="006D7EE8">
      <w:pPr>
        <w:suppressAutoHyphens/>
        <w:spacing w:line="480" w:lineRule="auto"/>
        <w:jc w:val="both"/>
        <w:rPr>
          <w:rFonts w:ascii="Times New Roman" w:hAnsi="Times New Roman"/>
        </w:rPr>
      </w:pPr>
    </w:p>
    <w:p w14:paraId="79F5E0C5" w14:textId="77777777" w:rsidR="009339C8" w:rsidRPr="00F521BF" w:rsidRDefault="009339C8" w:rsidP="009339C8">
      <w:pPr>
        <w:pStyle w:val="Heading1"/>
        <w:spacing w:before="0"/>
        <w:rPr>
          <w:rFonts w:ascii="Times New Roman" w:hAnsi="Times New Roman" w:cs="Times New Roman"/>
          <w:color w:val="auto"/>
          <w:sz w:val="24"/>
          <w:szCs w:val="24"/>
        </w:rPr>
      </w:pPr>
      <w:bookmarkStart w:id="17" w:name="_Toc442199273"/>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16. </w:t>
      </w:r>
      <w:r w:rsidR="00902C66">
        <w:rPr>
          <w:rFonts w:ascii="Times New Roman" w:hAnsi="Times New Roman" w:cs="Times New Roman"/>
          <w:color w:val="auto"/>
          <w:spacing w:val="-3"/>
          <w:sz w:val="24"/>
          <w:szCs w:val="24"/>
        </w:rPr>
        <w:t>Plans for tabulation, and publication and project time schedule</w:t>
      </w:r>
      <w:r w:rsidRPr="00F521BF">
        <w:rPr>
          <w:rFonts w:ascii="Times New Roman" w:hAnsi="Times New Roman" w:cs="Times New Roman"/>
          <w:color w:val="auto"/>
          <w:sz w:val="24"/>
          <w:szCs w:val="24"/>
        </w:rPr>
        <w:t>.</w:t>
      </w:r>
      <w:bookmarkEnd w:id="17"/>
    </w:p>
    <w:p w14:paraId="68BCCD91" w14:textId="77777777" w:rsidR="009339C8" w:rsidRPr="00F521BF" w:rsidRDefault="009339C8" w:rsidP="008262F7">
      <w:pPr>
        <w:suppressAutoHyphens/>
        <w:rPr>
          <w:rFonts w:ascii="Times New Roman" w:hAnsi="Times New Roman"/>
          <w:b/>
          <w:szCs w:val="24"/>
        </w:rPr>
      </w:pPr>
    </w:p>
    <w:p w14:paraId="2E271203" w14:textId="77777777" w:rsidR="008262F7" w:rsidRPr="008262F7" w:rsidRDefault="00706179" w:rsidP="008262F7">
      <w:pPr>
        <w:spacing w:line="480" w:lineRule="auto"/>
        <w:rPr>
          <w:rFonts w:ascii="Times New Roman" w:hAnsi="Times New Roman"/>
          <w:b/>
          <w:color w:val="000000"/>
        </w:rPr>
      </w:pPr>
      <w:r w:rsidRPr="008262F7">
        <w:rPr>
          <w:rFonts w:ascii="Times New Roman" w:hAnsi="Times New Roman"/>
          <w:b/>
        </w:rPr>
        <w:t>For collections of information whose results are planned to be published, outline plans for tabulation and publication.</w:t>
      </w:r>
      <w:r w:rsidR="008262F7" w:rsidRPr="008262F7">
        <w:rPr>
          <w:rFonts w:ascii="Times New Roman" w:hAnsi="Times New Roman"/>
          <w:b/>
          <w:color w:val="000000"/>
        </w:rPr>
        <w:t xml:space="preserve"> </w:t>
      </w:r>
    </w:p>
    <w:p w14:paraId="2BEACADE" w14:textId="77777777" w:rsidR="00411D02" w:rsidRPr="008262F7" w:rsidRDefault="00411D02" w:rsidP="008262F7">
      <w:pPr>
        <w:pStyle w:val="ListParagraph"/>
        <w:spacing w:line="480" w:lineRule="auto"/>
        <w:ind w:left="0"/>
        <w:outlineLvl w:val="0"/>
      </w:pPr>
    </w:p>
    <w:p w14:paraId="69756EF4" w14:textId="77777777" w:rsidR="00505DA9" w:rsidRDefault="00505DA9" w:rsidP="008262F7">
      <w:pPr>
        <w:suppressAutoHyphens/>
        <w:spacing w:line="480" w:lineRule="auto"/>
        <w:jc w:val="both"/>
        <w:rPr>
          <w:szCs w:val="24"/>
        </w:rPr>
      </w:pPr>
      <w:r w:rsidRPr="00505DA9">
        <w:rPr>
          <w:rFonts w:ascii="Times New Roman" w:hAnsi="Times New Roman"/>
          <w:szCs w:val="24"/>
        </w:rPr>
        <w:t>There are no plans to tabulate or publish any information in connection with this information</w:t>
      </w:r>
      <w:r>
        <w:rPr>
          <w:rFonts w:ascii="Times New Roman" w:hAnsi="Times New Roman"/>
          <w:szCs w:val="24"/>
        </w:rPr>
        <w:t xml:space="preserve"> </w:t>
      </w:r>
      <w:r w:rsidRPr="00505DA9">
        <w:rPr>
          <w:rFonts w:ascii="Times New Roman" w:hAnsi="Times New Roman"/>
          <w:szCs w:val="24"/>
        </w:rPr>
        <w:t>collection.</w:t>
      </w:r>
    </w:p>
    <w:p w14:paraId="592E6B58" w14:textId="77777777" w:rsidR="00B45938" w:rsidRDefault="00B45938" w:rsidP="00902C66">
      <w:pPr>
        <w:tabs>
          <w:tab w:val="left" w:pos="-720"/>
          <w:tab w:val="left" w:pos="90"/>
        </w:tabs>
        <w:suppressAutoHyphens/>
        <w:spacing w:line="480" w:lineRule="auto"/>
        <w:rPr>
          <w:rFonts w:ascii="Times New Roman" w:hAnsi="Times New Roman"/>
          <w:spacing w:val="-3"/>
          <w:szCs w:val="24"/>
        </w:rPr>
      </w:pPr>
    </w:p>
    <w:p w14:paraId="64D8ED9A" w14:textId="77777777" w:rsidR="00902C66" w:rsidRPr="00F521BF" w:rsidRDefault="00902C66" w:rsidP="00902C66">
      <w:pPr>
        <w:pStyle w:val="Heading1"/>
        <w:spacing w:before="0"/>
        <w:rPr>
          <w:rFonts w:ascii="Times New Roman" w:hAnsi="Times New Roman" w:cs="Times New Roman"/>
          <w:color w:val="auto"/>
          <w:sz w:val="24"/>
          <w:szCs w:val="24"/>
        </w:rPr>
      </w:pPr>
      <w:bookmarkStart w:id="18" w:name="_Toc442199274"/>
      <w:r w:rsidRPr="00663322">
        <w:rPr>
          <w:rFonts w:ascii="Times New Roman" w:hAnsi="Times New Roman" w:cs="Times New Roman"/>
          <w:color w:val="auto"/>
          <w:sz w:val="24"/>
          <w:szCs w:val="24"/>
        </w:rPr>
        <w:t>A</w:t>
      </w:r>
      <w:r>
        <w:rPr>
          <w:rFonts w:ascii="Times New Roman" w:hAnsi="Times New Roman" w:cs="Times New Roman"/>
          <w:color w:val="auto"/>
          <w:sz w:val="24"/>
          <w:szCs w:val="24"/>
        </w:rPr>
        <w:t>17. Displaying the OMB Approval Expiration Date</w:t>
      </w:r>
      <w:r w:rsidRPr="00F521BF">
        <w:rPr>
          <w:rFonts w:ascii="Times New Roman" w:hAnsi="Times New Roman" w:cs="Times New Roman"/>
          <w:color w:val="auto"/>
          <w:sz w:val="24"/>
          <w:szCs w:val="24"/>
        </w:rPr>
        <w:t>.</w:t>
      </w:r>
      <w:bookmarkEnd w:id="18"/>
    </w:p>
    <w:p w14:paraId="71201697" w14:textId="77777777" w:rsidR="00902C66" w:rsidRPr="00F521BF" w:rsidRDefault="00902C66" w:rsidP="008262F7">
      <w:pPr>
        <w:suppressAutoHyphens/>
        <w:rPr>
          <w:rFonts w:ascii="Times New Roman" w:hAnsi="Times New Roman"/>
          <w:b/>
          <w:szCs w:val="24"/>
        </w:rPr>
      </w:pPr>
    </w:p>
    <w:p w14:paraId="770FA367" w14:textId="77777777" w:rsidR="008262F7" w:rsidRPr="008262F7" w:rsidRDefault="00706179" w:rsidP="008262F7">
      <w:pPr>
        <w:spacing w:line="480" w:lineRule="auto"/>
        <w:rPr>
          <w:rFonts w:ascii="Times New Roman" w:hAnsi="Times New Roman"/>
          <w:b/>
          <w:color w:val="000000"/>
        </w:rPr>
      </w:pPr>
      <w:r w:rsidRPr="008262F7">
        <w:rPr>
          <w:rFonts w:ascii="Times New Roman" w:hAnsi="Times New Roman"/>
          <w:b/>
        </w:rPr>
        <w:t>If seeking approval to not display the expiration date for OMB approval of the information collection, explain the reasons that display would be inappropriate.</w:t>
      </w:r>
    </w:p>
    <w:p w14:paraId="2DFC8CB2" w14:textId="77777777" w:rsidR="00DE5285" w:rsidRPr="001D1BD7" w:rsidRDefault="00DE5285" w:rsidP="008262F7">
      <w:pPr>
        <w:pStyle w:val="ListParagraph"/>
        <w:spacing w:line="480" w:lineRule="auto"/>
        <w:ind w:left="0"/>
        <w:outlineLvl w:val="0"/>
        <w:rPr>
          <w:spacing w:val="-3"/>
        </w:rPr>
      </w:pPr>
    </w:p>
    <w:p w14:paraId="4CAE6041" w14:textId="77777777" w:rsidR="008262F7" w:rsidRPr="001D1BD7" w:rsidRDefault="00BA1B65" w:rsidP="0088222F">
      <w:pPr>
        <w:suppressAutoHyphens/>
        <w:spacing w:line="480" w:lineRule="auto"/>
        <w:jc w:val="both"/>
        <w:rPr>
          <w:spacing w:val="-3"/>
        </w:rPr>
      </w:pPr>
      <w:r>
        <w:rPr>
          <w:rFonts w:ascii="Times New Roman" w:hAnsi="Times New Roman"/>
          <w:spacing w:val="-3"/>
          <w:szCs w:val="24"/>
        </w:rPr>
        <w:t xml:space="preserve">The agency plans to </w:t>
      </w:r>
      <w:r w:rsidR="00B45938" w:rsidRPr="001D1BD7">
        <w:rPr>
          <w:rFonts w:ascii="Times New Roman" w:hAnsi="Times New Roman"/>
          <w:spacing w:val="-3"/>
          <w:szCs w:val="24"/>
        </w:rPr>
        <w:t>display the expiration date</w:t>
      </w:r>
      <w:r w:rsidR="00F856FD">
        <w:rPr>
          <w:rFonts w:ascii="Times New Roman" w:hAnsi="Times New Roman"/>
          <w:spacing w:val="-3"/>
          <w:szCs w:val="24"/>
        </w:rPr>
        <w:t xml:space="preserve"> for OMB approval of the information collection on all instruments</w:t>
      </w:r>
      <w:r w:rsidR="00B45938" w:rsidRPr="001D1BD7">
        <w:rPr>
          <w:rFonts w:ascii="Times New Roman" w:hAnsi="Times New Roman"/>
          <w:spacing w:val="-3"/>
          <w:szCs w:val="24"/>
        </w:rPr>
        <w:t>.</w:t>
      </w:r>
      <w:r w:rsidR="008262F7" w:rsidRPr="008262F7">
        <w:rPr>
          <w:spacing w:val="-3"/>
        </w:rPr>
        <w:t xml:space="preserve"> </w:t>
      </w:r>
    </w:p>
    <w:p w14:paraId="58AF846A" w14:textId="77777777" w:rsidR="00B45938" w:rsidRPr="0088222F" w:rsidRDefault="00B45938" w:rsidP="0088222F">
      <w:pPr>
        <w:suppressAutoHyphens/>
        <w:spacing w:line="480" w:lineRule="auto"/>
        <w:rPr>
          <w:rFonts w:ascii="Times New Roman" w:hAnsi="Times New Roman"/>
          <w:szCs w:val="24"/>
        </w:rPr>
      </w:pPr>
    </w:p>
    <w:p w14:paraId="6077B870" w14:textId="77777777" w:rsidR="00902C66" w:rsidRPr="00F521BF" w:rsidRDefault="00902C66" w:rsidP="00902C66">
      <w:pPr>
        <w:pStyle w:val="Heading1"/>
        <w:spacing w:before="0"/>
        <w:rPr>
          <w:rFonts w:ascii="Times New Roman" w:hAnsi="Times New Roman" w:cs="Times New Roman"/>
          <w:color w:val="auto"/>
          <w:sz w:val="24"/>
          <w:szCs w:val="24"/>
        </w:rPr>
      </w:pPr>
      <w:bookmarkStart w:id="19" w:name="_Toc442199275"/>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18. </w:t>
      </w:r>
      <w:r>
        <w:rPr>
          <w:rFonts w:ascii="Times New Roman" w:hAnsi="Times New Roman" w:cs="Times New Roman"/>
          <w:color w:val="auto"/>
          <w:spacing w:val="-3"/>
          <w:sz w:val="24"/>
          <w:szCs w:val="24"/>
        </w:rPr>
        <w:t>E</w:t>
      </w:r>
      <w:r w:rsidRPr="00902C66">
        <w:rPr>
          <w:rFonts w:ascii="Times New Roman" w:hAnsi="Times New Roman" w:cs="Times New Roman"/>
          <w:color w:val="auto"/>
          <w:sz w:val="24"/>
          <w:szCs w:val="24"/>
        </w:rPr>
        <w:t>xception</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 to the </w:t>
      </w:r>
      <w:r>
        <w:rPr>
          <w:rFonts w:ascii="Times New Roman" w:hAnsi="Times New Roman" w:cs="Times New Roman"/>
          <w:color w:val="auto"/>
          <w:sz w:val="24"/>
          <w:szCs w:val="24"/>
        </w:rPr>
        <w:t>C</w:t>
      </w:r>
      <w:r w:rsidRPr="00902C66">
        <w:rPr>
          <w:rFonts w:ascii="Times New Roman" w:hAnsi="Times New Roman" w:cs="Times New Roman"/>
          <w:color w:val="auto"/>
          <w:sz w:val="24"/>
          <w:szCs w:val="24"/>
        </w:rPr>
        <w:t xml:space="preserve">ertification </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tatement </w:t>
      </w:r>
      <w:r>
        <w:rPr>
          <w:rFonts w:ascii="Times New Roman" w:hAnsi="Times New Roman" w:cs="Times New Roman"/>
          <w:color w:val="auto"/>
          <w:sz w:val="24"/>
          <w:szCs w:val="24"/>
        </w:rPr>
        <w:t>I</w:t>
      </w:r>
      <w:r w:rsidRPr="00902C66">
        <w:rPr>
          <w:rFonts w:ascii="Times New Roman" w:hAnsi="Times New Roman" w:cs="Times New Roman"/>
          <w:color w:val="auto"/>
          <w:sz w:val="24"/>
          <w:szCs w:val="24"/>
        </w:rPr>
        <w:t>dentified in Item 19</w:t>
      </w:r>
      <w:r w:rsidRPr="00F521BF">
        <w:rPr>
          <w:rFonts w:ascii="Times New Roman" w:hAnsi="Times New Roman" w:cs="Times New Roman"/>
          <w:color w:val="auto"/>
          <w:sz w:val="24"/>
          <w:szCs w:val="24"/>
        </w:rPr>
        <w:t>.</w:t>
      </w:r>
      <w:bookmarkEnd w:id="19"/>
    </w:p>
    <w:p w14:paraId="6BEB8A09" w14:textId="77777777" w:rsidR="00902C66" w:rsidRPr="008262F7" w:rsidRDefault="00902C66" w:rsidP="0088222F">
      <w:pPr>
        <w:suppressAutoHyphens/>
        <w:rPr>
          <w:rFonts w:ascii="Times New Roman" w:hAnsi="Times New Roman"/>
          <w:b/>
          <w:szCs w:val="24"/>
        </w:rPr>
      </w:pPr>
    </w:p>
    <w:p w14:paraId="461B63F2" w14:textId="77777777" w:rsidR="008262F7" w:rsidRPr="008262F7" w:rsidRDefault="00706179" w:rsidP="008262F7">
      <w:pPr>
        <w:spacing w:line="480" w:lineRule="auto"/>
        <w:jc w:val="both"/>
        <w:rPr>
          <w:rFonts w:ascii="Times New Roman" w:hAnsi="Times New Roman"/>
          <w:b/>
          <w:color w:val="000000"/>
        </w:rPr>
      </w:pPr>
      <w:r w:rsidRPr="008262F7">
        <w:rPr>
          <w:rFonts w:ascii="Times New Roman" w:hAnsi="Times New Roman"/>
          <w:b/>
        </w:rPr>
        <w:t>Explain each</w:t>
      </w:r>
      <w:r w:rsidR="008262F7">
        <w:rPr>
          <w:rFonts w:ascii="Times New Roman" w:hAnsi="Times New Roman"/>
          <w:b/>
        </w:rPr>
        <w:t xml:space="preserve"> exception to the certification statement </w:t>
      </w:r>
      <w:r w:rsidRPr="008262F7">
        <w:rPr>
          <w:rFonts w:ascii="Times New Roman" w:hAnsi="Times New Roman"/>
          <w:b/>
        </w:rPr>
        <w:t>identified in Item 19 "Certification for Paperwork Reduction Act."</w:t>
      </w:r>
      <w:r w:rsidR="008262F7" w:rsidRPr="008262F7">
        <w:rPr>
          <w:rFonts w:ascii="Times New Roman" w:hAnsi="Times New Roman"/>
          <w:b/>
          <w:color w:val="000000"/>
        </w:rPr>
        <w:t xml:space="preserve"> </w:t>
      </w:r>
    </w:p>
    <w:p w14:paraId="23D60B50" w14:textId="77777777" w:rsidR="00706179" w:rsidRPr="0088222F" w:rsidRDefault="00706179" w:rsidP="008262F7">
      <w:pPr>
        <w:pStyle w:val="ListParagraph"/>
        <w:spacing w:line="480" w:lineRule="auto"/>
        <w:ind w:left="0"/>
        <w:outlineLvl w:val="0"/>
      </w:pPr>
    </w:p>
    <w:p w14:paraId="657CD214" w14:textId="77777777" w:rsidR="00B45938" w:rsidRPr="008262F7" w:rsidRDefault="00B45938" w:rsidP="0088222F">
      <w:pPr>
        <w:suppressAutoHyphens/>
        <w:spacing w:line="480" w:lineRule="auto"/>
        <w:jc w:val="both"/>
        <w:rPr>
          <w:spacing w:val="-3"/>
        </w:rPr>
      </w:pPr>
      <w:r w:rsidRPr="001D1BD7">
        <w:rPr>
          <w:rFonts w:ascii="Times New Roman" w:hAnsi="Times New Roman"/>
          <w:szCs w:val="24"/>
        </w:rPr>
        <w:t>There are no exceptions to the certification statement.</w:t>
      </w:r>
      <w:r w:rsidR="008262F7" w:rsidRPr="008262F7">
        <w:rPr>
          <w:spacing w:val="-3"/>
        </w:rPr>
        <w:t xml:space="preserve"> </w:t>
      </w:r>
    </w:p>
    <w:sectPr w:rsidR="00B45938" w:rsidRPr="008262F7" w:rsidSect="002B3A8C">
      <w:headerReference w:type="default" r:id="rId16"/>
      <w:footerReference w:type="default" r:id="rId17"/>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F4EE6" w14:textId="77777777" w:rsidR="00090232" w:rsidRDefault="00090232">
      <w:pPr>
        <w:spacing w:line="20" w:lineRule="exact"/>
      </w:pPr>
    </w:p>
  </w:endnote>
  <w:endnote w:type="continuationSeparator" w:id="0">
    <w:p w14:paraId="1373430F" w14:textId="77777777" w:rsidR="00090232" w:rsidRDefault="00090232">
      <w:r>
        <w:t xml:space="preserve"> </w:t>
      </w:r>
    </w:p>
  </w:endnote>
  <w:endnote w:type="continuationNotice" w:id="1">
    <w:p w14:paraId="0629F09D" w14:textId="77777777" w:rsidR="00090232" w:rsidRDefault="0009023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784518"/>
      <w:docPartObj>
        <w:docPartGallery w:val="Page Numbers (Bottom of Page)"/>
        <w:docPartUnique/>
      </w:docPartObj>
    </w:sdtPr>
    <w:sdtEndPr>
      <w:rPr>
        <w:noProof/>
      </w:rPr>
    </w:sdtEndPr>
    <w:sdtContent>
      <w:p w14:paraId="7DDA0EC9" w14:textId="55E0CBF7" w:rsidR="00421FE4" w:rsidRDefault="00421FE4">
        <w:pPr>
          <w:pStyle w:val="Footer"/>
          <w:jc w:val="center"/>
        </w:pPr>
        <w:r>
          <w:fldChar w:fldCharType="begin"/>
        </w:r>
        <w:r>
          <w:instrText xml:space="preserve"> PAGE   \* MERGEFORMAT </w:instrText>
        </w:r>
        <w:r>
          <w:fldChar w:fldCharType="separate"/>
        </w:r>
        <w:r w:rsidR="00A267BF">
          <w:rPr>
            <w:noProof/>
          </w:rPr>
          <w:t>20</w:t>
        </w:r>
        <w:r>
          <w:rPr>
            <w:noProof/>
          </w:rPr>
          <w:fldChar w:fldCharType="end"/>
        </w:r>
      </w:p>
    </w:sdtContent>
  </w:sdt>
  <w:p w14:paraId="31763B71" w14:textId="77777777" w:rsidR="00421FE4" w:rsidRDefault="00421F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CA8D8" w14:textId="77777777" w:rsidR="00090232" w:rsidRDefault="00090232">
      <w:r>
        <w:separator/>
      </w:r>
    </w:p>
  </w:footnote>
  <w:footnote w:type="continuationSeparator" w:id="0">
    <w:p w14:paraId="20D15FF4" w14:textId="77777777" w:rsidR="00090232" w:rsidRDefault="00090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93D99" w14:textId="77777777" w:rsidR="00421FE4" w:rsidRDefault="00421FE4">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14:anchorId="1F56A254" wp14:editId="599E2544">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C05D73" w14:textId="77777777" w:rsidR="00421FE4" w:rsidRDefault="00421FE4">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14:paraId="16C05D73" w14:textId="77777777" w:rsidR="00421FE4" w:rsidRDefault="00421FE4">
                    <w:pPr>
                      <w:tabs>
                        <w:tab w:val="center" w:pos="5400"/>
                        <w:tab w:val="right" w:pos="10800"/>
                      </w:tabs>
                    </w:pPr>
                  </w:p>
                </w:txbxContent>
              </v:textbox>
              <w10:wrap anchorx="page"/>
            </v:rect>
          </w:pict>
        </mc:Fallback>
      </mc:AlternateContent>
    </w:r>
  </w:p>
  <w:p w14:paraId="034CFEBD" w14:textId="77777777" w:rsidR="00421FE4" w:rsidRDefault="00421FE4">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C4E"/>
    <w:multiLevelType w:val="hybridMultilevel"/>
    <w:tmpl w:val="69BA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346C2"/>
    <w:multiLevelType w:val="hybridMultilevel"/>
    <w:tmpl w:val="CFE2B84C"/>
    <w:lvl w:ilvl="0" w:tplc="0409000F">
      <w:start w:val="1"/>
      <w:numFmt w:val="decimal"/>
      <w:lvlText w:val="%1."/>
      <w:lvlJc w:val="left"/>
      <w:pPr>
        <w:ind w:left="-180" w:hanging="360"/>
      </w:pPr>
      <w:rPr>
        <w:rFonts w:ascii="Times New Roman" w:hAnsi="Times New Roma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9E65E0B"/>
    <w:multiLevelType w:val="hybridMultilevel"/>
    <w:tmpl w:val="3E9064F0"/>
    <w:lvl w:ilvl="0" w:tplc="F4F89694">
      <w:start w:val="1"/>
      <w:numFmt w:val="upperLetter"/>
      <w:lvlText w:val="%1."/>
      <w:lvlJc w:val="left"/>
      <w:pPr>
        <w:ind w:left="720" w:hanging="360"/>
      </w:pPr>
      <w:rPr>
        <w:rFonts w:hint="default"/>
      </w:rPr>
    </w:lvl>
    <w:lvl w:ilvl="1" w:tplc="03EE1C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2724626"/>
    <w:multiLevelType w:val="hybridMultilevel"/>
    <w:tmpl w:val="D41CD8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4C048FE"/>
    <w:multiLevelType w:val="hybridMultilevel"/>
    <w:tmpl w:val="1018A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3091B"/>
    <w:multiLevelType w:val="hybridMultilevel"/>
    <w:tmpl w:val="099A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03531B"/>
    <w:multiLevelType w:val="hybridMultilevel"/>
    <w:tmpl w:val="EF620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47294C"/>
    <w:multiLevelType w:val="hybridMultilevel"/>
    <w:tmpl w:val="C6368B62"/>
    <w:lvl w:ilvl="0" w:tplc="F4F89694">
      <w:start w:val="1"/>
      <w:numFmt w:val="upperLetter"/>
      <w:lvlText w:val="%1."/>
      <w:lvlJc w:val="left"/>
      <w:pPr>
        <w:ind w:left="720" w:hanging="360"/>
      </w:pPr>
      <w:rPr>
        <w:rFonts w:hint="default"/>
      </w:rPr>
    </w:lvl>
    <w:lvl w:ilvl="1" w:tplc="03EE1C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0EC1709"/>
    <w:multiLevelType w:val="hybridMultilevel"/>
    <w:tmpl w:val="00BE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5B76EC"/>
    <w:multiLevelType w:val="hybridMultilevel"/>
    <w:tmpl w:val="2A7088DA"/>
    <w:lvl w:ilvl="0" w:tplc="F4F89694">
      <w:start w:val="1"/>
      <w:numFmt w:val="upperLetter"/>
      <w:lvlText w:val="%1."/>
      <w:lvlJc w:val="left"/>
      <w:pPr>
        <w:ind w:left="720" w:hanging="360"/>
      </w:pPr>
      <w:rPr>
        <w:rFonts w:hint="default"/>
      </w:rPr>
    </w:lvl>
    <w:lvl w:ilvl="1" w:tplc="A24837F6">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038FA"/>
    <w:multiLevelType w:val="hybridMultilevel"/>
    <w:tmpl w:val="9922441C"/>
    <w:lvl w:ilvl="0" w:tplc="04090001">
      <w:start w:val="1"/>
      <w:numFmt w:val="bullet"/>
      <w:lvlText w:val=""/>
      <w:lvlJc w:val="left"/>
      <w:pPr>
        <w:ind w:left="4500" w:hanging="360"/>
      </w:pPr>
      <w:rPr>
        <w:rFonts w:ascii="Symbol" w:hAnsi="Symbol"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8">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253B0F"/>
    <w:multiLevelType w:val="hybridMultilevel"/>
    <w:tmpl w:val="8F5AF4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0391629"/>
    <w:multiLevelType w:val="hybridMultilevel"/>
    <w:tmpl w:val="D24A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58081D"/>
    <w:multiLevelType w:val="hybridMultilevel"/>
    <w:tmpl w:val="F1D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27">
    <w:nsid w:val="50FE6B6D"/>
    <w:multiLevelType w:val="hybridMultilevel"/>
    <w:tmpl w:val="58C26674"/>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28">
    <w:nsid w:val="53361481"/>
    <w:multiLevelType w:val="hybridMultilevel"/>
    <w:tmpl w:val="88E8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0">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1">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2">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3">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31443B"/>
    <w:multiLevelType w:val="hybridMultilevel"/>
    <w:tmpl w:val="F44EE106"/>
    <w:lvl w:ilvl="0" w:tplc="D9AE8476">
      <w:start w:val="1"/>
      <w:numFmt w:val="upperLetter"/>
      <w:lvlText w:val="%1."/>
      <w:lvlJc w:val="center"/>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5B4F97"/>
    <w:multiLevelType w:val="hybridMultilevel"/>
    <w:tmpl w:val="594660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39">
    <w:nsid w:val="6989025B"/>
    <w:multiLevelType w:val="hybridMultilevel"/>
    <w:tmpl w:val="6A8C0454"/>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B1688F"/>
    <w:multiLevelType w:val="hybridMultilevel"/>
    <w:tmpl w:val="FD34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4">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1F63CD"/>
    <w:multiLevelType w:val="hybridMultilevel"/>
    <w:tmpl w:val="0706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3"/>
  </w:num>
  <w:num w:numId="3">
    <w:abstractNumId w:val="15"/>
  </w:num>
  <w:num w:numId="4">
    <w:abstractNumId w:val="18"/>
  </w:num>
  <w:num w:numId="5">
    <w:abstractNumId w:val="38"/>
  </w:num>
  <w:num w:numId="6">
    <w:abstractNumId w:val="31"/>
  </w:num>
  <w:num w:numId="7">
    <w:abstractNumId w:val="44"/>
  </w:num>
  <w:num w:numId="8">
    <w:abstractNumId w:val="33"/>
  </w:num>
  <w:num w:numId="9">
    <w:abstractNumId w:val="35"/>
  </w:num>
  <w:num w:numId="10">
    <w:abstractNumId w:val="40"/>
  </w:num>
  <w:num w:numId="11">
    <w:abstractNumId w:val="22"/>
  </w:num>
  <w:num w:numId="12">
    <w:abstractNumId w:val="20"/>
  </w:num>
  <w:num w:numId="13">
    <w:abstractNumId w:val="46"/>
  </w:num>
  <w:num w:numId="14">
    <w:abstractNumId w:val="41"/>
  </w:num>
  <w:num w:numId="15">
    <w:abstractNumId w:val="25"/>
  </w:num>
  <w:num w:numId="16">
    <w:abstractNumId w:val="9"/>
  </w:num>
  <w:num w:numId="17">
    <w:abstractNumId w:val="24"/>
  </w:num>
  <w:num w:numId="18">
    <w:abstractNumId w:val="29"/>
  </w:num>
  <w:num w:numId="19">
    <w:abstractNumId w:val="39"/>
  </w:num>
  <w:num w:numId="20">
    <w:abstractNumId w:val="32"/>
  </w:num>
  <w:num w:numId="21">
    <w:abstractNumId w:val="17"/>
  </w:num>
  <w:num w:numId="22">
    <w:abstractNumId w:val="4"/>
  </w:num>
  <w:num w:numId="23">
    <w:abstractNumId w:val="12"/>
  </w:num>
  <w:num w:numId="24">
    <w:abstractNumId w:val="13"/>
  </w:num>
  <w:num w:numId="25">
    <w:abstractNumId w:val="7"/>
  </w:num>
  <w:num w:numId="26">
    <w:abstractNumId w:val="1"/>
  </w:num>
  <w:num w:numId="27">
    <w:abstractNumId w:val="30"/>
  </w:num>
  <w:num w:numId="28">
    <w:abstractNumId w:val="43"/>
  </w:num>
  <w:num w:numId="29">
    <w:abstractNumId w:val="37"/>
  </w:num>
  <w:num w:numId="30">
    <w:abstractNumId w:val="34"/>
  </w:num>
  <w:num w:numId="31">
    <w:abstractNumId w:val="19"/>
  </w:num>
  <w:num w:numId="32">
    <w:abstractNumId w:val="36"/>
  </w:num>
  <w:num w:numId="33">
    <w:abstractNumId w:val="14"/>
  </w:num>
  <w:num w:numId="34">
    <w:abstractNumId w:val="16"/>
  </w:num>
  <w:num w:numId="35">
    <w:abstractNumId w:val="27"/>
  </w:num>
  <w:num w:numId="36">
    <w:abstractNumId w:val="0"/>
  </w:num>
  <w:num w:numId="37">
    <w:abstractNumId w:val="45"/>
  </w:num>
  <w:num w:numId="38">
    <w:abstractNumId w:val="6"/>
  </w:num>
  <w:num w:numId="39">
    <w:abstractNumId w:val="5"/>
  </w:num>
  <w:num w:numId="40">
    <w:abstractNumId w:val="42"/>
  </w:num>
  <w:num w:numId="41">
    <w:abstractNumId w:val="23"/>
  </w:num>
  <w:num w:numId="42">
    <w:abstractNumId w:val="8"/>
  </w:num>
  <w:num w:numId="43">
    <w:abstractNumId w:val="21"/>
  </w:num>
  <w:num w:numId="44">
    <w:abstractNumId w:val="28"/>
  </w:num>
  <w:num w:numId="45">
    <w:abstractNumId w:val="10"/>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4916"/>
    <w:rsid w:val="0000626E"/>
    <w:rsid w:val="00006691"/>
    <w:rsid w:val="000106BD"/>
    <w:rsid w:val="000154FD"/>
    <w:rsid w:val="00015698"/>
    <w:rsid w:val="00021412"/>
    <w:rsid w:val="000218B0"/>
    <w:rsid w:val="0002201D"/>
    <w:rsid w:val="00023856"/>
    <w:rsid w:val="000300D6"/>
    <w:rsid w:val="000320C9"/>
    <w:rsid w:val="0003384E"/>
    <w:rsid w:val="000339D5"/>
    <w:rsid w:val="0003459E"/>
    <w:rsid w:val="000472AA"/>
    <w:rsid w:val="000522E6"/>
    <w:rsid w:val="00052BEB"/>
    <w:rsid w:val="00054533"/>
    <w:rsid w:val="00055CE7"/>
    <w:rsid w:val="00061484"/>
    <w:rsid w:val="00067175"/>
    <w:rsid w:val="00070911"/>
    <w:rsid w:val="000714C5"/>
    <w:rsid w:val="00076A49"/>
    <w:rsid w:val="000774F8"/>
    <w:rsid w:val="0007773A"/>
    <w:rsid w:val="00080305"/>
    <w:rsid w:val="00080839"/>
    <w:rsid w:val="00082E97"/>
    <w:rsid w:val="00084192"/>
    <w:rsid w:val="00085CD3"/>
    <w:rsid w:val="00086013"/>
    <w:rsid w:val="00090232"/>
    <w:rsid w:val="0009233A"/>
    <w:rsid w:val="000A0810"/>
    <w:rsid w:val="000A0EF9"/>
    <w:rsid w:val="000A180B"/>
    <w:rsid w:val="000A3F1E"/>
    <w:rsid w:val="000A40A8"/>
    <w:rsid w:val="000B58CF"/>
    <w:rsid w:val="000C2D32"/>
    <w:rsid w:val="000C30B9"/>
    <w:rsid w:val="000C4F40"/>
    <w:rsid w:val="000C582E"/>
    <w:rsid w:val="000C6C80"/>
    <w:rsid w:val="000C7CF4"/>
    <w:rsid w:val="000D2ED7"/>
    <w:rsid w:val="000D3FA0"/>
    <w:rsid w:val="000D6A37"/>
    <w:rsid w:val="000D6F04"/>
    <w:rsid w:val="000E1D13"/>
    <w:rsid w:val="000E40EB"/>
    <w:rsid w:val="000F0977"/>
    <w:rsid w:val="000F0FCC"/>
    <w:rsid w:val="000F19E3"/>
    <w:rsid w:val="000F560B"/>
    <w:rsid w:val="000F59E1"/>
    <w:rsid w:val="00100046"/>
    <w:rsid w:val="0010078B"/>
    <w:rsid w:val="001018B8"/>
    <w:rsid w:val="00105C62"/>
    <w:rsid w:val="0010660B"/>
    <w:rsid w:val="00110330"/>
    <w:rsid w:val="0011193B"/>
    <w:rsid w:val="0011399C"/>
    <w:rsid w:val="001155BC"/>
    <w:rsid w:val="00115870"/>
    <w:rsid w:val="00116146"/>
    <w:rsid w:val="00116598"/>
    <w:rsid w:val="00117EF4"/>
    <w:rsid w:val="00121565"/>
    <w:rsid w:val="00124C36"/>
    <w:rsid w:val="001259FF"/>
    <w:rsid w:val="00127B81"/>
    <w:rsid w:val="0013024D"/>
    <w:rsid w:val="001346E1"/>
    <w:rsid w:val="00135697"/>
    <w:rsid w:val="00140F84"/>
    <w:rsid w:val="0014198C"/>
    <w:rsid w:val="00141F52"/>
    <w:rsid w:val="00142D88"/>
    <w:rsid w:val="001435E7"/>
    <w:rsid w:val="001448DD"/>
    <w:rsid w:val="001579AF"/>
    <w:rsid w:val="0016097C"/>
    <w:rsid w:val="00162D9A"/>
    <w:rsid w:val="00162FCA"/>
    <w:rsid w:val="00163F39"/>
    <w:rsid w:val="00164818"/>
    <w:rsid w:val="00164EA2"/>
    <w:rsid w:val="00170AF4"/>
    <w:rsid w:val="0017362D"/>
    <w:rsid w:val="00176AAC"/>
    <w:rsid w:val="00177BEB"/>
    <w:rsid w:val="00180170"/>
    <w:rsid w:val="00180722"/>
    <w:rsid w:val="00180998"/>
    <w:rsid w:val="00180D0F"/>
    <w:rsid w:val="00184FB5"/>
    <w:rsid w:val="00185056"/>
    <w:rsid w:val="00186CB4"/>
    <w:rsid w:val="00186DFE"/>
    <w:rsid w:val="00187E99"/>
    <w:rsid w:val="00191980"/>
    <w:rsid w:val="001966AF"/>
    <w:rsid w:val="001A038A"/>
    <w:rsid w:val="001A1D96"/>
    <w:rsid w:val="001A2C6E"/>
    <w:rsid w:val="001A782C"/>
    <w:rsid w:val="001B07D5"/>
    <w:rsid w:val="001B0E98"/>
    <w:rsid w:val="001B19FE"/>
    <w:rsid w:val="001B20BB"/>
    <w:rsid w:val="001B3141"/>
    <w:rsid w:val="001B49AB"/>
    <w:rsid w:val="001B6A69"/>
    <w:rsid w:val="001C05C7"/>
    <w:rsid w:val="001C0893"/>
    <w:rsid w:val="001C186A"/>
    <w:rsid w:val="001C1EB0"/>
    <w:rsid w:val="001C2FD4"/>
    <w:rsid w:val="001C3F46"/>
    <w:rsid w:val="001C694B"/>
    <w:rsid w:val="001D11E6"/>
    <w:rsid w:val="001D1BD7"/>
    <w:rsid w:val="001D1C3C"/>
    <w:rsid w:val="001D2173"/>
    <w:rsid w:val="001D6592"/>
    <w:rsid w:val="001D68DD"/>
    <w:rsid w:val="001D6FDD"/>
    <w:rsid w:val="001E0ED0"/>
    <w:rsid w:val="001E0FF0"/>
    <w:rsid w:val="001E26FB"/>
    <w:rsid w:val="001E2EE4"/>
    <w:rsid w:val="001E3989"/>
    <w:rsid w:val="001E3AD3"/>
    <w:rsid w:val="001E3E42"/>
    <w:rsid w:val="001E50BB"/>
    <w:rsid w:val="001F09CB"/>
    <w:rsid w:val="001F1FAA"/>
    <w:rsid w:val="00201CFE"/>
    <w:rsid w:val="0020595A"/>
    <w:rsid w:val="00206444"/>
    <w:rsid w:val="002113F9"/>
    <w:rsid w:val="00213FE2"/>
    <w:rsid w:val="00215D3E"/>
    <w:rsid w:val="00215DBA"/>
    <w:rsid w:val="00216FA1"/>
    <w:rsid w:val="00221E41"/>
    <w:rsid w:val="00223A0F"/>
    <w:rsid w:val="002243E1"/>
    <w:rsid w:val="002251D5"/>
    <w:rsid w:val="00225B86"/>
    <w:rsid w:val="002267E6"/>
    <w:rsid w:val="00233A1E"/>
    <w:rsid w:val="00234538"/>
    <w:rsid w:val="00237B63"/>
    <w:rsid w:val="00240DD9"/>
    <w:rsid w:val="00241375"/>
    <w:rsid w:val="00241A32"/>
    <w:rsid w:val="00241A97"/>
    <w:rsid w:val="00243DA4"/>
    <w:rsid w:val="00244602"/>
    <w:rsid w:val="00245099"/>
    <w:rsid w:val="00245F78"/>
    <w:rsid w:val="00247201"/>
    <w:rsid w:val="002479F0"/>
    <w:rsid w:val="00247B92"/>
    <w:rsid w:val="002505FD"/>
    <w:rsid w:val="002525FB"/>
    <w:rsid w:val="00253E10"/>
    <w:rsid w:val="00254065"/>
    <w:rsid w:val="00254118"/>
    <w:rsid w:val="00254E37"/>
    <w:rsid w:val="00255A0D"/>
    <w:rsid w:val="00260995"/>
    <w:rsid w:val="00261004"/>
    <w:rsid w:val="00261EFC"/>
    <w:rsid w:val="002621F4"/>
    <w:rsid w:val="00263798"/>
    <w:rsid w:val="00266CE6"/>
    <w:rsid w:val="00270461"/>
    <w:rsid w:val="00270EDA"/>
    <w:rsid w:val="00272B4C"/>
    <w:rsid w:val="00275EA8"/>
    <w:rsid w:val="00280114"/>
    <w:rsid w:val="0028088F"/>
    <w:rsid w:val="00284585"/>
    <w:rsid w:val="00284B2C"/>
    <w:rsid w:val="0029021B"/>
    <w:rsid w:val="0029345C"/>
    <w:rsid w:val="002969DE"/>
    <w:rsid w:val="00297765"/>
    <w:rsid w:val="00297E6F"/>
    <w:rsid w:val="002A4464"/>
    <w:rsid w:val="002A59AD"/>
    <w:rsid w:val="002A66E7"/>
    <w:rsid w:val="002A6912"/>
    <w:rsid w:val="002A6B21"/>
    <w:rsid w:val="002A6D08"/>
    <w:rsid w:val="002B08A6"/>
    <w:rsid w:val="002B3A8C"/>
    <w:rsid w:val="002B7A79"/>
    <w:rsid w:val="002C1560"/>
    <w:rsid w:val="002C3338"/>
    <w:rsid w:val="002C3538"/>
    <w:rsid w:val="002C3683"/>
    <w:rsid w:val="002C3AAF"/>
    <w:rsid w:val="002C415F"/>
    <w:rsid w:val="002C484C"/>
    <w:rsid w:val="002C4F0E"/>
    <w:rsid w:val="002C55B1"/>
    <w:rsid w:val="002C7201"/>
    <w:rsid w:val="002C774B"/>
    <w:rsid w:val="002D10E3"/>
    <w:rsid w:val="002D1E0F"/>
    <w:rsid w:val="002D396F"/>
    <w:rsid w:val="002E0664"/>
    <w:rsid w:val="002E0C33"/>
    <w:rsid w:val="002E3DDD"/>
    <w:rsid w:val="002E4091"/>
    <w:rsid w:val="002E462C"/>
    <w:rsid w:val="002E6CEE"/>
    <w:rsid w:val="002F0222"/>
    <w:rsid w:val="002F1A81"/>
    <w:rsid w:val="002F3AEB"/>
    <w:rsid w:val="002F4760"/>
    <w:rsid w:val="003006B8"/>
    <w:rsid w:val="003007EE"/>
    <w:rsid w:val="003020E1"/>
    <w:rsid w:val="003027E3"/>
    <w:rsid w:val="00303134"/>
    <w:rsid w:val="00307E38"/>
    <w:rsid w:val="0031020E"/>
    <w:rsid w:val="003108E6"/>
    <w:rsid w:val="00311A85"/>
    <w:rsid w:val="00312813"/>
    <w:rsid w:val="00312A8C"/>
    <w:rsid w:val="0031468C"/>
    <w:rsid w:val="00315990"/>
    <w:rsid w:val="00315CF8"/>
    <w:rsid w:val="00323D77"/>
    <w:rsid w:val="0032581E"/>
    <w:rsid w:val="003320EB"/>
    <w:rsid w:val="00332A1C"/>
    <w:rsid w:val="003350FF"/>
    <w:rsid w:val="003351C7"/>
    <w:rsid w:val="00336692"/>
    <w:rsid w:val="003453A1"/>
    <w:rsid w:val="00347206"/>
    <w:rsid w:val="00353440"/>
    <w:rsid w:val="003578CA"/>
    <w:rsid w:val="00360B72"/>
    <w:rsid w:val="00361740"/>
    <w:rsid w:val="00363A31"/>
    <w:rsid w:val="00365DE7"/>
    <w:rsid w:val="0036674C"/>
    <w:rsid w:val="00366C7C"/>
    <w:rsid w:val="003677A0"/>
    <w:rsid w:val="003712E2"/>
    <w:rsid w:val="00371D70"/>
    <w:rsid w:val="00372687"/>
    <w:rsid w:val="00375D7C"/>
    <w:rsid w:val="0037772E"/>
    <w:rsid w:val="00380F6C"/>
    <w:rsid w:val="00381311"/>
    <w:rsid w:val="00381C39"/>
    <w:rsid w:val="00382045"/>
    <w:rsid w:val="003829C8"/>
    <w:rsid w:val="0038331D"/>
    <w:rsid w:val="00383558"/>
    <w:rsid w:val="00383F0D"/>
    <w:rsid w:val="00384D01"/>
    <w:rsid w:val="003859D6"/>
    <w:rsid w:val="0038625A"/>
    <w:rsid w:val="0038698F"/>
    <w:rsid w:val="00390B2D"/>
    <w:rsid w:val="003917CF"/>
    <w:rsid w:val="00392ADD"/>
    <w:rsid w:val="00397A88"/>
    <w:rsid w:val="003A2139"/>
    <w:rsid w:val="003A260A"/>
    <w:rsid w:val="003A543B"/>
    <w:rsid w:val="003B5979"/>
    <w:rsid w:val="003B5D55"/>
    <w:rsid w:val="003B6567"/>
    <w:rsid w:val="003C0A10"/>
    <w:rsid w:val="003C24AA"/>
    <w:rsid w:val="003C2B81"/>
    <w:rsid w:val="003C331D"/>
    <w:rsid w:val="003C41BA"/>
    <w:rsid w:val="003C4F6F"/>
    <w:rsid w:val="003C541F"/>
    <w:rsid w:val="003C6799"/>
    <w:rsid w:val="003C748A"/>
    <w:rsid w:val="003C7CB8"/>
    <w:rsid w:val="003D4022"/>
    <w:rsid w:val="003D40CB"/>
    <w:rsid w:val="003D5C6E"/>
    <w:rsid w:val="003D6D7A"/>
    <w:rsid w:val="003D6FA4"/>
    <w:rsid w:val="003E0C06"/>
    <w:rsid w:val="003E16D3"/>
    <w:rsid w:val="003E3C17"/>
    <w:rsid w:val="003E49B5"/>
    <w:rsid w:val="003E4B6B"/>
    <w:rsid w:val="003E6197"/>
    <w:rsid w:val="003E70DA"/>
    <w:rsid w:val="003F01EA"/>
    <w:rsid w:val="003F1AEB"/>
    <w:rsid w:val="003F1DEE"/>
    <w:rsid w:val="003F43F8"/>
    <w:rsid w:val="004008A2"/>
    <w:rsid w:val="004061C1"/>
    <w:rsid w:val="00406C91"/>
    <w:rsid w:val="00407129"/>
    <w:rsid w:val="00411553"/>
    <w:rsid w:val="00411D02"/>
    <w:rsid w:val="004138A8"/>
    <w:rsid w:val="00416FA7"/>
    <w:rsid w:val="004205A3"/>
    <w:rsid w:val="0042125D"/>
    <w:rsid w:val="00421FE4"/>
    <w:rsid w:val="00427E3A"/>
    <w:rsid w:val="00430680"/>
    <w:rsid w:val="00430B59"/>
    <w:rsid w:val="00431D22"/>
    <w:rsid w:val="00432790"/>
    <w:rsid w:val="0043758E"/>
    <w:rsid w:val="00440132"/>
    <w:rsid w:val="00440D1E"/>
    <w:rsid w:val="00441461"/>
    <w:rsid w:val="004440DA"/>
    <w:rsid w:val="0044551E"/>
    <w:rsid w:val="00446680"/>
    <w:rsid w:val="00447EB0"/>
    <w:rsid w:val="0045034A"/>
    <w:rsid w:val="00450709"/>
    <w:rsid w:val="00452518"/>
    <w:rsid w:val="00452C63"/>
    <w:rsid w:val="004551C3"/>
    <w:rsid w:val="00455AC8"/>
    <w:rsid w:val="00460A36"/>
    <w:rsid w:val="00462DB1"/>
    <w:rsid w:val="004730DC"/>
    <w:rsid w:val="0047347E"/>
    <w:rsid w:val="004737A8"/>
    <w:rsid w:val="00474324"/>
    <w:rsid w:val="00477C9D"/>
    <w:rsid w:val="00480D3F"/>
    <w:rsid w:val="00480DE6"/>
    <w:rsid w:val="0048255C"/>
    <w:rsid w:val="00483573"/>
    <w:rsid w:val="004847BC"/>
    <w:rsid w:val="0048716B"/>
    <w:rsid w:val="004878E9"/>
    <w:rsid w:val="00492350"/>
    <w:rsid w:val="00495CEA"/>
    <w:rsid w:val="00497EBE"/>
    <w:rsid w:val="00497FE9"/>
    <w:rsid w:val="004A1E4F"/>
    <w:rsid w:val="004A232D"/>
    <w:rsid w:val="004A232E"/>
    <w:rsid w:val="004A36E6"/>
    <w:rsid w:val="004A3C13"/>
    <w:rsid w:val="004A6DE5"/>
    <w:rsid w:val="004A7196"/>
    <w:rsid w:val="004B27C7"/>
    <w:rsid w:val="004B6DFB"/>
    <w:rsid w:val="004C0C60"/>
    <w:rsid w:val="004C0C96"/>
    <w:rsid w:val="004C1134"/>
    <w:rsid w:val="004C301B"/>
    <w:rsid w:val="004C3A80"/>
    <w:rsid w:val="004C7D50"/>
    <w:rsid w:val="004D10C9"/>
    <w:rsid w:val="004D2321"/>
    <w:rsid w:val="004D2FF5"/>
    <w:rsid w:val="004D3EF1"/>
    <w:rsid w:val="004D402C"/>
    <w:rsid w:val="004D4475"/>
    <w:rsid w:val="004D66BA"/>
    <w:rsid w:val="004D7F85"/>
    <w:rsid w:val="004E0831"/>
    <w:rsid w:val="004E1C6C"/>
    <w:rsid w:val="004E2376"/>
    <w:rsid w:val="004E42B2"/>
    <w:rsid w:val="004E5625"/>
    <w:rsid w:val="004E626C"/>
    <w:rsid w:val="004E7300"/>
    <w:rsid w:val="004F18D6"/>
    <w:rsid w:val="004F3997"/>
    <w:rsid w:val="004F3A20"/>
    <w:rsid w:val="004F4007"/>
    <w:rsid w:val="004F6001"/>
    <w:rsid w:val="004F6C3D"/>
    <w:rsid w:val="004F7568"/>
    <w:rsid w:val="005005C4"/>
    <w:rsid w:val="00501921"/>
    <w:rsid w:val="0050345D"/>
    <w:rsid w:val="00503646"/>
    <w:rsid w:val="00503E97"/>
    <w:rsid w:val="00505DA9"/>
    <w:rsid w:val="00507529"/>
    <w:rsid w:val="0050787F"/>
    <w:rsid w:val="0051118C"/>
    <w:rsid w:val="00511AC3"/>
    <w:rsid w:val="00511D08"/>
    <w:rsid w:val="00511E88"/>
    <w:rsid w:val="005126F8"/>
    <w:rsid w:val="00514A17"/>
    <w:rsid w:val="00514B89"/>
    <w:rsid w:val="00524ED2"/>
    <w:rsid w:val="0052625D"/>
    <w:rsid w:val="00526C25"/>
    <w:rsid w:val="00530F36"/>
    <w:rsid w:val="00533B1C"/>
    <w:rsid w:val="00534C2B"/>
    <w:rsid w:val="00540AB5"/>
    <w:rsid w:val="00541B8F"/>
    <w:rsid w:val="00542569"/>
    <w:rsid w:val="0054261D"/>
    <w:rsid w:val="0054291F"/>
    <w:rsid w:val="00543130"/>
    <w:rsid w:val="0054527C"/>
    <w:rsid w:val="00552E4A"/>
    <w:rsid w:val="005546F4"/>
    <w:rsid w:val="00554C77"/>
    <w:rsid w:val="005572A5"/>
    <w:rsid w:val="00560591"/>
    <w:rsid w:val="005614E3"/>
    <w:rsid w:val="00562387"/>
    <w:rsid w:val="00562DB8"/>
    <w:rsid w:val="00563442"/>
    <w:rsid w:val="005662B4"/>
    <w:rsid w:val="005663D6"/>
    <w:rsid w:val="005668DA"/>
    <w:rsid w:val="00566DD9"/>
    <w:rsid w:val="00567AC8"/>
    <w:rsid w:val="005708E0"/>
    <w:rsid w:val="00573356"/>
    <w:rsid w:val="00576F1E"/>
    <w:rsid w:val="00577E03"/>
    <w:rsid w:val="00582A51"/>
    <w:rsid w:val="00584D14"/>
    <w:rsid w:val="00584F66"/>
    <w:rsid w:val="00585BAB"/>
    <w:rsid w:val="005868B9"/>
    <w:rsid w:val="005874C8"/>
    <w:rsid w:val="00587A76"/>
    <w:rsid w:val="00590B3D"/>
    <w:rsid w:val="00590CCA"/>
    <w:rsid w:val="00591039"/>
    <w:rsid w:val="00593098"/>
    <w:rsid w:val="005935D2"/>
    <w:rsid w:val="00595739"/>
    <w:rsid w:val="00596363"/>
    <w:rsid w:val="005A074B"/>
    <w:rsid w:val="005A0995"/>
    <w:rsid w:val="005A309E"/>
    <w:rsid w:val="005A4818"/>
    <w:rsid w:val="005A7F8B"/>
    <w:rsid w:val="005B0006"/>
    <w:rsid w:val="005B02E7"/>
    <w:rsid w:val="005B03AD"/>
    <w:rsid w:val="005B1F05"/>
    <w:rsid w:val="005B39D0"/>
    <w:rsid w:val="005B5DC3"/>
    <w:rsid w:val="005B60DE"/>
    <w:rsid w:val="005B648D"/>
    <w:rsid w:val="005B69CC"/>
    <w:rsid w:val="005C2C9E"/>
    <w:rsid w:val="005C4A23"/>
    <w:rsid w:val="005C606A"/>
    <w:rsid w:val="005C65A7"/>
    <w:rsid w:val="005C6C5D"/>
    <w:rsid w:val="005D19E4"/>
    <w:rsid w:val="005D53AF"/>
    <w:rsid w:val="005E02FD"/>
    <w:rsid w:val="005E123E"/>
    <w:rsid w:val="005E12DE"/>
    <w:rsid w:val="005E2309"/>
    <w:rsid w:val="005E314B"/>
    <w:rsid w:val="005E3DF8"/>
    <w:rsid w:val="005E3E76"/>
    <w:rsid w:val="005E4E39"/>
    <w:rsid w:val="005E5223"/>
    <w:rsid w:val="005E5646"/>
    <w:rsid w:val="005E67D5"/>
    <w:rsid w:val="005F16A8"/>
    <w:rsid w:val="005F2DE4"/>
    <w:rsid w:val="005F2E4D"/>
    <w:rsid w:val="006017EE"/>
    <w:rsid w:val="00601C57"/>
    <w:rsid w:val="006063D5"/>
    <w:rsid w:val="00606865"/>
    <w:rsid w:val="0061039D"/>
    <w:rsid w:val="00610D64"/>
    <w:rsid w:val="00612A02"/>
    <w:rsid w:val="00613A17"/>
    <w:rsid w:val="00614520"/>
    <w:rsid w:val="006151B8"/>
    <w:rsid w:val="0062414B"/>
    <w:rsid w:val="00625D68"/>
    <w:rsid w:val="0062695F"/>
    <w:rsid w:val="00630523"/>
    <w:rsid w:val="00631404"/>
    <w:rsid w:val="0063374B"/>
    <w:rsid w:val="00633C44"/>
    <w:rsid w:val="00640207"/>
    <w:rsid w:val="0064114C"/>
    <w:rsid w:val="006422F0"/>
    <w:rsid w:val="006442CF"/>
    <w:rsid w:val="00646CD5"/>
    <w:rsid w:val="00650A85"/>
    <w:rsid w:val="00650FC2"/>
    <w:rsid w:val="0065113F"/>
    <w:rsid w:val="00651296"/>
    <w:rsid w:val="006523E4"/>
    <w:rsid w:val="0065369A"/>
    <w:rsid w:val="00656FAA"/>
    <w:rsid w:val="00656FB6"/>
    <w:rsid w:val="00661B6F"/>
    <w:rsid w:val="00663322"/>
    <w:rsid w:val="00663EED"/>
    <w:rsid w:val="00665058"/>
    <w:rsid w:val="00665E20"/>
    <w:rsid w:val="0066677E"/>
    <w:rsid w:val="006702B0"/>
    <w:rsid w:val="00672567"/>
    <w:rsid w:val="006745E2"/>
    <w:rsid w:val="00674882"/>
    <w:rsid w:val="00674EB5"/>
    <w:rsid w:val="00675175"/>
    <w:rsid w:val="00675763"/>
    <w:rsid w:val="006766D9"/>
    <w:rsid w:val="00676EDE"/>
    <w:rsid w:val="00677C41"/>
    <w:rsid w:val="006804B9"/>
    <w:rsid w:val="00682139"/>
    <w:rsid w:val="00682DD1"/>
    <w:rsid w:val="00683DD8"/>
    <w:rsid w:val="0068438D"/>
    <w:rsid w:val="00685BDE"/>
    <w:rsid w:val="00686EDA"/>
    <w:rsid w:val="00687052"/>
    <w:rsid w:val="0069023B"/>
    <w:rsid w:val="006928B1"/>
    <w:rsid w:val="00692EA4"/>
    <w:rsid w:val="00695785"/>
    <w:rsid w:val="00697FEE"/>
    <w:rsid w:val="006A2317"/>
    <w:rsid w:val="006A673E"/>
    <w:rsid w:val="006A6C1A"/>
    <w:rsid w:val="006B056A"/>
    <w:rsid w:val="006B0A02"/>
    <w:rsid w:val="006B2CCF"/>
    <w:rsid w:val="006B70F8"/>
    <w:rsid w:val="006C1F88"/>
    <w:rsid w:val="006C2D6B"/>
    <w:rsid w:val="006C3E5D"/>
    <w:rsid w:val="006C56F6"/>
    <w:rsid w:val="006C7316"/>
    <w:rsid w:val="006C7B5D"/>
    <w:rsid w:val="006D0A02"/>
    <w:rsid w:val="006D1294"/>
    <w:rsid w:val="006D2D46"/>
    <w:rsid w:val="006D459B"/>
    <w:rsid w:val="006D49DE"/>
    <w:rsid w:val="006D5472"/>
    <w:rsid w:val="006D5674"/>
    <w:rsid w:val="006D674A"/>
    <w:rsid w:val="006D7A62"/>
    <w:rsid w:val="006D7EE8"/>
    <w:rsid w:val="006E0DA8"/>
    <w:rsid w:val="006E2A29"/>
    <w:rsid w:val="006E2A97"/>
    <w:rsid w:val="006F2DC7"/>
    <w:rsid w:val="006F6793"/>
    <w:rsid w:val="006F6CA1"/>
    <w:rsid w:val="006F7745"/>
    <w:rsid w:val="006F7DE0"/>
    <w:rsid w:val="007012EF"/>
    <w:rsid w:val="00701CD5"/>
    <w:rsid w:val="00704F13"/>
    <w:rsid w:val="007052E4"/>
    <w:rsid w:val="0070583C"/>
    <w:rsid w:val="00706179"/>
    <w:rsid w:val="00706D37"/>
    <w:rsid w:val="007128B2"/>
    <w:rsid w:val="0071490D"/>
    <w:rsid w:val="0071548C"/>
    <w:rsid w:val="007157A2"/>
    <w:rsid w:val="00721340"/>
    <w:rsid w:val="00723177"/>
    <w:rsid w:val="00724616"/>
    <w:rsid w:val="00725619"/>
    <w:rsid w:val="00725B9E"/>
    <w:rsid w:val="0073133A"/>
    <w:rsid w:val="00731413"/>
    <w:rsid w:val="007322E3"/>
    <w:rsid w:val="0073358C"/>
    <w:rsid w:val="0074433D"/>
    <w:rsid w:val="007455DF"/>
    <w:rsid w:val="00746E02"/>
    <w:rsid w:val="00746F40"/>
    <w:rsid w:val="00747B40"/>
    <w:rsid w:val="00754239"/>
    <w:rsid w:val="007548EA"/>
    <w:rsid w:val="00755614"/>
    <w:rsid w:val="00756850"/>
    <w:rsid w:val="0076252F"/>
    <w:rsid w:val="00763D2A"/>
    <w:rsid w:val="00764E11"/>
    <w:rsid w:val="00764E6A"/>
    <w:rsid w:val="007652F9"/>
    <w:rsid w:val="00766809"/>
    <w:rsid w:val="00767397"/>
    <w:rsid w:val="00771E9A"/>
    <w:rsid w:val="007737C5"/>
    <w:rsid w:val="00774169"/>
    <w:rsid w:val="00774B73"/>
    <w:rsid w:val="00780B0A"/>
    <w:rsid w:val="007824DC"/>
    <w:rsid w:val="007834C9"/>
    <w:rsid w:val="007840F6"/>
    <w:rsid w:val="007850AE"/>
    <w:rsid w:val="00786A52"/>
    <w:rsid w:val="00787FEA"/>
    <w:rsid w:val="007902AF"/>
    <w:rsid w:val="0079197D"/>
    <w:rsid w:val="007A1ACB"/>
    <w:rsid w:val="007A31BD"/>
    <w:rsid w:val="007A3F32"/>
    <w:rsid w:val="007A4AC1"/>
    <w:rsid w:val="007A505C"/>
    <w:rsid w:val="007A7922"/>
    <w:rsid w:val="007A7EE1"/>
    <w:rsid w:val="007B2291"/>
    <w:rsid w:val="007B46B1"/>
    <w:rsid w:val="007B46F9"/>
    <w:rsid w:val="007C2A93"/>
    <w:rsid w:val="007C308C"/>
    <w:rsid w:val="007C3107"/>
    <w:rsid w:val="007C48FD"/>
    <w:rsid w:val="007C5F76"/>
    <w:rsid w:val="007C7990"/>
    <w:rsid w:val="007C7ED5"/>
    <w:rsid w:val="007D1CE9"/>
    <w:rsid w:val="007D1D4E"/>
    <w:rsid w:val="007D275B"/>
    <w:rsid w:val="007D3283"/>
    <w:rsid w:val="007D399A"/>
    <w:rsid w:val="007D4691"/>
    <w:rsid w:val="007D52B3"/>
    <w:rsid w:val="007D6482"/>
    <w:rsid w:val="007D7E06"/>
    <w:rsid w:val="007E0AEA"/>
    <w:rsid w:val="007E4AF0"/>
    <w:rsid w:val="007E7C87"/>
    <w:rsid w:val="007E7D2D"/>
    <w:rsid w:val="007F07D1"/>
    <w:rsid w:val="007F27A6"/>
    <w:rsid w:val="007F2A75"/>
    <w:rsid w:val="007F40A8"/>
    <w:rsid w:val="00801B7A"/>
    <w:rsid w:val="00802056"/>
    <w:rsid w:val="008027E6"/>
    <w:rsid w:val="00802C1B"/>
    <w:rsid w:val="00804553"/>
    <w:rsid w:val="00804A68"/>
    <w:rsid w:val="00807F2B"/>
    <w:rsid w:val="00810ADE"/>
    <w:rsid w:val="0081126E"/>
    <w:rsid w:val="00815A69"/>
    <w:rsid w:val="0081625B"/>
    <w:rsid w:val="00820DF6"/>
    <w:rsid w:val="008217FA"/>
    <w:rsid w:val="0082451C"/>
    <w:rsid w:val="00825104"/>
    <w:rsid w:val="0082587B"/>
    <w:rsid w:val="008262F7"/>
    <w:rsid w:val="0083162E"/>
    <w:rsid w:val="00831FF6"/>
    <w:rsid w:val="0083322D"/>
    <w:rsid w:val="00833EB2"/>
    <w:rsid w:val="0083449A"/>
    <w:rsid w:val="00834B71"/>
    <w:rsid w:val="00835536"/>
    <w:rsid w:val="00835E5F"/>
    <w:rsid w:val="00836AE7"/>
    <w:rsid w:val="00841A06"/>
    <w:rsid w:val="00841B57"/>
    <w:rsid w:val="00846139"/>
    <w:rsid w:val="008467B5"/>
    <w:rsid w:val="0084699A"/>
    <w:rsid w:val="0084710B"/>
    <w:rsid w:val="00856F1E"/>
    <w:rsid w:val="0086178E"/>
    <w:rsid w:val="00861A92"/>
    <w:rsid w:val="008633E8"/>
    <w:rsid w:val="0086665B"/>
    <w:rsid w:val="00870D8F"/>
    <w:rsid w:val="00871DBD"/>
    <w:rsid w:val="0087222F"/>
    <w:rsid w:val="00872B81"/>
    <w:rsid w:val="008760A6"/>
    <w:rsid w:val="00880AF1"/>
    <w:rsid w:val="0088222F"/>
    <w:rsid w:val="00882271"/>
    <w:rsid w:val="00883602"/>
    <w:rsid w:val="00885138"/>
    <w:rsid w:val="00885806"/>
    <w:rsid w:val="00887B70"/>
    <w:rsid w:val="00887B74"/>
    <w:rsid w:val="008914AA"/>
    <w:rsid w:val="00891AE3"/>
    <w:rsid w:val="00893ED9"/>
    <w:rsid w:val="00895798"/>
    <w:rsid w:val="00896324"/>
    <w:rsid w:val="008969FB"/>
    <w:rsid w:val="008B54BD"/>
    <w:rsid w:val="008C068A"/>
    <w:rsid w:val="008C0870"/>
    <w:rsid w:val="008C16A7"/>
    <w:rsid w:val="008C36F8"/>
    <w:rsid w:val="008C4B68"/>
    <w:rsid w:val="008C544C"/>
    <w:rsid w:val="008C701D"/>
    <w:rsid w:val="008C7E1A"/>
    <w:rsid w:val="008D152E"/>
    <w:rsid w:val="008D35A9"/>
    <w:rsid w:val="008D52DB"/>
    <w:rsid w:val="008D5B67"/>
    <w:rsid w:val="008D643F"/>
    <w:rsid w:val="008D7629"/>
    <w:rsid w:val="008E0EBF"/>
    <w:rsid w:val="008E19AD"/>
    <w:rsid w:val="008E1A56"/>
    <w:rsid w:val="008E1CC7"/>
    <w:rsid w:val="008E1F28"/>
    <w:rsid w:val="008E2A53"/>
    <w:rsid w:val="008E7C9E"/>
    <w:rsid w:val="008F168F"/>
    <w:rsid w:val="008F1B8F"/>
    <w:rsid w:val="008F1C14"/>
    <w:rsid w:val="008F2F68"/>
    <w:rsid w:val="008F372A"/>
    <w:rsid w:val="008F3EA4"/>
    <w:rsid w:val="00902BD0"/>
    <w:rsid w:val="00902C66"/>
    <w:rsid w:val="00903F78"/>
    <w:rsid w:val="009045CB"/>
    <w:rsid w:val="0090570F"/>
    <w:rsid w:val="009065DE"/>
    <w:rsid w:val="00906E48"/>
    <w:rsid w:val="00906EB8"/>
    <w:rsid w:val="00911686"/>
    <w:rsid w:val="009125F4"/>
    <w:rsid w:val="009136B3"/>
    <w:rsid w:val="009143CB"/>
    <w:rsid w:val="0091553F"/>
    <w:rsid w:val="00916582"/>
    <w:rsid w:val="009212E1"/>
    <w:rsid w:val="00921B60"/>
    <w:rsid w:val="00921DED"/>
    <w:rsid w:val="00922950"/>
    <w:rsid w:val="009233AA"/>
    <w:rsid w:val="009339C8"/>
    <w:rsid w:val="00934CB9"/>
    <w:rsid w:val="0093617C"/>
    <w:rsid w:val="00941BF3"/>
    <w:rsid w:val="009448C7"/>
    <w:rsid w:val="00946711"/>
    <w:rsid w:val="00950DB1"/>
    <w:rsid w:val="0095265D"/>
    <w:rsid w:val="00952C9C"/>
    <w:rsid w:val="00953868"/>
    <w:rsid w:val="009542A8"/>
    <w:rsid w:val="0095447F"/>
    <w:rsid w:val="0095618B"/>
    <w:rsid w:val="00957A1F"/>
    <w:rsid w:val="00957FD6"/>
    <w:rsid w:val="00960837"/>
    <w:rsid w:val="00961662"/>
    <w:rsid w:val="009622D6"/>
    <w:rsid w:val="00963E4A"/>
    <w:rsid w:val="009643DC"/>
    <w:rsid w:val="00965518"/>
    <w:rsid w:val="00967108"/>
    <w:rsid w:val="009715DC"/>
    <w:rsid w:val="00972F02"/>
    <w:rsid w:val="0097487F"/>
    <w:rsid w:val="00987799"/>
    <w:rsid w:val="009A24FE"/>
    <w:rsid w:val="009A6BD6"/>
    <w:rsid w:val="009A786C"/>
    <w:rsid w:val="009A79C8"/>
    <w:rsid w:val="009A7B41"/>
    <w:rsid w:val="009B1ED3"/>
    <w:rsid w:val="009B3E79"/>
    <w:rsid w:val="009B3FE2"/>
    <w:rsid w:val="009B70E6"/>
    <w:rsid w:val="009C0105"/>
    <w:rsid w:val="009C08F1"/>
    <w:rsid w:val="009C2387"/>
    <w:rsid w:val="009C645D"/>
    <w:rsid w:val="009D68CB"/>
    <w:rsid w:val="009E0C0D"/>
    <w:rsid w:val="009E2248"/>
    <w:rsid w:val="009E3869"/>
    <w:rsid w:val="009E57E6"/>
    <w:rsid w:val="009E765F"/>
    <w:rsid w:val="009F12E4"/>
    <w:rsid w:val="009F74C6"/>
    <w:rsid w:val="00A01FFB"/>
    <w:rsid w:val="00A020AE"/>
    <w:rsid w:val="00A15DB8"/>
    <w:rsid w:val="00A1657D"/>
    <w:rsid w:val="00A16C1C"/>
    <w:rsid w:val="00A16E31"/>
    <w:rsid w:val="00A16EDC"/>
    <w:rsid w:val="00A2261F"/>
    <w:rsid w:val="00A267BF"/>
    <w:rsid w:val="00A30C26"/>
    <w:rsid w:val="00A33042"/>
    <w:rsid w:val="00A3364E"/>
    <w:rsid w:val="00A41BD2"/>
    <w:rsid w:val="00A41FBA"/>
    <w:rsid w:val="00A45886"/>
    <w:rsid w:val="00A46B5A"/>
    <w:rsid w:val="00A46E16"/>
    <w:rsid w:val="00A4783F"/>
    <w:rsid w:val="00A53700"/>
    <w:rsid w:val="00A550FE"/>
    <w:rsid w:val="00A56443"/>
    <w:rsid w:val="00A5675D"/>
    <w:rsid w:val="00A66404"/>
    <w:rsid w:val="00A66619"/>
    <w:rsid w:val="00A7250A"/>
    <w:rsid w:val="00A73DD7"/>
    <w:rsid w:val="00A74782"/>
    <w:rsid w:val="00A76B0A"/>
    <w:rsid w:val="00A85E47"/>
    <w:rsid w:val="00A90148"/>
    <w:rsid w:val="00A902ED"/>
    <w:rsid w:val="00A91598"/>
    <w:rsid w:val="00A953B4"/>
    <w:rsid w:val="00A97767"/>
    <w:rsid w:val="00AA0977"/>
    <w:rsid w:val="00AA32FA"/>
    <w:rsid w:val="00AA3664"/>
    <w:rsid w:val="00AA589F"/>
    <w:rsid w:val="00AA6002"/>
    <w:rsid w:val="00AA6D4E"/>
    <w:rsid w:val="00AB0D77"/>
    <w:rsid w:val="00AB0E61"/>
    <w:rsid w:val="00AB2302"/>
    <w:rsid w:val="00AB29E3"/>
    <w:rsid w:val="00AB35DC"/>
    <w:rsid w:val="00AB3ACD"/>
    <w:rsid w:val="00AB401E"/>
    <w:rsid w:val="00AB500C"/>
    <w:rsid w:val="00AB5505"/>
    <w:rsid w:val="00AB5729"/>
    <w:rsid w:val="00AB5AD6"/>
    <w:rsid w:val="00AB6432"/>
    <w:rsid w:val="00AC07AB"/>
    <w:rsid w:val="00AC0F24"/>
    <w:rsid w:val="00AC109B"/>
    <w:rsid w:val="00AC35EE"/>
    <w:rsid w:val="00AC6EAD"/>
    <w:rsid w:val="00AD0120"/>
    <w:rsid w:val="00AD0FD9"/>
    <w:rsid w:val="00AD1C46"/>
    <w:rsid w:val="00AD24AB"/>
    <w:rsid w:val="00AD308A"/>
    <w:rsid w:val="00AD3242"/>
    <w:rsid w:val="00AD35B8"/>
    <w:rsid w:val="00AD43A5"/>
    <w:rsid w:val="00AD45E9"/>
    <w:rsid w:val="00AD5884"/>
    <w:rsid w:val="00AE1071"/>
    <w:rsid w:val="00AE39FC"/>
    <w:rsid w:val="00AE6094"/>
    <w:rsid w:val="00AE6F8C"/>
    <w:rsid w:val="00AF1AE6"/>
    <w:rsid w:val="00AF2057"/>
    <w:rsid w:val="00AF45E6"/>
    <w:rsid w:val="00B01829"/>
    <w:rsid w:val="00B02E43"/>
    <w:rsid w:val="00B06C98"/>
    <w:rsid w:val="00B07A0B"/>
    <w:rsid w:val="00B1126C"/>
    <w:rsid w:val="00B13083"/>
    <w:rsid w:val="00B1376C"/>
    <w:rsid w:val="00B15503"/>
    <w:rsid w:val="00B15A03"/>
    <w:rsid w:val="00B16CB2"/>
    <w:rsid w:val="00B20004"/>
    <w:rsid w:val="00B21671"/>
    <w:rsid w:val="00B2540F"/>
    <w:rsid w:val="00B254D9"/>
    <w:rsid w:val="00B27ECB"/>
    <w:rsid w:val="00B30320"/>
    <w:rsid w:val="00B316DD"/>
    <w:rsid w:val="00B316F8"/>
    <w:rsid w:val="00B3227E"/>
    <w:rsid w:val="00B3259D"/>
    <w:rsid w:val="00B32F4C"/>
    <w:rsid w:val="00B33729"/>
    <w:rsid w:val="00B34C68"/>
    <w:rsid w:val="00B3705B"/>
    <w:rsid w:val="00B40D83"/>
    <w:rsid w:val="00B41EE6"/>
    <w:rsid w:val="00B4339B"/>
    <w:rsid w:val="00B44D44"/>
    <w:rsid w:val="00B4589D"/>
    <w:rsid w:val="00B45938"/>
    <w:rsid w:val="00B533B4"/>
    <w:rsid w:val="00B548F6"/>
    <w:rsid w:val="00B57509"/>
    <w:rsid w:val="00B57EDD"/>
    <w:rsid w:val="00B605B3"/>
    <w:rsid w:val="00B61314"/>
    <w:rsid w:val="00B61754"/>
    <w:rsid w:val="00B622E9"/>
    <w:rsid w:val="00B63AAE"/>
    <w:rsid w:val="00B64A3D"/>
    <w:rsid w:val="00B65072"/>
    <w:rsid w:val="00B65C88"/>
    <w:rsid w:val="00B674FE"/>
    <w:rsid w:val="00B7054A"/>
    <w:rsid w:val="00B73DD0"/>
    <w:rsid w:val="00B7452A"/>
    <w:rsid w:val="00B74900"/>
    <w:rsid w:val="00B764DC"/>
    <w:rsid w:val="00B76A99"/>
    <w:rsid w:val="00B77948"/>
    <w:rsid w:val="00B809F5"/>
    <w:rsid w:val="00B81BF4"/>
    <w:rsid w:val="00B821E3"/>
    <w:rsid w:val="00B829DB"/>
    <w:rsid w:val="00B85D71"/>
    <w:rsid w:val="00B87F0E"/>
    <w:rsid w:val="00B90E1A"/>
    <w:rsid w:val="00B9357A"/>
    <w:rsid w:val="00B944C0"/>
    <w:rsid w:val="00B9529F"/>
    <w:rsid w:val="00B966F6"/>
    <w:rsid w:val="00B96789"/>
    <w:rsid w:val="00BA16B0"/>
    <w:rsid w:val="00BA1B65"/>
    <w:rsid w:val="00BA32DC"/>
    <w:rsid w:val="00BA39AD"/>
    <w:rsid w:val="00BA482F"/>
    <w:rsid w:val="00BA61A5"/>
    <w:rsid w:val="00BA7362"/>
    <w:rsid w:val="00BA7DC6"/>
    <w:rsid w:val="00BB0C43"/>
    <w:rsid w:val="00BB2322"/>
    <w:rsid w:val="00BB6465"/>
    <w:rsid w:val="00BC141C"/>
    <w:rsid w:val="00BC3220"/>
    <w:rsid w:val="00BD0788"/>
    <w:rsid w:val="00BD08F4"/>
    <w:rsid w:val="00BD1475"/>
    <w:rsid w:val="00BD1997"/>
    <w:rsid w:val="00BD3794"/>
    <w:rsid w:val="00BD41EC"/>
    <w:rsid w:val="00BD5FA8"/>
    <w:rsid w:val="00BE004A"/>
    <w:rsid w:val="00BE1D3E"/>
    <w:rsid w:val="00BE1E49"/>
    <w:rsid w:val="00BE2413"/>
    <w:rsid w:val="00BE2518"/>
    <w:rsid w:val="00BE3CEE"/>
    <w:rsid w:val="00BE49D9"/>
    <w:rsid w:val="00BE5436"/>
    <w:rsid w:val="00BE6800"/>
    <w:rsid w:val="00BE6A1B"/>
    <w:rsid w:val="00BE7C57"/>
    <w:rsid w:val="00BE7CF7"/>
    <w:rsid w:val="00BE7DD3"/>
    <w:rsid w:val="00BF2F95"/>
    <w:rsid w:val="00BF53E1"/>
    <w:rsid w:val="00BF56DA"/>
    <w:rsid w:val="00BF7D40"/>
    <w:rsid w:val="00C001D2"/>
    <w:rsid w:val="00C00534"/>
    <w:rsid w:val="00C0055F"/>
    <w:rsid w:val="00C00ED7"/>
    <w:rsid w:val="00C013EC"/>
    <w:rsid w:val="00C041C1"/>
    <w:rsid w:val="00C04228"/>
    <w:rsid w:val="00C04B3B"/>
    <w:rsid w:val="00C04DBF"/>
    <w:rsid w:val="00C07447"/>
    <w:rsid w:val="00C07831"/>
    <w:rsid w:val="00C07881"/>
    <w:rsid w:val="00C12636"/>
    <w:rsid w:val="00C14BA8"/>
    <w:rsid w:val="00C16521"/>
    <w:rsid w:val="00C1723F"/>
    <w:rsid w:val="00C201EB"/>
    <w:rsid w:val="00C24DCE"/>
    <w:rsid w:val="00C2593A"/>
    <w:rsid w:val="00C263CA"/>
    <w:rsid w:val="00C269D7"/>
    <w:rsid w:val="00C26A1D"/>
    <w:rsid w:val="00C3116C"/>
    <w:rsid w:val="00C31ECF"/>
    <w:rsid w:val="00C33463"/>
    <w:rsid w:val="00C35DA3"/>
    <w:rsid w:val="00C367E4"/>
    <w:rsid w:val="00C37DE5"/>
    <w:rsid w:val="00C407DD"/>
    <w:rsid w:val="00C42420"/>
    <w:rsid w:val="00C42DF6"/>
    <w:rsid w:val="00C443E0"/>
    <w:rsid w:val="00C45E0B"/>
    <w:rsid w:val="00C46456"/>
    <w:rsid w:val="00C470DD"/>
    <w:rsid w:val="00C50B6C"/>
    <w:rsid w:val="00C50B91"/>
    <w:rsid w:val="00C51695"/>
    <w:rsid w:val="00C524FC"/>
    <w:rsid w:val="00C56C59"/>
    <w:rsid w:val="00C6219B"/>
    <w:rsid w:val="00C62F2C"/>
    <w:rsid w:val="00C63F4C"/>
    <w:rsid w:val="00C6412F"/>
    <w:rsid w:val="00C652B6"/>
    <w:rsid w:val="00C65A96"/>
    <w:rsid w:val="00C6646C"/>
    <w:rsid w:val="00C70D7B"/>
    <w:rsid w:val="00C73208"/>
    <w:rsid w:val="00C757A0"/>
    <w:rsid w:val="00C75D35"/>
    <w:rsid w:val="00C83E26"/>
    <w:rsid w:val="00C8413A"/>
    <w:rsid w:val="00C84F95"/>
    <w:rsid w:val="00C91766"/>
    <w:rsid w:val="00C935E3"/>
    <w:rsid w:val="00C96897"/>
    <w:rsid w:val="00C97CB5"/>
    <w:rsid w:val="00CA123C"/>
    <w:rsid w:val="00CA3734"/>
    <w:rsid w:val="00CA41BB"/>
    <w:rsid w:val="00CA4BE2"/>
    <w:rsid w:val="00CA58DA"/>
    <w:rsid w:val="00CA5EFC"/>
    <w:rsid w:val="00CA6D9C"/>
    <w:rsid w:val="00CA7849"/>
    <w:rsid w:val="00CB0D27"/>
    <w:rsid w:val="00CB15FA"/>
    <w:rsid w:val="00CB16F5"/>
    <w:rsid w:val="00CB2E0D"/>
    <w:rsid w:val="00CB5EBE"/>
    <w:rsid w:val="00CB63BB"/>
    <w:rsid w:val="00CB69C3"/>
    <w:rsid w:val="00CB7BF5"/>
    <w:rsid w:val="00CD10E0"/>
    <w:rsid w:val="00CE3AED"/>
    <w:rsid w:val="00CE5634"/>
    <w:rsid w:val="00CF12D5"/>
    <w:rsid w:val="00CF373C"/>
    <w:rsid w:val="00CF375C"/>
    <w:rsid w:val="00CF3F53"/>
    <w:rsid w:val="00CF5538"/>
    <w:rsid w:val="00CF66BB"/>
    <w:rsid w:val="00CF7B12"/>
    <w:rsid w:val="00CF7DC5"/>
    <w:rsid w:val="00D01881"/>
    <w:rsid w:val="00D02BDB"/>
    <w:rsid w:val="00D02D5A"/>
    <w:rsid w:val="00D0517A"/>
    <w:rsid w:val="00D07AEE"/>
    <w:rsid w:val="00D07BA7"/>
    <w:rsid w:val="00D123D7"/>
    <w:rsid w:val="00D124FD"/>
    <w:rsid w:val="00D12A1E"/>
    <w:rsid w:val="00D14B4B"/>
    <w:rsid w:val="00D212E6"/>
    <w:rsid w:val="00D238F0"/>
    <w:rsid w:val="00D26BEB"/>
    <w:rsid w:val="00D27BBB"/>
    <w:rsid w:val="00D33059"/>
    <w:rsid w:val="00D34AD3"/>
    <w:rsid w:val="00D34B80"/>
    <w:rsid w:val="00D358C4"/>
    <w:rsid w:val="00D3595C"/>
    <w:rsid w:val="00D41328"/>
    <w:rsid w:val="00D42152"/>
    <w:rsid w:val="00D429BE"/>
    <w:rsid w:val="00D42B13"/>
    <w:rsid w:val="00D42EFD"/>
    <w:rsid w:val="00D432B0"/>
    <w:rsid w:val="00D43308"/>
    <w:rsid w:val="00D44048"/>
    <w:rsid w:val="00D45C4B"/>
    <w:rsid w:val="00D5123E"/>
    <w:rsid w:val="00D52942"/>
    <w:rsid w:val="00D5330E"/>
    <w:rsid w:val="00D55DC2"/>
    <w:rsid w:val="00D57064"/>
    <w:rsid w:val="00D62EC0"/>
    <w:rsid w:val="00D63D62"/>
    <w:rsid w:val="00D640C1"/>
    <w:rsid w:val="00D6422D"/>
    <w:rsid w:val="00D67EF0"/>
    <w:rsid w:val="00D700BF"/>
    <w:rsid w:val="00D70714"/>
    <w:rsid w:val="00D70E6B"/>
    <w:rsid w:val="00D73A96"/>
    <w:rsid w:val="00D75FF9"/>
    <w:rsid w:val="00D76355"/>
    <w:rsid w:val="00D8002A"/>
    <w:rsid w:val="00D80320"/>
    <w:rsid w:val="00D80C9F"/>
    <w:rsid w:val="00D814A6"/>
    <w:rsid w:val="00D81535"/>
    <w:rsid w:val="00D817F9"/>
    <w:rsid w:val="00D82DA4"/>
    <w:rsid w:val="00D83AAC"/>
    <w:rsid w:val="00D859F5"/>
    <w:rsid w:val="00D85A8C"/>
    <w:rsid w:val="00D86C67"/>
    <w:rsid w:val="00D86E11"/>
    <w:rsid w:val="00D916F5"/>
    <w:rsid w:val="00D94618"/>
    <w:rsid w:val="00DA3097"/>
    <w:rsid w:val="00DA32A5"/>
    <w:rsid w:val="00DA49BA"/>
    <w:rsid w:val="00DA745D"/>
    <w:rsid w:val="00DA765D"/>
    <w:rsid w:val="00DB087C"/>
    <w:rsid w:val="00DB0943"/>
    <w:rsid w:val="00DB1609"/>
    <w:rsid w:val="00DB546A"/>
    <w:rsid w:val="00DC057C"/>
    <w:rsid w:val="00DC1913"/>
    <w:rsid w:val="00DC214C"/>
    <w:rsid w:val="00DC28F9"/>
    <w:rsid w:val="00DC2F94"/>
    <w:rsid w:val="00DC603E"/>
    <w:rsid w:val="00DD3673"/>
    <w:rsid w:val="00DD578A"/>
    <w:rsid w:val="00DD6688"/>
    <w:rsid w:val="00DE1463"/>
    <w:rsid w:val="00DE1D2A"/>
    <w:rsid w:val="00DE3422"/>
    <w:rsid w:val="00DE5285"/>
    <w:rsid w:val="00DE5655"/>
    <w:rsid w:val="00DE7690"/>
    <w:rsid w:val="00DF085B"/>
    <w:rsid w:val="00DF2BA9"/>
    <w:rsid w:val="00DF4CB0"/>
    <w:rsid w:val="00DF4D87"/>
    <w:rsid w:val="00DF513C"/>
    <w:rsid w:val="00E00458"/>
    <w:rsid w:val="00E00DEF"/>
    <w:rsid w:val="00E02F73"/>
    <w:rsid w:val="00E03296"/>
    <w:rsid w:val="00E061DC"/>
    <w:rsid w:val="00E067EB"/>
    <w:rsid w:val="00E10E6B"/>
    <w:rsid w:val="00E1158C"/>
    <w:rsid w:val="00E11E77"/>
    <w:rsid w:val="00E15583"/>
    <w:rsid w:val="00E15A8F"/>
    <w:rsid w:val="00E2035C"/>
    <w:rsid w:val="00E21003"/>
    <w:rsid w:val="00E21810"/>
    <w:rsid w:val="00E2260A"/>
    <w:rsid w:val="00E22B8C"/>
    <w:rsid w:val="00E247EF"/>
    <w:rsid w:val="00E2765C"/>
    <w:rsid w:val="00E355F7"/>
    <w:rsid w:val="00E35FF9"/>
    <w:rsid w:val="00E36079"/>
    <w:rsid w:val="00E370BA"/>
    <w:rsid w:val="00E37B93"/>
    <w:rsid w:val="00E40CCA"/>
    <w:rsid w:val="00E42FBC"/>
    <w:rsid w:val="00E43EF4"/>
    <w:rsid w:val="00E441C8"/>
    <w:rsid w:val="00E442FA"/>
    <w:rsid w:val="00E44582"/>
    <w:rsid w:val="00E47480"/>
    <w:rsid w:val="00E50677"/>
    <w:rsid w:val="00E5118C"/>
    <w:rsid w:val="00E52004"/>
    <w:rsid w:val="00E523E7"/>
    <w:rsid w:val="00E525DD"/>
    <w:rsid w:val="00E52AAF"/>
    <w:rsid w:val="00E52ABD"/>
    <w:rsid w:val="00E52F04"/>
    <w:rsid w:val="00E60698"/>
    <w:rsid w:val="00E608E7"/>
    <w:rsid w:val="00E60DC8"/>
    <w:rsid w:val="00E61541"/>
    <w:rsid w:val="00E616B2"/>
    <w:rsid w:val="00E626C7"/>
    <w:rsid w:val="00E63D43"/>
    <w:rsid w:val="00E64C7C"/>
    <w:rsid w:val="00E7147A"/>
    <w:rsid w:val="00E74C9C"/>
    <w:rsid w:val="00E74C9F"/>
    <w:rsid w:val="00E752A8"/>
    <w:rsid w:val="00E75477"/>
    <w:rsid w:val="00E754DA"/>
    <w:rsid w:val="00E75CFB"/>
    <w:rsid w:val="00E80CDF"/>
    <w:rsid w:val="00E81CC6"/>
    <w:rsid w:val="00E8270E"/>
    <w:rsid w:val="00E85E17"/>
    <w:rsid w:val="00E871AC"/>
    <w:rsid w:val="00E9184D"/>
    <w:rsid w:val="00E91B29"/>
    <w:rsid w:val="00E921F8"/>
    <w:rsid w:val="00EA0889"/>
    <w:rsid w:val="00EA100D"/>
    <w:rsid w:val="00EA187D"/>
    <w:rsid w:val="00EA253F"/>
    <w:rsid w:val="00EA2E15"/>
    <w:rsid w:val="00EA4A88"/>
    <w:rsid w:val="00EB1369"/>
    <w:rsid w:val="00EB1CED"/>
    <w:rsid w:val="00EB6614"/>
    <w:rsid w:val="00EB76E5"/>
    <w:rsid w:val="00EC2F14"/>
    <w:rsid w:val="00EC5573"/>
    <w:rsid w:val="00EC6B89"/>
    <w:rsid w:val="00EC7C53"/>
    <w:rsid w:val="00EC7EF2"/>
    <w:rsid w:val="00ED04FD"/>
    <w:rsid w:val="00ED38CC"/>
    <w:rsid w:val="00ED615F"/>
    <w:rsid w:val="00ED6B2E"/>
    <w:rsid w:val="00ED6CE3"/>
    <w:rsid w:val="00EE1C14"/>
    <w:rsid w:val="00EE3861"/>
    <w:rsid w:val="00EE3B53"/>
    <w:rsid w:val="00EE52E9"/>
    <w:rsid w:val="00EE6108"/>
    <w:rsid w:val="00EF4CFC"/>
    <w:rsid w:val="00EF70AB"/>
    <w:rsid w:val="00EF7489"/>
    <w:rsid w:val="00EF7FD5"/>
    <w:rsid w:val="00F01066"/>
    <w:rsid w:val="00F0278B"/>
    <w:rsid w:val="00F04F28"/>
    <w:rsid w:val="00F052EB"/>
    <w:rsid w:val="00F07125"/>
    <w:rsid w:val="00F0784D"/>
    <w:rsid w:val="00F10B84"/>
    <w:rsid w:val="00F140B8"/>
    <w:rsid w:val="00F1474C"/>
    <w:rsid w:val="00F15560"/>
    <w:rsid w:val="00F211F4"/>
    <w:rsid w:val="00F23BBA"/>
    <w:rsid w:val="00F257BE"/>
    <w:rsid w:val="00F31EA4"/>
    <w:rsid w:val="00F330A5"/>
    <w:rsid w:val="00F344C1"/>
    <w:rsid w:val="00F3453D"/>
    <w:rsid w:val="00F35265"/>
    <w:rsid w:val="00F37571"/>
    <w:rsid w:val="00F40B0A"/>
    <w:rsid w:val="00F43641"/>
    <w:rsid w:val="00F437EF"/>
    <w:rsid w:val="00F4434C"/>
    <w:rsid w:val="00F44B08"/>
    <w:rsid w:val="00F474C0"/>
    <w:rsid w:val="00F47628"/>
    <w:rsid w:val="00F521BF"/>
    <w:rsid w:val="00F53161"/>
    <w:rsid w:val="00F55B27"/>
    <w:rsid w:val="00F56BB2"/>
    <w:rsid w:val="00F60436"/>
    <w:rsid w:val="00F628F8"/>
    <w:rsid w:val="00F662C7"/>
    <w:rsid w:val="00F67160"/>
    <w:rsid w:val="00F70B25"/>
    <w:rsid w:val="00F71FE8"/>
    <w:rsid w:val="00F73052"/>
    <w:rsid w:val="00F73CEA"/>
    <w:rsid w:val="00F74998"/>
    <w:rsid w:val="00F77D8C"/>
    <w:rsid w:val="00F84B3B"/>
    <w:rsid w:val="00F84F30"/>
    <w:rsid w:val="00F856EC"/>
    <w:rsid w:val="00F856FD"/>
    <w:rsid w:val="00F91FA3"/>
    <w:rsid w:val="00F93438"/>
    <w:rsid w:val="00F94808"/>
    <w:rsid w:val="00F96585"/>
    <w:rsid w:val="00F96990"/>
    <w:rsid w:val="00FA2138"/>
    <w:rsid w:val="00FA674C"/>
    <w:rsid w:val="00FB03F6"/>
    <w:rsid w:val="00FB22C4"/>
    <w:rsid w:val="00FB2586"/>
    <w:rsid w:val="00FB2683"/>
    <w:rsid w:val="00FB289F"/>
    <w:rsid w:val="00FB36EA"/>
    <w:rsid w:val="00FB4F1E"/>
    <w:rsid w:val="00FB5D63"/>
    <w:rsid w:val="00FB6230"/>
    <w:rsid w:val="00FB6DB8"/>
    <w:rsid w:val="00FB6E25"/>
    <w:rsid w:val="00FC0BE7"/>
    <w:rsid w:val="00FC2D2E"/>
    <w:rsid w:val="00FC3584"/>
    <w:rsid w:val="00FC3808"/>
    <w:rsid w:val="00FC4852"/>
    <w:rsid w:val="00FC649F"/>
    <w:rsid w:val="00FC655D"/>
    <w:rsid w:val="00FC6E88"/>
    <w:rsid w:val="00FC6F16"/>
    <w:rsid w:val="00FC70A9"/>
    <w:rsid w:val="00FD2910"/>
    <w:rsid w:val="00FD34B4"/>
    <w:rsid w:val="00FD7F1E"/>
    <w:rsid w:val="00FE143E"/>
    <w:rsid w:val="00FE3037"/>
    <w:rsid w:val="00FE4DC0"/>
    <w:rsid w:val="00FE50DC"/>
    <w:rsid w:val="00FE55F3"/>
    <w:rsid w:val="00FE635A"/>
    <w:rsid w:val="00FE686B"/>
    <w:rsid w:val="00FF0430"/>
    <w:rsid w:val="00FF17F6"/>
    <w:rsid w:val="00FF23FD"/>
    <w:rsid w:val="00FF5695"/>
    <w:rsid w:val="00FF5E03"/>
    <w:rsid w:val="00FF66BE"/>
    <w:rsid w:val="00FF670D"/>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367D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8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663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621F4"/>
  </w:style>
  <w:style w:type="character" w:styleId="EndnoteReference">
    <w:name w:val="endnote reference"/>
    <w:basedOn w:val="DefaultParagraphFont"/>
    <w:semiHidden/>
    <w:rsid w:val="002621F4"/>
    <w:rPr>
      <w:vertAlign w:val="superscript"/>
    </w:rPr>
  </w:style>
  <w:style w:type="paragraph" w:styleId="FootnoteText">
    <w:name w:val="footnote text"/>
    <w:basedOn w:val="Normal"/>
    <w:link w:val="FootnoteTextChar"/>
    <w:uiPriority w:val="99"/>
    <w:rsid w:val="002621F4"/>
  </w:style>
  <w:style w:type="character" w:styleId="FootnoteReference">
    <w:name w:val="footnote reference"/>
    <w:basedOn w:val="DefaultParagraphFont"/>
    <w:uiPriority w:val="99"/>
    <w:semiHidden/>
    <w:rsid w:val="002621F4"/>
    <w:rPr>
      <w:vertAlign w:val="superscript"/>
    </w:rPr>
  </w:style>
  <w:style w:type="paragraph" w:styleId="TOC1">
    <w:name w:val="toc 1"/>
    <w:basedOn w:val="Normal"/>
    <w:next w:val="Normal"/>
    <w:uiPriority w:val="39"/>
    <w:rsid w:val="00724616"/>
    <w:pPr>
      <w:tabs>
        <w:tab w:val="right" w:leader="dot" w:pos="9360"/>
      </w:tabs>
      <w:suppressAutoHyphens/>
      <w:spacing w:line="480" w:lineRule="auto"/>
    </w:pPr>
    <w:rPr>
      <w:rFonts w:ascii="Times New Roman" w:hAnsi="Times New Roman"/>
    </w:rPr>
  </w:style>
  <w:style w:type="paragraph" w:styleId="TOC2">
    <w:name w:val="toc 2"/>
    <w:basedOn w:val="Normal"/>
    <w:next w:val="Normal"/>
    <w:semiHidden/>
    <w:rsid w:val="002621F4"/>
    <w:pPr>
      <w:tabs>
        <w:tab w:val="right" w:leader="dot" w:pos="9360"/>
      </w:tabs>
      <w:suppressAutoHyphens/>
      <w:ind w:left="1440" w:right="720" w:hanging="720"/>
    </w:pPr>
  </w:style>
  <w:style w:type="paragraph" w:styleId="TOC3">
    <w:name w:val="toc 3"/>
    <w:basedOn w:val="Normal"/>
    <w:next w:val="Normal"/>
    <w:semiHidden/>
    <w:rsid w:val="002621F4"/>
    <w:pPr>
      <w:tabs>
        <w:tab w:val="right" w:leader="dot" w:pos="9360"/>
      </w:tabs>
      <w:suppressAutoHyphens/>
      <w:ind w:left="2160" w:right="720" w:hanging="720"/>
    </w:pPr>
  </w:style>
  <w:style w:type="paragraph" w:styleId="TOC4">
    <w:name w:val="toc 4"/>
    <w:basedOn w:val="Normal"/>
    <w:next w:val="Normal"/>
    <w:semiHidden/>
    <w:rsid w:val="002621F4"/>
    <w:pPr>
      <w:tabs>
        <w:tab w:val="right" w:leader="dot" w:pos="9360"/>
      </w:tabs>
      <w:suppressAutoHyphens/>
      <w:ind w:left="2880" w:right="720" w:hanging="720"/>
    </w:pPr>
  </w:style>
  <w:style w:type="paragraph" w:styleId="TOC5">
    <w:name w:val="toc 5"/>
    <w:basedOn w:val="Normal"/>
    <w:next w:val="Normal"/>
    <w:semiHidden/>
    <w:rsid w:val="002621F4"/>
    <w:pPr>
      <w:tabs>
        <w:tab w:val="right" w:leader="dot" w:pos="9360"/>
      </w:tabs>
      <w:suppressAutoHyphens/>
      <w:ind w:left="3600" w:right="720" w:hanging="720"/>
    </w:pPr>
  </w:style>
  <w:style w:type="paragraph" w:styleId="TOC6">
    <w:name w:val="toc 6"/>
    <w:basedOn w:val="Normal"/>
    <w:next w:val="Normal"/>
    <w:semiHidden/>
    <w:rsid w:val="002621F4"/>
    <w:pPr>
      <w:tabs>
        <w:tab w:val="right" w:pos="9360"/>
      </w:tabs>
      <w:suppressAutoHyphens/>
      <w:ind w:left="720" w:hanging="720"/>
    </w:pPr>
  </w:style>
  <w:style w:type="paragraph" w:styleId="TOC7">
    <w:name w:val="toc 7"/>
    <w:basedOn w:val="Normal"/>
    <w:next w:val="Normal"/>
    <w:semiHidden/>
    <w:rsid w:val="002621F4"/>
    <w:pPr>
      <w:suppressAutoHyphens/>
      <w:ind w:left="720" w:hanging="720"/>
    </w:pPr>
  </w:style>
  <w:style w:type="paragraph" w:styleId="TOC8">
    <w:name w:val="toc 8"/>
    <w:basedOn w:val="Normal"/>
    <w:next w:val="Normal"/>
    <w:semiHidden/>
    <w:rsid w:val="002621F4"/>
    <w:pPr>
      <w:tabs>
        <w:tab w:val="right" w:pos="9360"/>
      </w:tabs>
      <w:suppressAutoHyphens/>
      <w:ind w:left="720" w:hanging="720"/>
    </w:pPr>
  </w:style>
  <w:style w:type="paragraph" w:styleId="TOC9">
    <w:name w:val="toc 9"/>
    <w:basedOn w:val="Normal"/>
    <w:next w:val="Normal"/>
    <w:semiHidden/>
    <w:rsid w:val="002621F4"/>
    <w:pPr>
      <w:tabs>
        <w:tab w:val="right" w:leader="dot" w:pos="9360"/>
      </w:tabs>
      <w:suppressAutoHyphens/>
      <w:ind w:left="720" w:hanging="720"/>
    </w:pPr>
  </w:style>
  <w:style w:type="paragraph" w:styleId="Index1">
    <w:name w:val="index 1"/>
    <w:basedOn w:val="Normal"/>
    <w:next w:val="Normal"/>
    <w:semiHidden/>
    <w:rsid w:val="002621F4"/>
    <w:pPr>
      <w:tabs>
        <w:tab w:val="right" w:leader="dot" w:pos="9360"/>
      </w:tabs>
      <w:suppressAutoHyphens/>
      <w:ind w:left="1440" w:right="720" w:hanging="1440"/>
    </w:pPr>
  </w:style>
  <w:style w:type="paragraph" w:styleId="Index2">
    <w:name w:val="index 2"/>
    <w:basedOn w:val="Normal"/>
    <w:next w:val="Normal"/>
    <w:semiHidden/>
    <w:rsid w:val="002621F4"/>
    <w:pPr>
      <w:tabs>
        <w:tab w:val="right" w:leader="dot" w:pos="9360"/>
      </w:tabs>
      <w:suppressAutoHyphens/>
      <w:ind w:left="1440" w:right="720" w:hanging="720"/>
    </w:pPr>
  </w:style>
  <w:style w:type="paragraph" w:styleId="TOAHeading">
    <w:name w:val="toa heading"/>
    <w:basedOn w:val="Normal"/>
    <w:next w:val="Normal"/>
    <w:semiHidden/>
    <w:rsid w:val="002621F4"/>
    <w:pPr>
      <w:tabs>
        <w:tab w:val="right" w:pos="9360"/>
      </w:tabs>
      <w:suppressAutoHyphens/>
    </w:pPr>
  </w:style>
  <w:style w:type="paragraph" w:styleId="Caption">
    <w:name w:val="caption"/>
    <w:basedOn w:val="Normal"/>
    <w:next w:val="Normal"/>
    <w:qFormat/>
    <w:rsid w:val="002621F4"/>
  </w:style>
  <w:style w:type="character" w:customStyle="1" w:styleId="EquationCaption">
    <w:name w:val="_Equation Caption"/>
    <w:rsid w:val="002621F4"/>
  </w:style>
  <w:style w:type="paragraph" w:styleId="Footer">
    <w:name w:val="footer"/>
    <w:basedOn w:val="Normal"/>
    <w:link w:val="FooterChar"/>
    <w:uiPriority w:val="99"/>
    <w:rsid w:val="002621F4"/>
    <w:pPr>
      <w:tabs>
        <w:tab w:val="center" w:pos="4320"/>
        <w:tab w:val="right" w:pos="8640"/>
      </w:tabs>
    </w:pPr>
  </w:style>
  <w:style w:type="paragraph" w:styleId="Header">
    <w:name w:val="header"/>
    <w:basedOn w:val="Normal"/>
    <w:rsid w:val="002621F4"/>
    <w:pPr>
      <w:tabs>
        <w:tab w:val="center" w:pos="4320"/>
        <w:tab w:val="right" w:pos="8640"/>
      </w:tabs>
    </w:pPr>
  </w:style>
  <w:style w:type="paragraph" w:styleId="BodyTextIndent">
    <w:name w:val="Body Text Indent"/>
    <w:basedOn w:val="Normal"/>
    <w:rsid w:val="002621F4"/>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2621F4"/>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uiPriority w:val="59"/>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uiPriority w:val="99"/>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paragraph" w:styleId="ListParagraph">
    <w:name w:val="List Paragraph"/>
    <w:basedOn w:val="Normal"/>
    <w:link w:val="ListParagraphChar"/>
    <w:uiPriority w:val="34"/>
    <w:qFormat/>
    <w:rsid w:val="007A31BD"/>
    <w:pPr>
      <w:overflowPunct/>
      <w:ind w:left="720"/>
      <w:contextualSpacing/>
      <w:textAlignment w:val="auto"/>
    </w:pPr>
    <w:rPr>
      <w:rFonts w:ascii="Times New Roman" w:hAnsi="Times New Roman"/>
      <w:szCs w:val="24"/>
    </w:rPr>
  </w:style>
  <w:style w:type="paragraph" w:customStyle="1" w:styleId="p7">
    <w:name w:val="p7"/>
    <w:basedOn w:val="Normal"/>
    <w:rsid w:val="00B4339B"/>
    <w:pPr>
      <w:overflowPunct/>
      <w:ind w:left="777" w:hanging="663"/>
      <w:jc w:val="both"/>
      <w:textAlignment w:val="auto"/>
    </w:pPr>
    <w:rPr>
      <w:rFonts w:ascii="Times New Roman" w:hAnsi="Times New Roman"/>
      <w:szCs w:val="24"/>
    </w:rPr>
  </w:style>
  <w:style w:type="paragraph" w:customStyle="1" w:styleId="p6">
    <w:name w:val="p6"/>
    <w:basedOn w:val="Normal"/>
    <w:rsid w:val="00B4339B"/>
    <w:pPr>
      <w:overflowPunct/>
      <w:ind w:left="777"/>
      <w:textAlignment w:val="auto"/>
    </w:pPr>
    <w:rPr>
      <w:rFonts w:ascii="Times New Roman" w:hAnsi="Times New Roman"/>
      <w:szCs w:val="24"/>
    </w:rPr>
  </w:style>
  <w:style w:type="paragraph" w:customStyle="1" w:styleId="p10">
    <w:name w:val="p10"/>
    <w:basedOn w:val="Normal"/>
    <w:rsid w:val="00AB0D77"/>
    <w:pPr>
      <w:overflowPunct/>
      <w:ind w:left="777" w:hanging="663"/>
      <w:jc w:val="both"/>
      <w:textAlignment w:val="auto"/>
    </w:pPr>
    <w:rPr>
      <w:rFonts w:ascii="Times New Roman" w:hAnsi="Times New Roman"/>
      <w:szCs w:val="24"/>
    </w:rPr>
  </w:style>
  <w:style w:type="paragraph" w:customStyle="1" w:styleId="p5">
    <w:name w:val="p5"/>
    <w:basedOn w:val="Normal"/>
    <w:rsid w:val="00004916"/>
    <w:pPr>
      <w:tabs>
        <w:tab w:val="left" w:pos="663"/>
      </w:tabs>
      <w:overflowPunct/>
      <w:ind w:left="777" w:hanging="663"/>
      <w:textAlignment w:val="auto"/>
    </w:pPr>
    <w:rPr>
      <w:rFonts w:ascii="Times New Roman" w:hAnsi="Times New Roman"/>
      <w:szCs w:val="24"/>
    </w:rPr>
  </w:style>
  <w:style w:type="character" w:customStyle="1" w:styleId="EndnoteTextChar">
    <w:name w:val="Endnote Text Char"/>
    <w:basedOn w:val="DefaultParagraphFont"/>
    <w:link w:val="EndnoteText"/>
    <w:semiHidden/>
    <w:rsid w:val="00B61754"/>
    <w:rPr>
      <w:rFonts w:ascii="Courier" w:hAnsi="Courier"/>
      <w:sz w:val="24"/>
    </w:rPr>
  </w:style>
  <w:style w:type="paragraph" w:styleId="BodyText">
    <w:name w:val="Body Text"/>
    <w:basedOn w:val="Normal"/>
    <w:link w:val="BodyTextChar"/>
    <w:rsid w:val="00E37B93"/>
    <w:pPr>
      <w:overflowPunct/>
      <w:spacing w:after="120"/>
      <w:textAlignment w:val="auto"/>
    </w:pPr>
    <w:rPr>
      <w:rFonts w:ascii="Times New Roman" w:hAnsi="Times New Roman"/>
      <w:szCs w:val="24"/>
    </w:rPr>
  </w:style>
  <w:style w:type="character" w:customStyle="1" w:styleId="BodyTextChar">
    <w:name w:val="Body Text Char"/>
    <w:basedOn w:val="DefaultParagraphFont"/>
    <w:link w:val="BodyText"/>
    <w:rsid w:val="00E37B93"/>
    <w:rPr>
      <w:sz w:val="24"/>
      <w:szCs w:val="24"/>
    </w:rPr>
  </w:style>
  <w:style w:type="character" w:customStyle="1" w:styleId="FooterChar">
    <w:name w:val="Footer Char"/>
    <w:basedOn w:val="DefaultParagraphFont"/>
    <w:link w:val="Footer"/>
    <w:uiPriority w:val="99"/>
    <w:rsid w:val="00E355F7"/>
    <w:rPr>
      <w:rFonts w:ascii="Courier" w:hAnsi="Courier"/>
      <w:sz w:val="24"/>
    </w:rPr>
  </w:style>
  <w:style w:type="paragraph" w:customStyle="1" w:styleId="p4">
    <w:name w:val="p4"/>
    <w:basedOn w:val="Normal"/>
    <w:rsid w:val="00AD45E9"/>
    <w:pPr>
      <w:tabs>
        <w:tab w:val="left" w:pos="204"/>
      </w:tabs>
      <w:overflowPunct/>
      <w:jc w:val="both"/>
      <w:textAlignment w:val="auto"/>
    </w:pPr>
    <w:rPr>
      <w:rFonts w:ascii="Times New Roman" w:hAnsi="Times New Roman"/>
      <w:szCs w:val="24"/>
    </w:rPr>
  </w:style>
  <w:style w:type="character" w:styleId="FollowedHyperlink">
    <w:name w:val="FollowedHyperlink"/>
    <w:basedOn w:val="DefaultParagraphFont"/>
    <w:rsid w:val="0031468C"/>
    <w:rPr>
      <w:color w:val="800080" w:themeColor="followedHyperlink"/>
      <w:u w:val="single"/>
    </w:rPr>
  </w:style>
  <w:style w:type="character" w:customStyle="1" w:styleId="Heading1Char">
    <w:name w:val="Heading 1 Char"/>
    <w:basedOn w:val="DefaultParagraphFont"/>
    <w:link w:val="Heading1"/>
    <w:rsid w:val="006633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24616"/>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uiPriority w:val="99"/>
    <w:unhideWhenUsed/>
    <w:rsid w:val="00835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35E5F"/>
    <w:rPr>
      <w:rFonts w:ascii="Courier New" w:hAnsi="Courier New" w:cs="Courier New"/>
    </w:rPr>
  </w:style>
  <w:style w:type="paragraph" w:styleId="PlainText">
    <w:name w:val="Plain Text"/>
    <w:basedOn w:val="Normal"/>
    <w:link w:val="PlainTextChar"/>
    <w:uiPriority w:val="99"/>
    <w:unhideWhenUsed/>
    <w:rsid w:val="00601C57"/>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1C57"/>
    <w:rPr>
      <w:rFonts w:ascii="Calibri" w:eastAsiaTheme="minorHAnsi" w:hAnsi="Calibri" w:cstheme="minorBidi"/>
      <w:sz w:val="22"/>
      <w:szCs w:val="21"/>
    </w:rPr>
  </w:style>
  <w:style w:type="character" w:customStyle="1" w:styleId="ListParagraphChar">
    <w:name w:val="List Paragraph Char"/>
    <w:basedOn w:val="DefaultParagraphFont"/>
    <w:link w:val="ListParagraph"/>
    <w:uiPriority w:val="34"/>
    <w:locked/>
    <w:rsid w:val="00B65C88"/>
    <w:rPr>
      <w:sz w:val="24"/>
      <w:szCs w:val="24"/>
    </w:rPr>
  </w:style>
  <w:style w:type="character" w:customStyle="1" w:styleId="FootnoteTextChar">
    <w:name w:val="Footnote Text Char"/>
    <w:basedOn w:val="DefaultParagraphFont"/>
    <w:link w:val="FootnoteText"/>
    <w:uiPriority w:val="99"/>
    <w:rsid w:val="00B65C88"/>
    <w:rPr>
      <w:rFonts w:ascii="Courier" w:hAnsi="Courier"/>
      <w:sz w:val="24"/>
    </w:rPr>
  </w:style>
  <w:style w:type="character" w:customStyle="1" w:styleId="CommentTextChar">
    <w:name w:val="Comment Text Char"/>
    <w:basedOn w:val="DefaultParagraphFont"/>
    <w:link w:val="CommentText"/>
    <w:uiPriority w:val="99"/>
    <w:semiHidden/>
    <w:rsid w:val="0065129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8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663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621F4"/>
  </w:style>
  <w:style w:type="character" w:styleId="EndnoteReference">
    <w:name w:val="endnote reference"/>
    <w:basedOn w:val="DefaultParagraphFont"/>
    <w:semiHidden/>
    <w:rsid w:val="002621F4"/>
    <w:rPr>
      <w:vertAlign w:val="superscript"/>
    </w:rPr>
  </w:style>
  <w:style w:type="paragraph" w:styleId="FootnoteText">
    <w:name w:val="footnote text"/>
    <w:basedOn w:val="Normal"/>
    <w:link w:val="FootnoteTextChar"/>
    <w:uiPriority w:val="99"/>
    <w:rsid w:val="002621F4"/>
  </w:style>
  <w:style w:type="character" w:styleId="FootnoteReference">
    <w:name w:val="footnote reference"/>
    <w:basedOn w:val="DefaultParagraphFont"/>
    <w:uiPriority w:val="99"/>
    <w:semiHidden/>
    <w:rsid w:val="002621F4"/>
    <w:rPr>
      <w:vertAlign w:val="superscript"/>
    </w:rPr>
  </w:style>
  <w:style w:type="paragraph" w:styleId="TOC1">
    <w:name w:val="toc 1"/>
    <w:basedOn w:val="Normal"/>
    <w:next w:val="Normal"/>
    <w:uiPriority w:val="39"/>
    <w:rsid w:val="00724616"/>
    <w:pPr>
      <w:tabs>
        <w:tab w:val="right" w:leader="dot" w:pos="9360"/>
      </w:tabs>
      <w:suppressAutoHyphens/>
      <w:spacing w:line="480" w:lineRule="auto"/>
    </w:pPr>
    <w:rPr>
      <w:rFonts w:ascii="Times New Roman" w:hAnsi="Times New Roman"/>
    </w:rPr>
  </w:style>
  <w:style w:type="paragraph" w:styleId="TOC2">
    <w:name w:val="toc 2"/>
    <w:basedOn w:val="Normal"/>
    <w:next w:val="Normal"/>
    <w:semiHidden/>
    <w:rsid w:val="002621F4"/>
    <w:pPr>
      <w:tabs>
        <w:tab w:val="right" w:leader="dot" w:pos="9360"/>
      </w:tabs>
      <w:suppressAutoHyphens/>
      <w:ind w:left="1440" w:right="720" w:hanging="720"/>
    </w:pPr>
  </w:style>
  <w:style w:type="paragraph" w:styleId="TOC3">
    <w:name w:val="toc 3"/>
    <w:basedOn w:val="Normal"/>
    <w:next w:val="Normal"/>
    <w:semiHidden/>
    <w:rsid w:val="002621F4"/>
    <w:pPr>
      <w:tabs>
        <w:tab w:val="right" w:leader="dot" w:pos="9360"/>
      </w:tabs>
      <w:suppressAutoHyphens/>
      <w:ind w:left="2160" w:right="720" w:hanging="720"/>
    </w:pPr>
  </w:style>
  <w:style w:type="paragraph" w:styleId="TOC4">
    <w:name w:val="toc 4"/>
    <w:basedOn w:val="Normal"/>
    <w:next w:val="Normal"/>
    <w:semiHidden/>
    <w:rsid w:val="002621F4"/>
    <w:pPr>
      <w:tabs>
        <w:tab w:val="right" w:leader="dot" w:pos="9360"/>
      </w:tabs>
      <w:suppressAutoHyphens/>
      <w:ind w:left="2880" w:right="720" w:hanging="720"/>
    </w:pPr>
  </w:style>
  <w:style w:type="paragraph" w:styleId="TOC5">
    <w:name w:val="toc 5"/>
    <w:basedOn w:val="Normal"/>
    <w:next w:val="Normal"/>
    <w:semiHidden/>
    <w:rsid w:val="002621F4"/>
    <w:pPr>
      <w:tabs>
        <w:tab w:val="right" w:leader="dot" w:pos="9360"/>
      </w:tabs>
      <w:suppressAutoHyphens/>
      <w:ind w:left="3600" w:right="720" w:hanging="720"/>
    </w:pPr>
  </w:style>
  <w:style w:type="paragraph" w:styleId="TOC6">
    <w:name w:val="toc 6"/>
    <w:basedOn w:val="Normal"/>
    <w:next w:val="Normal"/>
    <w:semiHidden/>
    <w:rsid w:val="002621F4"/>
    <w:pPr>
      <w:tabs>
        <w:tab w:val="right" w:pos="9360"/>
      </w:tabs>
      <w:suppressAutoHyphens/>
      <w:ind w:left="720" w:hanging="720"/>
    </w:pPr>
  </w:style>
  <w:style w:type="paragraph" w:styleId="TOC7">
    <w:name w:val="toc 7"/>
    <w:basedOn w:val="Normal"/>
    <w:next w:val="Normal"/>
    <w:semiHidden/>
    <w:rsid w:val="002621F4"/>
    <w:pPr>
      <w:suppressAutoHyphens/>
      <w:ind w:left="720" w:hanging="720"/>
    </w:pPr>
  </w:style>
  <w:style w:type="paragraph" w:styleId="TOC8">
    <w:name w:val="toc 8"/>
    <w:basedOn w:val="Normal"/>
    <w:next w:val="Normal"/>
    <w:semiHidden/>
    <w:rsid w:val="002621F4"/>
    <w:pPr>
      <w:tabs>
        <w:tab w:val="right" w:pos="9360"/>
      </w:tabs>
      <w:suppressAutoHyphens/>
      <w:ind w:left="720" w:hanging="720"/>
    </w:pPr>
  </w:style>
  <w:style w:type="paragraph" w:styleId="TOC9">
    <w:name w:val="toc 9"/>
    <w:basedOn w:val="Normal"/>
    <w:next w:val="Normal"/>
    <w:semiHidden/>
    <w:rsid w:val="002621F4"/>
    <w:pPr>
      <w:tabs>
        <w:tab w:val="right" w:leader="dot" w:pos="9360"/>
      </w:tabs>
      <w:suppressAutoHyphens/>
      <w:ind w:left="720" w:hanging="720"/>
    </w:pPr>
  </w:style>
  <w:style w:type="paragraph" w:styleId="Index1">
    <w:name w:val="index 1"/>
    <w:basedOn w:val="Normal"/>
    <w:next w:val="Normal"/>
    <w:semiHidden/>
    <w:rsid w:val="002621F4"/>
    <w:pPr>
      <w:tabs>
        <w:tab w:val="right" w:leader="dot" w:pos="9360"/>
      </w:tabs>
      <w:suppressAutoHyphens/>
      <w:ind w:left="1440" w:right="720" w:hanging="1440"/>
    </w:pPr>
  </w:style>
  <w:style w:type="paragraph" w:styleId="Index2">
    <w:name w:val="index 2"/>
    <w:basedOn w:val="Normal"/>
    <w:next w:val="Normal"/>
    <w:semiHidden/>
    <w:rsid w:val="002621F4"/>
    <w:pPr>
      <w:tabs>
        <w:tab w:val="right" w:leader="dot" w:pos="9360"/>
      </w:tabs>
      <w:suppressAutoHyphens/>
      <w:ind w:left="1440" w:right="720" w:hanging="720"/>
    </w:pPr>
  </w:style>
  <w:style w:type="paragraph" w:styleId="TOAHeading">
    <w:name w:val="toa heading"/>
    <w:basedOn w:val="Normal"/>
    <w:next w:val="Normal"/>
    <w:semiHidden/>
    <w:rsid w:val="002621F4"/>
    <w:pPr>
      <w:tabs>
        <w:tab w:val="right" w:pos="9360"/>
      </w:tabs>
      <w:suppressAutoHyphens/>
    </w:pPr>
  </w:style>
  <w:style w:type="paragraph" w:styleId="Caption">
    <w:name w:val="caption"/>
    <w:basedOn w:val="Normal"/>
    <w:next w:val="Normal"/>
    <w:qFormat/>
    <w:rsid w:val="002621F4"/>
  </w:style>
  <w:style w:type="character" w:customStyle="1" w:styleId="EquationCaption">
    <w:name w:val="_Equation Caption"/>
    <w:rsid w:val="002621F4"/>
  </w:style>
  <w:style w:type="paragraph" w:styleId="Footer">
    <w:name w:val="footer"/>
    <w:basedOn w:val="Normal"/>
    <w:link w:val="FooterChar"/>
    <w:uiPriority w:val="99"/>
    <w:rsid w:val="002621F4"/>
    <w:pPr>
      <w:tabs>
        <w:tab w:val="center" w:pos="4320"/>
        <w:tab w:val="right" w:pos="8640"/>
      </w:tabs>
    </w:pPr>
  </w:style>
  <w:style w:type="paragraph" w:styleId="Header">
    <w:name w:val="header"/>
    <w:basedOn w:val="Normal"/>
    <w:rsid w:val="002621F4"/>
    <w:pPr>
      <w:tabs>
        <w:tab w:val="center" w:pos="4320"/>
        <w:tab w:val="right" w:pos="8640"/>
      </w:tabs>
    </w:pPr>
  </w:style>
  <w:style w:type="paragraph" w:styleId="BodyTextIndent">
    <w:name w:val="Body Text Indent"/>
    <w:basedOn w:val="Normal"/>
    <w:rsid w:val="002621F4"/>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2621F4"/>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uiPriority w:val="59"/>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uiPriority w:val="99"/>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paragraph" w:styleId="ListParagraph">
    <w:name w:val="List Paragraph"/>
    <w:basedOn w:val="Normal"/>
    <w:link w:val="ListParagraphChar"/>
    <w:uiPriority w:val="34"/>
    <w:qFormat/>
    <w:rsid w:val="007A31BD"/>
    <w:pPr>
      <w:overflowPunct/>
      <w:ind w:left="720"/>
      <w:contextualSpacing/>
      <w:textAlignment w:val="auto"/>
    </w:pPr>
    <w:rPr>
      <w:rFonts w:ascii="Times New Roman" w:hAnsi="Times New Roman"/>
      <w:szCs w:val="24"/>
    </w:rPr>
  </w:style>
  <w:style w:type="paragraph" w:customStyle="1" w:styleId="p7">
    <w:name w:val="p7"/>
    <w:basedOn w:val="Normal"/>
    <w:rsid w:val="00B4339B"/>
    <w:pPr>
      <w:overflowPunct/>
      <w:ind w:left="777" w:hanging="663"/>
      <w:jc w:val="both"/>
      <w:textAlignment w:val="auto"/>
    </w:pPr>
    <w:rPr>
      <w:rFonts w:ascii="Times New Roman" w:hAnsi="Times New Roman"/>
      <w:szCs w:val="24"/>
    </w:rPr>
  </w:style>
  <w:style w:type="paragraph" w:customStyle="1" w:styleId="p6">
    <w:name w:val="p6"/>
    <w:basedOn w:val="Normal"/>
    <w:rsid w:val="00B4339B"/>
    <w:pPr>
      <w:overflowPunct/>
      <w:ind w:left="777"/>
      <w:textAlignment w:val="auto"/>
    </w:pPr>
    <w:rPr>
      <w:rFonts w:ascii="Times New Roman" w:hAnsi="Times New Roman"/>
      <w:szCs w:val="24"/>
    </w:rPr>
  </w:style>
  <w:style w:type="paragraph" w:customStyle="1" w:styleId="p10">
    <w:name w:val="p10"/>
    <w:basedOn w:val="Normal"/>
    <w:rsid w:val="00AB0D77"/>
    <w:pPr>
      <w:overflowPunct/>
      <w:ind w:left="777" w:hanging="663"/>
      <w:jc w:val="both"/>
      <w:textAlignment w:val="auto"/>
    </w:pPr>
    <w:rPr>
      <w:rFonts w:ascii="Times New Roman" w:hAnsi="Times New Roman"/>
      <w:szCs w:val="24"/>
    </w:rPr>
  </w:style>
  <w:style w:type="paragraph" w:customStyle="1" w:styleId="p5">
    <w:name w:val="p5"/>
    <w:basedOn w:val="Normal"/>
    <w:rsid w:val="00004916"/>
    <w:pPr>
      <w:tabs>
        <w:tab w:val="left" w:pos="663"/>
      </w:tabs>
      <w:overflowPunct/>
      <w:ind w:left="777" w:hanging="663"/>
      <w:textAlignment w:val="auto"/>
    </w:pPr>
    <w:rPr>
      <w:rFonts w:ascii="Times New Roman" w:hAnsi="Times New Roman"/>
      <w:szCs w:val="24"/>
    </w:rPr>
  </w:style>
  <w:style w:type="character" w:customStyle="1" w:styleId="EndnoteTextChar">
    <w:name w:val="Endnote Text Char"/>
    <w:basedOn w:val="DefaultParagraphFont"/>
    <w:link w:val="EndnoteText"/>
    <w:semiHidden/>
    <w:rsid w:val="00B61754"/>
    <w:rPr>
      <w:rFonts w:ascii="Courier" w:hAnsi="Courier"/>
      <w:sz w:val="24"/>
    </w:rPr>
  </w:style>
  <w:style w:type="paragraph" w:styleId="BodyText">
    <w:name w:val="Body Text"/>
    <w:basedOn w:val="Normal"/>
    <w:link w:val="BodyTextChar"/>
    <w:rsid w:val="00E37B93"/>
    <w:pPr>
      <w:overflowPunct/>
      <w:spacing w:after="120"/>
      <w:textAlignment w:val="auto"/>
    </w:pPr>
    <w:rPr>
      <w:rFonts w:ascii="Times New Roman" w:hAnsi="Times New Roman"/>
      <w:szCs w:val="24"/>
    </w:rPr>
  </w:style>
  <w:style w:type="character" w:customStyle="1" w:styleId="BodyTextChar">
    <w:name w:val="Body Text Char"/>
    <w:basedOn w:val="DefaultParagraphFont"/>
    <w:link w:val="BodyText"/>
    <w:rsid w:val="00E37B93"/>
    <w:rPr>
      <w:sz w:val="24"/>
      <w:szCs w:val="24"/>
    </w:rPr>
  </w:style>
  <w:style w:type="character" w:customStyle="1" w:styleId="FooterChar">
    <w:name w:val="Footer Char"/>
    <w:basedOn w:val="DefaultParagraphFont"/>
    <w:link w:val="Footer"/>
    <w:uiPriority w:val="99"/>
    <w:rsid w:val="00E355F7"/>
    <w:rPr>
      <w:rFonts w:ascii="Courier" w:hAnsi="Courier"/>
      <w:sz w:val="24"/>
    </w:rPr>
  </w:style>
  <w:style w:type="paragraph" w:customStyle="1" w:styleId="p4">
    <w:name w:val="p4"/>
    <w:basedOn w:val="Normal"/>
    <w:rsid w:val="00AD45E9"/>
    <w:pPr>
      <w:tabs>
        <w:tab w:val="left" w:pos="204"/>
      </w:tabs>
      <w:overflowPunct/>
      <w:jc w:val="both"/>
      <w:textAlignment w:val="auto"/>
    </w:pPr>
    <w:rPr>
      <w:rFonts w:ascii="Times New Roman" w:hAnsi="Times New Roman"/>
      <w:szCs w:val="24"/>
    </w:rPr>
  </w:style>
  <w:style w:type="character" w:styleId="FollowedHyperlink">
    <w:name w:val="FollowedHyperlink"/>
    <w:basedOn w:val="DefaultParagraphFont"/>
    <w:rsid w:val="0031468C"/>
    <w:rPr>
      <w:color w:val="800080" w:themeColor="followedHyperlink"/>
      <w:u w:val="single"/>
    </w:rPr>
  </w:style>
  <w:style w:type="character" w:customStyle="1" w:styleId="Heading1Char">
    <w:name w:val="Heading 1 Char"/>
    <w:basedOn w:val="DefaultParagraphFont"/>
    <w:link w:val="Heading1"/>
    <w:rsid w:val="006633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24616"/>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uiPriority w:val="99"/>
    <w:unhideWhenUsed/>
    <w:rsid w:val="00835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35E5F"/>
    <w:rPr>
      <w:rFonts w:ascii="Courier New" w:hAnsi="Courier New" w:cs="Courier New"/>
    </w:rPr>
  </w:style>
  <w:style w:type="paragraph" w:styleId="PlainText">
    <w:name w:val="Plain Text"/>
    <w:basedOn w:val="Normal"/>
    <w:link w:val="PlainTextChar"/>
    <w:uiPriority w:val="99"/>
    <w:unhideWhenUsed/>
    <w:rsid w:val="00601C57"/>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1C57"/>
    <w:rPr>
      <w:rFonts w:ascii="Calibri" w:eastAsiaTheme="minorHAnsi" w:hAnsi="Calibri" w:cstheme="minorBidi"/>
      <w:sz w:val="22"/>
      <w:szCs w:val="21"/>
    </w:rPr>
  </w:style>
  <w:style w:type="character" w:customStyle="1" w:styleId="ListParagraphChar">
    <w:name w:val="List Paragraph Char"/>
    <w:basedOn w:val="DefaultParagraphFont"/>
    <w:link w:val="ListParagraph"/>
    <w:uiPriority w:val="34"/>
    <w:locked/>
    <w:rsid w:val="00B65C88"/>
    <w:rPr>
      <w:sz w:val="24"/>
      <w:szCs w:val="24"/>
    </w:rPr>
  </w:style>
  <w:style w:type="character" w:customStyle="1" w:styleId="FootnoteTextChar">
    <w:name w:val="Footnote Text Char"/>
    <w:basedOn w:val="DefaultParagraphFont"/>
    <w:link w:val="FootnoteText"/>
    <w:uiPriority w:val="99"/>
    <w:rsid w:val="00B65C88"/>
    <w:rPr>
      <w:rFonts w:ascii="Courier" w:hAnsi="Courier"/>
      <w:sz w:val="24"/>
    </w:rPr>
  </w:style>
  <w:style w:type="character" w:customStyle="1" w:styleId="CommentTextChar">
    <w:name w:val="Comment Text Char"/>
    <w:basedOn w:val="DefaultParagraphFont"/>
    <w:link w:val="CommentText"/>
    <w:uiPriority w:val="99"/>
    <w:semiHidden/>
    <w:rsid w:val="0065129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113">
      <w:bodyDiv w:val="1"/>
      <w:marLeft w:val="0"/>
      <w:marRight w:val="0"/>
      <w:marTop w:val="0"/>
      <w:marBottom w:val="0"/>
      <w:divBdr>
        <w:top w:val="none" w:sz="0" w:space="0" w:color="auto"/>
        <w:left w:val="none" w:sz="0" w:space="0" w:color="auto"/>
        <w:bottom w:val="none" w:sz="0" w:space="0" w:color="auto"/>
        <w:right w:val="none" w:sz="0" w:space="0" w:color="auto"/>
      </w:divBdr>
    </w:div>
    <w:div w:id="290525482">
      <w:bodyDiv w:val="1"/>
      <w:marLeft w:val="0"/>
      <w:marRight w:val="0"/>
      <w:marTop w:val="0"/>
      <w:marBottom w:val="0"/>
      <w:divBdr>
        <w:top w:val="none" w:sz="0" w:space="0" w:color="auto"/>
        <w:left w:val="none" w:sz="0" w:space="0" w:color="auto"/>
        <w:bottom w:val="none" w:sz="0" w:space="0" w:color="auto"/>
        <w:right w:val="none" w:sz="0" w:space="0" w:color="auto"/>
      </w:divBdr>
    </w:div>
    <w:div w:id="410588978">
      <w:bodyDiv w:val="1"/>
      <w:marLeft w:val="0"/>
      <w:marRight w:val="0"/>
      <w:marTop w:val="0"/>
      <w:marBottom w:val="0"/>
      <w:divBdr>
        <w:top w:val="none" w:sz="0" w:space="0" w:color="auto"/>
        <w:left w:val="none" w:sz="0" w:space="0" w:color="auto"/>
        <w:bottom w:val="none" w:sz="0" w:space="0" w:color="auto"/>
        <w:right w:val="none" w:sz="0" w:space="0" w:color="auto"/>
      </w:divBdr>
    </w:div>
    <w:div w:id="645625233">
      <w:bodyDiv w:val="1"/>
      <w:marLeft w:val="0"/>
      <w:marRight w:val="0"/>
      <w:marTop w:val="0"/>
      <w:marBottom w:val="0"/>
      <w:divBdr>
        <w:top w:val="none" w:sz="0" w:space="0" w:color="auto"/>
        <w:left w:val="none" w:sz="0" w:space="0" w:color="auto"/>
        <w:bottom w:val="none" w:sz="0" w:space="0" w:color="auto"/>
        <w:right w:val="none" w:sz="0" w:space="0" w:color="auto"/>
      </w:divBdr>
    </w:div>
    <w:div w:id="649138500">
      <w:bodyDiv w:val="1"/>
      <w:marLeft w:val="0"/>
      <w:marRight w:val="0"/>
      <w:marTop w:val="0"/>
      <w:marBottom w:val="0"/>
      <w:divBdr>
        <w:top w:val="none" w:sz="0" w:space="0" w:color="auto"/>
        <w:left w:val="none" w:sz="0" w:space="0" w:color="auto"/>
        <w:bottom w:val="none" w:sz="0" w:space="0" w:color="auto"/>
        <w:right w:val="none" w:sz="0" w:space="0" w:color="auto"/>
      </w:divBdr>
    </w:div>
    <w:div w:id="667562694">
      <w:bodyDiv w:val="1"/>
      <w:marLeft w:val="0"/>
      <w:marRight w:val="0"/>
      <w:marTop w:val="0"/>
      <w:marBottom w:val="0"/>
      <w:divBdr>
        <w:top w:val="none" w:sz="0" w:space="0" w:color="auto"/>
        <w:left w:val="none" w:sz="0" w:space="0" w:color="auto"/>
        <w:bottom w:val="none" w:sz="0" w:space="0" w:color="auto"/>
        <w:right w:val="none" w:sz="0" w:space="0" w:color="auto"/>
      </w:divBdr>
    </w:div>
    <w:div w:id="716898492">
      <w:bodyDiv w:val="1"/>
      <w:marLeft w:val="0"/>
      <w:marRight w:val="0"/>
      <w:marTop w:val="0"/>
      <w:marBottom w:val="0"/>
      <w:divBdr>
        <w:top w:val="none" w:sz="0" w:space="0" w:color="auto"/>
        <w:left w:val="none" w:sz="0" w:space="0" w:color="auto"/>
        <w:bottom w:val="none" w:sz="0" w:space="0" w:color="auto"/>
        <w:right w:val="none" w:sz="0" w:space="0" w:color="auto"/>
      </w:divBdr>
    </w:div>
    <w:div w:id="793596568">
      <w:bodyDiv w:val="1"/>
      <w:marLeft w:val="0"/>
      <w:marRight w:val="0"/>
      <w:marTop w:val="0"/>
      <w:marBottom w:val="0"/>
      <w:divBdr>
        <w:top w:val="none" w:sz="0" w:space="0" w:color="auto"/>
        <w:left w:val="none" w:sz="0" w:space="0" w:color="auto"/>
        <w:bottom w:val="none" w:sz="0" w:space="0" w:color="auto"/>
        <w:right w:val="none" w:sz="0" w:space="0" w:color="auto"/>
      </w:divBdr>
    </w:div>
    <w:div w:id="805270398">
      <w:bodyDiv w:val="1"/>
      <w:marLeft w:val="0"/>
      <w:marRight w:val="0"/>
      <w:marTop w:val="0"/>
      <w:marBottom w:val="0"/>
      <w:divBdr>
        <w:top w:val="none" w:sz="0" w:space="0" w:color="auto"/>
        <w:left w:val="none" w:sz="0" w:space="0" w:color="auto"/>
        <w:bottom w:val="none" w:sz="0" w:space="0" w:color="auto"/>
        <w:right w:val="none" w:sz="0" w:space="0" w:color="auto"/>
      </w:divBdr>
    </w:div>
    <w:div w:id="826361205">
      <w:bodyDiv w:val="1"/>
      <w:marLeft w:val="0"/>
      <w:marRight w:val="0"/>
      <w:marTop w:val="0"/>
      <w:marBottom w:val="0"/>
      <w:divBdr>
        <w:top w:val="none" w:sz="0" w:space="0" w:color="auto"/>
        <w:left w:val="none" w:sz="0" w:space="0" w:color="auto"/>
        <w:bottom w:val="none" w:sz="0" w:space="0" w:color="auto"/>
        <w:right w:val="none" w:sz="0" w:space="0" w:color="auto"/>
      </w:divBdr>
    </w:div>
    <w:div w:id="904946916">
      <w:bodyDiv w:val="1"/>
      <w:marLeft w:val="0"/>
      <w:marRight w:val="0"/>
      <w:marTop w:val="0"/>
      <w:marBottom w:val="0"/>
      <w:divBdr>
        <w:top w:val="none" w:sz="0" w:space="0" w:color="auto"/>
        <w:left w:val="none" w:sz="0" w:space="0" w:color="auto"/>
        <w:bottom w:val="none" w:sz="0" w:space="0" w:color="auto"/>
        <w:right w:val="none" w:sz="0" w:space="0" w:color="auto"/>
      </w:divBdr>
    </w:div>
    <w:div w:id="943850367">
      <w:bodyDiv w:val="1"/>
      <w:marLeft w:val="0"/>
      <w:marRight w:val="0"/>
      <w:marTop w:val="0"/>
      <w:marBottom w:val="0"/>
      <w:divBdr>
        <w:top w:val="none" w:sz="0" w:space="0" w:color="auto"/>
        <w:left w:val="none" w:sz="0" w:space="0" w:color="auto"/>
        <w:bottom w:val="none" w:sz="0" w:space="0" w:color="auto"/>
        <w:right w:val="none" w:sz="0" w:space="0" w:color="auto"/>
      </w:divBdr>
    </w:div>
    <w:div w:id="997660353">
      <w:bodyDiv w:val="1"/>
      <w:marLeft w:val="0"/>
      <w:marRight w:val="0"/>
      <w:marTop w:val="0"/>
      <w:marBottom w:val="0"/>
      <w:divBdr>
        <w:top w:val="none" w:sz="0" w:space="0" w:color="auto"/>
        <w:left w:val="none" w:sz="0" w:space="0" w:color="auto"/>
        <w:bottom w:val="none" w:sz="0" w:space="0" w:color="auto"/>
        <w:right w:val="none" w:sz="0" w:space="0" w:color="auto"/>
      </w:divBdr>
    </w:div>
    <w:div w:id="1014263498">
      <w:bodyDiv w:val="1"/>
      <w:marLeft w:val="0"/>
      <w:marRight w:val="0"/>
      <w:marTop w:val="0"/>
      <w:marBottom w:val="0"/>
      <w:divBdr>
        <w:top w:val="none" w:sz="0" w:space="0" w:color="auto"/>
        <w:left w:val="none" w:sz="0" w:space="0" w:color="auto"/>
        <w:bottom w:val="none" w:sz="0" w:space="0" w:color="auto"/>
        <w:right w:val="none" w:sz="0" w:space="0" w:color="auto"/>
      </w:divBdr>
    </w:div>
    <w:div w:id="1027020734">
      <w:bodyDiv w:val="1"/>
      <w:marLeft w:val="0"/>
      <w:marRight w:val="0"/>
      <w:marTop w:val="0"/>
      <w:marBottom w:val="0"/>
      <w:divBdr>
        <w:top w:val="none" w:sz="0" w:space="0" w:color="auto"/>
        <w:left w:val="none" w:sz="0" w:space="0" w:color="auto"/>
        <w:bottom w:val="none" w:sz="0" w:space="0" w:color="auto"/>
        <w:right w:val="none" w:sz="0" w:space="0" w:color="auto"/>
      </w:divBdr>
    </w:div>
    <w:div w:id="1036538418">
      <w:bodyDiv w:val="1"/>
      <w:marLeft w:val="0"/>
      <w:marRight w:val="0"/>
      <w:marTop w:val="0"/>
      <w:marBottom w:val="0"/>
      <w:divBdr>
        <w:top w:val="none" w:sz="0" w:space="0" w:color="auto"/>
        <w:left w:val="none" w:sz="0" w:space="0" w:color="auto"/>
        <w:bottom w:val="none" w:sz="0" w:space="0" w:color="auto"/>
        <w:right w:val="none" w:sz="0" w:space="0" w:color="auto"/>
      </w:divBdr>
    </w:div>
    <w:div w:id="1128858294">
      <w:bodyDiv w:val="1"/>
      <w:marLeft w:val="0"/>
      <w:marRight w:val="0"/>
      <w:marTop w:val="0"/>
      <w:marBottom w:val="0"/>
      <w:divBdr>
        <w:top w:val="none" w:sz="0" w:space="0" w:color="auto"/>
        <w:left w:val="none" w:sz="0" w:space="0" w:color="auto"/>
        <w:bottom w:val="none" w:sz="0" w:space="0" w:color="auto"/>
        <w:right w:val="none" w:sz="0" w:space="0" w:color="auto"/>
      </w:divBdr>
    </w:div>
    <w:div w:id="1129395429">
      <w:bodyDiv w:val="1"/>
      <w:marLeft w:val="0"/>
      <w:marRight w:val="0"/>
      <w:marTop w:val="0"/>
      <w:marBottom w:val="0"/>
      <w:divBdr>
        <w:top w:val="none" w:sz="0" w:space="0" w:color="auto"/>
        <w:left w:val="none" w:sz="0" w:space="0" w:color="auto"/>
        <w:bottom w:val="none" w:sz="0" w:space="0" w:color="auto"/>
        <w:right w:val="none" w:sz="0" w:space="0" w:color="auto"/>
      </w:divBdr>
    </w:div>
    <w:div w:id="1173255618">
      <w:bodyDiv w:val="1"/>
      <w:marLeft w:val="0"/>
      <w:marRight w:val="0"/>
      <w:marTop w:val="0"/>
      <w:marBottom w:val="0"/>
      <w:divBdr>
        <w:top w:val="none" w:sz="0" w:space="0" w:color="auto"/>
        <w:left w:val="none" w:sz="0" w:space="0" w:color="auto"/>
        <w:bottom w:val="none" w:sz="0" w:space="0" w:color="auto"/>
        <w:right w:val="none" w:sz="0" w:space="0" w:color="auto"/>
      </w:divBdr>
    </w:div>
    <w:div w:id="1265185174">
      <w:bodyDiv w:val="1"/>
      <w:marLeft w:val="0"/>
      <w:marRight w:val="0"/>
      <w:marTop w:val="0"/>
      <w:marBottom w:val="0"/>
      <w:divBdr>
        <w:top w:val="none" w:sz="0" w:space="0" w:color="auto"/>
        <w:left w:val="none" w:sz="0" w:space="0" w:color="auto"/>
        <w:bottom w:val="none" w:sz="0" w:space="0" w:color="auto"/>
        <w:right w:val="none" w:sz="0" w:space="0" w:color="auto"/>
      </w:divBdr>
    </w:div>
    <w:div w:id="1435245067">
      <w:bodyDiv w:val="1"/>
      <w:marLeft w:val="0"/>
      <w:marRight w:val="0"/>
      <w:marTop w:val="0"/>
      <w:marBottom w:val="0"/>
      <w:divBdr>
        <w:top w:val="none" w:sz="0" w:space="0" w:color="auto"/>
        <w:left w:val="none" w:sz="0" w:space="0" w:color="auto"/>
        <w:bottom w:val="none" w:sz="0" w:space="0" w:color="auto"/>
        <w:right w:val="none" w:sz="0" w:space="0" w:color="auto"/>
      </w:divBdr>
    </w:div>
    <w:div w:id="1482194326">
      <w:bodyDiv w:val="1"/>
      <w:marLeft w:val="0"/>
      <w:marRight w:val="0"/>
      <w:marTop w:val="0"/>
      <w:marBottom w:val="0"/>
      <w:divBdr>
        <w:top w:val="none" w:sz="0" w:space="0" w:color="auto"/>
        <w:left w:val="none" w:sz="0" w:space="0" w:color="auto"/>
        <w:bottom w:val="none" w:sz="0" w:space="0" w:color="auto"/>
        <w:right w:val="none" w:sz="0" w:space="0" w:color="auto"/>
      </w:divBdr>
    </w:div>
    <w:div w:id="1491016304">
      <w:bodyDiv w:val="1"/>
      <w:marLeft w:val="0"/>
      <w:marRight w:val="0"/>
      <w:marTop w:val="0"/>
      <w:marBottom w:val="0"/>
      <w:divBdr>
        <w:top w:val="none" w:sz="0" w:space="0" w:color="auto"/>
        <w:left w:val="none" w:sz="0" w:space="0" w:color="auto"/>
        <w:bottom w:val="none" w:sz="0" w:space="0" w:color="auto"/>
        <w:right w:val="none" w:sz="0" w:space="0" w:color="auto"/>
      </w:divBdr>
    </w:div>
    <w:div w:id="1529030510">
      <w:bodyDiv w:val="1"/>
      <w:marLeft w:val="0"/>
      <w:marRight w:val="0"/>
      <w:marTop w:val="0"/>
      <w:marBottom w:val="0"/>
      <w:divBdr>
        <w:top w:val="none" w:sz="0" w:space="0" w:color="auto"/>
        <w:left w:val="none" w:sz="0" w:space="0" w:color="auto"/>
        <w:bottom w:val="none" w:sz="0" w:space="0" w:color="auto"/>
        <w:right w:val="none" w:sz="0" w:space="0" w:color="auto"/>
      </w:divBdr>
    </w:div>
    <w:div w:id="1592082224">
      <w:bodyDiv w:val="1"/>
      <w:marLeft w:val="0"/>
      <w:marRight w:val="0"/>
      <w:marTop w:val="0"/>
      <w:marBottom w:val="0"/>
      <w:divBdr>
        <w:top w:val="none" w:sz="0" w:space="0" w:color="auto"/>
        <w:left w:val="none" w:sz="0" w:space="0" w:color="auto"/>
        <w:bottom w:val="none" w:sz="0" w:space="0" w:color="auto"/>
        <w:right w:val="none" w:sz="0" w:space="0" w:color="auto"/>
      </w:divBdr>
    </w:div>
    <w:div w:id="1644433003">
      <w:bodyDiv w:val="1"/>
      <w:marLeft w:val="0"/>
      <w:marRight w:val="0"/>
      <w:marTop w:val="0"/>
      <w:marBottom w:val="0"/>
      <w:divBdr>
        <w:top w:val="none" w:sz="0" w:space="0" w:color="auto"/>
        <w:left w:val="none" w:sz="0" w:space="0" w:color="auto"/>
        <w:bottom w:val="none" w:sz="0" w:space="0" w:color="auto"/>
        <w:right w:val="none" w:sz="0" w:space="0" w:color="auto"/>
      </w:divBdr>
    </w:div>
    <w:div w:id="1693141850">
      <w:bodyDiv w:val="1"/>
      <w:marLeft w:val="0"/>
      <w:marRight w:val="0"/>
      <w:marTop w:val="0"/>
      <w:marBottom w:val="0"/>
      <w:divBdr>
        <w:top w:val="none" w:sz="0" w:space="0" w:color="auto"/>
        <w:left w:val="none" w:sz="0" w:space="0" w:color="auto"/>
        <w:bottom w:val="none" w:sz="0" w:space="0" w:color="auto"/>
        <w:right w:val="none" w:sz="0" w:space="0" w:color="auto"/>
      </w:divBdr>
    </w:div>
    <w:div w:id="1731415545">
      <w:bodyDiv w:val="1"/>
      <w:marLeft w:val="0"/>
      <w:marRight w:val="0"/>
      <w:marTop w:val="0"/>
      <w:marBottom w:val="0"/>
      <w:divBdr>
        <w:top w:val="none" w:sz="0" w:space="0" w:color="auto"/>
        <w:left w:val="none" w:sz="0" w:space="0" w:color="auto"/>
        <w:bottom w:val="none" w:sz="0" w:space="0" w:color="auto"/>
        <w:right w:val="none" w:sz="0" w:space="0" w:color="auto"/>
      </w:divBdr>
    </w:div>
    <w:div w:id="1754549294">
      <w:bodyDiv w:val="1"/>
      <w:marLeft w:val="0"/>
      <w:marRight w:val="0"/>
      <w:marTop w:val="0"/>
      <w:marBottom w:val="0"/>
      <w:divBdr>
        <w:top w:val="none" w:sz="0" w:space="0" w:color="auto"/>
        <w:left w:val="none" w:sz="0" w:space="0" w:color="auto"/>
        <w:bottom w:val="none" w:sz="0" w:space="0" w:color="auto"/>
        <w:right w:val="none" w:sz="0" w:space="0" w:color="auto"/>
      </w:divBdr>
    </w:div>
    <w:div w:id="1762338007">
      <w:bodyDiv w:val="1"/>
      <w:marLeft w:val="0"/>
      <w:marRight w:val="0"/>
      <w:marTop w:val="0"/>
      <w:marBottom w:val="0"/>
      <w:divBdr>
        <w:top w:val="none" w:sz="0" w:space="0" w:color="auto"/>
        <w:left w:val="none" w:sz="0" w:space="0" w:color="auto"/>
        <w:bottom w:val="none" w:sz="0" w:space="0" w:color="auto"/>
        <w:right w:val="none" w:sz="0" w:space="0" w:color="auto"/>
      </w:divBdr>
    </w:div>
    <w:div w:id="1774663461">
      <w:bodyDiv w:val="1"/>
      <w:marLeft w:val="0"/>
      <w:marRight w:val="0"/>
      <w:marTop w:val="0"/>
      <w:marBottom w:val="0"/>
      <w:divBdr>
        <w:top w:val="none" w:sz="0" w:space="0" w:color="auto"/>
        <w:left w:val="none" w:sz="0" w:space="0" w:color="auto"/>
        <w:bottom w:val="none" w:sz="0" w:space="0" w:color="auto"/>
        <w:right w:val="none" w:sz="0" w:space="0" w:color="auto"/>
      </w:divBdr>
    </w:div>
    <w:div w:id="1864782903">
      <w:bodyDiv w:val="1"/>
      <w:marLeft w:val="0"/>
      <w:marRight w:val="0"/>
      <w:marTop w:val="0"/>
      <w:marBottom w:val="0"/>
      <w:divBdr>
        <w:top w:val="none" w:sz="0" w:space="0" w:color="auto"/>
        <w:left w:val="none" w:sz="0" w:space="0" w:color="auto"/>
        <w:bottom w:val="none" w:sz="0" w:space="0" w:color="auto"/>
        <w:right w:val="none" w:sz="0" w:space="0" w:color="auto"/>
      </w:divBdr>
    </w:div>
    <w:div w:id="1961372486">
      <w:bodyDiv w:val="1"/>
      <w:marLeft w:val="0"/>
      <w:marRight w:val="0"/>
      <w:marTop w:val="0"/>
      <w:marBottom w:val="0"/>
      <w:divBdr>
        <w:top w:val="none" w:sz="0" w:space="0" w:color="auto"/>
        <w:left w:val="none" w:sz="0" w:space="0" w:color="auto"/>
        <w:bottom w:val="none" w:sz="0" w:space="0" w:color="auto"/>
        <w:right w:val="none" w:sz="0" w:space="0" w:color="auto"/>
      </w:divBdr>
    </w:div>
    <w:div w:id="1981494961">
      <w:bodyDiv w:val="1"/>
      <w:marLeft w:val="0"/>
      <w:marRight w:val="0"/>
      <w:marTop w:val="0"/>
      <w:marBottom w:val="0"/>
      <w:divBdr>
        <w:top w:val="none" w:sz="0" w:space="0" w:color="auto"/>
        <w:left w:val="none" w:sz="0" w:space="0" w:color="auto"/>
        <w:bottom w:val="none" w:sz="0" w:space="0" w:color="auto"/>
        <w:right w:val="none" w:sz="0" w:space="0" w:color="auto"/>
      </w:divBdr>
    </w:div>
    <w:div w:id="2090958004">
      <w:bodyDiv w:val="1"/>
      <w:marLeft w:val="0"/>
      <w:marRight w:val="0"/>
      <w:marTop w:val="0"/>
      <w:marBottom w:val="0"/>
      <w:divBdr>
        <w:top w:val="none" w:sz="0" w:space="0" w:color="auto"/>
        <w:left w:val="none" w:sz="0" w:space="0" w:color="auto"/>
        <w:bottom w:val="none" w:sz="0" w:space="0" w:color="auto"/>
        <w:right w:val="none" w:sz="0" w:space="0" w:color="auto"/>
      </w:divBdr>
    </w:div>
    <w:div w:id="21227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cooke@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idi.dupuis@state.or.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a.Olige@TexasAgriculture.gov"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s://www.FPRS.usd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hyperlink" Target="https://fns-prod.azureedge.net/sites/default/files/resource-files/CN-Reducing%20Bur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C8CD-EC34-4A8D-93C1-9C30F4F3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7261</Words>
  <Characters>41390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48554</CharactersWithSpaces>
  <SharedDoc>false</SharedDoc>
  <HLinks>
    <vt:vector size="6" baseType="variant">
      <vt:variant>
        <vt:i4>3407993</vt:i4>
      </vt:variant>
      <vt:variant>
        <vt:i4>0</vt:i4>
      </vt:variant>
      <vt:variant>
        <vt:i4>0</vt:i4>
      </vt:variant>
      <vt:variant>
        <vt:i4>5</vt:i4>
      </vt:variant>
      <vt:variant>
        <vt:lpwstr>https://www.fprs.usda.gov/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cp:keywords/>
  <dc:description/>
  <cp:lastModifiedBy>SYSTEM</cp:lastModifiedBy>
  <cp:revision>2</cp:revision>
  <cp:lastPrinted>2019-10-30T20:44:00Z</cp:lastPrinted>
  <dcterms:created xsi:type="dcterms:W3CDTF">2019-11-05T23:02:00Z</dcterms:created>
  <dcterms:modified xsi:type="dcterms:W3CDTF">2019-11-05T23:02:00Z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0000000069ABD932762F3642AB08DC23673811DA0700B8F1F6DBAAA4CE40BE06028CBB0A6BA4000002F025B40000B8F1F6DBAAA4CE40BE06028CBB0A6BA40000043244620000</vt:lpwstr>
  </property>
  <property fmtid="{D5CDD505-2E9C-101B-9397-08002B2CF9AE}" pid="6" name="_ReviewingToolsShownOnce">
    <vt:lpwstr/>
  </property>
</Properties>
</file>