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0" w:name="36:2.0.1.1.17.3"/>
      <w:r w:rsidRPr="000C0CD9">
        <w:rPr>
          <w:rFonts w:ascii="Arial" w:eastAsia="Times New Roman" w:hAnsi="Arial" w:cs="Arial"/>
          <w:b/>
          <w:bCs/>
          <w:sz w:val="20"/>
          <w:szCs w:val="20"/>
        </w:rPr>
        <w:t>Subpart C—Appeal of Decisions Relating to Occupancy and Use of National Forest System Lands</w:t>
      </w:r>
    </w:p>
    <w:bookmarkEnd w:id="0"/>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 name="Picture 1"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b/>
          <w:bCs/>
          <w:sz w:val="20"/>
          <w:szCs w:val="20"/>
        </w:rPr>
        <w:t>Authority:</w:t>
      </w:r>
      <w:r w:rsidRPr="000C0CD9">
        <w:rPr>
          <w:rFonts w:ascii="Arial" w:eastAsia="Times New Roman" w:hAnsi="Arial" w:cs="Arial"/>
          <w:sz w:val="20"/>
          <w:szCs w:val="20"/>
        </w:rPr>
        <w:t xml:space="preserve">   7 U.S.C. 5101–5106; 16 U.S.C. 472, 551.</w:t>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b/>
          <w:bCs/>
          <w:sz w:val="20"/>
          <w:szCs w:val="20"/>
        </w:rPr>
        <w:t>Source:</w:t>
      </w:r>
      <w:r w:rsidRPr="000C0CD9">
        <w:rPr>
          <w:rFonts w:ascii="Arial" w:eastAsia="Times New Roman" w:hAnsi="Arial" w:cs="Arial"/>
          <w:sz w:val="20"/>
          <w:szCs w:val="20"/>
        </w:rPr>
        <w:t xml:space="preserve">   54 FR 3362, Jan. 23, 1989, unless otherwise noted.</w:t>
      </w:r>
      <w:bookmarkStart w:id="1" w:name="36:2.0.1.1.17.3.53.1"/>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r w:rsidRPr="000C0CD9">
        <w:rPr>
          <w:rFonts w:ascii="Arial" w:eastAsia="Times New Roman" w:hAnsi="Arial" w:cs="Arial"/>
          <w:b/>
          <w:bCs/>
          <w:sz w:val="20"/>
          <w:szCs w:val="20"/>
        </w:rPr>
        <w:t>§ 251.80   Purpose and scope.</w:t>
      </w:r>
    </w:p>
    <w:bookmarkEnd w:id="1"/>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 name="Picture 2"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This subpart provides a process by which those who hold or, in certain instances, those who apply for written authorizations to occupy and use National Forest System lands, may appeal a written decision by an authorized Forest Service line officer with regard to issuance, approval, or administration of the written instrument. The rules in the subpart establish who may appeal under these rules, the kinds of decisions that can and cannot be appealed, the responsibilities of parties to the appeal, and the various procedures and timeframes that will govern the conduct of appeals under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The rules in this subpart seek to offer appellants a fair and deliberate process for appealing and obtaining administrative review of decisions regarding written instruments that authorize the occupancy and use of National Forest System lands.</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2" w:name="36:2.0.1.1.17.3.53.2"/>
      <w:r w:rsidRPr="000C0CD9">
        <w:rPr>
          <w:rFonts w:ascii="Arial" w:eastAsia="Times New Roman" w:hAnsi="Arial" w:cs="Arial"/>
          <w:b/>
          <w:bCs/>
          <w:sz w:val="20"/>
          <w:szCs w:val="20"/>
        </w:rPr>
        <w:t>§ 251.81   Definitions and terminology.</w:t>
      </w:r>
    </w:p>
    <w:bookmarkEnd w:id="2"/>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 name="Picture 3"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For the purposes of this subpart, the following terms are defined:</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Appeal.</w:t>
      </w:r>
      <w:proofErr w:type="gramEnd"/>
      <w:r w:rsidRPr="000C0CD9">
        <w:rPr>
          <w:rFonts w:ascii="Arial" w:eastAsia="Times New Roman" w:hAnsi="Arial" w:cs="Arial"/>
          <w:i/>
          <w:iCs/>
        </w:rPr>
        <w:t xml:space="preserve"> </w:t>
      </w:r>
      <w:r w:rsidRPr="000C0CD9">
        <w:rPr>
          <w:rFonts w:ascii="Arial" w:eastAsia="Times New Roman" w:hAnsi="Arial" w:cs="Arial"/>
        </w:rPr>
        <w:t>A request to a higher ranking officer for relief from a written decision filed under this subpart by an applicant for or a holder of a written instrument issued or approved by a Forest Service line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Appeal decision. </w:t>
      </w:r>
      <w:r w:rsidRPr="000C0CD9">
        <w:rPr>
          <w:rFonts w:ascii="Arial" w:eastAsia="Times New Roman" w:hAnsi="Arial" w:cs="Arial"/>
        </w:rPr>
        <w:t>The written decision rendered by the Reviewing Officer on an appeal for relief under this subpart. The use of this term is limited to the final decision of a Reviewing Officer and does not refer to a stay decision or to any other determinations or procedural orders made on the conduct of an appeal (§251.99).</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Appeal record. </w:t>
      </w:r>
      <w:r w:rsidRPr="000C0CD9">
        <w:rPr>
          <w:rFonts w:ascii="Arial" w:eastAsia="Times New Roman" w:hAnsi="Arial" w:cs="Arial"/>
        </w:rPr>
        <w:t>The documents submitted to the Reviewing Officer by an appellant, intervenor, or Deciding Officer (§251.98).</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Appellant.</w:t>
      </w:r>
      <w:proofErr w:type="gramEnd"/>
      <w:r w:rsidRPr="000C0CD9">
        <w:rPr>
          <w:rFonts w:ascii="Arial" w:eastAsia="Times New Roman" w:hAnsi="Arial" w:cs="Arial"/>
          <w:i/>
          <w:iCs/>
        </w:rPr>
        <w:t xml:space="preserve"> </w:t>
      </w:r>
      <w:r w:rsidRPr="000C0CD9">
        <w:rPr>
          <w:rFonts w:ascii="Arial" w:eastAsia="Times New Roman" w:hAnsi="Arial" w:cs="Arial"/>
        </w:rPr>
        <w:t>An eligible applicant for or holder of a written instrument issued for the occupancy and use of National Forest System land (or their authorized agent or representative) who files an appeal pursuant to the provisions of this subpart (§251.86).</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Deciding officer.</w:t>
      </w:r>
      <w:proofErr w:type="gramEnd"/>
      <w:r w:rsidRPr="000C0CD9">
        <w:rPr>
          <w:rFonts w:ascii="Arial" w:eastAsia="Times New Roman" w:hAnsi="Arial" w:cs="Arial"/>
          <w:i/>
          <w:iCs/>
        </w:rPr>
        <w:t xml:space="preserve"> </w:t>
      </w:r>
      <w:r w:rsidRPr="000C0CD9">
        <w:rPr>
          <w:rFonts w:ascii="Arial" w:eastAsia="Times New Roman" w:hAnsi="Arial" w:cs="Arial"/>
        </w:rPr>
        <w:t xml:space="preserve">The Forest Service line officer who makes a decision related to issuance, approval, or administration of an authorization to occupancy and use National Forest </w:t>
      </w:r>
      <w:proofErr w:type="gramStart"/>
      <w:r w:rsidRPr="000C0CD9">
        <w:rPr>
          <w:rFonts w:ascii="Arial" w:eastAsia="Times New Roman" w:hAnsi="Arial" w:cs="Arial"/>
        </w:rPr>
        <w:t>System lands that is</w:t>
      </w:r>
      <w:proofErr w:type="gramEnd"/>
      <w:r w:rsidRPr="000C0CD9">
        <w:rPr>
          <w:rFonts w:ascii="Arial" w:eastAsia="Times New Roman" w:hAnsi="Arial" w:cs="Arial"/>
        </w:rPr>
        <w:t xml:space="preserve"> appealed under this subpart.</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lastRenderedPageBreak/>
        <w:t>Decisions regarding a written instrument or authorization to occupy and use National Forest System lands.</w:t>
      </w:r>
      <w:proofErr w:type="gramEnd"/>
      <w:r w:rsidRPr="000C0CD9">
        <w:rPr>
          <w:rFonts w:ascii="Arial" w:eastAsia="Times New Roman" w:hAnsi="Arial" w:cs="Arial"/>
          <w:i/>
          <w:iCs/>
        </w:rPr>
        <w:t xml:space="preserve"> </w:t>
      </w:r>
      <w:r w:rsidRPr="000C0CD9">
        <w:rPr>
          <w:rFonts w:ascii="Arial" w:eastAsia="Times New Roman" w:hAnsi="Arial" w:cs="Arial"/>
        </w:rPr>
        <w:t>A broad, all inclusive phrase used throughout this subpart to connote the full range of actions and decisions a forest officer takes to issue written instruments, or to manage authorized uses of National Forest System lands, including, but not limited to, enforcement of terms and conditions, and suspension, cancellation, and/or termination of an authorization.</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Forest Service line officer.</w:t>
      </w:r>
      <w:proofErr w:type="gramEnd"/>
      <w:r w:rsidRPr="000C0CD9">
        <w:rPr>
          <w:rFonts w:ascii="Arial" w:eastAsia="Times New Roman" w:hAnsi="Arial" w:cs="Arial"/>
          <w:i/>
          <w:iCs/>
        </w:rPr>
        <w:t xml:space="preserve"> </w:t>
      </w:r>
      <w:r w:rsidRPr="000C0CD9">
        <w:rPr>
          <w:rFonts w:ascii="Arial" w:eastAsia="Times New Roman" w:hAnsi="Arial" w:cs="Arial"/>
        </w:rPr>
        <w:t>The Chief of the Forest Service or a Forest Service official who serves in a direct line of command from the Chief and who has the delegated authority to make and execute decisions under this subpart. Specifically, for the purposes of this subpart, a Forest Service employee who holds one of the following offices and titles: District Ranger, Forest Supervisor, Deputy Forest Supervisor, Regional Forester, Deputy Regional Forester, Deputy Chief, Associate Deputy Chief, Associate Chief, or the Chief of the Forest Service.</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Intervenor.</w:t>
      </w:r>
      <w:proofErr w:type="gramEnd"/>
      <w:r w:rsidRPr="000C0CD9">
        <w:rPr>
          <w:rFonts w:ascii="Arial" w:eastAsia="Times New Roman" w:hAnsi="Arial" w:cs="Arial"/>
          <w:i/>
          <w:iCs/>
        </w:rPr>
        <w:t xml:space="preserve"> </w:t>
      </w:r>
      <w:r w:rsidRPr="000C0CD9">
        <w:rPr>
          <w:rFonts w:ascii="Arial" w:eastAsia="Times New Roman" w:hAnsi="Arial" w:cs="Arial"/>
        </w:rPr>
        <w:t>An individual who, or organization that, is an applicant for or holder of the written instrument, or a similar instrument, issued by the Forest Service that is the subject of an appeal, and who has an interest that could be affected by an appeal, and who has made a timely request to intervene in that appeal, and who has been granted intervenor status by the Reviewing Officer (§251.96).</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Issuance of a written instrument of authorization.</w:t>
      </w:r>
      <w:proofErr w:type="gramEnd"/>
      <w:r w:rsidRPr="000C0CD9">
        <w:rPr>
          <w:rFonts w:ascii="Arial" w:eastAsia="Times New Roman" w:hAnsi="Arial" w:cs="Arial"/>
          <w:i/>
          <w:iCs/>
        </w:rPr>
        <w:t xml:space="preserve"> </w:t>
      </w:r>
      <w:r w:rsidRPr="000C0CD9">
        <w:rPr>
          <w:rFonts w:ascii="Arial" w:eastAsia="Times New Roman" w:hAnsi="Arial" w:cs="Arial"/>
        </w:rPr>
        <w:t>Applies both to decisions to grant and to deny a written instrument or authorization.</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Notice of appeal.</w:t>
      </w:r>
      <w:proofErr w:type="gramEnd"/>
      <w:r w:rsidRPr="000C0CD9">
        <w:rPr>
          <w:rFonts w:ascii="Arial" w:eastAsia="Times New Roman" w:hAnsi="Arial" w:cs="Arial"/>
          <w:i/>
          <w:iCs/>
        </w:rPr>
        <w:t xml:space="preserve"> </w:t>
      </w:r>
      <w:r w:rsidRPr="000C0CD9">
        <w:rPr>
          <w:rFonts w:ascii="Arial" w:eastAsia="Times New Roman" w:hAnsi="Arial" w:cs="Arial"/>
        </w:rPr>
        <w:t>The document prepared and filed by an appellant to dispute a decision subject to review under this subpart (§251.90).</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Oral presentation.</w:t>
      </w:r>
      <w:proofErr w:type="gramEnd"/>
      <w:r w:rsidRPr="000C0CD9">
        <w:rPr>
          <w:rFonts w:ascii="Arial" w:eastAsia="Times New Roman" w:hAnsi="Arial" w:cs="Arial"/>
          <w:i/>
          <w:iCs/>
        </w:rPr>
        <w:t xml:space="preserve"> </w:t>
      </w:r>
      <w:r w:rsidRPr="000C0CD9">
        <w:rPr>
          <w:rFonts w:ascii="Arial" w:eastAsia="Times New Roman" w:hAnsi="Arial" w:cs="Arial"/>
        </w:rPr>
        <w:t>An informal meeting (in person or by telephone) at which an appellant, intervenor, and/or Deciding Officer may present information related to an appeal to the Reviewing Officer (§251.97).</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Parties to an appeal.</w:t>
      </w:r>
      <w:proofErr w:type="gramEnd"/>
      <w:r w:rsidRPr="000C0CD9">
        <w:rPr>
          <w:rFonts w:ascii="Arial" w:eastAsia="Times New Roman" w:hAnsi="Arial" w:cs="Arial"/>
          <w:i/>
          <w:iCs/>
        </w:rPr>
        <w:t xml:space="preserve"> </w:t>
      </w:r>
      <w:proofErr w:type="gramStart"/>
      <w:r w:rsidRPr="000C0CD9">
        <w:rPr>
          <w:rFonts w:ascii="Arial" w:eastAsia="Times New Roman" w:hAnsi="Arial" w:cs="Arial"/>
        </w:rPr>
        <w:t>The appellant(s), intervenor(s), and the Deciding Officer.</w:t>
      </w:r>
      <w:proofErr w:type="gramEnd"/>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Responsive statement.</w:t>
      </w:r>
      <w:proofErr w:type="gramEnd"/>
      <w:r w:rsidRPr="000C0CD9">
        <w:rPr>
          <w:rFonts w:ascii="Arial" w:eastAsia="Times New Roman" w:hAnsi="Arial" w:cs="Arial"/>
          <w:i/>
          <w:iCs/>
        </w:rPr>
        <w:t xml:space="preserve"> </w:t>
      </w:r>
      <w:r w:rsidRPr="000C0CD9">
        <w:rPr>
          <w:rFonts w:ascii="Arial" w:eastAsia="Times New Roman" w:hAnsi="Arial" w:cs="Arial"/>
        </w:rPr>
        <w:t>A written document prepared by a Deciding Officer that responds to the notice of appeal record by an appellant (§251.94).</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Reviewing Officer.</w:t>
      </w:r>
      <w:proofErr w:type="gramEnd"/>
      <w:r w:rsidRPr="000C0CD9">
        <w:rPr>
          <w:rFonts w:ascii="Arial" w:eastAsia="Times New Roman" w:hAnsi="Arial" w:cs="Arial"/>
          <w:i/>
          <w:iCs/>
        </w:rPr>
        <w:t xml:space="preserve"> </w:t>
      </w:r>
      <w:r w:rsidRPr="000C0CD9">
        <w:rPr>
          <w:rFonts w:ascii="Arial" w:eastAsia="Times New Roman" w:hAnsi="Arial" w:cs="Arial"/>
        </w:rPr>
        <w:t>The officer at the next administrative level above that of the Deciding Officer who conducts appeal proceedings, makes all necessary rulings regarding conduct of an appeal, and issues the appeal decision.</w:t>
      </w:r>
    </w:p>
    <w:p w:rsidR="000C0CD9" w:rsidRPr="000C0CD9" w:rsidRDefault="000C0CD9" w:rsidP="000C0CD9">
      <w:pPr>
        <w:spacing w:before="100" w:beforeAutospacing="1" w:after="100" w:afterAutospacing="1" w:line="240" w:lineRule="auto"/>
        <w:rPr>
          <w:rFonts w:ascii="Arial" w:eastAsia="Times New Roman" w:hAnsi="Arial" w:cs="Arial"/>
        </w:rPr>
      </w:pPr>
      <w:proofErr w:type="gramStart"/>
      <w:r w:rsidRPr="000C0CD9">
        <w:rPr>
          <w:rFonts w:ascii="Arial" w:eastAsia="Times New Roman" w:hAnsi="Arial" w:cs="Arial"/>
          <w:i/>
          <w:iCs/>
        </w:rPr>
        <w:t>Written instrument or authorization.</w:t>
      </w:r>
      <w:proofErr w:type="gramEnd"/>
      <w:r w:rsidRPr="000C0CD9">
        <w:rPr>
          <w:rFonts w:ascii="Arial" w:eastAsia="Times New Roman" w:hAnsi="Arial" w:cs="Arial"/>
          <w:i/>
          <w:iCs/>
        </w:rPr>
        <w:t xml:space="preserve"> </w:t>
      </w:r>
      <w:r w:rsidRPr="000C0CD9">
        <w:rPr>
          <w:rFonts w:ascii="Arial" w:eastAsia="Times New Roman" w:hAnsi="Arial" w:cs="Arial"/>
        </w:rPr>
        <w:t>Any of those kinds of documents listed in §251.82 of this subpart issued or approved by the Forest Service authorizing an individual, organization or other entity to occupy and use National Forest System lands and resources.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54 FR 13807, Apr. 5, 1989]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3" w:name="36:2.0.1.1.17.3.53.3"/>
      <w:r w:rsidRPr="000C0CD9">
        <w:rPr>
          <w:rFonts w:ascii="Arial" w:eastAsia="Times New Roman" w:hAnsi="Arial" w:cs="Arial"/>
          <w:b/>
          <w:bCs/>
          <w:sz w:val="20"/>
          <w:szCs w:val="20"/>
        </w:rPr>
        <w:t>§ 251.82   Appealable decisions.</w:t>
      </w:r>
    </w:p>
    <w:bookmarkEnd w:id="3"/>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4" name="Picture 4"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lastRenderedPageBreak/>
        <w:t>(a) The rules of this subpart govern appeal of written decisions of Forest Service line officers related to issuance, denial, or administration of the following written instruments to occupy and use National Forest System lands, including but not limited to:</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(1) Permits for ingress and egress to </w:t>
      </w:r>
      <w:proofErr w:type="gramStart"/>
      <w:r w:rsidRPr="000C0CD9">
        <w:rPr>
          <w:rFonts w:ascii="Arial" w:eastAsia="Times New Roman" w:hAnsi="Arial" w:cs="Arial"/>
        </w:rPr>
        <w:t>intermingled</w:t>
      </w:r>
      <w:proofErr w:type="gramEnd"/>
      <w:r w:rsidRPr="000C0CD9">
        <w:rPr>
          <w:rFonts w:ascii="Arial" w:eastAsia="Times New Roman" w:hAnsi="Arial" w:cs="Arial"/>
        </w:rPr>
        <w:t xml:space="preserve"> and adjacent private lands across National Forest System lands, 36 CFR 212.8 and 212.10.</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Permits and occupancy agreements on National Grasslands and other lands administered under the provisions of title III of Bankhead-Jones Farm Tenant Act issued under 36 CFR 213.3.</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Grazing and livestock use permits issued under 36 CFR part 222, subpart A.</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(4) Mining plans of operation under 36 CFR part 228, subpart A.</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(5) Mining operating plans for the </w:t>
      </w:r>
      <w:proofErr w:type="spellStart"/>
      <w:r w:rsidRPr="000C0CD9">
        <w:rPr>
          <w:rFonts w:ascii="Arial" w:eastAsia="Times New Roman" w:hAnsi="Arial" w:cs="Arial"/>
        </w:rPr>
        <w:t>Sawtooth</w:t>
      </w:r>
      <w:proofErr w:type="spellEnd"/>
      <w:r w:rsidRPr="000C0CD9">
        <w:rPr>
          <w:rFonts w:ascii="Arial" w:eastAsia="Times New Roman" w:hAnsi="Arial" w:cs="Arial"/>
        </w:rPr>
        <w:t xml:space="preserve"> National Recreation Area issued under 36 CFR 292.17 and 292.18.</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(6) Permits and agreements regarding mineral materials (petrified wood and common varieties of sand, gravel, stone, pumice, </w:t>
      </w:r>
      <w:proofErr w:type="spellStart"/>
      <w:r w:rsidRPr="000C0CD9">
        <w:rPr>
          <w:rFonts w:ascii="Arial" w:eastAsia="Times New Roman" w:hAnsi="Arial" w:cs="Arial"/>
        </w:rPr>
        <w:t>pumicite</w:t>
      </w:r>
      <w:proofErr w:type="spellEnd"/>
      <w:r w:rsidRPr="000C0CD9">
        <w:rPr>
          <w:rFonts w:ascii="Arial" w:eastAsia="Times New Roman" w:hAnsi="Arial" w:cs="Arial"/>
        </w:rPr>
        <w:t>, cinder, clay and other similar materials) under 36 CFR 228, subpart C.</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(7) Permits authorizing exercise of mineral rights reserved in conveyance to the United States issued under 36 CFR part 251, subpart A.</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(8) Special use authorizations issued under 36 CFR part 251, subpart B, except, as provided in §251.60(g), for suspension or termination of easements issued pursuant to 36 CFR 251.53(e) and (e</w:t>
      </w:r>
      <w:proofErr w:type="gramStart"/>
      <w:r w:rsidRPr="000C0CD9">
        <w:rPr>
          <w:rFonts w:ascii="Arial" w:eastAsia="Times New Roman" w:hAnsi="Arial" w:cs="Arial"/>
        </w:rPr>
        <w:t>)(</w:t>
      </w:r>
      <w:proofErr w:type="gramEnd"/>
      <w:r w:rsidRPr="000C0CD9">
        <w:rPr>
          <w:rFonts w:ascii="Arial" w:eastAsia="Times New Roman" w:hAnsi="Arial" w:cs="Arial"/>
        </w:rPr>
        <w:t>1).</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(9) Permits for uses in Wilderness Areas issued under 36 CFR 293.3.</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(10) Permits to excavate and/or remove archaeological resources issued under the Archaeological Resources Protection Act 1979 and 36 CFR part 296.</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(11) Approval/non-approval of Surface Use Plans of Operations related to the authorized use and occupancy of a particular site or area.</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(12) Decisions related to the standards for the use, subdivision, and development of privately owned property within the boundaries of the </w:t>
      </w:r>
      <w:proofErr w:type="spellStart"/>
      <w:r w:rsidRPr="000C0CD9">
        <w:rPr>
          <w:rFonts w:ascii="Arial" w:eastAsia="Times New Roman" w:hAnsi="Arial" w:cs="Arial"/>
        </w:rPr>
        <w:t>Sawtooth</w:t>
      </w:r>
      <w:proofErr w:type="spellEnd"/>
      <w:r w:rsidRPr="000C0CD9">
        <w:rPr>
          <w:rFonts w:ascii="Arial" w:eastAsia="Times New Roman" w:hAnsi="Arial" w:cs="Arial"/>
        </w:rPr>
        <w:t xml:space="preserve"> National Recreation Area pursuant to 36 CFR </w:t>
      </w:r>
      <w:proofErr w:type="gramStart"/>
      <w:r w:rsidRPr="000C0CD9">
        <w:rPr>
          <w:rFonts w:ascii="Arial" w:eastAsia="Times New Roman" w:hAnsi="Arial" w:cs="Arial"/>
        </w:rPr>
        <w:t>part</w:t>
      </w:r>
      <w:proofErr w:type="gramEnd"/>
      <w:r w:rsidRPr="000C0CD9">
        <w:rPr>
          <w:rFonts w:ascii="Arial" w:eastAsia="Times New Roman" w:hAnsi="Arial" w:cs="Arial"/>
        </w:rPr>
        <w:t xml:space="preserve"> 292, subpart C.</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Written decisions on any of the matters of the type listed in paragraph (a) of this section issued by a Forest Service staff officer with delegated authority to act for a Forest Service line officer are considered to be decisions of the line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4" w:name="36:2.0.1.1.17.3.53.4"/>
      <w:r w:rsidRPr="000C0CD9">
        <w:rPr>
          <w:rFonts w:ascii="Arial" w:eastAsia="Times New Roman" w:hAnsi="Arial" w:cs="Arial"/>
          <w:b/>
          <w:bCs/>
          <w:sz w:val="20"/>
          <w:szCs w:val="20"/>
        </w:rPr>
        <w:t>§ 251.83   Decisions not appealable.</w:t>
      </w:r>
    </w:p>
    <w:bookmarkEnd w:id="4"/>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5" name="Picture 5"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lastRenderedPageBreak/>
        <w:t>The following decisions are not appealable under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(a) Decisions appealable to the Agriculture Board of Contract Appeals, USDA, under 7 CFR part 24.</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Decisions involving Freedom of Information Act denials under 7 CFR part 1 or Privacy Act determinations under 7 CFR 1.118.</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Decisions for which the jurisdiction of another Government agency, the Comptroller General, or a court to hear and settle disputes supersedes that of the Department of Agriculture.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(d) Recommendations of Forest Service line officers to higher ranking Forest Service line officers or to other entities having final authority to implement the recommendation in question.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(e) Decisions appealable under separate administrative proceedings, including, but not limited to, those under 36 CFR 223.117 (Administration of Cooperative for Federal Sustained Yield Units); 7 CFR 21.104 (Eligibility for Recreation Payment of Amount); and 4 CFR part 21 (Bid Protests).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(f) Decisions pursuant to Office of Management and Budget Circular A–76, Performance of Commercial Activities.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(g) Decisions concerning contracts under the Federal Property and Administrative Services Act of 1949, as amended.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(h) Decisions covered by the Contract Disputes Act.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w:t>
      </w:r>
      <w:proofErr w:type="spellStart"/>
      <w:proofErr w:type="gramStart"/>
      <w:r w:rsidRPr="000C0CD9">
        <w:rPr>
          <w:rFonts w:ascii="Arial" w:eastAsia="Times New Roman" w:hAnsi="Arial" w:cs="Arial"/>
        </w:rPr>
        <w:t>i</w:t>
      </w:r>
      <w:proofErr w:type="spellEnd"/>
      <w:proofErr w:type="gramEnd"/>
      <w:r w:rsidRPr="000C0CD9">
        <w:rPr>
          <w:rFonts w:ascii="Arial" w:eastAsia="Times New Roman" w:hAnsi="Arial" w:cs="Arial"/>
        </w:rPr>
        <w:t>) Decisions involving Agency personnel matters.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(j) Decisions where relief sought is reformation of a contract or award of monetary damages.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(k) Decisions made during the preliminary planning process pursuant to 36 CFR part 219 and 40 CFR parts 1500–1508 that precede decisions to implement the proposed action.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(l) Decisions related to National Forest land and resource management plans and projects only reviewable under 36 CFR </w:t>
      </w:r>
      <w:proofErr w:type="gramStart"/>
      <w:r w:rsidRPr="000C0CD9">
        <w:rPr>
          <w:rFonts w:ascii="Arial" w:eastAsia="Times New Roman" w:hAnsi="Arial" w:cs="Arial"/>
        </w:rPr>
        <w:t>part</w:t>
      </w:r>
      <w:proofErr w:type="gramEnd"/>
      <w:r w:rsidRPr="000C0CD9">
        <w:rPr>
          <w:rFonts w:ascii="Arial" w:eastAsia="Times New Roman" w:hAnsi="Arial" w:cs="Arial"/>
        </w:rPr>
        <w:t xml:space="preserve"> 217.</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(m) Decisions related to rehabilitation of National Forest System lands and recovery of forest resources resulting from natural disasters or other natural phenomena such as wildfires, severe wind, earthquakes, and flooding when the Regional Forester or, in situations of national significance, the Chief of the Forest Service determines and gives notice that good cause exists to exempt such decisions from appeal under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(n) Decisions imposing penalties for archaeological violations under 36 CFR 296.15 or for violations of prohibitions and orders under 36 CFR </w:t>
      </w:r>
      <w:proofErr w:type="gramStart"/>
      <w:r w:rsidRPr="000C0CD9">
        <w:rPr>
          <w:rFonts w:ascii="Arial" w:eastAsia="Times New Roman" w:hAnsi="Arial" w:cs="Arial"/>
        </w:rPr>
        <w:t>part</w:t>
      </w:r>
      <w:proofErr w:type="gramEnd"/>
      <w:r w:rsidRPr="000C0CD9">
        <w:rPr>
          <w:rFonts w:ascii="Arial" w:eastAsia="Times New Roman" w:hAnsi="Arial" w:cs="Arial"/>
        </w:rPr>
        <w:t xml:space="preserve"> 261.</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(o) Reaffirmation of prior decisions.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5" w:name="36:2.0.1.1.17.3.53.5"/>
      <w:r w:rsidRPr="000C0CD9">
        <w:rPr>
          <w:rFonts w:ascii="Arial" w:eastAsia="Times New Roman" w:hAnsi="Arial" w:cs="Arial"/>
          <w:b/>
          <w:bCs/>
          <w:sz w:val="20"/>
          <w:szCs w:val="20"/>
        </w:rPr>
        <w:lastRenderedPageBreak/>
        <w:t>§ 251.84   </w:t>
      </w:r>
      <w:proofErr w:type="gramStart"/>
      <w:r w:rsidRPr="000C0CD9">
        <w:rPr>
          <w:rFonts w:ascii="Arial" w:eastAsia="Times New Roman" w:hAnsi="Arial" w:cs="Arial"/>
          <w:b/>
          <w:bCs/>
          <w:sz w:val="20"/>
          <w:szCs w:val="20"/>
        </w:rPr>
        <w:t>Obtaining</w:t>
      </w:r>
      <w:proofErr w:type="gramEnd"/>
      <w:r w:rsidRPr="000C0CD9">
        <w:rPr>
          <w:rFonts w:ascii="Arial" w:eastAsia="Times New Roman" w:hAnsi="Arial" w:cs="Arial"/>
          <w:b/>
          <w:bCs/>
          <w:sz w:val="20"/>
          <w:szCs w:val="20"/>
        </w:rPr>
        <w:t xml:space="preserve"> notice.</w:t>
      </w:r>
    </w:p>
    <w:bookmarkEnd w:id="5"/>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6" name="Picture 6"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A Deciding Officer shall promptly give written notice of decisions subject to appeal under this subpart to applicants and holders defined in §251.86 of this subpart and to any holder of like instruments who has made a written request to be notified of a specific decision. The notice shall include a statement of the Deciding Officer's willingness to meet with applicants or holders to hear and discuss any concerns or issues related to the decision (§251.93). The notice shall also specify the name of the officer to whom an appeal of the decision may be filed, the address, and the deadline for filing an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In States with Department of Agriculture certified mediation programs, a Deciding Officer shall also give written notice of the opportunity for the affected term grazing permit holder to request mediation of decisions to suspend or cancel term grazing permits, in whole or in part, pursuant to 36 CFR 222.4(a</w:t>
      </w:r>
      <w:proofErr w:type="gramStart"/>
      <w:r w:rsidRPr="000C0CD9">
        <w:rPr>
          <w:rFonts w:ascii="Arial" w:eastAsia="Times New Roman" w:hAnsi="Arial" w:cs="Arial"/>
        </w:rPr>
        <w:t>)(</w:t>
      </w:r>
      <w:proofErr w:type="gramEnd"/>
      <w:r w:rsidRPr="000C0CD9">
        <w:rPr>
          <w:rFonts w:ascii="Arial" w:eastAsia="Times New Roman" w:hAnsi="Arial" w:cs="Arial"/>
        </w:rPr>
        <w:t>2)(</w:t>
      </w:r>
      <w:proofErr w:type="spellStart"/>
      <w:r w:rsidRPr="000C0CD9">
        <w:rPr>
          <w:rFonts w:ascii="Arial" w:eastAsia="Times New Roman" w:hAnsi="Arial" w:cs="Arial"/>
        </w:rPr>
        <w:t>i</w:t>
      </w:r>
      <w:proofErr w:type="spellEnd"/>
      <w:r w:rsidRPr="000C0CD9">
        <w:rPr>
          <w:rFonts w:ascii="Arial" w:eastAsia="Times New Roman" w:hAnsi="Arial" w:cs="Arial"/>
        </w:rPr>
        <w:t>), (ii), (iv), (v) and (a)(3) through (a)(6). Such notice must inform the permit holder that, if mediation is desired, the permit holder must request mediation as part of the filing of an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64 FR 37846, July 14, 1999]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6" w:name="36:2.0.1.1.17.3.53.6"/>
      <w:r w:rsidRPr="000C0CD9">
        <w:rPr>
          <w:rFonts w:ascii="Arial" w:eastAsia="Times New Roman" w:hAnsi="Arial" w:cs="Arial"/>
          <w:b/>
          <w:bCs/>
          <w:sz w:val="20"/>
          <w:szCs w:val="20"/>
        </w:rPr>
        <w:t>§ 251.85   Election of appeal process.</w:t>
      </w:r>
    </w:p>
    <w:bookmarkEnd w:id="6"/>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7" name="Picture 7"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No decision can be appealed by the same person under both this subpart and part 217 of this chapter.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Should a decision be reviewable under this subpart as well as part 217 of this chapter, a party who qualifies to bring an appeal under this subpart can elect which process to use for obtaining review of a decision, but in so doing, the appellant thereby forfeits all right to appeal the same decision under the other review process. However, a holder who waives the right to appeal under the provisions of 36 CFR part 217 may intervene pursuant to 36 CFR 217.6(b).</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7" w:name="36:2.0.1.1.17.3.53.7"/>
      <w:r w:rsidRPr="000C0CD9">
        <w:rPr>
          <w:rFonts w:ascii="Arial" w:eastAsia="Times New Roman" w:hAnsi="Arial" w:cs="Arial"/>
          <w:b/>
          <w:bCs/>
          <w:sz w:val="20"/>
          <w:szCs w:val="20"/>
        </w:rPr>
        <w:t>§ 251.86   Parties.</w:t>
      </w:r>
    </w:p>
    <w:bookmarkEnd w:id="7"/>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8" name="Picture 8"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Only the following may participate in the appeals process provided under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(a) An applicant who, in response to a prospectus or written solicitation or other notice by the Forest Service, files a formal written request for a written authorization to occupy and use National Forest System land covered under §251.82 of this subpart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Was denied the authorization, or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Was offered an authorization subject to terms and conditions that the applicant finds unreasonable or impracticable.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lastRenderedPageBreak/>
        <w:t xml:space="preserve">(b) The </w:t>
      </w:r>
      <w:proofErr w:type="gramStart"/>
      <w:r w:rsidRPr="000C0CD9">
        <w:rPr>
          <w:rFonts w:ascii="Arial" w:eastAsia="Times New Roman" w:hAnsi="Arial" w:cs="Arial"/>
        </w:rPr>
        <w:t>signatory(</w:t>
      </w:r>
      <w:proofErr w:type="spellStart"/>
      <w:proofErr w:type="gramEnd"/>
      <w:r w:rsidRPr="000C0CD9">
        <w:rPr>
          <w:rFonts w:ascii="Arial" w:eastAsia="Times New Roman" w:hAnsi="Arial" w:cs="Arial"/>
        </w:rPr>
        <w:t>ies</w:t>
      </w:r>
      <w:proofErr w:type="spellEnd"/>
      <w:r w:rsidRPr="000C0CD9">
        <w:rPr>
          <w:rFonts w:ascii="Arial" w:eastAsia="Times New Roman" w:hAnsi="Arial" w:cs="Arial"/>
        </w:rPr>
        <w:t>) or holder(s) of a written authorization to occupy and use National Forest System land covered under §251.82 of this subpart who seeks relief from a written decision related to that authorization.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An intervenor as defined in §251.81 of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(d) The Deciding Officer who made the decision being appealed under this subpart.</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8" w:name="36:2.0.1.1.17.3.53.8"/>
      <w:r w:rsidRPr="000C0CD9">
        <w:rPr>
          <w:rFonts w:ascii="Arial" w:eastAsia="Times New Roman" w:hAnsi="Arial" w:cs="Arial"/>
          <w:b/>
          <w:bCs/>
          <w:sz w:val="20"/>
          <w:szCs w:val="20"/>
        </w:rPr>
        <w:t>§ 251.87   Levels of appeal.</w:t>
      </w:r>
    </w:p>
    <w:bookmarkEnd w:id="8"/>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9" name="Picture 9"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 xml:space="preserve">(a) </w:t>
      </w:r>
      <w:r w:rsidRPr="000C0CD9">
        <w:rPr>
          <w:rFonts w:ascii="Arial" w:eastAsia="Times New Roman" w:hAnsi="Arial" w:cs="Arial"/>
          <w:i/>
          <w:iCs/>
        </w:rPr>
        <w:t xml:space="preserve">Decisions made by the Chief. </w:t>
      </w:r>
      <w:r w:rsidRPr="000C0CD9">
        <w:rPr>
          <w:rFonts w:ascii="Arial" w:eastAsia="Times New Roman" w:hAnsi="Arial" w:cs="Arial"/>
        </w:rPr>
        <w:t>If the Chief of the Forest Service is the Deciding Officer, the appeal is to the Secretary of Agriculture. Review by the Secretary is discretionary. Within 15 calendar days of receipt of a timely notice of appeal, the Secretary shall determine whether or not to review the decision. If the Secretary has not decided to review the Chief's decision by the expiration of the 15-day period, the requester(s) shall be notified by the Secretary's office that the Chief's decision is the final administrative decision of the Department of Agriculture. When the Secretary elects to review an initial decision made by the Chief, the Secretary shall conduct the review in accordance with the first level appeal procedures outlined in this rule.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w:t>
      </w:r>
      <w:r w:rsidRPr="000C0CD9">
        <w:rPr>
          <w:rFonts w:ascii="Arial" w:eastAsia="Times New Roman" w:hAnsi="Arial" w:cs="Arial"/>
          <w:i/>
          <w:iCs/>
        </w:rPr>
        <w:t xml:space="preserve">Decisions made By Forest Supervisors and Regional Foresters. </w:t>
      </w:r>
      <w:r w:rsidRPr="000C0CD9">
        <w:rPr>
          <w:rFonts w:ascii="Arial" w:eastAsia="Times New Roman" w:hAnsi="Arial" w:cs="Arial"/>
        </w:rPr>
        <w:t>Only one level of appeal is available on written decisions by Forest Service line officers below the level of the Chief and above the level of the District Ranger. The levels of available appeal are as follows: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If the decision is made by a Forest Supervisor, the appeal is filed with the Regional Forester;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If the decision is made by a Regional Forester, the appeal is filed with the Chief of the Forest Service.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(c) </w:t>
      </w:r>
      <w:r w:rsidRPr="000C0CD9">
        <w:rPr>
          <w:rFonts w:ascii="Arial" w:eastAsia="Times New Roman" w:hAnsi="Arial" w:cs="Arial"/>
          <w:i/>
          <w:iCs/>
        </w:rPr>
        <w:t xml:space="preserve">Decisions made by the District Ranger. </w:t>
      </w:r>
      <w:r w:rsidRPr="000C0CD9">
        <w:rPr>
          <w:rFonts w:ascii="Arial" w:eastAsia="Times New Roman" w:hAnsi="Arial" w:cs="Arial"/>
        </w:rPr>
        <w:t>Two levels of appeal are available for written decisions by District Rangers.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The appeal for initial review is filed with the Forest Supervisor.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The appeal for a second level of review is filed with the Regional Forester within 15 days of the first level appeal decision. Upon receiving such a request, the Regional Forester shall promptly request the first level file from the Forest Supervisor. The review shall be conducted on the existing record and no additional information shall be added to the file.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(d) </w:t>
      </w:r>
      <w:r w:rsidRPr="000C0CD9">
        <w:rPr>
          <w:rFonts w:ascii="Arial" w:eastAsia="Times New Roman" w:hAnsi="Arial" w:cs="Arial"/>
          <w:i/>
          <w:iCs/>
        </w:rPr>
        <w:t xml:space="preserve">Discretionary review of dismissal decisions. </w:t>
      </w:r>
      <w:r w:rsidRPr="000C0CD9">
        <w:rPr>
          <w:rFonts w:ascii="Arial" w:eastAsia="Times New Roman" w:hAnsi="Arial" w:cs="Arial"/>
        </w:rPr>
        <w:t>Dismissal decisions rendered by Forest Service line officers pursuant to this part (§251.92) are subject to only one level of discretionary review (§251.100) as follows: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If the Reviewing Officer was the Forest Supervisor, the Regional Forester has discretion to review.</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If the Reviewing Officer was the Regional Forester, the Chief has discretion to review.</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lastRenderedPageBreak/>
        <w:t>(3) If the Reviewing Officer was the Chief, the Secretary of Agriculture has discretion to review.</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(e) </w:t>
      </w:r>
      <w:r w:rsidRPr="000C0CD9">
        <w:rPr>
          <w:rFonts w:ascii="Arial" w:eastAsia="Times New Roman" w:hAnsi="Arial" w:cs="Arial"/>
          <w:i/>
          <w:iCs/>
        </w:rPr>
        <w:t xml:space="preserve">Discretionary review of appeal decisions. </w:t>
      </w:r>
      <w:r w:rsidRPr="000C0CD9">
        <w:rPr>
          <w:rFonts w:ascii="Arial" w:eastAsia="Times New Roman" w:hAnsi="Arial" w:cs="Arial"/>
        </w:rPr>
        <w:t>Appeal decisions rendered by Regional Foresters and the Chief pursuant to this part are subject to only one level of discretionary review as follows: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If the Reviewing Officer is the Regional Forester, the Chief of the Forest Service has discretion to review.</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If the Reviewing Officer is Chief, the Secretary of Agriculture has discretion to review.</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A Regional Forester's decision on a second-level appeal constitutes the final administrative determination of the Department of Agriculture on the appeal and is not subject to further review by a higher level officer under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9" w:name="36:2.0.1.1.17.3.53.9"/>
      <w:r w:rsidRPr="000C0CD9">
        <w:rPr>
          <w:rFonts w:ascii="Arial" w:eastAsia="Times New Roman" w:hAnsi="Arial" w:cs="Arial"/>
          <w:b/>
          <w:bCs/>
          <w:sz w:val="20"/>
          <w:szCs w:val="20"/>
        </w:rPr>
        <w:t>§ 251.88   Filing procedures.</w:t>
      </w:r>
    </w:p>
    <w:bookmarkEnd w:id="9"/>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0" name="Picture 10"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 xml:space="preserve">(a) </w:t>
      </w:r>
      <w:r w:rsidRPr="000C0CD9">
        <w:rPr>
          <w:rFonts w:ascii="Arial" w:eastAsia="Times New Roman" w:hAnsi="Arial" w:cs="Arial"/>
          <w:i/>
          <w:iCs/>
        </w:rPr>
        <w:t xml:space="preserve">Filing procedures. </w:t>
      </w:r>
      <w:r w:rsidRPr="000C0CD9">
        <w:rPr>
          <w:rFonts w:ascii="Arial" w:eastAsia="Times New Roman" w:hAnsi="Arial" w:cs="Arial"/>
        </w:rPr>
        <w:t>In order to appeal a decision under this subpart, an appellant must: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File a notice of appeal in accordance with §251.90 of this subpart with the next higher line officer as identified in §251.87.</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File the notice of appeal within 45 days of the date on the notice of the written decision being appealed (§251.84);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Simultaneously send a copy of the notice of appeal to the Deciding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w:t>
      </w:r>
      <w:r w:rsidRPr="000C0CD9">
        <w:rPr>
          <w:rFonts w:ascii="Arial" w:eastAsia="Times New Roman" w:hAnsi="Arial" w:cs="Arial"/>
          <w:i/>
          <w:iCs/>
        </w:rPr>
        <w:t xml:space="preserve">Evidence of timely filing. </w:t>
      </w:r>
      <w:r w:rsidRPr="000C0CD9">
        <w:rPr>
          <w:rFonts w:ascii="Arial" w:eastAsia="Times New Roman" w:hAnsi="Arial" w:cs="Arial"/>
        </w:rPr>
        <w:t>It is the responsibility of those filing an appeal to file the notice of appeal by the end of the filing period. In the event of questions, legible postmarks will be considered evidence of timely filing. Where postmarks are illegible, the Reviewing Officer shall rule on the timeliness of the notice of appeal. Untimely submissions are subject to dismissal as provided for in §251.92(a</w:t>
      </w:r>
      <w:proofErr w:type="gramStart"/>
      <w:r w:rsidRPr="000C0CD9">
        <w:rPr>
          <w:rFonts w:ascii="Arial" w:eastAsia="Times New Roman" w:hAnsi="Arial" w:cs="Arial"/>
        </w:rPr>
        <w:t>)(</w:t>
      </w:r>
      <w:proofErr w:type="gramEnd"/>
      <w:r w:rsidRPr="000C0CD9">
        <w:rPr>
          <w:rFonts w:ascii="Arial" w:eastAsia="Times New Roman" w:hAnsi="Arial" w:cs="Arial"/>
        </w:rPr>
        <w:t>2).</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(c) </w:t>
      </w:r>
      <w:r w:rsidRPr="000C0CD9">
        <w:rPr>
          <w:rFonts w:ascii="Arial" w:eastAsia="Times New Roman" w:hAnsi="Arial" w:cs="Arial"/>
          <w:i/>
          <w:iCs/>
        </w:rPr>
        <w:t xml:space="preserve">Computation of time period for filing. </w:t>
      </w:r>
      <w:r w:rsidRPr="000C0CD9">
        <w:rPr>
          <w:rFonts w:ascii="Arial" w:eastAsia="Times New Roman" w:hAnsi="Arial" w:cs="Arial"/>
        </w:rPr>
        <w:t>(1) The time period for filing a notice of appeal of a decision under this subpart begins on the first day after the Deciding Officer's written notice of the decision. All other time periods applicable to this subpart also will be computed to begin on the first day following an event or action related to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Time periods applicable to this subpart are computed using calendar days. Saturdays, Sundays, or Federal holidays are included in computing the time allowed for filing an appeal; however, when the filing period would expire on a Saturday, Sunday, or Federal holiday the filing time is extended to the end of the next Federal working day.</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10" w:name="36:2.0.1.1.17.3.53.10"/>
      <w:r w:rsidRPr="000C0CD9">
        <w:rPr>
          <w:rFonts w:ascii="Arial" w:eastAsia="Times New Roman" w:hAnsi="Arial" w:cs="Arial"/>
          <w:b/>
          <w:bCs/>
          <w:sz w:val="20"/>
          <w:szCs w:val="20"/>
        </w:rPr>
        <w:t>§ 251.89   Time extensions.</w:t>
      </w:r>
    </w:p>
    <w:bookmarkEnd w:id="10"/>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lastRenderedPageBreak/>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1" name="Picture 11"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 xml:space="preserve">(a) </w:t>
      </w:r>
      <w:r w:rsidRPr="000C0CD9">
        <w:rPr>
          <w:rFonts w:ascii="Arial" w:eastAsia="Times New Roman" w:hAnsi="Arial" w:cs="Arial"/>
          <w:i/>
          <w:iCs/>
        </w:rPr>
        <w:t xml:space="preserve">Filing of notice of appeal. </w:t>
      </w:r>
      <w:r w:rsidRPr="000C0CD9">
        <w:rPr>
          <w:rFonts w:ascii="Arial" w:eastAsia="Times New Roman" w:hAnsi="Arial" w:cs="Arial"/>
        </w:rPr>
        <w:t>Time for filing a notice of appeal is not extendable.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w:t>
      </w:r>
      <w:r w:rsidRPr="000C0CD9">
        <w:rPr>
          <w:rFonts w:ascii="Arial" w:eastAsia="Times New Roman" w:hAnsi="Arial" w:cs="Arial"/>
          <w:i/>
          <w:iCs/>
        </w:rPr>
        <w:t xml:space="preserve">All other time periods. </w:t>
      </w:r>
      <w:r w:rsidRPr="000C0CD9">
        <w:rPr>
          <w:rFonts w:ascii="Arial" w:eastAsia="Times New Roman" w:hAnsi="Arial" w:cs="Arial"/>
        </w:rPr>
        <w:t>Appellants, Intervenors, Deciding Officers, and Reviewing Officers shall meet the time periods specified in the rules of this subpart, unless a Reviewing Officer has extended the time as provided in this paragraph. Except as noted in paragraph (a) of this section and as prohibited at the discretionary review level (§251.100), the Reviewing Officer may extend all other time periods under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For appeals of initial written decisions by the Chief, a Regional Forester, or a Forest Supervisor, a Reviewing Officer, where good cause exists, may grant a written request for extension of time to file a responsive statement or replies thereto. The Reviewing Officer shall rule on requests for extensions within 10 days of receipt of the request and shall provide written notice of the extension ruling to all parties to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Except for discretionary reviews of appeal decisions as provided in §251.100 of this subpart, a Reviewing Officer may extend the time period for issuance of the appeal decision, including for purposes of allowing additional time for the Deciding Officer to resolve disputed issues, as provided in §251.93 of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11" w:name="36:2.0.1.1.17.3.53.11"/>
      <w:r w:rsidRPr="000C0CD9">
        <w:rPr>
          <w:rFonts w:ascii="Arial" w:eastAsia="Times New Roman" w:hAnsi="Arial" w:cs="Arial"/>
          <w:b/>
          <w:bCs/>
          <w:sz w:val="20"/>
          <w:szCs w:val="20"/>
        </w:rPr>
        <w:t>§ 251.90   Content of notice of appeal.</w:t>
      </w:r>
    </w:p>
    <w:bookmarkEnd w:id="11"/>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2" name="Picture 12"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It is the responsibility of an appellant to provide a Reviewing Officer sufficient narrative evidence and argument to show why a decision by a lower level officer should be reversed or changed.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An appellant must include the following information in a notice of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The appellant's name, mailing address, and daytime telephone number;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The title or type of written instrument involved, the date of application for or issuance of the written instrument, and the name of the responsible Forest Service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A brief description and the date of the written decision being appealed;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(4) A statement of how the appellant is adversely affected by the decision being appealed;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 A statement of the facts of the dispute and the issue(s) raised by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(6) Specific references to any law, regulation, or policy that the appellant believes to be violated and the reason for such an allegation.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lastRenderedPageBreak/>
        <w:t>(7) A statement as to whether and how the appellant has tried to resolve the issue(s) being appealed with the Deciding Officer, the date of any discussion, and the outcome of that meeting or contact;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(8) A statement of the relief the appellant seeks.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An appellant may also include one or more of the following in a notice of appeal: a request for oral presentation (§251.97); a request for stay of implementation of the decision pending decision on the appeal (§251.91); or, in those States with a Department of Agriculture certified mediation program, a request for mediation of grazing permit cancellation or suspensions pursuant to §251.103.</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54 FR 13807, Apr. 5, 1989, as amended at 54 FR 34510, Aug. 21, 1989; 64 FR 37846, July 14, 1999]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12" w:name="36:2.0.1.1.17.3.53.12"/>
      <w:r w:rsidRPr="000C0CD9">
        <w:rPr>
          <w:rFonts w:ascii="Arial" w:eastAsia="Times New Roman" w:hAnsi="Arial" w:cs="Arial"/>
          <w:b/>
          <w:bCs/>
          <w:sz w:val="20"/>
          <w:szCs w:val="20"/>
        </w:rPr>
        <w:t>§ 251.91   Stays.</w:t>
      </w:r>
    </w:p>
    <w:bookmarkEnd w:id="12"/>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3" name="Picture 13"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A decision may be implemented during the appeal process, unless the Reviewing Officer grants a stay or unless a term grazing permit holder appeals a decision and simultaneously requests mediation pursuant to §251.103. In the case of mediation requests, a stay is granted automatically upon receipt of the notice of appeal for the duration of the mediation period as provided in §251.103.</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An appellant or intervenor may request a stay of a decision at any time while an appeal is pending, if the harmful effects alleged pursuant to paragraph (c)(3) of this section would occur during pendency of the appeal. The Reviewing Officer shall not accept any request to stay implementation of a decision that is not scheduled to begin during pendency of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To request a stay of decision, an appellant or intervenor must—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File a written request with the Reviewing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Simultaneously send a copy of the stay request to any other appellant(s), to intervenor(s), and to the Deciding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Provide a written justification of the need for a stay, which at a minimum includes the following:</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w:t>
      </w:r>
      <w:proofErr w:type="spellStart"/>
      <w:r w:rsidRPr="000C0CD9">
        <w:rPr>
          <w:rFonts w:ascii="Arial" w:eastAsia="Times New Roman" w:hAnsi="Arial" w:cs="Arial"/>
        </w:rPr>
        <w:t>i</w:t>
      </w:r>
      <w:proofErr w:type="spellEnd"/>
      <w:r w:rsidRPr="000C0CD9">
        <w:rPr>
          <w:rFonts w:ascii="Arial" w:eastAsia="Times New Roman" w:hAnsi="Arial" w:cs="Arial"/>
        </w:rPr>
        <w:t xml:space="preserve">) A description of the specific project(s), </w:t>
      </w:r>
      <w:proofErr w:type="gramStart"/>
      <w:r w:rsidRPr="000C0CD9">
        <w:rPr>
          <w:rFonts w:ascii="Arial" w:eastAsia="Times New Roman" w:hAnsi="Arial" w:cs="Arial"/>
        </w:rPr>
        <w:t>activity(</w:t>
      </w:r>
      <w:proofErr w:type="spellStart"/>
      <w:proofErr w:type="gramEnd"/>
      <w:r w:rsidRPr="000C0CD9">
        <w:rPr>
          <w:rFonts w:ascii="Arial" w:eastAsia="Times New Roman" w:hAnsi="Arial" w:cs="Arial"/>
        </w:rPr>
        <w:t>ies</w:t>
      </w:r>
      <w:proofErr w:type="spellEnd"/>
      <w:r w:rsidRPr="000C0CD9">
        <w:rPr>
          <w:rFonts w:ascii="Arial" w:eastAsia="Times New Roman" w:hAnsi="Arial" w:cs="Arial"/>
        </w:rPr>
        <w:t>), or action(s) to be stopped.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(ii) Specific reasons why the stay should be granted in sufficient detail to permit the Reviewing Officer to evaluate and rule upon the stay request, including at a minimum:</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(A) The specific adverse effect(s) upon the requester;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Harmful site-specific impacts or effects on resources in the area affected by the </w:t>
      </w:r>
      <w:proofErr w:type="gramStart"/>
      <w:r w:rsidRPr="000C0CD9">
        <w:rPr>
          <w:rFonts w:ascii="Arial" w:eastAsia="Times New Roman" w:hAnsi="Arial" w:cs="Arial"/>
        </w:rPr>
        <w:t>activity(</w:t>
      </w:r>
      <w:proofErr w:type="spellStart"/>
      <w:proofErr w:type="gramEnd"/>
      <w:r w:rsidRPr="000C0CD9">
        <w:rPr>
          <w:rFonts w:ascii="Arial" w:eastAsia="Times New Roman" w:hAnsi="Arial" w:cs="Arial"/>
        </w:rPr>
        <w:t>ies</w:t>
      </w:r>
      <w:proofErr w:type="spellEnd"/>
      <w:r w:rsidRPr="000C0CD9">
        <w:rPr>
          <w:rFonts w:ascii="Arial" w:eastAsia="Times New Roman" w:hAnsi="Arial" w:cs="Arial"/>
        </w:rPr>
        <w:t>) to be stopped,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lastRenderedPageBreak/>
        <w:t>(C) How the cited effects and impacts would prevent a meaningful decision on the merits.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(d) A Deciding Officer and other parties to an appeal may provide the Reviewing Officer with a written response to a stay request. A copy of any response must be sent to all parties to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(e) </w:t>
      </w:r>
      <w:r w:rsidRPr="000C0CD9">
        <w:rPr>
          <w:rFonts w:ascii="Arial" w:eastAsia="Times New Roman" w:hAnsi="Arial" w:cs="Arial"/>
          <w:i/>
          <w:iCs/>
        </w:rPr>
        <w:t xml:space="preserve">Timeframe. </w:t>
      </w:r>
      <w:r w:rsidRPr="000C0CD9">
        <w:rPr>
          <w:rFonts w:ascii="Arial" w:eastAsia="Times New Roman" w:hAnsi="Arial" w:cs="Arial"/>
        </w:rPr>
        <w:t>The Reviewing Officer must rule on a stay request no later than 10 calendar days from receipt.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(f) </w:t>
      </w:r>
      <w:r w:rsidRPr="000C0CD9">
        <w:rPr>
          <w:rFonts w:ascii="Arial" w:eastAsia="Times New Roman" w:hAnsi="Arial" w:cs="Arial"/>
          <w:i/>
          <w:iCs/>
        </w:rPr>
        <w:t xml:space="preserve">Criteria to consider. </w:t>
      </w:r>
      <w:r w:rsidRPr="000C0CD9">
        <w:rPr>
          <w:rFonts w:ascii="Arial" w:eastAsia="Times New Roman" w:hAnsi="Arial" w:cs="Arial"/>
        </w:rPr>
        <w:t>In deciding a stay request, a Reviewing Officer shall consider: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Information provided by the requester pursuant to paragraph (c) of this section including the validity of any claim of adverse effect on the requester;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The effect that granting a stay would have on preserving a meaningful appeal on the merits;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Any information provided by the Deciding Officer or other party to the appeal in response to the stay request;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(4) Any other factors the Reviewing Officer considers relevant to the decision.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(g) </w:t>
      </w:r>
      <w:r w:rsidRPr="000C0CD9">
        <w:rPr>
          <w:rFonts w:ascii="Arial" w:eastAsia="Times New Roman" w:hAnsi="Arial" w:cs="Arial"/>
          <w:i/>
          <w:iCs/>
        </w:rPr>
        <w:t xml:space="preserve">Notice of decision on a stay request. </w:t>
      </w:r>
      <w:r w:rsidRPr="000C0CD9">
        <w:rPr>
          <w:rFonts w:ascii="Arial" w:eastAsia="Times New Roman" w:hAnsi="Arial" w:cs="Arial"/>
        </w:rPr>
        <w:t>A Reviewing Officer must issue a written decision on a stay request.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If a stay is granted, the stay shall specify the specific activities to be stopped, duration of the stay, and reasons for granting the stay.</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If a stay is denied in whole or in part, the decision shall specify the reasons for the denial.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A copy of a decision on a stay request shall be sent to all parties to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(h) </w:t>
      </w:r>
      <w:r w:rsidRPr="000C0CD9">
        <w:rPr>
          <w:rFonts w:ascii="Arial" w:eastAsia="Times New Roman" w:hAnsi="Arial" w:cs="Arial"/>
          <w:i/>
          <w:iCs/>
        </w:rPr>
        <w:t xml:space="preserve">Duration. </w:t>
      </w:r>
      <w:r w:rsidRPr="000C0CD9">
        <w:rPr>
          <w:rFonts w:ascii="Arial" w:eastAsia="Times New Roman" w:hAnsi="Arial" w:cs="Arial"/>
        </w:rPr>
        <w:t>A stay shall remain in effect for the 15-day period for determining discretionary review (§251.100), unless changed by the Reviewing Officer in accordance with paragraph (</w:t>
      </w:r>
      <w:proofErr w:type="spellStart"/>
      <w:r w:rsidRPr="000C0CD9">
        <w:rPr>
          <w:rFonts w:ascii="Arial" w:eastAsia="Times New Roman" w:hAnsi="Arial" w:cs="Arial"/>
        </w:rPr>
        <w:t>i</w:t>
      </w:r>
      <w:proofErr w:type="spellEnd"/>
      <w:r w:rsidRPr="000C0CD9">
        <w:rPr>
          <w:rFonts w:ascii="Arial" w:eastAsia="Times New Roman" w:hAnsi="Arial" w:cs="Arial"/>
        </w:rPr>
        <w:t>) of this section.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w:t>
      </w:r>
      <w:proofErr w:type="spellStart"/>
      <w:r w:rsidRPr="000C0CD9">
        <w:rPr>
          <w:rFonts w:ascii="Arial" w:eastAsia="Times New Roman" w:hAnsi="Arial" w:cs="Arial"/>
        </w:rPr>
        <w:t>i</w:t>
      </w:r>
      <w:proofErr w:type="spellEnd"/>
      <w:r w:rsidRPr="000C0CD9">
        <w:rPr>
          <w:rFonts w:ascii="Arial" w:eastAsia="Times New Roman" w:hAnsi="Arial" w:cs="Arial"/>
        </w:rPr>
        <w:t xml:space="preserve">) </w:t>
      </w:r>
      <w:r w:rsidRPr="000C0CD9">
        <w:rPr>
          <w:rFonts w:ascii="Arial" w:eastAsia="Times New Roman" w:hAnsi="Arial" w:cs="Arial"/>
          <w:i/>
          <w:iCs/>
        </w:rPr>
        <w:t xml:space="preserve">Change in a stay. </w:t>
      </w:r>
      <w:r w:rsidRPr="000C0CD9">
        <w:rPr>
          <w:rFonts w:ascii="Arial" w:eastAsia="Times New Roman" w:hAnsi="Arial" w:cs="Arial"/>
        </w:rPr>
        <w:t>A Reviewing Officer may change a stay decision in accordance with any terms established in the stay decision itself or at any time during pendency of an appeal that circumstances support a change of stay. In making any changes to a stay decision, the Reviewing Officer must issue a written notice to all parties to the appeal explaining the reason for making the changes and setting forth any terms or conditions that apply to the change.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(j) </w:t>
      </w:r>
      <w:r w:rsidRPr="000C0CD9">
        <w:rPr>
          <w:rFonts w:ascii="Arial" w:eastAsia="Times New Roman" w:hAnsi="Arial" w:cs="Arial"/>
          <w:i/>
          <w:iCs/>
        </w:rPr>
        <w:t xml:space="preserve">Petitions to change a stay. </w:t>
      </w:r>
      <w:r w:rsidRPr="000C0CD9">
        <w:rPr>
          <w:rFonts w:ascii="Arial" w:eastAsia="Times New Roman" w:hAnsi="Arial" w:cs="Arial"/>
        </w:rPr>
        <w:t>An appellant or intervenor may petition a Reviewing Officer to change or lift a stay at any time during the pendency of an appeal. Such petitions must be in writing, must explain how circumstances have changed since the stay was imposed, and must state why the change in the stay is being requested. The petitioner must send a copy of the petition to all parties to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(k) </w:t>
      </w:r>
      <w:r w:rsidRPr="000C0CD9">
        <w:rPr>
          <w:rFonts w:ascii="Arial" w:eastAsia="Times New Roman" w:hAnsi="Arial" w:cs="Arial"/>
          <w:i/>
          <w:iCs/>
        </w:rPr>
        <w:t xml:space="preserve">Appeal of stay decision or changes in stay. </w:t>
      </w:r>
      <w:r w:rsidRPr="000C0CD9">
        <w:rPr>
          <w:rFonts w:ascii="Arial" w:eastAsia="Times New Roman" w:hAnsi="Arial" w:cs="Arial"/>
        </w:rPr>
        <w:t>A Reviewing Officer's decision to grant, deny, lift, or otherwise change a stay is not subject to further appeal and review, except when the first-</w:t>
      </w:r>
      <w:r w:rsidRPr="000C0CD9">
        <w:rPr>
          <w:rFonts w:ascii="Arial" w:eastAsia="Times New Roman" w:hAnsi="Arial" w:cs="Arial"/>
        </w:rPr>
        <w:lastRenderedPageBreak/>
        <w:t>level Reviewing Officer was the Forest Supervisor. In this instance, the Regional Forester has discretion to review.</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 64 FR 37846, July 14, 1999]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13" w:name="36:2.0.1.1.17.3.53.13"/>
      <w:proofErr w:type="gramStart"/>
      <w:r w:rsidRPr="000C0CD9">
        <w:rPr>
          <w:rFonts w:ascii="Arial" w:eastAsia="Times New Roman" w:hAnsi="Arial" w:cs="Arial"/>
          <w:b/>
          <w:bCs/>
          <w:sz w:val="20"/>
          <w:szCs w:val="20"/>
        </w:rPr>
        <w:t>§ 251.92   Dismissal</w:t>
      </w:r>
      <w:proofErr w:type="gramEnd"/>
      <w:r w:rsidRPr="000C0CD9">
        <w:rPr>
          <w:rFonts w:ascii="Arial" w:eastAsia="Times New Roman" w:hAnsi="Arial" w:cs="Arial"/>
          <w:b/>
          <w:bCs/>
          <w:sz w:val="20"/>
          <w:szCs w:val="20"/>
        </w:rPr>
        <w:t>.</w:t>
      </w:r>
    </w:p>
    <w:bookmarkEnd w:id="13"/>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4" name="Picture 14"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The Reviewing Officer shall dismiss an appeal and close the record without a decision on the merits when: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The appellant is not eligible to appeal a decision under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Appellant's notice of appeal is not filed within the required time period, or the notice of appeal fails to meet the minimum requirements of §251.90 of this subpart to such an extent that the Reviewing Officer lacks adequate information on which to base a decision.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In cases where there is only one appellant, the appellant withdraws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(4) The requested relief cannot be granted under existing law, fact, or regulation.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 The decision is excluded from appeal under this subpart (§251.83).</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(6) The Deciding Officer has withdrawn the decision under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(7) A request for review of the same decision has been filed by the same person under part 217 of this chapter.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(8) A mediated agreement is reached (§251.103).</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The Reviewing Officer shall give written notice of dismissal that includes an explanation of why the appeal is dismissed.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A Reviewing Officer's dismissal decision is subject to discretionary review at the next administrative level as provided for in §251.87(d), except when a dismissal decision results from withdrawal of an appeal by an appellant, withdrawal of the initial decision by the Deciding Officer, or a mediated resolution of the dispute.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55 FR 7896, Mar. 6, 1990; 64 FR 37846, July 14, 1999]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14" w:name="36:2.0.1.1.17.3.53.14"/>
      <w:r w:rsidRPr="000C0CD9">
        <w:rPr>
          <w:rFonts w:ascii="Arial" w:eastAsia="Times New Roman" w:hAnsi="Arial" w:cs="Arial"/>
          <w:b/>
          <w:bCs/>
          <w:sz w:val="20"/>
          <w:szCs w:val="20"/>
        </w:rPr>
        <w:t>§ 251.93   Resolution of issues.</w:t>
      </w:r>
    </w:p>
    <w:bookmarkEnd w:id="14"/>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5" name="Picture 15"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 xml:space="preserve">(a) Authorized Forest Service officers shall, to the extent practicable and consistent with the public interest, consult and meet in person, or by phone, with holders of written instruments prior </w:t>
      </w:r>
      <w:r w:rsidRPr="000C0CD9">
        <w:rPr>
          <w:rFonts w:ascii="Arial" w:eastAsia="Times New Roman" w:hAnsi="Arial" w:cs="Arial"/>
        </w:rPr>
        <w:lastRenderedPageBreak/>
        <w:t>to issuing written decisions related to administration of a written authorization. The purpose of such meetings is to discuss any issues or concerns related to the authorized use and to reach a common understanding and agreement where possible prior to issuance of a written decision.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When decisions are appealed, the Deciding Officer may discuss the appeal with the appellant(s) and intervenor(s) together or separately to narrow issues, agree on facts, and explore opportunities to resolve the issues by means other than review and decision on the appeal, including mediation pursuant to §251.103. At the request of the Deciding Officer, the Reviewing Officer may extend the time period to allow for meaningful negotiations, except for appeals under review at the discretionary level. In the event of mediation of a grazing dispute under §251.103, the Reviewing Officer may extend the time for mediation only as provided in §251.103.</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The Deciding Officer has the authority to withdraw a decision, in whole or in part, during the appeal. Where a Deciding Officer decides to withdraw a decision, all parties to the appeal and the Reviewing Officer must receive written notice.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 64 FR 37846, July 14, 1999]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15" w:name="36:2.0.1.1.17.3.53.15"/>
      <w:proofErr w:type="gramStart"/>
      <w:r w:rsidRPr="000C0CD9">
        <w:rPr>
          <w:rFonts w:ascii="Arial" w:eastAsia="Times New Roman" w:hAnsi="Arial" w:cs="Arial"/>
          <w:b/>
          <w:bCs/>
          <w:sz w:val="20"/>
          <w:szCs w:val="20"/>
        </w:rPr>
        <w:t>§ 251.94   Responsive statement</w:t>
      </w:r>
      <w:proofErr w:type="gramEnd"/>
      <w:r w:rsidRPr="000C0CD9">
        <w:rPr>
          <w:rFonts w:ascii="Arial" w:eastAsia="Times New Roman" w:hAnsi="Arial" w:cs="Arial"/>
          <w:b/>
          <w:bCs/>
          <w:sz w:val="20"/>
          <w:szCs w:val="20"/>
        </w:rPr>
        <w:t>.</w:t>
      </w:r>
    </w:p>
    <w:bookmarkEnd w:id="15"/>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6" name="Picture 16"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 xml:space="preserve">(a) </w:t>
      </w:r>
      <w:r w:rsidRPr="000C0CD9">
        <w:rPr>
          <w:rFonts w:ascii="Arial" w:eastAsia="Times New Roman" w:hAnsi="Arial" w:cs="Arial"/>
          <w:i/>
          <w:iCs/>
        </w:rPr>
        <w:t xml:space="preserve">Content. </w:t>
      </w:r>
      <w:r w:rsidRPr="000C0CD9">
        <w:rPr>
          <w:rFonts w:ascii="Arial" w:eastAsia="Times New Roman" w:hAnsi="Arial" w:cs="Arial"/>
        </w:rPr>
        <w:t>A responsive statement contains the Deciding Officer's response to the specific facts or issues of law or regulation and the requested relief set forth by the appellant in the notice of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w:t>
      </w:r>
      <w:r w:rsidRPr="000C0CD9">
        <w:rPr>
          <w:rFonts w:ascii="Arial" w:eastAsia="Times New Roman" w:hAnsi="Arial" w:cs="Arial"/>
          <w:i/>
          <w:iCs/>
        </w:rPr>
        <w:t xml:space="preserve">Timeframe. </w:t>
      </w:r>
      <w:r w:rsidRPr="000C0CD9">
        <w:rPr>
          <w:rFonts w:ascii="Arial" w:eastAsia="Times New Roman" w:hAnsi="Arial" w:cs="Arial"/>
        </w:rPr>
        <w:t>Unless the Reviewing Officer has granted an extension or dismissed the appeal, or unless mediation has been requested under this subpart, the Deciding Officer shall prepare a responsive statement and send it to the Reviewing Officer and all parties to the appeal within 30 days of receipt of the notice of appeal. Where mediation occurs but fails to resolve the issues, the Deciding Officer shall prepare a responsive statement and send it to the Reviewing Officer and all parties to the appeal within 30 days of the reinstatement of the appeal timeframes (§251.103(c)).</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(c) </w:t>
      </w:r>
      <w:r w:rsidRPr="000C0CD9">
        <w:rPr>
          <w:rFonts w:ascii="Arial" w:eastAsia="Times New Roman" w:hAnsi="Arial" w:cs="Arial"/>
          <w:i/>
          <w:iCs/>
        </w:rPr>
        <w:t xml:space="preserve">Replies. </w:t>
      </w:r>
      <w:r w:rsidRPr="000C0CD9">
        <w:rPr>
          <w:rFonts w:ascii="Arial" w:eastAsia="Times New Roman" w:hAnsi="Arial" w:cs="Arial"/>
        </w:rPr>
        <w:t>Within 20 days of the postmarked date of the responsive statement, the appellant(s) and any intervenor(s) may file a written reply to the responsive statement with the Reviewing Officer. Appellants and intervenors must send a copy of any reply to a responsive statement to all parties to the appeal, including the Deciding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64 FR 37846, July 14, 1999]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16" w:name="36:2.0.1.1.17.3.53.16"/>
      <w:r w:rsidRPr="000C0CD9">
        <w:rPr>
          <w:rFonts w:ascii="Arial" w:eastAsia="Times New Roman" w:hAnsi="Arial" w:cs="Arial"/>
          <w:b/>
          <w:bCs/>
          <w:sz w:val="20"/>
          <w:szCs w:val="20"/>
        </w:rPr>
        <w:t>§ 251.95   Authority of reviewing officer.</w:t>
      </w:r>
    </w:p>
    <w:bookmarkEnd w:id="16"/>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7" name="Picture 17"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lastRenderedPageBreak/>
        <w:t xml:space="preserve">(a) </w:t>
      </w:r>
      <w:r w:rsidRPr="000C0CD9">
        <w:rPr>
          <w:rFonts w:ascii="Arial" w:eastAsia="Times New Roman" w:hAnsi="Arial" w:cs="Arial"/>
          <w:i/>
          <w:iCs/>
        </w:rPr>
        <w:t xml:space="preserve">Discretion to establish procedures. </w:t>
      </w:r>
      <w:r w:rsidRPr="000C0CD9">
        <w:rPr>
          <w:rFonts w:ascii="Arial" w:eastAsia="Times New Roman" w:hAnsi="Arial" w:cs="Arial"/>
        </w:rPr>
        <w:t>A Reviewing Officer may issue such procedural orders as deemed appropriate to ensure orderly, expeditious, and fair conduct of an appeal providing they are consistent with other provisions of this 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In appeals involving intervenors, the Reviewing Officer may prescribe special procedures to conduct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All parties to an appeal shall receive notice of any orders or decisions on the conduct of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Orders and determinations governing the conduct of an appeal are not subject to appeal and further review.</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w:t>
      </w:r>
      <w:r w:rsidRPr="000C0CD9">
        <w:rPr>
          <w:rFonts w:ascii="Arial" w:eastAsia="Times New Roman" w:hAnsi="Arial" w:cs="Arial"/>
          <w:i/>
          <w:iCs/>
        </w:rPr>
        <w:t xml:space="preserve">Consolidation of appeals. </w:t>
      </w:r>
      <w:r w:rsidRPr="000C0CD9">
        <w:rPr>
          <w:rFonts w:ascii="Arial" w:eastAsia="Times New Roman" w:hAnsi="Arial" w:cs="Arial"/>
        </w:rPr>
        <w:t xml:space="preserve">A Reviewing Officer may consolidate multiple appeals of the same decision, or of similar decisions involving common issues of fact or law and issue one appeal decision. Similarly, a Reviewing Officer may issue one decision in cases involving separate reviews filed pursuant to 36 CFR </w:t>
      </w:r>
      <w:proofErr w:type="gramStart"/>
      <w:r w:rsidRPr="000C0CD9">
        <w:rPr>
          <w:rFonts w:ascii="Arial" w:eastAsia="Times New Roman" w:hAnsi="Arial" w:cs="Arial"/>
        </w:rPr>
        <w:t>part</w:t>
      </w:r>
      <w:proofErr w:type="gramEnd"/>
      <w:r w:rsidRPr="000C0CD9">
        <w:rPr>
          <w:rFonts w:ascii="Arial" w:eastAsia="Times New Roman" w:hAnsi="Arial" w:cs="Arial"/>
        </w:rPr>
        <w:t xml:space="preserve"> 217 and under this part when the decision at issue is the same decision. In such case, the Reviewing Officer shall give notice to all parties to multiple appeals.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A decision to consolidate appeals is not subject to appeal and further review.</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At the discretion of the Reviewing Officer, the Deciding Officer may prepare one responsive statement to multiple appeals.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(c) </w:t>
      </w:r>
      <w:r w:rsidRPr="000C0CD9">
        <w:rPr>
          <w:rFonts w:ascii="Arial" w:eastAsia="Times New Roman" w:hAnsi="Arial" w:cs="Arial"/>
          <w:i/>
          <w:iCs/>
        </w:rPr>
        <w:t xml:space="preserve">Requests for additional information. </w:t>
      </w:r>
      <w:r w:rsidRPr="000C0CD9">
        <w:rPr>
          <w:rFonts w:ascii="Arial" w:eastAsia="Times New Roman" w:hAnsi="Arial" w:cs="Arial"/>
        </w:rPr>
        <w:t>Except in discretionary review conducted pursuant to §251.100 and second level appeals of decisions made by the District Ranger pursuant to §251.87(c) of this subpart, the Reviewing Officer may ask any party to an appeal for additional information as deemed necessary to decide the appeal. Such requests will be limited to obtaining and evaluating information needed to clarify issues raised. The Reviewing Officer shall notify all parties of the request for information, provide it to all parties, give opportunity to comment, and extend time periods if necessary to allow for submission of the information.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 55 FR 7896, Mar. 6, 1990]</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17" w:name="36:2.0.1.1.17.3.53.17"/>
      <w:proofErr w:type="gramStart"/>
      <w:r w:rsidRPr="000C0CD9">
        <w:rPr>
          <w:rFonts w:ascii="Arial" w:eastAsia="Times New Roman" w:hAnsi="Arial" w:cs="Arial"/>
          <w:b/>
          <w:bCs/>
          <w:sz w:val="20"/>
          <w:szCs w:val="20"/>
        </w:rPr>
        <w:t>§ 251.96   Intervention</w:t>
      </w:r>
      <w:proofErr w:type="gramEnd"/>
      <w:r w:rsidRPr="000C0CD9">
        <w:rPr>
          <w:rFonts w:ascii="Arial" w:eastAsia="Times New Roman" w:hAnsi="Arial" w:cs="Arial"/>
          <w:b/>
          <w:bCs/>
          <w:sz w:val="20"/>
          <w:szCs w:val="20"/>
        </w:rPr>
        <w:t>.</w:t>
      </w:r>
    </w:p>
    <w:bookmarkEnd w:id="17"/>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8" name="Picture 18"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A request to intervene in an appeal may be made at any time prior to the closing of the appeal record (§251.98) at the first level of appeal (§251.87). Requests to intervene in an appeal at the discretionary review level (§251.87(d)) shall be denied.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To request intervention in a first-level appeal under this subpart, a party, at a minimum, must: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Submit a written petition to intervene to the Reviewing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lastRenderedPageBreak/>
        <w:t>(2) Be, as defined at §251.81 of this subpart, an applicant for or holder of a written instrument issued by the Forest Service that is the subject of or affected by the appeal, and have an interest that could be directly affected by a decision on the appeal,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Show, in the request for intervention, how the decision on the appeal would directly affect petitioner's interests.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The Reviewing Officer determines whether a party requesting intervention meets the requirements of paragraph (a) of this section. In granting intervention, the Reviewing Officer must give notice to all other parties to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(d) A granting or denial of intervention is not subject to appeal to a higher level.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(e) Appellants and intervenors must concurrently furnish copies of all submissions to each other as well as the Deciding Officer. Failure to provide each other </w:t>
      </w:r>
      <w:proofErr w:type="gramStart"/>
      <w:r w:rsidRPr="000C0CD9">
        <w:rPr>
          <w:rFonts w:ascii="Arial" w:eastAsia="Times New Roman" w:hAnsi="Arial" w:cs="Arial"/>
        </w:rPr>
        <w:t>copies</w:t>
      </w:r>
      <w:proofErr w:type="gramEnd"/>
      <w:r w:rsidRPr="000C0CD9">
        <w:rPr>
          <w:rFonts w:ascii="Arial" w:eastAsia="Times New Roman" w:hAnsi="Arial" w:cs="Arial"/>
        </w:rPr>
        <w:t xml:space="preserve"> may result in removal of a submission from the appeal record. At the discretion of the Reviewing Officer, appellants may be given additional time to review and comment on initial submissions by intervenors.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(f) An intervenor cannot continue an appeal if the appellant withdraws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18" w:name="36:2.0.1.1.17.3.53.18"/>
      <w:proofErr w:type="gramStart"/>
      <w:r w:rsidRPr="000C0CD9">
        <w:rPr>
          <w:rFonts w:ascii="Arial" w:eastAsia="Times New Roman" w:hAnsi="Arial" w:cs="Arial"/>
          <w:b/>
          <w:bCs/>
          <w:sz w:val="20"/>
          <w:szCs w:val="20"/>
        </w:rPr>
        <w:t>§ 251.97   Oral presentation</w:t>
      </w:r>
      <w:proofErr w:type="gramEnd"/>
      <w:r w:rsidRPr="000C0CD9">
        <w:rPr>
          <w:rFonts w:ascii="Arial" w:eastAsia="Times New Roman" w:hAnsi="Arial" w:cs="Arial"/>
          <w:b/>
          <w:bCs/>
          <w:sz w:val="20"/>
          <w:szCs w:val="20"/>
        </w:rPr>
        <w:t>.</w:t>
      </w:r>
    </w:p>
    <w:bookmarkEnd w:id="18"/>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19" name="Picture 19"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 xml:space="preserve">(a) </w:t>
      </w:r>
      <w:r w:rsidRPr="000C0CD9">
        <w:rPr>
          <w:rFonts w:ascii="Arial" w:eastAsia="Times New Roman" w:hAnsi="Arial" w:cs="Arial"/>
          <w:i/>
          <w:iCs/>
        </w:rPr>
        <w:t xml:space="preserve">Purpose. </w:t>
      </w:r>
      <w:r w:rsidRPr="000C0CD9">
        <w:rPr>
          <w:rFonts w:ascii="Arial" w:eastAsia="Times New Roman" w:hAnsi="Arial" w:cs="Arial"/>
        </w:rPr>
        <w:t>An oral presentation provides an additional opportunity for an appellant, and other parties to an appeal, to present their viewpoints to the Reviewing Officer. The purpose is to restate, emphasize, and/or clarify information related to an appeal. Oral presentations are to be conducted in an informal manner and shall not be subject to formal rules of procedure such as those applicable to judicial proceedings.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w:t>
      </w:r>
      <w:r w:rsidRPr="000C0CD9">
        <w:rPr>
          <w:rFonts w:ascii="Arial" w:eastAsia="Times New Roman" w:hAnsi="Arial" w:cs="Arial"/>
          <w:i/>
          <w:iCs/>
        </w:rPr>
        <w:t xml:space="preserve">Requests. </w:t>
      </w:r>
      <w:r w:rsidRPr="000C0CD9">
        <w:rPr>
          <w:rFonts w:ascii="Arial" w:eastAsia="Times New Roman" w:hAnsi="Arial" w:cs="Arial"/>
        </w:rPr>
        <w:t>Only an appellant may request and be granted an oral presentation. An appellant may request an oral presentation at any time prior to closing of the appeal record (§251.98). A Reviewing Officer shall automatically grant an oral presentation if the appellant requested the presentation as part of the notice of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(c) </w:t>
      </w:r>
      <w:r w:rsidRPr="000C0CD9">
        <w:rPr>
          <w:rFonts w:ascii="Arial" w:eastAsia="Times New Roman" w:hAnsi="Arial" w:cs="Arial"/>
          <w:i/>
          <w:iCs/>
        </w:rPr>
        <w:t xml:space="preserve">Participation. </w:t>
      </w:r>
      <w:r w:rsidRPr="000C0CD9">
        <w:rPr>
          <w:rFonts w:ascii="Arial" w:eastAsia="Times New Roman" w:hAnsi="Arial" w:cs="Arial"/>
        </w:rPr>
        <w:t>At the discretion of the Reviewing Officer, oral presentations may be open to public attendance, but participation is limited to parties to the appeal. The Reviewing Officer shall advise all parties to the appeal, including the Deciding Officer, of the place, time, and date of the oral presentation, and how the oral presentation will be conducted. All parties to an appeal shall be invited to participate. Appellants and intervenors must bear any expense involved in making an oral presentation in person or by telephone.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(d) </w:t>
      </w:r>
      <w:r w:rsidRPr="000C0CD9">
        <w:rPr>
          <w:rFonts w:ascii="Arial" w:eastAsia="Times New Roman" w:hAnsi="Arial" w:cs="Arial"/>
          <w:i/>
          <w:iCs/>
        </w:rPr>
        <w:t xml:space="preserve">Limitation. </w:t>
      </w:r>
      <w:r w:rsidRPr="000C0CD9">
        <w:rPr>
          <w:rFonts w:ascii="Arial" w:eastAsia="Times New Roman" w:hAnsi="Arial" w:cs="Arial"/>
        </w:rPr>
        <w:t>Oral presentations shall be held only at the first level of appeal (§251.87(b)).</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19" w:name="36:2.0.1.1.17.3.53.19"/>
      <w:r w:rsidRPr="000C0CD9">
        <w:rPr>
          <w:rFonts w:ascii="Arial" w:eastAsia="Times New Roman" w:hAnsi="Arial" w:cs="Arial"/>
          <w:b/>
          <w:bCs/>
          <w:sz w:val="20"/>
          <w:szCs w:val="20"/>
        </w:rPr>
        <w:t>§ 251.98   Appeal record.</w:t>
      </w:r>
    </w:p>
    <w:bookmarkEnd w:id="19"/>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0" name="Picture 20"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lastRenderedPageBreak/>
        <w:t>The following rules apply only to the appeal record for appeals at the first level (§251.87 (a), (b)):</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(a) It is the responsibility of the Reviewing Officer to maintain in one location the documents related to the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The record consists of the documents filed with the Reviewing Officer including, but not limited to, the notice of appeal, responsive statement, </w:t>
      </w:r>
      <w:proofErr w:type="gramStart"/>
      <w:r w:rsidRPr="000C0CD9">
        <w:rPr>
          <w:rFonts w:ascii="Arial" w:eastAsia="Times New Roman" w:hAnsi="Arial" w:cs="Arial"/>
        </w:rPr>
        <w:t>replies</w:t>
      </w:r>
      <w:proofErr w:type="gramEnd"/>
      <w:r w:rsidRPr="000C0CD9">
        <w:rPr>
          <w:rFonts w:ascii="Arial" w:eastAsia="Times New Roman" w:hAnsi="Arial" w:cs="Arial"/>
        </w:rPr>
        <w:t xml:space="preserve"> to submissions by various parties to the appeal, orders and determinations made on the conduct of the appeal, and correspondence.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The Reviewing Officer has discretion to remove from the record documents that were not sent to all parties to an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(d) Unless the Reviewing Officer has ordered otherwise, the appeal record closes with the expiration of the time period for filing of the </w:t>
      </w:r>
      <w:proofErr w:type="gramStart"/>
      <w:r w:rsidRPr="000C0CD9">
        <w:rPr>
          <w:rFonts w:ascii="Arial" w:eastAsia="Times New Roman" w:hAnsi="Arial" w:cs="Arial"/>
        </w:rPr>
        <w:t>reply(</w:t>
      </w:r>
      <w:proofErr w:type="spellStart"/>
      <w:proofErr w:type="gramEnd"/>
      <w:r w:rsidRPr="000C0CD9">
        <w:rPr>
          <w:rFonts w:ascii="Arial" w:eastAsia="Times New Roman" w:hAnsi="Arial" w:cs="Arial"/>
        </w:rPr>
        <w:t>ies</w:t>
      </w:r>
      <w:proofErr w:type="spellEnd"/>
      <w:r w:rsidRPr="000C0CD9">
        <w:rPr>
          <w:rFonts w:ascii="Arial" w:eastAsia="Times New Roman" w:hAnsi="Arial" w:cs="Arial"/>
        </w:rPr>
        <w:t>) to the responsive statement, or at the conclusion of an oral presentation, if there is one. The Reviewing Officer shall notify all parties to an appeal of the closure of the record.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(e) The appeal record is open to public inspection.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(f) In appeals involving initial decisions of the Chief (§251.87(a)), the establishment of an administrative record as defined in paragraph (a) of this section shall not begin unless the Secretary elects to review the appeal. Except for the initial notice of appeal, any filings made previous to the Secretary's election to review will not be accepted.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20" w:name="36:2.0.1.1.17.3.53.20"/>
      <w:r w:rsidRPr="000C0CD9">
        <w:rPr>
          <w:rFonts w:ascii="Arial" w:eastAsia="Times New Roman" w:hAnsi="Arial" w:cs="Arial"/>
          <w:b/>
          <w:bCs/>
          <w:sz w:val="20"/>
          <w:szCs w:val="20"/>
        </w:rPr>
        <w:t>§ 251.99   Appeal decision.</w:t>
      </w:r>
    </w:p>
    <w:bookmarkEnd w:id="20"/>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1" name="Picture 21"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The Reviewing Officer shall base the appeal decision on the appeal record and applicable laws, regulations, orders, policies, and procedures.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The Reviewing Officer shall affirm or reverse the original decision whole or in part and include the reason(s) for the decision. The Reviewing Officer may also include in the appeal decision instructions for further action by the Deciding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(c) At the first level of appeal, the Reviewing Officer shall make </w:t>
      </w:r>
      <w:proofErr w:type="spellStart"/>
      <w:r w:rsidRPr="000C0CD9">
        <w:rPr>
          <w:rFonts w:ascii="Arial" w:eastAsia="Times New Roman" w:hAnsi="Arial" w:cs="Arial"/>
        </w:rPr>
        <w:t>and</w:t>
      </w:r>
      <w:proofErr w:type="spellEnd"/>
      <w:r w:rsidRPr="000C0CD9">
        <w:rPr>
          <w:rFonts w:ascii="Arial" w:eastAsia="Times New Roman" w:hAnsi="Arial" w:cs="Arial"/>
        </w:rPr>
        <w:t xml:space="preserve"> issue an appeal decision within 30 days of the date the record is closed.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(d) At the second level of appeal provided in §251.87(c), the Reviewing Officer shall make </w:t>
      </w:r>
      <w:proofErr w:type="spellStart"/>
      <w:r w:rsidRPr="000C0CD9">
        <w:rPr>
          <w:rFonts w:ascii="Arial" w:eastAsia="Times New Roman" w:hAnsi="Arial" w:cs="Arial"/>
        </w:rPr>
        <w:t>and</w:t>
      </w:r>
      <w:proofErr w:type="spellEnd"/>
      <w:r w:rsidRPr="000C0CD9">
        <w:rPr>
          <w:rFonts w:ascii="Arial" w:eastAsia="Times New Roman" w:hAnsi="Arial" w:cs="Arial"/>
        </w:rPr>
        <w:t xml:space="preserve"> issue an appeal decision within 30 days of the date the record is received from the first level Reviewing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(e) The Reviewing Officer shall send a copy of all appeal decisions to all participants.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lastRenderedPageBreak/>
        <w:t>(f) Unless the next higher officer exercises the discretion to review an appeal decision as provided in §§251.87(e) and 251.100 of this subpart, the appeal decision is the final administrative decision of the Department of Agriculture and is not subject to further review under this subpart or part 217 of this chapter.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21" w:name="36:2.0.1.1.17.3.53.21"/>
      <w:proofErr w:type="gramStart"/>
      <w:r w:rsidRPr="000C0CD9">
        <w:rPr>
          <w:rFonts w:ascii="Arial" w:eastAsia="Times New Roman" w:hAnsi="Arial" w:cs="Arial"/>
          <w:b/>
          <w:bCs/>
          <w:sz w:val="20"/>
          <w:szCs w:val="20"/>
        </w:rPr>
        <w:t>§ 251.100   Discretionary review</w:t>
      </w:r>
      <w:proofErr w:type="gramEnd"/>
      <w:r w:rsidRPr="000C0CD9">
        <w:rPr>
          <w:rFonts w:ascii="Arial" w:eastAsia="Times New Roman" w:hAnsi="Arial" w:cs="Arial"/>
          <w:b/>
          <w:bCs/>
          <w:sz w:val="20"/>
          <w:szCs w:val="20"/>
        </w:rPr>
        <w:t>.</w:t>
      </w:r>
    </w:p>
    <w:bookmarkEnd w:id="21"/>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2" name="Picture 22"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Petitions or requests for discretionary review shall not, in and of themselves, give rise to a decision to exercise discretionary review. In electing to exercise discretion, a Reviewing Officer should consider, but is not limited to, such factors as controversy surrounding the decision, the potential for litigation, and whether the appeal decision is precedential in nature or establishes new policy.</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As provided for in §§251.87(d) and (e), 251.91(k), and 251.92, stay decisions rendered by a Forest Supervisor, certain dismissal decisions rendered by Forest Service line officers, and first-level appeal decisions rendered by Regional Foresters and the Chief (§251.99), are subject to discretionary review at the next highest administrative level. Within one day following the date of a decision subject to such discretionary review, the Reviewing Officer shall forward a copy of the decision and the initial decision upon which the appeal is predicated to the next higher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The next higher level officer shall have 15 calendar days from date of receipt to decide whether or not to review an appeal decision and may call for or use the appeal record in deciding whether or not to review the appeal decision. If the record is requested, the 15-day period is suspended at that point. The lower level Reviewing Officer shall forward it within 5 days of the request. Upon receipt, the higher level officer shall have 15 days to decide whether or not to review the lower level decision. If that officer takes no action by the expiration of the discretionary review period, appellants shall be notified by the discretionary level officer that the appeal decision of the Reviewing Officer stands as the final administrative review decision of the Department of Agriculture.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(d) When an official exercises the discretion in §251.87(d) or §251.87(e) of this subpart to review a dismissal or appeal decision, the discretionary review shall be made on the existing appeal record and the lower level Reviewing Officer's appeal decision. The record shall not be reopened to accept additional submissions from any source, including the Reviewing Officer whose appeal decision is being reviewed.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(e) When an official exercises discretion to review an appeal decision, a Reviewing Officer may extend a stay, in whole or in part, during pendency of the discretionary review.</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(f) The second level Reviewing Officer shall conclude the review within 30 days of the date of notice issued to an appellant that the lower level decision will be reviewed.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(g) If a discretionary review decision is not issued by the end of the 30-day review period, appellants and intervenors shall be deemed to have exhausted their administrative remedies for </w:t>
      </w:r>
      <w:r w:rsidRPr="000C0CD9">
        <w:rPr>
          <w:rFonts w:ascii="Arial" w:eastAsia="Times New Roman" w:hAnsi="Arial" w:cs="Arial"/>
        </w:rPr>
        <w:lastRenderedPageBreak/>
        <w:t>purposes of judicial review. In such case, appellants, intervenors, and the lower level Reviewing Officer shall be notified by the discretionary level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(h) The Reviewing Officer shall provide a copy of the decision to all appellants, intervenors, the Deciding Officer, and the lower level Reviewing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3362, Jan. 23, 1989, as amended at 54 FR 34510, Aug. 21, 1989; 55 FR 7896, Mar. 6, 1990]</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22" w:name="36:2.0.1.1.17.3.53.22"/>
      <w:r w:rsidRPr="000C0CD9">
        <w:rPr>
          <w:rFonts w:ascii="Arial" w:eastAsia="Times New Roman" w:hAnsi="Arial" w:cs="Arial"/>
          <w:b/>
          <w:bCs/>
          <w:sz w:val="20"/>
          <w:szCs w:val="20"/>
        </w:rPr>
        <w:t>§ 251.101   Policy in event of judicial proceedings.</w:t>
      </w:r>
    </w:p>
    <w:bookmarkEnd w:id="22"/>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3" name="Picture 23"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It is the position of the Department of Agriculture that any filing for Federal judicial review of and relief from a decision appealable under this subpart is premature and inappropriate, unless the appellant has first sought to resolve the dispute by invoking and exhausting the procedures of this subpart. This position may be waived only upon a written finding by the Chief.</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23" w:name="36:2.0.1.1.17.3.53.23"/>
      <w:r w:rsidRPr="000C0CD9">
        <w:rPr>
          <w:rFonts w:ascii="Arial" w:eastAsia="Times New Roman" w:hAnsi="Arial" w:cs="Arial"/>
          <w:b/>
          <w:bCs/>
          <w:sz w:val="20"/>
          <w:szCs w:val="20"/>
        </w:rPr>
        <w:t>§ 251.102   Applicability and effective date.</w:t>
      </w:r>
    </w:p>
    <w:bookmarkEnd w:id="23"/>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4" name="Picture 24"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Except where applicants or holders elect the decision review procedures of part 217 of this chapter, appealable decisions arising from the issuance, approval, and administration of written instruments authorizing occupancy and use of National Forest System lands made on or after February 22, 1989, shall be subject to the procedures of this 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Decisions made before February 22, 1989, arising from the issuance, approval, and administration of written instruments authorizing occupancy and use of National Forest System lands shall be subject to appeal under the provisions of 36 CFR 211.18.</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[54 FR 6892, Feb. 15, 1989]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24" w:name="36:2.0.1.1.17.3.53.24"/>
      <w:r w:rsidRPr="000C0CD9">
        <w:rPr>
          <w:rFonts w:ascii="Arial" w:eastAsia="Times New Roman" w:hAnsi="Arial" w:cs="Arial"/>
          <w:b/>
          <w:bCs/>
          <w:sz w:val="20"/>
          <w:szCs w:val="20"/>
        </w:rPr>
        <w:t>§ 251.103   Mediation of term grazing permit disputes.</w:t>
      </w:r>
    </w:p>
    <w:bookmarkEnd w:id="24"/>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5" name="Picture 25"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 xml:space="preserve">(a) </w:t>
      </w:r>
      <w:r w:rsidRPr="000C0CD9">
        <w:rPr>
          <w:rFonts w:ascii="Arial" w:eastAsia="Times New Roman" w:hAnsi="Arial" w:cs="Arial"/>
          <w:i/>
          <w:iCs/>
        </w:rPr>
        <w:t xml:space="preserve">Decisions subject to mediation. </w:t>
      </w:r>
      <w:r w:rsidRPr="000C0CD9">
        <w:rPr>
          <w:rFonts w:ascii="Arial" w:eastAsia="Times New Roman" w:hAnsi="Arial" w:cs="Arial"/>
        </w:rPr>
        <w:t>In those States with Department of Agriculture certified mediation programs, any holder of a term grazing permit may request mediation, if a Deciding Officer issues a decision to suspend or cancel a term grazing permit, in whole or in part, as authorized by 36 CFR 222.4 (a)(2)(</w:t>
      </w:r>
      <w:proofErr w:type="spellStart"/>
      <w:r w:rsidRPr="000C0CD9">
        <w:rPr>
          <w:rFonts w:ascii="Arial" w:eastAsia="Times New Roman" w:hAnsi="Arial" w:cs="Arial"/>
        </w:rPr>
        <w:t>i</w:t>
      </w:r>
      <w:proofErr w:type="spellEnd"/>
      <w:r w:rsidRPr="000C0CD9">
        <w:rPr>
          <w:rFonts w:ascii="Arial" w:eastAsia="Times New Roman" w:hAnsi="Arial" w:cs="Arial"/>
        </w:rPr>
        <w:t>), (ii), (iv), (v), and (a)(3) through (a)(6).</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w:t>
      </w:r>
      <w:r w:rsidRPr="000C0CD9">
        <w:rPr>
          <w:rFonts w:ascii="Arial" w:eastAsia="Times New Roman" w:hAnsi="Arial" w:cs="Arial"/>
          <w:i/>
          <w:iCs/>
        </w:rPr>
        <w:t xml:space="preserve">Parties. </w:t>
      </w:r>
      <w:r w:rsidRPr="000C0CD9">
        <w:rPr>
          <w:rFonts w:ascii="Arial" w:eastAsia="Times New Roman" w:hAnsi="Arial" w:cs="Arial"/>
        </w:rPr>
        <w:t>Notwithstanding the provisions addressing parties to an appeal at §251.86, only the following may participate in mediation of term grazing permit disputes under this section: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A mediator authorized to mediate under a Department of Agriculture State certified mediation program:</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The Deciding Officer who made the decision being mediated, or designee;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lastRenderedPageBreak/>
        <w:t>(3) The holder whose term grazing permit is the subject of the Deciding Officer's decision and who has requested mediation in the notice of appeal;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(4) The holder's creditors, if applicable;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(5) Legal counsel, if applicable. The Forest Service will have legal counsel participate only if the </w:t>
      </w:r>
      <w:proofErr w:type="spellStart"/>
      <w:r w:rsidRPr="000C0CD9">
        <w:rPr>
          <w:rFonts w:ascii="Arial" w:eastAsia="Times New Roman" w:hAnsi="Arial" w:cs="Arial"/>
        </w:rPr>
        <w:t>permittee</w:t>
      </w:r>
      <w:proofErr w:type="spellEnd"/>
      <w:r w:rsidRPr="000C0CD9">
        <w:rPr>
          <w:rFonts w:ascii="Arial" w:eastAsia="Times New Roman" w:hAnsi="Arial" w:cs="Arial"/>
        </w:rPr>
        <w:t xml:space="preserve"> choose to have legal counsel.</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(c) </w:t>
      </w:r>
      <w:r w:rsidRPr="000C0CD9">
        <w:rPr>
          <w:rFonts w:ascii="Arial" w:eastAsia="Times New Roman" w:hAnsi="Arial" w:cs="Arial"/>
          <w:i/>
          <w:iCs/>
        </w:rPr>
        <w:t xml:space="preserve">Timeframe. </w:t>
      </w:r>
      <w:r w:rsidRPr="000C0CD9">
        <w:rPr>
          <w:rFonts w:ascii="Arial" w:eastAsia="Times New Roman" w:hAnsi="Arial" w:cs="Arial"/>
        </w:rPr>
        <w:t>When an appellant simultaneously requests mediation at the time an appeal is filed (§251.84), the Reviewing Officer shall immediately notify, by certified mail, all parties to the appeal that, in order to allow for mediation, the appeal is suspended for 45 calendar days from the date of the Reviewing Officer's notice. If agreement has not been reached at the end of 45 calendar days, but it appears to the Deciding Officer that a mediated agreement may soon be reached, the Reviewing Officer may notify, by certified mail, all parties to the appeal that the period for mediation is extended for a period of up to 15 calendar days from the end of the 45-day appeal suspension period. If a mediated agreement cannot be reached under the specified timeframes, the Reviewing Officer shall immediately notify, by certified mail, all parties to the appeal that mediation was unsuccessful, that the stay granted during mediation is lifted, and that the timeframes and procedures applicable to an appeal (§251.89) are reinstated as of the date of such notice.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(d) </w:t>
      </w:r>
      <w:r w:rsidRPr="000C0CD9">
        <w:rPr>
          <w:rFonts w:ascii="Arial" w:eastAsia="Times New Roman" w:hAnsi="Arial" w:cs="Arial"/>
          <w:i/>
          <w:iCs/>
        </w:rPr>
        <w:t xml:space="preserve">Confidentiality. </w:t>
      </w:r>
      <w:r w:rsidRPr="000C0CD9">
        <w:rPr>
          <w:rFonts w:ascii="Arial" w:eastAsia="Times New Roman" w:hAnsi="Arial" w:cs="Arial"/>
        </w:rPr>
        <w:t>Mediation sessions shall be confidential; moreover, dispute resolution communications, as defined in 5 U.S.C. 571(5), shall be confidential. However, the final agreement signed by the Forest Service official and the permit holder is subject to public disclosure.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(e) </w:t>
      </w:r>
      <w:r w:rsidRPr="000C0CD9">
        <w:rPr>
          <w:rFonts w:ascii="Arial" w:eastAsia="Times New Roman" w:hAnsi="Arial" w:cs="Arial"/>
          <w:i/>
          <w:iCs/>
        </w:rPr>
        <w:t xml:space="preserve">Records. </w:t>
      </w:r>
      <w:r w:rsidRPr="000C0CD9">
        <w:rPr>
          <w:rFonts w:ascii="Arial" w:eastAsia="Times New Roman" w:hAnsi="Arial" w:cs="Arial"/>
        </w:rPr>
        <w:t>Notes taken or factual material received during mediation sessions are not to be entered as part of the appeal record.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(f) </w:t>
      </w:r>
      <w:r w:rsidRPr="000C0CD9">
        <w:rPr>
          <w:rFonts w:ascii="Arial" w:eastAsia="Times New Roman" w:hAnsi="Arial" w:cs="Arial"/>
          <w:i/>
          <w:iCs/>
        </w:rPr>
        <w:t xml:space="preserve">Cost. </w:t>
      </w:r>
      <w:r w:rsidRPr="000C0CD9">
        <w:rPr>
          <w:rFonts w:ascii="Arial" w:eastAsia="Times New Roman" w:hAnsi="Arial" w:cs="Arial"/>
        </w:rPr>
        <w:t>The United States Government shall cover only incurred expenses of its own employees in mediation sessions.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(g) </w:t>
      </w:r>
      <w:proofErr w:type="spellStart"/>
      <w:r w:rsidRPr="000C0CD9">
        <w:rPr>
          <w:rFonts w:ascii="Arial" w:eastAsia="Times New Roman" w:hAnsi="Arial" w:cs="Arial"/>
          <w:i/>
          <w:iCs/>
        </w:rPr>
        <w:t>Exparte</w:t>
      </w:r>
      <w:proofErr w:type="spellEnd"/>
      <w:r w:rsidRPr="000C0CD9">
        <w:rPr>
          <w:rFonts w:ascii="Arial" w:eastAsia="Times New Roman" w:hAnsi="Arial" w:cs="Arial"/>
          <w:i/>
          <w:iCs/>
        </w:rPr>
        <w:t xml:space="preserve"> communication. </w:t>
      </w:r>
      <w:r w:rsidRPr="000C0CD9">
        <w:rPr>
          <w:rFonts w:ascii="Arial" w:eastAsia="Times New Roman" w:hAnsi="Arial" w:cs="Arial"/>
        </w:rPr>
        <w:t>Except to request a time extension or communicate the results of mediation pursuant to paragraph (d) of this section, the Deciding Officer, or designee, shall not discuss mediation and/or appeal matters with the Reviewing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[64 FR 37846, July 14, 1999]</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25" w:name="36:2.0.1.1.17.4"/>
      <w:r w:rsidRPr="000C0CD9">
        <w:rPr>
          <w:rFonts w:ascii="Arial" w:eastAsia="Times New Roman" w:hAnsi="Arial" w:cs="Arial"/>
          <w:b/>
          <w:bCs/>
          <w:sz w:val="20"/>
          <w:szCs w:val="20"/>
        </w:rPr>
        <w:t>Subpart D—Access to Non-Federal Lands</w:t>
      </w:r>
    </w:p>
    <w:bookmarkEnd w:id="25"/>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6" name="Picture 26"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b/>
          <w:bCs/>
          <w:sz w:val="20"/>
          <w:szCs w:val="20"/>
        </w:rPr>
        <w:t>Source:</w:t>
      </w:r>
      <w:r w:rsidRPr="000C0CD9">
        <w:rPr>
          <w:rFonts w:ascii="Arial" w:eastAsia="Times New Roman" w:hAnsi="Arial" w:cs="Arial"/>
          <w:sz w:val="20"/>
          <w:szCs w:val="20"/>
        </w:rPr>
        <w:t xml:space="preserve">   56 FR 27417, June 14, 1991, unless otherwise noted.</w:t>
      </w:r>
      <w:bookmarkStart w:id="26" w:name="36:2.0.1.1.17.4.53.1"/>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r w:rsidRPr="000C0CD9">
        <w:rPr>
          <w:rFonts w:ascii="Arial" w:eastAsia="Times New Roman" w:hAnsi="Arial" w:cs="Arial"/>
          <w:b/>
          <w:bCs/>
          <w:sz w:val="20"/>
          <w:szCs w:val="20"/>
        </w:rPr>
        <w:t>§ 251.110   Scope and application.</w:t>
      </w:r>
    </w:p>
    <w:bookmarkEnd w:id="26"/>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7" name="Picture 27"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lastRenderedPageBreak/>
        <w:t>(a) The regulations in this subpart set forth the procedures by which landowners may apply for access across National Forest System lands and the terms and conditions that govern any special use or other authorization that is issued by the Forest Service to permit such access.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These regulations apply to access across all National Forest System lands, including </w:t>
      </w:r>
      <w:proofErr w:type="gramStart"/>
      <w:r w:rsidRPr="000C0CD9">
        <w:rPr>
          <w:rFonts w:ascii="Arial" w:eastAsia="Times New Roman" w:hAnsi="Arial" w:cs="Arial"/>
        </w:rPr>
        <w:t>Congressionally</w:t>
      </w:r>
      <w:proofErr w:type="gramEnd"/>
      <w:r w:rsidRPr="000C0CD9">
        <w:rPr>
          <w:rFonts w:ascii="Arial" w:eastAsia="Times New Roman" w:hAnsi="Arial" w:cs="Arial"/>
        </w:rPr>
        <w:t xml:space="preserve"> designated areas, and supplement the regulations in subpart B of this part, and in parts 212 and 293 of this chapter. The regulations of this subpart do not affect rights-of-way established under authority of R.S. 2477 (43 U.S.C. 932); rights-of-way transferred to States under 23 U.S.C. 317; access rights outstanding in third parties at the time the United States acquired the land; or the rights reserved in conveyances to the United States and in other easements granted by an authorized officer of the Forest Service. Except for the aforementioned rights-of-way, currently valid special-use authorizations will become subject to the rules of this subpart upon expiration, termination, reversion, modification, or reauthorization.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Subject to the terms and conditions contained in this part and in parts 212 and 293 of this chapter, as appropriate, landowners shall be authorized such access as the authorized officer deems to be adequate to secure them the reasonable use and enjoyment of their land.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(d) </w:t>
      </w:r>
      <w:proofErr w:type="spellStart"/>
      <w:r w:rsidRPr="000C0CD9">
        <w:rPr>
          <w:rFonts w:ascii="Arial" w:eastAsia="Times New Roman" w:hAnsi="Arial" w:cs="Arial"/>
        </w:rPr>
        <w:t>ln</w:t>
      </w:r>
      <w:proofErr w:type="spellEnd"/>
      <w:r w:rsidRPr="000C0CD9">
        <w:rPr>
          <w:rFonts w:ascii="Arial" w:eastAsia="Times New Roman" w:hAnsi="Arial" w:cs="Arial"/>
        </w:rPr>
        <w:t xml:space="preserve"> those cases where a landowner's ingress or egress across National Forest System lands would require surface disturbance or would require the use of Government-owned roads, trails, or transportation facilities not authorized for general public use, the landowner must apply for and receive a special-use or road-use authorization documenting the occupancy and use authorized on National Forest System lands or facilities and identifying the landowner's rights, privileges, responsibilities, and obligations.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(e) Where ingress and egress will require the use of existing Government-owned roads, trails, or other transportation facilities which are open and available for general public use, use by the landowner shall be in accordance with the provisions of part 212 of this chapter.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(f) The rules of this subpart do not apply to access within conservation system units in Alaska which are subject to title XI of the Alaska National Interest Lands Conservation Act (16 U.S.C. 3101), except for access to </w:t>
      </w:r>
      <w:proofErr w:type="spellStart"/>
      <w:r w:rsidRPr="000C0CD9">
        <w:rPr>
          <w:rFonts w:ascii="Arial" w:eastAsia="Times New Roman" w:hAnsi="Arial" w:cs="Arial"/>
        </w:rPr>
        <w:t>inholdings</w:t>
      </w:r>
      <w:proofErr w:type="spellEnd"/>
      <w:r w:rsidRPr="000C0CD9">
        <w:rPr>
          <w:rFonts w:ascii="Arial" w:eastAsia="Times New Roman" w:hAnsi="Arial" w:cs="Arial"/>
        </w:rPr>
        <w:t xml:space="preserve"> authorized by section 1110(b) of that Act.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(g) Where there </w:t>
      </w:r>
      <w:proofErr w:type="gramStart"/>
      <w:r w:rsidRPr="000C0CD9">
        <w:rPr>
          <w:rFonts w:ascii="Arial" w:eastAsia="Times New Roman" w:hAnsi="Arial" w:cs="Arial"/>
        </w:rPr>
        <w:t>is existing</w:t>
      </w:r>
      <w:proofErr w:type="gramEnd"/>
      <w:r w:rsidRPr="000C0CD9">
        <w:rPr>
          <w:rFonts w:ascii="Arial" w:eastAsia="Times New Roman" w:hAnsi="Arial" w:cs="Arial"/>
        </w:rPr>
        <w:t xml:space="preserve"> access or a right of access to a property over non-National Forest land or over public roads that is adequate or that can be made adequate, there is no obligation to grant additional access through National Forest System lands.</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27" w:name="36:2.0.1.1.17.4.53.2"/>
      <w:r w:rsidRPr="000C0CD9">
        <w:rPr>
          <w:rFonts w:ascii="Arial" w:eastAsia="Times New Roman" w:hAnsi="Arial" w:cs="Arial"/>
          <w:b/>
          <w:bCs/>
          <w:sz w:val="20"/>
          <w:szCs w:val="20"/>
        </w:rPr>
        <w:t>§ 251.111   Definitions.</w:t>
      </w:r>
    </w:p>
    <w:bookmarkEnd w:id="27"/>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8" name="Picture 28"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In addition to the definitions in subpart B of this part, the following terms apply to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Access </w:t>
      </w:r>
      <w:r w:rsidRPr="000C0CD9">
        <w:rPr>
          <w:rFonts w:ascii="Arial" w:eastAsia="Times New Roman" w:hAnsi="Arial" w:cs="Arial"/>
        </w:rPr>
        <w:t>means the ability of landowners to have ingress and egress to their lands. It does not include rights-of-way for power lines or other utilities.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Adequate access </w:t>
      </w:r>
      <w:r w:rsidRPr="000C0CD9">
        <w:rPr>
          <w:rFonts w:ascii="Arial" w:eastAsia="Times New Roman" w:hAnsi="Arial" w:cs="Arial"/>
        </w:rPr>
        <w:t>means a route and method of access to non-Federal land that provides for reasonable use and enjoyment of the non-Federal land consistent with similarly situated non-Federal land and that minimizes damage or disturbance to National Forest System lands and resources.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lastRenderedPageBreak/>
        <w:t xml:space="preserve">Congressionally designated area </w:t>
      </w:r>
      <w:r w:rsidRPr="000C0CD9">
        <w:rPr>
          <w:rFonts w:ascii="Arial" w:eastAsia="Times New Roman" w:hAnsi="Arial" w:cs="Arial"/>
        </w:rPr>
        <w:t>means lands which are within the boundaries of a component of the National Wilderness Preservation System, National Wild and Scenic River System, National Trails System, and also National Monuments, Recreation, and Scenic Areas within the National Forest System, and similar areas designated by Federal statute.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Landowner(s) </w:t>
      </w:r>
      <w:r w:rsidRPr="000C0CD9">
        <w:rPr>
          <w:rFonts w:ascii="Arial" w:eastAsia="Times New Roman" w:hAnsi="Arial" w:cs="Arial"/>
        </w:rPr>
        <w:t>means the owner(s) of non-Federal land or interests in land within the boundaries of the National Forest System.</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28" w:name="36:2.0.1.1.17.4.53.3"/>
      <w:r w:rsidRPr="000C0CD9">
        <w:rPr>
          <w:rFonts w:ascii="Arial" w:eastAsia="Times New Roman" w:hAnsi="Arial" w:cs="Arial"/>
          <w:b/>
          <w:bCs/>
          <w:sz w:val="20"/>
          <w:szCs w:val="20"/>
        </w:rPr>
        <w:t>§ 251.112   Application requirements.</w:t>
      </w:r>
    </w:p>
    <w:bookmarkEnd w:id="28"/>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29" name="Picture 29"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A landowner shall apply for access across National Forest System lands in accordance with the application requirements of §251.54 of this part. Such application shall specifically include a statement of the intended mode of access to, and uses of, the non-Federal land for which the special-use authorization is requested.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(b) The application shall disclose the historic access to the landowner's property and any rights of access which may exist over non-federally owned land and shall provide reasons why these means of access do not provide adequate access to the </w:t>
      </w:r>
      <w:proofErr w:type="gramStart"/>
      <w:r w:rsidRPr="000C0CD9">
        <w:rPr>
          <w:rFonts w:ascii="Arial" w:eastAsia="Times New Roman" w:hAnsi="Arial" w:cs="Arial"/>
        </w:rPr>
        <w:t>landowners</w:t>
      </w:r>
      <w:proofErr w:type="gramEnd"/>
      <w:r w:rsidRPr="000C0CD9">
        <w:rPr>
          <w:rFonts w:ascii="Arial" w:eastAsia="Times New Roman" w:hAnsi="Arial" w:cs="Arial"/>
        </w:rPr>
        <w:t xml:space="preserve"> property.</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The information required to apply for access across National Forest lands under this subpart is approved for use under subpart B of this part and assigned OMB control number 0596–0082.</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29" w:name="36:2.0.1.1.17.4.53.4"/>
      <w:r w:rsidRPr="000C0CD9">
        <w:rPr>
          <w:rFonts w:ascii="Arial" w:eastAsia="Times New Roman" w:hAnsi="Arial" w:cs="Arial"/>
          <w:b/>
          <w:bCs/>
          <w:sz w:val="20"/>
          <w:szCs w:val="20"/>
        </w:rPr>
        <w:t>§ 251.113   Instrument of authorization.</w:t>
      </w:r>
    </w:p>
    <w:bookmarkEnd w:id="29"/>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0" name="Picture 30"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 xml:space="preserve">To grant authority to construct and/or use facilities and structures on National Forest System lands for access to non-Federal lands, the authorized officer shall issue a special-use authorization in conformance with the provisions of subpart B of this part or a road-use permit. In cases where Road Rights-of-way Construction </w:t>
      </w:r>
      <w:proofErr w:type="gramStart"/>
      <w:r w:rsidRPr="000C0CD9">
        <w:rPr>
          <w:rFonts w:ascii="Arial" w:eastAsia="Times New Roman" w:hAnsi="Arial" w:cs="Arial"/>
        </w:rPr>
        <w:t>And</w:t>
      </w:r>
      <w:proofErr w:type="gramEnd"/>
      <w:r w:rsidRPr="000C0CD9">
        <w:rPr>
          <w:rFonts w:ascii="Arial" w:eastAsia="Times New Roman" w:hAnsi="Arial" w:cs="Arial"/>
        </w:rPr>
        <w:t xml:space="preserve"> Use Agreements are in effect, the authorized officer may grant an easement in accordance with the provisions of part 212 of this chapter.</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30" w:name="36:2.0.1.1.17.4.53.5"/>
      <w:r w:rsidRPr="000C0CD9">
        <w:rPr>
          <w:rFonts w:ascii="Arial" w:eastAsia="Times New Roman" w:hAnsi="Arial" w:cs="Arial"/>
          <w:b/>
          <w:bCs/>
          <w:sz w:val="20"/>
          <w:szCs w:val="20"/>
        </w:rPr>
        <w:t>§ 251.114   Criteria, terms and conditions.</w:t>
      </w:r>
    </w:p>
    <w:bookmarkEnd w:id="30"/>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1" name="Picture 31"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In issuing a special-use authorization for access to non-Federal lands, the authorized officer shall authorize only those access facilities or modes of access that are needed for the reasonable use and enjoyment of the land and that minimize the impacts on the Federal resources. The authorizing officer shall determine what constitutes reasonable use and enjoyment of the lands based on contemporaneous uses made of similarly situated lands in the area and any other relevant criteria.</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Landowners must pay an appropriate fee for the authorized use of National Forest System lands in accordance with §251.57 of this 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lastRenderedPageBreak/>
        <w:t>(c) A landowner may be required to provide a reciprocal grant of access to the United States across the landowner's property where such reciprocal right is deemed by the authorized officer to be necessary for the management of adjacent Federal land. In such case, the landowner shall receive the fair market value of the rights-of-way granted to the United States. If the value of the rights-of-way obtained by the Government exceeds the value of the rights-of-way granted, the difference in value will be paid to the landowner. If the value of the rights-of-way across Government land exceeds the value of the rights-of-way across the private land, an appropriate adjustment will be made in the fee charged for the special-use authorization as provided in §251.57(b</w:t>
      </w:r>
      <w:proofErr w:type="gramStart"/>
      <w:r w:rsidRPr="000C0CD9">
        <w:rPr>
          <w:rFonts w:ascii="Arial" w:eastAsia="Times New Roman" w:hAnsi="Arial" w:cs="Arial"/>
        </w:rPr>
        <w:t>)(</w:t>
      </w:r>
      <w:proofErr w:type="gramEnd"/>
      <w:r w:rsidRPr="000C0CD9">
        <w:rPr>
          <w:rFonts w:ascii="Arial" w:eastAsia="Times New Roman" w:hAnsi="Arial" w:cs="Arial"/>
        </w:rPr>
        <w:t>5) of this 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(d) For access across National Forest System lands that will have significant non-Forest user traffic, a landowner may be required to construct new roads or reconstruct existing roads to bring the roads to a safe and adequate standard. A landowner also may be required to provide for the operation and maintenance of the road. This may be done by arranging for such road to be made part of the local public road system, or formation of a local improvement district to assume the responsibilities for the operation and maintenance of the road as either a private road or as a public road, as determined to be appropriate by the authorizing officer.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(e) When access is tributary to or dependent on forest development roads, and traffic over these roads arising from the use of landowner's lands exceeds their safe capacity or will cause damage to the roadway, the landowner(s) may be required to obtain a road-use permit and to perform such reconstruction as necessary to bring the road to a safe and adequate standard to accommodate such traffic in addition to the Government's traffic. In such case, the landowner(s) also shall enter into a cooperative maintenance arrangement with the Forest Service to ensure that the landowner's commensurate maintenance responsibilities are met or shall make arrangements to have the jurisdiction and maintenance responsibility for the road assumed by the appropriate public road authority.</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(f) In addition to ensuring that applicable terms and conditions of paragraphs (a) through (e) of this section are met, the authorizing officer, prior to issuing any access authorization, must also ensure that: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The landowner has demonstrated a lack of any existing rights or routes of access available by deed or under State or common law;</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The route is so located and constructed as to minimize adverse impacts on soils, fish and wildlife, scenic, cultural, threatened and endangered species, and other values of the Federal land;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The location and method of access is as consistent as reasonably possible with the management of any congressionally designated area and is consistent with Forest Land and Resource Management Plans or the plans are amended to accommodate the access grant,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(4) When access routes exist across the adjacent non-Federal lands or the best route as determined by the authorizing officer is across non-Federal lands, the applicant landowner has demonstrated that all legal recourse to obtain reasonable access across adjacent non-Federal lands has been exhausted or has little chance of success.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lastRenderedPageBreak/>
        <w:t>(g) In addition to the other requirements of this section, the following factors shall be considered in authorizing access to non-federally owned lands over National Forest System lands which are components of the National Wilderness Preservation System:</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The use of means of ingress and egress which have been or are being customarily used with respect to similarly situated non-Federal land used for similar purposes;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(2) The combination of routes and modes of travel, including </w:t>
      </w:r>
      <w:proofErr w:type="spellStart"/>
      <w:r w:rsidRPr="000C0CD9">
        <w:rPr>
          <w:rFonts w:ascii="Arial" w:eastAsia="Times New Roman" w:hAnsi="Arial" w:cs="Arial"/>
        </w:rPr>
        <w:t>nonmotorized</w:t>
      </w:r>
      <w:proofErr w:type="spellEnd"/>
      <w:r w:rsidRPr="000C0CD9">
        <w:rPr>
          <w:rFonts w:ascii="Arial" w:eastAsia="Times New Roman" w:hAnsi="Arial" w:cs="Arial"/>
        </w:rPr>
        <w:t xml:space="preserve"> modes, which will cause the least lasting impact on the wilderness but, at the same time, will permit the reasonable use of the non-federally owned land;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The examination of a voluntary acquisition of land or interests in land by exchange, purchase, or donation to modify or eliminate the need to use wilderness areas for access purposes.</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31" w:name="36:2.0.1.1.17.5"/>
      <w:r w:rsidRPr="000C0CD9">
        <w:rPr>
          <w:rFonts w:ascii="Arial" w:eastAsia="Times New Roman" w:hAnsi="Arial" w:cs="Arial"/>
          <w:b/>
          <w:bCs/>
          <w:sz w:val="20"/>
          <w:szCs w:val="20"/>
        </w:rPr>
        <w:t>Subpart E—Revenue-Producing Visitor Services in Alaska</w:t>
      </w:r>
    </w:p>
    <w:bookmarkEnd w:id="31"/>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2" name="Picture 32"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b/>
          <w:bCs/>
          <w:sz w:val="20"/>
          <w:szCs w:val="20"/>
        </w:rPr>
        <w:t>Authority:</w:t>
      </w:r>
      <w:r w:rsidRPr="000C0CD9">
        <w:rPr>
          <w:rFonts w:ascii="Arial" w:eastAsia="Times New Roman" w:hAnsi="Arial" w:cs="Arial"/>
          <w:sz w:val="20"/>
          <w:szCs w:val="20"/>
        </w:rPr>
        <w:t xml:space="preserve">   16 U.S.C. 3197.</w:t>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b/>
          <w:bCs/>
          <w:sz w:val="20"/>
          <w:szCs w:val="20"/>
        </w:rPr>
        <w:t>Source:</w:t>
      </w:r>
      <w:r w:rsidRPr="000C0CD9">
        <w:rPr>
          <w:rFonts w:ascii="Arial" w:eastAsia="Times New Roman" w:hAnsi="Arial" w:cs="Arial"/>
          <w:sz w:val="20"/>
          <w:szCs w:val="20"/>
        </w:rPr>
        <w:t xml:space="preserve">   68 FR 35121, June 11, 2003, unless otherwise noted.</w:t>
      </w:r>
      <w:bookmarkStart w:id="32" w:name="36:2.0.1.1.17.5.53.1"/>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r w:rsidRPr="000C0CD9">
        <w:rPr>
          <w:rFonts w:ascii="Arial" w:eastAsia="Times New Roman" w:hAnsi="Arial" w:cs="Arial"/>
          <w:b/>
          <w:bCs/>
          <w:sz w:val="20"/>
          <w:szCs w:val="20"/>
        </w:rPr>
        <w:t>§ 251.120   Applicability and scope.</w:t>
      </w:r>
    </w:p>
    <w:bookmarkEnd w:id="32"/>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3" name="Picture 33"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 xml:space="preserve">(a) These regulations implement section 1307 of the Alaska National Interest Lands Conservation Act (ANILCA) (16 U.S.C. 3197) with regard to the continuation of visitor services offered as of January 1, 1979, and the granting of a preference to local residents and certain Native Corporations to obtain special use authorizations for visitor services provided on National Forest System lands within Conservation System Units of the </w:t>
      </w:r>
      <w:proofErr w:type="spellStart"/>
      <w:r w:rsidRPr="000C0CD9">
        <w:rPr>
          <w:rFonts w:ascii="Arial" w:eastAsia="Times New Roman" w:hAnsi="Arial" w:cs="Arial"/>
        </w:rPr>
        <w:t>Tongass</w:t>
      </w:r>
      <w:proofErr w:type="spellEnd"/>
      <w:r w:rsidRPr="000C0CD9">
        <w:rPr>
          <w:rFonts w:ascii="Arial" w:eastAsia="Times New Roman" w:hAnsi="Arial" w:cs="Arial"/>
        </w:rPr>
        <w:t xml:space="preserve"> and Chugach National Forests in Alaska.</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Except as may be specifically provided in this subpart, the regulations at subpart B shall apply to special use authorizations issued under this subpart. However, if subpart B conflicts with subpart E, subpart E controls.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This subpart does not apply to the guiding of sport hunting and fishing.</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33" w:name="36:2.0.1.1.17.5.53.2"/>
      <w:r w:rsidRPr="000C0CD9">
        <w:rPr>
          <w:rFonts w:ascii="Arial" w:eastAsia="Times New Roman" w:hAnsi="Arial" w:cs="Arial"/>
          <w:b/>
          <w:bCs/>
          <w:sz w:val="20"/>
          <w:szCs w:val="20"/>
        </w:rPr>
        <w:t>§ 251.121   Definitions.</w:t>
      </w:r>
    </w:p>
    <w:bookmarkEnd w:id="33"/>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4" name="Picture 34"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In addition to the definitions in subpart B of this part, the following terms apply to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Best application </w:t>
      </w:r>
      <w:r w:rsidRPr="000C0CD9">
        <w:rPr>
          <w:rFonts w:ascii="Arial" w:eastAsia="Times New Roman" w:hAnsi="Arial" w:cs="Arial"/>
        </w:rPr>
        <w:t>—the application, as determined by the authorized officer, that best meets the evaluation criteria contained in a prospectus to solicit visitor services.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lastRenderedPageBreak/>
        <w:t xml:space="preserve">Conservation System Unit (CSU) as it relates to the </w:t>
      </w:r>
      <w:proofErr w:type="spellStart"/>
      <w:r w:rsidRPr="000C0CD9">
        <w:rPr>
          <w:rFonts w:ascii="Arial" w:eastAsia="Times New Roman" w:hAnsi="Arial" w:cs="Arial"/>
          <w:i/>
          <w:iCs/>
        </w:rPr>
        <w:t>Tongass</w:t>
      </w:r>
      <w:proofErr w:type="spellEnd"/>
      <w:r w:rsidRPr="000C0CD9">
        <w:rPr>
          <w:rFonts w:ascii="Arial" w:eastAsia="Times New Roman" w:hAnsi="Arial" w:cs="Arial"/>
          <w:i/>
          <w:iCs/>
        </w:rPr>
        <w:t xml:space="preserve"> and Chugach National Forests in Alaska </w:t>
      </w:r>
      <w:r w:rsidRPr="000C0CD9">
        <w:rPr>
          <w:rFonts w:ascii="Arial" w:eastAsia="Times New Roman" w:hAnsi="Arial" w:cs="Arial"/>
        </w:rPr>
        <w:t>—a National Forest Monument or any unit of the National Wild and Scenic Rivers System, National Trails System, or National Wilderness Preservation System, including existing units and any such unit established, designated, or expanded hereafter.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Controlling interest </w:t>
      </w:r>
      <w:r w:rsidRPr="000C0CD9">
        <w:rPr>
          <w:rFonts w:ascii="Arial" w:eastAsia="Times New Roman" w:hAnsi="Arial" w:cs="Arial"/>
        </w:rPr>
        <w:t xml:space="preserve">—in the case of a corporation,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In the case of a partnership, limited partnership, joint venture, or individual entrepreneurship, a beneficial ownership of or interest in the entity or its capital so as to permit the exercise of managerial authority over the actions and operations of the entity. </w:t>
      </w:r>
      <w:proofErr w:type="gramStart"/>
      <w:r w:rsidRPr="000C0CD9">
        <w:rPr>
          <w:rFonts w:ascii="Arial" w:eastAsia="Times New Roman" w:hAnsi="Arial" w:cs="Arial"/>
        </w:rPr>
        <w:t>In other circumstances, any arrangement under which a third party has the ability to exercise management authority over the actions or operations of the business.</w:t>
      </w:r>
      <w:proofErr w:type="gramEnd"/>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Historical operator </w:t>
      </w:r>
      <w:r w:rsidRPr="000C0CD9">
        <w:rPr>
          <w:rFonts w:ascii="Arial" w:eastAsia="Times New Roman" w:hAnsi="Arial" w:cs="Arial"/>
        </w:rPr>
        <w:t>—a holder of a valid special use authorization to provide visitor services in a CSU under Forest Service jurisdiction who:</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On or before January 1, 1979, was lawfully and adequately providing visitor services in that CSU;</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Has continued lawfully and adequately to provide the same or similar types of visitor services within that CSU;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Is otherwise determined by the authorized officer to have a right to continue to provide the same or similar visitor services.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Local area </w:t>
      </w:r>
      <w:r w:rsidRPr="000C0CD9">
        <w:rPr>
          <w:rFonts w:ascii="Arial" w:eastAsia="Times New Roman" w:hAnsi="Arial" w:cs="Arial"/>
        </w:rPr>
        <w:t>—any site within 100 miles of the location within a CSU where any visitor services covered by a single solicitation by the Forest Service are to be authorized.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Local resident: </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(1) </w:t>
      </w:r>
      <w:r w:rsidRPr="000C0CD9">
        <w:rPr>
          <w:rFonts w:ascii="Arial" w:eastAsia="Times New Roman" w:hAnsi="Arial" w:cs="Arial"/>
          <w:i/>
          <w:iCs/>
        </w:rPr>
        <w:t xml:space="preserve">For individuals </w:t>
      </w:r>
      <w:r w:rsidRPr="000C0CD9">
        <w:rPr>
          <w:rFonts w:ascii="Arial" w:eastAsia="Times New Roman" w:hAnsi="Arial" w:cs="Arial"/>
        </w:rPr>
        <w:t>—Alaska residents who have lived within the local area for 12 consecutive months prior to issuance of a solicitation of applications for a visitor services authorization for a CSU; who maintain their primary, permanent residence and business within the local area; and who, whenever absent from this primary, permanent residence, have the intention of returning to it.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(2) </w:t>
      </w:r>
      <w:r w:rsidRPr="000C0CD9">
        <w:rPr>
          <w:rFonts w:ascii="Arial" w:eastAsia="Times New Roman" w:hAnsi="Arial" w:cs="Arial"/>
          <w:i/>
          <w:iCs/>
        </w:rPr>
        <w:t xml:space="preserve">For corporations, partnerships, limited partnerships, joint ventures, individual entrepreneurships, and other circumstances </w:t>
      </w:r>
      <w:r w:rsidRPr="000C0CD9">
        <w:rPr>
          <w:rFonts w:ascii="Arial" w:eastAsia="Times New Roman" w:hAnsi="Arial" w:cs="Arial"/>
        </w:rPr>
        <w:t>—where the controlling interest is held by an individual or individuals who qualify as local residents within the meaning of this section.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(3) </w:t>
      </w:r>
      <w:r w:rsidRPr="000C0CD9">
        <w:rPr>
          <w:rFonts w:ascii="Arial" w:eastAsia="Times New Roman" w:hAnsi="Arial" w:cs="Arial"/>
          <w:i/>
          <w:iCs/>
        </w:rPr>
        <w:t xml:space="preserve">For nonprofit entities </w:t>
      </w:r>
      <w:r w:rsidRPr="000C0CD9">
        <w:rPr>
          <w:rFonts w:ascii="Arial" w:eastAsia="Times New Roman" w:hAnsi="Arial" w:cs="Arial"/>
        </w:rPr>
        <w:t>—where a majority of the board members and a majority of the officers qualify as local residents within the meaning of this section.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Native Corporation </w:t>
      </w:r>
      <w:r w:rsidRPr="000C0CD9">
        <w:rPr>
          <w:rFonts w:ascii="Arial" w:eastAsia="Times New Roman" w:hAnsi="Arial" w:cs="Arial"/>
        </w:rPr>
        <w:t>has the same meaning as under section 102(6) of ANILCA (16 U.S.C. 3197).</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Preferred operator </w:t>
      </w:r>
      <w:r w:rsidRPr="000C0CD9">
        <w:rPr>
          <w:rFonts w:ascii="Arial" w:eastAsia="Times New Roman" w:hAnsi="Arial" w:cs="Arial"/>
        </w:rPr>
        <w:t xml:space="preserve">—a Native Corporation that is determined, pursuant to §251.123, to be most directly affected by establishment or expansion of a CSU; or a local resident, as defined in this </w:t>
      </w:r>
      <w:r w:rsidRPr="000C0CD9">
        <w:rPr>
          <w:rFonts w:ascii="Arial" w:eastAsia="Times New Roman" w:hAnsi="Arial" w:cs="Arial"/>
        </w:rPr>
        <w:lastRenderedPageBreak/>
        <w:t>section, who competes for a visitor service special use authorization under §251.124 of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Responsive application </w:t>
      </w:r>
      <w:r w:rsidRPr="000C0CD9">
        <w:rPr>
          <w:rFonts w:ascii="Arial" w:eastAsia="Times New Roman" w:hAnsi="Arial" w:cs="Arial"/>
        </w:rPr>
        <w:t>—an application that is received in a timely manner and that meets the requirements stated in the prospectus.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i/>
          <w:iCs/>
        </w:rPr>
        <w:t xml:space="preserve">Visitor service </w:t>
      </w:r>
      <w:r w:rsidRPr="000C0CD9">
        <w:rPr>
          <w:rFonts w:ascii="Arial" w:eastAsia="Times New Roman" w:hAnsi="Arial" w:cs="Arial"/>
        </w:rPr>
        <w:t>—any service or activity for which persons who visit a CSU pay a fee, commission, brokerage, or other compensation, including such services as providing food, accommodations, transportation, tours, and outfitting and guiding, except the guiding of sport hunting and fishing.</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34" w:name="36:2.0.1.1.17.5.53.3"/>
      <w:r w:rsidRPr="000C0CD9">
        <w:rPr>
          <w:rFonts w:ascii="Arial" w:eastAsia="Times New Roman" w:hAnsi="Arial" w:cs="Arial"/>
          <w:b/>
          <w:bCs/>
          <w:sz w:val="20"/>
          <w:szCs w:val="20"/>
        </w:rPr>
        <w:t>§ 251.122   Historical operator special use authorizations.</w:t>
      </w:r>
    </w:p>
    <w:bookmarkEnd w:id="34"/>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5" name="Picture 35"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A historical operator has the right to continue to provide visitor services under appropriate terms and conditions contained in a special use authorization, as long as such services are determined by the authorized officer to be consistent with the purposes for which the CSU was established or expanded. A historical operator may not operate without such an authorization.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Any person who qualifies as a historical operator under this subpart and who wishes to exercise the rights granted to historical operators under section 1307(a) of ANILCA (16 U.S.C. 1397(a)) must notify the authorized officer responsible for the CSU.</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A historical operator may apply for a special use authorization to provide visitor services similar to but in lieu of those provided by that historical operator before January 1, 1979. The authorized officer shall grant the application if those visitor services are determined by the authorized officer to be:</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Consistent with the purposes for which the applicable CSU was established or expanded;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Similar in kind and scope to the visitor services provided by the historical operator before January 1, 1979;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Consistent with the legal rights of any other person.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(d) Upon the authorized officer's determination that the person qualifies as a historical operator, under either paragraph (a) or paragraph (c) of this section, the authorized officer shall amend the current special use authorization or issue a new special use authorization to identify that portion of the authorized services that is deemed to be historical operations. The special use authorization shall identify the location, type, and frequency or volume of visitor services to be provided.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(e) When a historical operator's special use authorization expires, the authorized officer shall offer to reissue the special use authorization for the same or similar visitor services, as long as the visitor services remain consistent with the purposes for which the CSU was established or expanded, the historical operator was lawfully and adequately providing visitor services under the previous special use authorization, and the historical operator continues to possess the capability to provide the visitor services adequately.</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lastRenderedPageBreak/>
        <w:t>(1) If the operator accepts the offer to reissue, the authorized officer shall issue a new special use authorization that clearly identifies the historical operations as required by paragraph (d) of this section.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If the authorized officer determines that it is necessary to reduce the visitor services to be provided by a historical operator, the authorized officer shall modify the historical operator's special use authorization to reflect the reduced services as follows: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w:t>
      </w:r>
      <w:proofErr w:type="spellStart"/>
      <w:r w:rsidRPr="000C0CD9">
        <w:rPr>
          <w:rFonts w:ascii="Arial" w:eastAsia="Times New Roman" w:hAnsi="Arial" w:cs="Arial"/>
        </w:rPr>
        <w:t>i</w:t>
      </w:r>
      <w:proofErr w:type="spellEnd"/>
      <w:r w:rsidRPr="000C0CD9">
        <w:rPr>
          <w:rFonts w:ascii="Arial" w:eastAsia="Times New Roman" w:hAnsi="Arial" w:cs="Arial"/>
        </w:rPr>
        <w:t>) If more than one historical operator provides services in the area where visitor service capacity is to be reduced, the authorized officer shall apportion the reduction among the historical operators, taking into account historical operating levels and such other factors as are relevant to achieve a proportionate reduction among the operators.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(ii) If the reductions in visitor service capacity make it necessary to reduce operators in an area, the authorized officer shall select, through a competitive process that is limited to historical operators only, the operator or operators to receive a special use authorization from among the historical operators. Historical operators participating in this competitive process may not claim a preference as a preferred operator under §251.124.</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(f) Any of the following shall result in the loss of historical operator status: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Revocation of a special use authorization for historical types and levels of visitor services for failure to comply with the terms and conditions of the special use authorization;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A historical operator's refusal of an offer to reissue a special use authorization made pursuant to paragraph (e) of this section;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A change in the controlling interest of a historical operator through sale, assignment, devise, transfer, or otherwise, except as provided in paragraph (g) of this section; or</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(4) An operator's failure to provide the authorized services for a period of more than 24 consecutive months.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(g) A change in the controlling interest of a historical operator that results only in the acquisition of the controlling interest by an individual or individuals, who were personally engaged in the visitor service activities of the historical operator before January 1, 1979, shall not be deemed a change in the historical operator's controlling interest for the purposes of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(h) Nothing in this section shall prohibit the authorized officer from authorizing persons other than historical operators to provide visitor services in the same area, as long as historical operators receive authorization to provide visitor services that are the same as or similar to those they provided on or before January 1, 1979.</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w:t>
      </w:r>
      <w:proofErr w:type="spellStart"/>
      <w:r w:rsidRPr="000C0CD9">
        <w:rPr>
          <w:rFonts w:ascii="Arial" w:eastAsia="Times New Roman" w:hAnsi="Arial" w:cs="Arial"/>
        </w:rPr>
        <w:t>i</w:t>
      </w:r>
      <w:proofErr w:type="spellEnd"/>
      <w:r w:rsidRPr="000C0CD9">
        <w:rPr>
          <w:rFonts w:ascii="Arial" w:eastAsia="Times New Roman" w:hAnsi="Arial" w:cs="Arial"/>
        </w:rPr>
        <w:t>) If an authorized officer grants to a historical operator an increase in the scope or level of visitor services from what was provided on or before January 1, 1979, beyond what was authorized under paragraph (d) of this section, for either the same or similar visitor services, the historical operator has no right of preference for the increased amount of authorized services. If additional operations are authorized, the special use authorization shall explicitly state that they are not subject to the historical operator preference.</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35" w:name="36:2.0.1.1.17.5.53.4"/>
      <w:r w:rsidRPr="000C0CD9">
        <w:rPr>
          <w:rFonts w:ascii="Arial" w:eastAsia="Times New Roman" w:hAnsi="Arial" w:cs="Arial"/>
          <w:b/>
          <w:bCs/>
          <w:sz w:val="20"/>
          <w:szCs w:val="20"/>
        </w:rPr>
        <w:lastRenderedPageBreak/>
        <w:t>§ 251.123   Most directly affected Native Corporation determination.</w:t>
      </w:r>
    </w:p>
    <w:bookmarkEnd w:id="35"/>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6" name="Picture 36"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Before issuance of the first special use authorization for a specific CSU pursuant to §251.124 on or after the effective date of this subpart, the authorized officer shall give notice to Native Corporations interested in providing visitor services within the CSU and give them an opportunity to submit an application to be considered the Native Corporation most directly affected by the establishment or expansion of the CSU under section 1307(b) of ANILCA (16 U.S.C. 1397(b)). In giving notice of the application procedure, the authorized officer shall make clear that this is the only opportunity to apply for most directly affected status for that particular CSU.</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At a minimum, an application from an interested Native Corporation shall include the following:</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w:t>
      </w:r>
      <w:proofErr w:type="spellStart"/>
      <w:r w:rsidRPr="000C0CD9">
        <w:rPr>
          <w:rFonts w:ascii="Arial" w:eastAsia="Times New Roman" w:hAnsi="Arial" w:cs="Arial"/>
        </w:rPr>
        <w:t>i</w:t>
      </w:r>
      <w:proofErr w:type="spellEnd"/>
      <w:r w:rsidRPr="000C0CD9">
        <w:rPr>
          <w:rFonts w:ascii="Arial" w:eastAsia="Times New Roman" w:hAnsi="Arial" w:cs="Arial"/>
        </w:rPr>
        <w:t>) Name, address, and telephone number of the Native Corporation; date of its incorporation; its articles of incorporation and structure; and the name of the applicable CSU and the solicitation to which the Native Corporation is responding;</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(ii) Location of the Native Corporation's population centers;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(iii) An assessment of the socioeconomic impacts (including changes in historical and traditional use and landownership patterns) on the Native Corporation resulting from establishment or expansion of the applicable CSU.</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In addition to the minimum information required by paragraph (a</w:t>
      </w:r>
      <w:proofErr w:type="gramStart"/>
      <w:r w:rsidRPr="000C0CD9">
        <w:rPr>
          <w:rFonts w:ascii="Arial" w:eastAsia="Times New Roman" w:hAnsi="Arial" w:cs="Arial"/>
        </w:rPr>
        <w:t>)(</w:t>
      </w:r>
      <w:proofErr w:type="gramEnd"/>
      <w:r w:rsidRPr="000C0CD9">
        <w:rPr>
          <w:rFonts w:ascii="Arial" w:eastAsia="Times New Roman" w:hAnsi="Arial" w:cs="Arial"/>
        </w:rPr>
        <w:t>1) of this section, Native Corporations may submit such additional information as they consider relevant.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Upon receipt of all applications from interested Native Corporations, the authorized officer shall determine the most directly affected Native Corporation considering the following factors: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(1) Distance and accessibility from the Native Corporation's population centers and/or business address to the applicable CSU;</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(2) Socioeconomic impacts (including changes in historical and traditional use and landownership patterns) on Native Corporations resulting from establishment or expansion of the applicable CSU; and</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(3) Information provided by Native Corporations and other information considered relevant by the authorized officer to assessment of the effects of establishment or expansion of the applicable CSU.</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In the event that two or more Native Corporations are determined to be equally affected for purposes of the most directly affected Native Corporation determination pursuant to this section, each such Native Corporation shall be considered a preferred operator under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(d) A Native Corporation determined to be most directly affected for a CSU shall maintain that status for all future visitor service solicitations for that CSU.</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36" w:name="36:2.0.1.1.17.5.53.5"/>
      <w:r w:rsidRPr="000C0CD9">
        <w:rPr>
          <w:rFonts w:ascii="Arial" w:eastAsia="Times New Roman" w:hAnsi="Arial" w:cs="Arial"/>
          <w:b/>
          <w:bCs/>
          <w:sz w:val="20"/>
          <w:szCs w:val="20"/>
        </w:rPr>
        <w:lastRenderedPageBreak/>
        <w:t>§ 251.124   </w:t>
      </w:r>
      <w:proofErr w:type="gramStart"/>
      <w:r w:rsidRPr="000C0CD9">
        <w:rPr>
          <w:rFonts w:ascii="Arial" w:eastAsia="Times New Roman" w:hAnsi="Arial" w:cs="Arial"/>
          <w:b/>
          <w:bCs/>
          <w:sz w:val="20"/>
          <w:szCs w:val="20"/>
        </w:rPr>
        <w:t>Preferred</w:t>
      </w:r>
      <w:proofErr w:type="gramEnd"/>
      <w:r w:rsidRPr="000C0CD9">
        <w:rPr>
          <w:rFonts w:ascii="Arial" w:eastAsia="Times New Roman" w:hAnsi="Arial" w:cs="Arial"/>
          <w:b/>
          <w:bCs/>
          <w:sz w:val="20"/>
          <w:szCs w:val="20"/>
        </w:rPr>
        <w:t xml:space="preserve"> operator competitive special use authorization procedures.</w:t>
      </w:r>
    </w:p>
    <w:bookmarkEnd w:id="36"/>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7" name="Picture 37"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In selecting persons to provide visitor services for a CSU, the authorized officer shall, if the number of visitor service authorizations is to be limited, give a preference (subject to any rights of historical operators under this subpart) to preferred operators as defined in this subpart who are determined to be qualified to provide such visitor services.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In such circumstances, the authorized officer shall solicit applications competitively by issuing a prospectus for persons to apply for a visitor services authorization. Notwithstanding Forest Service outfitting and guiding policy in Forest Service Handbook 2709.11, chapter 40, when authorizations, including priority use permits for activities other than sport hunting and fishing, expire in accordance with their terms, they shall not be reissued if there is a need to limit use and when there is competitive interest by preferred operators.</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To qualify as a preferred operator under this subpart, an applicant responding to a solicitation made under this section must be determined by the authorized officer to be a local resident as defined in §251.121 of this subpart, or the Native Corporation most directly affected by establishment or expansion of the CSU covered by the solicitation pursuant to §251.123 of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(d) Applicants seeking preferred operator status based on local residency must provide documentation verifying their claim. Factors demonstrating the location of an individual's primary, permanent residence and business include, but are not limited to, the permanent address indicated on licenses issued by the State of Alaska, tax returns, and voter registration.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(e) An application from a preferred operator in the form of a corporation, partnership, limited partnership, joint venture, individual entrepreneurship, nonprofit entity, or other form of organization shall be considered valid only when the application documents to the satisfaction of the authorized officer that the preferred operator holds the controlling interest in the corporation, partnership, limited partnership, joint venture, individual entrepreneurship, nonprofit entity, or other form of organization.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(f) A qualified preferred operator shall be given preference, pursuant to paragraph (g) of this section, over all other applicants, except with respect to use allocated to historical operators pursuant to §251.122 of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(g) If the best application from a preferred operator is at least substantially equal to the best application from a non-preferred operator, the preferred operator shall be issued the visitor service authorization. If an application from an applicant other than a preferred operator is determined to be the best application (and no preferred operator submits a responsive application that is substantially equal to it), the preferred operator who submitted the best application from among the applications submitted by preferred operators shall be given the opportunity, by amending its application, to meet the terms and conditions of the best application received. If the amended application of that preferred operator is considered by the authorized officer to be at least substantially equal to the best application, the preferred operator shall be issued the visitor service authorization. If a preferred operator does not amend its application to meet the terms and conditions of the best application, the authorized officer shall </w:t>
      </w:r>
      <w:r w:rsidRPr="000C0CD9">
        <w:rPr>
          <w:rFonts w:ascii="Arial" w:eastAsia="Times New Roman" w:hAnsi="Arial" w:cs="Arial"/>
        </w:rPr>
        <w:lastRenderedPageBreak/>
        <w:t>issue the visitor service authorization to the applicant who submitted the best application in response to the prospectus.</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37" w:name="36:2.0.1.1.17.5.53.6"/>
      <w:r w:rsidRPr="000C0CD9">
        <w:rPr>
          <w:rFonts w:ascii="Arial" w:eastAsia="Times New Roman" w:hAnsi="Arial" w:cs="Arial"/>
          <w:b/>
          <w:bCs/>
          <w:sz w:val="20"/>
          <w:szCs w:val="20"/>
        </w:rPr>
        <w:t>§ 251.125   </w:t>
      </w:r>
      <w:proofErr w:type="gramStart"/>
      <w:r w:rsidRPr="000C0CD9">
        <w:rPr>
          <w:rFonts w:ascii="Arial" w:eastAsia="Times New Roman" w:hAnsi="Arial" w:cs="Arial"/>
          <w:b/>
          <w:bCs/>
          <w:sz w:val="20"/>
          <w:szCs w:val="20"/>
        </w:rPr>
        <w:t>Preferred</w:t>
      </w:r>
      <w:proofErr w:type="gramEnd"/>
      <w:r w:rsidRPr="000C0CD9">
        <w:rPr>
          <w:rFonts w:ascii="Arial" w:eastAsia="Times New Roman" w:hAnsi="Arial" w:cs="Arial"/>
          <w:b/>
          <w:bCs/>
          <w:sz w:val="20"/>
          <w:szCs w:val="20"/>
        </w:rPr>
        <w:t xml:space="preserve"> operator privileges and limitations.</w:t>
      </w:r>
    </w:p>
    <w:bookmarkEnd w:id="37"/>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8" name="Picture 38"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(a) A preferred operator has no preference within a National Forest in Alaska beyond that authorized by section 1307 of ANILCA (16 U.S.C. 1397) and by §251.124 of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(b) Local residents and most directly affected Native Corporations have equal priority for consideration in providing visitor services pursuant to §251.124 of this subpart.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(c) Nothing in this subpart shall prohibit the authorized officer from issuing special use authorizations to other applicants within the CSU, as long as the requirements of §251.124 are met.</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(d) If an operator qualifies as a local resident for any part of an area designated in the solicitation for a specific visitor service, in matters related solely to that solicitation, the operator shall be treated as a local resident for the entire area covered by that solicitation.</w:t>
      </w:r>
    </w:p>
    <w:p w:rsidR="000C0CD9" w:rsidRPr="000C0CD9" w:rsidRDefault="000C0CD9" w:rsidP="000C0CD9">
      <w:pPr>
        <w:spacing w:before="100" w:beforeAutospacing="1" w:after="100" w:afterAutospacing="1" w:line="240" w:lineRule="auto"/>
        <w:rPr>
          <w:rFonts w:ascii="Arial" w:eastAsia="Times New Roman" w:hAnsi="Arial" w:cs="Arial"/>
        </w:rPr>
      </w:pPr>
      <w:r w:rsidRPr="000C0CD9">
        <w:rPr>
          <w:rFonts w:ascii="Arial" w:eastAsia="Times New Roman" w:hAnsi="Arial" w:cs="Arial"/>
        </w:rPr>
        <w:t xml:space="preserve">(e) The preferences described in this section may not be sold, assigned, transferred, or devised, </w:t>
      </w:r>
      <w:proofErr w:type="gramStart"/>
      <w:r w:rsidRPr="000C0CD9">
        <w:rPr>
          <w:rFonts w:ascii="Arial" w:eastAsia="Times New Roman" w:hAnsi="Arial" w:cs="Arial"/>
        </w:rPr>
        <w:t>either directly</w:t>
      </w:r>
      <w:proofErr w:type="gramEnd"/>
      <w:r w:rsidRPr="000C0CD9">
        <w:rPr>
          <w:rFonts w:ascii="Arial" w:eastAsia="Times New Roman" w:hAnsi="Arial" w:cs="Arial"/>
        </w:rPr>
        <w:t xml:space="preserve"> or indirectly, in whole or in part.</w:t>
      </w:r>
    </w:p>
    <w:p w:rsidR="000C0CD9" w:rsidRPr="000C0CD9" w:rsidRDefault="000C0CD9" w:rsidP="000C0CD9">
      <w:pPr>
        <w:spacing w:before="100" w:beforeAutospacing="1" w:after="100" w:afterAutospacing="1" w:line="240" w:lineRule="auto"/>
        <w:outlineLvl w:val="4"/>
        <w:rPr>
          <w:rFonts w:ascii="Arial" w:eastAsia="Times New Roman" w:hAnsi="Arial" w:cs="Arial"/>
          <w:b/>
          <w:bCs/>
          <w:sz w:val="20"/>
          <w:szCs w:val="20"/>
        </w:rPr>
      </w:pPr>
      <w:bookmarkStart w:id="38" w:name="36:2.0.1.1.17.5.53.7"/>
      <w:r w:rsidRPr="000C0CD9">
        <w:rPr>
          <w:rFonts w:ascii="Arial" w:eastAsia="Times New Roman" w:hAnsi="Arial" w:cs="Arial"/>
          <w:b/>
          <w:bCs/>
          <w:sz w:val="20"/>
          <w:szCs w:val="20"/>
        </w:rPr>
        <w:t>§ 251.126   Appeals.</w:t>
      </w:r>
    </w:p>
    <w:bookmarkEnd w:id="38"/>
    <w:p w:rsidR="000C0CD9" w:rsidRPr="000C0CD9" w:rsidRDefault="000C0CD9" w:rsidP="000C0CD9">
      <w:pPr>
        <w:spacing w:after="0" w:line="240" w:lineRule="auto"/>
        <w:rPr>
          <w:rFonts w:ascii="Arial" w:eastAsia="Times New Roman" w:hAnsi="Arial" w:cs="Arial"/>
        </w:rPr>
      </w:pPr>
      <w:r w:rsidRPr="000C0CD9">
        <w:rPr>
          <w:rFonts w:ascii="Arial" w:eastAsia="Times New Roman" w:hAnsi="Arial" w:cs="Arial"/>
        </w:rPr>
        <w:fldChar w:fldCharType="begin"/>
      </w:r>
      <w:r w:rsidRPr="000C0CD9">
        <w:rPr>
          <w:rFonts w:ascii="Arial" w:eastAsia="Times New Roman" w:hAnsi="Arial" w:cs="Arial"/>
        </w:rPr>
        <w:instrText xml:space="preserve"> HYPERLINK "http://ecfr.gpoaccess.gov/cgi/t/text/text-idx?c=ecfr&amp;sid=b2a21343e12e97eec3ceb7a5b4ae90a5&amp;rgn=div5&amp;view=text&amp;node=36:2.0.1.1.17&amp;idno=36" \l "PartTop" </w:instrText>
      </w:r>
      <w:r w:rsidRPr="000C0CD9">
        <w:rPr>
          <w:rFonts w:ascii="Arial" w:eastAsia="Times New Roman" w:hAnsi="Arial" w:cs="Arial"/>
        </w:rPr>
        <w:fldChar w:fldCharType="separate"/>
      </w:r>
      <w:r>
        <w:rPr>
          <w:rFonts w:ascii="Arial" w:eastAsia="Times New Roman" w:hAnsi="Arial" w:cs="Arial"/>
          <w:noProof/>
          <w:color w:val="0000FF"/>
        </w:rPr>
        <w:drawing>
          <wp:inline distT="0" distB="0" distL="0" distR="0">
            <wp:extent cx="154305" cy="154305"/>
            <wp:effectExtent l="0" t="0" r="0" b="0"/>
            <wp:docPr id="39" name="Picture 39"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roofErr w:type="gramStart"/>
      <w:r w:rsidRPr="000C0CD9">
        <w:rPr>
          <w:rFonts w:ascii="Arial" w:eastAsia="Times New Roman" w:hAnsi="Arial" w:cs="Arial"/>
          <w:color w:val="0000FF"/>
          <w:u w:val="single"/>
        </w:rPr>
        <w:t>top</w:t>
      </w:r>
      <w:proofErr w:type="gramEnd"/>
      <w:r w:rsidRPr="000C0CD9">
        <w:rPr>
          <w:rFonts w:ascii="Arial" w:eastAsia="Times New Roman" w:hAnsi="Arial" w:cs="Arial"/>
        </w:rPr>
        <w:fldChar w:fldCharType="end"/>
      </w:r>
      <w:r w:rsidRPr="000C0CD9">
        <w:rPr>
          <w:rFonts w:ascii="Arial" w:eastAsia="Times New Roman" w:hAnsi="Arial" w:cs="Arial"/>
        </w:rPr>
        <w:t xml:space="preserve"> </w:t>
      </w:r>
    </w:p>
    <w:p w:rsidR="000C0CD9" w:rsidRPr="000C0CD9" w:rsidRDefault="000C0CD9" w:rsidP="000C0CD9">
      <w:pPr>
        <w:spacing w:before="100" w:beforeAutospacing="1" w:after="100" w:afterAutospacing="1" w:line="240" w:lineRule="auto"/>
        <w:rPr>
          <w:rFonts w:ascii="Times New Roman" w:eastAsia="Times New Roman" w:hAnsi="Times New Roman" w:cs="Times New Roman"/>
          <w:sz w:val="24"/>
          <w:szCs w:val="24"/>
        </w:rPr>
      </w:pPr>
      <w:r w:rsidRPr="000C0CD9">
        <w:rPr>
          <w:rFonts w:ascii="Arial" w:eastAsia="Times New Roman" w:hAnsi="Arial" w:cs="Arial"/>
        </w:rPr>
        <w:t>Decisions related to the issuance of special use authorizations in response to written solicitations by the Forest Service under this subpart or related to the modification of special use authorizations to reflect historical use are subject to administrative appeal under subpart C of this part.</w:t>
      </w:r>
    </w:p>
    <w:p w:rsidR="00776840" w:rsidRDefault="000C0CD9"/>
    <w:sectPr w:rsidR="00776840" w:rsidSect="00D604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C0CD9"/>
    <w:rsid w:val="000C0CD9"/>
    <w:rsid w:val="00423F53"/>
    <w:rsid w:val="004C6BC5"/>
    <w:rsid w:val="005478B4"/>
    <w:rsid w:val="00CF36B8"/>
    <w:rsid w:val="00D60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4ED"/>
  </w:style>
  <w:style w:type="paragraph" w:styleId="Heading5">
    <w:name w:val="heading 5"/>
    <w:basedOn w:val="Normal"/>
    <w:link w:val="Heading5Char"/>
    <w:uiPriority w:val="9"/>
    <w:qFormat/>
    <w:rsid w:val="000C0CD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C0CD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C0CD9"/>
    <w:rPr>
      <w:color w:val="0000FF"/>
      <w:u w:val="single"/>
    </w:rPr>
  </w:style>
  <w:style w:type="character" w:customStyle="1" w:styleId="updatebodytest1">
    <w:name w:val="updatebodytest1"/>
    <w:basedOn w:val="DefaultParagraphFont"/>
    <w:rsid w:val="000C0CD9"/>
    <w:rPr>
      <w:rFonts w:ascii="Arial" w:hAnsi="Arial" w:cs="Arial" w:hint="default"/>
      <w:b w:val="0"/>
      <w:bCs w:val="0"/>
      <w:i w:val="0"/>
      <w:iCs w:val="0"/>
      <w:smallCaps w:val="0"/>
      <w:sz w:val="22"/>
      <w:szCs w:val="22"/>
    </w:rPr>
  </w:style>
  <w:style w:type="paragraph" w:styleId="NormalWeb">
    <w:name w:val="Normal (Web)"/>
    <w:basedOn w:val="Normal"/>
    <w:uiPriority w:val="99"/>
    <w:semiHidden/>
    <w:unhideWhenUsed/>
    <w:rsid w:val="000C0CD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ecfr.gpoaccess.gov/cgi/t/text/text-idx?c=ecfr&amp;sid=b2a21343e12e97eec3ceb7a5b4ae90a5&amp;rgn=div5&amp;view=text&amp;node=36:2.0.1.1.17&amp;idno=36#Part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11756</Words>
  <Characters>67010</Characters>
  <Application>Microsoft Office Word</Application>
  <DocSecurity>0</DocSecurity>
  <Lines>558</Lines>
  <Paragraphs>157</Paragraphs>
  <ScaleCrop>false</ScaleCrop>
  <Company>Forest Service</Company>
  <LinksUpToDate>false</LinksUpToDate>
  <CharactersWithSpaces>78609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mmcgee01</dc:creator>
  <cp:keywords/>
  <dc:description/>
  <cp:lastModifiedBy>mmcgee01</cp:lastModifiedBy>
  <cp:revision>1</cp:revision>
  <dcterms:created xsi:type="dcterms:W3CDTF">2012-03-01T16:08:00Z</dcterms:created>
  <dcterms:modified xsi:type="dcterms:W3CDTF">2012-03-01T16:09:00Z</dcterms:modified>
</cp:coreProperties>
</file>