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0FF" w:rsidRPr="000D53A4" w:rsidRDefault="00EC10FF">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sz w:val="16"/>
          <w:szCs w:val="16"/>
        </w:rPr>
      </w:pPr>
      <w:bookmarkStart w:id="0" w:name="_GoBack"/>
      <w:bookmarkEnd w:id="0"/>
    </w:p>
    <w:p w:rsidR="00C37CD8" w:rsidRPr="000F4828" w:rsidRDefault="00EC10FF" w:rsidP="000F4828">
      <w:pPr>
        <w:pStyle w:val="ListParagraph"/>
        <w:numPr>
          <w:ilvl w:val="0"/>
          <w:numId w:val="28"/>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8"/>
          <w:szCs w:val="28"/>
        </w:rPr>
      </w:pPr>
      <w:r w:rsidRPr="000F4828">
        <w:rPr>
          <w:rFonts w:ascii="Tahoma" w:hAnsi="Tahoma" w:cs="Tahoma"/>
          <w:b/>
          <w:bCs/>
          <w:sz w:val="28"/>
          <w:szCs w:val="28"/>
        </w:rPr>
        <w:t>Justification</w:t>
      </w:r>
      <w:r w:rsidR="005371CA" w:rsidRPr="000F4828">
        <w:rPr>
          <w:rFonts w:ascii="Tahoma" w:hAnsi="Tahoma" w:cs="Tahoma"/>
          <w:b/>
          <w:bCs/>
          <w:sz w:val="28"/>
          <w:szCs w:val="28"/>
        </w:rPr>
        <w:t xml:space="preserve"> </w:t>
      </w:r>
    </w:p>
    <w:p w:rsidR="002C0879" w:rsidRPr="00EC10FF" w:rsidRDefault="002C0879" w:rsidP="002C087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60"/>
        <w:rPr>
          <w:rFonts w:ascii="Tahoma" w:hAnsi="Tahoma" w:cs="Tahoma"/>
          <w:b/>
          <w:bCs/>
          <w:sz w:val="28"/>
          <w:szCs w:val="28"/>
        </w:rPr>
      </w:pPr>
    </w:p>
    <w:p w:rsidR="00C03E9F" w:rsidRDefault="00C37CD8" w:rsidP="00C03E9F">
      <w:pPr>
        <w:pStyle w:val="BodyTextIndent2"/>
        <w:numPr>
          <w:ilvl w:val="0"/>
          <w:numId w:val="10"/>
        </w:numPr>
        <w:tabs>
          <w:tab w:val="left" w:pos="360"/>
        </w:tabs>
        <w:spacing w:after="80"/>
        <w:jc w:val="both"/>
        <w:rPr>
          <w:rFonts w:ascii="Tahoma" w:hAnsi="Tahoma" w:cs="Tahoma"/>
          <w:sz w:val="22"/>
          <w:szCs w:val="22"/>
        </w:rPr>
      </w:pPr>
      <w:r w:rsidRPr="00504B59">
        <w:rPr>
          <w:rFonts w:ascii="Tahoma" w:hAnsi="Tahoma" w:cs="Tahoma"/>
          <w:sz w:val="22"/>
          <w:szCs w:val="22"/>
        </w:rPr>
        <w:t>Explain the circumstances that make the col</w:t>
      </w:r>
      <w:r w:rsidRPr="00504B59">
        <w:rPr>
          <w:rFonts w:ascii="Tahoma" w:hAnsi="Tahoma" w:cs="Tahoma"/>
          <w:sz w:val="22"/>
          <w:szCs w:val="22"/>
        </w:rPr>
        <w:softHyphen/>
        <w:t>lection of information necessary. Iden</w:t>
      </w:r>
      <w:r w:rsidRPr="00504B59">
        <w:rPr>
          <w:rFonts w:ascii="Tahoma" w:hAnsi="Tahoma" w:cs="Tahoma"/>
          <w:sz w:val="22"/>
          <w:szCs w:val="22"/>
        </w:rPr>
        <w:softHyphen/>
        <w:t>tify any legal or administrative require</w:t>
      </w:r>
      <w:r w:rsidRPr="00504B59">
        <w:rPr>
          <w:rFonts w:ascii="Tahoma" w:hAnsi="Tahoma" w:cs="Tahoma"/>
          <w:sz w:val="22"/>
          <w:szCs w:val="22"/>
        </w:rPr>
        <w:softHyphen/>
        <w:t>ments that necessitate the collection. Attach a copy of the appropriate section of each statute and regulation mandating or authorizing the col</w:t>
      </w:r>
      <w:r w:rsidRPr="00504B59">
        <w:rPr>
          <w:rFonts w:ascii="Tahoma" w:hAnsi="Tahoma" w:cs="Tahoma"/>
          <w:sz w:val="22"/>
          <w:szCs w:val="22"/>
        </w:rPr>
        <w:softHyphen/>
        <w:t>lection of information.</w:t>
      </w:r>
    </w:p>
    <w:p w:rsidR="00C41BE7" w:rsidRDefault="00EF7D87" w:rsidP="00EF7D87">
      <w:pPr>
        <w:pStyle w:val="BodyTextIndent2"/>
        <w:tabs>
          <w:tab w:val="clear" w:pos="361"/>
        </w:tabs>
        <w:spacing w:after="80"/>
        <w:jc w:val="both"/>
        <w:rPr>
          <w:rFonts w:ascii="Tahoma" w:hAnsi="Tahoma" w:cs="Tahoma"/>
          <w:b w:val="0"/>
          <w:sz w:val="22"/>
          <w:szCs w:val="22"/>
        </w:rPr>
      </w:pPr>
      <w:r w:rsidRPr="00EF7D87">
        <w:rPr>
          <w:rFonts w:ascii="Tahoma" w:hAnsi="Tahoma" w:cs="Tahoma"/>
          <w:b w:val="0"/>
          <w:sz w:val="22"/>
          <w:szCs w:val="22"/>
        </w:rPr>
        <w:t>The Forest Service</w:t>
      </w:r>
      <w:r w:rsidR="009D06F7">
        <w:rPr>
          <w:rFonts w:ascii="Tahoma" w:hAnsi="Tahoma" w:cs="Tahoma"/>
          <w:b w:val="0"/>
          <w:sz w:val="22"/>
          <w:szCs w:val="22"/>
        </w:rPr>
        <w:t xml:space="preserve"> has had some form of appeals process for almost 100 years.</w:t>
      </w:r>
      <w:r>
        <w:rPr>
          <w:rFonts w:ascii="Tahoma" w:hAnsi="Tahoma" w:cs="Tahoma"/>
          <w:b w:val="0"/>
          <w:sz w:val="22"/>
          <w:szCs w:val="22"/>
        </w:rPr>
        <w:t xml:space="preserve"> </w:t>
      </w:r>
      <w:r w:rsidR="00C52E60">
        <w:rPr>
          <w:rFonts w:ascii="Tahoma" w:hAnsi="Tahoma" w:cs="Tahoma"/>
          <w:b w:val="0"/>
          <w:sz w:val="22"/>
          <w:szCs w:val="22"/>
        </w:rPr>
        <w:t>T</w:t>
      </w:r>
      <w:r w:rsidR="00CA3AD0" w:rsidRPr="004E6E4F">
        <w:rPr>
          <w:rFonts w:ascii="Tahoma" w:hAnsi="Tahoma" w:cs="Tahoma"/>
          <w:b w:val="0"/>
          <w:sz w:val="22"/>
          <w:szCs w:val="22"/>
        </w:rPr>
        <w:t>he Department adopted an administrative appeal rule at 36 CFR part 251, subpart C</w:t>
      </w:r>
      <w:r w:rsidR="000F0965">
        <w:rPr>
          <w:rFonts w:ascii="Tahoma" w:hAnsi="Tahoma" w:cs="Tahoma"/>
          <w:b w:val="0"/>
          <w:sz w:val="22"/>
          <w:szCs w:val="22"/>
        </w:rPr>
        <w:t xml:space="preserve"> (251 Appeal Rule)</w:t>
      </w:r>
      <w:r w:rsidR="00CA3AD0" w:rsidRPr="004E6E4F">
        <w:rPr>
          <w:rFonts w:ascii="Tahoma" w:hAnsi="Tahoma" w:cs="Tahoma"/>
          <w:b w:val="0"/>
          <w:sz w:val="22"/>
          <w:szCs w:val="22"/>
        </w:rPr>
        <w:t xml:space="preserve"> </w:t>
      </w:r>
      <w:r w:rsidR="00C52E60">
        <w:rPr>
          <w:rFonts w:ascii="Tahoma" w:hAnsi="Tahoma" w:cs="Tahoma"/>
          <w:b w:val="0"/>
          <w:sz w:val="22"/>
          <w:szCs w:val="22"/>
        </w:rPr>
        <w:t>o</w:t>
      </w:r>
      <w:r w:rsidR="00C52E60" w:rsidRPr="004E6E4F">
        <w:rPr>
          <w:rFonts w:ascii="Tahoma" w:hAnsi="Tahoma" w:cs="Tahoma"/>
          <w:b w:val="0"/>
          <w:sz w:val="22"/>
          <w:szCs w:val="22"/>
        </w:rPr>
        <w:t>n January 23, 1989</w:t>
      </w:r>
      <w:r w:rsidR="00CA3AD0" w:rsidRPr="004E6E4F">
        <w:rPr>
          <w:rFonts w:ascii="Tahoma" w:hAnsi="Tahoma" w:cs="Tahoma"/>
          <w:b w:val="0"/>
          <w:sz w:val="22"/>
          <w:szCs w:val="22"/>
        </w:rPr>
        <w:t xml:space="preserve">. </w:t>
      </w:r>
      <w:r w:rsidR="00CA3AD0">
        <w:rPr>
          <w:rFonts w:ascii="Tahoma" w:hAnsi="Tahoma" w:cs="Tahoma"/>
          <w:b w:val="0"/>
          <w:color w:val="FF0000"/>
          <w:sz w:val="22"/>
          <w:szCs w:val="22"/>
        </w:rPr>
        <w:t xml:space="preserve"> </w:t>
      </w:r>
      <w:r w:rsidR="009D06F7">
        <w:rPr>
          <w:rFonts w:ascii="Tahoma" w:hAnsi="Tahoma" w:cs="Tahoma"/>
          <w:b w:val="0"/>
          <w:sz w:val="22"/>
          <w:szCs w:val="22"/>
        </w:rPr>
        <w:t xml:space="preserve">In this case </w:t>
      </w:r>
      <w:r w:rsidR="00C52E60">
        <w:rPr>
          <w:rFonts w:ascii="Tahoma" w:hAnsi="Tahoma" w:cs="Tahoma"/>
          <w:b w:val="0"/>
          <w:sz w:val="22"/>
          <w:szCs w:val="22"/>
        </w:rPr>
        <w:t xml:space="preserve">for </w:t>
      </w:r>
      <w:r w:rsidR="00CA3AD0">
        <w:rPr>
          <w:rFonts w:ascii="Tahoma" w:hAnsi="Tahoma" w:cs="Tahoma"/>
          <w:b w:val="0"/>
          <w:sz w:val="22"/>
          <w:szCs w:val="22"/>
        </w:rPr>
        <w:t xml:space="preserve">the </w:t>
      </w:r>
      <w:r w:rsidR="004E6E4F">
        <w:rPr>
          <w:rFonts w:ascii="Tahoma" w:hAnsi="Tahoma" w:cs="Tahoma"/>
          <w:b w:val="0"/>
          <w:sz w:val="22"/>
          <w:szCs w:val="22"/>
        </w:rPr>
        <w:t xml:space="preserve">251 </w:t>
      </w:r>
      <w:r w:rsidR="00CA3AD0">
        <w:rPr>
          <w:rFonts w:ascii="Tahoma" w:hAnsi="Tahoma" w:cs="Tahoma"/>
          <w:b w:val="0"/>
          <w:sz w:val="22"/>
          <w:szCs w:val="22"/>
        </w:rPr>
        <w:t>Appeal Rule,</w:t>
      </w:r>
      <w:r w:rsidR="003A7C74">
        <w:rPr>
          <w:rFonts w:ascii="Tahoma" w:hAnsi="Tahoma" w:cs="Tahoma"/>
          <w:b w:val="0"/>
          <w:sz w:val="22"/>
          <w:szCs w:val="22"/>
        </w:rPr>
        <w:t xml:space="preserve"> </w:t>
      </w:r>
      <w:r w:rsidR="009D06F7">
        <w:rPr>
          <w:rFonts w:ascii="Tahoma" w:hAnsi="Tahoma" w:cs="Tahoma"/>
          <w:b w:val="0"/>
          <w:sz w:val="22"/>
          <w:szCs w:val="22"/>
        </w:rPr>
        <w:t xml:space="preserve">the Agency, at its own discretion, </w:t>
      </w:r>
      <w:r>
        <w:rPr>
          <w:rFonts w:ascii="Tahoma" w:hAnsi="Tahoma" w:cs="Tahoma"/>
          <w:b w:val="0"/>
          <w:sz w:val="22"/>
          <w:szCs w:val="22"/>
        </w:rPr>
        <w:t xml:space="preserve">provides </w:t>
      </w:r>
      <w:r w:rsidR="009A6851">
        <w:rPr>
          <w:rFonts w:ascii="Tahoma" w:hAnsi="Tahoma" w:cs="Tahoma"/>
          <w:b w:val="0"/>
          <w:sz w:val="22"/>
          <w:szCs w:val="22"/>
        </w:rPr>
        <w:t>a process by which holders, operators, and solicited applicants may appeal certain written decisions issue</w:t>
      </w:r>
      <w:r w:rsidR="009F4E9D">
        <w:rPr>
          <w:rFonts w:ascii="Tahoma" w:hAnsi="Tahoma" w:cs="Tahoma"/>
          <w:b w:val="0"/>
          <w:sz w:val="22"/>
          <w:szCs w:val="22"/>
        </w:rPr>
        <w:t xml:space="preserve">d by a Responsible Official </w:t>
      </w:r>
      <w:r w:rsidR="009A6851">
        <w:rPr>
          <w:rFonts w:ascii="Tahoma" w:hAnsi="Tahoma" w:cs="Tahoma"/>
          <w:b w:val="0"/>
          <w:sz w:val="22"/>
          <w:szCs w:val="22"/>
        </w:rPr>
        <w:t>involving a written instrument authorizing the occupancy or use of National Forest System</w:t>
      </w:r>
      <w:r w:rsidR="00CA3AD0">
        <w:rPr>
          <w:rFonts w:ascii="Tahoma" w:hAnsi="Tahoma" w:cs="Tahoma"/>
          <w:b w:val="0"/>
          <w:sz w:val="22"/>
          <w:szCs w:val="22"/>
        </w:rPr>
        <w:t xml:space="preserve"> (NFS)</w:t>
      </w:r>
      <w:r w:rsidR="009A6851">
        <w:rPr>
          <w:rFonts w:ascii="Tahoma" w:hAnsi="Tahoma" w:cs="Tahoma"/>
          <w:b w:val="0"/>
          <w:sz w:val="22"/>
          <w:szCs w:val="22"/>
        </w:rPr>
        <w:t xml:space="preserve"> lands and resources. </w:t>
      </w:r>
    </w:p>
    <w:p w:rsidR="000F0965" w:rsidRDefault="000F0965" w:rsidP="00EF7D87">
      <w:pPr>
        <w:pStyle w:val="BodyTextIndent2"/>
        <w:tabs>
          <w:tab w:val="clear" w:pos="361"/>
        </w:tabs>
        <w:spacing w:after="80"/>
        <w:jc w:val="both"/>
        <w:rPr>
          <w:rFonts w:ascii="Tahoma" w:hAnsi="Tahoma" w:cs="Tahoma"/>
          <w:b w:val="0"/>
          <w:sz w:val="22"/>
          <w:szCs w:val="22"/>
        </w:rPr>
      </w:pPr>
    </w:p>
    <w:p w:rsidR="002C0879" w:rsidRDefault="00CA3AD0" w:rsidP="00EF7D87">
      <w:pPr>
        <w:pStyle w:val="BodyTextIndent2"/>
        <w:tabs>
          <w:tab w:val="clear" w:pos="361"/>
        </w:tabs>
        <w:spacing w:after="80"/>
        <w:jc w:val="both"/>
        <w:rPr>
          <w:rFonts w:ascii="Tahoma" w:hAnsi="Tahoma" w:cs="Tahoma"/>
          <w:b w:val="0"/>
          <w:sz w:val="22"/>
          <w:szCs w:val="22"/>
        </w:rPr>
      </w:pPr>
      <w:r>
        <w:rPr>
          <w:rFonts w:ascii="Tahoma" w:hAnsi="Tahoma" w:cs="Tahoma"/>
          <w:b w:val="0"/>
          <w:sz w:val="22"/>
          <w:szCs w:val="22"/>
        </w:rPr>
        <w:t>On June 5, 2013, the Department issued a final rule to update, rename, and relocate the administrative appeal regulations governing occupancy or use of NFS</w:t>
      </w:r>
      <w:r w:rsidR="004E6E4F">
        <w:rPr>
          <w:rFonts w:ascii="Tahoma" w:hAnsi="Tahoma" w:cs="Tahoma"/>
          <w:b w:val="0"/>
          <w:sz w:val="22"/>
          <w:szCs w:val="22"/>
        </w:rPr>
        <w:t xml:space="preserve"> lands and resources to a </w:t>
      </w:r>
      <w:r w:rsidR="00A84906">
        <w:rPr>
          <w:rFonts w:ascii="Tahoma" w:hAnsi="Tahoma" w:cs="Tahoma"/>
          <w:b w:val="0"/>
          <w:sz w:val="22"/>
          <w:szCs w:val="22"/>
        </w:rPr>
        <w:t xml:space="preserve"> new part 214</w:t>
      </w:r>
      <w:r w:rsidR="004E6E4F">
        <w:rPr>
          <w:rFonts w:ascii="Tahoma" w:hAnsi="Tahoma" w:cs="Tahoma"/>
          <w:b w:val="0"/>
          <w:sz w:val="22"/>
          <w:szCs w:val="22"/>
        </w:rPr>
        <w:t xml:space="preserve"> entitled “Postdecisional Administrative Review Process for Occupancy or Use of National Forest System Lands and Resources”</w:t>
      </w:r>
      <w:r w:rsidR="000F0965">
        <w:rPr>
          <w:rFonts w:ascii="Tahoma" w:hAnsi="Tahoma" w:cs="Tahoma"/>
          <w:b w:val="0"/>
          <w:sz w:val="22"/>
          <w:szCs w:val="22"/>
        </w:rPr>
        <w:t xml:space="preserve"> (</w:t>
      </w:r>
      <w:r w:rsidR="000F0965" w:rsidRPr="00D37E6D">
        <w:rPr>
          <w:rFonts w:ascii="Tahoma" w:hAnsi="Tahoma" w:cs="Tahoma"/>
          <w:b w:val="0"/>
          <w:sz w:val="22"/>
          <w:szCs w:val="22"/>
        </w:rPr>
        <w:t>78 FR 33705</w:t>
      </w:r>
      <w:r w:rsidR="000F0965">
        <w:rPr>
          <w:rFonts w:ascii="Helvetica" w:hAnsi="Helvetica" w:cs="Helvetica"/>
          <w:color w:val="333333"/>
          <w:sz w:val="21"/>
          <w:szCs w:val="21"/>
          <w:shd w:val="clear" w:color="auto" w:fill="D8D8D8"/>
        </w:rPr>
        <w:t>).</w:t>
      </w:r>
      <w:r w:rsidR="004E6E4F">
        <w:rPr>
          <w:rFonts w:ascii="Tahoma" w:hAnsi="Tahoma" w:cs="Tahoma"/>
          <w:b w:val="0"/>
          <w:sz w:val="22"/>
          <w:szCs w:val="22"/>
        </w:rPr>
        <w:t xml:space="preserve">  The new part 214</w:t>
      </w:r>
      <w:r w:rsidR="00A84906">
        <w:rPr>
          <w:rFonts w:ascii="Tahoma" w:hAnsi="Tahoma" w:cs="Tahoma"/>
          <w:b w:val="0"/>
          <w:sz w:val="22"/>
          <w:szCs w:val="22"/>
        </w:rPr>
        <w:t xml:space="preserve"> </w:t>
      </w:r>
      <w:r w:rsidR="000E306F">
        <w:rPr>
          <w:rFonts w:ascii="Tahoma" w:hAnsi="Tahoma" w:cs="Tahoma"/>
          <w:b w:val="0"/>
          <w:sz w:val="22"/>
          <w:szCs w:val="22"/>
        </w:rPr>
        <w:t>shorten</w:t>
      </w:r>
      <w:r w:rsidR="00A84906">
        <w:rPr>
          <w:rFonts w:ascii="Tahoma" w:hAnsi="Tahoma" w:cs="Tahoma"/>
          <w:b w:val="0"/>
          <w:sz w:val="22"/>
          <w:szCs w:val="22"/>
        </w:rPr>
        <w:t>s</w:t>
      </w:r>
      <w:r w:rsidR="000E306F">
        <w:rPr>
          <w:rFonts w:ascii="Tahoma" w:hAnsi="Tahoma" w:cs="Tahoma"/>
          <w:b w:val="0"/>
          <w:sz w:val="22"/>
          <w:szCs w:val="22"/>
        </w:rPr>
        <w:t xml:space="preserve"> the appeal process, the appeal period, and reduce</w:t>
      </w:r>
      <w:r w:rsidR="00A84906">
        <w:rPr>
          <w:rFonts w:ascii="Tahoma" w:hAnsi="Tahoma" w:cs="Tahoma"/>
          <w:b w:val="0"/>
          <w:sz w:val="22"/>
          <w:szCs w:val="22"/>
        </w:rPr>
        <w:t>s</w:t>
      </w:r>
      <w:r w:rsidR="000E306F">
        <w:rPr>
          <w:rFonts w:ascii="Tahoma" w:hAnsi="Tahoma" w:cs="Tahoma"/>
          <w:b w:val="0"/>
          <w:sz w:val="22"/>
          <w:szCs w:val="22"/>
        </w:rPr>
        <w:t xml:space="preserve"> the cost to the appellant and gove</w:t>
      </w:r>
      <w:r w:rsidR="009F4E9D">
        <w:rPr>
          <w:rFonts w:ascii="Tahoma" w:hAnsi="Tahoma" w:cs="Tahoma"/>
          <w:b w:val="0"/>
          <w:sz w:val="22"/>
          <w:szCs w:val="22"/>
        </w:rPr>
        <w:t>rnment of processing the appeal.</w:t>
      </w:r>
      <w:r w:rsidR="00C1357E">
        <w:rPr>
          <w:rFonts w:ascii="Tahoma" w:hAnsi="Tahoma" w:cs="Tahoma"/>
          <w:b w:val="0"/>
          <w:sz w:val="22"/>
          <w:szCs w:val="22"/>
        </w:rPr>
        <w:t xml:space="preserve">  </w:t>
      </w:r>
    </w:p>
    <w:p w:rsidR="000F0965" w:rsidRDefault="000F0965" w:rsidP="00EF7D87">
      <w:pPr>
        <w:pStyle w:val="BodyTextIndent2"/>
        <w:tabs>
          <w:tab w:val="clear" w:pos="361"/>
        </w:tabs>
        <w:spacing w:after="80"/>
        <w:jc w:val="both"/>
        <w:rPr>
          <w:rFonts w:ascii="Tahoma" w:hAnsi="Tahoma" w:cs="Tahoma"/>
          <w:b w:val="0"/>
          <w:sz w:val="22"/>
          <w:szCs w:val="22"/>
        </w:rPr>
      </w:pPr>
    </w:p>
    <w:p w:rsidR="00C37CD8" w:rsidRDefault="00C37CD8" w:rsidP="00197F9A">
      <w:pPr>
        <w:pStyle w:val="BodyTextIndent2"/>
        <w:numPr>
          <w:ilvl w:val="0"/>
          <w:numId w:val="10"/>
        </w:numPr>
        <w:spacing w:after="80"/>
        <w:jc w:val="both"/>
        <w:rPr>
          <w:rFonts w:ascii="Tahoma" w:hAnsi="Tahoma" w:cs="Tahoma"/>
          <w:sz w:val="22"/>
          <w:szCs w:val="22"/>
        </w:rPr>
      </w:pPr>
      <w:r w:rsidRPr="00504B59">
        <w:rPr>
          <w:rFonts w:ascii="Tahoma" w:hAnsi="Tahoma" w:cs="Tahoma"/>
          <w:sz w:val="22"/>
          <w:szCs w:val="22"/>
        </w:rPr>
        <w:t>Indicate how, by whom, and for what pur</w:t>
      </w:r>
      <w:r w:rsidRPr="00504B59">
        <w:rPr>
          <w:rFonts w:ascii="Tahoma" w:hAnsi="Tahoma" w:cs="Tahoma"/>
          <w:sz w:val="22"/>
          <w:szCs w:val="22"/>
        </w:rPr>
        <w:softHyphen/>
        <w:t>pose the information is to be used. Except for a new collec</w:t>
      </w:r>
      <w:r w:rsidRPr="00504B59">
        <w:rPr>
          <w:rFonts w:ascii="Tahoma" w:hAnsi="Tahoma" w:cs="Tahoma"/>
          <w:sz w:val="22"/>
          <w:szCs w:val="22"/>
        </w:rPr>
        <w:softHyphen/>
        <w:t>tion, indicate the actual use the agency has made of the infor</w:t>
      </w:r>
      <w:r w:rsidRPr="00504B59">
        <w:rPr>
          <w:rFonts w:ascii="Tahoma" w:hAnsi="Tahoma" w:cs="Tahoma"/>
          <w:sz w:val="22"/>
          <w:szCs w:val="22"/>
        </w:rPr>
        <w:softHyphen/>
        <w:t>ma</w:t>
      </w:r>
      <w:r w:rsidRPr="00504B59">
        <w:rPr>
          <w:rFonts w:ascii="Tahoma" w:hAnsi="Tahoma" w:cs="Tahoma"/>
          <w:sz w:val="22"/>
          <w:szCs w:val="22"/>
        </w:rPr>
        <w:softHyphen/>
        <w:t>tion received from the current collec</w:t>
      </w:r>
      <w:r w:rsidRPr="00504B59">
        <w:rPr>
          <w:rFonts w:ascii="Tahoma" w:hAnsi="Tahoma" w:cs="Tahoma"/>
          <w:sz w:val="22"/>
          <w:szCs w:val="22"/>
        </w:rPr>
        <w:softHyphen/>
        <w:t>tion.</w:t>
      </w:r>
    </w:p>
    <w:p w:rsidR="00C37CD8" w:rsidRPr="00504B59" w:rsidRDefault="00C37CD8" w:rsidP="00197F9A">
      <w:pPr>
        <w:pStyle w:val="BodyTextIndent"/>
        <w:numPr>
          <w:ilvl w:val="0"/>
          <w:numId w:val="11"/>
        </w:numPr>
        <w:tabs>
          <w:tab w:val="clear" w:pos="0"/>
          <w:tab w:val="clear" w:pos="361"/>
          <w:tab w:val="clear" w:pos="1083"/>
          <w:tab w:val="left" w:pos="720"/>
        </w:tabs>
        <w:spacing w:after="80"/>
        <w:jc w:val="both"/>
        <w:rPr>
          <w:rFonts w:ascii="Tahoma" w:hAnsi="Tahoma" w:cs="Tahoma"/>
          <w:b/>
          <w:bCs/>
          <w:sz w:val="22"/>
          <w:szCs w:val="22"/>
        </w:rPr>
      </w:pPr>
      <w:r w:rsidRPr="00504B59">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rsidR="00504B59" w:rsidRDefault="005F78E1" w:rsidP="00197F9A">
      <w:pPr>
        <w:pStyle w:val="BodyTextIndent"/>
        <w:tabs>
          <w:tab w:val="clear" w:pos="0"/>
          <w:tab w:val="clear" w:pos="361"/>
          <w:tab w:val="clear" w:pos="1083"/>
          <w:tab w:val="left" w:pos="720"/>
        </w:tabs>
        <w:spacing w:after="80"/>
        <w:ind w:left="720"/>
        <w:jc w:val="both"/>
        <w:rPr>
          <w:rFonts w:ascii="Tahoma" w:hAnsi="Tahoma" w:cs="Tahoma"/>
          <w:sz w:val="22"/>
          <w:szCs w:val="22"/>
        </w:rPr>
      </w:pPr>
      <w:r w:rsidRPr="007A383E">
        <w:rPr>
          <w:rFonts w:ascii="Tahoma" w:hAnsi="Tahoma" w:cs="Tahoma"/>
          <w:sz w:val="22"/>
          <w:szCs w:val="22"/>
        </w:rPr>
        <w:t>The appellant must provide: the appellant’s name, mailing address, daytime telephone number, and e-mail address.  They must also provide a statement of how the appellant is adversely affected by the decision being appealed; a statement of the relevant facts underlying the decision being appealed; a discussion of issues raised by the decision being appealed; a statement as to whether and how the appellant has attempted to resolve the issues under appeal with the Res</w:t>
      </w:r>
      <w:r w:rsidR="007A383E">
        <w:rPr>
          <w:rFonts w:ascii="Tahoma" w:hAnsi="Tahoma" w:cs="Tahoma"/>
          <w:sz w:val="22"/>
          <w:szCs w:val="22"/>
        </w:rPr>
        <w:t xml:space="preserve">ponsible Official; a statement </w:t>
      </w:r>
      <w:r w:rsidRPr="007A383E">
        <w:rPr>
          <w:rFonts w:ascii="Tahoma" w:hAnsi="Tahoma" w:cs="Tahoma"/>
          <w:sz w:val="22"/>
          <w:szCs w:val="22"/>
        </w:rPr>
        <w:t>of the relief sought; the signature of the appellant.</w:t>
      </w:r>
    </w:p>
    <w:p w:rsidR="00504B59" w:rsidRPr="00504B59"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rsidR="007A383E" w:rsidRDefault="00B911C3" w:rsidP="00197F9A">
      <w:pPr>
        <w:pStyle w:val="BodyTextIndent"/>
        <w:tabs>
          <w:tab w:val="clear" w:pos="0"/>
          <w:tab w:val="clear" w:pos="361"/>
          <w:tab w:val="clear" w:pos="1083"/>
          <w:tab w:val="left" w:pos="720"/>
        </w:tabs>
        <w:spacing w:after="80"/>
        <w:ind w:left="720"/>
        <w:jc w:val="both"/>
        <w:rPr>
          <w:rFonts w:ascii="Tahoma" w:hAnsi="Tahoma" w:cs="Tahoma"/>
          <w:sz w:val="22"/>
          <w:szCs w:val="22"/>
        </w:rPr>
      </w:pPr>
      <w:r>
        <w:rPr>
          <w:rFonts w:ascii="Tahoma" w:hAnsi="Tahoma" w:cs="Tahoma"/>
          <w:sz w:val="22"/>
          <w:szCs w:val="22"/>
        </w:rPr>
        <w:t>The information</w:t>
      </w:r>
      <w:r w:rsidR="002640D1">
        <w:rPr>
          <w:rFonts w:ascii="Tahoma" w:hAnsi="Tahoma" w:cs="Tahoma"/>
          <w:sz w:val="22"/>
          <w:szCs w:val="22"/>
        </w:rPr>
        <w:t xml:space="preserve"> (appeal)</w:t>
      </w:r>
      <w:r>
        <w:rPr>
          <w:rFonts w:ascii="Tahoma" w:hAnsi="Tahoma" w:cs="Tahoma"/>
          <w:sz w:val="22"/>
          <w:szCs w:val="22"/>
        </w:rPr>
        <w:t xml:space="preserve"> will be collected</w:t>
      </w:r>
      <w:r w:rsidR="00247E63">
        <w:rPr>
          <w:rFonts w:ascii="Tahoma" w:hAnsi="Tahoma" w:cs="Tahoma"/>
          <w:sz w:val="22"/>
          <w:szCs w:val="22"/>
        </w:rPr>
        <w:t xml:space="preserve"> (submitted)</w:t>
      </w:r>
      <w:r>
        <w:rPr>
          <w:rFonts w:ascii="Tahoma" w:hAnsi="Tahoma" w:cs="Tahoma"/>
          <w:sz w:val="22"/>
          <w:szCs w:val="22"/>
        </w:rPr>
        <w:t xml:space="preserve"> from individuals who </w:t>
      </w:r>
      <w:r w:rsidR="00983021">
        <w:rPr>
          <w:rFonts w:ascii="Tahoma" w:hAnsi="Tahoma" w:cs="Tahoma"/>
          <w:sz w:val="22"/>
          <w:szCs w:val="22"/>
        </w:rPr>
        <w:t xml:space="preserve">are </w:t>
      </w:r>
      <w:r>
        <w:rPr>
          <w:rFonts w:ascii="Tahoma" w:hAnsi="Tahoma" w:cs="Tahoma"/>
          <w:sz w:val="22"/>
          <w:szCs w:val="22"/>
        </w:rPr>
        <w:t>hold</w:t>
      </w:r>
      <w:r w:rsidR="00983021">
        <w:rPr>
          <w:rFonts w:ascii="Tahoma" w:hAnsi="Tahoma" w:cs="Tahoma"/>
          <w:sz w:val="22"/>
          <w:szCs w:val="22"/>
        </w:rPr>
        <w:t>ers or operators of</w:t>
      </w:r>
      <w:r>
        <w:rPr>
          <w:rFonts w:ascii="Tahoma" w:hAnsi="Tahoma" w:cs="Tahoma"/>
          <w:sz w:val="22"/>
          <w:szCs w:val="22"/>
        </w:rPr>
        <w:t xml:space="preserve"> a valid written authorization or in some cases an applicant for a written authorization to occupy or use NFS </w:t>
      </w:r>
      <w:r w:rsidR="00983021">
        <w:rPr>
          <w:rFonts w:ascii="Tahoma" w:hAnsi="Tahoma" w:cs="Tahoma"/>
          <w:sz w:val="22"/>
          <w:szCs w:val="22"/>
        </w:rPr>
        <w:t>lands and resources.  The appellant (holder or operator)</w:t>
      </w:r>
      <w:r>
        <w:rPr>
          <w:rFonts w:ascii="Tahoma" w:hAnsi="Tahoma" w:cs="Tahoma"/>
          <w:sz w:val="22"/>
          <w:szCs w:val="22"/>
        </w:rPr>
        <w:t xml:space="preserve"> voluntarily participate</w:t>
      </w:r>
      <w:r w:rsidR="002640D1">
        <w:rPr>
          <w:rFonts w:ascii="Tahoma" w:hAnsi="Tahoma" w:cs="Tahoma"/>
          <w:sz w:val="22"/>
          <w:szCs w:val="22"/>
        </w:rPr>
        <w:t>s</w:t>
      </w:r>
      <w:r>
        <w:rPr>
          <w:rFonts w:ascii="Tahoma" w:hAnsi="Tahoma" w:cs="Tahoma"/>
          <w:sz w:val="22"/>
          <w:szCs w:val="22"/>
        </w:rPr>
        <w:t xml:space="preserve"> if they</w:t>
      </w:r>
      <w:r w:rsidR="002640D1">
        <w:rPr>
          <w:rFonts w:ascii="Tahoma" w:hAnsi="Tahoma" w:cs="Tahoma"/>
          <w:sz w:val="22"/>
          <w:szCs w:val="22"/>
        </w:rPr>
        <w:t xml:space="preserve"> seek a review of a decision that was made that directly affects their written authorization. </w:t>
      </w:r>
      <w:r w:rsidR="001A29BE">
        <w:rPr>
          <w:rFonts w:ascii="Tahoma" w:hAnsi="Tahoma" w:cs="Tahoma"/>
          <w:sz w:val="22"/>
          <w:szCs w:val="22"/>
        </w:rPr>
        <w:t xml:space="preserve"> </w:t>
      </w:r>
      <w:r w:rsidR="001974C1">
        <w:rPr>
          <w:rFonts w:ascii="Tahoma" w:hAnsi="Tahoma" w:cs="Tahoma"/>
          <w:sz w:val="22"/>
          <w:szCs w:val="22"/>
        </w:rPr>
        <w:t xml:space="preserve">This </w:t>
      </w:r>
      <w:r w:rsidR="004A6132">
        <w:rPr>
          <w:rFonts w:ascii="Tahoma" w:hAnsi="Tahoma" w:cs="Tahoma"/>
          <w:sz w:val="22"/>
          <w:szCs w:val="22"/>
        </w:rPr>
        <w:t>appeal process</w:t>
      </w:r>
      <w:r w:rsidR="001974C1">
        <w:rPr>
          <w:rFonts w:ascii="Tahoma" w:hAnsi="Tahoma" w:cs="Tahoma"/>
          <w:sz w:val="22"/>
          <w:szCs w:val="22"/>
        </w:rPr>
        <w:t xml:space="preserve"> does not require the </w:t>
      </w:r>
      <w:r w:rsidR="001974C1">
        <w:rPr>
          <w:rFonts w:ascii="Tahoma" w:hAnsi="Tahoma" w:cs="Tahoma"/>
          <w:sz w:val="22"/>
          <w:szCs w:val="22"/>
        </w:rPr>
        <w:lastRenderedPageBreak/>
        <w:t>services of a</w:t>
      </w:r>
      <w:r w:rsidR="006807AA">
        <w:rPr>
          <w:rFonts w:ascii="Tahoma" w:hAnsi="Tahoma" w:cs="Tahoma"/>
          <w:sz w:val="22"/>
          <w:szCs w:val="22"/>
        </w:rPr>
        <w:t>n</w:t>
      </w:r>
      <w:r w:rsidR="001974C1">
        <w:rPr>
          <w:rFonts w:ascii="Tahoma" w:hAnsi="Tahoma" w:cs="Tahoma"/>
          <w:sz w:val="22"/>
          <w:szCs w:val="22"/>
        </w:rPr>
        <w:t xml:space="preserve"> </w:t>
      </w:r>
      <w:r w:rsidR="006807AA">
        <w:rPr>
          <w:rFonts w:ascii="Tahoma" w:hAnsi="Tahoma" w:cs="Tahoma"/>
          <w:sz w:val="22"/>
          <w:szCs w:val="22"/>
        </w:rPr>
        <w:t>attorney;</w:t>
      </w:r>
      <w:r w:rsidR="001974C1">
        <w:rPr>
          <w:rFonts w:ascii="Tahoma" w:hAnsi="Tahoma" w:cs="Tahoma"/>
          <w:sz w:val="22"/>
          <w:szCs w:val="22"/>
        </w:rPr>
        <w:t xml:space="preserve"> </w:t>
      </w:r>
      <w:r w:rsidR="004A6132">
        <w:rPr>
          <w:rFonts w:ascii="Tahoma" w:hAnsi="Tahoma" w:cs="Tahoma"/>
          <w:sz w:val="22"/>
          <w:szCs w:val="22"/>
        </w:rPr>
        <w:t xml:space="preserve">however </w:t>
      </w:r>
      <w:r w:rsidR="001974C1">
        <w:rPr>
          <w:rFonts w:ascii="Tahoma" w:hAnsi="Tahoma" w:cs="Tahoma"/>
          <w:sz w:val="22"/>
          <w:szCs w:val="22"/>
        </w:rPr>
        <w:t xml:space="preserve">some respondents </w:t>
      </w:r>
      <w:r w:rsidR="004A6132">
        <w:rPr>
          <w:rFonts w:ascii="Tahoma" w:hAnsi="Tahoma" w:cs="Tahoma"/>
          <w:sz w:val="22"/>
          <w:szCs w:val="22"/>
        </w:rPr>
        <w:t xml:space="preserve">choose to </w:t>
      </w:r>
      <w:r w:rsidR="001A6149">
        <w:rPr>
          <w:rFonts w:ascii="Tahoma" w:hAnsi="Tahoma" w:cs="Tahoma"/>
          <w:sz w:val="22"/>
          <w:szCs w:val="22"/>
        </w:rPr>
        <w:t>use the services</w:t>
      </w:r>
      <w:r w:rsidR="001974C1">
        <w:rPr>
          <w:rFonts w:ascii="Tahoma" w:hAnsi="Tahoma" w:cs="Tahoma"/>
          <w:sz w:val="22"/>
          <w:szCs w:val="22"/>
        </w:rPr>
        <w:t xml:space="preserve"> of a</w:t>
      </w:r>
      <w:r w:rsidR="004A6132">
        <w:rPr>
          <w:rFonts w:ascii="Tahoma" w:hAnsi="Tahoma" w:cs="Tahoma"/>
          <w:sz w:val="22"/>
          <w:szCs w:val="22"/>
        </w:rPr>
        <w:t>n</w:t>
      </w:r>
      <w:r w:rsidR="001974C1">
        <w:rPr>
          <w:rFonts w:ascii="Tahoma" w:hAnsi="Tahoma" w:cs="Tahoma"/>
          <w:sz w:val="22"/>
          <w:szCs w:val="22"/>
        </w:rPr>
        <w:t xml:space="preserve"> </w:t>
      </w:r>
      <w:r w:rsidR="004A6132">
        <w:rPr>
          <w:rFonts w:ascii="Tahoma" w:hAnsi="Tahoma" w:cs="Tahoma"/>
          <w:sz w:val="22"/>
          <w:szCs w:val="22"/>
        </w:rPr>
        <w:t>attorney</w:t>
      </w:r>
      <w:r w:rsidR="001974C1">
        <w:rPr>
          <w:rFonts w:ascii="Tahoma" w:hAnsi="Tahoma" w:cs="Tahoma"/>
          <w:sz w:val="22"/>
          <w:szCs w:val="22"/>
        </w:rPr>
        <w:t xml:space="preserve"> in preparing their response.</w:t>
      </w:r>
    </w:p>
    <w:p w:rsidR="00504B59" w:rsidRPr="00504B59"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jc w:val="both"/>
        <w:rPr>
          <w:rFonts w:ascii="Tahoma" w:hAnsi="Tahoma" w:cs="Tahoma"/>
          <w:b/>
          <w:bCs/>
          <w:sz w:val="22"/>
          <w:szCs w:val="22"/>
        </w:rPr>
      </w:pPr>
      <w:r w:rsidRPr="00504B59">
        <w:rPr>
          <w:rFonts w:ascii="Tahoma" w:hAnsi="Tahoma" w:cs="Tahoma"/>
          <w:b/>
          <w:bCs/>
          <w:sz w:val="22"/>
          <w:szCs w:val="22"/>
        </w:rPr>
        <w:t>What will this information be used for - provide ALL uses?</w:t>
      </w:r>
    </w:p>
    <w:p w:rsidR="002640D1" w:rsidRPr="002640D1" w:rsidRDefault="009D06F7" w:rsidP="00197F9A">
      <w:pPr>
        <w:pStyle w:val="BodyTextIndent"/>
        <w:tabs>
          <w:tab w:val="clear" w:pos="0"/>
          <w:tab w:val="clear" w:pos="361"/>
          <w:tab w:val="clear" w:pos="1083"/>
          <w:tab w:val="left" w:pos="720"/>
        </w:tabs>
        <w:spacing w:after="80"/>
        <w:ind w:left="720"/>
        <w:jc w:val="both"/>
        <w:rPr>
          <w:rFonts w:ascii="Tahoma" w:hAnsi="Tahoma" w:cs="Tahoma"/>
          <w:sz w:val="22"/>
          <w:szCs w:val="22"/>
        </w:rPr>
      </w:pPr>
      <w:r>
        <w:rPr>
          <w:rFonts w:ascii="Tahoma" w:hAnsi="Tahoma" w:cs="Tahoma"/>
          <w:sz w:val="22"/>
          <w:szCs w:val="22"/>
        </w:rPr>
        <w:t>The i</w:t>
      </w:r>
      <w:r w:rsidR="002640D1">
        <w:rPr>
          <w:rFonts w:ascii="Tahoma" w:hAnsi="Tahoma" w:cs="Tahoma"/>
          <w:sz w:val="22"/>
          <w:szCs w:val="22"/>
        </w:rPr>
        <w:t xml:space="preserve">nformation </w:t>
      </w:r>
      <w:r>
        <w:rPr>
          <w:rFonts w:ascii="Tahoma" w:hAnsi="Tahoma" w:cs="Tahoma"/>
          <w:sz w:val="22"/>
          <w:szCs w:val="22"/>
        </w:rPr>
        <w:t>is used to review an agency</w:t>
      </w:r>
      <w:r w:rsidR="002640D1">
        <w:rPr>
          <w:rFonts w:ascii="Tahoma" w:hAnsi="Tahoma" w:cs="Tahoma"/>
          <w:sz w:val="22"/>
          <w:szCs w:val="22"/>
        </w:rPr>
        <w:t xml:space="preserve"> decision</w:t>
      </w:r>
      <w:r>
        <w:rPr>
          <w:rFonts w:ascii="Tahoma" w:hAnsi="Tahoma" w:cs="Tahoma"/>
          <w:sz w:val="22"/>
          <w:szCs w:val="22"/>
        </w:rPr>
        <w:t xml:space="preserve"> on a written authorization</w:t>
      </w:r>
      <w:r w:rsidR="002640D1">
        <w:rPr>
          <w:rFonts w:ascii="Tahoma" w:hAnsi="Tahoma" w:cs="Tahoma"/>
          <w:sz w:val="22"/>
          <w:szCs w:val="22"/>
        </w:rPr>
        <w:t xml:space="preserve"> </w:t>
      </w:r>
      <w:r>
        <w:rPr>
          <w:rFonts w:ascii="Tahoma" w:hAnsi="Tahoma" w:cs="Tahoma"/>
          <w:sz w:val="22"/>
          <w:szCs w:val="22"/>
        </w:rPr>
        <w:t xml:space="preserve">against the issues raised by the appellant </w:t>
      </w:r>
      <w:r w:rsidR="002640D1">
        <w:rPr>
          <w:rFonts w:ascii="Tahoma" w:hAnsi="Tahoma" w:cs="Tahoma"/>
          <w:sz w:val="22"/>
          <w:szCs w:val="22"/>
        </w:rPr>
        <w:t xml:space="preserve">and </w:t>
      </w:r>
      <w:r>
        <w:rPr>
          <w:rFonts w:ascii="Tahoma" w:hAnsi="Tahoma" w:cs="Tahoma"/>
          <w:sz w:val="22"/>
          <w:szCs w:val="22"/>
        </w:rPr>
        <w:t>determine whether to affirm or reverse the</w:t>
      </w:r>
      <w:r w:rsidR="002640D1">
        <w:rPr>
          <w:rFonts w:ascii="Tahoma" w:hAnsi="Tahoma" w:cs="Tahoma"/>
          <w:sz w:val="22"/>
          <w:szCs w:val="22"/>
        </w:rPr>
        <w:t xml:space="preserve"> decision. </w:t>
      </w:r>
    </w:p>
    <w:p w:rsidR="00C37CD8" w:rsidRPr="00504B59"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rsidR="002640D1" w:rsidRPr="002640D1" w:rsidRDefault="002640D1" w:rsidP="00197F9A">
      <w:pPr>
        <w:pStyle w:val="BodyTextIndent"/>
        <w:tabs>
          <w:tab w:val="clear" w:pos="0"/>
          <w:tab w:val="clear" w:pos="361"/>
          <w:tab w:val="clear" w:pos="1083"/>
          <w:tab w:val="left" w:pos="720"/>
        </w:tabs>
        <w:spacing w:after="80"/>
        <w:ind w:left="720"/>
        <w:jc w:val="both"/>
        <w:rPr>
          <w:rFonts w:ascii="Tahoma" w:hAnsi="Tahoma" w:cs="Tahoma"/>
          <w:sz w:val="22"/>
          <w:szCs w:val="22"/>
        </w:rPr>
      </w:pPr>
      <w:r>
        <w:rPr>
          <w:rFonts w:ascii="Tahoma" w:hAnsi="Tahoma" w:cs="Tahoma"/>
          <w:sz w:val="22"/>
          <w:szCs w:val="22"/>
        </w:rPr>
        <w:t>The information</w:t>
      </w:r>
      <w:r w:rsidR="00983021">
        <w:rPr>
          <w:rFonts w:ascii="Tahoma" w:hAnsi="Tahoma" w:cs="Tahoma"/>
          <w:sz w:val="22"/>
          <w:szCs w:val="22"/>
        </w:rPr>
        <w:t xml:space="preserve"> (appeal)</w:t>
      </w:r>
      <w:r>
        <w:rPr>
          <w:rFonts w:ascii="Tahoma" w:hAnsi="Tahoma" w:cs="Tahoma"/>
          <w:sz w:val="22"/>
          <w:szCs w:val="22"/>
        </w:rPr>
        <w:t xml:space="preserve"> is collected</w:t>
      </w:r>
      <w:r w:rsidR="00247E63">
        <w:rPr>
          <w:rFonts w:ascii="Tahoma" w:hAnsi="Tahoma" w:cs="Tahoma"/>
          <w:sz w:val="22"/>
          <w:szCs w:val="22"/>
        </w:rPr>
        <w:t xml:space="preserve"> (submitted)</w:t>
      </w:r>
      <w:r>
        <w:rPr>
          <w:rFonts w:ascii="Tahoma" w:hAnsi="Tahoma" w:cs="Tahoma"/>
          <w:sz w:val="22"/>
          <w:szCs w:val="22"/>
        </w:rPr>
        <w:t xml:space="preserve"> through the appeal proces</w:t>
      </w:r>
      <w:r w:rsidR="00983021">
        <w:rPr>
          <w:rFonts w:ascii="Tahoma" w:hAnsi="Tahoma" w:cs="Tahoma"/>
          <w:sz w:val="22"/>
          <w:szCs w:val="22"/>
        </w:rPr>
        <w:t>s and</w:t>
      </w:r>
      <w:r>
        <w:rPr>
          <w:rFonts w:ascii="Tahoma" w:hAnsi="Tahoma" w:cs="Tahoma"/>
          <w:sz w:val="22"/>
          <w:szCs w:val="22"/>
        </w:rPr>
        <w:t xml:space="preserve"> may be delivered in person or by courier, b</w:t>
      </w:r>
      <w:r w:rsidR="00983021">
        <w:rPr>
          <w:rFonts w:ascii="Tahoma" w:hAnsi="Tahoma" w:cs="Tahoma"/>
          <w:sz w:val="22"/>
          <w:szCs w:val="22"/>
        </w:rPr>
        <w:t>y mail or private delivery service</w:t>
      </w:r>
      <w:r>
        <w:rPr>
          <w:rFonts w:ascii="Tahoma" w:hAnsi="Tahoma" w:cs="Tahoma"/>
          <w:sz w:val="22"/>
          <w:szCs w:val="22"/>
        </w:rPr>
        <w:t>, by facsimile</w:t>
      </w:r>
      <w:r w:rsidR="00983021">
        <w:rPr>
          <w:rFonts w:ascii="Tahoma" w:hAnsi="Tahoma" w:cs="Tahoma"/>
          <w:sz w:val="22"/>
          <w:szCs w:val="22"/>
        </w:rPr>
        <w:t>, or by electronic mail.  There are no forms associated with the appeal process.</w:t>
      </w:r>
    </w:p>
    <w:p w:rsidR="00C37CD8" w:rsidRPr="00504B59"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How frequently will the information be collected?</w:t>
      </w:r>
    </w:p>
    <w:p w:rsidR="00983021" w:rsidRPr="00983021" w:rsidRDefault="00983021" w:rsidP="00197F9A">
      <w:pPr>
        <w:pStyle w:val="BodyTextIndent"/>
        <w:tabs>
          <w:tab w:val="clear" w:pos="0"/>
          <w:tab w:val="clear" w:pos="361"/>
          <w:tab w:val="clear" w:pos="1083"/>
          <w:tab w:val="left" w:pos="720"/>
        </w:tabs>
        <w:spacing w:after="80"/>
        <w:ind w:left="720"/>
        <w:jc w:val="both"/>
        <w:rPr>
          <w:rFonts w:ascii="Tahoma" w:hAnsi="Tahoma" w:cs="Tahoma"/>
          <w:sz w:val="22"/>
          <w:szCs w:val="22"/>
        </w:rPr>
      </w:pPr>
      <w:r>
        <w:rPr>
          <w:rFonts w:ascii="Tahoma" w:hAnsi="Tahoma" w:cs="Tahoma"/>
          <w:sz w:val="22"/>
          <w:szCs w:val="22"/>
        </w:rPr>
        <w:t xml:space="preserve">There is no </w:t>
      </w:r>
      <w:r w:rsidR="0017584E">
        <w:rPr>
          <w:rFonts w:ascii="Tahoma" w:hAnsi="Tahoma" w:cs="Tahoma"/>
          <w:sz w:val="22"/>
          <w:szCs w:val="22"/>
        </w:rPr>
        <w:t xml:space="preserve">regular </w:t>
      </w:r>
      <w:r>
        <w:rPr>
          <w:rFonts w:ascii="Tahoma" w:hAnsi="Tahoma" w:cs="Tahoma"/>
          <w:sz w:val="22"/>
          <w:szCs w:val="22"/>
        </w:rPr>
        <w:t>schedule for</w:t>
      </w:r>
      <w:r w:rsidR="0017584E">
        <w:rPr>
          <w:rFonts w:ascii="Tahoma" w:hAnsi="Tahoma" w:cs="Tahoma"/>
          <w:sz w:val="22"/>
          <w:szCs w:val="22"/>
        </w:rPr>
        <w:t xml:space="preserve"> this type of</w:t>
      </w:r>
      <w:r>
        <w:rPr>
          <w:rFonts w:ascii="Tahoma" w:hAnsi="Tahoma" w:cs="Tahoma"/>
          <w:sz w:val="22"/>
          <w:szCs w:val="22"/>
        </w:rPr>
        <w:t xml:space="preserve"> information collection. On occasion, the Agency may issue a new </w:t>
      </w:r>
      <w:r w:rsidR="0017584E">
        <w:rPr>
          <w:rFonts w:ascii="Tahoma" w:hAnsi="Tahoma" w:cs="Tahoma"/>
          <w:sz w:val="22"/>
          <w:szCs w:val="22"/>
        </w:rPr>
        <w:t>authorization or modify an existing</w:t>
      </w:r>
      <w:r>
        <w:rPr>
          <w:rFonts w:ascii="Tahoma" w:hAnsi="Tahoma" w:cs="Tahoma"/>
          <w:sz w:val="22"/>
          <w:szCs w:val="22"/>
        </w:rPr>
        <w:t xml:space="preserve"> author</w:t>
      </w:r>
      <w:r w:rsidR="0017584E">
        <w:rPr>
          <w:rFonts w:ascii="Tahoma" w:hAnsi="Tahoma" w:cs="Tahoma"/>
          <w:sz w:val="22"/>
          <w:szCs w:val="22"/>
        </w:rPr>
        <w:t>ization</w:t>
      </w:r>
      <w:r w:rsidR="00E00DA3">
        <w:rPr>
          <w:rFonts w:ascii="Tahoma" w:hAnsi="Tahoma" w:cs="Tahoma"/>
          <w:sz w:val="22"/>
          <w:szCs w:val="22"/>
        </w:rPr>
        <w:t xml:space="preserve"> (the decision)</w:t>
      </w:r>
      <w:r w:rsidR="0017584E">
        <w:rPr>
          <w:rFonts w:ascii="Tahoma" w:hAnsi="Tahoma" w:cs="Tahoma"/>
          <w:sz w:val="22"/>
          <w:szCs w:val="22"/>
        </w:rPr>
        <w:t>.  The holder of the</w:t>
      </w:r>
      <w:r>
        <w:rPr>
          <w:rFonts w:ascii="Tahoma" w:hAnsi="Tahoma" w:cs="Tahoma"/>
          <w:sz w:val="22"/>
          <w:szCs w:val="22"/>
        </w:rPr>
        <w:t xml:space="preserve"> written authorization is informed of the</w:t>
      </w:r>
      <w:r w:rsidR="0017584E">
        <w:rPr>
          <w:rFonts w:ascii="Tahoma" w:hAnsi="Tahoma" w:cs="Tahoma"/>
          <w:sz w:val="22"/>
          <w:szCs w:val="22"/>
        </w:rPr>
        <w:t xml:space="preserve"> </w:t>
      </w:r>
      <w:r w:rsidR="00E00DA3">
        <w:rPr>
          <w:rFonts w:ascii="Tahoma" w:hAnsi="Tahoma" w:cs="Tahoma"/>
          <w:sz w:val="22"/>
          <w:szCs w:val="22"/>
        </w:rPr>
        <w:t xml:space="preserve">authorization or modification of an existing authorization, </w:t>
      </w:r>
      <w:r w:rsidR="0017584E">
        <w:rPr>
          <w:rFonts w:ascii="Tahoma" w:hAnsi="Tahoma" w:cs="Tahoma"/>
          <w:sz w:val="22"/>
          <w:szCs w:val="22"/>
        </w:rPr>
        <w:t>at which time the holder</w:t>
      </w:r>
      <w:r>
        <w:rPr>
          <w:rFonts w:ascii="Tahoma" w:hAnsi="Tahoma" w:cs="Tahoma"/>
          <w:sz w:val="22"/>
          <w:szCs w:val="22"/>
        </w:rPr>
        <w:t xml:space="preserve"> may choose to appeal the decision.   </w:t>
      </w:r>
    </w:p>
    <w:p w:rsidR="00983021" w:rsidRPr="00983021" w:rsidRDefault="00C37CD8" w:rsidP="00983021">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Will the information be shared with any other organizations inside or outside USDA or the government?</w:t>
      </w:r>
    </w:p>
    <w:p w:rsidR="00320E78" w:rsidRPr="00320E78" w:rsidRDefault="00320E78" w:rsidP="00197F9A">
      <w:pPr>
        <w:pStyle w:val="BodyTextIndent"/>
        <w:tabs>
          <w:tab w:val="clear" w:pos="0"/>
          <w:tab w:val="clear" w:pos="361"/>
          <w:tab w:val="clear" w:pos="1083"/>
          <w:tab w:val="left" w:pos="720"/>
        </w:tabs>
        <w:spacing w:after="80"/>
        <w:ind w:left="720"/>
        <w:jc w:val="both"/>
        <w:rPr>
          <w:rFonts w:ascii="Tahoma" w:hAnsi="Tahoma" w:cs="Tahoma"/>
          <w:sz w:val="22"/>
          <w:szCs w:val="22"/>
        </w:rPr>
      </w:pPr>
      <w:r>
        <w:rPr>
          <w:rFonts w:ascii="Tahoma" w:hAnsi="Tahoma" w:cs="Tahoma"/>
          <w:sz w:val="22"/>
          <w:szCs w:val="22"/>
        </w:rPr>
        <w:t>The appeal record is open for public inspection in accordance with the Freedom of Information Act, the Privacy Act, and 7 CFR part 1.</w:t>
      </w:r>
      <w:r w:rsidR="0038301A">
        <w:rPr>
          <w:rFonts w:ascii="Tahoma" w:hAnsi="Tahoma" w:cs="Tahoma"/>
          <w:sz w:val="22"/>
          <w:szCs w:val="22"/>
        </w:rPr>
        <w:t xml:space="preserve">  </w:t>
      </w:r>
      <w:r w:rsidR="00EA6FEE">
        <w:rPr>
          <w:rFonts w:ascii="Tahoma" w:hAnsi="Tahoma" w:cs="Tahoma"/>
          <w:sz w:val="22"/>
          <w:szCs w:val="22"/>
        </w:rPr>
        <w:t>T</w:t>
      </w:r>
      <w:r w:rsidR="0038301A">
        <w:rPr>
          <w:rFonts w:ascii="Tahoma" w:hAnsi="Tahoma" w:cs="Tahoma"/>
          <w:sz w:val="22"/>
          <w:szCs w:val="22"/>
        </w:rPr>
        <w:t xml:space="preserve">he collected information </w:t>
      </w:r>
      <w:r w:rsidR="00EA6FEE">
        <w:rPr>
          <w:rFonts w:ascii="Tahoma" w:hAnsi="Tahoma" w:cs="Tahoma"/>
          <w:sz w:val="22"/>
          <w:szCs w:val="22"/>
        </w:rPr>
        <w:t xml:space="preserve">is </w:t>
      </w:r>
      <w:r w:rsidR="0038301A">
        <w:rPr>
          <w:rFonts w:ascii="Tahoma" w:hAnsi="Tahoma" w:cs="Tahoma"/>
          <w:sz w:val="22"/>
          <w:szCs w:val="22"/>
        </w:rPr>
        <w:t xml:space="preserve">shared </w:t>
      </w:r>
      <w:r w:rsidR="00EA6FEE">
        <w:rPr>
          <w:rFonts w:ascii="Tahoma" w:hAnsi="Tahoma" w:cs="Tahoma"/>
          <w:sz w:val="22"/>
          <w:szCs w:val="22"/>
        </w:rPr>
        <w:t xml:space="preserve">only if </w:t>
      </w:r>
      <w:r w:rsidR="00A16434">
        <w:rPr>
          <w:rFonts w:ascii="Tahoma" w:hAnsi="Tahoma" w:cs="Tahoma"/>
          <w:sz w:val="22"/>
          <w:szCs w:val="22"/>
        </w:rPr>
        <w:t>requested by</w:t>
      </w:r>
      <w:r w:rsidR="0038301A">
        <w:rPr>
          <w:rFonts w:ascii="Tahoma" w:hAnsi="Tahoma" w:cs="Tahoma"/>
          <w:sz w:val="22"/>
          <w:szCs w:val="22"/>
        </w:rPr>
        <w:t xml:space="preserve"> </w:t>
      </w:r>
      <w:r w:rsidR="00815FF5">
        <w:rPr>
          <w:rFonts w:ascii="Tahoma" w:hAnsi="Tahoma" w:cs="Tahoma"/>
          <w:sz w:val="22"/>
          <w:szCs w:val="22"/>
        </w:rPr>
        <w:t xml:space="preserve">other </w:t>
      </w:r>
      <w:r w:rsidR="0038301A">
        <w:rPr>
          <w:rFonts w:ascii="Tahoma" w:hAnsi="Tahoma" w:cs="Tahoma"/>
          <w:sz w:val="22"/>
          <w:szCs w:val="22"/>
        </w:rPr>
        <w:t>organizations or government agencies.</w:t>
      </w:r>
    </w:p>
    <w:p w:rsidR="00C37CD8" w:rsidRPr="00504B59" w:rsidRDefault="00C37CD8" w:rsidP="00197F9A">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If this is an ongoing collection, how have the collection requirements changed over time?</w:t>
      </w:r>
    </w:p>
    <w:p w:rsidR="00320E78" w:rsidRDefault="00762573" w:rsidP="00C41BE7">
      <w:pPr>
        <w:pStyle w:val="BodyTextIndent"/>
        <w:tabs>
          <w:tab w:val="clear" w:pos="0"/>
          <w:tab w:val="clear" w:pos="361"/>
          <w:tab w:val="clear" w:pos="1083"/>
          <w:tab w:val="left" w:pos="720"/>
        </w:tabs>
        <w:spacing w:after="80"/>
        <w:ind w:left="720"/>
        <w:jc w:val="both"/>
        <w:rPr>
          <w:rFonts w:ascii="Tahoma" w:hAnsi="Tahoma" w:cs="Tahoma"/>
          <w:sz w:val="22"/>
          <w:szCs w:val="22"/>
        </w:rPr>
      </w:pPr>
      <w:r>
        <w:rPr>
          <w:rFonts w:ascii="Tahoma" w:hAnsi="Tahoma" w:cs="Tahoma"/>
          <w:sz w:val="22"/>
          <w:szCs w:val="22"/>
        </w:rPr>
        <w:t>There have been no changes since the last submission.</w:t>
      </w:r>
    </w:p>
    <w:p w:rsidR="000F0965" w:rsidRDefault="000F0965" w:rsidP="00C41BE7">
      <w:pPr>
        <w:pStyle w:val="BodyTextIndent"/>
        <w:tabs>
          <w:tab w:val="clear" w:pos="0"/>
          <w:tab w:val="clear" w:pos="361"/>
          <w:tab w:val="clear" w:pos="1083"/>
          <w:tab w:val="left" w:pos="720"/>
        </w:tabs>
        <w:spacing w:after="80"/>
        <w:ind w:left="720"/>
        <w:jc w:val="both"/>
        <w:rPr>
          <w:rFonts w:ascii="Tahoma" w:hAnsi="Tahoma" w:cs="Tahoma"/>
          <w:sz w:val="22"/>
          <w:szCs w:val="22"/>
        </w:rPr>
      </w:pPr>
    </w:p>
    <w:p w:rsidR="00C37CD8" w:rsidRPr="00504B59"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Describe whether, and to what extent, the collection of information involves the use of auto</w:t>
      </w:r>
      <w:r w:rsidRPr="00504B59">
        <w:rPr>
          <w:rFonts w:ascii="Tahoma" w:hAnsi="Tahoma" w:cs="Tahoma"/>
          <w:b/>
          <w:bCs/>
          <w:sz w:val="22"/>
          <w:szCs w:val="22"/>
        </w:rPr>
        <w:softHyphen/>
        <w:t>mat</w:t>
      </w:r>
      <w:r w:rsidRPr="00504B59">
        <w:rPr>
          <w:rFonts w:ascii="Tahoma" w:hAnsi="Tahoma" w:cs="Tahoma"/>
          <w:b/>
          <w:bCs/>
          <w:sz w:val="22"/>
          <w:szCs w:val="22"/>
        </w:rPr>
        <w:softHyphen/>
        <w:t>ed, elec</w:t>
      </w:r>
      <w:r w:rsidRPr="00504B59">
        <w:rPr>
          <w:rFonts w:ascii="Tahoma" w:hAnsi="Tahoma" w:cs="Tahoma"/>
          <w:b/>
          <w:bCs/>
          <w:sz w:val="22"/>
          <w:szCs w:val="22"/>
        </w:rPr>
        <w:softHyphen/>
        <w:t>tronic, mechani</w:t>
      </w:r>
      <w:r w:rsidRPr="00504B59">
        <w:rPr>
          <w:rFonts w:ascii="Tahoma" w:hAnsi="Tahoma" w:cs="Tahoma"/>
          <w:b/>
          <w:bCs/>
          <w:sz w:val="22"/>
          <w:szCs w:val="22"/>
        </w:rPr>
        <w:softHyphen/>
        <w:t>cal, or other techno</w:t>
      </w:r>
      <w:r w:rsidRPr="00504B59">
        <w:rPr>
          <w:rFonts w:ascii="Tahoma" w:hAnsi="Tahoma" w:cs="Tahoma"/>
          <w:b/>
          <w:bCs/>
          <w:sz w:val="22"/>
          <w:szCs w:val="22"/>
        </w:rPr>
        <w:softHyphen/>
        <w:t>log</w:t>
      </w:r>
      <w:r w:rsidRPr="00504B59">
        <w:rPr>
          <w:rFonts w:ascii="Tahoma" w:hAnsi="Tahoma" w:cs="Tahoma"/>
          <w:b/>
          <w:bCs/>
          <w:sz w:val="22"/>
          <w:szCs w:val="22"/>
        </w:rPr>
        <w:softHyphen/>
        <w:t>ical collection techniques or other forms of information technol</w:t>
      </w:r>
      <w:r w:rsidRPr="00504B59">
        <w:rPr>
          <w:rFonts w:ascii="Tahoma" w:hAnsi="Tahoma" w:cs="Tahoma"/>
          <w:b/>
          <w:bCs/>
          <w:sz w:val="22"/>
          <w:szCs w:val="22"/>
        </w:rPr>
        <w:softHyphen/>
        <w:t>o</w:t>
      </w:r>
      <w:r w:rsidRPr="00504B59">
        <w:rPr>
          <w:rFonts w:ascii="Tahoma" w:hAnsi="Tahoma" w:cs="Tahoma"/>
          <w:b/>
          <w:bCs/>
          <w:sz w:val="22"/>
          <w:szCs w:val="22"/>
        </w:rPr>
        <w:softHyphen/>
        <w:t>gy, e.g. permit</w:t>
      </w:r>
      <w:r w:rsidRPr="00504B59">
        <w:rPr>
          <w:rFonts w:ascii="Tahoma" w:hAnsi="Tahoma" w:cs="Tahoma"/>
          <w:b/>
          <w:bCs/>
          <w:sz w:val="22"/>
          <w:szCs w:val="22"/>
        </w:rPr>
        <w:softHyphen/>
        <w:t>ting elec</w:t>
      </w:r>
      <w:r w:rsidRPr="00504B59">
        <w:rPr>
          <w:rFonts w:ascii="Tahoma" w:hAnsi="Tahoma" w:cs="Tahoma"/>
          <w:b/>
          <w:bCs/>
          <w:sz w:val="22"/>
          <w:szCs w:val="22"/>
        </w:rPr>
        <w:softHyphen/>
        <w:t>tronic sub</w:t>
      </w:r>
      <w:r w:rsidRPr="00504B59">
        <w:rPr>
          <w:rFonts w:ascii="Tahoma" w:hAnsi="Tahoma" w:cs="Tahoma"/>
          <w:b/>
          <w:bCs/>
          <w:sz w:val="22"/>
          <w:szCs w:val="22"/>
        </w:rPr>
        <w:softHyphen/>
        <w:t>mission of respons</w:t>
      </w:r>
      <w:r w:rsidRPr="00504B59">
        <w:rPr>
          <w:rFonts w:ascii="Tahoma" w:hAnsi="Tahoma" w:cs="Tahoma"/>
          <w:b/>
          <w:bCs/>
          <w:sz w:val="22"/>
          <w:szCs w:val="22"/>
        </w:rPr>
        <w:softHyphen/>
        <w:t>es, and the basis for the decision for adopting this means of collection. Also describe any con</w:t>
      </w:r>
      <w:r w:rsidRPr="00504B59">
        <w:rPr>
          <w:rFonts w:ascii="Tahoma" w:hAnsi="Tahoma" w:cs="Tahoma"/>
          <w:b/>
          <w:bCs/>
          <w:sz w:val="22"/>
          <w:szCs w:val="22"/>
        </w:rPr>
        <w:softHyphen/>
        <w:t>sideration of using in</w:t>
      </w:r>
      <w:r w:rsidRPr="00504B59">
        <w:rPr>
          <w:rFonts w:ascii="Tahoma" w:hAnsi="Tahoma" w:cs="Tahoma"/>
          <w:b/>
          <w:bCs/>
          <w:sz w:val="22"/>
          <w:szCs w:val="22"/>
        </w:rPr>
        <w:softHyphen/>
        <w:t>fo</w:t>
      </w:r>
      <w:r w:rsidRPr="00504B59">
        <w:rPr>
          <w:rFonts w:ascii="Tahoma" w:hAnsi="Tahoma" w:cs="Tahoma"/>
          <w:b/>
          <w:bCs/>
          <w:sz w:val="22"/>
          <w:szCs w:val="22"/>
        </w:rPr>
        <w:softHyphen/>
        <w:t>r</w:t>
      </w:r>
      <w:r w:rsidRPr="00504B59">
        <w:rPr>
          <w:rFonts w:ascii="Tahoma" w:hAnsi="Tahoma" w:cs="Tahoma"/>
          <w:b/>
          <w:bCs/>
          <w:sz w:val="22"/>
          <w:szCs w:val="22"/>
        </w:rPr>
        <w:softHyphen/>
        <w:t>m</w:t>
      </w:r>
      <w:r w:rsidRPr="00504B59">
        <w:rPr>
          <w:rFonts w:ascii="Tahoma" w:hAnsi="Tahoma" w:cs="Tahoma"/>
          <w:b/>
          <w:bCs/>
          <w:sz w:val="22"/>
          <w:szCs w:val="22"/>
        </w:rPr>
        <w:softHyphen/>
        <w:t>a</w:t>
      </w:r>
      <w:r w:rsidRPr="00504B59">
        <w:rPr>
          <w:rFonts w:ascii="Tahoma" w:hAnsi="Tahoma" w:cs="Tahoma"/>
          <w:b/>
          <w:bCs/>
          <w:sz w:val="22"/>
          <w:szCs w:val="22"/>
        </w:rPr>
        <w:softHyphen/>
        <w:t>t</w:t>
      </w:r>
      <w:r w:rsidRPr="00504B59">
        <w:rPr>
          <w:rFonts w:ascii="Tahoma" w:hAnsi="Tahoma" w:cs="Tahoma"/>
          <w:b/>
          <w:bCs/>
          <w:sz w:val="22"/>
          <w:szCs w:val="22"/>
        </w:rPr>
        <w:softHyphen/>
        <w:t>ion technolo</w:t>
      </w:r>
      <w:r w:rsidRPr="00504B59">
        <w:rPr>
          <w:rFonts w:ascii="Tahoma" w:hAnsi="Tahoma" w:cs="Tahoma"/>
          <w:b/>
          <w:bCs/>
          <w:sz w:val="22"/>
          <w:szCs w:val="22"/>
        </w:rPr>
        <w:softHyphen/>
        <w:t>gy to re</w:t>
      </w:r>
      <w:r w:rsidRPr="00504B59">
        <w:rPr>
          <w:rFonts w:ascii="Tahoma" w:hAnsi="Tahoma" w:cs="Tahoma"/>
          <w:b/>
          <w:bCs/>
          <w:sz w:val="22"/>
          <w:szCs w:val="22"/>
        </w:rPr>
        <w:softHyphen/>
        <w:t>duce bur</w:t>
      </w:r>
      <w:r w:rsidRPr="00504B59">
        <w:rPr>
          <w:rFonts w:ascii="Tahoma" w:hAnsi="Tahoma" w:cs="Tahoma"/>
          <w:b/>
          <w:bCs/>
          <w:sz w:val="22"/>
          <w:szCs w:val="22"/>
        </w:rPr>
        <w:softHyphen/>
        <w:t>den.</w:t>
      </w:r>
    </w:p>
    <w:p w:rsidR="005436B9" w:rsidRDefault="00320E7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 xml:space="preserve">The </w:t>
      </w:r>
      <w:r w:rsidR="00247E63">
        <w:rPr>
          <w:rFonts w:ascii="Tahoma" w:hAnsi="Tahoma" w:cs="Tahoma"/>
          <w:sz w:val="22"/>
          <w:szCs w:val="22"/>
        </w:rPr>
        <w:t>collected information (</w:t>
      </w:r>
      <w:r>
        <w:rPr>
          <w:rFonts w:ascii="Tahoma" w:hAnsi="Tahoma" w:cs="Tahoma"/>
          <w:sz w:val="22"/>
          <w:szCs w:val="22"/>
        </w:rPr>
        <w:t>appeal</w:t>
      </w:r>
      <w:r w:rsidR="00247E63">
        <w:rPr>
          <w:rFonts w:ascii="Tahoma" w:hAnsi="Tahoma" w:cs="Tahoma"/>
          <w:sz w:val="22"/>
          <w:szCs w:val="22"/>
        </w:rPr>
        <w:t>)</w:t>
      </w:r>
      <w:r>
        <w:rPr>
          <w:rFonts w:ascii="Tahoma" w:hAnsi="Tahoma" w:cs="Tahoma"/>
          <w:sz w:val="22"/>
          <w:szCs w:val="22"/>
        </w:rPr>
        <w:t xml:space="preserve"> may be submitted </w:t>
      </w:r>
      <w:r w:rsidR="009C16A8">
        <w:rPr>
          <w:rFonts w:ascii="Tahoma" w:hAnsi="Tahoma" w:cs="Tahoma"/>
          <w:sz w:val="22"/>
          <w:szCs w:val="22"/>
        </w:rPr>
        <w:t xml:space="preserve">in person or by courier, by mail or private delivery service, by facsimile, or by electronic mail. </w:t>
      </w:r>
      <w:r w:rsidR="007C7622">
        <w:rPr>
          <w:rFonts w:ascii="Tahoma" w:hAnsi="Tahoma" w:cs="Tahoma"/>
          <w:sz w:val="22"/>
          <w:szCs w:val="22"/>
        </w:rPr>
        <w:t xml:space="preserve">By offering multiple options for submitting an appeal, including electronic, the agency’s intent is to reduce the burden on the public. </w:t>
      </w:r>
    </w:p>
    <w:p w:rsidR="000F0965" w:rsidRDefault="000F0965"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C37CD8" w:rsidRPr="00504B59"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Describe efforts to identify duplica</w:t>
      </w:r>
      <w:r w:rsidRPr="00504B59">
        <w:rPr>
          <w:rFonts w:ascii="Tahoma" w:hAnsi="Tahoma" w:cs="Tahoma"/>
          <w:b/>
          <w:bCs/>
          <w:sz w:val="22"/>
          <w:szCs w:val="22"/>
        </w:rPr>
        <w:softHyphen/>
        <w:t>tion. Show specifically why any sim</w:t>
      </w:r>
      <w:r w:rsidRPr="00504B59">
        <w:rPr>
          <w:rFonts w:ascii="Tahoma" w:hAnsi="Tahoma" w:cs="Tahoma"/>
          <w:b/>
          <w:bCs/>
          <w:sz w:val="22"/>
          <w:szCs w:val="22"/>
        </w:rPr>
        <w:softHyphen/>
        <w:t>ilar in</w:t>
      </w:r>
      <w:r w:rsidRPr="00504B59">
        <w:rPr>
          <w:rFonts w:ascii="Tahoma" w:hAnsi="Tahoma" w:cs="Tahoma"/>
          <w:b/>
          <w:bCs/>
          <w:sz w:val="22"/>
          <w:szCs w:val="22"/>
        </w:rPr>
        <w:softHyphen/>
        <w:t>for</w:t>
      </w:r>
      <w:r w:rsidRPr="00504B59">
        <w:rPr>
          <w:rFonts w:ascii="Tahoma" w:hAnsi="Tahoma" w:cs="Tahoma"/>
          <w:b/>
          <w:bCs/>
          <w:sz w:val="22"/>
          <w:szCs w:val="22"/>
        </w:rPr>
        <w:softHyphen/>
        <w:t>mation already avail</w:t>
      </w:r>
      <w:r w:rsidRPr="00504B59">
        <w:rPr>
          <w:rFonts w:ascii="Tahoma" w:hAnsi="Tahoma" w:cs="Tahoma"/>
          <w:b/>
          <w:bCs/>
          <w:sz w:val="22"/>
          <w:szCs w:val="22"/>
        </w:rPr>
        <w:softHyphen/>
        <w:t>able cannot be used or modified for use for the purpos</w:t>
      </w:r>
      <w:r w:rsidRPr="00504B59">
        <w:rPr>
          <w:rFonts w:ascii="Tahoma" w:hAnsi="Tahoma" w:cs="Tahoma"/>
          <w:b/>
          <w:bCs/>
          <w:sz w:val="22"/>
          <w:szCs w:val="22"/>
        </w:rPr>
        <w:softHyphen/>
        <w:t>es de</w:t>
      </w:r>
      <w:r w:rsidRPr="00504B59">
        <w:rPr>
          <w:rFonts w:ascii="Tahoma" w:hAnsi="Tahoma" w:cs="Tahoma"/>
          <w:b/>
          <w:bCs/>
          <w:sz w:val="22"/>
          <w:szCs w:val="22"/>
        </w:rPr>
        <w:softHyphen/>
        <w:t>scri</w:t>
      </w:r>
      <w:r w:rsidRPr="00504B59">
        <w:rPr>
          <w:rFonts w:ascii="Tahoma" w:hAnsi="Tahoma" w:cs="Tahoma"/>
          <w:b/>
          <w:bCs/>
          <w:sz w:val="22"/>
          <w:szCs w:val="22"/>
        </w:rPr>
        <w:softHyphen/>
        <w:t>bed in Item 2 above.</w:t>
      </w:r>
    </w:p>
    <w:p w:rsidR="00320E78" w:rsidRDefault="00320E7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The information collected in the appeal is specific to holders o</w:t>
      </w:r>
      <w:r w:rsidR="00247E63">
        <w:rPr>
          <w:rFonts w:ascii="Tahoma" w:hAnsi="Tahoma" w:cs="Tahoma"/>
          <w:sz w:val="22"/>
          <w:szCs w:val="22"/>
        </w:rPr>
        <w:t>f written authorizations and</w:t>
      </w:r>
      <w:r>
        <w:rPr>
          <w:rFonts w:ascii="Tahoma" w:hAnsi="Tahoma" w:cs="Tahoma"/>
          <w:sz w:val="22"/>
          <w:szCs w:val="22"/>
        </w:rPr>
        <w:t xml:space="preserve"> </w:t>
      </w:r>
      <w:r w:rsidR="0017584E">
        <w:rPr>
          <w:rFonts w:ascii="Tahoma" w:hAnsi="Tahoma" w:cs="Tahoma"/>
          <w:sz w:val="22"/>
          <w:szCs w:val="22"/>
        </w:rPr>
        <w:t xml:space="preserve">limited to </w:t>
      </w:r>
      <w:r>
        <w:rPr>
          <w:rFonts w:ascii="Tahoma" w:hAnsi="Tahoma" w:cs="Tahoma"/>
          <w:sz w:val="22"/>
          <w:szCs w:val="22"/>
        </w:rPr>
        <w:t xml:space="preserve">the specific </w:t>
      </w:r>
      <w:r w:rsidR="00AE6123">
        <w:rPr>
          <w:rFonts w:ascii="Tahoma" w:hAnsi="Tahoma" w:cs="Tahoma"/>
          <w:sz w:val="22"/>
          <w:szCs w:val="22"/>
        </w:rPr>
        <w:t xml:space="preserve">appealable </w:t>
      </w:r>
      <w:r>
        <w:rPr>
          <w:rFonts w:ascii="Tahoma" w:hAnsi="Tahoma" w:cs="Tahoma"/>
          <w:sz w:val="22"/>
          <w:szCs w:val="22"/>
        </w:rPr>
        <w:t>decisions outlined in the rule.</w:t>
      </w:r>
      <w:r w:rsidR="0017584E">
        <w:rPr>
          <w:rFonts w:ascii="Tahoma" w:hAnsi="Tahoma" w:cs="Tahoma"/>
          <w:sz w:val="22"/>
          <w:szCs w:val="22"/>
        </w:rPr>
        <w:t xml:space="preserve">  Therefore, there is no other </w:t>
      </w:r>
      <w:r w:rsidR="0017584E">
        <w:rPr>
          <w:rFonts w:ascii="Tahoma" w:hAnsi="Tahoma" w:cs="Tahoma"/>
          <w:sz w:val="22"/>
          <w:szCs w:val="22"/>
        </w:rPr>
        <w:lastRenderedPageBreak/>
        <w:t>I</w:t>
      </w:r>
      <w:r w:rsidR="00D47D40">
        <w:rPr>
          <w:rFonts w:ascii="Tahoma" w:hAnsi="Tahoma" w:cs="Tahoma"/>
          <w:sz w:val="22"/>
          <w:szCs w:val="22"/>
        </w:rPr>
        <w:t xml:space="preserve">nformation </w:t>
      </w:r>
      <w:r w:rsidR="0017584E">
        <w:rPr>
          <w:rFonts w:ascii="Tahoma" w:hAnsi="Tahoma" w:cs="Tahoma"/>
          <w:sz w:val="22"/>
          <w:szCs w:val="22"/>
        </w:rPr>
        <w:t>C</w:t>
      </w:r>
      <w:r w:rsidR="00D47D40">
        <w:rPr>
          <w:rFonts w:ascii="Tahoma" w:hAnsi="Tahoma" w:cs="Tahoma"/>
          <w:sz w:val="22"/>
          <w:szCs w:val="22"/>
        </w:rPr>
        <w:t xml:space="preserve">ollection </w:t>
      </w:r>
      <w:r w:rsidR="00265076">
        <w:rPr>
          <w:rFonts w:ascii="Tahoma" w:hAnsi="Tahoma" w:cs="Tahoma"/>
          <w:sz w:val="22"/>
          <w:szCs w:val="22"/>
        </w:rPr>
        <w:t>i</w:t>
      </w:r>
      <w:r w:rsidR="0017584E">
        <w:rPr>
          <w:rFonts w:ascii="Tahoma" w:hAnsi="Tahoma" w:cs="Tahoma"/>
          <w:sz w:val="22"/>
          <w:szCs w:val="22"/>
        </w:rPr>
        <w:t xml:space="preserve">nstrument available.  </w:t>
      </w:r>
    </w:p>
    <w:p w:rsidR="00B97096" w:rsidRDefault="00B97096"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C37CD8"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D1ABD">
        <w:rPr>
          <w:rFonts w:ascii="Tahoma" w:hAnsi="Tahoma" w:cs="Tahoma"/>
          <w:b/>
          <w:bCs/>
          <w:sz w:val="22"/>
          <w:szCs w:val="22"/>
        </w:rPr>
        <w:t>If the collection of information im</w:t>
      </w:r>
      <w:r w:rsidRPr="003D1ABD">
        <w:rPr>
          <w:rFonts w:ascii="Tahoma" w:hAnsi="Tahoma" w:cs="Tahoma"/>
          <w:b/>
          <w:bCs/>
          <w:sz w:val="22"/>
          <w:szCs w:val="22"/>
        </w:rPr>
        <w:softHyphen/>
        <w:t>pacts small bus</w:t>
      </w:r>
      <w:r w:rsidR="00862A24">
        <w:rPr>
          <w:rFonts w:ascii="Tahoma" w:hAnsi="Tahoma" w:cs="Tahoma"/>
          <w:b/>
          <w:bCs/>
          <w:sz w:val="22"/>
          <w:szCs w:val="22"/>
        </w:rPr>
        <w:t>inesses or other small entities</w:t>
      </w:r>
      <w:r w:rsidR="002776CD" w:rsidRPr="002776CD">
        <w:rPr>
          <w:rStyle w:val="FootnoteReference"/>
          <w:rFonts w:ascii="Tahoma" w:hAnsi="Tahoma" w:cs="Tahoma"/>
          <w:b/>
          <w:bCs/>
          <w:sz w:val="22"/>
          <w:szCs w:val="22"/>
          <w:vertAlign w:val="superscript"/>
        </w:rPr>
        <w:footnoteReference w:id="1"/>
      </w:r>
      <w:r w:rsidR="00862A24">
        <w:rPr>
          <w:rFonts w:ascii="Tahoma" w:hAnsi="Tahoma" w:cs="Tahoma"/>
          <w:b/>
          <w:bCs/>
          <w:sz w:val="22"/>
          <w:szCs w:val="22"/>
        </w:rPr>
        <w:t>,</w:t>
      </w:r>
      <w:r w:rsidRPr="003D1ABD">
        <w:rPr>
          <w:rFonts w:ascii="Tahoma" w:hAnsi="Tahoma" w:cs="Tahoma"/>
          <w:b/>
          <w:bCs/>
          <w:sz w:val="22"/>
          <w:szCs w:val="22"/>
        </w:rPr>
        <w:t xml:space="preserve"> describe any methods used to mini</w:t>
      </w:r>
      <w:r w:rsidRPr="003D1ABD">
        <w:rPr>
          <w:rFonts w:ascii="Tahoma" w:hAnsi="Tahoma" w:cs="Tahoma"/>
          <w:b/>
          <w:bCs/>
          <w:sz w:val="22"/>
          <w:szCs w:val="22"/>
        </w:rPr>
        <w:softHyphen/>
        <w:t>mize burden.</w:t>
      </w:r>
    </w:p>
    <w:p w:rsidR="007C7622" w:rsidRDefault="007C7622"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 xml:space="preserve">Small businesses or other small entities </w:t>
      </w:r>
      <w:r w:rsidR="005F0384">
        <w:rPr>
          <w:rFonts w:ascii="Tahoma" w:hAnsi="Tahoma" w:cs="Tahoma"/>
          <w:sz w:val="22"/>
          <w:szCs w:val="22"/>
        </w:rPr>
        <w:t>that may</w:t>
      </w:r>
      <w:r>
        <w:rPr>
          <w:rFonts w:ascii="Tahoma" w:hAnsi="Tahoma" w:cs="Tahoma"/>
          <w:sz w:val="22"/>
          <w:szCs w:val="22"/>
        </w:rPr>
        <w:t xml:space="preserve"> hold</w:t>
      </w:r>
      <w:r w:rsidR="00091A3B">
        <w:rPr>
          <w:rFonts w:ascii="Tahoma" w:hAnsi="Tahoma" w:cs="Tahoma"/>
          <w:sz w:val="22"/>
          <w:szCs w:val="22"/>
        </w:rPr>
        <w:t xml:space="preserve"> or obtain </w:t>
      </w:r>
      <w:r w:rsidR="00DD7E2A">
        <w:rPr>
          <w:rFonts w:ascii="Tahoma" w:hAnsi="Tahoma" w:cs="Tahoma"/>
          <w:sz w:val="22"/>
          <w:szCs w:val="22"/>
        </w:rPr>
        <w:t>authorizations</w:t>
      </w:r>
      <w:r w:rsidR="00091A3B">
        <w:rPr>
          <w:rFonts w:ascii="Tahoma" w:hAnsi="Tahoma" w:cs="Tahoma"/>
          <w:sz w:val="22"/>
          <w:szCs w:val="22"/>
        </w:rPr>
        <w:t xml:space="preserve"> </w:t>
      </w:r>
      <w:r>
        <w:rPr>
          <w:rFonts w:ascii="Tahoma" w:hAnsi="Tahoma" w:cs="Tahoma"/>
          <w:sz w:val="22"/>
          <w:szCs w:val="22"/>
        </w:rPr>
        <w:t>have the opportunity to appeal decisions affectin</w:t>
      </w:r>
      <w:r w:rsidR="00A43CA6">
        <w:rPr>
          <w:rFonts w:ascii="Tahoma" w:hAnsi="Tahoma" w:cs="Tahoma"/>
          <w:sz w:val="22"/>
          <w:szCs w:val="22"/>
        </w:rPr>
        <w:t xml:space="preserve">g their </w:t>
      </w:r>
      <w:r w:rsidR="00DD7E2A">
        <w:rPr>
          <w:rFonts w:ascii="Tahoma" w:hAnsi="Tahoma" w:cs="Tahoma"/>
          <w:sz w:val="22"/>
          <w:szCs w:val="22"/>
        </w:rPr>
        <w:t>particular authorization</w:t>
      </w:r>
      <w:r w:rsidR="00A43CA6">
        <w:rPr>
          <w:rFonts w:ascii="Tahoma" w:hAnsi="Tahoma" w:cs="Tahoma"/>
          <w:sz w:val="22"/>
          <w:szCs w:val="22"/>
        </w:rPr>
        <w:t xml:space="preserve">.  The </w:t>
      </w:r>
      <w:r w:rsidR="005F0384">
        <w:rPr>
          <w:rFonts w:ascii="Tahoma" w:hAnsi="Tahoma" w:cs="Tahoma"/>
          <w:sz w:val="22"/>
          <w:szCs w:val="22"/>
        </w:rPr>
        <w:t>A</w:t>
      </w:r>
      <w:r w:rsidR="0083262E">
        <w:rPr>
          <w:rFonts w:ascii="Tahoma" w:hAnsi="Tahoma" w:cs="Tahoma"/>
          <w:sz w:val="22"/>
          <w:szCs w:val="22"/>
        </w:rPr>
        <w:t xml:space="preserve">gency’s intent to minimize burden </w:t>
      </w:r>
      <w:r>
        <w:rPr>
          <w:rFonts w:ascii="Tahoma" w:hAnsi="Tahoma" w:cs="Tahoma"/>
          <w:sz w:val="22"/>
          <w:szCs w:val="22"/>
        </w:rPr>
        <w:t>on these entities is the same as for indiv</w:t>
      </w:r>
      <w:r w:rsidR="00A43CA6">
        <w:rPr>
          <w:rFonts w:ascii="Tahoma" w:hAnsi="Tahoma" w:cs="Tahoma"/>
          <w:sz w:val="22"/>
          <w:szCs w:val="22"/>
        </w:rPr>
        <w:t xml:space="preserve">iduals who hold </w:t>
      </w:r>
      <w:r w:rsidR="00DD7E2A">
        <w:rPr>
          <w:rFonts w:ascii="Tahoma" w:hAnsi="Tahoma" w:cs="Tahoma"/>
          <w:sz w:val="22"/>
          <w:szCs w:val="22"/>
        </w:rPr>
        <w:t>authorizations</w:t>
      </w:r>
      <w:r w:rsidR="00A43CA6">
        <w:rPr>
          <w:rFonts w:ascii="Tahoma" w:hAnsi="Tahoma" w:cs="Tahoma"/>
          <w:sz w:val="22"/>
          <w:szCs w:val="22"/>
        </w:rPr>
        <w:t>, which is to offer multip</w:t>
      </w:r>
      <w:r w:rsidR="0083262E">
        <w:rPr>
          <w:rFonts w:ascii="Tahoma" w:hAnsi="Tahoma" w:cs="Tahoma"/>
          <w:sz w:val="22"/>
          <w:szCs w:val="22"/>
        </w:rPr>
        <w:t>le methods</w:t>
      </w:r>
      <w:r w:rsidR="00A43CA6">
        <w:rPr>
          <w:rFonts w:ascii="Tahoma" w:hAnsi="Tahoma" w:cs="Tahoma"/>
          <w:sz w:val="22"/>
          <w:szCs w:val="22"/>
        </w:rPr>
        <w:t xml:space="preserve"> to submit an appeal</w:t>
      </w:r>
      <w:r w:rsidR="0083262E">
        <w:rPr>
          <w:rFonts w:ascii="Tahoma" w:hAnsi="Tahoma" w:cs="Tahoma"/>
          <w:sz w:val="22"/>
          <w:szCs w:val="22"/>
        </w:rPr>
        <w:t>, including via electronic means</w:t>
      </w:r>
      <w:r w:rsidR="00A43CA6">
        <w:rPr>
          <w:rFonts w:ascii="Tahoma" w:hAnsi="Tahoma" w:cs="Tahoma"/>
          <w:sz w:val="22"/>
          <w:szCs w:val="22"/>
        </w:rPr>
        <w:t xml:space="preserve">. </w:t>
      </w:r>
    </w:p>
    <w:p w:rsidR="000F0965" w:rsidRDefault="000F0965"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C37CD8" w:rsidRPr="003D1ABD"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3D1ABD">
        <w:rPr>
          <w:rFonts w:ascii="Tahoma" w:hAnsi="Tahoma" w:cs="Tahoma"/>
          <w:b/>
          <w:bCs/>
          <w:sz w:val="22"/>
          <w:szCs w:val="22"/>
        </w:rPr>
        <w:t>Describe the consequence to Federal program or policy activities if the collection is not conducted or is cond</w:t>
      </w:r>
      <w:r w:rsidR="002C0879">
        <w:rPr>
          <w:rFonts w:ascii="Tahoma" w:hAnsi="Tahoma" w:cs="Tahoma"/>
          <w:b/>
          <w:bCs/>
          <w:sz w:val="22"/>
          <w:szCs w:val="22"/>
        </w:rPr>
        <w:t>ucted less frequent</w:t>
      </w:r>
      <w:r w:rsidRPr="003D1ABD">
        <w:rPr>
          <w:rFonts w:ascii="Tahoma" w:hAnsi="Tahoma" w:cs="Tahoma"/>
          <w:b/>
          <w:bCs/>
          <w:sz w:val="22"/>
          <w:szCs w:val="22"/>
        </w:rPr>
        <w:t>ly, as well as any technical or legal obstacles to reducing burden.</w:t>
      </w:r>
    </w:p>
    <w:p w:rsidR="000F0965" w:rsidRDefault="00F560B0"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 xml:space="preserve">The agency and public have been using this appeal process for 23 years and to </w:t>
      </w:r>
      <w:r w:rsidR="00D47D40">
        <w:rPr>
          <w:rFonts w:ascii="Tahoma" w:hAnsi="Tahoma" w:cs="Tahoma"/>
          <w:sz w:val="22"/>
          <w:szCs w:val="22"/>
        </w:rPr>
        <w:t>discontinue this process</w:t>
      </w:r>
      <w:r>
        <w:rPr>
          <w:rFonts w:ascii="Tahoma" w:hAnsi="Tahoma" w:cs="Tahoma"/>
          <w:sz w:val="22"/>
          <w:szCs w:val="22"/>
        </w:rPr>
        <w:t xml:space="preserve"> now would result in </w:t>
      </w:r>
      <w:r w:rsidR="00365D1E">
        <w:rPr>
          <w:rFonts w:ascii="Tahoma" w:hAnsi="Tahoma" w:cs="Tahoma"/>
          <w:sz w:val="22"/>
          <w:szCs w:val="22"/>
        </w:rPr>
        <w:t>the agency not providing an open and transparent process for a specific N</w:t>
      </w:r>
      <w:r w:rsidR="00D47D40">
        <w:rPr>
          <w:rFonts w:ascii="Tahoma" w:hAnsi="Tahoma" w:cs="Tahoma"/>
          <w:sz w:val="22"/>
          <w:szCs w:val="22"/>
        </w:rPr>
        <w:t xml:space="preserve">ational </w:t>
      </w:r>
      <w:r w:rsidR="00365D1E">
        <w:rPr>
          <w:rFonts w:ascii="Tahoma" w:hAnsi="Tahoma" w:cs="Tahoma"/>
          <w:sz w:val="22"/>
          <w:szCs w:val="22"/>
        </w:rPr>
        <w:t>F</w:t>
      </w:r>
      <w:r w:rsidR="00D47D40">
        <w:rPr>
          <w:rFonts w:ascii="Tahoma" w:hAnsi="Tahoma" w:cs="Tahoma"/>
          <w:sz w:val="22"/>
          <w:szCs w:val="22"/>
        </w:rPr>
        <w:t xml:space="preserve">orest </w:t>
      </w:r>
      <w:r w:rsidR="00365D1E">
        <w:rPr>
          <w:rFonts w:ascii="Tahoma" w:hAnsi="Tahoma" w:cs="Tahoma"/>
          <w:sz w:val="22"/>
          <w:szCs w:val="22"/>
        </w:rPr>
        <w:t>S</w:t>
      </w:r>
      <w:r w:rsidR="00D47D40">
        <w:rPr>
          <w:rFonts w:ascii="Tahoma" w:hAnsi="Tahoma" w:cs="Tahoma"/>
          <w:sz w:val="22"/>
          <w:szCs w:val="22"/>
        </w:rPr>
        <w:t>ystem</w:t>
      </w:r>
      <w:r w:rsidR="00365D1E">
        <w:rPr>
          <w:rFonts w:ascii="Tahoma" w:hAnsi="Tahoma" w:cs="Tahoma"/>
          <w:sz w:val="22"/>
          <w:szCs w:val="22"/>
        </w:rPr>
        <w:t xml:space="preserve"> user group</w:t>
      </w:r>
      <w:r w:rsidR="00DD7E2A">
        <w:rPr>
          <w:rFonts w:ascii="Tahoma" w:hAnsi="Tahoma" w:cs="Tahoma"/>
          <w:sz w:val="22"/>
          <w:szCs w:val="22"/>
        </w:rPr>
        <w:t xml:space="preserve"> to appeal decisions that affect them</w:t>
      </w:r>
      <w:r w:rsidR="00365D1E">
        <w:rPr>
          <w:rFonts w:ascii="Tahoma" w:hAnsi="Tahoma" w:cs="Tahoma"/>
          <w:sz w:val="22"/>
          <w:szCs w:val="22"/>
        </w:rPr>
        <w:t xml:space="preserve">.  </w:t>
      </w:r>
    </w:p>
    <w:p w:rsidR="00F560B0" w:rsidRDefault="00F560B0"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 xml:space="preserve"> </w:t>
      </w:r>
    </w:p>
    <w:p w:rsidR="00C37CD8" w:rsidRPr="00504B59"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504B59">
        <w:rPr>
          <w:rFonts w:ascii="Tahoma" w:hAnsi="Tahoma" w:cs="Tahoma"/>
          <w:b/>
          <w:bCs/>
          <w:sz w:val="22"/>
          <w:szCs w:val="22"/>
        </w:rPr>
        <w:t>Explain any special circumstances that would cause an information collecti</w:t>
      </w:r>
      <w:r w:rsidRPr="00504B59">
        <w:rPr>
          <w:rFonts w:ascii="Tahoma" w:hAnsi="Tahoma" w:cs="Tahoma"/>
          <w:b/>
          <w:bCs/>
          <w:sz w:val="22"/>
          <w:szCs w:val="22"/>
        </w:rPr>
        <w:softHyphen/>
        <w:t>on to be con</w:t>
      </w:r>
      <w:r w:rsidRPr="00504B59">
        <w:rPr>
          <w:rFonts w:ascii="Tahoma" w:hAnsi="Tahoma" w:cs="Tahoma"/>
          <w:b/>
          <w:bCs/>
          <w:sz w:val="22"/>
          <w:szCs w:val="22"/>
        </w:rPr>
        <w:softHyphen/>
        <w:t>ducted in a manner:</w:t>
      </w:r>
    </w:p>
    <w:p w:rsidR="006B19D6" w:rsidRDefault="00890057" w:rsidP="00197F9A">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rPr>
          <w:rFonts w:ascii="Tahoma" w:hAnsi="Tahoma" w:cs="Tahoma"/>
          <w:b/>
          <w:bCs/>
          <w:sz w:val="22"/>
          <w:szCs w:val="22"/>
        </w:rPr>
      </w:pPr>
      <w:r>
        <w:rPr>
          <w:rFonts w:ascii="Tahoma" w:hAnsi="Tahoma" w:cs="Tahoma"/>
          <w:b/>
          <w:bCs/>
          <w:sz w:val="22"/>
          <w:szCs w:val="22"/>
        </w:rPr>
        <w:t>R</w:t>
      </w:r>
      <w:r w:rsidR="00C37CD8" w:rsidRPr="00504B59">
        <w:rPr>
          <w:rFonts w:ascii="Tahoma" w:hAnsi="Tahoma" w:cs="Tahoma"/>
          <w:b/>
          <w:bCs/>
          <w:sz w:val="22"/>
          <w:szCs w:val="22"/>
        </w:rPr>
        <w:t>equiring respondents to report informa</w:t>
      </w:r>
      <w:r w:rsidR="00C37CD8" w:rsidRPr="00504B59">
        <w:rPr>
          <w:rFonts w:ascii="Tahoma" w:hAnsi="Tahoma" w:cs="Tahoma"/>
          <w:b/>
          <w:bCs/>
          <w:sz w:val="22"/>
          <w:szCs w:val="22"/>
        </w:rPr>
        <w:softHyphen/>
        <w:t>tion to the agency more often than quarterly;</w:t>
      </w:r>
    </w:p>
    <w:p w:rsidR="00C37CD8" w:rsidRDefault="00DD7E2A" w:rsidP="006B19D6">
      <w:pPr>
        <w:pStyle w:val="Level2"/>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firstLine="0"/>
        <w:jc w:val="both"/>
        <w:rPr>
          <w:rFonts w:ascii="Tahoma" w:hAnsi="Tahoma" w:cs="Tahoma"/>
          <w:b/>
          <w:bCs/>
          <w:sz w:val="22"/>
          <w:szCs w:val="22"/>
        </w:rPr>
      </w:pPr>
      <w:r>
        <w:rPr>
          <w:rFonts w:ascii="Tahoma" w:hAnsi="Tahoma" w:cs="Tahoma"/>
          <w:bCs/>
          <w:sz w:val="22"/>
          <w:szCs w:val="22"/>
        </w:rPr>
        <w:t xml:space="preserve">There is no required reporting. </w:t>
      </w:r>
      <w:r w:rsidR="00265076">
        <w:rPr>
          <w:rFonts w:ascii="Tahoma" w:hAnsi="Tahoma" w:cs="Tahoma"/>
          <w:bCs/>
          <w:sz w:val="22"/>
          <w:szCs w:val="22"/>
        </w:rPr>
        <w:t>Those</w:t>
      </w:r>
      <w:r w:rsidR="00B9233C">
        <w:rPr>
          <w:rFonts w:ascii="Tahoma" w:hAnsi="Tahoma" w:cs="Tahoma"/>
          <w:bCs/>
          <w:sz w:val="22"/>
          <w:szCs w:val="22"/>
        </w:rPr>
        <w:t xml:space="preserve"> choosing to file an appeal </w:t>
      </w:r>
      <w:r w:rsidR="00265076">
        <w:rPr>
          <w:rFonts w:ascii="Tahoma" w:hAnsi="Tahoma" w:cs="Tahoma"/>
          <w:bCs/>
          <w:sz w:val="22"/>
          <w:szCs w:val="22"/>
        </w:rPr>
        <w:t xml:space="preserve">must do so within </w:t>
      </w:r>
      <w:r w:rsidR="00B9233C">
        <w:rPr>
          <w:rFonts w:ascii="Tahoma" w:hAnsi="Tahoma" w:cs="Tahoma"/>
          <w:bCs/>
          <w:sz w:val="22"/>
          <w:szCs w:val="22"/>
        </w:rPr>
        <w:t>45 days</w:t>
      </w:r>
      <w:r w:rsidR="00265076">
        <w:rPr>
          <w:rFonts w:ascii="Tahoma" w:hAnsi="Tahoma" w:cs="Tahoma"/>
          <w:bCs/>
          <w:sz w:val="22"/>
          <w:szCs w:val="22"/>
        </w:rPr>
        <w:t xml:space="preserve"> of</w:t>
      </w:r>
      <w:r w:rsidR="00B9233C">
        <w:rPr>
          <w:rFonts w:ascii="Tahoma" w:hAnsi="Tahoma" w:cs="Tahoma"/>
          <w:bCs/>
          <w:sz w:val="22"/>
          <w:szCs w:val="22"/>
        </w:rPr>
        <w:t xml:space="preserve"> the date of the decision. </w:t>
      </w:r>
      <w:r w:rsidR="00A435BA">
        <w:rPr>
          <w:rFonts w:ascii="Tahoma" w:hAnsi="Tahoma" w:cs="Tahoma"/>
          <w:bCs/>
          <w:sz w:val="22"/>
          <w:szCs w:val="22"/>
        </w:rPr>
        <w:t xml:space="preserve"> </w:t>
      </w:r>
    </w:p>
    <w:p w:rsidR="006B19D6"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R</w:t>
      </w:r>
      <w:r w:rsidR="00C37CD8" w:rsidRPr="00504B59">
        <w:rPr>
          <w:rFonts w:ascii="Tahoma" w:hAnsi="Tahoma" w:cs="Tahoma"/>
          <w:b/>
          <w:bCs/>
          <w:sz w:val="22"/>
          <w:szCs w:val="22"/>
        </w:rPr>
        <w:t>equiring respondents to prepare a writ</w:t>
      </w:r>
      <w:r w:rsidR="00C37CD8" w:rsidRPr="00504B59">
        <w:rPr>
          <w:rFonts w:ascii="Tahoma" w:hAnsi="Tahoma" w:cs="Tahoma"/>
          <w:b/>
          <w:bCs/>
          <w:sz w:val="22"/>
          <w:szCs w:val="22"/>
        </w:rPr>
        <w:softHyphen/>
        <w:t>ten response to a collection of infor</w:t>
      </w:r>
      <w:r w:rsidR="00C37CD8" w:rsidRPr="00504B59">
        <w:rPr>
          <w:rFonts w:ascii="Tahoma" w:hAnsi="Tahoma" w:cs="Tahoma"/>
          <w:b/>
          <w:bCs/>
          <w:sz w:val="22"/>
          <w:szCs w:val="22"/>
        </w:rPr>
        <w:softHyphen/>
        <w:t>ma</w:t>
      </w:r>
      <w:r w:rsidR="00C37CD8" w:rsidRPr="00504B59">
        <w:rPr>
          <w:rFonts w:ascii="Tahoma" w:hAnsi="Tahoma" w:cs="Tahoma"/>
          <w:b/>
          <w:bCs/>
          <w:sz w:val="22"/>
          <w:szCs w:val="22"/>
        </w:rPr>
        <w:softHyphen/>
        <w:t>tion in fewer than 30 days after receipt of it;</w:t>
      </w:r>
      <w:r w:rsidR="00B9233C">
        <w:rPr>
          <w:rFonts w:ascii="Tahoma" w:hAnsi="Tahoma" w:cs="Tahoma"/>
          <w:b/>
          <w:bCs/>
          <w:sz w:val="22"/>
          <w:szCs w:val="22"/>
        </w:rPr>
        <w:t xml:space="preserve"> </w:t>
      </w:r>
    </w:p>
    <w:p w:rsidR="00C37CD8" w:rsidRDefault="00265076" w:rsidP="006B19D6">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outlineLvl w:val="9"/>
        <w:rPr>
          <w:rFonts w:ascii="Tahoma" w:hAnsi="Tahoma" w:cs="Tahoma"/>
          <w:b/>
          <w:bCs/>
          <w:sz w:val="22"/>
          <w:szCs w:val="22"/>
        </w:rPr>
      </w:pPr>
      <w:r>
        <w:rPr>
          <w:rFonts w:ascii="Tahoma" w:hAnsi="Tahoma" w:cs="Tahoma"/>
          <w:bCs/>
          <w:sz w:val="22"/>
          <w:szCs w:val="22"/>
        </w:rPr>
        <w:t xml:space="preserve">The post-decisional administrative review process has no such requirement. </w:t>
      </w:r>
      <w:r w:rsidR="00B9233C">
        <w:rPr>
          <w:rFonts w:ascii="Tahoma" w:hAnsi="Tahoma" w:cs="Tahoma"/>
          <w:bCs/>
          <w:sz w:val="22"/>
          <w:szCs w:val="22"/>
        </w:rPr>
        <w:t xml:space="preserve"> </w:t>
      </w:r>
    </w:p>
    <w:p w:rsidR="00C37CD8"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R</w:t>
      </w:r>
      <w:r w:rsidR="00C37CD8" w:rsidRPr="00504B59">
        <w:rPr>
          <w:rFonts w:ascii="Tahoma" w:hAnsi="Tahoma" w:cs="Tahoma"/>
          <w:b/>
          <w:bCs/>
          <w:sz w:val="22"/>
          <w:szCs w:val="22"/>
        </w:rPr>
        <w:t>equiring respondents to submit more than an original and two copies of any docu</w:t>
      </w:r>
      <w:r w:rsidR="00C37CD8" w:rsidRPr="00504B59">
        <w:rPr>
          <w:rFonts w:ascii="Tahoma" w:hAnsi="Tahoma" w:cs="Tahoma"/>
          <w:b/>
          <w:bCs/>
          <w:sz w:val="22"/>
          <w:szCs w:val="22"/>
        </w:rPr>
        <w:softHyphen/>
        <w:t>ment;</w:t>
      </w:r>
      <w:r w:rsidR="0075217F">
        <w:rPr>
          <w:rFonts w:ascii="Tahoma" w:hAnsi="Tahoma" w:cs="Tahoma"/>
          <w:b/>
          <w:bCs/>
          <w:sz w:val="22"/>
          <w:szCs w:val="22"/>
        </w:rPr>
        <w:t xml:space="preserve"> </w:t>
      </w:r>
    </w:p>
    <w:p w:rsidR="00DD7E2A" w:rsidRDefault="00DD7E2A" w:rsidP="00DD7E2A">
      <w:pPr>
        <w:pStyle w:val="Level1"/>
        <w:numPr>
          <w:ilvl w:val="0"/>
          <w:numId w:val="12"/>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outlineLvl w:val="9"/>
        <w:rPr>
          <w:rFonts w:ascii="Tahoma" w:hAnsi="Tahoma" w:cs="Tahoma"/>
          <w:b/>
          <w:bCs/>
          <w:sz w:val="22"/>
          <w:szCs w:val="22"/>
        </w:rPr>
      </w:pPr>
      <w:r>
        <w:rPr>
          <w:rFonts w:ascii="Tahoma" w:hAnsi="Tahoma" w:cs="Tahoma"/>
          <w:bCs/>
          <w:sz w:val="22"/>
          <w:szCs w:val="22"/>
        </w:rPr>
        <w:t xml:space="preserve">The post-decisional administrative review process has no such requirement.  </w:t>
      </w:r>
    </w:p>
    <w:p w:rsidR="00DD7E2A" w:rsidRDefault="00DD7E2A" w:rsidP="00DD7E2A">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474" w:hanging="186"/>
        <w:jc w:val="both"/>
        <w:outlineLvl w:val="9"/>
        <w:rPr>
          <w:rFonts w:ascii="Tahoma" w:hAnsi="Tahoma" w:cs="Tahoma"/>
          <w:b/>
          <w:bCs/>
          <w:sz w:val="22"/>
          <w:szCs w:val="22"/>
        </w:rPr>
      </w:pPr>
    </w:p>
    <w:p w:rsidR="00DD7E2A" w:rsidRPr="00DD7E2A"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R</w:t>
      </w:r>
      <w:r w:rsidR="00C37CD8" w:rsidRPr="00504B59">
        <w:rPr>
          <w:rFonts w:ascii="Tahoma" w:hAnsi="Tahoma" w:cs="Tahoma"/>
          <w:b/>
          <w:bCs/>
          <w:sz w:val="22"/>
          <w:szCs w:val="22"/>
        </w:rPr>
        <w:t>equiring respondents to retain re</w:t>
      </w:r>
      <w:r w:rsidR="00C37CD8" w:rsidRPr="00504B59">
        <w:rPr>
          <w:rFonts w:ascii="Tahoma" w:hAnsi="Tahoma" w:cs="Tahoma"/>
          <w:b/>
          <w:bCs/>
          <w:sz w:val="22"/>
          <w:szCs w:val="22"/>
        </w:rPr>
        <w:softHyphen/>
        <w:t>cords, other than health, medical, governm</w:t>
      </w:r>
      <w:r w:rsidR="00C37CD8" w:rsidRPr="00504B59">
        <w:rPr>
          <w:rFonts w:ascii="Tahoma" w:hAnsi="Tahoma" w:cs="Tahoma"/>
          <w:b/>
          <w:bCs/>
          <w:sz w:val="22"/>
          <w:szCs w:val="22"/>
        </w:rPr>
        <w:softHyphen/>
        <w:t>ent contract, grant-in-aid, or tax records for more than three years</w:t>
      </w:r>
      <w:r w:rsidR="00C37CD8" w:rsidRPr="009C6460">
        <w:rPr>
          <w:rFonts w:ascii="Tahoma" w:hAnsi="Tahoma" w:cs="Tahoma"/>
          <w:bCs/>
          <w:sz w:val="22"/>
          <w:szCs w:val="22"/>
        </w:rPr>
        <w:t>;</w:t>
      </w:r>
    </w:p>
    <w:p w:rsidR="00DD7E2A" w:rsidRDefault="00DD7E2A" w:rsidP="00DD7E2A">
      <w:pPr>
        <w:pStyle w:val="ListParagraph"/>
        <w:rPr>
          <w:rFonts w:ascii="Tahoma" w:hAnsi="Tahoma" w:cs="Tahoma"/>
          <w:bCs/>
          <w:sz w:val="22"/>
          <w:szCs w:val="22"/>
        </w:rPr>
      </w:pPr>
    </w:p>
    <w:p w:rsidR="00C37CD8" w:rsidRDefault="00DD7E2A" w:rsidP="00DD7E2A">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outlineLvl w:val="9"/>
        <w:rPr>
          <w:rFonts w:ascii="Tahoma" w:hAnsi="Tahoma" w:cs="Tahoma"/>
          <w:b/>
          <w:bCs/>
          <w:sz w:val="22"/>
          <w:szCs w:val="22"/>
        </w:rPr>
      </w:pPr>
      <w:r>
        <w:rPr>
          <w:rFonts w:ascii="Tahoma" w:hAnsi="Tahoma" w:cs="Tahoma"/>
          <w:bCs/>
          <w:sz w:val="22"/>
          <w:szCs w:val="22"/>
        </w:rPr>
        <w:t>There is no requirement, although such records may be necessary to document appeal points.</w:t>
      </w:r>
    </w:p>
    <w:p w:rsidR="00C37CD8"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I</w:t>
      </w:r>
      <w:r w:rsidR="00C37CD8" w:rsidRPr="00504B59">
        <w:rPr>
          <w:rFonts w:ascii="Tahoma" w:hAnsi="Tahoma" w:cs="Tahoma"/>
          <w:b/>
          <w:bCs/>
          <w:sz w:val="22"/>
          <w:szCs w:val="22"/>
        </w:rPr>
        <w:t>n connection with a statisti</w:t>
      </w:r>
      <w:r w:rsidR="00C37CD8" w:rsidRPr="00504B59">
        <w:rPr>
          <w:rFonts w:ascii="Tahoma" w:hAnsi="Tahoma" w:cs="Tahoma"/>
          <w:b/>
          <w:bCs/>
          <w:sz w:val="22"/>
          <w:szCs w:val="22"/>
        </w:rPr>
        <w:softHyphen/>
        <w:t>cal sur</w:t>
      </w:r>
      <w:r w:rsidR="00C37CD8" w:rsidRPr="00504B59">
        <w:rPr>
          <w:rFonts w:ascii="Tahoma" w:hAnsi="Tahoma" w:cs="Tahoma"/>
          <w:b/>
          <w:bCs/>
          <w:sz w:val="22"/>
          <w:szCs w:val="22"/>
        </w:rPr>
        <w:softHyphen/>
        <w:t>vey, that is not de</w:t>
      </w:r>
      <w:r w:rsidR="00C37CD8" w:rsidRPr="00504B59">
        <w:rPr>
          <w:rFonts w:ascii="Tahoma" w:hAnsi="Tahoma" w:cs="Tahoma"/>
          <w:b/>
          <w:bCs/>
          <w:sz w:val="22"/>
          <w:szCs w:val="22"/>
        </w:rPr>
        <w:softHyphen/>
        <w:t>signed to produce valid and reli</w:t>
      </w:r>
      <w:r w:rsidR="00C37CD8" w:rsidRPr="00504B59">
        <w:rPr>
          <w:rFonts w:ascii="Tahoma" w:hAnsi="Tahoma" w:cs="Tahoma"/>
          <w:b/>
          <w:bCs/>
          <w:sz w:val="22"/>
          <w:szCs w:val="22"/>
        </w:rPr>
        <w:softHyphen/>
        <w:t>able results that can be general</w:t>
      </w:r>
      <w:r w:rsidR="00C37CD8" w:rsidRPr="00504B59">
        <w:rPr>
          <w:rFonts w:ascii="Tahoma" w:hAnsi="Tahoma" w:cs="Tahoma"/>
          <w:b/>
          <w:bCs/>
          <w:sz w:val="22"/>
          <w:szCs w:val="22"/>
        </w:rPr>
        <w:softHyphen/>
        <w:t>ized to the uni</w:t>
      </w:r>
      <w:r w:rsidR="00C37CD8" w:rsidRPr="00504B59">
        <w:rPr>
          <w:rFonts w:ascii="Tahoma" w:hAnsi="Tahoma" w:cs="Tahoma"/>
          <w:b/>
          <w:bCs/>
          <w:sz w:val="22"/>
          <w:szCs w:val="22"/>
        </w:rPr>
        <w:softHyphen/>
        <w:t>verse of study;</w:t>
      </w:r>
      <w:r w:rsidR="0075217F">
        <w:rPr>
          <w:rFonts w:ascii="Tahoma" w:hAnsi="Tahoma" w:cs="Tahoma"/>
          <w:b/>
          <w:bCs/>
          <w:sz w:val="22"/>
          <w:szCs w:val="22"/>
        </w:rPr>
        <w:t xml:space="preserve"> </w:t>
      </w:r>
      <w:r w:rsidR="00DD7E2A">
        <w:rPr>
          <w:rFonts w:ascii="Tahoma" w:hAnsi="Tahoma" w:cs="Tahoma"/>
          <w:b/>
          <w:bCs/>
          <w:sz w:val="22"/>
          <w:szCs w:val="22"/>
        </w:rPr>
        <w:t>N/A</w:t>
      </w:r>
    </w:p>
    <w:p w:rsidR="00C37CD8" w:rsidRDefault="00890057"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b/>
          <w:bCs/>
          <w:sz w:val="22"/>
          <w:szCs w:val="22"/>
        </w:rPr>
      </w:pPr>
      <w:r>
        <w:rPr>
          <w:rFonts w:ascii="Tahoma" w:hAnsi="Tahoma" w:cs="Tahoma"/>
          <w:b/>
          <w:bCs/>
          <w:sz w:val="22"/>
          <w:szCs w:val="22"/>
        </w:rPr>
        <w:t>R</w:t>
      </w:r>
      <w:r w:rsidR="00C37CD8" w:rsidRPr="00504B59">
        <w:rPr>
          <w:rFonts w:ascii="Tahoma" w:hAnsi="Tahoma" w:cs="Tahoma"/>
          <w:b/>
          <w:bCs/>
          <w:sz w:val="22"/>
          <w:szCs w:val="22"/>
        </w:rPr>
        <w:t>equiring the use of a statis</w:t>
      </w:r>
      <w:r w:rsidR="00C37CD8" w:rsidRPr="00504B59">
        <w:rPr>
          <w:rFonts w:ascii="Tahoma" w:hAnsi="Tahoma" w:cs="Tahoma"/>
          <w:b/>
          <w:bCs/>
          <w:sz w:val="22"/>
          <w:szCs w:val="22"/>
        </w:rPr>
        <w:softHyphen/>
        <w:t>tical data classi</w:t>
      </w:r>
      <w:r w:rsidR="00C37CD8" w:rsidRPr="00504B59">
        <w:rPr>
          <w:rFonts w:ascii="Tahoma" w:hAnsi="Tahoma" w:cs="Tahoma"/>
          <w:b/>
          <w:bCs/>
          <w:sz w:val="22"/>
          <w:szCs w:val="22"/>
        </w:rPr>
        <w:softHyphen/>
        <w:t>fication that has not been re</w:t>
      </w:r>
      <w:r w:rsidR="00C37CD8" w:rsidRPr="00504B59">
        <w:rPr>
          <w:rFonts w:ascii="Tahoma" w:hAnsi="Tahoma" w:cs="Tahoma"/>
          <w:b/>
          <w:bCs/>
          <w:sz w:val="22"/>
          <w:szCs w:val="22"/>
        </w:rPr>
        <w:softHyphen/>
        <w:t>vie</w:t>
      </w:r>
      <w:r w:rsidR="00C37CD8" w:rsidRPr="00504B59">
        <w:rPr>
          <w:rFonts w:ascii="Tahoma" w:hAnsi="Tahoma" w:cs="Tahoma"/>
          <w:b/>
          <w:bCs/>
          <w:sz w:val="22"/>
          <w:szCs w:val="22"/>
        </w:rPr>
        <w:softHyphen/>
        <w:t xml:space="preserve">wed and approved by OMB; </w:t>
      </w:r>
      <w:r w:rsidR="00DD7E2A">
        <w:rPr>
          <w:rFonts w:ascii="Tahoma" w:hAnsi="Tahoma" w:cs="Tahoma"/>
          <w:b/>
          <w:bCs/>
          <w:sz w:val="22"/>
          <w:szCs w:val="22"/>
        </w:rPr>
        <w:t>N/A</w:t>
      </w:r>
    </w:p>
    <w:p w:rsidR="00C37CD8" w:rsidRPr="00063823" w:rsidRDefault="00EC10FF"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Pr>
          <w:rFonts w:ascii="Tahoma" w:hAnsi="Tahoma" w:cs="Tahoma"/>
          <w:b/>
          <w:bCs/>
          <w:sz w:val="22"/>
          <w:szCs w:val="22"/>
        </w:rPr>
        <w:t>T</w:t>
      </w:r>
      <w:r w:rsidR="00C37CD8" w:rsidRPr="00504B59">
        <w:rPr>
          <w:rFonts w:ascii="Tahoma" w:hAnsi="Tahoma" w:cs="Tahoma"/>
          <w:b/>
          <w:bCs/>
          <w:sz w:val="22"/>
          <w:szCs w:val="22"/>
        </w:rPr>
        <w:t>ha</w:t>
      </w:r>
      <w:r>
        <w:rPr>
          <w:rFonts w:ascii="Tahoma" w:hAnsi="Tahoma" w:cs="Tahoma"/>
          <w:b/>
          <w:bCs/>
          <w:sz w:val="22"/>
          <w:szCs w:val="22"/>
        </w:rPr>
        <w:t>t includes a pledge of confidentiali</w:t>
      </w:r>
      <w:r w:rsidR="00C37CD8" w:rsidRPr="00504B59">
        <w:rPr>
          <w:rFonts w:ascii="Tahoma" w:hAnsi="Tahoma" w:cs="Tahoma"/>
          <w:b/>
          <w:bCs/>
          <w:sz w:val="22"/>
          <w:szCs w:val="22"/>
        </w:rPr>
        <w:t>ty that is not supported by au</w:t>
      </w:r>
      <w:r w:rsidR="00C37CD8" w:rsidRPr="00504B59">
        <w:rPr>
          <w:rFonts w:ascii="Tahoma" w:hAnsi="Tahoma" w:cs="Tahoma"/>
          <w:b/>
          <w:bCs/>
          <w:sz w:val="22"/>
          <w:szCs w:val="22"/>
        </w:rPr>
        <w:softHyphen/>
        <w:t>thority estab</w:t>
      </w:r>
      <w:r w:rsidR="00C37CD8" w:rsidRPr="00504B59">
        <w:rPr>
          <w:rFonts w:ascii="Tahoma" w:hAnsi="Tahoma" w:cs="Tahoma"/>
          <w:b/>
          <w:bCs/>
          <w:sz w:val="22"/>
          <w:szCs w:val="22"/>
        </w:rPr>
        <w:softHyphen/>
        <w:t>lished in statute or regu</w:t>
      </w:r>
      <w:r w:rsidR="00C37CD8" w:rsidRPr="00504B59">
        <w:rPr>
          <w:rFonts w:ascii="Tahoma" w:hAnsi="Tahoma" w:cs="Tahoma"/>
          <w:b/>
          <w:bCs/>
          <w:sz w:val="22"/>
          <w:szCs w:val="22"/>
        </w:rPr>
        <w:softHyphen/>
        <w:t>la</w:t>
      </w:r>
      <w:r w:rsidR="00C37CD8" w:rsidRPr="00504B59">
        <w:rPr>
          <w:rFonts w:ascii="Tahoma" w:hAnsi="Tahoma" w:cs="Tahoma"/>
          <w:b/>
          <w:bCs/>
          <w:sz w:val="22"/>
          <w:szCs w:val="22"/>
        </w:rPr>
        <w:softHyphen/>
        <w:t>tion, that is not sup</w:t>
      </w:r>
      <w:r w:rsidR="00C37CD8" w:rsidRPr="00504B59">
        <w:rPr>
          <w:rFonts w:ascii="Tahoma" w:hAnsi="Tahoma" w:cs="Tahoma"/>
          <w:b/>
          <w:bCs/>
          <w:sz w:val="22"/>
          <w:szCs w:val="22"/>
        </w:rPr>
        <w:softHyphen/>
        <w:t>ported by dis</w:t>
      </w:r>
      <w:r w:rsidR="00C37CD8" w:rsidRPr="00504B59">
        <w:rPr>
          <w:rFonts w:ascii="Tahoma" w:hAnsi="Tahoma" w:cs="Tahoma"/>
          <w:b/>
          <w:bCs/>
          <w:sz w:val="22"/>
          <w:szCs w:val="22"/>
        </w:rPr>
        <w:softHyphen/>
        <w:t>closure and data security policies that are consistent with the pledge, or which unneces</w:t>
      </w:r>
      <w:r w:rsidR="00C37CD8" w:rsidRPr="00504B59">
        <w:rPr>
          <w:rFonts w:ascii="Tahoma" w:hAnsi="Tahoma" w:cs="Tahoma"/>
          <w:b/>
          <w:bCs/>
          <w:sz w:val="22"/>
          <w:szCs w:val="22"/>
        </w:rPr>
        <w:softHyphen/>
        <w:t>sarily impedes shar</w:t>
      </w:r>
      <w:r w:rsidR="00C37CD8" w:rsidRPr="00504B59">
        <w:rPr>
          <w:rFonts w:ascii="Tahoma" w:hAnsi="Tahoma" w:cs="Tahoma"/>
          <w:b/>
          <w:bCs/>
          <w:sz w:val="22"/>
          <w:szCs w:val="22"/>
        </w:rPr>
        <w:softHyphen/>
        <w:t>ing of data with other agencies for com</w:t>
      </w:r>
      <w:r w:rsidR="00C37CD8" w:rsidRPr="00504B59">
        <w:rPr>
          <w:rFonts w:ascii="Tahoma" w:hAnsi="Tahoma" w:cs="Tahoma"/>
          <w:b/>
          <w:bCs/>
          <w:sz w:val="22"/>
          <w:szCs w:val="22"/>
        </w:rPr>
        <w:softHyphen/>
        <w:t>patible confiden</w:t>
      </w:r>
      <w:r w:rsidR="00C37CD8" w:rsidRPr="00504B59">
        <w:rPr>
          <w:rFonts w:ascii="Tahoma" w:hAnsi="Tahoma" w:cs="Tahoma"/>
          <w:b/>
          <w:bCs/>
          <w:sz w:val="22"/>
          <w:szCs w:val="22"/>
        </w:rPr>
        <w:softHyphen/>
        <w:t>tial use; or</w:t>
      </w:r>
      <w:r w:rsidR="0075217F">
        <w:rPr>
          <w:rFonts w:ascii="Tahoma" w:hAnsi="Tahoma" w:cs="Tahoma"/>
          <w:b/>
          <w:bCs/>
          <w:sz w:val="22"/>
          <w:szCs w:val="22"/>
        </w:rPr>
        <w:t xml:space="preserve"> </w:t>
      </w:r>
      <w:r w:rsidR="00DD7E2A">
        <w:rPr>
          <w:rFonts w:ascii="Tahoma" w:hAnsi="Tahoma" w:cs="Tahoma"/>
          <w:b/>
          <w:bCs/>
          <w:sz w:val="22"/>
          <w:szCs w:val="22"/>
        </w:rPr>
        <w:t>N/A</w:t>
      </w:r>
    </w:p>
    <w:p w:rsidR="00C37CD8" w:rsidRPr="00B97096" w:rsidRDefault="00EC10FF" w:rsidP="00197F9A">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rFonts w:ascii="Tahoma" w:hAnsi="Tahoma" w:cs="Tahoma"/>
          <w:sz w:val="22"/>
          <w:szCs w:val="22"/>
        </w:rPr>
      </w:pPr>
      <w:r>
        <w:rPr>
          <w:rFonts w:ascii="Tahoma" w:hAnsi="Tahoma" w:cs="Tahoma"/>
          <w:b/>
          <w:bCs/>
          <w:sz w:val="22"/>
          <w:szCs w:val="22"/>
        </w:rPr>
        <w:t>R</w:t>
      </w:r>
      <w:r w:rsidR="00C37CD8" w:rsidRPr="00504B59">
        <w:rPr>
          <w:rFonts w:ascii="Tahoma" w:hAnsi="Tahoma" w:cs="Tahoma"/>
          <w:b/>
          <w:bCs/>
          <w:sz w:val="22"/>
          <w:szCs w:val="22"/>
        </w:rPr>
        <w:t>equiring respondents to submit propri</w:t>
      </w:r>
      <w:r w:rsidR="00C37CD8" w:rsidRPr="00504B59">
        <w:rPr>
          <w:rFonts w:ascii="Tahoma" w:hAnsi="Tahoma" w:cs="Tahoma"/>
          <w:b/>
          <w:bCs/>
          <w:sz w:val="22"/>
          <w:szCs w:val="22"/>
        </w:rPr>
        <w:softHyphen/>
        <w:t>etary trade secret, or other confidential information unless the agency can demon</w:t>
      </w:r>
      <w:r w:rsidR="00C37CD8" w:rsidRPr="00504B59">
        <w:rPr>
          <w:rFonts w:ascii="Tahoma" w:hAnsi="Tahoma" w:cs="Tahoma"/>
          <w:b/>
          <w:bCs/>
          <w:sz w:val="22"/>
          <w:szCs w:val="22"/>
        </w:rPr>
        <w:softHyphen/>
        <w:t>strate that it has instituted procedures to protect the information's confidentiality to the extent permit</w:t>
      </w:r>
      <w:r w:rsidR="00C37CD8" w:rsidRPr="00504B59">
        <w:rPr>
          <w:rFonts w:ascii="Tahoma" w:hAnsi="Tahoma" w:cs="Tahoma"/>
          <w:b/>
          <w:bCs/>
          <w:sz w:val="22"/>
          <w:szCs w:val="22"/>
        </w:rPr>
        <w:softHyphen/>
        <w:t>ted by law.</w:t>
      </w:r>
      <w:r w:rsidR="0075217F">
        <w:rPr>
          <w:rFonts w:ascii="Tahoma" w:hAnsi="Tahoma" w:cs="Tahoma"/>
          <w:b/>
          <w:bCs/>
          <w:sz w:val="22"/>
          <w:szCs w:val="22"/>
        </w:rPr>
        <w:t xml:space="preserve"> </w:t>
      </w:r>
      <w:r w:rsidR="00DD7E2A">
        <w:rPr>
          <w:rFonts w:ascii="Tahoma" w:hAnsi="Tahoma" w:cs="Tahoma"/>
          <w:b/>
          <w:bCs/>
          <w:sz w:val="22"/>
          <w:szCs w:val="22"/>
        </w:rPr>
        <w:t>N/A</w:t>
      </w:r>
    </w:p>
    <w:p w:rsidR="00B97096" w:rsidRDefault="00B97096" w:rsidP="001A29BE">
      <w:pPr>
        <w:tabs>
          <w:tab w:val="num" w:pos="36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12451B" w:rsidRDefault="00310D65" w:rsidP="001A29BE">
      <w:pPr>
        <w:tabs>
          <w:tab w:val="num" w:pos="36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There are no other</w:t>
      </w:r>
      <w:r w:rsidR="0012451B">
        <w:rPr>
          <w:rFonts w:ascii="Tahoma" w:hAnsi="Tahoma" w:cs="Tahoma"/>
          <w:sz w:val="22"/>
          <w:szCs w:val="22"/>
        </w:rPr>
        <w:t xml:space="preserve"> special circumstances.  The collection of information is conducted in a manner consistent with the guidelines in 5 CFR 1320.6.</w:t>
      </w:r>
    </w:p>
    <w:p w:rsidR="000F0965" w:rsidRDefault="000F0965" w:rsidP="001A29BE">
      <w:pPr>
        <w:tabs>
          <w:tab w:val="num" w:pos="36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C37CD8" w:rsidRDefault="00C37CD8" w:rsidP="00436BCF">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063823">
        <w:rPr>
          <w:rFonts w:ascii="Tahoma" w:hAnsi="Tahoma" w:cs="Tahoma"/>
          <w:b/>
          <w:bCs/>
          <w:sz w:val="22"/>
          <w:szCs w:val="22"/>
        </w:rPr>
        <w:t>If applicable, provide a copy and iden</w:t>
      </w:r>
      <w:r w:rsidRPr="00063823">
        <w:rPr>
          <w:rFonts w:ascii="Tahoma" w:hAnsi="Tahoma" w:cs="Tahoma"/>
          <w:b/>
          <w:bCs/>
          <w:sz w:val="22"/>
          <w:szCs w:val="22"/>
        </w:rPr>
        <w:softHyphen/>
        <w:t>tify the date and page number of publication in the Federal Register of the agency's notice, required by 5 CFR 1320.8 (d), soliciting com</w:t>
      </w:r>
      <w:r w:rsidRPr="00063823">
        <w:rPr>
          <w:rFonts w:ascii="Tahoma" w:hAnsi="Tahoma" w:cs="Tahoma"/>
          <w:b/>
          <w:bCs/>
          <w:sz w:val="22"/>
          <w:szCs w:val="22"/>
        </w:rPr>
        <w:softHyphen/>
        <w:t>ments on the information collection prior to submission to OMB. Summarize public com</w:t>
      </w:r>
      <w:r w:rsidRPr="00063823">
        <w:rPr>
          <w:rFonts w:ascii="Tahoma" w:hAnsi="Tahoma" w:cs="Tahoma"/>
          <w:b/>
          <w:bCs/>
          <w:sz w:val="22"/>
          <w:szCs w:val="22"/>
        </w:rPr>
        <w:softHyphen/>
        <w:t>ments received in response to that notice and describe actions taken by the agency in response to these comments. Specifically address com</w:t>
      </w:r>
      <w:r w:rsidRPr="00063823">
        <w:rPr>
          <w:rFonts w:ascii="Tahoma" w:hAnsi="Tahoma" w:cs="Tahoma"/>
          <w:b/>
          <w:bCs/>
          <w:sz w:val="22"/>
          <w:szCs w:val="22"/>
        </w:rPr>
        <w:softHyphen/>
        <w:t>ments received on cost and hour burden.</w:t>
      </w:r>
      <w:r w:rsidRPr="00436BCF">
        <w:rPr>
          <w:rFonts w:ascii="Tahoma" w:hAnsi="Tahoma" w:cs="Tahoma"/>
          <w:b/>
          <w:bCs/>
          <w:sz w:val="22"/>
          <w:szCs w:val="22"/>
        </w:rPr>
        <w:t xml:space="preserve"> </w:t>
      </w:r>
    </w:p>
    <w:p w:rsidR="00D47D38" w:rsidRDefault="00D47D3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Pr>
          <w:rFonts w:ascii="Tahoma" w:hAnsi="Tahoma" w:cs="Tahoma"/>
          <w:bCs/>
          <w:sz w:val="22"/>
          <w:szCs w:val="22"/>
        </w:rPr>
        <w:t xml:space="preserve">On </w:t>
      </w:r>
      <w:r w:rsidR="00DD7E2A">
        <w:rPr>
          <w:rFonts w:ascii="Tahoma" w:hAnsi="Tahoma" w:cs="Tahoma"/>
          <w:bCs/>
          <w:sz w:val="22"/>
          <w:szCs w:val="22"/>
        </w:rPr>
        <w:t>June 6</w:t>
      </w:r>
      <w:r w:rsidR="003D7961">
        <w:rPr>
          <w:rFonts w:ascii="Tahoma" w:hAnsi="Tahoma" w:cs="Tahoma"/>
          <w:bCs/>
          <w:sz w:val="22"/>
          <w:szCs w:val="22"/>
        </w:rPr>
        <w:t xml:space="preserve">, </w:t>
      </w:r>
      <w:r w:rsidR="00DD7E2A">
        <w:rPr>
          <w:rFonts w:ascii="Tahoma" w:hAnsi="Tahoma" w:cs="Tahoma"/>
          <w:bCs/>
          <w:sz w:val="22"/>
          <w:szCs w:val="22"/>
        </w:rPr>
        <w:t>2019</w:t>
      </w:r>
      <w:r w:rsidR="003D7961">
        <w:rPr>
          <w:rFonts w:ascii="Tahoma" w:hAnsi="Tahoma" w:cs="Tahoma"/>
          <w:bCs/>
          <w:sz w:val="22"/>
          <w:szCs w:val="22"/>
        </w:rPr>
        <w:t>,</w:t>
      </w:r>
      <w:r>
        <w:rPr>
          <w:rFonts w:ascii="Tahoma" w:hAnsi="Tahoma" w:cs="Tahoma"/>
          <w:bCs/>
          <w:sz w:val="22"/>
          <w:szCs w:val="22"/>
        </w:rPr>
        <w:t xml:space="preserve"> a </w:t>
      </w:r>
      <w:r w:rsidR="003D7961">
        <w:rPr>
          <w:rFonts w:ascii="Tahoma" w:hAnsi="Tahoma" w:cs="Tahoma"/>
          <w:bCs/>
          <w:sz w:val="22"/>
          <w:szCs w:val="22"/>
        </w:rPr>
        <w:t xml:space="preserve">60-day notice </w:t>
      </w:r>
      <w:r>
        <w:rPr>
          <w:rFonts w:ascii="Tahoma" w:hAnsi="Tahoma" w:cs="Tahoma"/>
          <w:bCs/>
          <w:sz w:val="22"/>
          <w:szCs w:val="22"/>
        </w:rPr>
        <w:t>and request for comment</w:t>
      </w:r>
      <w:r w:rsidR="003D7961">
        <w:rPr>
          <w:rFonts w:ascii="Tahoma" w:hAnsi="Tahoma" w:cs="Tahoma"/>
          <w:bCs/>
          <w:sz w:val="22"/>
          <w:szCs w:val="22"/>
        </w:rPr>
        <w:t>s</w:t>
      </w:r>
      <w:r>
        <w:rPr>
          <w:rFonts w:ascii="Tahoma" w:hAnsi="Tahoma" w:cs="Tahoma"/>
          <w:bCs/>
          <w:sz w:val="22"/>
          <w:szCs w:val="22"/>
        </w:rPr>
        <w:t xml:space="preserve"> was published in the Federal Register (</w:t>
      </w:r>
      <w:r w:rsidR="00D07395">
        <w:rPr>
          <w:rFonts w:ascii="Tahoma" w:hAnsi="Tahoma" w:cs="Tahoma"/>
          <w:bCs/>
          <w:sz w:val="22"/>
          <w:szCs w:val="22"/>
        </w:rPr>
        <w:t xml:space="preserve">84 </w:t>
      </w:r>
      <w:r>
        <w:rPr>
          <w:rFonts w:ascii="Tahoma" w:hAnsi="Tahoma" w:cs="Tahoma"/>
          <w:bCs/>
          <w:sz w:val="22"/>
          <w:szCs w:val="22"/>
        </w:rPr>
        <w:t xml:space="preserve">FR </w:t>
      </w:r>
      <w:r w:rsidR="00D07395" w:rsidRPr="00D37E6D">
        <w:rPr>
          <w:rFonts w:ascii="Tahoma" w:hAnsi="Tahoma" w:cs="Tahoma"/>
          <w:bCs/>
          <w:sz w:val="22"/>
          <w:szCs w:val="22"/>
        </w:rPr>
        <w:t>26398</w:t>
      </w:r>
      <w:r>
        <w:rPr>
          <w:rFonts w:ascii="Tahoma" w:hAnsi="Tahoma" w:cs="Tahoma"/>
          <w:bCs/>
          <w:sz w:val="22"/>
          <w:szCs w:val="22"/>
        </w:rPr>
        <w:t xml:space="preserve">).  </w:t>
      </w:r>
      <w:r w:rsidR="003D7961">
        <w:rPr>
          <w:rFonts w:ascii="Tahoma" w:hAnsi="Tahoma" w:cs="Tahoma"/>
          <w:bCs/>
          <w:sz w:val="22"/>
          <w:szCs w:val="22"/>
        </w:rPr>
        <w:t xml:space="preserve"> </w:t>
      </w:r>
      <w:r w:rsidR="00DD7E2A">
        <w:rPr>
          <w:rFonts w:ascii="Tahoma" w:hAnsi="Tahoma" w:cs="Tahoma"/>
          <w:bCs/>
          <w:sz w:val="22"/>
          <w:szCs w:val="22"/>
        </w:rPr>
        <w:t>One comment was received</w:t>
      </w:r>
      <w:r>
        <w:rPr>
          <w:rFonts w:ascii="Tahoma" w:hAnsi="Tahoma" w:cs="Tahoma"/>
          <w:bCs/>
          <w:sz w:val="22"/>
          <w:szCs w:val="22"/>
        </w:rPr>
        <w:t>.</w:t>
      </w:r>
      <w:r w:rsidR="003E6361">
        <w:rPr>
          <w:rFonts w:ascii="Tahoma" w:hAnsi="Tahoma" w:cs="Tahoma"/>
          <w:bCs/>
          <w:sz w:val="22"/>
          <w:szCs w:val="22"/>
        </w:rPr>
        <w:t xml:space="preserve"> The comment received did not address cost and hour burden</w:t>
      </w:r>
      <w:r w:rsidR="00F178E2">
        <w:rPr>
          <w:rFonts w:ascii="Tahoma" w:hAnsi="Tahoma" w:cs="Tahoma"/>
          <w:bCs/>
          <w:sz w:val="22"/>
          <w:szCs w:val="22"/>
        </w:rPr>
        <w:t xml:space="preserve"> relevant to this particular information collection</w:t>
      </w:r>
      <w:r w:rsidR="003E6361">
        <w:rPr>
          <w:rFonts w:ascii="Tahoma" w:hAnsi="Tahoma" w:cs="Tahoma"/>
          <w:bCs/>
          <w:sz w:val="22"/>
          <w:szCs w:val="22"/>
        </w:rPr>
        <w:t>.  The comment addressed the criteria used to evaluate a typical prospectus related to the issuance of campground concessionaire special use permits.  The commenter was concerned with process used that might result in an appeal.</w:t>
      </w:r>
    </w:p>
    <w:p w:rsidR="00C37CD8" w:rsidRDefault="00C37CD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504B59">
        <w:rPr>
          <w:rFonts w:ascii="Tahoma" w:hAnsi="Tahoma" w:cs="Tahoma"/>
          <w:b/>
          <w:bCs/>
          <w:sz w:val="22"/>
          <w:szCs w:val="22"/>
        </w:rPr>
        <w:t>Describe efforts to consult with persons out</w:t>
      </w:r>
      <w:r w:rsidRPr="00504B59">
        <w:rPr>
          <w:rFonts w:ascii="Tahoma" w:hAnsi="Tahoma" w:cs="Tahoma"/>
          <w:b/>
          <w:bCs/>
          <w:sz w:val="22"/>
          <w:szCs w:val="22"/>
        </w:rPr>
        <w:softHyphen/>
        <w:t>side the agency to obtain their views on the availability of data, frequency of collection, the clarity of instructions and record</w:t>
      </w:r>
      <w:r w:rsidR="00063823">
        <w:rPr>
          <w:rFonts w:ascii="Tahoma" w:hAnsi="Tahoma" w:cs="Tahoma"/>
          <w:b/>
          <w:bCs/>
          <w:sz w:val="22"/>
          <w:szCs w:val="22"/>
        </w:rPr>
        <w:t xml:space="preserve"> </w:t>
      </w:r>
      <w:r w:rsidRPr="00504B59">
        <w:rPr>
          <w:rFonts w:ascii="Tahoma" w:hAnsi="Tahoma" w:cs="Tahoma"/>
          <w:b/>
          <w:bCs/>
          <w:sz w:val="22"/>
          <w:szCs w:val="22"/>
        </w:rPr>
        <w:t>keeping, disclosure, or reporting format (if any), and on the data elements to be recorded, disclosed, or reported.</w:t>
      </w:r>
    </w:p>
    <w:p w:rsidR="00B63692" w:rsidRDefault="00436BCF" w:rsidP="00436BCF">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Pr>
          <w:rFonts w:ascii="Tahoma" w:hAnsi="Tahoma" w:cs="Tahoma"/>
          <w:bCs/>
          <w:sz w:val="22"/>
          <w:szCs w:val="22"/>
        </w:rPr>
        <w:t>This information collection is specific to the Forest Service</w:t>
      </w:r>
      <w:r w:rsidR="0075217F">
        <w:rPr>
          <w:rFonts w:ascii="Tahoma" w:hAnsi="Tahoma" w:cs="Tahoma"/>
          <w:bCs/>
          <w:sz w:val="22"/>
          <w:szCs w:val="22"/>
        </w:rPr>
        <w:t xml:space="preserve"> decisions</w:t>
      </w:r>
      <w:r w:rsidR="00F178E2">
        <w:rPr>
          <w:rFonts w:ascii="Tahoma" w:hAnsi="Tahoma" w:cs="Tahoma"/>
          <w:bCs/>
          <w:sz w:val="22"/>
          <w:szCs w:val="22"/>
        </w:rPr>
        <w:t xml:space="preserve"> and is therefore not duplicated among other Federal agencies</w:t>
      </w:r>
      <w:r w:rsidR="000E5463">
        <w:rPr>
          <w:rFonts w:ascii="Tahoma" w:hAnsi="Tahoma" w:cs="Tahoma"/>
          <w:bCs/>
          <w:sz w:val="22"/>
          <w:szCs w:val="22"/>
        </w:rPr>
        <w:t xml:space="preserve">.  The </w:t>
      </w:r>
      <w:r w:rsidR="000E5463" w:rsidRPr="006228CE">
        <w:rPr>
          <w:rFonts w:ascii="Tahoma" w:hAnsi="Tahoma" w:cs="Tahoma"/>
          <w:bCs/>
          <w:sz w:val="22"/>
          <w:szCs w:val="22"/>
        </w:rPr>
        <w:t>appeal</w:t>
      </w:r>
      <w:r w:rsidR="000E5463">
        <w:rPr>
          <w:rFonts w:ascii="Tahoma" w:hAnsi="Tahoma" w:cs="Tahoma"/>
          <w:bCs/>
          <w:sz w:val="22"/>
          <w:szCs w:val="22"/>
        </w:rPr>
        <w:t xml:space="preserve"> data (information collection) is </w:t>
      </w:r>
      <w:r w:rsidR="00A102FC">
        <w:rPr>
          <w:rFonts w:ascii="Tahoma" w:hAnsi="Tahoma" w:cs="Tahoma"/>
          <w:bCs/>
          <w:sz w:val="22"/>
          <w:szCs w:val="22"/>
        </w:rPr>
        <w:t xml:space="preserve">based </w:t>
      </w:r>
      <w:r w:rsidR="00E47079">
        <w:rPr>
          <w:rFonts w:ascii="Tahoma" w:hAnsi="Tahoma" w:cs="Tahoma"/>
          <w:bCs/>
          <w:sz w:val="22"/>
          <w:szCs w:val="22"/>
        </w:rPr>
        <w:t>o</w:t>
      </w:r>
      <w:r w:rsidR="00A102FC">
        <w:rPr>
          <w:rFonts w:ascii="Tahoma" w:hAnsi="Tahoma" w:cs="Tahoma"/>
          <w:bCs/>
          <w:sz w:val="22"/>
          <w:szCs w:val="22"/>
        </w:rPr>
        <w:t xml:space="preserve">n the </w:t>
      </w:r>
      <w:r w:rsidR="000E5463">
        <w:rPr>
          <w:rFonts w:ascii="Tahoma" w:hAnsi="Tahoma" w:cs="Tahoma"/>
          <w:bCs/>
          <w:sz w:val="22"/>
          <w:szCs w:val="22"/>
        </w:rPr>
        <w:t>the</w:t>
      </w:r>
      <w:r>
        <w:rPr>
          <w:rFonts w:ascii="Tahoma" w:hAnsi="Tahoma" w:cs="Tahoma"/>
          <w:bCs/>
          <w:sz w:val="22"/>
          <w:szCs w:val="22"/>
        </w:rPr>
        <w:t xml:space="preserve"> current regulation</w:t>
      </w:r>
      <w:r w:rsidR="00A102FC">
        <w:rPr>
          <w:rFonts w:ascii="Tahoma" w:hAnsi="Tahoma" w:cs="Tahoma"/>
          <w:bCs/>
          <w:sz w:val="22"/>
          <w:szCs w:val="22"/>
        </w:rPr>
        <w:t xml:space="preserve"> (36 CFR </w:t>
      </w:r>
      <w:r w:rsidR="00E47079">
        <w:rPr>
          <w:rFonts w:ascii="Tahoma" w:hAnsi="Tahoma" w:cs="Tahoma"/>
          <w:bCs/>
          <w:sz w:val="22"/>
          <w:szCs w:val="22"/>
        </w:rPr>
        <w:t>214</w:t>
      </w:r>
      <w:r w:rsidR="00A102FC">
        <w:rPr>
          <w:rFonts w:ascii="Tahoma" w:hAnsi="Tahoma" w:cs="Tahoma"/>
          <w:bCs/>
          <w:sz w:val="22"/>
          <w:szCs w:val="22"/>
        </w:rPr>
        <w:t>)</w:t>
      </w:r>
      <w:r>
        <w:rPr>
          <w:rFonts w:ascii="Tahoma" w:hAnsi="Tahoma" w:cs="Tahoma"/>
          <w:bCs/>
          <w:sz w:val="22"/>
          <w:szCs w:val="22"/>
        </w:rPr>
        <w:t xml:space="preserve">.  </w:t>
      </w:r>
      <w:r w:rsidR="0075217F">
        <w:rPr>
          <w:rFonts w:ascii="Tahoma" w:hAnsi="Tahoma" w:cs="Tahoma"/>
          <w:bCs/>
          <w:sz w:val="22"/>
          <w:szCs w:val="22"/>
        </w:rPr>
        <w:t>This is an opportunity for people directly affected by a Forest Service decision to appeal that decision if they are unhappy with that decision.</w:t>
      </w:r>
    </w:p>
    <w:p w:rsidR="00C37CD8" w:rsidRPr="009C6460" w:rsidRDefault="00C37CD8"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
          <w:bCs/>
          <w:sz w:val="22"/>
          <w:szCs w:val="22"/>
        </w:rPr>
      </w:pPr>
      <w:r w:rsidRPr="009C6460">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9C6460">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rsidR="0026184C" w:rsidRDefault="0075217F"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Pr>
          <w:rFonts w:ascii="Tahoma" w:hAnsi="Tahoma" w:cs="Tahoma"/>
          <w:bCs/>
          <w:sz w:val="22"/>
          <w:szCs w:val="22"/>
        </w:rPr>
        <w:t>Appeals are dependent on decisions being issued.  Decisions on appealable issues are not on a regular schedule, nor are the same people affected.  Each appeal is unique and includes unique issues and respondents (appellants).</w:t>
      </w:r>
    </w:p>
    <w:p w:rsidR="000F0965" w:rsidRDefault="000F0965"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p>
    <w:p w:rsidR="00C37CD8" w:rsidRPr="00063823"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063823">
        <w:rPr>
          <w:rFonts w:ascii="Tahoma" w:hAnsi="Tahoma" w:cs="Tahoma"/>
          <w:b/>
          <w:bCs/>
          <w:sz w:val="22"/>
          <w:szCs w:val="22"/>
        </w:rPr>
        <w:t>Explain any decision to provide any payment or gift to respondents, other than re</w:t>
      </w:r>
      <w:r w:rsidR="00063823" w:rsidRPr="00063823">
        <w:rPr>
          <w:rFonts w:ascii="Tahoma" w:hAnsi="Tahoma" w:cs="Tahoma"/>
          <w:b/>
          <w:bCs/>
          <w:sz w:val="22"/>
          <w:szCs w:val="22"/>
        </w:rPr>
        <w:t>-</w:t>
      </w:r>
      <w:r w:rsidRPr="00063823">
        <w:rPr>
          <w:rFonts w:ascii="Tahoma" w:hAnsi="Tahoma" w:cs="Tahoma"/>
          <w:b/>
          <w:bCs/>
          <w:sz w:val="22"/>
          <w:szCs w:val="22"/>
        </w:rPr>
        <w:t>enumeration of contractors or grantees.</w:t>
      </w:r>
    </w:p>
    <w:p w:rsidR="00890057" w:rsidRDefault="00AE6123"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There is no payment or</w:t>
      </w:r>
      <w:r w:rsidR="00436BCF" w:rsidRPr="00436BCF">
        <w:rPr>
          <w:rFonts w:ascii="Tahoma" w:hAnsi="Tahoma" w:cs="Tahoma"/>
          <w:sz w:val="22"/>
          <w:szCs w:val="22"/>
        </w:rPr>
        <w:t xml:space="preserve"> gift provided to respondents.</w:t>
      </w:r>
    </w:p>
    <w:p w:rsidR="000F0965" w:rsidRDefault="000F0965"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436BCF" w:rsidRPr="00436BCF" w:rsidRDefault="006C3ACE" w:rsidP="00436BCF">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 xml:space="preserve"> </w:t>
      </w:r>
      <w:r w:rsidR="00C37CD8" w:rsidRPr="00063823">
        <w:rPr>
          <w:rFonts w:ascii="Tahoma" w:hAnsi="Tahoma" w:cs="Tahoma"/>
          <w:b/>
          <w:bCs/>
          <w:sz w:val="22"/>
          <w:szCs w:val="22"/>
        </w:rPr>
        <w:t>Describe any assurance of confidentiality provided to respondents and the basis for the assurance in statute, regulation, or agency policy.</w:t>
      </w:r>
    </w:p>
    <w:p w:rsidR="00436BCF" w:rsidRDefault="00933674" w:rsidP="00436BCF">
      <w:pPr>
        <w:pStyle w:val="BodyTextIndent"/>
        <w:tabs>
          <w:tab w:val="clear" w:pos="0"/>
          <w:tab w:val="clear" w:pos="361"/>
          <w:tab w:val="clear" w:pos="1083"/>
          <w:tab w:val="left" w:pos="360"/>
        </w:tabs>
        <w:spacing w:after="80"/>
        <w:jc w:val="both"/>
        <w:rPr>
          <w:rFonts w:ascii="Tahoma" w:hAnsi="Tahoma" w:cs="Tahoma"/>
          <w:sz w:val="22"/>
          <w:szCs w:val="22"/>
        </w:rPr>
      </w:pPr>
      <w:r>
        <w:rPr>
          <w:rFonts w:ascii="Tahoma" w:hAnsi="Tahoma" w:cs="Tahoma"/>
          <w:sz w:val="22"/>
          <w:szCs w:val="22"/>
        </w:rPr>
        <w:t xml:space="preserve">No assurance of confidentiality is provided. </w:t>
      </w:r>
      <w:r w:rsidR="00436BCF">
        <w:rPr>
          <w:rFonts w:ascii="Tahoma" w:hAnsi="Tahoma" w:cs="Tahoma"/>
          <w:sz w:val="22"/>
          <w:szCs w:val="22"/>
        </w:rPr>
        <w:t>The appeal record</w:t>
      </w:r>
      <w:r w:rsidR="000E5463">
        <w:rPr>
          <w:rFonts w:ascii="Tahoma" w:hAnsi="Tahoma" w:cs="Tahoma"/>
          <w:sz w:val="22"/>
          <w:szCs w:val="22"/>
        </w:rPr>
        <w:t>, which includes the appellant</w:t>
      </w:r>
      <w:r w:rsidR="0017584E">
        <w:rPr>
          <w:rFonts w:ascii="Tahoma" w:hAnsi="Tahoma" w:cs="Tahoma"/>
          <w:sz w:val="22"/>
          <w:szCs w:val="22"/>
        </w:rPr>
        <w:t>’</w:t>
      </w:r>
      <w:r w:rsidR="000E5463">
        <w:rPr>
          <w:rFonts w:ascii="Tahoma" w:hAnsi="Tahoma" w:cs="Tahoma"/>
          <w:sz w:val="22"/>
          <w:szCs w:val="22"/>
        </w:rPr>
        <w:t>s submitted appeal,</w:t>
      </w:r>
      <w:r w:rsidR="00436BCF">
        <w:rPr>
          <w:rFonts w:ascii="Tahoma" w:hAnsi="Tahoma" w:cs="Tahoma"/>
          <w:sz w:val="22"/>
          <w:szCs w:val="22"/>
        </w:rPr>
        <w:t xml:space="preserve"> is open for public inspection in accordance with the Freedom of Information Act, the Privacy Act, and 7 CFR part 1.</w:t>
      </w:r>
    </w:p>
    <w:p w:rsidR="000F0965" w:rsidRDefault="000F0965" w:rsidP="00436BCF">
      <w:pPr>
        <w:pStyle w:val="BodyTextIndent"/>
        <w:tabs>
          <w:tab w:val="clear" w:pos="0"/>
          <w:tab w:val="clear" w:pos="361"/>
          <w:tab w:val="clear" w:pos="1083"/>
          <w:tab w:val="left" w:pos="360"/>
        </w:tabs>
        <w:spacing w:after="80"/>
        <w:jc w:val="both"/>
        <w:rPr>
          <w:rFonts w:ascii="Tahoma" w:hAnsi="Tahoma" w:cs="Tahoma"/>
          <w:sz w:val="22"/>
          <w:szCs w:val="22"/>
        </w:rPr>
      </w:pPr>
    </w:p>
    <w:p w:rsidR="00C37CD8" w:rsidRPr="00504B59" w:rsidRDefault="006C3ACE"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 xml:space="preserve"> </w:t>
      </w:r>
      <w:r w:rsidR="00C37CD8" w:rsidRPr="00504B59">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07209" w:rsidRDefault="00C07209"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C07209">
        <w:rPr>
          <w:rFonts w:ascii="Tahoma" w:hAnsi="Tahoma" w:cs="Tahoma"/>
          <w:sz w:val="22"/>
          <w:szCs w:val="22"/>
        </w:rPr>
        <w:t>No information is collected that could be considered sensitive or personal in nature.</w:t>
      </w:r>
    </w:p>
    <w:p w:rsidR="00B97096" w:rsidRDefault="00B97096"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C37CD8" w:rsidRPr="00504B59" w:rsidRDefault="006C3ACE"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 xml:space="preserve"> </w:t>
      </w:r>
      <w:r w:rsidR="00C37CD8" w:rsidRPr="00945161">
        <w:rPr>
          <w:rFonts w:ascii="Tahoma" w:hAnsi="Tahoma" w:cs="Tahoma"/>
          <w:b/>
          <w:bCs/>
          <w:sz w:val="22"/>
          <w:szCs w:val="22"/>
        </w:rPr>
        <w:t>Provide estimates</w:t>
      </w:r>
      <w:r w:rsidR="00C37CD8" w:rsidRPr="00504B59">
        <w:rPr>
          <w:rFonts w:ascii="Tahoma" w:hAnsi="Tahoma" w:cs="Tahoma"/>
          <w:b/>
          <w:bCs/>
          <w:sz w:val="22"/>
          <w:szCs w:val="22"/>
        </w:rPr>
        <w:t xml:space="preserve"> of the hour burden of the collection of information.  Indicate the number of respondents, frequency of response, annual hour burden, and an explanation of how the burden was estimated.</w:t>
      </w:r>
    </w:p>
    <w:p w:rsidR="0072553C" w:rsidRPr="00504B59" w:rsidRDefault="00C37CD8" w:rsidP="007B3BBE">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504B59">
        <w:rPr>
          <w:rFonts w:ascii="Tahoma" w:hAnsi="Tahoma" w:cs="Tahoma"/>
          <w:b/>
          <w:bCs/>
          <w:sz w:val="22"/>
          <w:szCs w:val="22"/>
        </w:rPr>
        <w:t>•</w:t>
      </w:r>
      <w:r w:rsidRPr="00504B59">
        <w:rPr>
          <w:rFonts w:ascii="Tahoma" w:hAnsi="Tahoma" w:cs="Tahoma"/>
          <w:b/>
          <w:bCs/>
          <w:sz w:val="22"/>
          <w:szCs w:val="22"/>
        </w:rPr>
        <w:tab/>
        <w:t>Indicate the number of respo</w:t>
      </w:r>
      <w:r w:rsidR="00890057">
        <w:rPr>
          <w:rFonts w:ascii="Tahoma" w:hAnsi="Tahoma" w:cs="Tahoma"/>
          <w:b/>
          <w:bCs/>
          <w:sz w:val="22"/>
          <w:szCs w:val="22"/>
        </w:rPr>
        <w:t xml:space="preserve">ndents, frequency of response, </w:t>
      </w:r>
      <w:r w:rsidRPr="00504B59">
        <w:rPr>
          <w:rFonts w:ascii="Tahoma" w:hAnsi="Tahoma" w:cs="Tahoma"/>
          <w:b/>
          <w:bCs/>
          <w:sz w:val="22"/>
          <w:szCs w:val="22"/>
        </w:rPr>
        <w:t>annual hour burden, and an explanation of how the burde</w:t>
      </w:r>
      <w:r w:rsidR="00890057">
        <w:rPr>
          <w:rFonts w:ascii="Tahoma" w:hAnsi="Tahoma" w:cs="Tahoma"/>
          <w:b/>
          <w:bCs/>
          <w:sz w:val="22"/>
          <w:szCs w:val="22"/>
        </w:rPr>
        <w:t xml:space="preserve">n was </w:t>
      </w:r>
      <w:r w:rsidRPr="00504B59">
        <w:rPr>
          <w:rFonts w:ascii="Tahoma" w:hAnsi="Tahoma" w:cs="Tahoma"/>
          <w:b/>
          <w:bCs/>
          <w:sz w:val="22"/>
          <w:szCs w:val="22"/>
        </w:rPr>
        <w:t>estimated. If this request for approval covers more than one form, provide separate hour burden estimates for each</w:t>
      </w:r>
      <w:r w:rsidR="00862A24">
        <w:rPr>
          <w:rFonts w:ascii="Tahoma" w:hAnsi="Tahoma" w:cs="Tahoma"/>
          <w:b/>
          <w:bCs/>
          <w:sz w:val="22"/>
          <w:szCs w:val="22"/>
        </w:rPr>
        <w:t xml:space="preserve"> form</w:t>
      </w:r>
      <w:r w:rsidRPr="00504B59">
        <w:rPr>
          <w:rFonts w:ascii="Tahoma" w:hAnsi="Tahoma" w:cs="Tahoma"/>
          <w:b/>
          <w:bCs/>
          <w:sz w:val="22"/>
          <w:szCs w:val="22"/>
        </w:rPr>
        <w:t>.</w:t>
      </w:r>
    </w:p>
    <w:p w:rsidR="00890057" w:rsidRDefault="00C37CD8"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890057">
        <w:rPr>
          <w:rFonts w:ascii="Tahoma" w:hAnsi="Tahoma" w:cs="Tahoma"/>
          <w:b/>
          <w:bCs/>
          <w:sz w:val="22"/>
          <w:szCs w:val="22"/>
        </w:rPr>
        <w:t xml:space="preserve">a) </w:t>
      </w:r>
      <w:r w:rsidR="00890057">
        <w:rPr>
          <w:rFonts w:ascii="Tahoma" w:hAnsi="Tahoma" w:cs="Tahoma"/>
          <w:b/>
          <w:bCs/>
          <w:sz w:val="22"/>
          <w:szCs w:val="22"/>
        </w:rPr>
        <w:t>D</w:t>
      </w:r>
      <w:r w:rsidRPr="00890057">
        <w:rPr>
          <w:rFonts w:ascii="Tahoma" w:hAnsi="Tahoma" w:cs="Tahoma"/>
          <w:b/>
          <w:bCs/>
          <w:sz w:val="22"/>
          <w:szCs w:val="22"/>
        </w:rPr>
        <w:t>escription of the collection activity</w:t>
      </w:r>
      <w:r w:rsidR="00A102FC">
        <w:rPr>
          <w:rFonts w:ascii="Tahoma" w:hAnsi="Tahoma" w:cs="Tahoma"/>
          <w:b/>
          <w:bCs/>
          <w:sz w:val="22"/>
          <w:szCs w:val="22"/>
        </w:rPr>
        <w:t xml:space="preserve">:  </w:t>
      </w:r>
    </w:p>
    <w:p w:rsidR="00C37CD8"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b) C</w:t>
      </w:r>
      <w:r w:rsidR="00C37CD8" w:rsidRPr="00890057">
        <w:rPr>
          <w:rFonts w:ascii="Tahoma" w:hAnsi="Tahoma" w:cs="Tahoma"/>
          <w:b/>
          <w:bCs/>
          <w:sz w:val="22"/>
          <w:szCs w:val="22"/>
        </w:rPr>
        <w:t>orrespondi</w:t>
      </w:r>
      <w:r>
        <w:rPr>
          <w:rFonts w:ascii="Tahoma" w:hAnsi="Tahoma" w:cs="Tahoma"/>
          <w:b/>
          <w:bCs/>
          <w:sz w:val="22"/>
          <w:szCs w:val="22"/>
        </w:rPr>
        <w:t>ng form number (if applicable)</w:t>
      </w:r>
      <w:r w:rsidR="00A102FC">
        <w:rPr>
          <w:rFonts w:ascii="Tahoma" w:hAnsi="Tahoma" w:cs="Tahoma"/>
          <w:b/>
          <w:bCs/>
          <w:sz w:val="22"/>
          <w:szCs w:val="22"/>
        </w:rPr>
        <w:t xml:space="preserve">: </w:t>
      </w:r>
    </w:p>
    <w:p w:rsidR="00454136" w:rsidRDefault="00C37CD8" w:rsidP="007B3BBE">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Cs/>
          <w:sz w:val="22"/>
          <w:szCs w:val="22"/>
        </w:rPr>
      </w:pPr>
      <w:r w:rsidRPr="00890057">
        <w:rPr>
          <w:rFonts w:ascii="Tahoma" w:hAnsi="Tahoma" w:cs="Tahoma"/>
          <w:b/>
          <w:bCs/>
          <w:sz w:val="22"/>
          <w:szCs w:val="22"/>
        </w:rPr>
        <w:t xml:space="preserve">c) </w:t>
      </w:r>
      <w:r w:rsidR="00890057">
        <w:rPr>
          <w:rFonts w:ascii="Tahoma" w:hAnsi="Tahoma" w:cs="Tahoma"/>
          <w:b/>
          <w:bCs/>
          <w:sz w:val="22"/>
          <w:szCs w:val="22"/>
        </w:rPr>
        <w:t>Number of respondents</w:t>
      </w:r>
      <w:r w:rsidR="00A102FC">
        <w:rPr>
          <w:rFonts w:ascii="Tahoma" w:hAnsi="Tahoma" w:cs="Tahoma"/>
          <w:b/>
          <w:bCs/>
          <w:sz w:val="22"/>
          <w:szCs w:val="22"/>
        </w:rPr>
        <w:t xml:space="preserve">:  </w:t>
      </w:r>
    </w:p>
    <w:p w:rsidR="00C37CD8" w:rsidRPr="00890057"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d) N</w:t>
      </w:r>
      <w:r w:rsidR="00C37CD8" w:rsidRPr="00890057">
        <w:rPr>
          <w:rFonts w:ascii="Tahoma" w:hAnsi="Tahoma" w:cs="Tahoma"/>
          <w:b/>
          <w:bCs/>
          <w:sz w:val="22"/>
          <w:szCs w:val="22"/>
        </w:rPr>
        <w:t>umber of re</w:t>
      </w:r>
      <w:r w:rsidR="002C0879">
        <w:rPr>
          <w:rFonts w:ascii="Tahoma" w:hAnsi="Tahoma" w:cs="Tahoma"/>
          <w:b/>
          <w:bCs/>
          <w:sz w:val="22"/>
          <w:szCs w:val="22"/>
        </w:rPr>
        <w:t xml:space="preserve">sponses annually per respondent:  </w:t>
      </w:r>
    </w:p>
    <w:p w:rsidR="00D67F0C"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e) T</w:t>
      </w:r>
      <w:r w:rsidR="00C37CD8" w:rsidRPr="00890057">
        <w:rPr>
          <w:rFonts w:ascii="Tahoma" w:hAnsi="Tahoma" w:cs="Tahoma"/>
          <w:b/>
          <w:bCs/>
          <w:sz w:val="22"/>
          <w:szCs w:val="22"/>
        </w:rPr>
        <w:t>otal annual responses (columns c x d)</w:t>
      </w:r>
      <w:r w:rsidR="002C0879">
        <w:rPr>
          <w:rFonts w:ascii="Tahoma" w:hAnsi="Tahoma" w:cs="Tahoma"/>
          <w:b/>
          <w:bCs/>
          <w:sz w:val="22"/>
          <w:szCs w:val="22"/>
        </w:rPr>
        <w:t xml:space="preserve">:  </w:t>
      </w:r>
    </w:p>
    <w:p w:rsidR="00C37CD8" w:rsidRPr="00890057" w:rsidRDefault="00D67F0C"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Pr>
          <w:rFonts w:ascii="Tahoma" w:hAnsi="Tahoma" w:cs="Tahoma"/>
          <w:b/>
          <w:bCs/>
          <w:sz w:val="22"/>
          <w:szCs w:val="22"/>
        </w:rPr>
        <w:t xml:space="preserve"> </w:t>
      </w:r>
      <w:r w:rsidR="00890057">
        <w:rPr>
          <w:rFonts w:ascii="Tahoma" w:hAnsi="Tahoma" w:cs="Tahoma"/>
          <w:b/>
          <w:bCs/>
          <w:sz w:val="22"/>
          <w:szCs w:val="22"/>
        </w:rPr>
        <w:t xml:space="preserve">f) </w:t>
      </w:r>
      <w:r w:rsidR="006C3ACE">
        <w:rPr>
          <w:rFonts w:ascii="Tahoma" w:hAnsi="Tahoma" w:cs="Tahoma"/>
          <w:b/>
          <w:bCs/>
          <w:sz w:val="22"/>
          <w:szCs w:val="22"/>
        </w:rPr>
        <w:t xml:space="preserve"> </w:t>
      </w:r>
      <w:r w:rsidR="00890057">
        <w:rPr>
          <w:rFonts w:ascii="Tahoma" w:hAnsi="Tahoma" w:cs="Tahoma"/>
          <w:b/>
          <w:bCs/>
          <w:sz w:val="22"/>
          <w:szCs w:val="22"/>
        </w:rPr>
        <w:t>E</w:t>
      </w:r>
      <w:r w:rsidR="00C37CD8" w:rsidRPr="00890057">
        <w:rPr>
          <w:rFonts w:ascii="Tahoma" w:hAnsi="Tahoma" w:cs="Tahoma"/>
          <w:b/>
          <w:bCs/>
          <w:sz w:val="22"/>
          <w:szCs w:val="22"/>
        </w:rPr>
        <w:t>stimated hours per response</w:t>
      </w:r>
      <w:r w:rsidR="002C0879">
        <w:rPr>
          <w:rFonts w:ascii="Tahoma" w:hAnsi="Tahoma" w:cs="Tahoma"/>
          <w:b/>
          <w:bCs/>
          <w:sz w:val="22"/>
          <w:szCs w:val="22"/>
        </w:rPr>
        <w:t xml:space="preserve">:  </w:t>
      </w:r>
    </w:p>
    <w:p w:rsidR="00C37CD8" w:rsidRDefault="00890057" w:rsidP="0089005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Cs/>
          <w:sz w:val="22"/>
          <w:szCs w:val="22"/>
        </w:rPr>
      </w:pPr>
      <w:r>
        <w:rPr>
          <w:rFonts w:ascii="Tahoma" w:hAnsi="Tahoma" w:cs="Tahoma"/>
          <w:b/>
          <w:bCs/>
          <w:sz w:val="22"/>
          <w:szCs w:val="22"/>
        </w:rPr>
        <w:t>g) T</w:t>
      </w:r>
      <w:r w:rsidR="00C37CD8" w:rsidRPr="00890057">
        <w:rPr>
          <w:rFonts w:ascii="Tahoma" w:hAnsi="Tahoma" w:cs="Tahoma"/>
          <w:b/>
          <w:bCs/>
          <w:sz w:val="22"/>
          <w:szCs w:val="22"/>
        </w:rPr>
        <w:t>otal annual burden hours (columns e x f)</w:t>
      </w:r>
      <w:r w:rsidR="002C0879">
        <w:rPr>
          <w:rFonts w:ascii="Tahoma" w:hAnsi="Tahoma" w:cs="Tahoma"/>
          <w:b/>
          <w:bCs/>
          <w:sz w:val="22"/>
          <w:szCs w:val="22"/>
        </w:rPr>
        <w:t xml:space="preserve">:  </w:t>
      </w:r>
      <w:r w:rsidR="00AA6812">
        <w:rPr>
          <w:rFonts w:ascii="Tahoma" w:hAnsi="Tahoma" w:cs="Tahoma"/>
          <w:bCs/>
          <w:sz w:val="22"/>
          <w:szCs w:val="22"/>
        </w:rPr>
        <w:t xml:space="preserve"> </w:t>
      </w:r>
    </w:p>
    <w:p w:rsidR="00754A93" w:rsidRDefault="00754A93" w:rsidP="0089005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Cs/>
          <w:sz w:val="22"/>
          <w:szCs w:val="22"/>
        </w:rPr>
      </w:pPr>
    </w:p>
    <w:p w:rsidR="00754A93" w:rsidRDefault="00754A93" w:rsidP="00890057">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Cs/>
          <w:sz w:val="22"/>
          <w:szCs w:val="22"/>
        </w:rPr>
      </w:pPr>
      <w:r>
        <w:rPr>
          <w:rFonts w:ascii="Tahoma" w:hAnsi="Tahoma" w:cs="Tahoma"/>
          <w:bCs/>
          <w:sz w:val="22"/>
          <w:szCs w:val="22"/>
        </w:rPr>
        <w:t>Table 1- Appeals received</w:t>
      </w:r>
      <w:r w:rsidR="007479EB">
        <w:rPr>
          <w:rFonts w:ascii="Tahoma" w:hAnsi="Tahoma" w:cs="Tahoma"/>
          <w:bCs/>
          <w:sz w:val="22"/>
          <w:szCs w:val="22"/>
        </w:rPr>
        <w:t xml:space="preserve"> by year</w:t>
      </w:r>
    </w:p>
    <w:tbl>
      <w:tblPr>
        <w:tblW w:w="9762"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1440"/>
        <w:gridCol w:w="1080"/>
        <w:gridCol w:w="1137"/>
        <w:gridCol w:w="1137"/>
      </w:tblGrid>
      <w:tr w:rsidR="00183A93" w:rsidRPr="00754A93" w:rsidTr="005D3E9F">
        <w:tc>
          <w:tcPr>
            <w:tcW w:w="4968" w:type="dxa"/>
            <w:tcBorders>
              <w:top w:val="single" w:sz="12" w:space="0" w:color="auto"/>
              <w:left w:val="single" w:sz="12" w:space="0" w:color="auto"/>
              <w:bottom w:val="single" w:sz="12" w:space="0" w:color="auto"/>
              <w:right w:val="single" w:sz="12" w:space="0" w:color="auto"/>
            </w:tcBorders>
            <w:hideMark/>
          </w:tcPr>
          <w:p w:rsidR="00183A93" w:rsidRPr="00754A93" w:rsidRDefault="00183A93" w:rsidP="00754A93">
            <w:pPr>
              <w:widowControl/>
              <w:autoSpaceDE/>
              <w:adjustRightInd/>
              <w:jc w:val="center"/>
              <w:rPr>
                <w:rFonts w:ascii="Tahoma" w:hAnsi="Tahoma" w:cs="Tahoma"/>
                <w:b/>
                <w:bCs/>
                <w:sz w:val="18"/>
                <w:szCs w:val="18"/>
              </w:rPr>
            </w:pPr>
            <w:r w:rsidRPr="00754A93">
              <w:rPr>
                <w:rFonts w:ascii="Tahoma" w:hAnsi="Tahoma" w:cs="Tahoma"/>
                <w:b/>
                <w:bCs/>
                <w:sz w:val="18"/>
                <w:szCs w:val="18"/>
              </w:rPr>
              <w:t>(a)</w:t>
            </w:r>
          </w:p>
          <w:p w:rsidR="00183A93" w:rsidRPr="00754A93" w:rsidRDefault="00183A93" w:rsidP="00754A93">
            <w:pPr>
              <w:spacing w:after="172"/>
              <w:jc w:val="center"/>
              <w:rPr>
                <w:rFonts w:ascii="Tahoma" w:hAnsi="Tahoma" w:cs="Tahoma"/>
                <w:sz w:val="18"/>
                <w:szCs w:val="18"/>
              </w:rPr>
            </w:pPr>
            <w:r w:rsidRPr="00754A93">
              <w:rPr>
                <w:rFonts w:ascii="Tahoma" w:hAnsi="Tahoma" w:cs="Tahoma"/>
                <w:b/>
                <w:bCs/>
                <w:sz w:val="18"/>
                <w:szCs w:val="18"/>
              </w:rPr>
              <w:t>Description of the Collection Activity</w:t>
            </w:r>
          </w:p>
        </w:tc>
        <w:tc>
          <w:tcPr>
            <w:tcW w:w="4794" w:type="dxa"/>
            <w:gridSpan w:val="4"/>
            <w:tcBorders>
              <w:top w:val="single" w:sz="12" w:space="0" w:color="auto"/>
              <w:left w:val="single" w:sz="12" w:space="0" w:color="auto"/>
              <w:bottom w:val="single" w:sz="12" w:space="0" w:color="auto"/>
              <w:right w:val="single" w:sz="12" w:space="0" w:color="auto"/>
            </w:tcBorders>
          </w:tcPr>
          <w:p w:rsidR="00183A93" w:rsidRPr="00754A93" w:rsidRDefault="00183A93" w:rsidP="00754A93">
            <w:pPr>
              <w:widowControl/>
              <w:autoSpaceDE/>
              <w:adjustRightInd/>
              <w:jc w:val="center"/>
              <w:rPr>
                <w:rFonts w:ascii="Tahoma" w:hAnsi="Tahoma" w:cs="Tahoma"/>
                <w:b/>
                <w:bCs/>
                <w:sz w:val="18"/>
                <w:szCs w:val="18"/>
              </w:rPr>
            </w:pPr>
            <w:r w:rsidRPr="00754A93">
              <w:rPr>
                <w:rFonts w:ascii="Tahoma" w:hAnsi="Tahoma" w:cs="Tahoma"/>
                <w:b/>
                <w:bCs/>
                <w:sz w:val="18"/>
                <w:szCs w:val="18"/>
              </w:rPr>
              <w:t>(c)</w:t>
            </w:r>
          </w:p>
          <w:p w:rsidR="00183A93" w:rsidRPr="00754A93" w:rsidRDefault="00183A93" w:rsidP="00754A93">
            <w:pPr>
              <w:jc w:val="center"/>
              <w:rPr>
                <w:rFonts w:ascii="Tahoma" w:hAnsi="Tahoma" w:cs="Tahoma"/>
                <w:b/>
                <w:bCs/>
                <w:sz w:val="18"/>
                <w:szCs w:val="18"/>
              </w:rPr>
            </w:pPr>
            <w:r w:rsidRPr="00754A93">
              <w:rPr>
                <w:rFonts w:ascii="Tahoma" w:hAnsi="Tahoma" w:cs="Tahoma"/>
                <w:b/>
                <w:bCs/>
                <w:sz w:val="18"/>
                <w:szCs w:val="18"/>
              </w:rPr>
              <w:t>Number of</w:t>
            </w:r>
          </w:p>
          <w:p w:rsidR="00183A93" w:rsidRPr="00754A93" w:rsidRDefault="00183A93" w:rsidP="00754A93">
            <w:pPr>
              <w:widowControl/>
              <w:autoSpaceDE/>
              <w:adjustRightInd/>
              <w:jc w:val="center"/>
              <w:rPr>
                <w:rFonts w:ascii="Tahoma" w:hAnsi="Tahoma" w:cs="Tahoma"/>
                <w:b/>
                <w:bCs/>
                <w:sz w:val="18"/>
                <w:szCs w:val="18"/>
              </w:rPr>
            </w:pPr>
            <w:r w:rsidRPr="00754A93">
              <w:rPr>
                <w:rFonts w:ascii="Tahoma" w:hAnsi="Tahoma" w:cs="Tahoma"/>
                <w:b/>
                <w:bCs/>
                <w:sz w:val="18"/>
                <w:szCs w:val="18"/>
              </w:rPr>
              <w:t xml:space="preserve"> Respondents</w:t>
            </w:r>
          </w:p>
        </w:tc>
      </w:tr>
      <w:tr w:rsidR="00183A93" w:rsidRPr="00754A93" w:rsidTr="00183A93">
        <w:tc>
          <w:tcPr>
            <w:tcW w:w="4968" w:type="dxa"/>
            <w:tcBorders>
              <w:top w:val="single" w:sz="12" w:space="0" w:color="auto"/>
              <w:left w:val="single" w:sz="12" w:space="0" w:color="auto"/>
              <w:bottom w:val="single" w:sz="4" w:space="0" w:color="auto"/>
              <w:right w:val="single" w:sz="4" w:space="0" w:color="auto"/>
            </w:tcBorders>
            <w:shd w:val="clear" w:color="auto" w:fill="D9D9D9" w:themeFill="background1" w:themeFillShade="D9"/>
          </w:tcPr>
          <w:p w:rsidR="00183A93" w:rsidRPr="00754A93" w:rsidRDefault="00183A93" w:rsidP="00754A93">
            <w:pPr>
              <w:spacing w:after="172"/>
              <w:jc w:val="center"/>
              <w:rPr>
                <w:rFonts w:ascii="Tahoma" w:hAnsi="Tahoma" w:cs="Tahoma"/>
                <w:sz w:val="18"/>
                <w:szCs w:val="18"/>
              </w:rPr>
            </w:pPr>
          </w:p>
        </w:tc>
        <w:tc>
          <w:tcPr>
            <w:tcW w:w="1440" w:type="dxa"/>
            <w:tcBorders>
              <w:top w:val="single" w:sz="12" w:space="0" w:color="auto"/>
              <w:left w:val="single" w:sz="4" w:space="0" w:color="auto"/>
              <w:bottom w:val="single" w:sz="4" w:space="0" w:color="auto"/>
              <w:right w:val="single" w:sz="4" w:space="0" w:color="auto"/>
            </w:tcBorders>
            <w:hideMark/>
          </w:tcPr>
          <w:p w:rsidR="00183A93" w:rsidRPr="00754A93" w:rsidRDefault="00183A93" w:rsidP="0013683A">
            <w:pPr>
              <w:spacing w:after="172"/>
              <w:jc w:val="center"/>
              <w:rPr>
                <w:rFonts w:ascii="Tahoma" w:hAnsi="Tahoma" w:cs="Tahoma"/>
                <w:b/>
                <w:sz w:val="18"/>
                <w:szCs w:val="18"/>
              </w:rPr>
            </w:pPr>
            <w:r w:rsidRPr="00754A93">
              <w:rPr>
                <w:rFonts w:ascii="Tahoma" w:hAnsi="Tahoma" w:cs="Tahoma"/>
                <w:b/>
                <w:sz w:val="18"/>
                <w:szCs w:val="18"/>
              </w:rPr>
              <w:t>FY20</w:t>
            </w:r>
            <w:r>
              <w:rPr>
                <w:rFonts w:ascii="Tahoma" w:hAnsi="Tahoma" w:cs="Tahoma"/>
                <w:b/>
                <w:sz w:val="18"/>
                <w:szCs w:val="18"/>
              </w:rPr>
              <w:t>13</w:t>
            </w:r>
          </w:p>
        </w:tc>
        <w:tc>
          <w:tcPr>
            <w:tcW w:w="1080" w:type="dxa"/>
            <w:tcBorders>
              <w:top w:val="single" w:sz="12" w:space="0" w:color="auto"/>
              <w:left w:val="single" w:sz="4" w:space="0" w:color="auto"/>
              <w:bottom w:val="single" w:sz="4" w:space="0" w:color="auto"/>
              <w:right w:val="single" w:sz="4" w:space="0" w:color="auto"/>
            </w:tcBorders>
            <w:hideMark/>
          </w:tcPr>
          <w:p w:rsidR="00183A93" w:rsidRPr="00754A93" w:rsidRDefault="00183A93" w:rsidP="0013683A">
            <w:pPr>
              <w:spacing w:after="172"/>
              <w:jc w:val="center"/>
              <w:rPr>
                <w:rFonts w:ascii="Tahoma" w:hAnsi="Tahoma" w:cs="Tahoma"/>
                <w:b/>
                <w:sz w:val="18"/>
                <w:szCs w:val="18"/>
              </w:rPr>
            </w:pPr>
            <w:r w:rsidRPr="00754A93">
              <w:rPr>
                <w:rFonts w:ascii="Tahoma" w:hAnsi="Tahoma" w:cs="Tahoma"/>
                <w:b/>
                <w:sz w:val="18"/>
                <w:szCs w:val="18"/>
              </w:rPr>
              <w:t>FY20</w:t>
            </w:r>
            <w:r>
              <w:rPr>
                <w:rFonts w:ascii="Tahoma" w:hAnsi="Tahoma" w:cs="Tahoma"/>
                <w:b/>
                <w:sz w:val="18"/>
                <w:szCs w:val="18"/>
              </w:rPr>
              <w:t>14</w:t>
            </w:r>
          </w:p>
        </w:tc>
        <w:tc>
          <w:tcPr>
            <w:tcW w:w="1137" w:type="dxa"/>
            <w:tcBorders>
              <w:top w:val="single" w:sz="12" w:space="0" w:color="auto"/>
              <w:left w:val="single" w:sz="4" w:space="0" w:color="auto"/>
              <w:bottom w:val="single" w:sz="4" w:space="0" w:color="auto"/>
              <w:right w:val="single" w:sz="4" w:space="0" w:color="auto"/>
            </w:tcBorders>
            <w:hideMark/>
          </w:tcPr>
          <w:p w:rsidR="00183A93" w:rsidRPr="007B5812" w:rsidRDefault="00183A93" w:rsidP="0013683A">
            <w:pPr>
              <w:spacing w:after="172"/>
              <w:jc w:val="center"/>
              <w:rPr>
                <w:rFonts w:ascii="Tahoma" w:hAnsi="Tahoma" w:cs="Tahoma"/>
                <w:b/>
                <w:sz w:val="18"/>
                <w:szCs w:val="18"/>
              </w:rPr>
            </w:pPr>
            <w:r w:rsidRPr="007B5812">
              <w:rPr>
                <w:rFonts w:ascii="Tahoma" w:hAnsi="Tahoma" w:cs="Tahoma"/>
                <w:b/>
                <w:sz w:val="18"/>
                <w:szCs w:val="18"/>
              </w:rPr>
              <w:t>FY201</w:t>
            </w:r>
            <w:r>
              <w:rPr>
                <w:rFonts w:ascii="Tahoma" w:hAnsi="Tahoma" w:cs="Tahoma"/>
                <w:b/>
                <w:sz w:val="18"/>
                <w:szCs w:val="18"/>
              </w:rPr>
              <w:t>5</w:t>
            </w:r>
          </w:p>
        </w:tc>
        <w:tc>
          <w:tcPr>
            <w:tcW w:w="1137" w:type="dxa"/>
            <w:tcBorders>
              <w:top w:val="single" w:sz="12" w:space="0" w:color="auto"/>
              <w:left w:val="single" w:sz="4" w:space="0" w:color="auto"/>
              <w:bottom w:val="single" w:sz="4" w:space="0" w:color="auto"/>
              <w:right w:val="single" w:sz="4" w:space="0" w:color="auto"/>
            </w:tcBorders>
          </w:tcPr>
          <w:p w:rsidR="00183A93" w:rsidRPr="007B5812" w:rsidRDefault="00183A93" w:rsidP="0013683A">
            <w:pPr>
              <w:spacing w:after="172"/>
              <w:jc w:val="center"/>
              <w:rPr>
                <w:rFonts w:ascii="Tahoma" w:hAnsi="Tahoma" w:cs="Tahoma"/>
                <w:b/>
                <w:sz w:val="18"/>
                <w:szCs w:val="18"/>
              </w:rPr>
            </w:pPr>
            <w:r>
              <w:rPr>
                <w:rFonts w:ascii="Tahoma" w:hAnsi="Tahoma" w:cs="Tahoma"/>
                <w:b/>
                <w:sz w:val="18"/>
                <w:szCs w:val="18"/>
              </w:rPr>
              <w:t>FY2019</w:t>
            </w:r>
          </w:p>
        </w:tc>
      </w:tr>
      <w:tr w:rsidR="00183A93" w:rsidRPr="00754A93" w:rsidTr="00183A93">
        <w:trPr>
          <w:trHeight w:val="332"/>
        </w:trPr>
        <w:tc>
          <w:tcPr>
            <w:tcW w:w="4968" w:type="dxa"/>
            <w:tcBorders>
              <w:top w:val="single" w:sz="4" w:space="0" w:color="auto"/>
              <w:left w:val="single" w:sz="12" w:space="0" w:color="auto"/>
              <w:bottom w:val="single" w:sz="4" w:space="0" w:color="auto"/>
              <w:right w:val="single" w:sz="4" w:space="0" w:color="auto"/>
            </w:tcBorders>
            <w:hideMark/>
          </w:tcPr>
          <w:p w:rsidR="00183A93" w:rsidRPr="00754A93" w:rsidRDefault="00183A93" w:rsidP="00754A93">
            <w:pPr>
              <w:spacing w:line="276" w:lineRule="auto"/>
              <w:rPr>
                <w:rFonts w:ascii="Tahoma" w:hAnsi="Tahoma" w:cs="Tahoma"/>
                <w:sz w:val="18"/>
                <w:szCs w:val="18"/>
              </w:rPr>
            </w:pPr>
            <w:r>
              <w:rPr>
                <w:rFonts w:ascii="Tahoma" w:hAnsi="Tahoma" w:cs="Tahoma"/>
                <w:sz w:val="18"/>
                <w:szCs w:val="18"/>
              </w:rPr>
              <w:t>Post-Decisional Appeal</w:t>
            </w:r>
          </w:p>
        </w:tc>
        <w:tc>
          <w:tcPr>
            <w:tcW w:w="1440" w:type="dxa"/>
            <w:tcBorders>
              <w:top w:val="single" w:sz="4" w:space="0" w:color="auto"/>
              <w:left w:val="single" w:sz="4" w:space="0" w:color="auto"/>
              <w:bottom w:val="single" w:sz="4" w:space="0" w:color="auto"/>
              <w:right w:val="single" w:sz="4" w:space="0" w:color="auto"/>
            </w:tcBorders>
          </w:tcPr>
          <w:p w:rsidR="00183A93" w:rsidRPr="00754A93" w:rsidRDefault="00183A93" w:rsidP="0013683A">
            <w:pPr>
              <w:spacing w:line="276" w:lineRule="auto"/>
              <w:rPr>
                <w:rFonts w:ascii="Tahoma" w:hAnsi="Tahoma" w:cs="Tahoma"/>
                <w:sz w:val="18"/>
                <w:szCs w:val="18"/>
              </w:rPr>
            </w:pPr>
            <w:r w:rsidRPr="00754A93">
              <w:rPr>
                <w:rFonts w:ascii="Tahoma" w:hAnsi="Tahoma" w:cs="Tahoma"/>
                <w:sz w:val="18"/>
                <w:szCs w:val="18"/>
              </w:rPr>
              <w:t xml:space="preserve">       </w:t>
            </w:r>
            <w:r>
              <w:rPr>
                <w:rFonts w:ascii="Tahoma" w:hAnsi="Tahoma" w:cs="Tahoma"/>
                <w:sz w:val="18"/>
                <w:szCs w:val="18"/>
              </w:rPr>
              <w:t>200</w:t>
            </w:r>
          </w:p>
        </w:tc>
        <w:tc>
          <w:tcPr>
            <w:tcW w:w="1080" w:type="dxa"/>
            <w:tcBorders>
              <w:top w:val="single" w:sz="4" w:space="0" w:color="auto"/>
              <w:left w:val="single" w:sz="4" w:space="0" w:color="auto"/>
              <w:bottom w:val="single" w:sz="4" w:space="0" w:color="auto"/>
              <w:right w:val="single" w:sz="4" w:space="0" w:color="auto"/>
            </w:tcBorders>
          </w:tcPr>
          <w:p w:rsidR="00183A93" w:rsidRPr="00754A93" w:rsidRDefault="00183A93" w:rsidP="0013683A">
            <w:pPr>
              <w:spacing w:line="276" w:lineRule="auto"/>
              <w:rPr>
                <w:rFonts w:ascii="Tahoma" w:hAnsi="Tahoma" w:cs="Tahoma"/>
                <w:sz w:val="18"/>
                <w:szCs w:val="18"/>
              </w:rPr>
            </w:pPr>
            <w:r w:rsidRPr="00754A93">
              <w:rPr>
                <w:rFonts w:ascii="Tahoma" w:hAnsi="Tahoma" w:cs="Tahoma"/>
                <w:sz w:val="18"/>
                <w:szCs w:val="18"/>
              </w:rPr>
              <w:t xml:space="preserve">     </w:t>
            </w:r>
            <w:r>
              <w:rPr>
                <w:rFonts w:ascii="Tahoma" w:hAnsi="Tahoma" w:cs="Tahoma"/>
                <w:sz w:val="18"/>
                <w:szCs w:val="18"/>
              </w:rPr>
              <w:t>150</w:t>
            </w:r>
          </w:p>
        </w:tc>
        <w:tc>
          <w:tcPr>
            <w:tcW w:w="1137" w:type="dxa"/>
            <w:tcBorders>
              <w:top w:val="single" w:sz="4" w:space="0" w:color="auto"/>
              <w:left w:val="single" w:sz="4" w:space="0" w:color="auto"/>
              <w:bottom w:val="single" w:sz="4" w:space="0" w:color="auto"/>
              <w:right w:val="single" w:sz="4" w:space="0" w:color="auto"/>
            </w:tcBorders>
          </w:tcPr>
          <w:p w:rsidR="00183A93" w:rsidRPr="007B5812" w:rsidRDefault="00183A93" w:rsidP="0013683A">
            <w:pPr>
              <w:spacing w:line="276" w:lineRule="auto"/>
              <w:rPr>
                <w:rFonts w:ascii="Tahoma" w:hAnsi="Tahoma" w:cs="Tahoma"/>
                <w:sz w:val="18"/>
                <w:szCs w:val="18"/>
              </w:rPr>
            </w:pPr>
            <w:r w:rsidRPr="007B5812">
              <w:rPr>
                <w:rFonts w:ascii="Tahoma" w:hAnsi="Tahoma" w:cs="Tahoma"/>
                <w:sz w:val="18"/>
                <w:szCs w:val="18"/>
              </w:rPr>
              <w:t xml:space="preserve">   </w:t>
            </w:r>
            <w:r>
              <w:rPr>
                <w:rFonts w:ascii="Tahoma" w:hAnsi="Tahoma" w:cs="Tahoma"/>
                <w:sz w:val="18"/>
                <w:szCs w:val="18"/>
              </w:rPr>
              <w:t>70</w:t>
            </w:r>
          </w:p>
        </w:tc>
        <w:tc>
          <w:tcPr>
            <w:tcW w:w="1137" w:type="dxa"/>
            <w:tcBorders>
              <w:top w:val="single" w:sz="4" w:space="0" w:color="auto"/>
              <w:left w:val="single" w:sz="4" w:space="0" w:color="auto"/>
              <w:bottom w:val="single" w:sz="4" w:space="0" w:color="auto"/>
              <w:right w:val="single" w:sz="4" w:space="0" w:color="auto"/>
            </w:tcBorders>
          </w:tcPr>
          <w:p w:rsidR="00183A93" w:rsidRPr="007B5812" w:rsidRDefault="00183A93" w:rsidP="00183A93">
            <w:pPr>
              <w:spacing w:line="276" w:lineRule="auto"/>
              <w:jc w:val="center"/>
              <w:rPr>
                <w:rFonts w:ascii="Tahoma" w:hAnsi="Tahoma" w:cs="Tahoma"/>
                <w:sz w:val="18"/>
                <w:szCs w:val="18"/>
              </w:rPr>
            </w:pPr>
            <w:r>
              <w:rPr>
                <w:rFonts w:ascii="Tahoma" w:hAnsi="Tahoma" w:cs="Tahoma"/>
                <w:sz w:val="18"/>
                <w:szCs w:val="18"/>
              </w:rPr>
              <w:t>25</w:t>
            </w:r>
          </w:p>
        </w:tc>
      </w:tr>
    </w:tbl>
    <w:p w:rsidR="0052300F" w:rsidRDefault="0052300F" w:rsidP="0052300F">
      <w:pPr>
        <w:pStyle w:val="BodyTextIndent"/>
        <w:tabs>
          <w:tab w:val="clear" w:pos="0"/>
          <w:tab w:val="left" w:pos="810"/>
        </w:tabs>
        <w:ind w:left="0"/>
        <w:rPr>
          <w:rFonts w:ascii="Tahoma" w:hAnsi="Tahoma" w:cs="Tahoma"/>
          <w:b/>
          <w:sz w:val="22"/>
          <w:szCs w:val="22"/>
        </w:rPr>
      </w:pPr>
    </w:p>
    <w:p w:rsidR="00754A93" w:rsidRDefault="00754A93" w:rsidP="00754A93">
      <w:pPr>
        <w:tabs>
          <w:tab w:val="left" w:pos="-1530"/>
          <w:tab w:val="left" w:pos="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Style w:val="CommentReference"/>
        </w:rPr>
      </w:pPr>
      <w:r>
        <w:rPr>
          <w:rFonts w:ascii="Tahoma" w:hAnsi="Tahoma" w:cs="Tahoma"/>
          <w:bCs/>
          <w:sz w:val="22"/>
          <w:szCs w:val="22"/>
        </w:rPr>
        <w:t>It is difficult to estimate the number of respondents because written authorizations are not amended on a regular basis and the holder of the authorization may or may not choose to appeal</w:t>
      </w:r>
      <w:r w:rsidR="007479EB">
        <w:rPr>
          <w:rFonts w:ascii="Tahoma" w:hAnsi="Tahoma" w:cs="Tahoma"/>
          <w:bCs/>
          <w:sz w:val="22"/>
          <w:szCs w:val="22"/>
        </w:rPr>
        <w:t xml:space="preserve"> a decision</w:t>
      </w:r>
      <w:r>
        <w:rPr>
          <w:rFonts w:ascii="Tahoma" w:hAnsi="Tahoma" w:cs="Tahoma"/>
          <w:bCs/>
          <w:sz w:val="22"/>
          <w:szCs w:val="22"/>
        </w:rPr>
        <w:t xml:space="preserve">.  Forest Service asked its regional appeal coordinators how many 36 CFR </w:t>
      </w:r>
      <w:r w:rsidR="0013683A">
        <w:rPr>
          <w:rFonts w:ascii="Tahoma" w:hAnsi="Tahoma" w:cs="Tahoma"/>
          <w:bCs/>
          <w:sz w:val="22"/>
          <w:szCs w:val="22"/>
        </w:rPr>
        <w:t>214</w:t>
      </w:r>
      <w:r>
        <w:rPr>
          <w:rFonts w:ascii="Tahoma" w:hAnsi="Tahoma" w:cs="Tahoma"/>
          <w:bCs/>
          <w:sz w:val="22"/>
          <w:szCs w:val="22"/>
        </w:rPr>
        <w:t xml:space="preserve"> appeals </w:t>
      </w:r>
      <w:r w:rsidR="007B3BBE">
        <w:rPr>
          <w:rFonts w:ascii="Tahoma" w:hAnsi="Tahoma" w:cs="Tahoma"/>
          <w:bCs/>
          <w:sz w:val="22"/>
          <w:szCs w:val="22"/>
        </w:rPr>
        <w:t xml:space="preserve">each of </w:t>
      </w:r>
      <w:r>
        <w:rPr>
          <w:rFonts w:ascii="Tahoma" w:hAnsi="Tahoma" w:cs="Tahoma"/>
          <w:bCs/>
          <w:sz w:val="22"/>
          <w:szCs w:val="22"/>
        </w:rPr>
        <w:t>the regions received (regional, forest, and district) for the years of 20</w:t>
      </w:r>
      <w:r w:rsidR="0013683A">
        <w:rPr>
          <w:rFonts w:ascii="Tahoma" w:hAnsi="Tahoma" w:cs="Tahoma"/>
          <w:bCs/>
          <w:sz w:val="22"/>
          <w:szCs w:val="22"/>
        </w:rPr>
        <w:t>13</w:t>
      </w:r>
      <w:r>
        <w:rPr>
          <w:rFonts w:ascii="Tahoma" w:hAnsi="Tahoma" w:cs="Tahoma"/>
          <w:bCs/>
          <w:sz w:val="22"/>
          <w:szCs w:val="22"/>
        </w:rPr>
        <w:t>, 20</w:t>
      </w:r>
      <w:r w:rsidR="0013683A">
        <w:rPr>
          <w:rFonts w:ascii="Tahoma" w:hAnsi="Tahoma" w:cs="Tahoma"/>
          <w:bCs/>
          <w:sz w:val="22"/>
          <w:szCs w:val="22"/>
        </w:rPr>
        <w:t>14</w:t>
      </w:r>
      <w:r>
        <w:rPr>
          <w:rFonts w:ascii="Tahoma" w:hAnsi="Tahoma" w:cs="Tahoma"/>
          <w:bCs/>
          <w:sz w:val="22"/>
          <w:szCs w:val="22"/>
        </w:rPr>
        <w:t xml:space="preserve">, </w:t>
      </w:r>
      <w:r w:rsidR="00183A93">
        <w:rPr>
          <w:rFonts w:ascii="Tahoma" w:hAnsi="Tahoma" w:cs="Tahoma"/>
          <w:bCs/>
          <w:sz w:val="22"/>
          <w:szCs w:val="22"/>
        </w:rPr>
        <w:t xml:space="preserve">2015, </w:t>
      </w:r>
      <w:r>
        <w:rPr>
          <w:rFonts w:ascii="Tahoma" w:hAnsi="Tahoma" w:cs="Tahoma"/>
          <w:bCs/>
          <w:sz w:val="22"/>
          <w:szCs w:val="22"/>
        </w:rPr>
        <w:t xml:space="preserve">and </w:t>
      </w:r>
      <w:r w:rsidR="00183A93">
        <w:rPr>
          <w:rFonts w:ascii="Tahoma" w:hAnsi="Tahoma" w:cs="Tahoma"/>
          <w:bCs/>
          <w:sz w:val="22"/>
          <w:szCs w:val="22"/>
        </w:rPr>
        <w:t>2019</w:t>
      </w:r>
      <w:r>
        <w:rPr>
          <w:rFonts w:ascii="Tahoma" w:hAnsi="Tahoma" w:cs="Tahoma"/>
          <w:bCs/>
          <w:sz w:val="22"/>
          <w:szCs w:val="22"/>
        </w:rPr>
        <w:t xml:space="preserve">. </w:t>
      </w:r>
      <w:r w:rsidR="0013683A">
        <w:rPr>
          <w:rFonts w:ascii="Tahoma" w:hAnsi="Tahoma" w:cs="Tahoma"/>
          <w:bCs/>
          <w:sz w:val="22"/>
          <w:szCs w:val="22"/>
        </w:rPr>
        <w:t>Currrently there is not a database that tracks these appeals that is required to be used.  The above figures in Table 1 is an estimate of the numbers of appeals</w:t>
      </w:r>
      <w:r w:rsidR="007B5812">
        <w:rPr>
          <w:rFonts w:ascii="Tahoma" w:hAnsi="Tahoma" w:cs="Tahoma"/>
          <w:bCs/>
          <w:sz w:val="22"/>
          <w:szCs w:val="22"/>
        </w:rPr>
        <w:t xml:space="preserve">.  </w:t>
      </w:r>
    </w:p>
    <w:p w:rsidR="00754A93" w:rsidRDefault="00754A93" w:rsidP="00754A93">
      <w:pPr>
        <w:tabs>
          <w:tab w:val="left" w:pos="-1530"/>
          <w:tab w:val="left" w:pos="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0" w:hanging="360"/>
        <w:rPr>
          <w:rFonts w:ascii="Tahoma" w:hAnsi="Tahoma" w:cs="Tahoma"/>
          <w:bCs/>
          <w:sz w:val="22"/>
          <w:szCs w:val="22"/>
        </w:rPr>
      </w:pPr>
      <w:r>
        <w:rPr>
          <w:rFonts w:ascii="Tahoma" w:hAnsi="Tahoma" w:cs="Tahoma"/>
          <w:b/>
          <w:bCs/>
          <w:sz w:val="22"/>
          <w:szCs w:val="22"/>
        </w:rPr>
        <w:tab/>
      </w:r>
    </w:p>
    <w:p w:rsidR="007B3BBE" w:rsidRDefault="0013683A" w:rsidP="00754A93">
      <w:pPr>
        <w:tabs>
          <w:tab w:val="left" w:pos="-1530"/>
          <w:tab w:val="left" w:pos="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sz w:val="22"/>
          <w:szCs w:val="22"/>
        </w:rPr>
      </w:pPr>
      <w:r>
        <w:rPr>
          <w:rFonts w:ascii="Tahoma" w:hAnsi="Tahoma" w:cs="Tahoma"/>
          <w:bCs/>
          <w:sz w:val="22"/>
          <w:szCs w:val="22"/>
        </w:rPr>
        <w:t xml:space="preserve">The number of appeals are related to the number of Forest Service issued written authorizations that a holder may or may not choose to appeal a decision.  </w:t>
      </w:r>
      <w:r w:rsidR="00AB467A">
        <w:rPr>
          <w:rFonts w:ascii="Tahoma" w:hAnsi="Tahoma" w:cs="Tahoma"/>
          <w:bCs/>
          <w:sz w:val="22"/>
          <w:szCs w:val="22"/>
        </w:rPr>
        <w:t xml:space="preserve">In </w:t>
      </w:r>
      <w:r w:rsidR="00183A93">
        <w:rPr>
          <w:rFonts w:ascii="Tahoma" w:hAnsi="Tahoma" w:cs="Tahoma"/>
          <w:bCs/>
          <w:sz w:val="22"/>
          <w:szCs w:val="22"/>
        </w:rPr>
        <w:t>2019</w:t>
      </w:r>
      <w:r w:rsidR="00AB467A">
        <w:rPr>
          <w:rFonts w:ascii="Tahoma" w:hAnsi="Tahoma" w:cs="Tahoma"/>
          <w:bCs/>
          <w:sz w:val="22"/>
          <w:szCs w:val="22"/>
        </w:rPr>
        <w:t xml:space="preserve">, there was a reduction in the number of appeals to </w:t>
      </w:r>
      <w:r w:rsidR="00183A93">
        <w:rPr>
          <w:rFonts w:ascii="Tahoma" w:hAnsi="Tahoma" w:cs="Tahoma"/>
          <w:bCs/>
          <w:sz w:val="22"/>
          <w:szCs w:val="22"/>
        </w:rPr>
        <w:t>25</w:t>
      </w:r>
      <w:r w:rsidR="00AB467A">
        <w:rPr>
          <w:rFonts w:ascii="Tahoma" w:hAnsi="Tahoma" w:cs="Tahoma"/>
          <w:bCs/>
          <w:sz w:val="22"/>
          <w:szCs w:val="22"/>
        </w:rPr>
        <w:t xml:space="preserve">. </w:t>
      </w:r>
    </w:p>
    <w:p w:rsidR="007B3BBE" w:rsidRDefault="007B3BBE" w:rsidP="00754A93">
      <w:pPr>
        <w:tabs>
          <w:tab w:val="left" w:pos="-1530"/>
          <w:tab w:val="left" w:pos="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sz w:val="22"/>
          <w:szCs w:val="22"/>
        </w:rPr>
      </w:pPr>
    </w:p>
    <w:p w:rsidR="00754A93" w:rsidRDefault="00754A93" w:rsidP="00754A93">
      <w:pPr>
        <w:tabs>
          <w:tab w:val="left" w:pos="-1530"/>
          <w:tab w:val="left" w:pos="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bCs/>
          <w:sz w:val="22"/>
          <w:szCs w:val="22"/>
        </w:rPr>
      </w:pPr>
      <w:r>
        <w:rPr>
          <w:rFonts w:ascii="Tahoma" w:hAnsi="Tahoma" w:cs="Tahoma"/>
          <w:bCs/>
          <w:sz w:val="22"/>
          <w:szCs w:val="22"/>
        </w:rPr>
        <w:t xml:space="preserve">For calculating the burden estimate </w:t>
      </w:r>
      <w:r w:rsidR="007B3BBE">
        <w:rPr>
          <w:rFonts w:ascii="Tahoma" w:hAnsi="Tahoma" w:cs="Tahoma"/>
          <w:bCs/>
          <w:sz w:val="22"/>
          <w:szCs w:val="22"/>
        </w:rPr>
        <w:t xml:space="preserve">represented in Table 2, Forest Service </w:t>
      </w:r>
      <w:r>
        <w:rPr>
          <w:rFonts w:ascii="Tahoma" w:hAnsi="Tahoma" w:cs="Tahoma"/>
          <w:bCs/>
          <w:sz w:val="22"/>
          <w:szCs w:val="22"/>
        </w:rPr>
        <w:t xml:space="preserve">is using the number of appeals received </w:t>
      </w:r>
      <w:r w:rsidR="007B3BBE">
        <w:rPr>
          <w:rFonts w:ascii="Tahoma" w:hAnsi="Tahoma" w:cs="Tahoma"/>
          <w:bCs/>
          <w:sz w:val="22"/>
          <w:szCs w:val="22"/>
        </w:rPr>
        <w:t>during</w:t>
      </w:r>
      <w:r>
        <w:rPr>
          <w:rFonts w:ascii="Tahoma" w:hAnsi="Tahoma" w:cs="Tahoma"/>
          <w:bCs/>
          <w:sz w:val="22"/>
          <w:szCs w:val="22"/>
        </w:rPr>
        <w:t xml:space="preserve"> </w:t>
      </w:r>
      <w:r w:rsidR="00183A93">
        <w:rPr>
          <w:rFonts w:ascii="Tahoma" w:hAnsi="Tahoma" w:cs="Tahoma"/>
          <w:bCs/>
          <w:sz w:val="22"/>
          <w:szCs w:val="22"/>
        </w:rPr>
        <w:t>2019</w:t>
      </w:r>
      <w:r w:rsidR="007B3BBE">
        <w:rPr>
          <w:rFonts w:ascii="Tahoma" w:hAnsi="Tahoma" w:cs="Tahoma"/>
          <w:bCs/>
          <w:sz w:val="22"/>
          <w:szCs w:val="22"/>
        </w:rPr>
        <w:t>,</w:t>
      </w:r>
      <w:r>
        <w:rPr>
          <w:rFonts w:ascii="Tahoma" w:hAnsi="Tahoma" w:cs="Tahoma"/>
          <w:bCs/>
          <w:sz w:val="22"/>
          <w:szCs w:val="22"/>
        </w:rPr>
        <w:t xml:space="preserve"> which </w:t>
      </w:r>
      <w:r w:rsidR="006F06DC">
        <w:rPr>
          <w:rFonts w:ascii="Tahoma" w:hAnsi="Tahoma" w:cs="Tahoma"/>
          <w:bCs/>
          <w:sz w:val="22"/>
          <w:szCs w:val="22"/>
        </w:rPr>
        <w:t>wa</w:t>
      </w:r>
      <w:r>
        <w:rPr>
          <w:rFonts w:ascii="Tahoma" w:hAnsi="Tahoma" w:cs="Tahoma"/>
          <w:bCs/>
          <w:sz w:val="22"/>
          <w:szCs w:val="22"/>
        </w:rPr>
        <w:t xml:space="preserve">s </w:t>
      </w:r>
      <w:r w:rsidR="00AB467A">
        <w:rPr>
          <w:rFonts w:ascii="Tahoma" w:hAnsi="Tahoma" w:cs="Tahoma"/>
          <w:bCs/>
          <w:sz w:val="22"/>
          <w:szCs w:val="22"/>
        </w:rPr>
        <w:t xml:space="preserve">approximately </w:t>
      </w:r>
      <w:r w:rsidR="00183A93">
        <w:rPr>
          <w:rFonts w:ascii="Tahoma" w:hAnsi="Tahoma" w:cs="Tahoma"/>
          <w:bCs/>
          <w:sz w:val="22"/>
          <w:szCs w:val="22"/>
        </w:rPr>
        <w:t>25</w:t>
      </w:r>
      <w:r>
        <w:rPr>
          <w:rFonts w:ascii="Tahoma" w:hAnsi="Tahoma" w:cs="Tahoma"/>
          <w:bCs/>
          <w:sz w:val="22"/>
          <w:szCs w:val="22"/>
        </w:rPr>
        <w:t xml:space="preserve">. </w:t>
      </w:r>
    </w:p>
    <w:p w:rsidR="00754A93" w:rsidRDefault="00754A93" w:rsidP="0052300F">
      <w:pPr>
        <w:pStyle w:val="BodyTextIndent"/>
        <w:tabs>
          <w:tab w:val="clear" w:pos="0"/>
          <w:tab w:val="left" w:pos="810"/>
        </w:tabs>
        <w:ind w:left="0"/>
        <w:rPr>
          <w:rFonts w:ascii="Tahoma" w:hAnsi="Tahoma" w:cs="Tahoma"/>
          <w:b/>
          <w:sz w:val="22"/>
          <w:szCs w:val="22"/>
        </w:rPr>
      </w:pPr>
    </w:p>
    <w:p w:rsidR="00754A93" w:rsidRPr="0072553C" w:rsidRDefault="00754A93" w:rsidP="007B3BBE">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Cs/>
          <w:sz w:val="22"/>
          <w:szCs w:val="22"/>
        </w:rPr>
      </w:pPr>
      <w:r>
        <w:rPr>
          <w:rFonts w:ascii="Tahoma" w:hAnsi="Tahoma" w:cs="Tahoma"/>
          <w:bCs/>
          <w:sz w:val="22"/>
          <w:szCs w:val="22"/>
        </w:rPr>
        <w:t>Table 2</w:t>
      </w:r>
      <w:r w:rsidRPr="0072553C">
        <w:rPr>
          <w:rFonts w:ascii="Tahoma" w:hAnsi="Tahoma" w:cs="Tahoma"/>
          <w:bCs/>
          <w:sz w:val="22"/>
          <w:szCs w:val="22"/>
        </w:rPr>
        <w:t xml:space="preserve"> – Estimated Hourly Burden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4"/>
        <w:gridCol w:w="1536"/>
        <w:gridCol w:w="1387"/>
        <w:gridCol w:w="1333"/>
        <w:gridCol w:w="1153"/>
        <w:gridCol w:w="1800"/>
      </w:tblGrid>
      <w:tr w:rsidR="00754A93" w:rsidRPr="0072553C" w:rsidTr="007B3BBE">
        <w:trPr>
          <w:jc w:val="center"/>
        </w:trPr>
        <w:tc>
          <w:tcPr>
            <w:tcW w:w="1784" w:type="dxa"/>
            <w:vAlign w:val="center"/>
          </w:tcPr>
          <w:p w:rsidR="00754A93" w:rsidRPr="007B3BBE" w:rsidRDefault="00754A93" w:rsidP="0050373C">
            <w:pPr>
              <w:jc w:val="center"/>
              <w:rPr>
                <w:rFonts w:ascii="Tahoma" w:hAnsi="Tahoma" w:cs="Tahoma"/>
                <w:b/>
                <w:smallCaps/>
                <w:sz w:val="18"/>
                <w:szCs w:val="18"/>
              </w:rPr>
            </w:pPr>
            <w:r w:rsidRPr="007B3BBE">
              <w:rPr>
                <w:rFonts w:ascii="Tahoma" w:hAnsi="Tahoma" w:cs="Tahoma"/>
                <w:b/>
                <w:smallCaps/>
                <w:sz w:val="18"/>
                <w:szCs w:val="18"/>
              </w:rPr>
              <w:t>Collection Activity</w:t>
            </w:r>
          </w:p>
        </w:tc>
        <w:tc>
          <w:tcPr>
            <w:tcW w:w="1536" w:type="dxa"/>
            <w:vAlign w:val="center"/>
          </w:tcPr>
          <w:p w:rsidR="00754A93" w:rsidRPr="007B3BBE" w:rsidRDefault="00754A93" w:rsidP="007B3BBE">
            <w:pPr>
              <w:jc w:val="center"/>
              <w:rPr>
                <w:rFonts w:ascii="Tahoma" w:hAnsi="Tahoma" w:cs="Tahoma"/>
                <w:b/>
                <w:smallCaps/>
                <w:sz w:val="18"/>
                <w:szCs w:val="18"/>
              </w:rPr>
            </w:pPr>
            <w:r w:rsidRPr="007B3BBE">
              <w:rPr>
                <w:rFonts w:ascii="Tahoma" w:hAnsi="Tahoma" w:cs="Tahoma"/>
                <w:b/>
                <w:smallCaps/>
                <w:sz w:val="18"/>
                <w:szCs w:val="18"/>
              </w:rPr>
              <w:t xml:space="preserve"> </w:t>
            </w:r>
            <w:r w:rsidR="007B3BBE">
              <w:rPr>
                <w:rFonts w:ascii="Tahoma" w:hAnsi="Tahoma" w:cs="Tahoma"/>
                <w:b/>
                <w:smallCaps/>
                <w:sz w:val="18"/>
                <w:szCs w:val="18"/>
              </w:rPr>
              <w:t>Estimated Annual</w:t>
            </w:r>
            <w:r w:rsidRPr="007B3BBE">
              <w:rPr>
                <w:rFonts w:ascii="Tahoma" w:hAnsi="Tahoma" w:cs="Tahoma"/>
                <w:b/>
                <w:smallCaps/>
                <w:sz w:val="18"/>
                <w:szCs w:val="18"/>
              </w:rPr>
              <w:t xml:space="preserve"> Number of Respondents </w:t>
            </w:r>
          </w:p>
        </w:tc>
        <w:tc>
          <w:tcPr>
            <w:tcW w:w="1387" w:type="dxa"/>
            <w:vAlign w:val="center"/>
          </w:tcPr>
          <w:p w:rsidR="00754A93" w:rsidRPr="007B3BBE" w:rsidRDefault="007B3BBE" w:rsidP="0050373C">
            <w:pPr>
              <w:jc w:val="center"/>
              <w:rPr>
                <w:rFonts w:ascii="Tahoma" w:hAnsi="Tahoma" w:cs="Tahoma"/>
                <w:b/>
                <w:smallCaps/>
                <w:sz w:val="18"/>
                <w:szCs w:val="18"/>
              </w:rPr>
            </w:pPr>
            <w:r>
              <w:rPr>
                <w:rFonts w:ascii="Tahoma" w:hAnsi="Tahoma" w:cs="Tahoma"/>
                <w:b/>
                <w:smallCaps/>
                <w:sz w:val="18"/>
                <w:szCs w:val="18"/>
              </w:rPr>
              <w:t xml:space="preserve">Estimated </w:t>
            </w:r>
            <w:r w:rsidR="00754A93" w:rsidRPr="007B3BBE">
              <w:rPr>
                <w:rFonts w:ascii="Tahoma" w:hAnsi="Tahoma" w:cs="Tahoma"/>
                <w:b/>
                <w:smallCaps/>
                <w:sz w:val="18"/>
                <w:szCs w:val="18"/>
              </w:rPr>
              <w:t>Number of Responses Annually per Respondent</w:t>
            </w:r>
          </w:p>
        </w:tc>
        <w:tc>
          <w:tcPr>
            <w:tcW w:w="1333" w:type="dxa"/>
            <w:vAlign w:val="center"/>
          </w:tcPr>
          <w:p w:rsidR="00754A93" w:rsidRPr="007B3BBE" w:rsidRDefault="00754A93" w:rsidP="007B3BBE">
            <w:pPr>
              <w:jc w:val="center"/>
              <w:rPr>
                <w:rFonts w:ascii="Tahoma" w:hAnsi="Tahoma" w:cs="Tahoma"/>
                <w:b/>
                <w:smallCaps/>
                <w:sz w:val="18"/>
                <w:szCs w:val="18"/>
              </w:rPr>
            </w:pPr>
            <w:r w:rsidRPr="007B3BBE">
              <w:rPr>
                <w:rFonts w:ascii="Tahoma" w:hAnsi="Tahoma" w:cs="Tahoma"/>
                <w:b/>
                <w:smallCaps/>
                <w:sz w:val="18"/>
                <w:szCs w:val="18"/>
              </w:rPr>
              <w:t>Total</w:t>
            </w:r>
            <w:r w:rsidR="007B3BBE">
              <w:rPr>
                <w:rFonts w:ascii="Tahoma" w:hAnsi="Tahoma" w:cs="Tahoma"/>
                <w:b/>
                <w:smallCaps/>
                <w:sz w:val="18"/>
                <w:szCs w:val="18"/>
              </w:rPr>
              <w:t xml:space="preserve"> Estimated Annual</w:t>
            </w:r>
            <w:r w:rsidRPr="007B3BBE">
              <w:rPr>
                <w:rFonts w:ascii="Tahoma" w:hAnsi="Tahoma" w:cs="Tahoma"/>
                <w:b/>
                <w:smallCaps/>
                <w:sz w:val="18"/>
                <w:szCs w:val="18"/>
              </w:rPr>
              <w:t xml:space="preserve"> Responses</w:t>
            </w:r>
          </w:p>
        </w:tc>
        <w:tc>
          <w:tcPr>
            <w:tcW w:w="1153" w:type="dxa"/>
            <w:vAlign w:val="center"/>
          </w:tcPr>
          <w:p w:rsidR="00754A93" w:rsidRPr="007B3BBE" w:rsidRDefault="00754A93" w:rsidP="0050373C">
            <w:pPr>
              <w:jc w:val="center"/>
              <w:rPr>
                <w:rFonts w:ascii="Tahoma" w:hAnsi="Tahoma" w:cs="Tahoma"/>
                <w:b/>
                <w:smallCaps/>
                <w:sz w:val="18"/>
                <w:szCs w:val="18"/>
              </w:rPr>
            </w:pPr>
            <w:r w:rsidRPr="007B3BBE">
              <w:rPr>
                <w:rFonts w:ascii="Tahoma" w:hAnsi="Tahoma" w:cs="Tahoma"/>
                <w:b/>
                <w:smallCaps/>
                <w:sz w:val="18"/>
                <w:szCs w:val="18"/>
              </w:rPr>
              <w:t>Estimated Hours per Response</w:t>
            </w:r>
          </w:p>
        </w:tc>
        <w:tc>
          <w:tcPr>
            <w:tcW w:w="1800" w:type="dxa"/>
            <w:vAlign w:val="center"/>
          </w:tcPr>
          <w:p w:rsidR="00754A93" w:rsidRPr="007B3BBE" w:rsidRDefault="00754A93" w:rsidP="0050373C">
            <w:pPr>
              <w:jc w:val="center"/>
              <w:rPr>
                <w:rFonts w:ascii="Tahoma" w:hAnsi="Tahoma" w:cs="Tahoma"/>
                <w:b/>
                <w:smallCaps/>
                <w:sz w:val="18"/>
                <w:szCs w:val="18"/>
              </w:rPr>
            </w:pPr>
            <w:r w:rsidRPr="007B3BBE">
              <w:rPr>
                <w:rFonts w:ascii="Tahoma" w:hAnsi="Tahoma" w:cs="Tahoma"/>
                <w:b/>
                <w:smallCaps/>
                <w:sz w:val="18"/>
                <w:szCs w:val="18"/>
              </w:rPr>
              <w:t xml:space="preserve">Total </w:t>
            </w:r>
            <w:r w:rsidR="007B3BBE">
              <w:rPr>
                <w:rFonts w:ascii="Tahoma" w:hAnsi="Tahoma" w:cs="Tahoma"/>
                <w:b/>
                <w:smallCaps/>
                <w:sz w:val="18"/>
                <w:szCs w:val="18"/>
              </w:rPr>
              <w:t xml:space="preserve">Estimated </w:t>
            </w:r>
            <w:r w:rsidRPr="007B3BBE">
              <w:rPr>
                <w:rFonts w:ascii="Tahoma" w:hAnsi="Tahoma" w:cs="Tahoma"/>
                <w:b/>
                <w:smallCaps/>
                <w:sz w:val="18"/>
                <w:szCs w:val="18"/>
              </w:rPr>
              <w:t>Annual Burden Hours</w:t>
            </w:r>
          </w:p>
        </w:tc>
      </w:tr>
      <w:tr w:rsidR="00754A93" w:rsidRPr="0072553C" w:rsidTr="007B3BBE">
        <w:trPr>
          <w:trHeight w:val="602"/>
          <w:jc w:val="center"/>
        </w:trPr>
        <w:tc>
          <w:tcPr>
            <w:tcW w:w="1784" w:type="dxa"/>
            <w:vAlign w:val="center"/>
          </w:tcPr>
          <w:p w:rsidR="00754A93" w:rsidRPr="007B3BBE" w:rsidRDefault="00754A93" w:rsidP="0050373C">
            <w:pPr>
              <w:jc w:val="center"/>
              <w:rPr>
                <w:rFonts w:ascii="Tahoma" w:hAnsi="Tahoma" w:cs="Tahoma"/>
                <w:sz w:val="18"/>
                <w:szCs w:val="18"/>
              </w:rPr>
            </w:pPr>
            <w:r w:rsidRPr="007B3BBE">
              <w:rPr>
                <w:rFonts w:ascii="Tahoma" w:hAnsi="Tahoma" w:cs="Tahoma"/>
                <w:sz w:val="18"/>
                <w:szCs w:val="18"/>
              </w:rPr>
              <w:t>Preparation and Submittal of Appeal</w:t>
            </w:r>
          </w:p>
        </w:tc>
        <w:tc>
          <w:tcPr>
            <w:tcW w:w="1536" w:type="dxa"/>
            <w:vAlign w:val="center"/>
          </w:tcPr>
          <w:p w:rsidR="00754A93" w:rsidRPr="007B3BBE" w:rsidRDefault="00183A93" w:rsidP="0050373C">
            <w:pPr>
              <w:jc w:val="center"/>
              <w:rPr>
                <w:rFonts w:ascii="Tahoma" w:hAnsi="Tahoma" w:cs="Tahoma"/>
                <w:sz w:val="18"/>
                <w:szCs w:val="18"/>
              </w:rPr>
            </w:pPr>
            <w:r>
              <w:rPr>
                <w:rFonts w:ascii="Tahoma" w:hAnsi="Tahoma" w:cs="Tahoma"/>
                <w:sz w:val="18"/>
                <w:szCs w:val="18"/>
              </w:rPr>
              <w:t>25</w:t>
            </w:r>
          </w:p>
        </w:tc>
        <w:tc>
          <w:tcPr>
            <w:tcW w:w="1387" w:type="dxa"/>
            <w:vAlign w:val="center"/>
          </w:tcPr>
          <w:p w:rsidR="00754A93" w:rsidRPr="007B3BBE" w:rsidRDefault="00754A93" w:rsidP="0050373C">
            <w:pPr>
              <w:jc w:val="center"/>
              <w:rPr>
                <w:rFonts w:ascii="Tahoma" w:hAnsi="Tahoma" w:cs="Tahoma"/>
                <w:sz w:val="18"/>
                <w:szCs w:val="18"/>
              </w:rPr>
            </w:pPr>
            <w:r w:rsidRPr="007B3BBE">
              <w:rPr>
                <w:rFonts w:ascii="Tahoma" w:hAnsi="Tahoma" w:cs="Tahoma"/>
                <w:sz w:val="18"/>
                <w:szCs w:val="18"/>
              </w:rPr>
              <w:t>1</w:t>
            </w:r>
          </w:p>
        </w:tc>
        <w:tc>
          <w:tcPr>
            <w:tcW w:w="1333" w:type="dxa"/>
            <w:vAlign w:val="center"/>
          </w:tcPr>
          <w:p w:rsidR="00754A93" w:rsidRPr="007B3BBE" w:rsidRDefault="00183A93" w:rsidP="0050373C">
            <w:pPr>
              <w:jc w:val="center"/>
              <w:rPr>
                <w:rFonts w:ascii="Tahoma" w:hAnsi="Tahoma" w:cs="Tahoma"/>
                <w:sz w:val="18"/>
                <w:szCs w:val="18"/>
              </w:rPr>
            </w:pPr>
            <w:r>
              <w:rPr>
                <w:rFonts w:ascii="Tahoma" w:hAnsi="Tahoma" w:cs="Tahoma"/>
                <w:sz w:val="18"/>
                <w:szCs w:val="18"/>
              </w:rPr>
              <w:t>25</w:t>
            </w:r>
          </w:p>
        </w:tc>
        <w:tc>
          <w:tcPr>
            <w:tcW w:w="1153" w:type="dxa"/>
            <w:vAlign w:val="center"/>
          </w:tcPr>
          <w:p w:rsidR="00754A93" w:rsidRPr="007B3BBE" w:rsidRDefault="00754A93" w:rsidP="0050373C">
            <w:pPr>
              <w:jc w:val="center"/>
              <w:rPr>
                <w:rFonts w:ascii="Tahoma" w:hAnsi="Tahoma" w:cs="Tahoma"/>
                <w:sz w:val="18"/>
                <w:szCs w:val="18"/>
              </w:rPr>
            </w:pPr>
            <w:r w:rsidRPr="007B3BBE">
              <w:rPr>
                <w:rFonts w:ascii="Tahoma" w:hAnsi="Tahoma" w:cs="Tahoma"/>
                <w:sz w:val="18"/>
                <w:szCs w:val="18"/>
              </w:rPr>
              <w:t>8</w:t>
            </w:r>
          </w:p>
        </w:tc>
        <w:tc>
          <w:tcPr>
            <w:tcW w:w="1800" w:type="dxa"/>
            <w:vAlign w:val="center"/>
          </w:tcPr>
          <w:p w:rsidR="00754A93" w:rsidRPr="007B3BBE" w:rsidRDefault="00183A93" w:rsidP="0050373C">
            <w:pPr>
              <w:jc w:val="center"/>
              <w:rPr>
                <w:rFonts w:ascii="Tahoma" w:hAnsi="Tahoma" w:cs="Tahoma"/>
                <w:sz w:val="18"/>
                <w:szCs w:val="18"/>
              </w:rPr>
            </w:pPr>
            <w:r>
              <w:rPr>
                <w:rFonts w:ascii="Tahoma" w:hAnsi="Tahoma" w:cs="Tahoma"/>
                <w:sz w:val="18"/>
                <w:szCs w:val="18"/>
              </w:rPr>
              <w:t>200</w:t>
            </w:r>
          </w:p>
        </w:tc>
      </w:tr>
    </w:tbl>
    <w:p w:rsidR="00754A93" w:rsidRDefault="00754A93" w:rsidP="0052300F">
      <w:pPr>
        <w:pStyle w:val="BodyTextIndent"/>
        <w:tabs>
          <w:tab w:val="clear" w:pos="0"/>
          <w:tab w:val="left" w:pos="810"/>
        </w:tabs>
        <w:ind w:left="0"/>
        <w:rPr>
          <w:rFonts w:ascii="Tahoma" w:hAnsi="Tahoma" w:cs="Tahoma"/>
          <w:b/>
          <w:sz w:val="22"/>
          <w:szCs w:val="22"/>
        </w:rPr>
      </w:pPr>
    </w:p>
    <w:p w:rsidR="00754A93" w:rsidRDefault="00754A93" w:rsidP="0052300F">
      <w:pPr>
        <w:pStyle w:val="BodyTextIndent"/>
        <w:tabs>
          <w:tab w:val="clear" w:pos="0"/>
          <w:tab w:val="left" w:pos="810"/>
        </w:tabs>
        <w:ind w:left="0"/>
        <w:rPr>
          <w:rFonts w:ascii="Tahoma" w:hAnsi="Tahoma" w:cs="Tahoma"/>
          <w:b/>
          <w:sz w:val="22"/>
          <w:szCs w:val="22"/>
        </w:rPr>
      </w:pPr>
    </w:p>
    <w:p w:rsidR="00C37CD8" w:rsidRPr="00890057" w:rsidRDefault="00C37CD8" w:rsidP="00CD4215">
      <w:pPr>
        <w:numPr>
          <w:ilvl w:val="0"/>
          <w:numId w:val="26"/>
        </w:numPr>
        <w:tabs>
          <w:tab w:val="clear" w:pos="1080"/>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jc w:val="both"/>
        <w:rPr>
          <w:rFonts w:ascii="Tahoma" w:hAnsi="Tahoma" w:cs="Tahoma"/>
          <w:b/>
          <w:bCs/>
          <w:sz w:val="22"/>
          <w:szCs w:val="22"/>
        </w:rPr>
      </w:pPr>
      <w:r w:rsidRPr="00890057">
        <w:rPr>
          <w:rFonts w:ascii="Tahoma" w:hAnsi="Tahoma" w:cs="Tahoma"/>
          <w:b/>
          <w:bCs/>
          <w:sz w:val="22"/>
          <w:szCs w:val="22"/>
        </w:rPr>
        <w:t>Record</w:t>
      </w:r>
      <w:r w:rsidR="00890057">
        <w:rPr>
          <w:rFonts w:ascii="Tahoma" w:hAnsi="Tahoma" w:cs="Tahoma"/>
          <w:b/>
          <w:bCs/>
          <w:sz w:val="22"/>
          <w:szCs w:val="22"/>
        </w:rPr>
        <w:t xml:space="preserve"> </w:t>
      </w:r>
      <w:r w:rsidRPr="00890057">
        <w:rPr>
          <w:rFonts w:ascii="Tahoma" w:hAnsi="Tahoma" w:cs="Tahoma"/>
          <w:b/>
          <w:bCs/>
          <w:sz w:val="22"/>
          <w:szCs w:val="22"/>
        </w:rPr>
        <w:t>keeping burden should be addressed separately an</w:t>
      </w:r>
      <w:r w:rsidR="004D39A0">
        <w:rPr>
          <w:rFonts w:ascii="Tahoma" w:hAnsi="Tahoma" w:cs="Tahoma"/>
          <w:b/>
          <w:bCs/>
          <w:sz w:val="22"/>
          <w:szCs w:val="22"/>
        </w:rPr>
        <w:t>d should include columns for:</w:t>
      </w:r>
      <w:r w:rsidR="00A102FC">
        <w:rPr>
          <w:rFonts w:ascii="Tahoma" w:hAnsi="Tahoma" w:cs="Tahoma"/>
          <w:b/>
          <w:bCs/>
          <w:sz w:val="22"/>
          <w:szCs w:val="22"/>
        </w:rPr>
        <w:t xml:space="preserve">  </w:t>
      </w:r>
    </w:p>
    <w:p w:rsidR="00C37CD8" w:rsidRPr="00A102FC" w:rsidRDefault="00C37CD8"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890057">
        <w:rPr>
          <w:rFonts w:ascii="Tahoma" w:hAnsi="Tahoma" w:cs="Tahoma"/>
          <w:b/>
          <w:bCs/>
          <w:sz w:val="22"/>
          <w:szCs w:val="22"/>
        </w:rPr>
        <w:t xml:space="preserve">a) </w:t>
      </w:r>
      <w:r w:rsidR="00890057">
        <w:rPr>
          <w:rFonts w:ascii="Tahoma" w:hAnsi="Tahoma" w:cs="Tahoma"/>
          <w:b/>
          <w:bCs/>
          <w:sz w:val="22"/>
          <w:szCs w:val="22"/>
        </w:rPr>
        <w:t>D</w:t>
      </w:r>
      <w:r w:rsidRPr="00890057">
        <w:rPr>
          <w:rFonts w:ascii="Tahoma" w:hAnsi="Tahoma" w:cs="Tahoma"/>
          <w:b/>
          <w:bCs/>
          <w:sz w:val="22"/>
          <w:szCs w:val="22"/>
        </w:rPr>
        <w:t>escription of record</w:t>
      </w:r>
      <w:r w:rsidR="00890057">
        <w:rPr>
          <w:rFonts w:ascii="Tahoma" w:hAnsi="Tahoma" w:cs="Tahoma"/>
          <w:b/>
          <w:bCs/>
          <w:sz w:val="22"/>
          <w:szCs w:val="22"/>
        </w:rPr>
        <w:t xml:space="preserve"> </w:t>
      </w:r>
      <w:r w:rsidRPr="00890057">
        <w:rPr>
          <w:rFonts w:ascii="Tahoma" w:hAnsi="Tahoma" w:cs="Tahoma"/>
          <w:b/>
          <w:bCs/>
          <w:sz w:val="22"/>
          <w:szCs w:val="22"/>
        </w:rPr>
        <w:t>keeping activity</w:t>
      </w:r>
      <w:r w:rsidR="00CB0A80">
        <w:rPr>
          <w:rFonts w:ascii="Tahoma" w:hAnsi="Tahoma" w:cs="Tahoma"/>
          <w:b/>
          <w:bCs/>
          <w:sz w:val="22"/>
          <w:szCs w:val="22"/>
        </w:rPr>
        <w:t xml:space="preserve">:  </w:t>
      </w:r>
    </w:p>
    <w:p w:rsidR="00C37CD8" w:rsidRPr="00A102FC" w:rsidRDefault="00C37CD8"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A102FC">
        <w:rPr>
          <w:rFonts w:ascii="Tahoma" w:hAnsi="Tahoma" w:cs="Tahoma"/>
          <w:b/>
          <w:bCs/>
          <w:sz w:val="22"/>
          <w:szCs w:val="22"/>
        </w:rPr>
        <w:t xml:space="preserve">b) </w:t>
      </w:r>
      <w:r w:rsidR="00890057" w:rsidRPr="00A102FC">
        <w:rPr>
          <w:rFonts w:ascii="Tahoma" w:hAnsi="Tahoma" w:cs="Tahoma"/>
          <w:b/>
          <w:bCs/>
          <w:sz w:val="22"/>
          <w:szCs w:val="22"/>
        </w:rPr>
        <w:t>N</w:t>
      </w:r>
      <w:r w:rsidRPr="00A102FC">
        <w:rPr>
          <w:rFonts w:ascii="Tahoma" w:hAnsi="Tahoma" w:cs="Tahoma"/>
          <w:b/>
          <w:bCs/>
          <w:sz w:val="22"/>
          <w:szCs w:val="22"/>
        </w:rPr>
        <w:t>umber of record</w:t>
      </w:r>
      <w:r w:rsidR="00890057" w:rsidRPr="00A102FC">
        <w:rPr>
          <w:rFonts w:ascii="Tahoma" w:hAnsi="Tahoma" w:cs="Tahoma"/>
          <w:b/>
          <w:bCs/>
          <w:sz w:val="22"/>
          <w:szCs w:val="22"/>
        </w:rPr>
        <w:t xml:space="preserve"> </w:t>
      </w:r>
      <w:r w:rsidRPr="00A102FC">
        <w:rPr>
          <w:rFonts w:ascii="Tahoma" w:hAnsi="Tahoma" w:cs="Tahoma"/>
          <w:b/>
          <w:bCs/>
          <w:sz w:val="22"/>
          <w:szCs w:val="22"/>
        </w:rPr>
        <w:t>keepers</w:t>
      </w:r>
      <w:r w:rsidR="00CB0A80" w:rsidRPr="00A102FC">
        <w:rPr>
          <w:rFonts w:ascii="Tahoma" w:hAnsi="Tahoma" w:cs="Tahoma"/>
          <w:b/>
          <w:bCs/>
          <w:sz w:val="22"/>
          <w:szCs w:val="22"/>
        </w:rPr>
        <w:t xml:space="preserve">:  </w:t>
      </w:r>
    </w:p>
    <w:p w:rsidR="00C37CD8" w:rsidRPr="00A102FC" w:rsidRDefault="00890057" w:rsidP="00EC10FF">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0" w:hanging="360"/>
        <w:rPr>
          <w:rFonts w:ascii="Tahoma" w:hAnsi="Tahoma" w:cs="Tahoma"/>
          <w:b/>
          <w:bCs/>
          <w:sz w:val="22"/>
          <w:szCs w:val="22"/>
        </w:rPr>
      </w:pPr>
      <w:r w:rsidRPr="00A102FC">
        <w:rPr>
          <w:rFonts w:ascii="Tahoma" w:hAnsi="Tahoma" w:cs="Tahoma"/>
          <w:b/>
          <w:bCs/>
          <w:sz w:val="22"/>
          <w:szCs w:val="22"/>
        </w:rPr>
        <w:t>c) A</w:t>
      </w:r>
      <w:r w:rsidR="00C37CD8" w:rsidRPr="00A102FC">
        <w:rPr>
          <w:rFonts w:ascii="Tahoma" w:hAnsi="Tahoma" w:cs="Tahoma"/>
          <w:b/>
          <w:bCs/>
          <w:sz w:val="22"/>
          <w:szCs w:val="22"/>
        </w:rPr>
        <w:t>nnual hours per record</w:t>
      </w:r>
      <w:r w:rsidRPr="00A102FC">
        <w:rPr>
          <w:rFonts w:ascii="Tahoma" w:hAnsi="Tahoma" w:cs="Tahoma"/>
          <w:b/>
          <w:bCs/>
          <w:sz w:val="22"/>
          <w:szCs w:val="22"/>
        </w:rPr>
        <w:t xml:space="preserve"> </w:t>
      </w:r>
      <w:r w:rsidR="00C37CD8" w:rsidRPr="00A102FC">
        <w:rPr>
          <w:rFonts w:ascii="Tahoma" w:hAnsi="Tahoma" w:cs="Tahoma"/>
          <w:b/>
          <w:bCs/>
          <w:sz w:val="22"/>
          <w:szCs w:val="22"/>
        </w:rPr>
        <w:t>keeper</w:t>
      </w:r>
      <w:r w:rsidR="00CB0A80" w:rsidRPr="00A102FC">
        <w:rPr>
          <w:rFonts w:ascii="Tahoma" w:hAnsi="Tahoma" w:cs="Tahoma"/>
          <w:b/>
          <w:bCs/>
          <w:sz w:val="22"/>
          <w:szCs w:val="22"/>
        </w:rPr>
        <w:t xml:space="preserve">:  </w:t>
      </w:r>
    </w:p>
    <w:p w:rsidR="00CE1A8D" w:rsidRDefault="00890057" w:rsidP="00A102FC">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Cs/>
          <w:sz w:val="22"/>
          <w:szCs w:val="22"/>
        </w:rPr>
      </w:pPr>
      <w:r w:rsidRPr="00A102FC">
        <w:rPr>
          <w:rFonts w:ascii="Tahoma" w:hAnsi="Tahoma" w:cs="Tahoma"/>
          <w:b/>
          <w:bCs/>
          <w:sz w:val="22"/>
          <w:szCs w:val="22"/>
        </w:rPr>
        <w:t>d) T</w:t>
      </w:r>
      <w:r w:rsidR="00C37CD8" w:rsidRPr="00A102FC">
        <w:rPr>
          <w:rFonts w:ascii="Tahoma" w:hAnsi="Tahoma" w:cs="Tahoma"/>
          <w:b/>
          <w:bCs/>
          <w:sz w:val="22"/>
          <w:szCs w:val="22"/>
        </w:rPr>
        <w:t>otal annual record</w:t>
      </w:r>
      <w:r w:rsidRPr="00A102FC">
        <w:rPr>
          <w:rFonts w:ascii="Tahoma" w:hAnsi="Tahoma" w:cs="Tahoma"/>
          <w:b/>
          <w:bCs/>
          <w:sz w:val="22"/>
          <w:szCs w:val="22"/>
        </w:rPr>
        <w:t xml:space="preserve"> </w:t>
      </w:r>
      <w:r w:rsidR="00C37CD8" w:rsidRPr="00A102FC">
        <w:rPr>
          <w:rFonts w:ascii="Tahoma" w:hAnsi="Tahoma" w:cs="Tahoma"/>
          <w:b/>
          <w:bCs/>
          <w:sz w:val="22"/>
          <w:szCs w:val="22"/>
        </w:rPr>
        <w:t>keeping hours (columns b x c)</w:t>
      </w:r>
      <w:r w:rsidR="00CB0A80" w:rsidRPr="00A102FC">
        <w:rPr>
          <w:rFonts w:ascii="Tahoma" w:hAnsi="Tahoma" w:cs="Tahoma"/>
          <w:b/>
          <w:bCs/>
          <w:sz w:val="22"/>
          <w:szCs w:val="22"/>
        </w:rPr>
        <w:t xml:space="preserve">: </w:t>
      </w:r>
    </w:p>
    <w:p w:rsidR="00CB0A80" w:rsidRDefault="00CE1A8D" w:rsidP="00A102FC">
      <w:pPr>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1080" w:hanging="359"/>
        <w:rPr>
          <w:rFonts w:ascii="Tahoma" w:hAnsi="Tahoma" w:cs="Tahoma"/>
          <w:b/>
          <w:bCs/>
          <w:sz w:val="22"/>
          <w:szCs w:val="22"/>
        </w:rPr>
      </w:pPr>
      <w:r w:rsidRPr="00A102FC">
        <w:rPr>
          <w:rFonts w:ascii="Tahoma" w:hAnsi="Tahoma" w:cs="Tahoma"/>
          <w:bCs/>
          <w:sz w:val="22"/>
          <w:szCs w:val="22"/>
        </w:rPr>
        <w:t>There are no recordkeeping requirements</w:t>
      </w:r>
      <w:r>
        <w:rPr>
          <w:rFonts w:ascii="Tahoma" w:hAnsi="Tahoma" w:cs="Tahoma"/>
          <w:bCs/>
          <w:sz w:val="22"/>
          <w:szCs w:val="22"/>
        </w:rPr>
        <w:t xml:space="preserve"> placed upon the respondents</w:t>
      </w:r>
      <w:r w:rsidRPr="00A102FC">
        <w:rPr>
          <w:rFonts w:ascii="Tahoma" w:hAnsi="Tahoma" w:cs="Tahoma"/>
          <w:bCs/>
          <w:sz w:val="22"/>
          <w:szCs w:val="22"/>
        </w:rPr>
        <w:t>.</w:t>
      </w:r>
    </w:p>
    <w:p w:rsidR="00890057" w:rsidRDefault="00890057"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2" w:hanging="361"/>
        <w:jc w:val="both"/>
        <w:rPr>
          <w:rFonts w:ascii="Tahoma" w:hAnsi="Tahoma" w:cs="Tahoma"/>
          <w:b/>
          <w:bCs/>
          <w:sz w:val="22"/>
          <w:szCs w:val="22"/>
        </w:rPr>
      </w:pPr>
      <w:r w:rsidRPr="00504B59">
        <w:rPr>
          <w:rFonts w:ascii="Tahoma" w:hAnsi="Tahoma" w:cs="Tahoma"/>
          <w:b/>
          <w:bCs/>
          <w:sz w:val="22"/>
          <w:szCs w:val="22"/>
        </w:rPr>
        <w:t>•</w:t>
      </w:r>
      <w:r w:rsidRPr="00504B59">
        <w:rPr>
          <w:rFonts w:ascii="Tahoma" w:hAnsi="Tahoma" w:cs="Tahoma"/>
          <w:b/>
          <w:bCs/>
          <w:sz w:val="22"/>
          <w:szCs w:val="22"/>
        </w:rPr>
        <w:tab/>
        <w:t>Provide estimates of annualized cost to respondents for the hour burdens for collections of information, identifying and using appropriate wage rate categories.</w:t>
      </w:r>
    </w:p>
    <w:p w:rsidR="0072553C" w:rsidRPr="0072553C" w:rsidRDefault="0072553C" w:rsidP="00B97096">
      <w:pPr>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ind w:left="360"/>
        <w:rPr>
          <w:rFonts w:ascii="Tahoma" w:hAnsi="Tahoma" w:cs="Tahoma"/>
          <w:sz w:val="22"/>
          <w:szCs w:val="22"/>
        </w:rPr>
      </w:pPr>
      <w:r>
        <w:rPr>
          <w:rFonts w:ascii="Tahoma" w:hAnsi="Tahoma" w:cs="Tahoma"/>
          <w:sz w:val="22"/>
          <w:szCs w:val="22"/>
        </w:rPr>
        <w:tab/>
      </w:r>
      <w:r w:rsidRPr="0072553C">
        <w:rPr>
          <w:rFonts w:ascii="Tahoma" w:hAnsi="Tahoma" w:cs="Tahoma"/>
          <w:sz w:val="22"/>
          <w:szCs w:val="22"/>
        </w:rPr>
        <w:tab/>
      </w:r>
      <w:r w:rsidRPr="0072553C">
        <w:rPr>
          <w:rFonts w:ascii="Tahoma" w:hAnsi="Tahoma" w:cs="Tahoma"/>
          <w:sz w:val="22"/>
          <w:szCs w:val="22"/>
        </w:rPr>
        <w:tab/>
      </w:r>
      <w:r w:rsidRPr="0072553C">
        <w:rPr>
          <w:rFonts w:ascii="Tahoma" w:hAnsi="Tahoma" w:cs="Tahoma"/>
          <w:sz w:val="22"/>
          <w:szCs w:val="22"/>
        </w:rPr>
        <w:tab/>
      </w:r>
      <w:r w:rsidRPr="0072553C">
        <w:rPr>
          <w:rFonts w:ascii="Tahoma" w:hAnsi="Tahoma" w:cs="Tahoma"/>
          <w:sz w:val="22"/>
          <w:szCs w:val="22"/>
        </w:rPr>
        <w:tab/>
      </w:r>
      <w:r w:rsidRPr="0072553C">
        <w:rPr>
          <w:rFonts w:ascii="Tahoma" w:hAnsi="Tahoma" w:cs="Tahoma"/>
          <w:sz w:val="22"/>
          <w:szCs w:val="22"/>
        </w:rPr>
        <w:tab/>
        <w:t xml:space="preserve">Table </w:t>
      </w:r>
      <w:r w:rsidR="006F06DC">
        <w:rPr>
          <w:rFonts w:ascii="Tahoma" w:hAnsi="Tahoma" w:cs="Tahoma"/>
          <w:sz w:val="22"/>
          <w:szCs w:val="22"/>
        </w:rPr>
        <w:t>3</w:t>
      </w:r>
      <w:r w:rsidRPr="0072553C">
        <w:rPr>
          <w:rFonts w:ascii="Tahoma" w:hAnsi="Tahoma" w:cs="Tahoma"/>
          <w:sz w:val="22"/>
          <w:szCs w:val="22"/>
        </w:rPr>
        <w:t xml:space="preserve"> – Estimated Total Annual Cost to Respondents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1"/>
        <w:gridCol w:w="1286"/>
        <w:gridCol w:w="1286"/>
        <w:gridCol w:w="1286"/>
        <w:gridCol w:w="2199"/>
      </w:tblGrid>
      <w:tr w:rsidR="0072553C" w:rsidRPr="0072553C" w:rsidTr="007F2578">
        <w:trPr>
          <w:jc w:val="center"/>
        </w:trPr>
        <w:tc>
          <w:tcPr>
            <w:tcW w:w="2391" w:type="dxa"/>
            <w:vAlign w:val="center"/>
          </w:tcPr>
          <w:p w:rsidR="0072553C" w:rsidRPr="0072553C" w:rsidRDefault="0072553C" w:rsidP="0072553C">
            <w:pPr>
              <w:jc w:val="center"/>
              <w:rPr>
                <w:rFonts w:ascii="Tahoma" w:hAnsi="Tahoma" w:cs="Tahoma"/>
                <w:b/>
                <w:smallCaps/>
                <w:sz w:val="20"/>
                <w:szCs w:val="20"/>
              </w:rPr>
            </w:pPr>
            <w:r w:rsidRPr="0072553C">
              <w:rPr>
                <w:rFonts w:ascii="Tahoma" w:hAnsi="Tahoma" w:cs="Tahoma"/>
                <w:b/>
                <w:smallCaps/>
                <w:sz w:val="20"/>
                <w:szCs w:val="20"/>
              </w:rPr>
              <w:t>Collection Activity</w:t>
            </w:r>
          </w:p>
        </w:tc>
        <w:tc>
          <w:tcPr>
            <w:tcW w:w="1286" w:type="dxa"/>
            <w:vAlign w:val="center"/>
          </w:tcPr>
          <w:p w:rsidR="0072553C" w:rsidRPr="0072553C" w:rsidRDefault="0072553C" w:rsidP="007479EB">
            <w:pPr>
              <w:jc w:val="center"/>
              <w:rPr>
                <w:rFonts w:ascii="Tahoma" w:hAnsi="Tahoma" w:cs="Tahoma"/>
                <w:b/>
                <w:smallCaps/>
                <w:sz w:val="20"/>
                <w:szCs w:val="20"/>
              </w:rPr>
            </w:pPr>
            <w:r w:rsidRPr="0072553C">
              <w:rPr>
                <w:rFonts w:ascii="Tahoma" w:hAnsi="Tahoma" w:cs="Tahoma"/>
                <w:b/>
                <w:smallCaps/>
                <w:sz w:val="20"/>
                <w:szCs w:val="20"/>
              </w:rPr>
              <w:t xml:space="preserve">Total </w:t>
            </w:r>
            <w:r w:rsidR="00424A00">
              <w:rPr>
                <w:rFonts w:ascii="Tahoma" w:hAnsi="Tahoma" w:cs="Tahoma"/>
                <w:b/>
                <w:smallCaps/>
                <w:sz w:val="20"/>
                <w:szCs w:val="20"/>
              </w:rPr>
              <w:t xml:space="preserve"> </w:t>
            </w:r>
            <w:r w:rsidR="007479EB">
              <w:rPr>
                <w:rFonts w:ascii="Tahoma" w:hAnsi="Tahoma" w:cs="Tahoma"/>
                <w:b/>
                <w:smallCaps/>
                <w:sz w:val="20"/>
                <w:szCs w:val="20"/>
              </w:rPr>
              <w:t xml:space="preserve">Annual </w:t>
            </w:r>
            <w:r w:rsidRPr="0072553C">
              <w:rPr>
                <w:rFonts w:ascii="Tahoma" w:hAnsi="Tahoma" w:cs="Tahoma"/>
                <w:b/>
                <w:smallCaps/>
                <w:sz w:val="20"/>
                <w:szCs w:val="20"/>
              </w:rPr>
              <w:t>Responses</w:t>
            </w:r>
            <w:r w:rsidR="00424A00">
              <w:rPr>
                <w:rFonts w:ascii="Tahoma" w:hAnsi="Tahoma" w:cs="Tahoma"/>
                <w:b/>
                <w:smallCaps/>
                <w:sz w:val="20"/>
                <w:szCs w:val="20"/>
              </w:rPr>
              <w:t xml:space="preserve"> </w:t>
            </w:r>
          </w:p>
        </w:tc>
        <w:tc>
          <w:tcPr>
            <w:tcW w:w="1286" w:type="dxa"/>
            <w:vAlign w:val="center"/>
          </w:tcPr>
          <w:p w:rsidR="0072553C" w:rsidRPr="0072553C" w:rsidRDefault="0072553C" w:rsidP="0072553C">
            <w:pPr>
              <w:jc w:val="center"/>
              <w:rPr>
                <w:rFonts w:ascii="Tahoma" w:hAnsi="Tahoma" w:cs="Tahoma"/>
                <w:b/>
                <w:smallCaps/>
                <w:sz w:val="20"/>
                <w:szCs w:val="20"/>
              </w:rPr>
            </w:pPr>
            <w:r w:rsidRPr="0072553C">
              <w:rPr>
                <w:rFonts w:ascii="Tahoma" w:hAnsi="Tahoma" w:cs="Tahoma"/>
                <w:b/>
                <w:smallCaps/>
                <w:sz w:val="20"/>
                <w:szCs w:val="20"/>
              </w:rPr>
              <w:t>Total Annual Burden Hours</w:t>
            </w:r>
          </w:p>
        </w:tc>
        <w:tc>
          <w:tcPr>
            <w:tcW w:w="1286" w:type="dxa"/>
          </w:tcPr>
          <w:p w:rsidR="0072553C" w:rsidRPr="0072553C" w:rsidRDefault="0072553C" w:rsidP="0072553C">
            <w:pPr>
              <w:jc w:val="center"/>
              <w:rPr>
                <w:rFonts w:ascii="Tahoma" w:hAnsi="Tahoma" w:cs="Tahoma"/>
                <w:b/>
                <w:smallCaps/>
                <w:sz w:val="20"/>
                <w:szCs w:val="20"/>
              </w:rPr>
            </w:pPr>
            <w:r w:rsidRPr="0072553C">
              <w:rPr>
                <w:rFonts w:ascii="Tahoma" w:hAnsi="Tahoma" w:cs="Tahoma"/>
                <w:b/>
                <w:smallCaps/>
                <w:sz w:val="20"/>
                <w:szCs w:val="20"/>
              </w:rPr>
              <w:t>Estimated Average Income per Hour</w:t>
            </w:r>
            <w:r w:rsidR="007479EB" w:rsidRPr="007479EB">
              <w:rPr>
                <w:rFonts w:ascii="Tahoma" w:hAnsi="Tahoma" w:cs="Tahoma"/>
                <w:b/>
                <w:smallCaps/>
                <w:sz w:val="20"/>
                <w:szCs w:val="20"/>
                <w:vertAlign w:val="superscript"/>
              </w:rPr>
              <w:t>1</w:t>
            </w:r>
          </w:p>
        </w:tc>
        <w:tc>
          <w:tcPr>
            <w:tcW w:w="2199" w:type="dxa"/>
          </w:tcPr>
          <w:p w:rsidR="0072553C" w:rsidRPr="0072553C" w:rsidRDefault="0072553C" w:rsidP="0072553C">
            <w:pPr>
              <w:jc w:val="center"/>
              <w:rPr>
                <w:rFonts w:ascii="Tahoma" w:hAnsi="Tahoma" w:cs="Tahoma"/>
                <w:b/>
                <w:smallCaps/>
                <w:sz w:val="20"/>
                <w:szCs w:val="20"/>
              </w:rPr>
            </w:pPr>
            <w:r w:rsidRPr="0072553C">
              <w:rPr>
                <w:rFonts w:ascii="Tahoma" w:hAnsi="Tahoma" w:cs="Tahoma"/>
                <w:b/>
                <w:smallCaps/>
                <w:sz w:val="20"/>
                <w:szCs w:val="20"/>
              </w:rPr>
              <w:t>Estimated cost to respondent</w:t>
            </w:r>
            <w:r w:rsidR="007479EB">
              <w:rPr>
                <w:rFonts w:ascii="Tahoma" w:hAnsi="Tahoma" w:cs="Tahoma"/>
                <w:b/>
                <w:smallCaps/>
                <w:sz w:val="20"/>
                <w:szCs w:val="20"/>
              </w:rPr>
              <w:t>s</w:t>
            </w:r>
          </w:p>
        </w:tc>
      </w:tr>
      <w:tr w:rsidR="0072553C" w:rsidRPr="0072553C" w:rsidTr="007F2578">
        <w:trPr>
          <w:jc w:val="center"/>
        </w:trPr>
        <w:tc>
          <w:tcPr>
            <w:tcW w:w="2391" w:type="dxa"/>
            <w:vAlign w:val="center"/>
          </w:tcPr>
          <w:p w:rsidR="0072553C" w:rsidRPr="0072553C" w:rsidRDefault="0072553C" w:rsidP="0072553C">
            <w:pPr>
              <w:jc w:val="center"/>
              <w:rPr>
                <w:rFonts w:ascii="Tahoma" w:hAnsi="Tahoma" w:cs="Tahoma"/>
                <w:sz w:val="20"/>
                <w:szCs w:val="20"/>
              </w:rPr>
            </w:pPr>
            <w:r w:rsidRPr="0072553C">
              <w:rPr>
                <w:rFonts w:ascii="Tahoma" w:hAnsi="Tahoma" w:cs="Tahoma"/>
                <w:sz w:val="20"/>
                <w:szCs w:val="20"/>
              </w:rPr>
              <w:t>Preparation and Submittal of Appeal</w:t>
            </w:r>
          </w:p>
        </w:tc>
        <w:tc>
          <w:tcPr>
            <w:tcW w:w="1286" w:type="dxa"/>
            <w:vAlign w:val="center"/>
          </w:tcPr>
          <w:p w:rsidR="0072553C" w:rsidRPr="0072553C" w:rsidRDefault="00183A93" w:rsidP="0072553C">
            <w:pPr>
              <w:jc w:val="center"/>
              <w:rPr>
                <w:rFonts w:ascii="Tahoma" w:hAnsi="Tahoma" w:cs="Tahoma"/>
                <w:sz w:val="20"/>
                <w:szCs w:val="20"/>
              </w:rPr>
            </w:pPr>
            <w:r>
              <w:rPr>
                <w:rFonts w:ascii="Tahoma" w:hAnsi="Tahoma" w:cs="Tahoma"/>
                <w:sz w:val="20"/>
                <w:szCs w:val="20"/>
              </w:rPr>
              <w:t>25</w:t>
            </w:r>
          </w:p>
        </w:tc>
        <w:tc>
          <w:tcPr>
            <w:tcW w:w="1286" w:type="dxa"/>
            <w:vAlign w:val="center"/>
          </w:tcPr>
          <w:p w:rsidR="0072553C" w:rsidRPr="0072553C" w:rsidRDefault="00183A93" w:rsidP="0072553C">
            <w:pPr>
              <w:jc w:val="center"/>
              <w:rPr>
                <w:rFonts w:ascii="Tahoma" w:hAnsi="Tahoma" w:cs="Tahoma"/>
                <w:sz w:val="20"/>
                <w:szCs w:val="20"/>
              </w:rPr>
            </w:pPr>
            <w:r>
              <w:rPr>
                <w:rFonts w:ascii="Tahoma" w:hAnsi="Tahoma" w:cs="Tahoma"/>
                <w:sz w:val="20"/>
                <w:szCs w:val="20"/>
              </w:rPr>
              <w:t>200</w:t>
            </w:r>
          </w:p>
        </w:tc>
        <w:tc>
          <w:tcPr>
            <w:tcW w:w="1286" w:type="dxa"/>
            <w:vAlign w:val="center"/>
          </w:tcPr>
          <w:p w:rsidR="0072553C" w:rsidRPr="0072553C" w:rsidRDefault="00F178E2" w:rsidP="00F178E2">
            <w:pPr>
              <w:jc w:val="center"/>
              <w:rPr>
                <w:rFonts w:ascii="Tahoma" w:hAnsi="Tahoma" w:cs="Tahoma"/>
                <w:sz w:val="20"/>
                <w:szCs w:val="20"/>
              </w:rPr>
            </w:pPr>
            <w:r>
              <w:rPr>
                <w:rFonts w:ascii="Tahoma" w:hAnsi="Tahoma" w:cs="Tahoma"/>
                <w:sz w:val="20"/>
                <w:szCs w:val="20"/>
              </w:rPr>
              <w:t>$18.58</w:t>
            </w:r>
          </w:p>
        </w:tc>
        <w:tc>
          <w:tcPr>
            <w:tcW w:w="2199" w:type="dxa"/>
            <w:vAlign w:val="center"/>
          </w:tcPr>
          <w:p w:rsidR="0072553C" w:rsidRPr="0072553C" w:rsidRDefault="0072553C" w:rsidP="00F178E2">
            <w:pPr>
              <w:jc w:val="center"/>
              <w:rPr>
                <w:rFonts w:ascii="Tahoma" w:hAnsi="Tahoma" w:cs="Tahoma"/>
                <w:sz w:val="20"/>
                <w:szCs w:val="20"/>
              </w:rPr>
            </w:pPr>
            <w:r w:rsidRPr="0072553C">
              <w:rPr>
                <w:rFonts w:ascii="Tahoma" w:hAnsi="Tahoma" w:cs="Tahoma"/>
                <w:sz w:val="20"/>
                <w:szCs w:val="20"/>
              </w:rPr>
              <w:t>$</w:t>
            </w:r>
            <w:r w:rsidR="00F178E2">
              <w:rPr>
                <w:rFonts w:ascii="Tahoma" w:hAnsi="Tahoma" w:cs="Tahoma"/>
                <w:sz w:val="20"/>
                <w:szCs w:val="20"/>
              </w:rPr>
              <w:t>3,716</w:t>
            </w:r>
          </w:p>
        </w:tc>
      </w:tr>
    </w:tbl>
    <w:p w:rsidR="007479EB" w:rsidRDefault="007479EB" w:rsidP="007479EB">
      <w:pPr>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22"/>
          <w:szCs w:val="22"/>
          <w:vertAlign w:val="superscript"/>
        </w:rPr>
      </w:pPr>
    </w:p>
    <w:p w:rsidR="00B97096" w:rsidRDefault="007479EB" w:rsidP="007479EB">
      <w:pPr>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18"/>
          <w:szCs w:val="18"/>
        </w:rPr>
      </w:pPr>
      <w:r w:rsidRPr="007479EB">
        <w:rPr>
          <w:rFonts w:ascii="Tahoma" w:hAnsi="Tahoma" w:cs="Tahoma"/>
          <w:sz w:val="22"/>
          <w:szCs w:val="22"/>
          <w:vertAlign w:val="superscript"/>
        </w:rPr>
        <w:t>1</w:t>
      </w:r>
      <w:r w:rsidRPr="007479EB">
        <w:rPr>
          <w:rFonts w:ascii="Tahoma" w:hAnsi="Tahoma" w:cs="Tahoma"/>
          <w:sz w:val="18"/>
          <w:szCs w:val="18"/>
        </w:rPr>
        <w:t xml:space="preserve">Hourly wage is from Bureau of Labor statistics for occupation code 00-0000 (all occupations). This wage code was </w:t>
      </w:r>
      <w:r>
        <w:rPr>
          <w:rFonts w:ascii="Tahoma" w:hAnsi="Tahoma" w:cs="Tahoma"/>
          <w:sz w:val="18"/>
          <w:szCs w:val="18"/>
        </w:rPr>
        <w:t>selected</w:t>
      </w:r>
      <w:r w:rsidRPr="007479EB">
        <w:rPr>
          <w:rFonts w:ascii="Tahoma" w:hAnsi="Tahoma" w:cs="Tahoma"/>
          <w:sz w:val="18"/>
          <w:szCs w:val="18"/>
        </w:rPr>
        <w:t xml:space="preserve"> because a holder of a written authorization could be from any background and occupation.  </w:t>
      </w:r>
      <w:r w:rsidR="009D5A48" w:rsidRPr="00244EF9">
        <w:rPr>
          <w:rFonts w:ascii="Tahoma" w:hAnsi="Tahoma" w:cs="Tahoma"/>
          <w:sz w:val="18"/>
          <w:szCs w:val="18"/>
        </w:rPr>
        <w:t>https://www.opm.gov/policy-data-oversight/pay-leave/salaries-wages/salary-tables/pdf/2015/salhrl.pdf</w:t>
      </w:r>
      <w:r w:rsidRPr="00244EF9">
        <w:rPr>
          <w:rFonts w:ascii="Tahoma" w:hAnsi="Tahoma" w:cs="Tahoma"/>
          <w:sz w:val="18"/>
          <w:szCs w:val="18"/>
        </w:rPr>
        <w:t xml:space="preserve">  </w:t>
      </w:r>
    </w:p>
    <w:p w:rsidR="007479EB" w:rsidRDefault="007479EB" w:rsidP="007479EB">
      <w:pPr>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Pr>
          <w:rFonts w:ascii="Tahoma" w:hAnsi="Tahoma" w:cs="Tahoma"/>
          <w:sz w:val="18"/>
          <w:szCs w:val="18"/>
        </w:rPr>
      </w:pPr>
      <w:r w:rsidRPr="00244EF9">
        <w:rPr>
          <w:rFonts w:ascii="Tahoma" w:hAnsi="Tahoma" w:cs="Tahoma"/>
          <w:sz w:val="18"/>
          <w:szCs w:val="18"/>
        </w:rPr>
        <w:t xml:space="preserve">  </w:t>
      </w:r>
    </w:p>
    <w:p w:rsidR="00C37CD8" w:rsidRPr="00EC10FF" w:rsidRDefault="00C37CD8"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sidRPr="00EC10FF">
        <w:rPr>
          <w:rFonts w:ascii="Tahoma" w:hAnsi="Tahoma" w:cs="Tahoma"/>
          <w:b/>
          <w:bCs/>
          <w:sz w:val="22"/>
          <w:szCs w:val="22"/>
        </w:rPr>
        <w:t>Provide estimates of t</w:t>
      </w:r>
      <w:r w:rsidR="00EC10FF" w:rsidRPr="00EC10FF">
        <w:rPr>
          <w:rFonts w:ascii="Tahoma" w:hAnsi="Tahoma" w:cs="Tahoma"/>
          <w:b/>
          <w:bCs/>
          <w:sz w:val="22"/>
          <w:szCs w:val="22"/>
        </w:rPr>
        <w:t xml:space="preserve">he total annual cost burden to </w:t>
      </w:r>
      <w:r w:rsidRPr="00EC10FF">
        <w:rPr>
          <w:rFonts w:ascii="Tahoma" w:hAnsi="Tahoma" w:cs="Tahoma"/>
          <w:b/>
          <w:bCs/>
          <w:sz w:val="22"/>
          <w:szCs w:val="22"/>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EC10FF" w:rsidRDefault="00EC10FF"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9E749E">
        <w:rPr>
          <w:rFonts w:ascii="Tahoma" w:hAnsi="Tahoma" w:cs="Tahoma"/>
          <w:sz w:val="22"/>
          <w:szCs w:val="22"/>
        </w:rPr>
        <w:t>There are no capital operation and maintenance costs.</w:t>
      </w:r>
    </w:p>
    <w:p w:rsidR="000F0965" w:rsidRDefault="000F0965" w:rsidP="00197F9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5138AD" w:rsidRDefault="006C3ACE" w:rsidP="005138AD">
      <w:pPr>
        <w:numPr>
          <w:ilvl w:val="0"/>
          <w:numId w:val="10"/>
        </w:num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 xml:space="preserve"> </w:t>
      </w:r>
      <w:r w:rsidR="009553F8" w:rsidRPr="006228CE">
        <w:rPr>
          <w:rFonts w:ascii="Tahoma" w:hAnsi="Tahoma" w:cs="Tahoma"/>
          <w:b/>
          <w:bCs/>
          <w:sz w:val="22"/>
          <w:szCs w:val="22"/>
        </w:rPr>
        <w:t xml:space="preserve">Provide </w:t>
      </w:r>
      <w:r w:rsidR="00C37CD8" w:rsidRPr="006228CE">
        <w:rPr>
          <w:rFonts w:ascii="Tahoma" w:hAnsi="Tahoma" w:cs="Tahoma"/>
          <w:b/>
          <w:bCs/>
          <w:sz w:val="22"/>
          <w:szCs w:val="22"/>
        </w:rPr>
        <w:t>estimates</w:t>
      </w:r>
      <w:r w:rsidR="00C37CD8" w:rsidRPr="000D53A4">
        <w:rPr>
          <w:rFonts w:ascii="Tahoma" w:hAnsi="Tahoma" w:cs="Tahoma"/>
          <w:b/>
          <w:bCs/>
          <w:sz w:val="22"/>
          <w:szCs w:val="22"/>
        </w:rPr>
        <w:t xml:space="preserve"> of annualized cost to the Federal government</w:t>
      </w:r>
      <w:r w:rsidR="00C37CD8" w:rsidRPr="000D53A4">
        <w:rPr>
          <w:rFonts w:ascii="Tahoma" w:hAnsi="Tahoma" w:cs="Tahoma"/>
          <w:b/>
          <w:sz w:val="22"/>
          <w:szCs w:val="22"/>
        </w:rPr>
        <w:t xml:space="preserve">.  </w:t>
      </w:r>
      <w:r w:rsidR="00C37CD8" w:rsidRPr="000D53A4">
        <w:rPr>
          <w:rFonts w:ascii="Tahoma" w:hAnsi="Tahoma" w:cs="Tahoma"/>
          <w:b/>
          <w:bCs/>
          <w:sz w:val="22"/>
          <w:szCs w:val="22"/>
        </w:rPr>
        <w:t>Provide a description of the method used to estimate cost and any other expense that would not have been incurred without this collection of information.</w:t>
      </w:r>
    </w:p>
    <w:p w:rsidR="008D736C" w:rsidRDefault="008D736C" w:rsidP="005138AD">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5138AD">
        <w:rPr>
          <w:rFonts w:ascii="Tahoma" w:hAnsi="Tahoma" w:cs="Tahoma"/>
          <w:sz w:val="22"/>
          <w:szCs w:val="22"/>
        </w:rPr>
        <w:t>Agency labor costs for analyzi</w:t>
      </w:r>
      <w:r w:rsidR="005138AD" w:rsidRPr="005138AD">
        <w:rPr>
          <w:rFonts w:ascii="Tahoma" w:hAnsi="Tahoma" w:cs="Tahoma"/>
          <w:sz w:val="22"/>
          <w:szCs w:val="22"/>
        </w:rPr>
        <w:t>ng, evaluating, summarizing,</w:t>
      </w:r>
      <w:r w:rsidRPr="005138AD">
        <w:rPr>
          <w:rFonts w:ascii="Tahoma" w:hAnsi="Tahoma" w:cs="Tahoma"/>
          <w:sz w:val="22"/>
          <w:szCs w:val="22"/>
        </w:rPr>
        <w:t xml:space="preserve"> reviewing</w:t>
      </w:r>
      <w:r w:rsidR="005138AD" w:rsidRPr="005138AD">
        <w:rPr>
          <w:rFonts w:ascii="Tahoma" w:hAnsi="Tahoma" w:cs="Tahoma"/>
          <w:sz w:val="22"/>
          <w:szCs w:val="22"/>
        </w:rPr>
        <w:t xml:space="preserve">, and issuing appeal decision on the </w:t>
      </w:r>
      <w:r w:rsidRPr="005138AD">
        <w:rPr>
          <w:rFonts w:ascii="Tahoma" w:hAnsi="Tahoma" w:cs="Tahoma"/>
          <w:sz w:val="22"/>
          <w:szCs w:val="22"/>
        </w:rPr>
        <w:t>collected</w:t>
      </w:r>
      <w:r w:rsidR="006228CE">
        <w:rPr>
          <w:rFonts w:ascii="Tahoma" w:hAnsi="Tahoma" w:cs="Tahoma"/>
          <w:sz w:val="22"/>
          <w:szCs w:val="22"/>
        </w:rPr>
        <w:t xml:space="preserve"> information</w:t>
      </w:r>
      <w:r w:rsidRPr="005138AD">
        <w:rPr>
          <w:rFonts w:ascii="Tahoma" w:hAnsi="Tahoma" w:cs="Tahoma"/>
          <w:sz w:val="22"/>
          <w:szCs w:val="22"/>
        </w:rPr>
        <w:t xml:space="preserve"> (appeal).</w:t>
      </w:r>
    </w:p>
    <w:p w:rsidR="005D60A3" w:rsidRDefault="00631902" w:rsidP="006F06DC">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 xml:space="preserve">The estimated processing times were obtained through discussions with agency appeal coordinators.  </w:t>
      </w:r>
    </w:p>
    <w:p w:rsidR="002A7091" w:rsidRDefault="002A7091" w:rsidP="002A7091">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The estimated cost to government as shown in Table 4 below was calculated by taking the cost per appeal and multiplying by the estimated 25 annual appeals received, resulting in an estimated total cost to government of $76,976.50</w:t>
      </w:r>
    </w:p>
    <w:p w:rsidR="002A7091" w:rsidRPr="0072553C" w:rsidRDefault="002A7091" w:rsidP="002A7091">
      <w:pPr>
        <w:tabs>
          <w:tab w:val="left" w:pos="361"/>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jc w:val="center"/>
        <w:rPr>
          <w:rFonts w:ascii="Tahoma" w:hAnsi="Tahoma" w:cs="Tahoma"/>
          <w:sz w:val="22"/>
          <w:szCs w:val="22"/>
        </w:rPr>
      </w:pPr>
      <w:r w:rsidRPr="0072553C">
        <w:rPr>
          <w:rFonts w:ascii="Tahoma" w:hAnsi="Tahoma" w:cs="Tahoma"/>
          <w:sz w:val="22"/>
          <w:szCs w:val="22"/>
        </w:rPr>
        <w:t xml:space="preserve">Table </w:t>
      </w:r>
      <w:r>
        <w:rPr>
          <w:rFonts w:ascii="Tahoma" w:hAnsi="Tahoma" w:cs="Tahoma"/>
          <w:sz w:val="22"/>
          <w:szCs w:val="22"/>
        </w:rPr>
        <w:t>4</w:t>
      </w:r>
      <w:r w:rsidRPr="0072553C">
        <w:rPr>
          <w:rFonts w:ascii="Tahoma" w:hAnsi="Tahoma" w:cs="Tahoma"/>
          <w:sz w:val="22"/>
          <w:szCs w:val="22"/>
        </w:rPr>
        <w:t xml:space="preserve"> – Estimated Annual Cost to Federal government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9"/>
        <w:gridCol w:w="1260"/>
        <w:gridCol w:w="1226"/>
        <w:gridCol w:w="1148"/>
        <w:gridCol w:w="1027"/>
        <w:gridCol w:w="1061"/>
        <w:gridCol w:w="1658"/>
      </w:tblGrid>
      <w:tr w:rsidR="002A7091" w:rsidRPr="0072553C" w:rsidTr="00ED1D90">
        <w:trPr>
          <w:jc w:val="center"/>
        </w:trPr>
        <w:tc>
          <w:tcPr>
            <w:tcW w:w="1539" w:type="dxa"/>
            <w:vAlign w:val="center"/>
          </w:tcPr>
          <w:p w:rsidR="002A7091" w:rsidRPr="0072553C" w:rsidRDefault="002A7091" w:rsidP="00ED1D90">
            <w:pPr>
              <w:jc w:val="center"/>
              <w:rPr>
                <w:rFonts w:ascii="Tahoma" w:hAnsi="Tahoma" w:cs="Tahoma"/>
                <w:b/>
                <w:smallCaps/>
                <w:sz w:val="20"/>
                <w:szCs w:val="20"/>
              </w:rPr>
            </w:pPr>
            <w:r w:rsidRPr="0072553C">
              <w:rPr>
                <w:rFonts w:ascii="Tahoma" w:hAnsi="Tahoma" w:cs="Tahoma"/>
                <w:b/>
                <w:smallCaps/>
                <w:sz w:val="20"/>
                <w:szCs w:val="20"/>
              </w:rPr>
              <w:t>Description of Activity</w:t>
            </w:r>
          </w:p>
        </w:tc>
        <w:tc>
          <w:tcPr>
            <w:tcW w:w="1260" w:type="dxa"/>
          </w:tcPr>
          <w:p w:rsidR="002A7091" w:rsidRPr="0072553C" w:rsidRDefault="002A7091" w:rsidP="00ED1D90">
            <w:pPr>
              <w:jc w:val="center"/>
              <w:rPr>
                <w:rFonts w:ascii="Tahoma" w:hAnsi="Tahoma" w:cs="Tahoma"/>
                <w:b/>
                <w:smallCaps/>
                <w:sz w:val="20"/>
                <w:szCs w:val="20"/>
              </w:rPr>
            </w:pPr>
            <w:r w:rsidRPr="0072553C">
              <w:rPr>
                <w:rFonts w:ascii="Tahoma" w:hAnsi="Tahoma" w:cs="Tahoma"/>
                <w:b/>
                <w:smallCaps/>
                <w:sz w:val="20"/>
                <w:szCs w:val="20"/>
              </w:rPr>
              <w:t xml:space="preserve">Total </w:t>
            </w:r>
            <w:r>
              <w:rPr>
                <w:rFonts w:ascii="Tahoma" w:hAnsi="Tahoma" w:cs="Tahoma"/>
                <w:b/>
                <w:smallCaps/>
                <w:sz w:val="20"/>
                <w:szCs w:val="20"/>
              </w:rPr>
              <w:t xml:space="preserve"> Annual</w:t>
            </w:r>
            <w:r w:rsidRPr="0072553C">
              <w:rPr>
                <w:rFonts w:ascii="Tahoma" w:hAnsi="Tahoma" w:cs="Tahoma"/>
                <w:b/>
                <w:smallCaps/>
                <w:sz w:val="20"/>
                <w:szCs w:val="20"/>
              </w:rPr>
              <w:t xml:space="preserve"> </w:t>
            </w:r>
            <w:r>
              <w:rPr>
                <w:rFonts w:ascii="Tahoma" w:hAnsi="Tahoma" w:cs="Tahoma"/>
                <w:b/>
                <w:smallCaps/>
                <w:sz w:val="20"/>
                <w:szCs w:val="20"/>
              </w:rPr>
              <w:t xml:space="preserve">appeals </w:t>
            </w:r>
          </w:p>
        </w:tc>
        <w:tc>
          <w:tcPr>
            <w:tcW w:w="1226" w:type="dxa"/>
            <w:vAlign w:val="center"/>
          </w:tcPr>
          <w:p w:rsidR="002A7091" w:rsidRPr="0072553C" w:rsidRDefault="002A7091" w:rsidP="00ED1D90">
            <w:pPr>
              <w:jc w:val="center"/>
              <w:rPr>
                <w:rFonts w:ascii="Tahoma" w:hAnsi="Tahoma" w:cs="Tahoma"/>
                <w:b/>
                <w:smallCaps/>
                <w:sz w:val="20"/>
                <w:szCs w:val="20"/>
              </w:rPr>
            </w:pPr>
            <w:r w:rsidRPr="0072553C">
              <w:rPr>
                <w:rFonts w:ascii="Tahoma" w:hAnsi="Tahoma" w:cs="Tahoma"/>
                <w:b/>
                <w:smallCaps/>
                <w:sz w:val="20"/>
                <w:szCs w:val="20"/>
              </w:rPr>
              <w:t>Personnel</w:t>
            </w:r>
          </w:p>
        </w:tc>
        <w:tc>
          <w:tcPr>
            <w:tcW w:w="1148" w:type="dxa"/>
            <w:vAlign w:val="center"/>
          </w:tcPr>
          <w:p w:rsidR="002A7091" w:rsidRPr="0072553C" w:rsidRDefault="002A7091" w:rsidP="00ED1D90">
            <w:pPr>
              <w:jc w:val="center"/>
              <w:rPr>
                <w:rFonts w:ascii="Tahoma" w:hAnsi="Tahoma" w:cs="Tahoma"/>
                <w:b/>
                <w:smallCaps/>
                <w:sz w:val="20"/>
                <w:szCs w:val="20"/>
              </w:rPr>
            </w:pPr>
            <w:r w:rsidRPr="0072553C">
              <w:rPr>
                <w:rFonts w:ascii="Tahoma" w:hAnsi="Tahoma" w:cs="Tahoma"/>
                <w:b/>
                <w:smallCaps/>
                <w:sz w:val="20"/>
                <w:szCs w:val="20"/>
              </w:rPr>
              <w:t>GS-level</w:t>
            </w:r>
          </w:p>
        </w:tc>
        <w:tc>
          <w:tcPr>
            <w:tcW w:w="1027" w:type="dxa"/>
            <w:vAlign w:val="center"/>
          </w:tcPr>
          <w:p w:rsidR="002A7091" w:rsidRPr="0072553C" w:rsidRDefault="002A7091" w:rsidP="00ED1D90">
            <w:pPr>
              <w:jc w:val="center"/>
              <w:rPr>
                <w:rFonts w:ascii="Tahoma" w:hAnsi="Tahoma" w:cs="Tahoma"/>
                <w:b/>
                <w:smallCaps/>
                <w:sz w:val="20"/>
                <w:szCs w:val="20"/>
              </w:rPr>
            </w:pPr>
            <w:r w:rsidRPr="0072553C">
              <w:rPr>
                <w:rFonts w:ascii="Tahoma" w:hAnsi="Tahoma" w:cs="Tahoma"/>
                <w:b/>
                <w:smallCaps/>
                <w:sz w:val="20"/>
                <w:szCs w:val="20"/>
              </w:rPr>
              <w:t>hourly rate</w:t>
            </w:r>
            <w:r w:rsidRPr="006F06DC">
              <w:rPr>
                <w:rFonts w:ascii="Tahoma" w:hAnsi="Tahoma" w:cs="Tahoma"/>
                <w:b/>
                <w:smallCaps/>
                <w:sz w:val="20"/>
                <w:szCs w:val="20"/>
                <w:vertAlign w:val="superscript"/>
              </w:rPr>
              <w:t>1</w:t>
            </w:r>
          </w:p>
        </w:tc>
        <w:tc>
          <w:tcPr>
            <w:tcW w:w="1061" w:type="dxa"/>
            <w:vAlign w:val="center"/>
          </w:tcPr>
          <w:p w:rsidR="002A7091" w:rsidRPr="0072553C" w:rsidRDefault="002A7091" w:rsidP="00ED1D90">
            <w:pPr>
              <w:jc w:val="center"/>
              <w:rPr>
                <w:rFonts w:ascii="Tahoma" w:hAnsi="Tahoma" w:cs="Tahoma"/>
                <w:b/>
                <w:smallCaps/>
                <w:sz w:val="20"/>
                <w:szCs w:val="20"/>
              </w:rPr>
            </w:pPr>
            <w:r w:rsidRPr="0072553C">
              <w:rPr>
                <w:rFonts w:ascii="Tahoma" w:hAnsi="Tahoma" w:cs="Tahoma"/>
                <w:b/>
                <w:smallCaps/>
                <w:sz w:val="20"/>
                <w:szCs w:val="20"/>
              </w:rPr>
              <w:t>hours</w:t>
            </w:r>
            <w:r>
              <w:rPr>
                <w:rFonts w:ascii="Tahoma" w:hAnsi="Tahoma" w:cs="Tahoma"/>
                <w:b/>
                <w:smallCaps/>
                <w:sz w:val="20"/>
                <w:szCs w:val="20"/>
              </w:rPr>
              <w:t xml:space="preserve"> per Appeal</w:t>
            </w:r>
          </w:p>
        </w:tc>
        <w:tc>
          <w:tcPr>
            <w:tcW w:w="1658" w:type="dxa"/>
            <w:vAlign w:val="center"/>
          </w:tcPr>
          <w:p w:rsidR="002A7091" w:rsidRPr="0072553C" w:rsidRDefault="002A7091" w:rsidP="00ED1D90">
            <w:pPr>
              <w:jc w:val="center"/>
              <w:rPr>
                <w:rFonts w:ascii="Tahoma" w:hAnsi="Tahoma" w:cs="Tahoma"/>
                <w:b/>
                <w:smallCaps/>
                <w:sz w:val="20"/>
                <w:szCs w:val="20"/>
              </w:rPr>
            </w:pPr>
            <w:r w:rsidRPr="0072553C">
              <w:rPr>
                <w:rFonts w:ascii="Tahoma" w:hAnsi="Tahoma" w:cs="Tahoma"/>
                <w:b/>
                <w:smallCaps/>
                <w:sz w:val="20"/>
                <w:szCs w:val="20"/>
              </w:rPr>
              <w:t>Cost to gov’t</w:t>
            </w:r>
            <w:r>
              <w:rPr>
                <w:rFonts w:ascii="Tahoma" w:hAnsi="Tahoma" w:cs="Tahoma"/>
                <w:b/>
                <w:smallCaps/>
                <w:sz w:val="20"/>
                <w:szCs w:val="20"/>
              </w:rPr>
              <w:t xml:space="preserve"> per appeal</w:t>
            </w:r>
          </w:p>
        </w:tc>
      </w:tr>
      <w:tr w:rsidR="002A7091" w:rsidRPr="0072553C" w:rsidTr="00ED1D90">
        <w:trPr>
          <w:jc w:val="center"/>
        </w:trPr>
        <w:tc>
          <w:tcPr>
            <w:tcW w:w="1539" w:type="dxa"/>
            <w:vAlign w:val="center"/>
          </w:tcPr>
          <w:p w:rsidR="002A7091" w:rsidRPr="0072553C" w:rsidRDefault="002A7091" w:rsidP="00ED1D90">
            <w:pPr>
              <w:jc w:val="center"/>
              <w:rPr>
                <w:rFonts w:ascii="Tahoma" w:hAnsi="Tahoma" w:cs="Tahoma"/>
                <w:sz w:val="20"/>
                <w:szCs w:val="20"/>
              </w:rPr>
            </w:pPr>
            <w:r w:rsidRPr="0072553C">
              <w:rPr>
                <w:rFonts w:ascii="Tahoma" w:hAnsi="Tahoma" w:cs="Tahoma"/>
                <w:sz w:val="20"/>
                <w:szCs w:val="20"/>
              </w:rPr>
              <w:t>Receiving appeal and analyzing issues</w:t>
            </w:r>
          </w:p>
        </w:tc>
        <w:tc>
          <w:tcPr>
            <w:tcW w:w="1260" w:type="dxa"/>
            <w:vMerge w:val="restart"/>
          </w:tcPr>
          <w:p w:rsidR="002A7091" w:rsidRDefault="002A7091" w:rsidP="00ED1D90">
            <w:pPr>
              <w:jc w:val="center"/>
              <w:rPr>
                <w:rFonts w:ascii="Tahoma" w:hAnsi="Tahoma" w:cs="Tahoma"/>
                <w:sz w:val="20"/>
                <w:szCs w:val="20"/>
              </w:rPr>
            </w:pPr>
          </w:p>
          <w:p w:rsidR="002A7091" w:rsidRDefault="002A7091" w:rsidP="00ED1D90">
            <w:pPr>
              <w:jc w:val="center"/>
              <w:rPr>
                <w:rFonts w:ascii="Tahoma" w:hAnsi="Tahoma" w:cs="Tahoma"/>
                <w:sz w:val="20"/>
                <w:szCs w:val="20"/>
              </w:rPr>
            </w:pPr>
          </w:p>
          <w:p w:rsidR="002A7091" w:rsidRDefault="002A7091" w:rsidP="00ED1D90">
            <w:pPr>
              <w:jc w:val="center"/>
              <w:rPr>
                <w:rFonts w:ascii="Tahoma" w:hAnsi="Tahoma" w:cs="Tahoma"/>
                <w:sz w:val="20"/>
                <w:szCs w:val="20"/>
              </w:rPr>
            </w:pPr>
          </w:p>
          <w:p w:rsidR="002A7091" w:rsidRDefault="002A7091" w:rsidP="00ED1D90">
            <w:pPr>
              <w:jc w:val="center"/>
              <w:rPr>
                <w:rFonts w:ascii="Tahoma" w:hAnsi="Tahoma" w:cs="Tahoma"/>
                <w:sz w:val="20"/>
                <w:szCs w:val="20"/>
              </w:rPr>
            </w:pPr>
          </w:p>
          <w:p w:rsidR="002A7091" w:rsidRDefault="002A7091" w:rsidP="00ED1D90">
            <w:pPr>
              <w:jc w:val="center"/>
              <w:rPr>
                <w:rFonts w:ascii="Tahoma" w:hAnsi="Tahoma" w:cs="Tahoma"/>
                <w:sz w:val="20"/>
                <w:szCs w:val="20"/>
              </w:rPr>
            </w:pPr>
          </w:p>
          <w:p w:rsidR="002A7091" w:rsidRDefault="002A7091" w:rsidP="00ED1D90">
            <w:pPr>
              <w:jc w:val="center"/>
              <w:rPr>
                <w:rFonts w:ascii="Tahoma" w:hAnsi="Tahoma" w:cs="Tahoma"/>
                <w:sz w:val="20"/>
                <w:szCs w:val="20"/>
              </w:rPr>
            </w:pPr>
          </w:p>
          <w:p w:rsidR="002A7091" w:rsidRPr="0072553C" w:rsidRDefault="002A7091" w:rsidP="00ED1D90">
            <w:pPr>
              <w:jc w:val="center"/>
              <w:rPr>
                <w:rFonts w:ascii="Tahoma" w:hAnsi="Tahoma" w:cs="Tahoma"/>
                <w:sz w:val="20"/>
                <w:szCs w:val="20"/>
              </w:rPr>
            </w:pPr>
          </w:p>
        </w:tc>
        <w:tc>
          <w:tcPr>
            <w:tcW w:w="1226" w:type="dxa"/>
            <w:vAlign w:val="center"/>
          </w:tcPr>
          <w:p w:rsidR="002A7091" w:rsidRPr="0072553C" w:rsidRDefault="002A7091" w:rsidP="00ED1D90">
            <w:pPr>
              <w:jc w:val="center"/>
              <w:rPr>
                <w:rFonts w:ascii="Tahoma" w:hAnsi="Tahoma" w:cs="Tahoma"/>
                <w:sz w:val="20"/>
                <w:szCs w:val="20"/>
              </w:rPr>
            </w:pPr>
            <w:r w:rsidRPr="0072553C">
              <w:rPr>
                <w:rFonts w:ascii="Tahoma" w:hAnsi="Tahoma" w:cs="Tahoma"/>
                <w:sz w:val="20"/>
                <w:szCs w:val="20"/>
              </w:rPr>
              <w:t xml:space="preserve">Forest Appeals Specialist </w:t>
            </w:r>
          </w:p>
        </w:tc>
        <w:tc>
          <w:tcPr>
            <w:tcW w:w="1148" w:type="dxa"/>
            <w:vAlign w:val="center"/>
          </w:tcPr>
          <w:p w:rsidR="002A7091" w:rsidRPr="0072553C" w:rsidRDefault="002A7091" w:rsidP="00ED1D90">
            <w:pPr>
              <w:jc w:val="center"/>
              <w:rPr>
                <w:rFonts w:ascii="Tahoma" w:hAnsi="Tahoma" w:cs="Tahoma"/>
                <w:sz w:val="20"/>
                <w:szCs w:val="20"/>
              </w:rPr>
            </w:pPr>
            <w:r w:rsidRPr="0072553C">
              <w:rPr>
                <w:rFonts w:ascii="Tahoma" w:hAnsi="Tahoma" w:cs="Tahoma"/>
                <w:sz w:val="20"/>
                <w:szCs w:val="20"/>
              </w:rPr>
              <w:t>GS-11</w:t>
            </w:r>
          </w:p>
          <w:p w:rsidR="002A7091" w:rsidRPr="0072553C" w:rsidRDefault="002A7091" w:rsidP="00ED1D90">
            <w:pPr>
              <w:jc w:val="center"/>
              <w:rPr>
                <w:rFonts w:ascii="Tahoma" w:hAnsi="Tahoma" w:cs="Tahoma"/>
                <w:sz w:val="20"/>
                <w:szCs w:val="20"/>
              </w:rPr>
            </w:pPr>
            <w:r w:rsidRPr="0072553C">
              <w:rPr>
                <w:rFonts w:ascii="Tahoma" w:hAnsi="Tahoma" w:cs="Tahoma"/>
                <w:sz w:val="20"/>
                <w:szCs w:val="20"/>
              </w:rPr>
              <w:t>Step-1</w:t>
            </w:r>
          </w:p>
        </w:tc>
        <w:tc>
          <w:tcPr>
            <w:tcW w:w="1027" w:type="dxa"/>
            <w:vAlign w:val="center"/>
          </w:tcPr>
          <w:p w:rsidR="002A7091" w:rsidRPr="0072553C" w:rsidRDefault="002A7091" w:rsidP="00ED1D90">
            <w:pPr>
              <w:jc w:val="center"/>
              <w:rPr>
                <w:rFonts w:ascii="Tahoma" w:hAnsi="Tahoma" w:cs="Tahoma"/>
                <w:sz w:val="20"/>
                <w:szCs w:val="20"/>
              </w:rPr>
            </w:pPr>
            <w:r w:rsidRPr="0072553C">
              <w:rPr>
                <w:rFonts w:ascii="Tahoma" w:hAnsi="Tahoma" w:cs="Tahoma"/>
                <w:sz w:val="20"/>
                <w:szCs w:val="20"/>
              </w:rPr>
              <w:t>$</w:t>
            </w:r>
            <w:r>
              <w:rPr>
                <w:rFonts w:ascii="Tahoma" w:hAnsi="Tahoma" w:cs="Tahoma"/>
                <w:sz w:val="20"/>
                <w:szCs w:val="20"/>
              </w:rPr>
              <w:t>33.34</w:t>
            </w:r>
            <w:r w:rsidRPr="0072553C">
              <w:rPr>
                <w:rFonts w:ascii="Tahoma" w:hAnsi="Tahoma" w:cs="Tahoma"/>
                <w:sz w:val="20"/>
                <w:szCs w:val="20"/>
              </w:rPr>
              <w:t xml:space="preserve"> </w:t>
            </w:r>
          </w:p>
        </w:tc>
        <w:tc>
          <w:tcPr>
            <w:tcW w:w="1061" w:type="dxa"/>
            <w:vAlign w:val="center"/>
          </w:tcPr>
          <w:p w:rsidR="002A7091" w:rsidRPr="0072553C" w:rsidRDefault="002A7091" w:rsidP="00ED1D90">
            <w:pPr>
              <w:jc w:val="center"/>
              <w:rPr>
                <w:rFonts w:ascii="Tahoma" w:hAnsi="Tahoma" w:cs="Tahoma"/>
                <w:sz w:val="20"/>
                <w:szCs w:val="20"/>
              </w:rPr>
            </w:pPr>
            <w:r w:rsidRPr="0072553C">
              <w:rPr>
                <w:rFonts w:ascii="Tahoma" w:hAnsi="Tahoma" w:cs="Tahoma"/>
                <w:sz w:val="20"/>
                <w:szCs w:val="20"/>
              </w:rPr>
              <w:t>24</w:t>
            </w:r>
          </w:p>
        </w:tc>
        <w:tc>
          <w:tcPr>
            <w:tcW w:w="1658" w:type="dxa"/>
            <w:vAlign w:val="center"/>
          </w:tcPr>
          <w:p w:rsidR="002A7091" w:rsidRPr="0072553C" w:rsidRDefault="002A7091" w:rsidP="00ED1D90">
            <w:pPr>
              <w:jc w:val="right"/>
              <w:rPr>
                <w:rFonts w:ascii="Tahoma" w:hAnsi="Tahoma" w:cs="Tahoma"/>
                <w:sz w:val="20"/>
                <w:szCs w:val="20"/>
              </w:rPr>
            </w:pPr>
            <w:r w:rsidRPr="0072553C">
              <w:rPr>
                <w:rFonts w:ascii="Tahoma" w:hAnsi="Tahoma" w:cs="Tahoma"/>
                <w:sz w:val="20"/>
                <w:szCs w:val="20"/>
              </w:rPr>
              <w:t>$</w:t>
            </w:r>
            <w:r>
              <w:rPr>
                <w:rFonts w:ascii="Tahoma" w:hAnsi="Tahoma" w:cs="Tahoma"/>
                <w:sz w:val="20"/>
                <w:szCs w:val="20"/>
              </w:rPr>
              <w:t>800.16</w:t>
            </w:r>
          </w:p>
        </w:tc>
      </w:tr>
      <w:tr w:rsidR="002A7091" w:rsidRPr="0072553C" w:rsidTr="00ED1D90">
        <w:trPr>
          <w:jc w:val="center"/>
        </w:trPr>
        <w:tc>
          <w:tcPr>
            <w:tcW w:w="1539" w:type="dxa"/>
            <w:vAlign w:val="center"/>
          </w:tcPr>
          <w:p w:rsidR="002A7091" w:rsidRPr="0072553C" w:rsidRDefault="002A7091" w:rsidP="00ED1D90">
            <w:pPr>
              <w:jc w:val="center"/>
              <w:rPr>
                <w:rFonts w:ascii="Tahoma" w:hAnsi="Tahoma" w:cs="Tahoma"/>
                <w:sz w:val="20"/>
                <w:szCs w:val="20"/>
              </w:rPr>
            </w:pPr>
            <w:r w:rsidRPr="0072553C">
              <w:rPr>
                <w:rFonts w:ascii="Tahoma" w:hAnsi="Tahoma" w:cs="Tahoma"/>
                <w:sz w:val="20"/>
                <w:szCs w:val="20"/>
              </w:rPr>
              <w:t>Summarizing, reviewing, and preparing appeal response</w:t>
            </w:r>
          </w:p>
        </w:tc>
        <w:tc>
          <w:tcPr>
            <w:tcW w:w="1260" w:type="dxa"/>
            <w:vMerge/>
          </w:tcPr>
          <w:p w:rsidR="002A7091" w:rsidRPr="0072553C" w:rsidRDefault="002A7091" w:rsidP="00ED1D90">
            <w:pPr>
              <w:jc w:val="center"/>
              <w:rPr>
                <w:rFonts w:ascii="Tahoma" w:hAnsi="Tahoma" w:cs="Tahoma"/>
                <w:sz w:val="20"/>
                <w:szCs w:val="20"/>
              </w:rPr>
            </w:pPr>
          </w:p>
        </w:tc>
        <w:tc>
          <w:tcPr>
            <w:tcW w:w="1226" w:type="dxa"/>
            <w:vAlign w:val="center"/>
          </w:tcPr>
          <w:p w:rsidR="002A7091" w:rsidRPr="0072553C" w:rsidRDefault="002A7091" w:rsidP="00ED1D90">
            <w:pPr>
              <w:jc w:val="center"/>
              <w:rPr>
                <w:rFonts w:ascii="Tahoma" w:hAnsi="Tahoma" w:cs="Tahoma"/>
                <w:sz w:val="20"/>
                <w:szCs w:val="20"/>
              </w:rPr>
            </w:pPr>
            <w:r w:rsidRPr="0072553C">
              <w:rPr>
                <w:rFonts w:ascii="Tahoma" w:hAnsi="Tahoma" w:cs="Tahoma"/>
                <w:sz w:val="20"/>
                <w:szCs w:val="20"/>
              </w:rPr>
              <w:t>Regional Appeals Specialist</w:t>
            </w:r>
          </w:p>
        </w:tc>
        <w:tc>
          <w:tcPr>
            <w:tcW w:w="1148" w:type="dxa"/>
            <w:vAlign w:val="center"/>
          </w:tcPr>
          <w:p w:rsidR="002A7091" w:rsidRPr="0072553C" w:rsidRDefault="002A7091" w:rsidP="00ED1D90">
            <w:pPr>
              <w:jc w:val="center"/>
              <w:rPr>
                <w:rFonts w:ascii="Tahoma" w:hAnsi="Tahoma" w:cs="Tahoma"/>
                <w:sz w:val="20"/>
                <w:szCs w:val="20"/>
              </w:rPr>
            </w:pPr>
            <w:r w:rsidRPr="0072553C">
              <w:rPr>
                <w:rFonts w:ascii="Tahoma" w:hAnsi="Tahoma" w:cs="Tahoma"/>
                <w:sz w:val="20"/>
                <w:szCs w:val="20"/>
              </w:rPr>
              <w:t>GS-12</w:t>
            </w:r>
          </w:p>
          <w:p w:rsidR="002A7091" w:rsidRPr="0072553C" w:rsidRDefault="002A7091" w:rsidP="00ED1D90">
            <w:pPr>
              <w:jc w:val="center"/>
              <w:rPr>
                <w:rFonts w:ascii="Tahoma" w:hAnsi="Tahoma" w:cs="Tahoma"/>
                <w:sz w:val="20"/>
                <w:szCs w:val="20"/>
              </w:rPr>
            </w:pPr>
            <w:r w:rsidRPr="0072553C">
              <w:rPr>
                <w:rFonts w:ascii="Tahoma" w:hAnsi="Tahoma" w:cs="Tahoma"/>
                <w:sz w:val="20"/>
                <w:szCs w:val="20"/>
              </w:rPr>
              <w:t>Step-1</w:t>
            </w:r>
          </w:p>
        </w:tc>
        <w:tc>
          <w:tcPr>
            <w:tcW w:w="1027" w:type="dxa"/>
            <w:vAlign w:val="center"/>
          </w:tcPr>
          <w:p w:rsidR="002A7091" w:rsidRPr="0072553C" w:rsidRDefault="002A7091" w:rsidP="00ED1D90">
            <w:pPr>
              <w:jc w:val="center"/>
              <w:rPr>
                <w:rFonts w:ascii="Tahoma" w:hAnsi="Tahoma" w:cs="Tahoma"/>
                <w:sz w:val="20"/>
                <w:szCs w:val="20"/>
              </w:rPr>
            </w:pPr>
            <w:r w:rsidRPr="0072553C">
              <w:rPr>
                <w:rFonts w:ascii="Tahoma" w:hAnsi="Tahoma" w:cs="Tahoma"/>
                <w:sz w:val="20"/>
                <w:szCs w:val="20"/>
              </w:rPr>
              <w:t>$</w:t>
            </w:r>
            <w:r>
              <w:rPr>
                <w:rFonts w:ascii="Tahoma" w:hAnsi="Tahoma" w:cs="Tahoma"/>
                <w:sz w:val="20"/>
                <w:szCs w:val="20"/>
              </w:rPr>
              <w:t>39.96</w:t>
            </w:r>
          </w:p>
        </w:tc>
        <w:tc>
          <w:tcPr>
            <w:tcW w:w="1061" w:type="dxa"/>
            <w:vAlign w:val="center"/>
          </w:tcPr>
          <w:p w:rsidR="002A7091" w:rsidRPr="0072553C" w:rsidRDefault="002A7091" w:rsidP="00ED1D90">
            <w:pPr>
              <w:jc w:val="center"/>
              <w:rPr>
                <w:rFonts w:ascii="Tahoma" w:hAnsi="Tahoma" w:cs="Tahoma"/>
                <w:sz w:val="20"/>
                <w:szCs w:val="20"/>
              </w:rPr>
            </w:pPr>
            <w:r w:rsidRPr="0072553C">
              <w:rPr>
                <w:rFonts w:ascii="Tahoma" w:hAnsi="Tahoma" w:cs="Tahoma"/>
                <w:sz w:val="20"/>
                <w:szCs w:val="20"/>
              </w:rPr>
              <w:t>20</w:t>
            </w:r>
          </w:p>
        </w:tc>
        <w:tc>
          <w:tcPr>
            <w:tcW w:w="1658" w:type="dxa"/>
            <w:vAlign w:val="center"/>
          </w:tcPr>
          <w:p w:rsidR="002A7091" w:rsidRPr="0072553C" w:rsidRDefault="002A7091" w:rsidP="00ED1D90">
            <w:pPr>
              <w:jc w:val="right"/>
              <w:rPr>
                <w:rFonts w:ascii="Tahoma" w:hAnsi="Tahoma" w:cs="Tahoma"/>
                <w:sz w:val="20"/>
                <w:szCs w:val="20"/>
              </w:rPr>
            </w:pPr>
            <w:r w:rsidRPr="0072553C">
              <w:rPr>
                <w:rFonts w:ascii="Tahoma" w:hAnsi="Tahoma" w:cs="Tahoma"/>
                <w:sz w:val="20"/>
                <w:szCs w:val="20"/>
              </w:rPr>
              <w:t>$</w:t>
            </w:r>
            <w:r>
              <w:rPr>
                <w:rFonts w:ascii="Tahoma" w:hAnsi="Tahoma" w:cs="Tahoma"/>
                <w:sz w:val="20"/>
                <w:szCs w:val="20"/>
              </w:rPr>
              <w:t>799.20</w:t>
            </w:r>
          </w:p>
        </w:tc>
      </w:tr>
      <w:tr w:rsidR="002A7091" w:rsidRPr="0072553C" w:rsidTr="00ED1D90">
        <w:trPr>
          <w:jc w:val="center"/>
        </w:trPr>
        <w:tc>
          <w:tcPr>
            <w:tcW w:w="1539" w:type="dxa"/>
            <w:vAlign w:val="center"/>
          </w:tcPr>
          <w:p w:rsidR="002A7091" w:rsidRPr="0072553C" w:rsidRDefault="002A7091" w:rsidP="00ED1D90">
            <w:pPr>
              <w:jc w:val="center"/>
              <w:rPr>
                <w:rFonts w:ascii="Tahoma" w:hAnsi="Tahoma" w:cs="Tahoma"/>
                <w:sz w:val="20"/>
                <w:szCs w:val="20"/>
              </w:rPr>
            </w:pPr>
            <w:r w:rsidRPr="0072553C">
              <w:rPr>
                <w:rFonts w:ascii="Tahoma" w:hAnsi="Tahoma" w:cs="Tahoma"/>
                <w:sz w:val="20"/>
                <w:szCs w:val="20"/>
              </w:rPr>
              <w:t>Summarizing, reviewing, and presenting appeal response</w:t>
            </w:r>
          </w:p>
        </w:tc>
        <w:tc>
          <w:tcPr>
            <w:tcW w:w="1260" w:type="dxa"/>
            <w:vMerge/>
          </w:tcPr>
          <w:p w:rsidR="002A7091" w:rsidRPr="0072553C" w:rsidRDefault="002A7091" w:rsidP="00ED1D90">
            <w:pPr>
              <w:jc w:val="center"/>
              <w:rPr>
                <w:rFonts w:ascii="Tahoma" w:hAnsi="Tahoma" w:cs="Tahoma"/>
                <w:sz w:val="20"/>
                <w:szCs w:val="20"/>
              </w:rPr>
            </w:pPr>
          </w:p>
        </w:tc>
        <w:tc>
          <w:tcPr>
            <w:tcW w:w="1226" w:type="dxa"/>
            <w:vAlign w:val="center"/>
          </w:tcPr>
          <w:p w:rsidR="002A7091" w:rsidRPr="0072553C" w:rsidRDefault="002A7091" w:rsidP="00ED1D90">
            <w:pPr>
              <w:jc w:val="center"/>
              <w:rPr>
                <w:rFonts w:ascii="Tahoma" w:hAnsi="Tahoma" w:cs="Tahoma"/>
                <w:sz w:val="20"/>
                <w:szCs w:val="20"/>
              </w:rPr>
            </w:pPr>
            <w:r w:rsidRPr="0072553C">
              <w:rPr>
                <w:rFonts w:ascii="Tahoma" w:hAnsi="Tahoma" w:cs="Tahoma"/>
                <w:sz w:val="20"/>
                <w:szCs w:val="20"/>
              </w:rPr>
              <w:t>National Appeals Specialist</w:t>
            </w:r>
          </w:p>
        </w:tc>
        <w:tc>
          <w:tcPr>
            <w:tcW w:w="1148" w:type="dxa"/>
            <w:vAlign w:val="center"/>
          </w:tcPr>
          <w:p w:rsidR="002A7091" w:rsidRPr="0072553C" w:rsidRDefault="002A7091" w:rsidP="00ED1D90">
            <w:pPr>
              <w:jc w:val="center"/>
              <w:rPr>
                <w:rFonts w:ascii="Tahoma" w:hAnsi="Tahoma" w:cs="Tahoma"/>
                <w:sz w:val="20"/>
                <w:szCs w:val="20"/>
              </w:rPr>
            </w:pPr>
            <w:r w:rsidRPr="0072553C">
              <w:rPr>
                <w:rFonts w:ascii="Tahoma" w:hAnsi="Tahoma" w:cs="Tahoma"/>
                <w:sz w:val="20"/>
                <w:szCs w:val="20"/>
              </w:rPr>
              <w:t>GS-14</w:t>
            </w:r>
          </w:p>
          <w:p w:rsidR="002A7091" w:rsidRPr="0072553C" w:rsidRDefault="002A7091" w:rsidP="00ED1D90">
            <w:pPr>
              <w:jc w:val="center"/>
              <w:rPr>
                <w:rFonts w:ascii="Tahoma" w:hAnsi="Tahoma" w:cs="Tahoma"/>
                <w:sz w:val="20"/>
                <w:szCs w:val="20"/>
              </w:rPr>
            </w:pPr>
            <w:r w:rsidRPr="0072553C">
              <w:rPr>
                <w:rFonts w:ascii="Tahoma" w:hAnsi="Tahoma" w:cs="Tahoma"/>
                <w:sz w:val="20"/>
                <w:szCs w:val="20"/>
              </w:rPr>
              <w:t>Step-1</w:t>
            </w:r>
          </w:p>
        </w:tc>
        <w:tc>
          <w:tcPr>
            <w:tcW w:w="1027" w:type="dxa"/>
            <w:vAlign w:val="center"/>
          </w:tcPr>
          <w:p w:rsidR="002A7091" w:rsidRPr="0072553C" w:rsidRDefault="002A7091" w:rsidP="00ED1D90">
            <w:pPr>
              <w:jc w:val="center"/>
              <w:rPr>
                <w:rFonts w:ascii="Tahoma" w:hAnsi="Tahoma" w:cs="Tahoma"/>
                <w:sz w:val="20"/>
                <w:szCs w:val="20"/>
              </w:rPr>
            </w:pPr>
            <w:r w:rsidRPr="0072553C">
              <w:rPr>
                <w:rFonts w:ascii="Tahoma" w:hAnsi="Tahoma" w:cs="Tahoma"/>
                <w:sz w:val="20"/>
                <w:szCs w:val="20"/>
              </w:rPr>
              <w:t>$</w:t>
            </w:r>
            <w:r>
              <w:rPr>
                <w:rFonts w:ascii="Tahoma" w:hAnsi="Tahoma" w:cs="Tahoma"/>
                <w:sz w:val="20"/>
                <w:szCs w:val="20"/>
              </w:rPr>
              <w:t>56.15</w:t>
            </w:r>
          </w:p>
        </w:tc>
        <w:tc>
          <w:tcPr>
            <w:tcW w:w="1061" w:type="dxa"/>
            <w:vAlign w:val="center"/>
          </w:tcPr>
          <w:p w:rsidR="002A7091" w:rsidRPr="0072553C" w:rsidRDefault="002A7091" w:rsidP="00ED1D90">
            <w:pPr>
              <w:jc w:val="center"/>
              <w:rPr>
                <w:rFonts w:ascii="Tahoma" w:hAnsi="Tahoma" w:cs="Tahoma"/>
                <w:sz w:val="20"/>
                <w:szCs w:val="20"/>
              </w:rPr>
            </w:pPr>
            <w:r w:rsidRPr="0072553C">
              <w:rPr>
                <w:rFonts w:ascii="Tahoma" w:hAnsi="Tahoma" w:cs="Tahoma"/>
                <w:sz w:val="20"/>
                <w:szCs w:val="20"/>
              </w:rPr>
              <w:t>24</w:t>
            </w:r>
          </w:p>
        </w:tc>
        <w:tc>
          <w:tcPr>
            <w:tcW w:w="1658" w:type="dxa"/>
            <w:vAlign w:val="center"/>
          </w:tcPr>
          <w:p w:rsidR="002A7091" w:rsidRPr="0072553C" w:rsidRDefault="002A7091" w:rsidP="00ED1D90">
            <w:pPr>
              <w:jc w:val="right"/>
              <w:rPr>
                <w:rFonts w:ascii="Tahoma" w:hAnsi="Tahoma" w:cs="Tahoma"/>
                <w:sz w:val="20"/>
                <w:szCs w:val="20"/>
              </w:rPr>
            </w:pPr>
            <w:r w:rsidRPr="0072553C">
              <w:rPr>
                <w:rFonts w:ascii="Tahoma" w:hAnsi="Tahoma" w:cs="Tahoma"/>
                <w:sz w:val="20"/>
                <w:szCs w:val="20"/>
              </w:rPr>
              <w:t>$</w:t>
            </w:r>
            <w:r>
              <w:rPr>
                <w:rFonts w:ascii="Tahoma" w:hAnsi="Tahoma" w:cs="Tahoma"/>
                <w:sz w:val="20"/>
                <w:szCs w:val="20"/>
              </w:rPr>
              <w:t>1,347.60</w:t>
            </w:r>
          </w:p>
        </w:tc>
      </w:tr>
      <w:tr w:rsidR="002A7091" w:rsidRPr="0072553C" w:rsidTr="00ED1D90">
        <w:trPr>
          <w:jc w:val="center"/>
        </w:trPr>
        <w:tc>
          <w:tcPr>
            <w:tcW w:w="1539" w:type="dxa"/>
            <w:vAlign w:val="center"/>
          </w:tcPr>
          <w:p w:rsidR="002A7091" w:rsidRPr="0072553C" w:rsidRDefault="002A7091" w:rsidP="00ED1D90">
            <w:pPr>
              <w:jc w:val="center"/>
              <w:rPr>
                <w:rFonts w:ascii="Tahoma" w:hAnsi="Tahoma" w:cs="Tahoma"/>
                <w:sz w:val="20"/>
                <w:szCs w:val="20"/>
              </w:rPr>
            </w:pPr>
            <w:r w:rsidRPr="0072553C">
              <w:rPr>
                <w:rFonts w:ascii="Tahoma" w:hAnsi="Tahoma" w:cs="Tahoma"/>
                <w:sz w:val="20"/>
                <w:szCs w:val="20"/>
              </w:rPr>
              <w:t>Issuing Final Appeal Decision</w:t>
            </w:r>
          </w:p>
        </w:tc>
        <w:tc>
          <w:tcPr>
            <w:tcW w:w="1260" w:type="dxa"/>
            <w:vMerge/>
            <w:tcBorders>
              <w:bottom w:val="nil"/>
            </w:tcBorders>
          </w:tcPr>
          <w:p w:rsidR="002A7091" w:rsidRPr="0072553C" w:rsidRDefault="002A7091" w:rsidP="00ED1D90">
            <w:pPr>
              <w:jc w:val="center"/>
              <w:rPr>
                <w:rFonts w:ascii="Tahoma" w:hAnsi="Tahoma" w:cs="Tahoma"/>
                <w:sz w:val="20"/>
                <w:szCs w:val="20"/>
              </w:rPr>
            </w:pPr>
          </w:p>
        </w:tc>
        <w:tc>
          <w:tcPr>
            <w:tcW w:w="1226" w:type="dxa"/>
            <w:vAlign w:val="center"/>
          </w:tcPr>
          <w:p w:rsidR="002A7091" w:rsidRPr="0072553C" w:rsidRDefault="002A7091" w:rsidP="00ED1D90">
            <w:pPr>
              <w:jc w:val="center"/>
              <w:rPr>
                <w:rFonts w:ascii="Tahoma" w:hAnsi="Tahoma" w:cs="Tahoma"/>
                <w:sz w:val="20"/>
                <w:szCs w:val="20"/>
              </w:rPr>
            </w:pPr>
            <w:r w:rsidRPr="0072553C">
              <w:rPr>
                <w:rFonts w:ascii="Tahoma" w:hAnsi="Tahoma" w:cs="Tahoma"/>
                <w:sz w:val="20"/>
                <w:szCs w:val="20"/>
              </w:rPr>
              <w:t>Deciding Official</w:t>
            </w:r>
          </w:p>
        </w:tc>
        <w:tc>
          <w:tcPr>
            <w:tcW w:w="1148" w:type="dxa"/>
            <w:vAlign w:val="center"/>
          </w:tcPr>
          <w:p w:rsidR="002A7091" w:rsidRPr="0072553C" w:rsidRDefault="002A7091" w:rsidP="00ED1D90">
            <w:pPr>
              <w:jc w:val="center"/>
              <w:rPr>
                <w:rFonts w:ascii="Tahoma" w:hAnsi="Tahoma" w:cs="Tahoma"/>
                <w:sz w:val="20"/>
                <w:szCs w:val="20"/>
              </w:rPr>
            </w:pPr>
            <w:r w:rsidRPr="0072553C">
              <w:rPr>
                <w:rFonts w:ascii="Tahoma" w:hAnsi="Tahoma" w:cs="Tahoma"/>
                <w:sz w:val="20"/>
                <w:szCs w:val="20"/>
              </w:rPr>
              <w:t>GS-15</w:t>
            </w:r>
          </w:p>
          <w:p w:rsidR="002A7091" w:rsidRPr="0072553C" w:rsidRDefault="002A7091" w:rsidP="00ED1D90">
            <w:pPr>
              <w:jc w:val="center"/>
              <w:rPr>
                <w:rFonts w:ascii="Tahoma" w:hAnsi="Tahoma" w:cs="Tahoma"/>
                <w:sz w:val="20"/>
                <w:szCs w:val="20"/>
              </w:rPr>
            </w:pPr>
            <w:r w:rsidRPr="0072553C">
              <w:rPr>
                <w:rFonts w:ascii="Tahoma" w:hAnsi="Tahoma" w:cs="Tahoma"/>
                <w:sz w:val="20"/>
                <w:szCs w:val="20"/>
              </w:rPr>
              <w:t>Step-1</w:t>
            </w:r>
          </w:p>
        </w:tc>
        <w:tc>
          <w:tcPr>
            <w:tcW w:w="1027" w:type="dxa"/>
            <w:vAlign w:val="center"/>
          </w:tcPr>
          <w:p w:rsidR="002A7091" w:rsidRPr="0072553C" w:rsidRDefault="002A7091" w:rsidP="00ED1D90">
            <w:pPr>
              <w:jc w:val="center"/>
              <w:rPr>
                <w:rFonts w:ascii="Tahoma" w:hAnsi="Tahoma" w:cs="Tahoma"/>
                <w:sz w:val="20"/>
                <w:szCs w:val="20"/>
              </w:rPr>
            </w:pPr>
            <w:r w:rsidRPr="0072553C">
              <w:rPr>
                <w:rFonts w:ascii="Tahoma" w:hAnsi="Tahoma" w:cs="Tahoma"/>
                <w:sz w:val="20"/>
                <w:szCs w:val="20"/>
              </w:rPr>
              <w:t>$</w:t>
            </w:r>
            <w:r>
              <w:rPr>
                <w:rFonts w:ascii="Tahoma" w:hAnsi="Tahoma" w:cs="Tahoma"/>
                <w:sz w:val="20"/>
                <w:szCs w:val="20"/>
              </w:rPr>
              <w:t>66.05</w:t>
            </w:r>
          </w:p>
        </w:tc>
        <w:tc>
          <w:tcPr>
            <w:tcW w:w="1061" w:type="dxa"/>
            <w:vAlign w:val="center"/>
          </w:tcPr>
          <w:p w:rsidR="002A7091" w:rsidRPr="0072553C" w:rsidRDefault="002A7091" w:rsidP="00ED1D90">
            <w:pPr>
              <w:jc w:val="center"/>
              <w:rPr>
                <w:rFonts w:ascii="Tahoma" w:hAnsi="Tahoma" w:cs="Tahoma"/>
                <w:sz w:val="20"/>
                <w:szCs w:val="20"/>
              </w:rPr>
            </w:pPr>
            <w:r w:rsidRPr="0072553C">
              <w:rPr>
                <w:rFonts w:ascii="Tahoma" w:hAnsi="Tahoma" w:cs="Tahoma"/>
                <w:sz w:val="20"/>
                <w:szCs w:val="20"/>
              </w:rPr>
              <w:t>2</w:t>
            </w:r>
          </w:p>
        </w:tc>
        <w:tc>
          <w:tcPr>
            <w:tcW w:w="1658" w:type="dxa"/>
            <w:vAlign w:val="center"/>
          </w:tcPr>
          <w:p w:rsidR="002A7091" w:rsidRPr="0072553C" w:rsidRDefault="002A7091" w:rsidP="00ED1D90">
            <w:pPr>
              <w:jc w:val="right"/>
              <w:rPr>
                <w:rFonts w:ascii="Tahoma" w:hAnsi="Tahoma" w:cs="Tahoma"/>
                <w:sz w:val="20"/>
                <w:szCs w:val="20"/>
              </w:rPr>
            </w:pPr>
            <w:r w:rsidRPr="0072553C">
              <w:rPr>
                <w:rFonts w:ascii="Tahoma" w:hAnsi="Tahoma" w:cs="Tahoma"/>
                <w:sz w:val="20"/>
                <w:szCs w:val="20"/>
              </w:rPr>
              <w:t>$</w:t>
            </w:r>
            <w:r>
              <w:rPr>
                <w:rFonts w:ascii="Tahoma" w:hAnsi="Tahoma" w:cs="Tahoma"/>
                <w:sz w:val="20"/>
                <w:szCs w:val="20"/>
              </w:rPr>
              <w:t>132.10</w:t>
            </w:r>
          </w:p>
        </w:tc>
      </w:tr>
      <w:tr w:rsidR="002A7091" w:rsidRPr="0072553C" w:rsidTr="00ED1D90">
        <w:trPr>
          <w:jc w:val="center"/>
        </w:trPr>
        <w:tc>
          <w:tcPr>
            <w:tcW w:w="1539" w:type="dxa"/>
            <w:vAlign w:val="center"/>
          </w:tcPr>
          <w:p w:rsidR="002A7091" w:rsidRPr="0072553C" w:rsidRDefault="002A7091" w:rsidP="00ED1D90">
            <w:pPr>
              <w:jc w:val="center"/>
              <w:rPr>
                <w:rFonts w:ascii="Tahoma" w:hAnsi="Tahoma" w:cs="Tahoma"/>
                <w:sz w:val="20"/>
                <w:szCs w:val="20"/>
              </w:rPr>
            </w:pPr>
            <w:r w:rsidRPr="0072553C">
              <w:rPr>
                <w:rFonts w:ascii="Tahoma" w:hAnsi="Tahoma" w:cs="Tahoma"/>
                <w:sz w:val="20"/>
                <w:szCs w:val="20"/>
              </w:rPr>
              <w:t xml:space="preserve"> </w:t>
            </w:r>
            <w:r>
              <w:rPr>
                <w:rFonts w:ascii="Tahoma" w:hAnsi="Tahoma" w:cs="Tahoma"/>
                <w:sz w:val="20"/>
                <w:szCs w:val="20"/>
              </w:rPr>
              <w:t>Cost per Appeal</w:t>
            </w:r>
          </w:p>
        </w:tc>
        <w:tc>
          <w:tcPr>
            <w:tcW w:w="1260" w:type="dxa"/>
            <w:tcBorders>
              <w:top w:val="nil"/>
              <w:bottom w:val="single" w:sz="4" w:space="0" w:color="auto"/>
            </w:tcBorders>
          </w:tcPr>
          <w:p w:rsidR="002A7091" w:rsidRPr="0072553C" w:rsidRDefault="002A7091" w:rsidP="00ED1D90">
            <w:pPr>
              <w:jc w:val="center"/>
              <w:rPr>
                <w:rFonts w:ascii="Tahoma" w:hAnsi="Tahoma" w:cs="Tahoma"/>
                <w:sz w:val="20"/>
                <w:szCs w:val="20"/>
              </w:rPr>
            </w:pPr>
            <w:r w:rsidRPr="0072553C">
              <w:rPr>
                <w:rFonts w:ascii="Tahoma" w:hAnsi="Tahoma" w:cs="Tahoma"/>
                <w:sz w:val="20"/>
                <w:szCs w:val="20"/>
              </w:rPr>
              <w:t xml:space="preserve"> </w:t>
            </w:r>
          </w:p>
        </w:tc>
        <w:tc>
          <w:tcPr>
            <w:tcW w:w="1226" w:type="dxa"/>
            <w:vAlign w:val="center"/>
          </w:tcPr>
          <w:p w:rsidR="002A7091" w:rsidRPr="0072553C" w:rsidRDefault="002A7091" w:rsidP="00ED1D90">
            <w:pPr>
              <w:jc w:val="center"/>
              <w:rPr>
                <w:rFonts w:ascii="Tahoma" w:hAnsi="Tahoma" w:cs="Tahoma"/>
                <w:sz w:val="20"/>
                <w:szCs w:val="20"/>
              </w:rPr>
            </w:pPr>
          </w:p>
        </w:tc>
        <w:tc>
          <w:tcPr>
            <w:tcW w:w="1148" w:type="dxa"/>
            <w:vAlign w:val="center"/>
          </w:tcPr>
          <w:p w:rsidR="002A7091" w:rsidRPr="0072553C" w:rsidRDefault="002A7091" w:rsidP="00ED1D90">
            <w:pPr>
              <w:jc w:val="center"/>
              <w:rPr>
                <w:rFonts w:ascii="Tahoma" w:hAnsi="Tahoma" w:cs="Tahoma"/>
                <w:sz w:val="20"/>
                <w:szCs w:val="20"/>
              </w:rPr>
            </w:pPr>
          </w:p>
        </w:tc>
        <w:tc>
          <w:tcPr>
            <w:tcW w:w="1027" w:type="dxa"/>
            <w:vAlign w:val="center"/>
          </w:tcPr>
          <w:p w:rsidR="002A7091" w:rsidRPr="0072553C" w:rsidRDefault="002A7091" w:rsidP="00ED1D90">
            <w:pPr>
              <w:jc w:val="center"/>
              <w:rPr>
                <w:rFonts w:ascii="Tahoma" w:hAnsi="Tahoma" w:cs="Tahoma"/>
                <w:sz w:val="20"/>
                <w:szCs w:val="20"/>
              </w:rPr>
            </w:pPr>
          </w:p>
        </w:tc>
        <w:tc>
          <w:tcPr>
            <w:tcW w:w="1061" w:type="dxa"/>
            <w:vAlign w:val="center"/>
          </w:tcPr>
          <w:p w:rsidR="002A7091" w:rsidRPr="0072553C" w:rsidRDefault="002A7091" w:rsidP="00ED1D90">
            <w:pPr>
              <w:jc w:val="center"/>
              <w:rPr>
                <w:rFonts w:ascii="Tahoma" w:hAnsi="Tahoma" w:cs="Tahoma"/>
                <w:sz w:val="20"/>
                <w:szCs w:val="20"/>
              </w:rPr>
            </w:pPr>
          </w:p>
        </w:tc>
        <w:tc>
          <w:tcPr>
            <w:tcW w:w="1658" w:type="dxa"/>
            <w:vAlign w:val="center"/>
          </w:tcPr>
          <w:p w:rsidR="002A7091" w:rsidRPr="0072553C" w:rsidRDefault="002A7091" w:rsidP="00ED1D90">
            <w:pPr>
              <w:jc w:val="right"/>
              <w:rPr>
                <w:rFonts w:ascii="Tahoma" w:hAnsi="Tahoma" w:cs="Tahoma"/>
                <w:sz w:val="20"/>
                <w:szCs w:val="20"/>
              </w:rPr>
            </w:pPr>
            <w:r>
              <w:rPr>
                <w:rFonts w:ascii="Tahoma" w:hAnsi="Tahoma" w:cs="Tahoma"/>
                <w:sz w:val="20"/>
                <w:szCs w:val="20"/>
              </w:rPr>
              <w:t>$3,079.06</w:t>
            </w:r>
          </w:p>
        </w:tc>
      </w:tr>
      <w:tr w:rsidR="002A7091" w:rsidRPr="0072553C" w:rsidTr="00ED1D90">
        <w:trPr>
          <w:trHeight w:val="287"/>
          <w:jc w:val="center"/>
        </w:trPr>
        <w:tc>
          <w:tcPr>
            <w:tcW w:w="1539" w:type="dxa"/>
            <w:vAlign w:val="center"/>
          </w:tcPr>
          <w:p w:rsidR="002A7091" w:rsidRPr="006F06DC" w:rsidRDefault="002A7091" w:rsidP="00ED1D90">
            <w:pPr>
              <w:jc w:val="center"/>
              <w:rPr>
                <w:rFonts w:ascii="Tahoma" w:hAnsi="Tahoma" w:cs="Tahoma"/>
                <w:b/>
                <w:sz w:val="20"/>
                <w:szCs w:val="20"/>
              </w:rPr>
            </w:pPr>
            <w:r w:rsidRPr="006F06DC">
              <w:rPr>
                <w:rFonts w:ascii="Tahoma" w:hAnsi="Tahoma" w:cs="Tahoma"/>
                <w:b/>
                <w:sz w:val="20"/>
                <w:szCs w:val="20"/>
              </w:rPr>
              <w:t xml:space="preserve">TOTAL </w:t>
            </w:r>
          </w:p>
        </w:tc>
        <w:tc>
          <w:tcPr>
            <w:tcW w:w="1260" w:type="dxa"/>
            <w:tcBorders>
              <w:top w:val="single" w:sz="4" w:space="0" w:color="auto"/>
            </w:tcBorders>
          </w:tcPr>
          <w:p w:rsidR="002A7091" w:rsidRPr="0072553C" w:rsidRDefault="002A7091" w:rsidP="00ED1D90">
            <w:pPr>
              <w:jc w:val="center"/>
              <w:rPr>
                <w:rFonts w:ascii="Tahoma" w:hAnsi="Tahoma" w:cs="Tahoma"/>
                <w:sz w:val="20"/>
                <w:szCs w:val="20"/>
              </w:rPr>
            </w:pPr>
            <w:r>
              <w:rPr>
                <w:rFonts w:ascii="Tahoma" w:hAnsi="Tahoma" w:cs="Tahoma"/>
                <w:sz w:val="20"/>
                <w:szCs w:val="20"/>
              </w:rPr>
              <w:t>25</w:t>
            </w:r>
          </w:p>
        </w:tc>
        <w:tc>
          <w:tcPr>
            <w:tcW w:w="1226" w:type="dxa"/>
            <w:vAlign w:val="center"/>
          </w:tcPr>
          <w:p w:rsidR="002A7091" w:rsidRPr="0072553C" w:rsidRDefault="002A7091" w:rsidP="00ED1D90">
            <w:pPr>
              <w:jc w:val="center"/>
              <w:rPr>
                <w:rFonts w:ascii="Tahoma" w:hAnsi="Tahoma" w:cs="Tahoma"/>
                <w:sz w:val="20"/>
                <w:szCs w:val="20"/>
              </w:rPr>
            </w:pPr>
          </w:p>
        </w:tc>
        <w:tc>
          <w:tcPr>
            <w:tcW w:w="1148" w:type="dxa"/>
            <w:vAlign w:val="center"/>
          </w:tcPr>
          <w:p w:rsidR="002A7091" w:rsidRPr="0072553C" w:rsidRDefault="002A7091" w:rsidP="00ED1D90">
            <w:pPr>
              <w:jc w:val="center"/>
              <w:rPr>
                <w:rFonts w:ascii="Tahoma" w:hAnsi="Tahoma" w:cs="Tahoma"/>
                <w:sz w:val="20"/>
                <w:szCs w:val="20"/>
              </w:rPr>
            </w:pPr>
          </w:p>
        </w:tc>
        <w:tc>
          <w:tcPr>
            <w:tcW w:w="1027" w:type="dxa"/>
            <w:vAlign w:val="center"/>
          </w:tcPr>
          <w:p w:rsidR="002A7091" w:rsidRPr="0072553C" w:rsidRDefault="002A7091" w:rsidP="00ED1D90">
            <w:pPr>
              <w:jc w:val="center"/>
              <w:rPr>
                <w:rFonts w:ascii="Tahoma" w:hAnsi="Tahoma" w:cs="Tahoma"/>
                <w:sz w:val="20"/>
                <w:szCs w:val="20"/>
              </w:rPr>
            </w:pPr>
          </w:p>
        </w:tc>
        <w:tc>
          <w:tcPr>
            <w:tcW w:w="1061" w:type="dxa"/>
            <w:vAlign w:val="center"/>
          </w:tcPr>
          <w:p w:rsidR="002A7091" w:rsidRPr="0072553C" w:rsidRDefault="002A7091" w:rsidP="00ED1D90">
            <w:pPr>
              <w:jc w:val="center"/>
              <w:rPr>
                <w:rFonts w:ascii="Tahoma" w:hAnsi="Tahoma" w:cs="Tahoma"/>
                <w:sz w:val="20"/>
                <w:szCs w:val="20"/>
              </w:rPr>
            </w:pPr>
          </w:p>
        </w:tc>
        <w:tc>
          <w:tcPr>
            <w:tcW w:w="1658" w:type="dxa"/>
            <w:vAlign w:val="center"/>
          </w:tcPr>
          <w:p w:rsidR="002A7091" w:rsidRPr="006F06DC" w:rsidRDefault="002A7091" w:rsidP="00ED1D90">
            <w:pPr>
              <w:jc w:val="right"/>
              <w:rPr>
                <w:rFonts w:ascii="Tahoma" w:hAnsi="Tahoma" w:cs="Tahoma"/>
                <w:b/>
                <w:sz w:val="20"/>
                <w:szCs w:val="20"/>
              </w:rPr>
            </w:pPr>
            <w:r w:rsidRPr="006F06DC">
              <w:rPr>
                <w:rFonts w:ascii="Tahoma" w:hAnsi="Tahoma" w:cs="Tahoma"/>
                <w:b/>
                <w:sz w:val="20"/>
                <w:szCs w:val="20"/>
              </w:rPr>
              <w:t>$</w:t>
            </w:r>
            <w:r>
              <w:rPr>
                <w:rFonts w:ascii="Tahoma" w:hAnsi="Tahoma" w:cs="Tahoma"/>
                <w:b/>
                <w:sz w:val="20"/>
                <w:szCs w:val="20"/>
              </w:rPr>
              <w:t>76,976.50</w:t>
            </w:r>
          </w:p>
        </w:tc>
      </w:tr>
    </w:tbl>
    <w:p w:rsidR="002A7091" w:rsidRDefault="002A7091" w:rsidP="002A7091">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18"/>
          <w:szCs w:val="18"/>
        </w:rPr>
      </w:pPr>
      <w:r w:rsidRPr="006F06DC">
        <w:rPr>
          <w:rFonts w:ascii="Tahoma" w:hAnsi="Tahoma" w:cs="Tahoma"/>
          <w:sz w:val="18"/>
          <w:szCs w:val="18"/>
          <w:vertAlign w:val="superscript"/>
        </w:rPr>
        <w:t>1</w:t>
      </w:r>
      <w:r w:rsidRPr="006F06DC">
        <w:rPr>
          <w:rFonts w:ascii="Tahoma" w:hAnsi="Tahoma" w:cs="Tahoma"/>
          <w:sz w:val="18"/>
          <w:szCs w:val="18"/>
        </w:rPr>
        <w:t>The hourly costs were obtained from the OPM salary table for 201</w:t>
      </w:r>
      <w:r>
        <w:rPr>
          <w:rFonts w:ascii="Tahoma" w:hAnsi="Tahoma" w:cs="Tahoma"/>
          <w:sz w:val="18"/>
          <w:szCs w:val="18"/>
        </w:rPr>
        <w:t>9</w:t>
      </w:r>
      <w:r w:rsidRPr="006F06DC">
        <w:rPr>
          <w:rFonts w:ascii="Tahoma" w:hAnsi="Tahoma" w:cs="Tahoma"/>
          <w:sz w:val="18"/>
          <w:szCs w:val="18"/>
        </w:rPr>
        <w:t>.</w:t>
      </w:r>
    </w:p>
    <w:p w:rsidR="002A7091" w:rsidRPr="006F06DC" w:rsidRDefault="002A7091" w:rsidP="002A7091">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18"/>
          <w:szCs w:val="18"/>
        </w:rPr>
      </w:pPr>
      <w:r w:rsidRPr="00CB527A">
        <w:rPr>
          <w:rFonts w:ascii="Tahoma" w:hAnsi="Tahoma" w:cs="Tahoma"/>
          <w:sz w:val="18"/>
          <w:szCs w:val="18"/>
        </w:rPr>
        <w:t>https://www.opm.gov/policy-data-oversight/pay-leave/salaries-wages/salary-tables/pdf/2019/salhrl.pdf</w:t>
      </w:r>
    </w:p>
    <w:p w:rsidR="002A7091" w:rsidRPr="006F06DC" w:rsidRDefault="002A7091" w:rsidP="002A7091">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jc w:val="both"/>
        <w:rPr>
          <w:rFonts w:ascii="Tahoma" w:hAnsi="Tahoma" w:cs="Tahoma"/>
          <w:sz w:val="18"/>
          <w:szCs w:val="18"/>
        </w:rPr>
      </w:pPr>
    </w:p>
    <w:p w:rsidR="0049532A" w:rsidRDefault="0049532A" w:rsidP="005138AD">
      <w:pPr>
        <w:tabs>
          <w:tab w:val="left" w:pos="0"/>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6B455B" w:rsidRPr="00504B59" w:rsidRDefault="00035285"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 xml:space="preserve"> </w:t>
      </w:r>
      <w:r w:rsidR="006B455B" w:rsidRPr="00035285">
        <w:rPr>
          <w:rFonts w:ascii="Tahoma" w:hAnsi="Tahoma" w:cs="Tahoma"/>
          <w:b/>
          <w:bCs/>
          <w:sz w:val="22"/>
          <w:szCs w:val="22"/>
        </w:rPr>
        <w:t>Explain the</w:t>
      </w:r>
      <w:r w:rsidR="006B455B" w:rsidRPr="00504B59">
        <w:rPr>
          <w:rFonts w:ascii="Tahoma" w:hAnsi="Tahoma" w:cs="Tahoma"/>
          <w:b/>
          <w:bCs/>
          <w:sz w:val="22"/>
          <w:szCs w:val="22"/>
        </w:rPr>
        <w:t xml:space="preserve"> reasons for any program changes </w:t>
      </w:r>
      <w:r w:rsidR="006B455B">
        <w:rPr>
          <w:rFonts w:ascii="Tahoma" w:hAnsi="Tahoma" w:cs="Tahoma"/>
          <w:b/>
          <w:bCs/>
          <w:sz w:val="22"/>
          <w:szCs w:val="22"/>
        </w:rPr>
        <w:t>or adjustments reported in items 13 or 14 of OMB form 83-I.</w:t>
      </w:r>
    </w:p>
    <w:p w:rsidR="00265076" w:rsidRDefault="008771B1" w:rsidP="00265076">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r>
        <w:rPr>
          <w:rFonts w:ascii="Tahoma" w:hAnsi="Tahoma" w:cs="Tahoma"/>
          <w:bCs/>
          <w:sz w:val="22"/>
          <w:szCs w:val="22"/>
        </w:rPr>
        <w:t xml:space="preserve">This renewal submission reflects a decrease of </w:t>
      </w:r>
      <w:r w:rsidR="003E6361">
        <w:rPr>
          <w:rFonts w:ascii="Tahoma" w:hAnsi="Tahoma" w:cs="Tahoma"/>
          <w:bCs/>
          <w:sz w:val="22"/>
          <w:szCs w:val="22"/>
        </w:rPr>
        <w:t>360</w:t>
      </w:r>
      <w:r>
        <w:rPr>
          <w:rFonts w:ascii="Tahoma" w:hAnsi="Tahoma" w:cs="Tahoma"/>
          <w:bCs/>
          <w:sz w:val="22"/>
          <w:szCs w:val="22"/>
        </w:rPr>
        <w:t xml:space="preserve"> hours from </w:t>
      </w:r>
      <w:r w:rsidR="003E6361">
        <w:rPr>
          <w:rFonts w:ascii="Tahoma" w:hAnsi="Tahoma" w:cs="Tahoma"/>
          <w:bCs/>
          <w:sz w:val="22"/>
          <w:szCs w:val="22"/>
        </w:rPr>
        <w:t>560</w:t>
      </w:r>
      <w:r>
        <w:rPr>
          <w:rFonts w:ascii="Tahoma" w:hAnsi="Tahoma" w:cs="Tahoma"/>
          <w:bCs/>
          <w:sz w:val="22"/>
          <w:szCs w:val="22"/>
        </w:rPr>
        <w:t xml:space="preserve"> to </w:t>
      </w:r>
      <w:r w:rsidR="003E6361">
        <w:rPr>
          <w:rFonts w:ascii="Tahoma" w:hAnsi="Tahoma" w:cs="Tahoma"/>
          <w:bCs/>
          <w:sz w:val="22"/>
          <w:szCs w:val="22"/>
        </w:rPr>
        <w:t>200</w:t>
      </w:r>
      <w:r>
        <w:rPr>
          <w:rFonts w:ascii="Tahoma" w:hAnsi="Tahoma" w:cs="Tahoma"/>
          <w:bCs/>
          <w:sz w:val="22"/>
          <w:szCs w:val="22"/>
        </w:rPr>
        <w:t xml:space="preserve">.  Reduction in burden is a result of a </w:t>
      </w:r>
      <w:r w:rsidR="003E6361">
        <w:rPr>
          <w:rFonts w:ascii="Tahoma" w:hAnsi="Tahoma" w:cs="Tahoma"/>
          <w:bCs/>
          <w:sz w:val="22"/>
          <w:szCs w:val="22"/>
        </w:rPr>
        <w:t xml:space="preserve">45 </w:t>
      </w:r>
      <w:r>
        <w:rPr>
          <w:rFonts w:ascii="Tahoma" w:hAnsi="Tahoma" w:cs="Tahoma"/>
          <w:bCs/>
          <w:sz w:val="22"/>
          <w:szCs w:val="22"/>
        </w:rPr>
        <w:t>decrease in respondents/responses from</w:t>
      </w:r>
      <w:r w:rsidR="003E6361">
        <w:rPr>
          <w:rFonts w:ascii="Tahoma" w:hAnsi="Tahoma" w:cs="Tahoma"/>
          <w:bCs/>
          <w:sz w:val="22"/>
          <w:szCs w:val="22"/>
        </w:rPr>
        <w:t>70</w:t>
      </w:r>
      <w:r>
        <w:rPr>
          <w:rFonts w:ascii="Tahoma" w:hAnsi="Tahoma" w:cs="Tahoma"/>
          <w:bCs/>
          <w:sz w:val="22"/>
          <w:szCs w:val="22"/>
        </w:rPr>
        <w:t xml:space="preserve"> to </w:t>
      </w:r>
      <w:r w:rsidR="003E6361">
        <w:rPr>
          <w:rFonts w:ascii="Tahoma" w:hAnsi="Tahoma" w:cs="Tahoma"/>
          <w:bCs/>
          <w:sz w:val="22"/>
          <w:szCs w:val="22"/>
        </w:rPr>
        <w:t>25</w:t>
      </w:r>
      <w:r>
        <w:rPr>
          <w:rFonts w:ascii="Tahoma" w:hAnsi="Tahoma" w:cs="Tahoma"/>
          <w:bCs/>
          <w:sz w:val="22"/>
          <w:szCs w:val="22"/>
        </w:rPr>
        <w:t>.</w:t>
      </w:r>
    </w:p>
    <w:p w:rsidR="000F0965" w:rsidRDefault="000F0965" w:rsidP="00265076">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bCs/>
          <w:sz w:val="22"/>
          <w:szCs w:val="22"/>
        </w:rPr>
      </w:pPr>
    </w:p>
    <w:p w:rsidR="00C37CD8" w:rsidRPr="00EC10FF" w:rsidRDefault="006C3ACE"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 xml:space="preserve"> </w:t>
      </w:r>
      <w:r w:rsidR="00C37CD8" w:rsidRPr="00EC10FF">
        <w:rPr>
          <w:rFonts w:ascii="Tahoma" w:hAnsi="Tahoma" w:cs="Tahoma"/>
          <w:b/>
          <w:bCs/>
          <w:sz w:val="22"/>
          <w:szCs w:val="22"/>
        </w:rPr>
        <w:t>For collections of information whose results are planned to be published, outline plans for tabulation and publication.</w:t>
      </w:r>
    </w:p>
    <w:p w:rsidR="00631902" w:rsidRDefault="00631902"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Pr>
          <w:rFonts w:ascii="Tahoma" w:hAnsi="Tahoma" w:cs="Tahoma"/>
          <w:sz w:val="22"/>
          <w:szCs w:val="22"/>
        </w:rPr>
        <w:t>The collected information will not be published.</w:t>
      </w:r>
    </w:p>
    <w:p w:rsidR="000F0965" w:rsidRDefault="000F0965"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C37CD8" w:rsidRPr="00EC10FF" w:rsidRDefault="006C3ACE"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 xml:space="preserve"> </w:t>
      </w:r>
      <w:r w:rsidR="00C37CD8" w:rsidRPr="00EC10FF">
        <w:rPr>
          <w:rFonts w:ascii="Tahoma" w:hAnsi="Tahoma" w:cs="Tahoma"/>
          <w:b/>
          <w:bCs/>
          <w:sz w:val="22"/>
          <w:szCs w:val="22"/>
        </w:rPr>
        <w:t>If seeking approval to not display the expiration date for OMB approval of the information collection, explain the reasons that display would be inappropriate.</w:t>
      </w:r>
    </w:p>
    <w:p w:rsidR="00631902" w:rsidRDefault="00631902"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r w:rsidRPr="00631902">
        <w:rPr>
          <w:rFonts w:ascii="Tahoma" w:hAnsi="Tahoma" w:cs="Tahoma"/>
          <w:sz w:val="22"/>
          <w:szCs w:val="22"/>
        </w:rPr>
        <w:t>Due to the fact that there are no associated documents or forms with this I</w:t>
      </w:r>
      <w:r w:rsidR="00F37B08">
        <w:rPr>
          <w:rFonts w:ascii="Tahoma" w:hAnsi="Tahoma" w:cs="Tahoma"/>
          <w:sz w:val="22"/>
          <w:szCs w:val="22"/>
        </w:rPr>
        <w:t xml:space="preserve">nformation </w:t>
      </w:r>
      <w:r w:rsidRPr="00631902">
        <w:rPr>
          <w:rFonts w:ascii="Tahoma" w:hAnsi="Tahoma" w:cs="Tahoma"/>
          <w:sz w:val="22"/>
          <w:szCs w:val="22"/>
        </w:rPr>
        <w:t>C</w:t>
      </w:r>
      <w:r w:rsidR="00F37B08">
        <w:rPr>
          <w:rFonts w:ascii="Tahoma" w:hAnsi="Tahoma" w:cs="Tahoma"/>
          <w:sz w:val="22"/>
          <w:szCs w:val="22"/>
        </w:rPr>
        <w:t>ollection</w:t>
      </w:r>
      <w:r w:rsidRPr="00631902">
        <w:rPr>
          <w:rFonts w:ascii="Tahoma" w:hAnsi="Tahoma" w:cs="Tahoma"/>
          <w:sz w:val="22"/>
          <w:szCs w:val="22"/>
        </w:rPr>
        <w:t>, displaying OMB approval and ex</w:t>
      </w:r>
      <w:r>
        <w:rPr>
          <w:rFonts w:ascii="Tahoma" w:hAnsi="Tahoma" w:cs="Tahoma"/>
          <w:sz w:val="22"/>
          <w:szCs w:val="22"/>
        </w:rPr>
        <w:t>piration date is not applicable.</w:t>
      </w:r>
    </w:p>
    <w:p w:rsidR="000F0965" w:rsidRPr="00631902" w:rsidRDefault="000F0965" w:rsidP="00197F9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sz w:val="22"/>
          <w:szCs w:val="22"/>
        </w:rPr>
      </w:pPr>
    </w:p>
    <w:p w:rsidR="006B455B" w:rsidRDefault="006C3ACE" w:rsidP="00197F9A">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rFonts w:ascii="Tahoma" w:hAnsi="Tahoma" w:cs="Tahoma"/>
          <w:b/>
          <w:bCs/>
          <w:sz w:val="22"/>
          <w:szCs w:val="22"/>
        </w:rPr>
      </w:pPr>
      <w:r>
        <w:rPr>
          <w:rFonts w:ascii="Tahoma" w:hAnsi="Tahoma" w:cs="Tahoma"/>
          <w:b/>
          <w:bCs/>
          <w:sz w:val="22"/>
          <w:szCs w:val="22"/>
        </w:rPr>
        <w:t xml:space="preserve"> </w:t>
      </w:r>
      <w:r w:rsidR="006B455B" w:rsidRPr="00EC10FF">
        <w:rPr>
          <w:rFonts w:ascii="Tahoma" w:hAnsi="Tahoma" w:cs="Tahoma"/>
          <w:b/>
          <w:bCs/>
          <w:sz w:val="22"/>
          <w:szCs w:val="22"/>
        </w:rPr>
        <w:t>Explain each exception to the certif</w:t>
      </w:r>
      <w:r w:rsidR="006B455B">
        <w:rPr>
          <w:rFonts w:ascii="Tahoma" w:hAnsi="Tahoma" w:cs="Tahoma"/>
          <w:b/>
          <w:bCs/>
          <w:sz w:val="22"/>
          <w:szCs w:val="22"/>
        </w:rPr>
        <w:t xml:space="preserve">ication statement identified in item 19, </w:t>
      </w:r>
      <w:r w:rsidR="006B455B" w:rsidRPr="00EC10FF">
        <w:rPr>
          <w:rFonts w:ascii="Tahoma" w:hAnsi="Tahoma" w:cs="Tahoma"/>
          <w:b/>
          <w:bCs/>
          <w:sz w:val="22"/>
          <w:szCs w:val="22"/>
        </w:rPr>
        <w:t xml:space="preserve">"Certification </w:t>
      </w:r>
      <w:r w:rsidR="006B455B">
        <w:rPr>
          <w:rFonts w:ascii="Tahoma" w:hAnsi="Tahoma" w:cs="Tahoma"/>
          <w:b/>
          <w:bCs/>
          <w:sz w:val="22"/>
          <w:szCs w:val="22"/>
        </w:rPr>
        <w:t xml:space="preserve">Requirement </w:t>
      </w:r>
      <w:r w:rsidR="006B455B" w:rsidRPr="00EC10FF">
        <w:rPr>
          <w:rFonts w:ascii="Tahoma" w:hAnsi="Tahoma" w:cs="Tahoma"/>
          <w:b/>
          <w:bCs/>
          <w:sz w:val="22"/>
          <w:szCs w:val="22"/>
        </w:rPr>
        <w:t>for Paperwork Reduction Act."</w:t>
      </w:r>
    </w:p>
    <w:p w:rsidR="00BB06C3" w:rsidRPr="009A769F" w:rsidRDefault="00363595" w:rsidP="00F37B0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rFonts w:ascii="Tahoma" w:hAnsi="Tahoma" w:cs="Tahoma"/>
          <w:color w:val="3366FF"/>
          <w:sz w:val="22"/>
          <w:szCs w:val="22"/>
        </w:rPr>
      </w:pPr>
      <w:r w:rsidRPr="00363595">
        <w:rPr>
          <w:rFonts w:ascii="Tahoma" w:hAnsi="Tahoma" w:cs="Tahoma"/>
          <w:bCs/>
          <w:sz w:val="22"/>
          <w:szCs w:val="22"/>
        </w:rPr>
        <w:t>There are no exceptions</w:t>
      </w:r>
      <w:r w:rsidR="00F37B08">
        <w:rPr>
          <w:rFonts w:ascii="Tahoma" w:hAnsi="Tahoma" w:cs="Tahoma"/>
          <w:color w:val="3366FF"/>
          <w:sz w:val="22"/>
          <w:szCs w:val="22"/>
        </w:rPr>
        <w:t>.</w:t>
      </w:r>
    </w:p>
    <w:sectPr w:rsidR="00BB06C3" w:rsidRPr="009A769F" w:rsidSect="006807AA">
      <w:headerReference w:type="default" r:id="rId9"/>
      <w:footerReference w:type="default" r:id="rId10"/>
      <w:headerReference w:type="first" r:id="rId11"/>
      <w:footerReference w:type="first" r:id="rId12"/>
      <w:type w:val="continuous"/>
      <w:pgSz w:w="12240" w:h="15840"/>
      <w:pgMar w:top="1440" w:right="1440" w:bottom="1440" w:left="1440" w:header="720"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AAA" w:rsidRDefault="007B7AAA">
      <w:r>
        <w:separator/>
      </w:r>
    </w:p>
  </w:endnote>
  <w:endnote w:type="continuationSeparator" w:id="0">
    <w:p w:rsidR="007B7AAA" w:rsidRDefault="007B7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2124326"/>
      <w:docPartObj>
        <w:docPartGallery w:val="Page Numbers (Bottom of Page)"/>
        <w:docPartUnique/>
      </w:docPartObj>
    </w:sdtPr>
    <w:sdtEndPr/>
    <w:sdtContent>
      <w:sdt>
        <w:sdtPr>
          <w:id w:val="102318888"/>
          <w:docPartObj>
            <w:docPartGallery w:val="Page Numbers (Top of Page)"/>
            <w:docPartUnique/>
          </w:docPartObj>
        </w:sdtPr>
        <w:sdtEndPr/>
        <w:sdtContent>
          <w:p w:rsidR="0050373C" w:rsidRDefault="0050373C" w:rsidP="00EA6FEE">
            <w:pPr>
              <w:pStyle w:val="Footer"/>
              <w:jc w:val="center"/>
            </w:pPr>
            <w:r w:rsidRPr="00EA6FEE">
              <w:rPr>
                <w:rFonts w:ascii="Tahoma" w:hAnsi="Tahoma" w:cs="Tahoma"/>
              </w:rPr>
              <w:t xml:space="preserve">Page </w:t>
            </w:r>
            <w:r w:rsidRPr="00EA6FEE">
              <w:rPr>
                <w:rFonts w:ascii="Tahoma" w:hAnsi="Tahoma" w:cs="Tahoma"/>
                <w:b/>
                <w:bCs/>
              </w:rPr>
              <w:fldChar w:fldCharType="begin"/>
            </w:r>
            <w:r w:rsidRPr="00EA6FEE">
              <w:rPr>
                <w:rFonts w:ascii="Tahoma" w:hAnsi="Tahoma" w:cs="Tahoma"/>
                <w:b/>
                <w:bCs/>
              </w:rPr>
              <w:instrText xml:space="preserve"> PAGE </w:instrText>
            </w:r>
            <w:r w:rsidRPr="00EA6FEE">
              <w:rPr>
                <w:rFonts w:ascii="Tahoma" w:hAnsi="Tahoma" w:cs="Tahoma"/>
                <w:b/>
                <w:bCs/>
              </w:rPr>
              <w:fldChar w:fldCharType="separate"/>
            </w:r>
            <w:r w:rsidR="00F24E5B">
              <w:rPr>
                <w:rFonts w:ascii="Tahoma" w:hAnsi="Tahoma" w:cs="Tahoma"/>
                <w:b/>
                <w:bCs/>
                <w:noProof/>
              </w:rPr>
              <w:t>2</w:t>
            </w:r>
            <w:r w:rsidRPr="00EA6FEE">
              <w:rPr>
                <w:rFonts w:ascii="Tahoma" w:hAnsi="Tahoma" w:cs="Tahoma"/>
                <w:b/>
                <w:bCs/>
              </w:rPr>
              <w:fldChar w:fldCharType="end"/>
            </w:r>
            <w:r w:rsidRPr="00EA6FEE">
              <w:rPr>
                <w:rFonts w:ascii="Tahoma" w:hAnsi="Tahoma" w:cs="Tahoma"/>
              </w:rPr>
              <w:t xml:space="preserve"> of </w:t>
            </w:r>
            <w:r w:rsidRPr="00EA6FEE">
              <w:rPr>
                <w:rFonts w:ascii="Tahoma" w:hAnsi="Tahoma" w:cs="Tahoma"/>
                <w:b/>
                <w:bCs/>
              </w:rPr>
              <w:fldChar w:fldCharType="begin"/>
            </w:r>
            <w:r w:rsidRPr="00EA6FEE">
              <w:rPr>
                <w:rFonts w:ascii="Tahoma" w:hAnsi="Tahoma" w:cs="Tahoma"/>
                <w:b/>
                <w:bCs/>
              </w:rPr>
              <w:instrText xml:space="preserve"> NUMPAGES  </w:instrText>
            </w:r>
            <w:r w:rsidRPr="00EA6FEE">
              <w:rPr>
                <w:rFonts w:ascii="Tahoma" w:hAnsi="Tahoma" w:cs="Tahoma"/>
                <w:b/>
                <w:bCs/>
              </w:rPr>
              <w:fldChar w:fldCharType="separate"/>
            </w:r>
            <w:r w:rsidR="00F24E5B">
              <w:rPr>
                <w:rFonts w:ascii="Tahoma" w:hAnsi="Tahoma" w:cs="Tahoma"/>
                <w:b/>
                <w:bCs/>
                <w:noProof/>
              </w:rPr>
              <w:t>2</w:t>
            </w:r>
            <w:r w:rsidRPr="00EA6FEE">
              <w:rPr>
                <w:rFonts w:ascii="Tahoma" w:hAnsi="Tahoma" w:cs="Tahoma"/>
                <w:b/>
                <w:bCs/>
              </w:rPr>
              <w:fldChar w:fldCharType="end"/>
            </w:r>
          </w:p>
        </w:sdtContent>
      </w:sdt>
    </w:sdtContent>
  </w:sdt>
  <w:p w:rsidR="0050373C" w:rsidRDefault="0050373C" w:rsidP="00EC10FF">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right"/>
      <w:rPr>
        <w:rFonts w:ascii="Helvetica" w:hAnsi="Helvetica" w:cs="Helvetica"/>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9395811"/>
      <w:docPartObj>
        <w:docPartGallery w:val="Page Numbers (Bottom of Page)"/>
        <w:docPartUnique/>
      </w:docPartObj>
    </w:sdtPr>
    <w:sdtEndPr/>
    <w:sdtContent>
      <w:sdt>
        <w:sdtPr>
          <w:id w:val="98381352"/>
          <w:docPartObj>
            <w:docPartGallery w:val="Page Numbers (Top of Page)"/>
            <w:docPartUnique/>
          </w:docPartObj>
        </w:sdtPr>
        <w:sdtEndPr/>
        <w:sdtContent>
          <w:p w:rsidR="0050373C" w:rsidRDefault="0050373C" w:rsidP="00EA6FEE">
            <w:pPr>
              <w:pStyle w:val="Footer"/>
              <w:jc w:val="center"/>
            </w:pPr>
            <w:r w:rsidRPr="00EA6FEE">
              <w:rPr>
                <w:rFonts w:ascii="Tahoma" w:hAnsi="Tahoma" w:cs="Tahoma"/>
              </w:rPr>
              <w:t xml:space="preserve">Page </w:t>
            </w:r>
            <w:r w:rsidRPr="00EA6FEE">
              <w:rPr>
                <w:rFonts w:ascii="Tahoma" w:hAnsi="Tahoma" w:cs="Tahoma"/>
                <w:b/>
                <w:bCs/>
              </w:rPr>
              <w:fldChar w:fldCharType="begin"/>
            </w:r>
            <w:r w:rsidRPr="00EA6FEE">
              <w:rPr>
                <w:rFonts w:ascii="Tahoma" w:hAnsi="Tahoma" w:cs="Tahoma"/>
                <w:b/>
                <w:bCs/>
              </w:rPr>
              <w:instrText xml:space="preserve"> PAGE </w:instrText>
            </w:r>
            <w:r w:rsidRPr="00EA6FEE">
              <w:rPr>
                <w:rFonts w:ascii="Tahoma" w:hAnsi="Tahoma" w:cs="Tahoma"/>
                <w:b/>
                <w:bCs/>
              </w:rPr>
              <w:fldChar w:fldCharType="separate"/>
            </w:r>
            <w:r w:rsidR="00F24E5B">
              <w:rPr>
                <w:rFonts w:ascii="Tahoma" w:hAnsi="Tahoma" w:cs="Tahoma"/>
                <w:b/>
                <w:bCs/>
                <w:noProof/>
              </w:rPr>
              <w:t>1</w:t>
            </w:r>
            <w:r w:rsidRPr="00EA6FEE">
              <w:rPr>
                <w:rFonts w:ascii="Tahoma" w:hAnsi="Tahoma" w:cs="Tahoma"/>
                <w:b/>
                <w:bCs/>
              </w:rPr>
              <w:fldChar w:fldCharType="end"/>
            </w:r>
            <w:r w:rsidRPr="00EA6FEE">
              <w:rPr>
                <w:rFonts w:ascii="Tahoma" w:hAnsi="Tahoma" w:cs="Tahoma"/>
              </w:rPr>
              <w:t xml:space="preserve"> of </w:t>
            </w:r>
            <w:r w:rsidRPr="00EA6FEE">
              <w:rPr>
                <w:rFonts w:ascii="Tahoma" w:hAnsi="Tahoma" w:cs="Tahoma"/>
                <w:b/>
                <w:bCs/>
              </w:rPr>
              <w:fldChar w:fldCharType="begin"/>
            </w:r>
            <w:r w:rsidRPr="00EA6FEE">
              <w:rPr>
                <w:rFonts w:ascii="Tahoma" w:hAnsi="Tahoma" w:cs="Tahoma"/>
                <w:b/>
                <w:bCs/>
              </w:rPr>
              <w:instrText xml:space="preserve"> NUMPAGES  </w:instrText>
            </w:r>
            <w:r w:rsidRPr="00EA6FEE">
              <w:rPr>
                <w:rFonts w:ascii="Tahoma" w:hAnsi="Tahoma" w:cs="Tahoma"/>
                <w:b/>
                <w:bCs/>
              </w:rPr>
              <w:fldChar w:fldCharType="separate"/>
            </w:r>
            <w:r w:rsidR="00F24E5B">
              <w:rPr>
                <w:rFonts w:ascii="Tahoma" w:hAnsi="Tahoma" w:cs="Tahoma"/>
                <w:b/>
                <w:bCs/>
                <w:noProof/>
              </w:rPr>
              <w:t>1</w:t>
            </w:r>
            <w:r w:rsidRPr="00EA6FEE">
              <w:rPr>
                <w:rFonts w:ascii="Tahoma" w:hAnsi="Tahoma" w:cs="Tahoma"/>
                <w:b/>
                <w:bCs/>
              </w:rPr>
              <w:fldChar w:fldCharType="end"/>
            </w:r>
          </w:p>
        </w:sdtContent>
      </w:sdt>
    </w:sdtContent>
  </w:sdt>
  <w:p w:rsidR="0050373C" w:rsidRDefault="005037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AAA" w:rsidRDefault="007B7AAA">
      <w:r>
        <w:separator/>
      </w:r>
    </w:p>
  </w:footnote>
  <w:footnote w:type="continuationSeparator" w:id="0">
    <w:p w:rsidR="007B7AAA" w:rsidRDefault="007B7AAA">
      <w:r>
        <w:continuationSeparator/>
      </w:r>
    </w:p>
  </w:footnote>
  <w:footnote w:id="1">
    <w:p w:rsidR="0050373C" w:rsidRPr="002776CD" w:rsidRDefault="0050373C" w:rsidP="002776CD">
      <w:pPr>
        <w:pStyle w:val="FootnoteText"/>
        <w:rPr>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73C" w:rsidRDefault="00E00DA3" w:rsidP="00EA6FEE">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right="-360"/>
      <w:jc w:val="center"/>
      <w:rPr>
        <w:rFonts w:ascii="Tahoma" w:hAnsi="Tahoma" w:cs="Tahoma"/>
        <w:b/>
        <w:bCs/>
        <w:sz w:val="28"/>
        <w:szCs w:val="28"/>
        <w:u w:val="single"/>
      </w:rPr>
    </w:pPr>
    <w:r>
      <w:rPr>
        <w:rFonts w:ascii="Tahoma" w:hAnsi="Tahoma" w:cs="Tahoma"/>
        <w:b/>
        <w:bCs/>
        <w:sz w:val="28"/>
        <w:szCs w:val="28"/>
        <w:u w:val="single"/>
      </w:rPr>
      <w:t xml:space="preserve">2019 </w:t>
    </w:r>
    <w:r w:rsidR="0050373C" w:rsidRPr="00EC10FF">
      <w:rPr>
        <w:rFonts w:ascii="Tahoma" w:hAnsi="Tahoma" w:cs="Tahoma"/>
        <w:b/>
        <w:bCs/>
        <w:sz w:val="28"/>
        <w:szCs w:val="28"/>
        <w:u w:val="single"/>
      </w:rPr>
      <w:t>Supporting Statement for OMB 0596-</w:t>
    </w:r>
    <w:r w:rsidR="0050373C">
      <w:rPr>
        <w:rFonts w:ascii="Tahoma" w:hAnsi="Tahoma" w:cs="Tahoma"/>
        <w:b/>
        <w:bCs/>
        <w:sz w:val="28"/>
        <w:szCs w:val="28"/>
        <w:u w:val="single"/>
      </w:rPr>
      <w:t>0231</w:t>
    </w:r>
  </w:p>
  <w:p w:rsidR="0050373C" w:rsidRDefault="0050373C" w:rsidP="006807AA">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Post-Decisional Administrative Review Process</w:t>
    </w:r>
  </w:p>
  <w:p w:rsidR="0050373C" w:rsidRDefault="0050373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965" w:rsidRDefault="000F0965" w:rsidP="000F0965">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b/>
        <w:bCs/>
        <w:sz w:val="28"/>
        <w:szCs w:val="28"/>
        <w:u w:val="single"/>
      </w:rPr>
      <w:t xml:space="preserve">2019 </w:t>
    </w:r>
    <w:r w:rsidRPr="00EC10FF">
      <w:rPr>
        <w:rFonts w:ascii="Tahoma" w:hAnsi="Tahoma" w:cs="Tahoma"/>
        <w:b/>
        <w:bCs/>
        <w:sz w:val="28"/>
        <w:szCs w:val="28"/>
        <w:u w:val="single"/>
      </w:rPr>
      <w:t>Supporting Statement for OMB 0596-</w:t>
    </w:r>
    <w:r>
      <w:rPr>
        <w:rFonts w:ascii="Tahoma" w:hAnsi="Tahoma" w:cs="Tahoma"/>
        <w:b/>
        <w:bCs/>
        <w:sz w:val="28"/>
        <w:szCs w:val="28"/>
        <w:u w:val="single"/>
      </w:rPr>
      <w:t>0231</w:t>
    </w:r>
    <w:r w:rsidRPr="00EC10FF">
      <w:rPr>
        <w:rFonts w:ascii="Tahoma" w:hAnsi="Tahoma" w:cs="Tahoma"/>
        <w:sz w:val="28"/>
        <w:szCs w:val="28"/>
        <w:u w:val="single"/>
      </w:rPr>
      <w:t xml:space="preserve"> </w:t>
    </w:r>
  </w:p>
  <w:p w:rsidR="000F0965" w:rsidRDefault="000F0965" w:rsidP="000F0965">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Post-Decisional Administrative Review Process</w:t>
    </w:r>
  </w:p>
  <w:p w:rsidR="000F0965" w:rsidRDefault="000F09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E7D7659"/>
    <w:multiLevelType w:val="hybridMultilevel"/>
    <w:tmpl w:val="3B243D3A"/>
    <w:lvl w:ilvl="0" w:tplc="293ADC0C">
      <w:start w:val="1"/>
      <w:numFmt w:val="upperLetter"/>
      <w:lvlText w:val="%1."/>
      <w:lvlJc w:val="left"/>
      <w:pPr>
        <w:ind w:left="60" w:hanging="4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4">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7">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8">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9">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34">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nsid w:val="76643D3B"/>
    <w:multiLevelType w:val="hybridMultilevel"/>
    <w:tmpl w:val="D54C4F6A"/>
    <w:lvl w:ilvl="0" w:tplc="DA7AF22A">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28"/>
  </w:num>
  <w:num w:numId="6">
    <w:abstractNumId w:val="23"/>
  </w:num>
  <w:num w:numId="7">
    <w:abstractNumId w:val="32"/>
  </w:num>
  <w:num w:numId="8">
    <w:abstractNumId w:val="31"/>
  </w:num>
  <w:num w:numId="9">
    <w:abstractNumId w:val="26"/>
  </w:num>
  <w:num w:numId="10">
    <w:abstractNumId w:val="17"/>
  </w:num>
  <w:num w:numId="11">
    <w:abstractNumId w:val="21"/>
  </w:num>
  <w:num w:numId="12">
    <w:abstractNumId w:val="40"/>
  </w:num>
  <w:num w:numId="13">
    <w:abstractNumId w:val="38"/>
  </w:num>
  <w:num w:numId="14">
    <w:abstractNumId w:val="29"/>
  </w:num>
  <w:num w:numId="15">
    <w:abstractNumId w:val="22"/>
  </w:num>
  <w:num w:numId="16">
    <w:abstractNumId w:val="35"/>
  </w:num>
  <w:num w:numId="17">
    <w:abstractNumId w:val="24"/>
  </w:num>
  <w:num w:numId="18">
    <w:abstractNumId w:val="37"/>
  </w:num>
  <w:num w:numId="19">
    <w:abstractNumId w:val="33"/>
  </w:num>
  <w:num w:numId="20">
    <w:abstractNumId w:val="34"/>
  </w:num>
  <w:num w:numId="21">
    <w:abstractNumId w:val="25"/>
  </w:num>
  <w:num w:numId="22">
    <w:abstractNumId w:val="19"/>
  </w:num>
  <w:num w:numId="23">
    <w:abstractNumId w:val="18"/>
  </w:num>
  <w:num w:numId="24">
    <w:abstractNumId w:val="30"/>
  </w:num>
  <w:num w:numId="25">
    <w:abstractNumId w:val="27"/>
  </w:num>
  <w:num w:numId="26">
    <w:abstractNumId w:val="36"/>
  </w:num>
  <w:num w:numId="27">
    <w:abstractNumId w:val="20"/>
  </w:num>
  <w:num w:numId="2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1539D"/>
    <w:rsid w:val="00015699"/>
    <w:rsid w:val="00026FE6"/>
    <w:rsid w:val="00033A8F"/>
    <w:rsid w:val="00035285"/>
    <w:rsid w:val="00052C24"/>
    <w:rsid w:val="00063823"/>
    <w:rsid w:val="00072260"/>
    <w:rsid w:val="00072453"/>
    <w:rsid w:val="00076BA1"/>
    <w:rsid w:val="000838ED"/>
    <w:rsid w:val="00091587"/>
    <w:rsid w:val="00091A3B"/>
    <w:rsid w:val="000B20C3"/>
    <w:rsid w:val="000B212B"/>
    <w:rsid w:val="000C614B"/>
    <w:rsid w:val="000D0AB5"/>
    <w:rsid w:val="000D3D02"/>
    <w:rsid w:val="000D53A4"/>
    <w:rsid w:val="000E306F"/>
    <w:rsid w:val="000E5463"/>
    <w:rsid w:val="000F0965"/>
    <w:rsid w:val="000F4828"/>
    <w:rsid w:val="000F4DC6"/>
    <w:rsid w:val="001141DC"/>
    <w:rsid w:val="00123A18"/>
    <w:rsid w:val="0012451B"/>
    <w:rsid w:val="0013683A"/>
    <w:rsid w:val="00145E6F"/>
    <w:rsid w:val="00150216"/>
    <w:rsid w:val="00160BB6"/>
    <w:rsid w:val="001706DA"/>
    <w:rsid w:val="00173C76"/>
    <w:rsid w:val="0017584E"/>
    <w:rsid w:val="00183A93"/>
    <w:rsid w:val="00186427"/>
    <w:rsid w:val="00190B6C"/>
    <w:rsid w:val="001974C1"/>
    <w:rsid w:val="00197F9A"/>
    <w:rsid w:val="001A29BE"/>
    <w:rsid w:val="001A6149"/>
    <w:rsid w:val="001C5F46"/>
    <w:rsid w:val="001C7274"/>
    <w:rsid w:val="001E3930"/>
    <w:rsid w:val="001F28A5"/>
    <w:rsid w:val="001F3AB3"/>
    <w:rsid w:val="00204A94"/>
    <w:rsid w:val="00230C2E"/>
    <w:rsid w:val="00244EF9"/>
    <w:rsid w:val="00247E63"/>
    <w:rsid w:val="0026184C"/>
    <w:rsid w:val="00262AD7"/>
    <w:rsid w:val="002640D1"/>
    <w:rsid w:val="00265076"/>
    <w:rsid w:val="002776CD"/>
    <w:rsid w:val="00282B17"/>
    <w:rsid w:val="0028678D"/>
    <w:rsid w:val="002A5844"/>
    <w:rsid w:val="002A7091"/>
    <w:rsid w:val="002C055F"/>
    <w:rsid w:val="002C0879"/>
    <w:rsid w:val="002C3A80"/>
    <w:rsid w:val="002D277C"/>
    <w:rsid w:val="002E1392"/>
    <w:rsid w:val="00310D65"/>
    <w:rsid w:val="00316DAF"/>
    <w:rsid w:val="00320E78"/>
    <w:rsid w:val="003248AB"/>
    <w:rsid w:val="00341CAD"/>
    <w:rsid w:val="0034401E"/>
    <w:rsid w:val="00356A63"/>
    <w:rsid w:val="00363595"/>
    <w:rsid w:val="00365D1E"/>
    <w:rsid w:val="0038301A"/>
    <w:rsid w:val="00394821"/>
    <w:rsid w:val="00395004"/>
    <w:rsid w:val="003A4560"/>
    <w:rsid w:val="003A7C74"/>
    <w:rsid w:val="003C425D"/>
    <w:rsid w:val="003D1ABD"/>
    <w:rsid w:val="003D7961"/>
    <w:rsid w:val="003E0C79"/>
    <w:rsid w:val="003E1C8B"/>
    <w:rsid w:val="003E6361"/>
    <w:rsid w:val="003F3043"/>
    <w:rsid w:val="003F7EE5"/>
    <w:rsid w:val="00401F3C"/>
    <w:rsid w:val="00410340"/>
    <w:rsid w:val="00415B29"/>
    <w:rsid w:val="00424A00"/>
    <w:rsid w:val="00424F9B"/>
    <w:rsid w:val="0043294D"/>
    <w:rsid w:val="00436497"/>
    <w:rsid w:val="00436BCF"/>
    <w:rsid w:val="00454136"/>
    <w:rsid w:val="00457088"/>
    <w:rsid w:val="004717E5"/>
    <w:rsid w:val="004778B0"/>
    <w:rsid w:val="00480743"/>
    <w:rsid w:val="0049532A"/>
    <w:rsid w:val="004A3627"/>
    <w:rsid w:val="004A6132"/>
    <w:rsid w:val="004B2749"/>
    <w:rsid w:val="004C4215"/>
    <w:rsid w:val="004D2CFD"/>
    <w:rsid w:val="004D39A0"/>
    <w:rsid w:val="004E6E4F"/>
    <w:rsid w:val="00502F88"/>
    <w:rsid w:val="0050373C"/>
    <w:rsid w:val="00504B59"/>
    <w:rsid w:val="005138AD"/>
    <w:rsid w:val="0052300F"/>
    <w:rsid w:val="00527C09"/>
    <w:rsid w:val="00530760"/>
    <w:rsid w:val="005371CA"/>
    <w:rsid w:val="005436B9"/>
    <w:rsid w:val="0054538B"/>
    <w:rsid w:val="0055751B"/>
    <w:rsid w:val="00561B09"/>
    <w:rsid w:val="00565B3C"/>
    <w:rsid w:val="00593308"/>
    <w:rsid w:val="005A1F56"/>
    <w:rsid w:val="005A3424"/>
    <w:rsid w:val="005B0CC6"/>
    <w:rsid w:val="005B4D3F"/>
    <w:rsid w:val="005B7FBE"/>
    <w:rsid w:val="005D60A3"/>
    <w:rsid w:val="005F0384"/>
    <w:rsid w:val="005F43AA"/>
    <w:rsid w:val="005F78E1"/>
    <w:rsid w:val="00605AA1"/>
    <w:rsid w:val="00607976"/>
    <w:rsid w:val="0061006E"/>
    <w:rsid w:val="00613F91"/>
    <w:rsid w:val="006228CE"/>
    <w:rsid w:val="00624F6A"/>
    <w:rsid w:val="00631902"/>
    <w:rsid w:val="00637B20"/>
    <w:rsid w:val="006474E9"/>
    <w:rsid w:val="006770CB"/>
    <w:rsid w:val="006807AA"/>
    <w:rsid w:val="006957A9"/>
    <w:rsid w:val="006A3DF8"/>
    <w:rsid w:val="006B19D6"/>
    <w:rsid w:val="006B455B"/>
    <w:rsid w:val="006C3ACE"/>
    <w:rsid w:val="006D036E"/>
    <w:rsid w:val="006D3D72"/>
    <w:rsid w:val="006D784D"/>
    <w:rsid w:val="006F06DC"/>
    <w:rsid w:val="007010EC"/>
    <w:rsid w:val="00704495"/>
    <w:rsid w:val="00711D70"/>
    <w:rsid w:val="00714A8C"/>
    <w:rsid w:val="00714FFC"/>
    <w:rsid w:val="0072553C"/>
    <w:rsid w:val="00725F5F"/>
    <w:rsid w:val="00727C8F"/>
    <w:rsid w:val="00731C0B"/>
    <w:rsid w:val="007479EB"/>
    <w:rsid w:val="007515D6"/>
    <w:rsid w:val="0075217F"/>
    <w:rsid w:val="00754A93"/>
    <w:rsid w:val="00762573"/>
    <w:rsid w:val="00793D46"/>
    <w:rsid w:val="007A383E"/>
    <w:rsid w:val="007B3BBE"/>
    <w:rsid w:val="007B5812"/>
    <w:rsid w:val="007B7AAA"/>
    <w:rsid w:val="007C1F88"/>
    <w:rsid w:val="007C7622"/>
    <w:rsid w:val="007F2578"/>
    <w:rsid w:val="00815FF5"/>
    <w:rsid w:val="00831093"/>
    <w:rsid w:val="0083262E"/>
    <w:rsid w:val="00862A24"/>
    <w:rsid w:val="00866274"/>
    <w:rsid w:val="008771B1"/>
    <w:rsid w:val="008863B4"/>
    <w:rsid w:val="00890057"/>
    <w:rsid w:val="00892E81"/>
    <w:rsid w:val="008944A1"/>
    <w:rsid w:val="008B354B"/>
    <w:rsid w:val="008B7DCD"/>
    <w:rsid w:val="008C325F"/>
    <w:rsid w:val="008D276F"/>
    <w:rsid w:val="008D52B0"/>
    <w:rsid w:val="008D689F"/>
    <w:rsid w:val="008D736C"/>
    <w:rsid w:val="008F0461"/>
    <w:rsid w:val="008F27F5"/>
    <w:rsid w:val="00902624"/>
    <w:rsid w:val="0091526A"/>
    <w:rsid w:val="00917427"/>
    <w:rsid w:val="00926086"/>
    <w:rsid w:val="00933674"/>
    <w:rsid w:val="00944A2B"/>
    <w:rsid w:val="00945161"/>
    <w:rsid w:val="009553F8"/>
    <w:rsid w:val="00962CBD"/>
    <w:rsid w:val="009768A1"/>
    <w:rsid w:val="00976F5F"/>
    <w:rsid w:val="00977EE6"/>
    <w:rsid w:val="00983021"/>
    <w:rsid w:val="00984D9C"/>
    <w:rsid w:val="00991A15"/>
    <w:rsid w:val="009A6851"/>
    <w:rsid w:val="009A769F"/>
    <w:rsid w:val="009A7BE1"/>
    <w:rsid w:val="009C16A8"/>
    <w:rsid w:val="009C6460"/>
    <w:rsid w:val="009D06F7"/>
    <w:rsid w:val="009D5A48"/>
    <w:rsid w:val="009E4B6B"/>
    <w:rsid w:val="009E749E"/>
    <w:rsid w:val="009F4E9D"/>
    <w:rsid w:val="00A102FC"/>
    <w:rsid w:val="00A14259"/>
    <w:rsid w:val="00A16434"/>
    <w:rsid w:val="00A16C3C"/>
    <w:rsid w:val="00A325A6"/>
    <w:rsid w:val="00A37521"/>
    <w:rsid w:val="00A435BA"/>
    <w:rsid w:val="00A43CA6"/>
    <w:rsid w:val="00A4677B"/>
    <w:rsid w:val="00A5675F"/>
    <w:rsid w:val="00A61CB6"/>
    <w:rsid w:val="00A65E28"/>
    <w:rsid w:val="00A66546"/>
    <w:rsid w:val="00A67A76"/>
    <w:rsid w:val="00A84906"/>
    <w:rsid w:val="00A84E60"/>
    <w:rsid w:val="00AA4D5A"/>
    <w:rsid w:val="00AA6812"/>
    <w:rsid w:val="00AB467A"/>
    <w:rsid w:val="00AE6123"/>
    <w:rsid w:val="00AF7A10"/>
    <w:rsid w:val="00B027C6"/>
    <w:rsid w:val="00B02E06"/>
    <w:rsid w:val="00B0357A"/>
    <w:rsid w:val="00B12439"/>
    <w:rsid w:val="00B22415"/>
    <w:rsid w:val="00B37CE8"/>
    <w:rsid w:val="00B55252"/>
    <w:rsid w:val="00B60FF9"/>
    <w:rsid w:val="00B63692"/>
    <w:rsid w:val="00B63BD1"/>
    <w:rsid w:val="00B81211"/>
    <w:rsid w:val="00B911C3"/>
    <w:rsid w:val="00B9233C"/>
    <w:rsid w:val="00B97096"/>
    <w:rsid w:val="00BA7A41"/>
    <w:rsid w:val="00BB06C3"/>
    <w:rsid w:val="00BD3ABC"/>
    <w:rsid w:val="00BF116B"/>
    <w:rsid w:val="00BF370D"/>
    <w:rsid w:val="00C03E9F"/>
    <w:rsid w:val="00C0474D"/>
    <w:rsid w:val="00C07209"/>
    <w:rsid w:val="00C1357E"/>
    <w:rsid w:val="00C230FB"/>
    <w:rsid w:val="00C37CD8"/>
    <w:rsid w:val="00C41BE7"/>
    <w:rsid w:val="00C52E60"/>
    <w:rsid w:val="00C71040"/>
    <w:rsid w:val="00C72021"/>
    <w:rsid w:val="00C9447E"/>
    <w:rsid w:val="00CA3AD0"/>
    <w:rsid w:val="00CA7DFD"/>
    <w:rsid w:val="00CB0A80"/>
    <w:rsid w:val="00CC47FD"/>
    <w:rsid w:val="00CC579B"/>
    <w:rsid w:val="00CD039E"/>
    <w:rsid w:val="00CD4215"/>
    <w:rsid w:val="00CE1A8D"/>
    <w:rsid w:val="00CE4264"/>
    <w:rsid w:val="00CE449C"/>
    <w:rsid w:val="00CF189E"/>
    <w:rsid w:val="00CF66D2"/>
    <w:rsid w:val="00D07395"/>
    <w:rsid w:val="00D171B9"/>
    <w:rsid w:val="00D25FB6"/>
    <w:rsid w:val="00D26DD8"/>
    <w:rsid w:val="00D335DA"/>
    <w:rsid w:val="00D34996"/>
    <w:rsid w:val="00D37E6D"/>
    <w:rsid w:val="00D47D38"/>
    <w:rsid w:val="00D47D40"/>
    <w:rsid w:val="00D541B0"/>
    <w:rsid w:val="00D56ACF"/>
    <w:rsid w:val="00D67F0C"/>
    <w:rsid w:val="00D772DE"/>
    <w:rsid w:val="00DC01F2"/>
    <w:rsid w:val="00DC6FE5"/>
    <w:rsid w:val="00DD6A98"/>
    <w:rsid w:val="00DD7E2A"/>
    <w:rsid w:val="00DF08A1"/>
    <w:rsid w:val="00DF3357"/>
    <w:rsid w:val="00E00DA3"/>
    <w:rsid w:val="00E05BE5"/>
    <w:rsid w:val="00E069F4"/>
    <w:rsid w:val="00E14661"/>
    <w:rsid w:val="00E26DEF"/>
    <w:rsid w:val="00E33456"/>
    <w:rsid w:val="00E47079"/>
    <w:rsid w:val="00E54174"/>
    <w:rsid w:val="00E55D1C"/>
    <w:rsid w:val="00E63142"/>
    <w:rsid w:val="00E73ED6"/>
    <w:rsid w:val="00E805DB"/>
    <w:rsid w:val="00EA2A98"/>
    <w:rsid w:val="00EA6FEE"/>
    <w:rsid w:val="00EC10FF"/>
    <w:rsid w:val="00ED14DC"/>
    <w:rsid w:val="00ED2182"/>
    <w:rsid w:val="00ED4DC1"/>
    <w:rsid w:val="00ED6326"/>
    <w:rsid w:val="00ED6341"/>
    <w:rsid w:val="00EE676F"/>
    <w:rsid w:val="00EF7D87"/>
    <w:rsid w:val="00F049FB"/>
    <w:rsid w:val="00F178E2"/>
    <w:rsid w:val="00F20D89"/>
    <w:rsid w:val="00F24E5B"/>
    <w:rsid w:val="00F30BC9"/>
    <w:rsid w:val="00F37544"/>
    <w:rsid w:val="00F37B08"/>
    <w:rsid w:val="00F45EAF"/>
    <w:rsid w:val="00F5088E"/>
    <w:rsid w:val="00F560B0"/>
    <w:rsid w:val="00F57C4A"/>
    <w:rsid w:val="00F66E48"/>
    <w:rsid w:val="00F70E25"/>
    <w:rsid w:val="00F736E2"/>
    <w:rsid w:val="00F76B83"/>
    <w:rsid w:val="00F90DEB"/>
    <w:rsid w:val="00F9361F"/>
    <w:rsid w:val="00FA55F9"/>
    <w:rsid w:val="00FE6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link w:val="BodyTextIndentChar"/>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link w:val="FootnoteTextChar"/>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basedOn w:val="DefaultParagraphFont"/>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styleId="FollowedHyperlink">
    <w:name w:val="FollowedHyperlink"/>
    <w:basedOn w:val="DefaultParagraphFont"/>
    <w:uiPriority w:val="99"/>
    <w:semiHidden/>
    <w:unhideWhenUsed/>
    <w:rsid w:val="00711D70"/>
    <w:rPr>
      <w:color w:val="800080"/>
      <w:u w:val="single"/>
    </w:rPr>
  </w:style>
  <w:style w:type="character" w:customStyle="1" w:styleId="BodyTextIndentChar">
    <w:name w:val="Body Text Indent Char"/>
    <w:basedOn w:val="DefaultParagraphFont"/>
    <w:link w:val="BodyTextIndent"/>
    <w:rsid w:val="0052300F"/>
    <w:rPr>
      <w:sz w:val="24"/>
      <w:szCs w:val="24"/>
    </w:rPr>
  </w:style>
  <w:style w:type="character" w:customStyle="1" w:styleId="FootnoteTextChar">
    <w:name w:val="Footnote Text Char"/>
    <w:basedOn w:val="DefaultParagraphFont"/>
    <w:link w:val="FootnoteText"/>
    <w:semiHidden/>
    <w:rsid w:val="00CE1A8D"/>
  </w:style>
  <w:style w:type="character" w:customStyle="1" w:styleId="FooterChar">
    <w:name w:val="Footer Char"/>
    <w:basedOn w:val="DefaultParagraphFont"/>
    <w:link w:val="Footer"/>
    <w:uiPriority w:val="99"/>
    <w:rsid w:val="006807AA"/>
    <w:rPr>
      <w:sz w:val="24"/>
      <w:szCs w:val="24"/>
    </w:rPr>
  </w:style>
  <w:style w:type="paragraph" w:styleId="Revision">
    <w:name w:val="Revision"/>
    <w:hidden/>
    <w:uiPriority w:val="99"/>
    <w:semiHidden/>
    <w:rsid w:val="006807AA"/>
    <w:rPr>
      <w:sz w:val="24"/>
      <w:szCs w:val="24"/>
    </w:rPr>
  </w:style>
  <w:style w:type="paragraph" w:styleId="ListParagraph">
    <w:name w:val="List Paragraph"/>
    <w:basedOn w:val="Normal"/>
    <w:uiPriority w:val="34"/>
    <w:qFormat/>
    <w:rsid w:val="006807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link w:val="BodyTextIndentChar"/>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link w:val="FootnoteTextChar"/>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basedOn w:val="DefaultParagraphFont"/>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styleId="FollowedHyperlink">
    <w:name w:val="FollowedHyperlink"/>
    <w:basedOn w:val="DefaultParagraphFont"/>
    <w:uiPriority w:val="99"/>
    <w:semiHidden/>
    <w:unhideWhenUsed/>
    <w:rsid w:val="00711D70"/>
    <w:rPr>
      <w:color w:val="800080"/>
      <w:u w:val="single"/>
    </w:rPr>
  </w:style>
  <w:style w:type="character" w:customStyle="1" w:styleId="BodyTextIndentChar">
    <w:name w:val="Body Text Indent Char"/>
    <w:basedOn w:val="DefaultParagraphFont"/>
    <w:link w:val="BodyTextIndent"/>
    <w:rsid w:val="0052300F"/>
    <w:rPr>
      <w:sz w:val="24"/>
      <w:szCs w:val="24"/>
    </w:rPr>
  </w:style>
  <w:style w:type="character" w:customStyle="1" w:styleId="FootnoteTextChar">
    <w:name w:val="Footnote Text Char"/>
    <w:basedOn w:val="DefaultParagraphFont"/>
    <w:link w:val="FootnoteText"/>
    <w:semiHidden/>
    <w:rsid w:val="00CE1A8D"/>
  </w:style>
  <w:style w:type="character" w:customStyle="1" w:styleId="FooterChar">
    <w:name w:val="Footer Char"/>
    <w:basedOn w:val="DefaultParagraphFont"/>
    <w:link w:val="Footer"/>
    <w:uiPriority w:val="99"/>
    <w:rsid w:val="006807AA"/>
    <w:rPr>
      <w:sz w:val="24"/>
      <w:szCs w:val="24"/>
    </w:rPr>
  </w:style>
  <w:style w:type="paragraph" w:styleId="Revision">
    <w:name w:val="Revision"/>
    <w:hidden/>
    <w:uiPriority w:val="99"/>
    <w:semiHidden/>
    <w:rsid w:val="006807AA"/>
    <w:rPr>
      <w:sz w:val="24"/>
      <w:szCs w:val="24"/>
    </w:rPr>
  </w:style>
  <w:style w:type="paragraph" w:styleId="ListParagraph">
    <w:name w:val="List Paragraph"/>
    <w:basedOn w:val="Normal"/>
    <w:uiPriority w:val="34"/>
    <w:qFormat/>
    <w:rsid w:val="006807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845191">
      <w:bodyDiv w:val="1"/>
      <w:marLeft w:val="0"/>
      <w:marRight w:val="0"/>
      <w:marTop w:val="0"/>
      <w:marBottom w:val="0"/>
      <w:divBdr>
        <w:top w:val="none" w:sz="0" w:space="0" w:color="auto"/>
        <w:left w:val="none" w:sz="0" w:space="0" w:color="auto"/>
        <w:bottom w:val="none" w:sz="0" w:space="0" w:color="auto"/>
        <w:right w:val="none" w:sz="0" w:space="0" w:color="auto"/>
      </w:divBdr>
    </w:div>
    <w:div w:id="85446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06B4FC-6329-4F91-B8A6-F4E71F7F2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2709</Words>
  <Characters>15442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18115</CharactersWithSpaces>
  <SharedDoc>false</SharedDoc>
  <HLinks>
    <vt:vector size="12" baseType="variant">
      <vt:variant>
        <vt:i4>3932166</vt:i4>
      </vt:variant>
      <vt:variant>
        <vt:i4>3</vt:i4>
      </vt:variant>
      <vt:variant>
        <vt:i4>0</vt:i4>
      </vt:variant>
      <vt:variant>
        <vt:i4>5</vt:i4>
      </vt:variant>
      <vt:variant>
        <vt:lpwstr>http://www.opm.gov/oca/11tables/html/dcb_h.asp</vt:lpwstr>
      </vt:variant>
      <vt:variant>
        <vt:lpwstr/>
      </vt:variant>
      <vt:variant>
        <vt:i4>1835091</vt:i4>
      </vt:variant>
      <vt:variant>
        <vt:i4>0</vt:i4>
      </vt:variant>
      <vt:variant>
        <vt:i4>0</vt:i4>
      </vt:variant>
      <vt:variant>
        <vt:i4>5</vt:i4>
      </vt:variant>
      <vt:variant>
        <vt:lpwstr>http://www.bls.gov/oes/current/oes231011.htm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2019-09-06T18:05:00Z</dcterms:created>
  <dcterms:modified xsi:type="dcterms:W3CDTF">2019-09-06T18:05:00Z</dcterms:modified>
</cp:coreProperties>
</file>