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73A" w:rsidP="0077073A" w:rsidRDefault="0077073A" w14:paraId="479A1C32" w14:textId="0D16627A">
      <w:pPr>
        <w:jc w:val="center"/>
        <w:rPr>
          <w:b/>
          <w:lang w:val="en-CA"/>
        </w:rPr>
      </w:pPr>
      <w:bookmarkStart w:name="_GoBack" w:id="0"/>
      <w:bookmarkEnd w:id="0"/>
      <w:r>
        <w:rPr>
          <w:b/>
          <w:lang w:val="en-CA"/>
        </w:rPr>
        <w:t xml:space="preserve">Generic Information Collection Request:  </w:t>
      </w:r>
      <w:r>
        <w:rPr>
          <w:b/>
          <w:lang w:val="en-CA"/>
        </w:rPr>
        <w:br/>
      </w:r>
      <w:r w:rsidR="00C97F52">
        <w:rPr>
          <w:b/>
          <w:lang w:val="en-CA"/>
        </w:rPr>
        <w:t xml:space="preserve">Cognitive Interviewing for </w:t>
      </w:r>
      <w:r w:rsidR="003D567F">
        <w:rPr>
          <w:b/>
          <w:lang w:val="en-CA"/>
        </w:rPr>
        <w:t>Phase</w:t>
      </w:r>
      <w:r w:rsidR="00B3561E">
        <w:rPr>
          <w:b/>
          <w:lang w:val="en-CA"/>
        </w:rPr>
        <w:t xml:space="preserve"> 2 o</w:t>
      </w:r>
      <w:r w:rsidR="00C97F52">
        <w:rPr>
          <w:b/>
          <w:lang w:val="en-CA"/>
        </w:rPr>
        <w:t>f the Small Business Pulse Survey (SBPS)</w:t>
      </w:r>
    </w:p>
    <w:p w:rsidR="0077073A" w:rsidP="0077073A" w:rsidRDefault="0077073A" w14:paraId="59F0633D" w14:textId="77777777">
      <w:pPr>
        <w:jc w:val="center"/>
        <w:rPr>
          <w:b/>
          <w:lang w:val="en-CA"/>
        </w:rPr>
      </w:pPr>
    </w:p>
    <w:p w:rsidR="005F4F8A" w:rsidP="0080757C" w:rsidRDefault="005F4F8A" w14:paraId="4F3CD55C" w14:textId="77777777">
      <w:pPr>
        <w:rPr>
          <w:b/>
          <w:lang w:val="en-CA"/>
        </w:rPr>
      </w:pPr>
    </w:p>
    <w:p w:rsidR="00C97F52" w:rsidP="0080757C" w:rsidRDefault="0077073A" w14:paraId="282A5948" w14:textId="06D7A44F">
      <w:r w:rsidRPr="0077073A">
        <w:rPr>
          <w:b/>
          <w:lang w:val="en-CA"/>
        </w:rPr>
        <w:t>Request:</w:t>
      </w:r>
      <w:r>
        <w:rPr>
          <w:lang w:val="en-CA"/>
        </w:rPr>
        <w:t xml:space="preserve">  </w:t>
      </w:r>
      <w:r w:rsidRPr="58A2C2C5" w:rsidR="003B745C">
        <w:rPr>
          <w:color w:val="000000" w:themeColor="text1"/>
        </w:rPr>
        <w:t xml:space="preserve">The Census Bureau plans to conduct additional research under the generic clearance for questionnaire pretesting </w:t>
      </w:r>
      <w:r w:rsidRPr="00F85E5F" w:rsidR="003B745C">
        <w:rPr>
          <w:color w:val="000000" w:themeColor="text1"/>
        </w:rPr>
        <w:t>research (OMB number</w:t>
      </w:r>
      <w:r w:rsidR="003221B6">
        <w:rPr>
          <w:color w:val="000000" w:themeColor="text1"/>
        </w:rPr>
        <w:t xml:space="preserve"> </w:t>
      </w:r>
      <w:r w:rsidR="00C97F52">
        <w:t>0607-</w:t>
      </w:r>
      <w:r w:rsidR="006C0C70">
        <w:t>0725)</w:t>
      </w:r>
      <w:r w:rsidRPr="58A2C2C5" w:rsidR="003B745C">
        <w:t>.</w:t>
      </w:r>
      <w:r w:rsidR="003221B6">
        <w:t xml:space="preserve">  </w:t>
      </w:r>
      <w:r w:rsidR="00C97F52">
        <w:t xml:space="preserve">We will be conducting cognitive interviews </w:t>
      </w:r>
      <w:r w:rsidR="00FD48E2">
        <w:t>by</w:t>
      </w:r>
      <w:r w:rsidR="006C0C70">
        <w:t xml:space="preserve"> phone lasting no longer than 45</w:t>
      </w:r>
      <w:r w:rsidR="00FD48E2">
        <w:t xml:space="preserve"> minutes to test newly developed questions </w:t>
      </w:r>
      <w:r w:rsidR="00E720C7">
        <w:t xml:space="preserve">about </w:t>
      </w:r>
      <w:r w:rsidR="00FD48E2">
        <w:t xml:space="preserve">the </w:t>
      </w:r>
      <w:r w:rsidR="00EC5C09">
        <w:t xml:space="preserve">effect of changing business conditions due </w:t>
      </w:r>
      <w:proofErr w:type="gramStart"/>
      <w:r w:rsidR="00EC5C09">
        <w:t>to  the</w:t>
      </w:r>
      <w:proofErr w:type="gramEnd"/>
      <w:r w:rsidR="00FD48E2">
        <w:t xml:space="preserve"> </w:t>
      </w:r>
      <w:r w:rsidR="00106D97">
        <w:t>Coronavirus pandemic</w:t>
      </w:r>
      <w:r w:rsidR="00FD48E2">
        <w:t xml:space="preserve"> and other social changes on small businesses in the United States.</w:t>
      </w:r>
    </w:p>
    <w:p w:rsidR="004433AD" w:rsidP="0080757C" w:rsidRDefault="004433AD" w14:paraId="63950E9E" w14:textId="73CF84DB"/>
    <w:p w:rsidR="00FD48E2" w:rsidP="0080757C" w:rsidRDefault="00FD48E2" w14:paraId="7B28CE26" w14:textId="1D2FB0DB">
      <w:r>
        <w:t xml:space="preserve">On March 13, 2020, the President of the United States declared a national state of emergency in response to the </w:t>
      </w:r>
      <w:r w:rsidR="00106D97">
        <w:t>C</w:t>
      </w:r>
      <w:r>
        <w:t xml:space="preserve">oronavirus pandemic.  Additionally, individual states began declaring state-wide emergencies as early as February 29, 2020.  One of the </w:t>
      </w:r>
      <w:r w:rsidR="003A07B9">
        <w:t>steps state governments have taken in response to the public health emergency is to close the physical locations of all businesses deemed ‘</w:t>
      </w:r>
      <w:r w:rsidR="00FB6216">
        <w:t>non-essential,</w:t>
      </w:r>
      <w:r w:rsidR="003A07B9">
        <w:t xml:space="preserve">’ </w:t>
      </w:r>
      <w:r w:rsidR="00FB6216">
        <w:t>and to advise or mandate the population of the state to shelter in place, remain at home, or engage in other restrictions of movement in order to social distance.</w:t>
      </w:r>
    </w:p>
    <w:p w:rsidR="003A07B9" w:rsidP="0080757C" w:rsidRDefault="003A07B9" w14:paraId="13E0FA4D" w14:textId="38EF13F2"/>
    <w:p w:rsidR="003A07B9" w:rsidP="0080757C" w:rsidRDefault="003A07B9" w14:paraId="46DCF8B1" w14:textId="3AF92268">
      <w:r>
        <w:t xml:space="preserve">Early analysis suggests that these closings have had a disproportionate effect on small businesses in the United States.  Even with the passage of the </w:t>
      </w:r>
      <w:proofErr w:type="spellStart"/>
      <w:r w:rsidR="00CC32F5">
        <w:t>Coronaviruse</w:t>
      </w:r>
      <w:proofErr w:type="spellEnd"/>
      <w:r w:rsidR="00CC32F5">
        <w:t xml:space="preserve"> Aid, Relief, and Economic Security (CARES) Act, including the </w:t>
      </w:r>
      <w:r>
        <w:t xml:space="preserve">Paycheck Protection Program (PPP) – designed to bolster small business </w:t>
      </w:r>
      <w:r w:rsidR="005E6720">
        <w:t>payrolls</w:t>
      </w:r>
      <w:r w:rsidR="00D944ED">
        <w:t>, and cover rent, mortgage interest, and utilities</w:t>
      </w:r>
      <w:r w:rsidR="005E6720">
        <w:t xml:space="preserve"> –</w:t>
      </w:r>
      <w:r w:rsidR="00CC32F5">
        <w:t xml:space="preserve"> initial rounds of data collection indicate that about </w:t>
      </w:r>
      <w:r w:rsidR="00FB6216">
        <w:t>half of</w:t>
      </w:r>
      <w:r w:rsidR="00CC32F5">
        <w:t xml:space="preserve"> small businesses nationally (</w:t>
      </w:r>
      <w:r w:rsidR="00FB6216">
        <w:t>51.2</w:t>
      </w:r>
      <w:r w:rsidR="00CC32F5">
        <w:t xml:space="preserve"> percent) </w:t>
      </w:r>
      <w:r w:rsidR="00FB6216">
        <w:t>reported a decrease in the total number of hours worked by paid emp</w:t>
      </w:r>
      <w:r w:rsidR="0093026D">
        <w:t>loyees for the week of April 24</w:t>
      </w:r>
      <w:r w:rsidR="00CC32F5">
        <w:t>.</w:t>
      </w:r>
      <w:r w:rsidR="0093026D">
        <w:rPr>
          <w:rStyle w:val="FootnoteReference"/>
        </w:rPr>
        <w:footnoteReference w:id="1"/>
      </w:r>
    </w:p>
    <w:p w:rsidR="00FB6216" w:rsidP="0080757C" w:rsidRDefault="00FB6216" w14:paraId="42308481" w14:textId="5A581836"/>
    <w:p w:rsidR="00FB6216" w:rsidP="0080757C" w:rsidRDefault="00FB6216" w14:paraId="00A5B72C" w14:textId="76AAC992">
      <w:r>
        <w:t xml:space="preserve">In response to the rapid changes in the economic landscape, the U.S. Census Bureau has conducted weekly surveys to measure the </w:t>
      </w:r>
      <w:r w:rsidR="00EC5C09">
        <w:t>effect of changing business conditions due to the</w:t>
      </w:r>
      <w:r>
        <w:t xml:space="preserve"> C</w:t>
      </w:r>
      <w:r w:rsidR="00106D97">
        <w:t>oronavirus pandemic</w:t>
      </w:r>
      <w:r>
        <w:t xml:space="preserve"> on small businesses.  These weekly surveys – called the Small Business Pulse Surveys (SBPS) – focused on the </w:t>
      </w:r>
      <w:r w:rsidR="00EC5C09">
        <w:t xml:space="preserve">changes in </w:t>
      </w:r>
      <w:r>
        <w:t xml:space="preserve">small businesses’ </w:t>
      </w:r>
      <w:r w:rsidR="00BA7D53">
        <w:t>incoming revenue and outgoing expenses, staffing, and business models, including adapting to curb-side pickup or delivery of goods and shifting production in response to the virus.</w:t>
      </w:r>
    </w:p>
    <w:p w:rsidR="00BA7D53" w:rsidP="0080757C" w:rsidRDefault="00BA7D53" w14:paraId="0B668378" w14:textId="76CE38BB"/>
    <w:p w:rsidR="00492F12" w:rsidP="00492F12" w:rsidRDefault="00A37149" w14:paraId="7A1DF6F4" w14:textId="4D330FC6">
      <w:pPr>
        <w:rPr>
          <w:rFonts w:eastAsiaTheme="minorHAnsi"/>
        </w:rPr>
      </w:pPr>
      <w:r>
        <w:t xml:space="preserve">However, </w:t>
      </w:r>
      <w:r w:rsidR="00EC5C09">
        <w:t>conditions for small businesses continue to</w:t>
      </w:r>
      <w:r>
        <w:t xml:space="preserve"> unfold</w:t>
      </w:r>
      <w:r w:rsidR="00EC5C09">
        <w:t>.</w:t>
      </w:r>
      <w:r>
        <w:t xml:space="preserve">  In consultation with other stakeholders, the Census Bureau has </w:t>
      </w:r>
      <w:r w:rsidR="004F3793">
        <w:t xml:space="preserve">updated the Phase 1 questions to incorporate new content, but also </w:t>
      </w:r>
      <w:r w:rsidR="005A0A6E">
        <w:t xml:space="preserve">to </w:t>
      </w:r>
      <w:r w:rsidR="004F3793">
        <w:t xml:space="preserve">retain core concepts. </w:t>
      </w:r>
      <w:r w:rsidR="002E5740">
        <w:t>R</w:t>
      </w:r>
      <w:r w:rsidR="00492F12">
        <w:rPr>
          <w:rFonts w:eastAsiaTheme="minorHAnsi"/>
        </w:rPr>
        <w:t>esearchers from the</w:t>
      </w:r>
      <w:r w:rsidR="002E5740">
        <w:rPr>
          <w:rFonts w:eastAsiaTheme="minorHAnsi"/>
        </w:rPr>
        <w:t xml:space="preserve"> Census Bureau’s Economic </w:t>
      </w:r>
      <w:proofErr w:type="spellStart"/>
      <w:r w:rsidR="002E5740">
        <w:rPr>
          <w:rFonts w:eastAsiaTheme="minorHAnsi"/>
        </w:rPr>
        <w:t>Statistcal</w:t>
      </w:r>
      <w:proofErr w:type="spellEnd"/>
      <w:r w:rsidR="00492F12">
        <w:rPr>
          <w:rFonts w:eastAsiaTheme="minorHAnsi"/>
        </w:rPr>
        <w:t xml:space="preserve"> Methods Division (ESMD) </w:t>
      </w:r>
      <w:r w:rsidR="00AA45B8">
        <w:rPr>
          <w:rFonts w:eastAsiaTheme="minorHAnsi"/>
        </w:rPr>
        <w:t xml:space="preserve">will conduct a series of </w:t>
      </w:r>
      <w:r w:rsidR="006C0C70">
        <w:rPr>
          <w:rFonts w:eastAsiaTheme="minorHAnsi"/>
        </w:rPr>
        <w:t>45</w:t>
      </w:r>
      <w:r w:rsidR="002E5740">
        <w:rPr>
          <w:rFonts w:eastAsiaTheme="minorHAnsi"/>
        </w:rPr>
        <w:t xml:space="preserve"> minute phone-based </w:t>
      </w:r>
      <w:r w:rsidR="00AA45B8">
        <w:rPr>
          <w:rFonts w:eastAsiaTheme="minorHAnsi"/>
        </w:rPr>
        <w:t xml:space="preserve">cognitive interviews with </w:t>
      </w:r>
      <w:r w:rsidR="002E5740">
        <w:rPr>
          <w:rFonts w:eastAsiaTheme="minorHAnsi"/>
        </w:rPr>
        <w:t>small businesses.</w:t>
      </w:r>
    </w:p>
    <w:p w:rsidR="00492F12" w:rsidP="0080757C" w:rsidRDefault="00492F12" w14:paraId="605A0FD3" w14:textId="77777777"/>
    <w:p w:rsidRPr="00364A26" w:rsidR="00364A26" w:rsidP="00364A26" w:rsidRDefault="004433AD" w14:paraId="37E56840" w14:textId="54897D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62FBF">
        <w:rPr>
          <w:b/>
        </w:rPr>
        <w:t>Purpose</w:t>
      </w:r>
      <w:r>
        <w:t xml:space="preserve">:  </w:t>
      </w:r>
      <w:r w:rsidR="00D944ED">
        <w:t>The purpose of cognitively testing newly proposed questions for the SBPS is to ensure that the questions are measuring the underlying construct</w:t>
      </w:r>
      <w:r w:rsidR="00E720C7">
        <w:t>s</w:t>
      </w:r>
      <w:r w:rsidR="00D944ED">
        <w:t xml:space="preserve"> of interest and to better understand the accessibility of the requested data and the burden of compiling responses to the questions.  The feedback from these interviews will be used to </w:t>
      </w:r>
      <w:r w:rsidR="000C5A6E">
        <w:t>refine question wording and decide whether (or not) to include these new questions.</w:t>
      </w:r>
    </w:p>
    <w:p w:rsidR="004433AD" w:rsidP="0080757C" w:rsidRDefault="004433AD" w14:paraId="47844EA2" w14:textId="29A978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BC244F" w:rsidP="00BC244F" w:rsidRDefault="004433AD" w14:paraId="3847E226" w14:textId="5C3BE5B7">
      <w:r w:rsidRPr="00BC244F">
        <w:rPr>
          <w:b/>
        </w:rPr>
        <w:t>Population of Interest:</w:t>
      </w:r>
      <w:r>
        <w:t xml:space="preserve">  </w:t>
      </w:r>
      <w:r w:rsidR="003334AC">
        <w:t xml:space="preserve">Representatives of small businesses across all sectors.  These </w:t>
      </w:r>
      <w:r w:rsidR="003334AC">
        <w:lastRenderedPageBreak/>
        <w:t>businesses will meet the following criteria</w:t>
      </w:r>
      <w:r w:rsidR="00D944ED">
        <w:t xml:space="preserve"> (as determined from their responses to the 2017 Economic Census)</w:t>
      </w:r>
      <w:r w:rsidR="003334AC">
        <w:t xml:space="preserve">, </w:t>
      </w:r>
      <w:r w:rsidR="00D944ED">
        <w:t>in accordance with eligibility parameters for the PPP</w:t>
      </w:r>
      <w:r w:rsidR="00A806A6">
        <w:rPr>
          <w:rStyle w:val="FootnoteReference"/>
        </w:rPr>
        <w:footnoteReference w:id="2"/>
      </w:r>
      <w:r w:rsidR="00D944ED">
        <w:t>:</w:t>
      </w:r>
    </w:p>
    <w:p w:rsidR="00D944ED" w:rsidP="00D944ED" w:rsidRDefault="00D944ED" w14:paraId="220E86C7" w14:textId="77777777"/>
    <w:p w:rsidR="00D944ED" w:rsidP="00D944ED" w:rsidRDefault="00D944ED" w14:paraId="691F6A73" w14:textId="77777777">
      <w:pPr>
        <w:pStyle w:val="ListParagraph"/>
        <w:numPr>
          <w:ilvl w:val="0"/>
          <w:numId w:val="5"/>
        </w:numPr>
      </w:pPr>
      <w:r>
        <w:t>Any small business concern that meets SBA’s size standards (either the industry based sized standard or the alternative size standard);</w:t>
      </w:r>
    </w:p>
    <w:p w:rsidR="00D944ED" w:rsidP="00D944ED" w:rsidRDefault="00D944ED" w14:paraId="2BE9AE7E" w14:textId="77777777">
      <w:pPr>
        <w:pStyle w:val="ListParagraph"/>
        <w:numPr>
          <w:ilvl w:val="0"/>
          <w:numId w:val="5"/>
        </w:numPr>
      </w:pPr>
      <w:r>
        <w:t>Any business, 501(c)(3) non-profit organization, 501(c)(19) veterans organization, or Tribal business concern (sec. 31(b)(2)(C) of the Small Business Act) with the greater of:</w:t>
      </w:r>
    </w:p>
    <w:p w:rsidR="00D944ED" w:rsidP="00D944ED" w:rsidRDefault="00D944ED" w14:paraId="40750024" w14:textId="77777777">
      <w:pPr>
        <w:pStyle w:val="ListParagraph"/>
        <w:numPr>
          <w:ilvl w:val="1"/>
          <w:numId w:val="5"/>
        </w:numPr>
      </w:pPr>
      <w:r>
        <w:t>500 employees, or</w:t>
      </w:r>
    </w:p>
    <w:p w:rsidR="00D944ED" w:rsidP="00D944ED" w:rsidRDefault="00D944ED" w14:paraId="1ACCA5DB" w14:textId="77777777">
      <w:pPr>
        <w:pStyle w:val="ListParagraph"/>
        <w:numPr>
          <w:ilvl w:val="1"/>
          <w:numId w:val="5"/>
        </w:numPr>
      </w:pPr>
      <w:r>
        <w:t>That meets the SBA industry size standard if more than 500</w:t>
      </w:r>
    </w:p>
    <w:p w:rsidR="00D944ED" w:rsidP="00D944ED" w:rsidRDefault="00D944ED" w14:paraId="18D10558" w14:textId="77777777">
      <w:pPr>
        <w:pStyle w:val="ListParagraph"/>
        <w:numPr>
          <w:ilvl w:val="0"/>
          <w:numId w:val="5"/>
        </w:numPr>
      </w:pPr>
      <w:r>
        <w:t>Any business with a NAICS Code that begins with 72 (Accommodations and Food Services) that has more than one physical location and employs less than 500 per location; and/or</w:t>
      </w:r>
    </w:p>
    <w:p w:rsidR="00D944ED" w:rsidP="00D944ED" w:rsidRDefault="00D944ED" w14:paraId="7CB76B31" w14:textId="6AA6B740">
      <w:pPr>
        <w:pStyle w:val="ListParagraph"/>
        <w:numPr>
          <w:ilvl w:val="0"/>
          <w:numId w:val="5"/>
        </w:numPr>
      </w:pPr>
      <w:r>
        <w:t>Sole proprietors, independent contractors, and self-employed persons</w:t>
      </w:r>
    </w:p>
    <w:p w:rsidR="004433AD" w:rsidP="0080757C" w:rsidRDefault="004433AD" w14:paraId="6DD3E450" w14:textId="2482D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4433AD" w:rsidP="0080757C" w:rsidRDefault="00BC244F" w14:paraId="6B4EF5B5" w14:textId="5F75CA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Timeline</w:t>
      </w:r>
      <w:r>
        <w:t xml:space="preserve">: </w:t>
      </w:r>
      <w:r w:rsidR="00D944ED">
        <w:t xml:space="preserve"> Testing will be conducted during </w:t>
      </w:r>
      <w:r w:rsidR="003D567F">
        <w:t>June and</w:t>
      </w:r>
      <w:r w:rsidR="00D944ED">
        <w:t xml:space="preserve"> July, 2020</w:t>
      </w:r>
      <w:r w:rsidR="00CB30A0">
        <w:t>.</w:t>
      </w:r>
    </w:p>
    <w:p w:rsidR="00BC244F" w:rsidP="0080757C" w:rsidRDefault="00BC244F" w14:paraId="0B591F6C" w14:textId="751732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BC244F" w:rsidP="0080757C" w:rsidRDefault="00BC244F" w14:paraId="160B51E7" w14:textId="6411CD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Language</w:t>
      </w:r>
      <w:r>
        <w:t>:  Testing will be conducted in English only.</w:t>
      </w:r>
    </w:p>
    <w:p w:rsidR="00BC244F" w:rsidP="0080757C" w:rsidRDefault="00BC244F" w14:paraId="1A086DCD" w14:textId="50690C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944ED" w:rsidP="009524FC" w:rsidRDefault="00BC244F" w14:paraId="013FAD1B" w14:textId="0942FE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Method</w:t>
      </w:r>
      <w:r>
        <w:t xml:space="preserve">:  </w:t>
      </w:r>
      <w:r w:rsidR="000C5A6E">
        <w:t xml:space="preserve">The method of research will be cognitive interviewing.  </w:t>
      </w:r>
      <w:r w:rsidR="00D944ED">
        <w:t xml:space="preserve">The purpose of cognitively testing the second round of SBPS questions is to minimize measurement error and maximize the validity of these questions by ensuring that the questions accurately measure the underlying construct of interest.  </w:t>
      </w:r>
      <w:r w:rsidRPr="00364A26" w:rsidR="00D944ED">
        <w:t xml:space="preserve">Cognitive interviewing is a method of pre-testing </w:t>
      </w:r>
      <w:r w:rsidR="006C0C70">
        <w:t>instruments</w:t>
      </w:r>
      <w:r w:rsidRPr="00364A26" w:rsidR="00D944ED">
        <w:t xml:space="preserve"> that involves in-depth interviewing, paying particular attention to the mental processes respondents use to </w:t>
      </w:r>
      <w:r w:rsidR="00D944ED">
        <w:t>respond to questions</w:t>
      </w:r>
      <w:r w:rsidR="00C317C3">
        <w:rPr>
          <w:rStyle w:val="FootnoteReference"/>
        </w:rPr>
        <w:footnoteReference w:id="3"/>
      </w:r>
      <w:r w:rsidR="00C317C3">
        <w:t xml:space="preserve">.  </w:t>
      </w:r>
      <w:r w:rsidRPr="00364A26" w:rsidR="00D944ED">
        <w:t xml:space="preserve">Cognitive interviewing uses a framework dependent on evaluating </w:t>
      </w:r>
      <w:r w:rsidR="00D944ED">
        <w:t>questions</w:t>
      </w:r>
      <w:r w:rsidRPr="00364A26" w:rsidR="00D944ED">
        <w:t xml:space="preserve"> against their outcome objectives, including </w:t>
      </w:r>
      <w:r w:rsidR="00D944ED">
        <w:t xml:space="preserve">accurately eliciting </w:t>
      </w:r>
      <w:r w:rsidRPr="00364A26" w:rsidR="00D944ED">
        <w:t>the</w:t>
      </w:r>
      <w:r w:rsidR="00D944ED">
        <w:t xml:space="preserve"> underlying construct of interest</w:t>
      </w:r>
      <w:r w:rsidRPr="00364A26" w:rsidR="00D944ED">
        <w:t>, and to what level of accuracy respondents can provide data in response</w:t>
      </w:r>
    </w:p>
    <w:p w:rsidR="00D944ED" w:rsidP="009524FC" w:rsidRDefault="00D944ED" w14:paraId="7F36038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9524FC" w:rsidP="009524FC" w:rsidRDefault="009524FC" w14:paraId="5108CFCD" w14:textId="407A39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rFonts w:eastAsia="Calibri"/>
        </w:rPr>
        <w:t>All interviews will be conducted over the telephone.  The interview</w:t>
      </w:r>
      <w:r w:rsidR="000C5A6E">
        <w:rPr>
          <w:rFonts w:eastAsia="Calibri"/>
        </w:rPr>
        <w:t>ers</w:t>
      </w:r>
      <w:r>
        <w:rPr>
          <w:rFonts w:eastAsia="Calibri"/>
        </w:rPr>
        <w:t xml:space="preserve"> will follow a semi-structured interview protocol (Attachment A). </w:t>
      </w:r>
      <w:r w:rsidR="000C5A6E">
        <w:rPr>
          <w:rFonts w:eastAsia="Calibri"/>
        </w:rPr>
        <w:t xml:space="preserve"> Interviewers will send a link to the survey online to respo</w:t>
      </w:r>
      <w:r w:rsidR="003F5E3B">
        <w:rPr>
          <w:rFonts w:eastAsia="Calibri"/>
        </w:rPr>
        <w:t>n</w:t>
      </w:r>
      <w:r w:rsidR="000C5A6E">
        <w:rPr>
          <w:rFonts w:eastAsia="Calibri"/>
        </w:rPr>
        <w:t>dents prior to calling so that respondents can work through the survey on the phone.</w:t>
      </w:r>
    </w:p>
    <w:p w:rsidR="00BC244F" w:rsidP="0080757C" w:rsidRDefault="00BC244F" w14:paraId="659D74C3" w14:textId="6A6360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0C5A6E" w:rsidP="0080757C" w:rsidRDefault="00BC244F" w14:paraId="0EC73B39" w14:textId="14F746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Sample</w:t>
      </w:r>
      <w:r w:rsidR="00CB30A0">
        <w:t xml:space="preserve">:  </w:t>
      </w:r>
      <w:r w:rsidR="000C5A6E">
        <w:t>We plan to conduct a maximum of 40 interviews total over two rounds of data collection.  In the first round, we will target 20 to 25 respondents across all industries.  The research staff will then review the resultant data and make adjustments to the interviewing protocol and to the questions if necessary.  We will then engage a second round of interviewing targeting 10 to 15 respondents, again across all industries.</w:t>
      </w:r>
      <w:r w:rsidR="00944223">
        <w:t xml:space="preserve">  This number of interviews is targeted because it is a manageable number of interviews for the time period allotted, it should adequately cover targeted small businesses, and it should be large enough to provide reactions to the questions in order to identify meaningful findings.</w:t>
      </w:r>
    </w:p>
    <w:p w:rsidR="000C5A6E" w:rsidP="0080757C" w:rsidRDefault="000C5A6E" w14:paraId="2332F353" w14:textId="78C385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944223" w:rsidP="0080757C" w:rsidRDefault="00944223" w14:paraId="7FE24FCE" w14:textId="544317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For this research, we will target sample from the </w:t>
      </w:r>
      <w:r w:rsidR="003F5E3B">
        <w:t xml:space="preserve">Phase 1 </w:t>
      </w:r>
      <w:r>
        <w:t xml:space="preserve">SBPS from weeks 5, 6, and 7.  We have </w:t>
      </w:r>
      <w:r>
        <w:lastRenderedPageBreak/>
        <w:t xml:space="preserve">specifically chosen these respondents because their last contact with the Census Bureau was long enough ago to minimize satisficing due to familiarity with the questions, but recent enough that the research is still salient.  We will </w:t>
      </w:r>
      <w:r w:rsidR="003F5E3B">
        <w:t xml:space="preserve">include both </w:t>
      </w:r>
      <w:r>
        <w:t xml:space="preserve">respondents to the first round of the SBPS, </w:t>
      </w:r>
      <w:r w:rsidR="003F5E3B">
        <w:t xml:space="preserve">and </w:t>
      </w:r>
      <w:r>
        <w:t xml:space="preserve">non-respondents, if they </w:t>
      </w:r>
      <w:r w:rsidR="003F5E3B">
        <w:t>agree</w:t>
      </w:r>
      <w:r>
        <w:t xml:space="preserve"> to participate.  </w:t>
      </w:r>
    </w:p>
    <w:p w:rsidR="004A060E" w:rsidP="0080757C" w:rsidRDefault="004A060E" w14:paraId="50AB4A55" w14:textId="564F6D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4A060E" w:rsidP="00DC11FD" w:rsidRDefault="004A060E" w14:paraId="40D03379" w14:textId="70204FA7">
      <w:pPr>
        <w:spacing w:after="280"/>
      </w:pPr>
      <w:r w:rsidRPr="004A060E">
        <w:rPr>
          <w:b/>
        </w:rPr>
        <w:t>Recruitment</w:t>
      </w:r>
      <w:r>
        <w:t xml:space="preserve">:  Participants will be recruited using </w:t>
      </w:r>
      <w:r w:rsidR="003F5E3B">
        <w:t>a</w:t>
      </w:r>
      <w:r w:rsidR="00E252DD">
        <w:t xml:space="preserve"> sample file from the </w:t>
      </w:r>
      <w:r w:rsidR="003F5E3B">
        <w:t>Phase 1</w:t>
      </w:r>
      <w:r w:rsidR="00944223">
        <w:t xml:space="preserve"> of SBPS</w:t>
      </w:r>
      <w:r w:rsidR="00E252DD">
        <w:t xml:space="preserve">.  </w:t>
      </w:r>
      <w:r w:rsidR="00C317C3">
        <w:t xml:space="preserve">First, we will send an email to the contact information listed in the 2017 Economic Census data.  This email will include instructions for respondents to schedule an interview time and date with a Census Bureau researcher.  We will verify the appointment time, and respond by email to the respondent with confirmation of scheduling; in that email, we will also verify the best number to reach the respondent.  About 30 minutes before their appointment time, we will email the respondent again reminding of the upcoming appointment and including a link to the survey.  The first screen of the online survey will be a Paperwork Reduction Action (PRA) and Privacy Act (PA) statement, informing </w:t>
      </w:r>
      <w:r>
        <w:t>p</w:t>
      </w:r>
      <w:r w:rsidRPr="00B32FFF">
        <w:t>articipants that their response is voluntary</w:t>
      </w:r>
      <w:r>
        <w:t xml:space="preserve"> and</w:t>
      </w:r>
      <w:r w:rsidRPr="00B32FFF">
        <w:t xml:space="preserve"> that the informat</w:t>
      </w:r>
      <w:r>
        <w:t>ion they provide is confidential under Title 13</w:t>
      </w:r>
      <w:r w:rsidR="00C317C3">
        <w:t xml:space="preserve"> and asking for consent to be interviewed.  Respondents will need to click a checkbox </w:t>
      </w:r>
      <w:r w:rsidR="002C28C2">
        <w:t>indicating that they understand these rights and agree to be interviewed.</w:t>
      </w:r>
    </w:p>
    <w:p w:rsidR="004A060E" w:rsidP="004A060E" w:rsidRDefault="004A060E" w14:paraId="1A84BAFD" w14:textId="6CEC57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Protocol</w:t>
      </w:r>
      <w:r>
        <w:t xml:space="preserve">: A copy of a draft interview protocol </w:t>
      </w:r>
      <w:r w:rsidR="00E252DD">
        <w:t>is</w:t>
      </w:r>
      <w:r>
        <w:t xml:space="preserve"> enclosed.  </w:t>
      </w:r>
    </w:p>
    <w:p w:rsidR="004A060E" w:rsidP="004A060E" w:rsidRDefault="004A060E" w14:paraId="341885EE" w14:textId="6B234B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BC244F" w:rsidP="0080757C" w:rsidRDefault="004A060E" w14:paraId="31A8D863" w14:textId="7AF25B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Use of incentive</w:t>
      </w:r>
      <w:r>
        <w:t xml:space="preserve">:  Monetary incentives for participation will not be offered. </w:t>
      </w:r>
    </w:p>
    <w:p w:rsidR="00BC244F" w:rsidP="0080757C" w:rsidRDefault="00BC244F" w14:paraId="59D9C29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2D5366" w:rsidP="002D5366" w:rsidRDefault="004A060E" w14:paraId="70E512DB" w14:textId="6F8B2051">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r>
        <w:t xml:space="preserve">Below is a list of materials to be </w:t>
      </w:r>
      <w:r w:rsidR="002D5366">
        <w:t xml:space="preserve">used in the current study: </w:t>
      </w:r>
    </w:p>
    <w:p w:rsidR="002D5366" w:rsidP="002D5366" w:rsidRDefault="002D5366" w14:paraId="4763A415" w14:textId="77777777">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p>
    <w:p w:rsidR="002D5366" w:rsidP="002D5366" w:rsidRDefault="004A060E" w14:paraId="0F36E703" w14:textId="0BB42ABB">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r w:rsidRPr="002D5366">
        <w:rPr>
          <w:b/>
        </w:rPr>
        <w:t>Attachment A</w:t>
      </w:r>
      <w:r w:rsidRPr="002D5366" w:rsidR="00E019A4">
        <w:rPr>
          <w:b/>
        </w:rPr>
        <w:t>:</w:t>
      </w:r>
      <w:r w:rsidR="00E019A4">
        <w:t xml:space="preserve">  Draft </w:t>
      </w:r>
      <w:r w:rsidRPr="002D5366" w:rsidR="00E019A4">
        <w:rPr>
          <w:u w:val="single"/>
        </w:rPr>
        <w:t xml:space="preserve">protocol </w:t>
      </w:r>
      <w:r w:rsidR="00E252DD">
        <w:t>outlining intended questions to guide the interviews</w:t>
      </w:r>
    </w:p>
    <w:p w:rsidRPr="002C28C2" w:rsidR="003E200A" w:rsidP="002D5366" w:rsidRDefault="003E200A" w14:paraId="0C07C9D7" w14:textId="40F885C0">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r>
        <w:rPr>
          <w:b/>
        </w:rPr>
        <w:t xml:space="preserve">Attachment </w:t>
      </w:r>
      <w:r w:rsidR="00944223">
        <w:rPr>
          <w:b/>
        </w:rPr>
        <w:t>B</w:t>
      </w:r>
      <w:r>
        <w:rPr>
          <w:b/>
        </w:rPr>
        <w:t>:</w:t>
      </w:r>
      <w:r>
        <w:t xml:space="preserve">  </w:t>
      </w:r>
      <w:r w:rsidR="002C28C2">
        <w:t xml:space="preserve">Draft </w:t>
      </w:r>
      <w:r w:rsidR="002C28C2">
        <w:rPr>
          <w:u w:val="single"/>
        </w:rPr>
        <w:t>instrument</w:t>
      </w:r>
      <w:r w:rsidRPr="004B0FDD" w:rsidR="004B0FDD">
        <w:t>, including PRA/PA statements</w:t>
      </w:r>
    </w:p>
    <w:p w:rsidR="0077073A" w:rsidP="00E019A4" w:rsidRDefault="0077073A" w14:paraId="49F963C9" w14:textId="1FF3161E">
      <w:pPr>
        <w:tabs>
          <w:tab w:val="left" w:pos="810"/>
          <w:tab w:val="left" w:pos="990"/>
        </w:tabs>
        <w:ind w:left="900" w:hanging="270"/>
      </w:pPr>
    </w:p>
    <w:p w:rsidR="00E019A4" w:rsidP="00124108" w:rsidRDefault="00E019A4" w14:paraId="4BA4504B" w14:textId="773EC81E">
      <w:r w:rsidRPr="00C035A9">
        <w:rPr>
          <w:b/>
        </w:rPr>
        <w:t>Length of interview</w:t>
      </w:r>
      <w:r>
        <w:t xml:space="preserve">:  </w:t>
      </w:r>
      <w:r w:rsidR="004421AD">
        <w:t>For cognitive interviews</w:t>
      </w:r>
      <w:r>
        <w:t xml:space="preserve">, we expect that each interview will last no more than </w:t>
      </w:r>
      <w:r w:rsidR="006C0C70">
        <w:t>45</w:t>
      </w:r>
      <w:r>
        <w:t xml:space="preserve"> minutes (</w:t>
      </w:r>
      <w:r w:rsidR="00445B46">
        <w:t>40</w:t>
      </w:r>
      <w:r>
        <w:t xml:space="preserve"> cases x </w:t>
      </w:r>
      <w:r w:rsidR="006C0C70">
        <w:t>45</w:t>
      </w:r>
      <w:r>
        <w:t xml:space="preserve"> minutes per case = </w:t>
      </w:r>
      <w:r w:rsidR="006C0C70">
        <w:t>30</w:t>
      </w:r>
      <w:r>
        <w:t xml:space="preserve"> hours).  Additionally, to recruit respondents we expect to</w:t>
      </w:r>
      <w:r w:rsidR="00AD1158">
        <w:t xml:space="preserve"> reach out via email and to</w:t>
      </w:r>
      <w:r>
        <w:t xml:space="preserve"> make up to </w:t>
      </w:r>
      <w:r w:rsidR="00445B46">
        <w:t>3</w:t>
      </w:r>
      <w:r>
        <w:t xml:space="preserve"> phone contacts per completed case.  The recruiting </w:t>
      </w:r>
      <w:r w:rsidR="00AD1158">
        <w:t xml:space="preserve">emails and </w:t>
      </w:r>
      <w:r>
        <w:t>calls are expected to last on average 3 minutes per call (</w:t>
      </w:r>
      <w:r w:rsidR="00445B46">
        <w:t>3</w:t>
      </w:r>
      <w:r>
        <w:t xml:space="preserve"> attempts per phone call per completed case x </w:t>
      </w:r>
      <w:r w:rsidR="00445B46">
        <w:t>4</w:t>
      </w:r>
      <w:r w:rsidR="00D70F01">
        <w:t>0</w:t>
      </w:r>
      <w:r>
        <w:t xml:space="preserve"> cases x 3 minutes per case = </w:t>
      </w:r>
      <w:r w:rsidR="00445B46">
        <w:t>6</w:t>
      </w:r>
      <w:r>
        <w:t xml:space="preserve"> hours).  Thus</w:t>
      </w:r>
      <w:r w:rsidR="008870C1">
        <w:t>,</w:t>
      </w:r>
      <w:r>
        <w:t xml:space="preserve"> the estimated burden is </w:t>
      </w:r>
      <w:r w:rsidR="006C0C70">
        <w:t>3</w:t>
      </w:r>
      <w:r w:rsidR="00445B46">
        <w:t>6</w:t>
      </w:r>
      <w:r>
        <w:t xml:space="preserve"> hours (</w:t>
      </w:r>
      <w:r w:rsidR="006C0C70">
        <w:t>3</w:t>
      </w:r>
      <w:r w:rsidR="00445B46">
        <w:t>0</w:t>
      </w:r>
      <w:r>
        <w:t xml:space="preserve"> hours for interviews + </w:t>
      </w:r>
      <w:r w:rsidR="00445B46">
        <w:t xml:space="preserve">6 </w:t>
      </w:r>
      <w:r>
        <w:t xml:space="preserve">hours for recruiting).  </w:t>
      </w:r>
    </w:p>
    <w:p w:rsidRPr="00B32FFF" w:rsidR="0080757C" w:rsidP="0080757C" w:rsidRDefault="0080757C" w14:paraId="3C0C6C87" w14:textId="734177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Pr="00B32FFF" w:rsidR="0080757C" w:rsidP="0080757C" w:rsidRDefault="0080757C" w14:paraId="43AC3A07" w14:textId="13202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B32FFF">
        <w:t>The contact person for questions regarding</w:t>
      </w:r>
      <w:r w:rsidR="00DA040A">
        <w:t xml:space="preserve"> data collection and statistical aspects of the design of </w:t>
      </w:r>
      <w:r w:rsidRPr="00B32FFF">
        <w:t>this research is</w:t>
      </w:r>
      <w:r w:rsidR="00DA040A">
        <w:t xml:space="preserve"> listed below</w:t>
      </w:r>
      <w:r w:rsidRPr="00B32FFF">
        <w:t>:</w:t>
      </w:r>
    </w:p>
    <w:p w:rsidRPr="00B32FFF" w:rsidR="0080757C" w:rsidP="0080757C" w:rsidRDefault="0080757C" w14:paraId="413B073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Pr="009A1991" w:rsidR="0080757C" w:rsidP="0080757C" w:rsidRDefault="0080757C" w14:paraId="1090BFAC" w14:textId="45C826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r>
      <w:r w:rsidR="00E252DD">
        <w:t xml:space="preserve">Melissa A. </w:t>
      </w:r>
      <w:proofErr w:type="spellStart"/>
      <w:r w:rsidR="00E252DD">
        <w:t>Cidade</w:t>
      </w:r>
      <w:proofErr w:type="spellEnd"/>
      <w:r w:rsidR="00E252DD">
        <w:t>, Ph.D.</w:t>
      </w:r>
    </w:p>
    <w:p w:rsidRPr="009A1991" w:rsidR="0080757C" w:rsidP="0080757C" w:rsidRDefault="0080757C" w14:paraId="1C15D22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r>
      <w:r>
        <w:t>Data Collection Methodology and Research Branch</w:t>
      </w:r>
    </w:p>
    <w:p w:rsidRPr="009A1991" w:rsidR="0080757C" w:rsidP="0080757C" w:rsidRDefault="0080757C" w14:paraId="0C2CADA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t xml:space="preserve">U.S. Census Bureau </w:t>
      </w:r>
    </w:p>
    <w:p w:rsidRPr="009A1991" w:rsidR="0080757C" w:rsidP="0080757C" w:rsidRDefault="0080757C" w14:paraId="290F17C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t>Washington, D.C. 20233</w:t>
      </w:r>
    </w:p>
    <w:p w:rsidRPr="009A1991" w:rsidR="0080757C" w:rsidP="0080757C" w:rsidRDefault="0080757C" w14:paraId="430F9F35" w14:textId="6CD656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t>(301) 763-</w:t>
      </w:r>
      <w:r w:rsidR="00E252DD">
        <w:t>8325</w:t>
      </w:r>
    </w:p>
    <w:p w:rsidR="0080757C" w:rsidP="0080757C" w:rsidRDefault="0080757C" w14:paraId="495B8866" w14:textId="1C0457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r>
      <w:r w:rsidR="00E252DD">
        <w:t>Melissa.cidade@census.gov</w:t>
      </w:r>
    </w:p>
    <w:p w:rsidR="0080757C" w:rsidP="0080757C" w:rsidRDefault="0080757C" w14:paraId="578C8A38"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3F5E3B" w:rsidP="00D70F01" w:rsidRDefault="00492F12" w14:paraId="18F82716" w14:textId="015099DC">
      <w:r w:rsidRPr="00624BC1">
        <w:t xml:space="preserve">cc:  </w:t>
      </w:r>
      <w:r w:rsidRPr="00624BC1">
        <w:br/>
      </w:r>
      <w:r w:rsidR="003F5E3B">
        <w:t>Nick</w:t>
      </w:r>
      <w:r w:rsidR="00B3561E">
        <w:t xml:space="preserve"> </w:t>
      </w:r>
      <w:proofErr w:type="spellStart"/>
      <w:r w:rsidR="00B3561E">
        <w:t>Orsini</w:t>
      </w:r>
      <w:proofErr w:type="spellEnd"/>
      <w:r w:rsidR="00B3561E">
        <w:tab/>
      </w:r>
      <w:r w:rsidR="00B3561E">
        <w:tab/>
      </w:r>
      <w:r w:rsidR="00B3561E">
        <w:tab/>
        <w:t>(ADEP)</w:t>
      </w:r>
      <w:r w:rsidR="00B3561E">
        <w:tab/>
        <w:t>with enclosures</w:t>
      </w:r>
      <w:r w:rsidR="003F5E3B">
        <w:t xml:space="preserve"> </w:t>
      </w:r>
    </w:p>
    <w:p w:rsidR="003F5E3B" w:rsidP="00D70F01" w:rsidRDefault="003F5E3B" w14:paraId="656E5EEA" w14:textId="71E839BD">
      <w:r>
        <w:lastRenderedPageBreak/>
        <w:t xml:space="preserve">Cathy </w:t>
      </w:r>
      <w:r w:rsidR="00B3561E">
        <w:t>Buffington</w:t>
      </w:r>
      <w:r w:rsidR="00B3561E">
        <w:tab/>
      </w:r>
      <w:r w:rsidR="00B3561E">
        <w:tab/>
        <w:t>(ADEP)</w:t>
      </w:r>
      <w:r w:rsidRPr="00B3561E" w:rsidR="00B3561E">
        <w:t xml:space="preserve"> </w:t>
      </w:r>
      <w:r w:rsidRPr="00624BC1" w:rsidR="00B3561E">
        <w:t xml:space="preserve">    </w:t>
      </w:r>
      <w:r w:rsidRPr="00624BC1" w:rsidR="00B3561E">
        <w:tab/>
        <w:t>“          ”</w:t>
      </w:r>
      <w:r w:rsidR="00B3561E">
        <w:tab/>
      </w:r>
    </w:p>
    <w:p w:rsidR="003F5E3B" w:rsidP="00D70F01" w:rsidRDefault="003F5E3B" w14:paraId="1BECD6B0" w14:textId="0DC1CF94">
      <w:r>
        <w:t>Lucia Foster</w:t>
      </w:r>
      <w:r w:rsidR="00B3561E">
        <w:tab/>
      </w:r>
      <w:r w:rsidR="00B3561E">
        <w:tab/>
      </w:r>
      <w:r w:rsidR="00B3561E">
        <w:tab/>
        <w:t>(CES)</w:t>
      </w:r>
      <w:r w:rsidRPr="00B3561E" w:rsidR="00B3561E">
        <w:t xml:space="preserve"> </w:t>
      </w:r>
      <w:r w:rsidRPr="00624BC1" w:rsidR="00B3561E">
        <w:t xml:space="preserve">    </w:t>
      </w:r>
      <w:r w:rsidRPr="00624BC1" w:rsidR="00B3561E">
        <w:tab/>
        <w:t>“          ”</w:t>
      </w:r>
      <w:r w:rsidR="00B3561E">
        <w:tab/>
      </w:r>
      <w:r w:rsidR="00B3561E">
        <w:tab/>
      </w:r>
    </w:p>
    <w:p w:rsidRPr="00624BC1" w:rsidR="00D70F01" w:rsidP="00D70F01" w:rsidRDefault="00D70F01" w14:paraId="210C0A4C" w14:textId="61245199">
      <w:r w:rsidRPr="00624BC1">
        <w:t xml:space="preserve">Carol Caldwell             </w:t>
      </w:r>
      <w:r w:rsidRPr="00624BC1">
        <w:tab/>
        <w:t>(ESMD)</w:t>
      </w:r>
      <w:r w:rsidRPr="00B3561E" w:rsidR="00B3561E">
        <w:t xml:space="preserve"> </w:t>
      </w:r>
      <w:r w:rsidRPr="00624BC1" w:rsidR="00B3561E">
        <w:t xml:space="preserve">    </w:t>
      </w:r>
      <w:r w:rsidRPr="00624BC1" w:rsidR="00B3561E">
        <w:tab/>
        <w:t>“          ”</w:t>
      </w:r>
      <w:r w:rsidRPr="00624BC1">
        <w:br/>
        <w:t>Amy Anderson </w:t>
      </w:r>
      <w:proofErr w:type="spellStart"/>
      <w:r w:rsidRPr="00624BC1">
        <w:t>Riemer</w:t>
      </w:r>
      <w:proofErr w:type="spellEnd"/>
      <w:r w:rsidRPr="00624BC1">
        <w:t xml:space="preserve">  </w:t>
      </w:r>
      <w:r w:rsidRPr="00624BC1">
        <w:tab/>
        <w:t>(ESMD)</w:t>
      </w:r>
      <w:r w:rsidRPr="00B3561E" w:rsidR="00B3561E">
        <w:t xml:space="preserve"> </w:t>
      </w:r>
      <w:r w:rsidRPr="00624BC1" w:rsidR="00B3561E">
        <w:t xml:space="preserve">    </w:t>
      </w:r>
      <w:r w:rsidRPr="00624BC1" w:rsidR="00B3561E">
        <w:tab/>
        <w:t>“          ”</w:t>
      </w:r>
    </w:p>
    <w:p w:rsidRPr="00624BC1" w:rsidR="00D70F01" w:rsidP="00D70F01" w:rsidRDefault="00D70F01" w14:paraId="52CB2A42" w14:textId="76DF794B">
      <w:r>
        <w:t xml:space="preserve">Diane </w:t>
      </w:r>
      <w:proofErr w:type="spellStart"/>
      <w:r>
        <w:t>Willimack</w:t>
      </w:r>
      <w:proofErr w:type="spellEnd"/>
      <w:r>
        <w:tab/>
      </w:r>
      <w:r>
        <w:tab/>
        <w:t>(ESMD)</w:t>
      </w:r>
      <w:r w:rsidRPr="00B3561E" w:rsidR="00B3561E">
        <w:t xml:space="preserve"> </w:t>
      </w:r>
      <w:r w:rsidRPr="00624BC1" w:rsidR="00B3561E">
        <w:t xml:space="preserve">    </w:t>
      </w:r>
      <w:r w:rsidRPr="00624BC1" w:rsidR="00B3561E">
        <w:tab/>
        <w:t>“          ”</w:t>
      </w:r>
    </w:p>
    <w:p w:rsidRPr="00624BC1" w:rsidR="00D70F01" w:rsidP="00D70F01" w:rsidRDefault="00D70F01" w14:paraId="17B4C570" w14:textId="1355220B">
      <w:r w:rsidRPr="00624BC1">
        <w:t>Jennifer Hunter Childs</w:t>
      </w:r>
      <w:r w:rsidRPr="00624BC1">
        <w:tab/>
        <w:t>(ADRM)</w:t>
      </w:r>
      <w:r w:rsidRPr="00B3561E" w:rsidR="00B3561E">
        <w:t xml:space="preserve"> </w:t>
      </w:r>
      <w:r w:rsidRPr="00624BC1" w:rsidR="00B3561E">
        <w:t xml:space="preserve">    </w:t>
      </w:r>
      <w:r w:rsidRPr="00624BC1" w:rsidR="00B3561E">
        <w:tab/>
        <w:t>“          ”</w:t>
      </w:r>
    </w:p>
    <w:p w:rsidRPr="00624BC1" w:rsidR="00D70F01" w:rsidP="00D70F01" w:rsidRDefault="00D70F01" w14:paraId="0D070E38" w14:textId="35C23654">
      <w:r w:rsidRPr="00624BC1">
        <w:t>Jasmine Luck</w:t>
      </w:r>
      <w:r w:rsidRPr="00624BC1">
        <w:tab/>
      </w:r>
      <w:r w:rsidRPr="00624BC1">
        <w:tab/>
      </w:r>
      <w:r w:rsidRPr="00624BC1">
        <w:tab/>
        <w:t>(ADRM)</w:t>
      </w:r>
      <w:r w:rsidRPr="00B3561E" w:rsidR="00B3561E">
        <w:t xml:space="preserve"> </w:t>
      </w:r>
      <w:r w:rsidRPr="00624BC1" w:rsidR="00B3561E">
        <w:t xml:space="preserve">    </w:t>
      </w:r>
      <w:r w:rsidRPr="00624BC1" w:rsidR="00B3561E">
        <w:tab/>
        <w:t>“          ”</w:t>
      </w:r>
    </w:p>
    <w:p w:rsidR="00492F12" w:rsidP="00D70F01" w:rsidRDefault="00492F12" w14:paraId="2446B0C4" w14:textId="22834573"/>
    <w:p w:rsidR="00B231AC" w:rsidP="00492F12" w:rsidRDefault="00B231AC" w14:paraId="4C1B9B8D" w14:textId="77777777"/>
    <w:sectPr w:rsidR="00B231AC">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AE9CB3" w16cid:durableId="216F98AF"/>
  <w16cid:commentId w16cid:paraId="70BC2844" w16cid:durableId="216EBAE3"/>
  <w16cid:commentId w16cid:paraId="754E86A5" w16cid:durableId="216EBB9D"/>
  <w16cid:commentId w16cid:paraId="63E8F6EB" w16cid:durableId="216EBBB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A123A" w14:textId="77777777" w:rsidR="00A17238" w:rsidRDefault="00A17238">
      <w:r>
        <w:separator/>
      </w:r>
    </w:p>
  </w:endnote>
  <w:endnote w:type="continuationSeparator" w:id="0">
    <w:p w14:paraId="25FE7151" w14:textId="77777777" w:rsidR="00A17238" w:rsidRDefault="00A17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59713" w14:textId="77777777" w:rsidR="00A17238" w:rsidRDefault="00A17238">
      <w:r>
        <w:separator/>
      </w:r>
    </w:p>
  </w:footnote>
  <w:footnote w:type="continuationSeparator" w:id="0">
    <w:p w14:paraId="47C1BFB4" w14:textId="77777777" w:rsidR="00A17238" w:rsidRDefault="00A17238">
      <w:r>
        <w:continuationSeparator/>
      </w:r>
    </w:p>
  </w:footnote>
  <w:footnote w:id="1">
    <w:p w14:paraId="02A9D04B" w14:textId="6BC97C6A" w:rsidR="0093026D" w:rsidRDefault="0093026D">
      <w:pPr>
        <w:pStyle w:val="FootnoteText"/>
      </w:pPr>
      <w:r>
        <w:rPr>
          <w:rStyle w:val="FootnoteReference"/>
        </w:rPr>
        <w:footnoteRef/>
      </w:r>
      <w:r>
        <w:t xml:space="preserve"> United States Department of Commerce, Bureau of the Census. “Small Business Pulse Survey Results: Week 1.”  </w:t>
      </w:r>
      <w:proofErr w:type="spellStart"/>
      <w:r>
        <w:t>Retreived</w:t>
      </w:r>
      <w:proofErr w:type="spellEnd"/>
      <w:r>
        <w:t xml:space="preserve"> from: </w:t>
      </w:r>
      <w:hyperlink r:id="rId1" w:anchor="data" w:history="1">
        <w:r w:rsidR="00A806A6" w:rsidRPr="00816B79">
          <w:rPr>
            <w:rStyle w:val="Hyperlink"/>
          </w:rPr>
          <w:t>https://portal.census.gov/pulse/data/#data</w:t>
        </w:r>
      </w:hyperlink>
      <w:r w:rsidR="00A806A6">
        <w:t>, June 16, 2020.</w:t>
      </w:r>
    </w:p>
  </w:footnote>
  <w:footnote w:id="2">
    <w:p w14:paraId="2124CE25" w14:textId="092EB3D0" w:rsidR="00A806A6" w:rsidRDefault="00A806A6">
      <w:pPr>
        <w:pStyle w:val="FootnoteText"/>
      </w:pPr>
      <w:r>
        <w:rPr>
          <w:rStyle w:val="FootnoteReference"/>
        </w:rPr>
        <w:footnoteRef/>
      </w:r>
      <w:r>
        <w:t xml:space="preserve"> See United States Small Business Administration.  “Paycheck Protection Program.”  Retrieved from: </w:t>
      </w:r>
      <w:hyperlink r:id="rId2" w:history="1">
        <w:r w:rsidRPr="00816B79">
          <w:rPr>
            <w:rStyle w:val="Hyperlink"/>
          </w:rPr>
          <w:t>https://www.sba.gov/funding-programs/loans/coronavirus-relief-options/paycheck-protection-program</w:t>
        </w:r>
      </w:hyperlink>
      <w:r>
        <w:t>, June 16, 2020.</w:t>
      </w:r>
    </w:p>
  </w:footnote>
  <w:footnote w:id="3">
    <w:p w14:paraId="54B13E5F" w14:textId="00E888EF" w:rsidR="00C317C3" w:rsidRPr="00C317C3" w:rsidRDefault="00C317C3">
      <w:pPr>
        <w:pStyle w:val="FootnoteText"/>
      </w:pPr>
      <w:r>
        <w:rPr>
          <w:rStyle w:val="FootnoteReference"/>
        </w:rPr>
        <w:footnoteRef/>
      </w:r>
      <w:r>
        <w:t xml:space="preserve"> </w:t>
      </w:r>
      <w:proofErr w:type="spellStart"/>
      <w:r>
        <w:t>Ca</w:t>
      </w:r>
      <w:r w:rsidR="002C28C2">
        <w:t>m</w:t>
      </w:r>
      <w:r>
        <w:t>panelli</w:t>
      </w:r>
      <w:proofErr w:type="spellEnd"/>
      <w:r>
        <w:t xml:space="preserve">, P.  2007.  “Methods for Testing Survey Instruments.”  </w:t>
      </w:r>
      <w:r>
        <w:rPr>
          <w:i/>
        </w:rPr>
        <w:t>Short Course, Joint Program in Survey Methodology (JPSM)</w:t>
      </w:r>
      <w:r>
        <w:t>.  Arlington, VA.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55B5B"/>
    <w:multiLevelType w:val="hybridMultilevel"/>
    <w:tmpl w:val="E1529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5624CF"/>
    <w:multiLevelType w:val="hybridMultilevel"/>
    <w:tmpl w:val="082CE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B15DFC"/>
    <w:multiLevelType w:val="hybridMultilevel"/>
    <w:tmpl w:val="AB0EA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0F66D2"/>
    <w:multiLevelType w:val="multilevel"/>
    <w:tmpl w:val="807A4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9C4D4A"/>
    <w:multiLevelType w:val="hybridMultilevel"/>
    <w:tmpl w:val="AF46B5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31075D"/>
    <w:multiLevelType w:val="hybridMultilevel"/>
    <w:tmpl w:val="F94A4AAE"/>
    <w:lvl w:ilvl="0" w:tplc="F5FC7A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57C"/>
    <w:rsid w:val="00003667"/>
    <w:rsid w:val="00007B42"/>
    <w:rsid w:val="00015730"/>
    <w:rsid w:val="0003773E"/>
    <w:rsid w:val="00067807"/>
    <w:rsid w:val="000A627C"/>
    <w:rsid w:val="000B79A2"/>
    <w:rsid w:val="000C5A6E"/>
    <w:rsid w:val="00106D97"/>
    <w:rsid w:val="00124108"/>
    <w:rsid w:val="00132CC1"/>
    <w:rsid w:val="001669DA"/>
    <w:rsid w:val="001729DD"/>
    <w:rsid w:val="0018432E"/>
    <w:rsid w:val="001A1623"/>
    <w:rsid w:val="001C7EF6"/>
    <w:rsid w:val="002052DB"/>
    <w:rsid w:val="00213B9A"/>
    <w:rsid w:val="00254FA3"/>
    <w:rsid w:val="00257416"/>
    <w:rsid w:val="002635BD"/>
    <w:rsid w:val="00266D12"/>
    <w:rsid w:val="00287EA5"/>
    <w:rsid w:val="00293244"/>
    <w:rsid w:val="002B7953"/>
    <w:rsid w:val="002C0735"/>
    <w:rsid w:val="002C28C2"/>
    <w:rsid w:val="002D1DD2"/>
    <w:rsid w:val="002D5366"/>
    <w:rsid w:val="002E5740"/>
    <w:rsid w:val="003067BA"/>
    <w:rsid w:val="00311A9F"/>
    <w:rsid w:val="003221B6"/>
    <w:rsid w:val="00327966"/>
    <w:rsid w:val="003334AC"/>
    <w:rsid w:val="003519CD"/>
    <w:rsid w:val="003520C8"/>
    <w:rsid w:val="00364254"/>
    <w:rsid w:val="00364A26"/>
    <w:rsid w:val="00371089"/>
    <w:rsid w:val="003A05EF"/>
    <w:rsid w:val="003A07B9"/>
    <w:rsid w:val="003A2F4E"/>
    <w:rsid w:val="003A4995"/>
    <w:rsid w:val="003B745C"/>
    <w:rsid w:val="003D4BA2"/>
    <w:rsid w:val="003D567F"/>
    <w:rsid w:val="003E200A"/>
    <w:rsid w:val="003F3952"/>
    <w:rsid w:val="003F5E3B"/>
    <w:rsid w:val="004163AE"/>
    <w:rsid w:val="00437D3D"/>
    <w:rsid w:val="004421AD"/>
    <w:rsid w:val="004433AD"/>
    <w:rsid w:val="00445B46"/>
    <w:rsid w:val="00447052"/>
    <w:rsid w:val="004473CE"/>
    <w:rsid w:val="00452199"/>
    <w:rsid w:val="004541F3"/>
    <w:rsid w:val="00455854"/>
    <w:rsid w:val="00456472"/>
    <w:rsid w:val="0046720E"/>
    <w:rsid w:val="00476168"/>
    <w:rsid w:val="00492F12"/>
    <w:rsid w:val="004A060E"/>
    <w:rsid w:val="004B0FDD"/>
    <w:rsid w:val="004D7FEC"/>
    <w:rsid w:val="004E1076"/>
    <w:rsid w:val="004F3793"/>
    <w:rsid w:val="00554CE4"/>
    <w:rsid w:val="00581A8D"/>
    <w:rsid w:val="00581CDC"/>
    <w:rsid w:val="005A0A6E"/>
    <w:rsid w:val="005C6A1A"/>
    <w:rsid w:val="005E3CF7"/>
    <w:rsid w:val="005E6720"/>
    <w:rsid w:val="005F4F8A"/>
    <w:rsid w:val="006024AE"/>
    <w:rsid w:val="006200BB"/>
    <w:rsid w:val="00624BC1"/>
    <w:rsid w:val="006315A0"/>
    <w:rsid w:val="006C0C70"/>
    <w:rsid w:val="006D33A3"/>
    <w:rsid w:val="00724881"/>
    <w:rsid w:val="00733D28"/>
    <w:rsid w:val="0077073A"/>
    <w:rsid w:val="007864F0"/>
    <w:rsid w:val="007C06CF"/>
    <w:rsid w:val="007C65CD"/>
    <w:rsid w:val="007D28BD"/>
    <w:rsid w:val="007D33E3"/>
    <w:rsid w:val="007D7738"/>
    <w:rsid w:val="007E6251"/>
    <w:rsid w:val="00804EDF"/>
    <w:rsid w:val="0080757C"/>
    <w:rsid w:val="00813278"/>
    <w:rsid w:val="00814A3A"/>
    <w:rsid w:val="00832A35"/>
    <w:rsid w:val="0083329C"/>
    <w:rsid w:val="00835414"/>
    <w:rsid w:val="00851167"/>
    <w:rsid w:val="0085155E"/>
    <w:rsid w:val="00871E5A"/>
    <w:rsid w:val="008721F6"/>
    <w:rsid w:val="008870C1"/>
    <w:rsid w:val="008A2CE4"/>
    <w:rsid w:val="008B51FE"/>
    <w:rsid w:val="008B71CF"/>
    <w:rsid w:val="008C5397"/>
    <w:rsid w:val="00901884"/>
    <w:rsid w:val="00905740"/>
    <w:rsid w:val="00915A49"/>
    <w:rsid w:val="009170DD"/>
    <w:rsid w:val="0093026D"/>
    <w:rsid w:val="0093720A"/>
    <w:rsid w:val="00944223"/>
    <w:rsid w:val="00952354"/>
    <w:rsid w:val="009524FC"/>
    <w:rsid w:val="00956FC7"/>
    <w:rsid w:val="00962FBF"/>
    <w:rsid w:val="00972465"/>
    <w:rsid w:val="00977567"/>
    <w:rsid w:val="009915C6"/>
    <w:rsid w:val="00997EE9"/>
    <w:rsid w:val="009A61A3"/>
    <w:rsid w:val="009D08B5"/>
    <w:rsid w:val="009D422D"/>
    <w:rsid w:val="009F10EE"/>
    <w:rsid w:val="00A00442"/>
    <w:rsid w:val="00A0680F"/>
    <w:rsid w:val="00A17238"/>
    <w:rsid w:val="00A209E4"/>
    <w:rsid w:val="00A37149"/>
    <w:rsid w:val="00A46C8B"/>
    <w:rsid w:val="00A806A6"/>
    <w:rsid w:val="00A81351"/>
    <w:rsid w:val="00A83283"/>
    <w:rsid w:val="00AA45B8"/>
    <w:rsid w:val="00AD1158"/>
    <w:rsid w:val="00AE0C85"/>
    <w:rsid w:val="00AE10F5"/>
    <w:rsid w:val="00AE140A"/>
    <w:rsid w:val="00AE26FC"/>
    <w:rsid w:val="00AF267A"/>
    <w:rsid w:val="00AF76C6"/>
    <w:rsid w:val="00B04EA3"/>
    <w:rsid w:val="00B14AA6"/>
    <w:rsid w:val="00B231AC"/>
    <w:rsid w:val="00B34081"/>
    <w:rsid w:val="00B3561E"/>
    <w:rsid w:val="00B5380E"/>
    <w:rsid w:val="00B54656"/>
    <w:rsid w:val="00B62B3D"/>
    <w:rsid w:val="00B8146D"/>
    <w:rsid w:val="00B93D5C"/>
    <w:rsid w:val="00BA1D20"/>
    <w:rsid w:val="00BA7D53"/>
    <w:rsid w:val="00BC244F"/>
    <w:rsid w:val="00BE193B"/>
    <w:rsid w:val="00BF4696"/>
    <w:rsid w:val="00BF6407"/>
    <w:rsid w:val="00C035A9"/>
    <w:rsid w:val="00C04205"/>
    <w:rsid w:val="00C143F6"/>
    <w:rsid w:val="00C2295E"/>
    <w:rsid w:val="00C317C3"/>
    <w:rsid w:val="00C33E3C"/>
    <w:rsid w:val="00C3673D"/>
    <w:rsid w:val="00C66107"/>
    <w:rsid w:val="00C712FC"/>
    <w:rsid w:val="00C74E80"/>
    <w:rsid w:val="00C77778"/>
    <w:rsid w:val="00C979DD"/>
    <w:rsid w:val="00C97F52"/>
    <w:rsid w:val="00CA06E0"/>
    <w:rsid w:val="00CA0C95"/>
    <w:rsid w:val="00CB12D4"/>
    <w:rsid w:val="00CB30A0"/>
    <w:rsid w:val="00CC32F5"/>
    <w:rsid w:val="00CF5086"/>
    <w:rsid w:val="00D17CB7"/>
    <w:rsid w:val="00D2551C"/>
    <w:rsid w:val="00D512F2"/>
    <w:rsid w:val="00D70F01"/>
    <w:rsid w:val="00D90F98"/>
    <w:rsid w:val="00D944ED"/>
    <w:rsid w:val="00D95678"/>
    <w:rsid w:val="00DA040A"/>
    <w:rsid w:val="00DB1156"/>
    <w:rsid w:val="00DB4C1A"/>
    <w:rsid w:val="00DB5AD9"/>
    <w:rsid w:val="00DC11FD"/>
    <w:rsid w:val="00DC4035"/>
    <w:rsid w:val="00DD2EF3"/>
    <w:rsid w:val="00DE477D"/>
    <w:rsid w:val="00DE5DC5"/>
    <w:rsid w:val="00DF3655"/>
    <w:rsid w:val="00E019A4"/>
    <w:rsid w:val="00E252DD"/>
    <w:rsid w:val="00E25B76"/>
    <w:rsid w:val="00E37D74"/>
    <w:rsid w:val="00E54D64"/>
    <w:rsid w:val="00E565C6"/>
    <w:rsid w:val="00E70F09"/>
    <w:rsid w:val="00E720C7"/>
    <w:rsid w:val="00E9799F"/>
    <w:rsid w:val="00EC5C09"/>
    <w:rsid w:val="00F0767E"/>
    <w:rsid w:val="00F3465E"/>
    <w:rsid w:val="00F51A17"/>
    <w:rsid w:val="00F60A5D"/>
    <w:rsid w:val="00F6662C"/>
    <w:rsid w:val="00F67A0F"/>
    <w:rsid w:val="00F73217"/>
    <w:rsid w:val="00F76ECE"/>
    <w:rsid w:val="00FA7493"/>
    <w:rsid w:val="00FB6216"/>
    <w:rsid w:val="00FD48E2"/>
    <w:rsid w:val="00FE434E"/>
    <w:rsid w:val="00FE51C8"/>
    <w:rsid w:val="00FF7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0A630"/>
  <w15:chartTrackingRefBased/>
  <w15:docId w15:val="{BFC6F316-D87C-4141-BBDD-B7A2FAAC7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57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57C"/>
    <w:pPr>
      <w:tabs>
        <w:tab w:val="center" w:pos="4680"/>
        <w:tab w:val="right" w:pos="9360"/>
      </w:tabs>
    </w:pPr>
  </w:style>
  <w:style w:type="character" w:customStyle="1" w:styleId="HeaderChar">
    <w:name w:val="Header Char"/>
    <w:basedOn w:val="DefaultParagraphFont"/>
    <w:link w:val="Header"/>
    <w:uiPriority w:val="99"/>
    <w:rsid w:val="0080757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0757C"/>
    <w:pPr>
      <w:tabs>
        <w:tab w:val="center" w:pos="4680"/>
        <w:tab w:val="right" w:pos="9360"/>
      </w:tabs>
    </w:pPr>
  </w:style>
  <w:style w:type="character" w:customStyle="1" w:styleId="FooterChar">
    <w:name w:val="Footer Char"/>
    <w:basedOn w:val="DefaultParagraphFont"/>
    <w:link w:val="Footer"/>
    <w:uiPriority w:val="99"/>
    <w:rsid w:val="0080757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757C"/>
    <w:rPr>
      <w:color w:val="0563C1" w:themeColor="hyperlink"/>
      <w:u w:val="single"/>
    </w:rPr>
  </w:style>
  <w:style w:type="paragraph" w:styleId="ListParagraph">
    <w:name w:val="List Paragraph"/>
    <w:basedOn w:val="Normal"/>
    <w:uiPriority w:val="34"/>
    <w:qFormat/>
    <w:rsid w:val="0080757C"/>
    <w:pPr>
      <w:ind w:left="720"/>
      <w:contextualSpacing/>
    </w:pPr>
  </w:style>
  <w:style w:type="paragraph" w:styleId="BalloonText">
    <w:name w:val="Balloon Text"/>
    <w:basedOn w:val="Normal"/>
    <w:link w:val="BalloonTextChar"/>
    <w:uiPriority w:val="99"/>
    <w:semiHidden/>
    <w:unhideWhenUsed/>
    <w:rsid w:val="003642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25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74E80"/>
    <w:rPr>
      <w:sz w:val="16"/>
      <w:szCs w:val="16"/>
    </w:rPr>
  </w:style>
  <w:style w:type="paragraph" w:styleId="CommentText">
    <w:name w:val="annotation text"/>
    <w:basedOn w:val="Normal"/>
    <w:link w:val="CommentTextChar"/>
    <w:uiPriority w:val="99"/>
    <w:semiHidden/>
    <w:unhideWhenUsed/>
    <w:rsid w:val="00C74E80"/>
    <w:rPr>
      <w:sz w:val="20"/>
      <w:szCs w:val="20"/>
    </w:rPr>
  </w:style>
  <w:style w:type="character" w:customStyle="1" w:styleId="CommentTextChar">
    <w:name w:val="Comment Text Char"/>
    <w:basedOn w:val="DefaultParagraphFont"/>
    <w:link w:val="CommentText"/>
    <w:uiPriority w:val="99"/>
    <w:semiHidden/>
    <w:rsid w:val="00C74E8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4E80"/>
    <w:rPr>
      <w:b/>
      <w:bCs/>
    </w:rPr>
  </w:style>
  <w:style w:type="character" w:customStyle="1" w:styleId="CommentSubjectChar">
    <w:name w:val="Comment Subject Char"/>
    <w:basedOn w:val="CommentTextChar"/>
    <w:link w:val="CommentSubject"/>
    <w:uiPriority w:val="99"/>
    <w:semiHidden/>
    <w:rsid w:val="00C74E80"/>
    <w:rPr>
      <w:rFonts w:ascii="Times New Roman" w:eastAsia="Times New Roman" w:hAnsi="Times New Roman" w:cs="Times New Roman"/>
      <w:b/>
      <w:bCs/>
      <w:sz w:val="20"/>
      <w:szCs w:val="20"/>
    </w:rPr>
  </w:style>
  <w:style w:type="paragraph" w:styleId="NoSpacing">
    <w:name w:val="No Spacing"/>
    <w:uiPriority w:val="1"/>
    <w:qFormat/>
    <w:rsid w:val="008C5397"/>
    <w:pPr>
      <w:spacing w:after="0" w:line="240" w:lineRule="auto"/>
    </w:pPr>
  </w:style>
  <w:style w:type="paragraph" w:styleId="NormalWeb">
    <w:name w:val="Normal (Web)"/>
    <w:basedOn w:val="Normal"/>
    <w:uiPriority w:val="99"/>
    <w:semiHidden/>
    <w:unhideWhenUsed/>
    <w:rsid w:val="00814A3A"/>
  </w:style>
  <w:style w:type="paragraph" w:styleId="FootnoteText">
    <w:name w:val="footnote text"/>
    <w:basedOn w:val="Normal"/>
    <w:link w:val="FootnoteTextChar"/>
    <w:uiPriority w:val="99"/>
    <w:semiHidden/>
    <w:unhideWhenUsed/>
    <w:rsid w:val="0093026D"/>
    <w:rPr>
      <w:sz w:val="20"/>
      <w:szCs w:val="20"/>
    </w:rPr>
  </w:style>
  <w:style w:type="character" w:customStyle="1" w:styleId="FootnoteTextChar">
    <w:name w:val="Footnote Text Char"/>
    <w:basedOn w:val="DefaultParagraphFont"/>
    <w:link w:val="FootnoteText"/>
    <w:uiPriority w:val="99"/>
    <w:semiHidden/>
    <w:rsid w:val="0093026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302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99110">
      <w:bodyDiv w:val="1"/>
      <w:marLeft w:val="0"/>
      <w:marRight w:val="0"/>
      <w:marTop w:val="0"/>
      <w:marBottom w:val="0"/>
      <w:divBdr>
        <w:top w:val="none" w:sz="0" w:space="0" w:color="auto"/>
        <w:left w:val="none" w:sz="0" w:space="0" w:color="auto"/>
        <w:bottom w:val="none" w:sz="0" w:space="0" w:color="auto"/>
        <w:right w:val="none" w:sz="0" w:space="0" w:color="auto"/>
      </w:divBdr>
    </w:div>
    <w:div w:id="236869599">
      <w:bodyDiv w:val="1"/>
      <w:marLeft w:val="0"/>
      <w:marRight w:val="0"/>
      <w:marTop w:val="0"/>
      <w:marBottom w:val="0"/>
      <w:divBdr>
        <w:top w:val="none" w:sz="0" w:space="0" w:color="auto"/>
        <w:left w:val="none" w:sz="0" w:space="0" w:color="auto"/>
        <w:bottom w:val="none" w:sz="0" w:space="0" w:color="auto"/>
        <w:right w:val="none" w:sz="0" w:space="0" w:color="auto"/>
      </w:divBdr>
      <w:divsChild>
        <w:div w:id="324744533">
          <w:marLeft w:val="0"/>
          <w:marRight w:val="0"/>
          <w:marTop w:val="0"/>
          <w:marBottom w:val="0"/>
          <w:divBdr>
            <w:top w:val="none" w:sz="0" w:space="0" w:color="auto"/>
            <w:left w:val="none" w:sz="0" w:space="0" w:color="auto"/>
            <w:bottom w:val="none" w:sz="0" w:space="0" w:color="auto"/>
            <w:right w:val="none" w:sz="0" w:space="0" w:color="auto"/>
          </w:divBdr>
          <w:divsChild>
            <w:div w:id="917598546">
              <w:marLeft w:val="0"/>
              <w:marRight w:val="0"/>
              <w:marTop w:val="0"/>
              <w:marBottom w:val="0"/>
              <w:divBdr>
                <w:top w:val="none" w:sz="0" w:space="0" w:color="auto"/>
                <w:left w:val="none" w:sz="0" w:space="0" w:color="auto"/>
                <w:bottom w:val="none" w:sz="0" w:space="0" w:color="auto"/>
                <w:right w:val="none" w:sz="0" w:space="0" w:color="auto"/>
              </w:divBdr>
              <w:divsChild>
                <w:div w:id="461581877">
                  <w:marLeft w:val="0"/>
                  <w:marRight w:val="0"/>
                  <w:marTop w:val="0"/>
                  <w:marBottom w:val="0"/>
                  <w:divBdr>
                    <w:top w:val="none" w:sz="0" w:space="0" w:color="auto"/>
                    <w:left w:val="none" w:sz="0" w:space="0" w:color="auto"/>
                    <w:bottom w:val="none" w:sz="0" w:space="0" w:color="auto"/>
                    <w:right w:val="none" w:sz="0" w:space="0" w:color="auto"/>
                  </w:divBdr>
                  <w:divsChild>
                    <w:div w:id="31611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201897">
      <w:bodyDiv w:val="1"/>
      <w:marLeft w:val="0"/>
      <w:marRight w:val="0"/>
      <w:marTop w:val="0"/>
      <w:marBottom w:val="0"/>
      <w:divBdr>
        <w:top w:val="none" w:sz="0" w:space="0" w:color="auto"/>
        <w:left w:val="none" w:sz="0" w:space="0" w:color="auto"/>
        <w:bottom w:val="none" w:sz="0" w:space="0" w:color="auto"/>
        <w:right w:val="none" w:sz="0" w:space="0" w:color="auto"/>
      </w:divBdr>
      <w:divsChild>
        <w:div w:id="1311056453">
          <w:marLeft w:val="0"/>
          <w:marRight w:val="0"/>
          <w:marTop w:val="0"/>
          <w:marBottom w:val="0"/>
          <w:divBdr>
            <w:top w:val="none" w:sz="0" w:space="0" w:color="auto"/>
            <w:left w:val="none" w:sz="0" w:space="0" w:color="auto"/>
            <w:bottom w:val="none" w:sz="0" w:space="0" w:color="auto"/>
            <w:right w:val="none" w:sz="0" w:space="0" w:color="auto"/>
          </w:divBdr>
          <w:divsChild>
            <w:div w:id="1992756807">
              <w:marLeft w:val="0"/>
              <w:marRight w:val="0"/>
              <w:marTop w:val="0"/>
              <w:marBottom w:val="0"/>
              <w:divBdr>
                <w:top w:val="none" w:sz="0" w:space="0" w:color="auto"/>
                <w:left w:val="none" w:sz="0" w:space="0" w:color="auto"/>
                <w:bottom w:val="none" w:sz="0" w:space="0" w:color="auto"/>
                <w:right w:val="none" w:sz="0" w:space="0" w:color="auto"/>
              </w:divBdr>
              <w:divsChild>
                <w:div w:id="1362974996">
                  <w:marLeft w:val="0"/>
                  <w:marRight w:val="0"/>
                  <w:marTop w:val="0"/>
                  <w:marBottom w:val="0"/>
                  <w:divBdr>
                    <w:top w:val="none" w:sz="0" w:space="0" w:color="auto"/>
                    <w:left w:val="none" w:sz="0" w:space="0" w:color="auto"/>
                    <w:bottom w:val="none" w:sz="0" w:space="0" w:color="auto"/>
                    <w:right w:val="none" w:sz="0" w:space="0" w:color="auto"/>
                  </w:divBdr>
                  <w:divsChild>
                    <w:div w:id="72721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224950">
      <w:bodyDiv w:val="1"/>
      <w:marLeft w:val="0"/>
      <w:marRight w:val="0"/>
      <w:marTop w:val="0"/>
      <w:marBottom w:val="0"/>
      <w:divBdr>
        <w:top w:val="none" w:sz="0" w:space="0" w:color="auto"/>
        <w:left w:val="none" w:sz="0" w:space="0" w:color="auto"/>
        <w:bottom w:val="none" w:sz="0" w:space="0" w:color="auto"/>
        <w:right w:val="none" w:sz="0" w:space="0" w:color="auto"/>
      </w:divBdr>
      <w:divsChild>
        <w:div w:id="114295788">
          <w:marLeft w:val="0"/>
          <w:marRight w:val="0"/>
          <w:marTop w:val="0"/>
          <w:marBottom w:val="0"/>
          <w:divBdr>
            <w:top w:val="none" w:sz="0" w:space="0" w:color="auto"/>
            <w:left w:val="none" w:sz="0" w:space="0" w:color="auto"/>
            <w:bottom w:val="none" w:sz="0" w:space="0" w:color="auto"/>
            <w:right w:val="none" w:sz="0" w:space="0" w:color="auto"/>
          </w:divBdr>
          <w:divsChild>
            <w:div w:id="1417047438">
              <w:marLeft w:val="0"/>
              <w:marRight w:val="0"/>
              <w:marTop w:val="0"/>
              <w:marBottom w:val="0"/>
              <w:divBdr>
                <w:top w:val="none" w:sz="0" w:space="0" w:color="auto"/>
                <w:left w:val="none" w:sz="0" w:space="0" w:color="auto"/>
                <w:bottom w:val="none" w:sz="0" w:space="0" w:color="auto"/>
                <w:right w:val="none" w:sz="0" w:space="0" w:color="auto"/>
              </w:divBdr>
              <w:divsChild>
                <w:div w:id="1915698316">
                  <w:marLeft w:val="0"/>
                  <w:marRight w:val="0"/>
                  <w:marTop w:val="0"/>
                  <w:marBottom w:val="0"/>
                  <w:divBdr>
                    <w:top w:val="none" w:sz="0" w:space="0" w:color="auto"/>
                    <w:left w:val="none" w:sz="0" w:space="0" w:color="auto"/>
                    <w:bottom w:val="none" w:sz="0" w:space="0" w:color="auto"/>
                    <w:right w:val="none" w:sz="0" w:space="0" w:color="auto"/>
                  </w:divBdr>
                  <w:divsChild>
                    <w:div w:id="1860704207">
                      <w:marLeft w:val="0"/>
                      <w:marRight w:val="0"/>
                      <w:marTop w:val="0"/>
                      <w:marBottom w:val="0"/>
                      <w:divBdr>
                        <w:top w:val="none" w:sz="0" w:space="0" w:color="auto"/>
                        <w:left w:val="none" w:sz="0" w:space="0" w:color="auto"/>
                        <w:bottom w:val="none" w:sz="0" w:space="0" w:color="auto"/>
                        <w:right w:val="none" w:sz="0" w:space="0" w:color="auto"/>
                      </w:divBdr>
                      <w:divsChild>
                        <w:div w:id="1613972818">
                          <w:marLeft w:val="0"/>
                          <w:marRight w:val="0"/>
                          <w:marTop w:val="0"/>
                          <w:marBottom w:val="0"/>
                          <w:divBdr>
                            <w:top w:val="none" w:sz="0" w:space="0" w:color="auto"/>
                            <w:left w:val="none" w:sz="0" w:space="0" w:color="auto"/>
                            <w:bottom w:val="none" w:sz="0" w:space="0" w:color="auto"/>
                            <w:right w:val="none" w:sz="0" w:space="0" w:color="auto"/>
                          </w:divBdr>
                          <w:divsChild>
                            <w:div w:id="1884050777">
                              <w:marLeft w:val="0"/>
                              <w:marRight w:val="0"/>
                              <w:marTop w:val="0"/>
                              <w:marBottom w:val="0"/>
                              <w:divBdr>
                                <w:top w:val="none" w:sz="0" w:space="0" w:color="auto"/>
                                <w:left w:val="none" w:sz="0" w:space="0" w:color="auto"/>
                                <w:bottom w:val="none" w:sz="0" w:space="0" w:color="auto"/>
                                <w:right w:val="none" w:sz="0" w:space="0" w:color="auto"/>
                              </w:divBdr>
                              <w:divsChild>
                                <w:div w:id="1548103583">
                                  <w:marLeft w:val="0"/>
                                  <w:marRight w:val="0"/>
                                  <w:marTop w:val="0"/>
                                  <w:marBottom w:val="0"/>
                                  <w:divBdr>
                                    <w:top w:val="none" w:sz="0" w:space="0" w:color="auto"/>
                                    <w:left w:val="none" w:sz="0" w:space="0" w:color="auto"/>
                                    <w:bottom w:val="none" w:sz="0" w:space="0" w:color="auto"/>
                                    <w:right w:val="none" w:sz="0" w:space="0" w:color="auto"/>
                                  </w:divBdr>
                                  <w:divsChild>
                                    <w:div w:id="1207067731">
                                      <w:marLeft w:val="0"/>
                                      <w:marRight w:val="0"/>
                                      <w:marTop w:val="0"/>
                                      <w:marBottom w:val="0"/>
                                      <w:divBdr>
                                        <w:top w:val="none" w:sz="0" w:space="0" w:color="auto"/>
                                        <w:left w:val="none" w:sz="0" w:space="0" w:color="auto"/>
                                        <w:bottom w:val="none" w:sz="0" w:space="0" w:color="auto"/>
                                        <w:right w:val="none" w:sz="0" w:space="0" w:color="auto"/>
                                      </w:divBdr>
                                      <w:divsChild>
                                        <w:div w:id="1673294761">
                                          <w:marLeft w:val="0"/>
                                          <w:marRight w:val="0"/>
                                          <w:marTop w:val="0"/>
                                          <w:marBottom w:val="0"/>
                                          <w:divBdr>
                                            <w:top w:val="none" w:sz="0" w:space="0" w:color="auto"/>
                                            <w:left w:val="none" w:sz="0" w:space="0" w:color="auto"/>
                                            <w:bottom w:val="none" w:sz="0" w:space="0" w:color="auto"/>
                                            <w:right w:val="none" w:sz="0" w:space="0" w:color="auto"/>
                                          </w:divBdr>
                                          <w:divsChild>
                                            <w:div w:id="2083410729">
                                              <w:marLeft w:val="0"/>
                                              <w:marRight w:val="0"/>
                                              <w:marTop w:val="0"/>
                                              <w:marBottom w:val="0"/>
                                              <w:divBdr>
                                                <w:top w:val="none" w:sz="0" w:space="0" w:color="auto"/>
                                                <w:left w:val="none" w:sz="0" w:space="0" w:color="auto"/>
                                                <w:bottom w:val="none" w:sz="0" w:space="0" w:color="auto"/>
                                                <w:right w:val="none" w:sz="0" w:space="0" w:color="auto"/>
                                              </w:divBdr>
                                              <w:divsChild>
                                                <w:div w:id="760568942">
                                                  <w:marLeft w:val="0"/>
                                                  <w:marRight w:val="0"/>
                                                  <w:marTop w:val="0"/>
                                                  <w:marBottom w:val="0"/>
                                                  <w:divBdr>
                                                    <w:top w:val="none" w:sz="0" w:space="0" w:color="auto"/>
                                                    <w:left w:val="none" w:sz="0" w:space="0" w:color="auto"/>
                                                    <w:bottom w:val="none" w:sz="0" w:space="0" w:color="auto"/>
                                                    <w:right w:val="none" w:sz="0" w:space="0" w:color="auto"/>
                                                  </w:divBdr>
                                                  <w:divsChild>
                                                    <w:div w:id="2056076457">
                                                      <w:marLeft w:val="0"/>
                                                      <w:marRight w:val="0"/>
                                                      <w:marTop w:val="0"/>
                                                      <w:marBottom w:val="0"/>
                                                      <w:divBdr>
                                                        <w:top w:val="none" w:sz="0" w:space="0" w:color="auto"/>
                                                        <w:left w:val="none" w:sz="0" w:space="0" w:color="auto"/>
                                                        <w:bottom w:val="none" w:sz="0" w:space="0" w:color="auto"/>
                                                        <w:right w:val="none" w:sz="0" w:space="0" w:color="auto"/>
                                                      </w:divBdr>
                                                      <w:divsChild>
                                                        <w:div w:id="1315255092">
                                                          <w:marLeft w:val="0"/>
                                                          <w:marRight w:val="0"/>
                                                          <w:marTop w:val="0"/>
                                                          <w:marBottom w:val="0"/>
                                                          <w:divBdr>
                                                            <w:top w:val="none" w:sz="0" w:space="0" w:color="auto"/>
                                                            <w:left w:val="none" w:sz="0" w:space="0" w:color="auto"/>
                                                            <w:bottom w:val="none" w:sz="0" w:space="0" w:color="auto"/>
                                                            <w:right w:val="none" w:sz="0" w:space="0" w:color="auto"/>
                                                          </w:divBdr>
                                                          <w:divsChild>
                                                            <w:div w:id="103158287">
                                                              <w:marLeft w:val="0"/>
                                                              <w:marRight w:val="0"/>
                                                              <w:marTop w:val="0"/>
                                                              <w:marBottom w:val="0"/>
                                                              <w:divBdr>
                                                                <w:top w:val="none" w:sz="0" w:space="0" w:color="auto"/>
                                                                <w:left w:val="none" w:sz="0" w:space="0" w:color="auto"/>
                                                                <w:bottom w:val="none" w:sz="0" w:space="0" w:color="auto"/>
                                                                <w:right w:val="none" w:sz="0" w:space="0" w:color="auto"/>
                                                              </w:divBdr>
                                                              <w:divsChild>
                                                                <w:div w:id="2129541891">
                                                                  <w:marLeft w:val="0"/>
                                                                  <w:marRight w:val="0"/>
                                                                  <w:marTop w:val="0"/>
                                                                  <w:marBottom w:val="0"/>
                                                                  <w:divBdr>
                                                                    <w:top w:val="none" w:sz="0" w:space="0" w:color="auto"/>
                                                                    <w:left w:val="none" w:sz="0" w:space="0" w:color="auto"/>
                                                                    <w:bottom w:val="none" w:sz="0" w:space="0" w:color="auto"/>
                                                                    <w:right w:val="none" w:sz="0" w:space="0" w:color="auto"/>
                                                                  </w:divBdr>
                                                                  <w:divsChild>
                                                                    <w:div w:id="1748183980">
                                                                      <w:marLeft w:val="0"/>
                                                                      <w:marRight w:val="0"/>
                                                                      <w:marTop w:val="0"/>
                                                                      <w:marBottom w:val="0"/>
                                                                      <w:divBdr>
                                                                        <w:top w:val="none" w:sz="0" w:space="0" w:color="auto"/>
                                                                        <w:left w:val="none" w:sz="0" w:space="0" w:color="auto"/>
                                                                        <w:bottom w:val="none" w:sz="0" w:space="0" w:color="auto"/>
                                                                        <w:right w:val="none" w:sz="0" w:space="0" w:color="auto"/>
                                                                      </w:divBdr>
                                                                      <w:divsChild>
                                                                        <w:div w:id="103774252">
                                                                          <w:marLeft w:val="0"/>
                                                                          <w:marRight w:val="0"/>
                                                                          <w:marTop w:val="0"/>
                                                                          <w:marBottom w:val="0"/>
                                                                          <w:divBdr>
                                                                            <w:top w:val="none" w:sz="0" w:space="0" w:color="auto"/>
                                                                            <w:left w:val="none" w:sz="0" w:space="0" w:color="auto"/>
                                                                            <w:bottom w:val="none" w:sz="0" w:space="0" w:color="auto"/>
                                                                            <w:right w:val="none" w:sz="0" w:space="0" w:color="auto"/>
                                                                          </w:divBdr>
                                                                          <w:divsChild>
                                                                            <w:div w:id="882910321">
                                                                              <w:marLeft w:val="0"/>
                                                                              <w:marRight w:val="0"/>
                                                                              <w:marTop w:val="0"/>
                                                                              <w:marBottom w:val="0"/>
                                                                              <w:divBdr>
                                                                                <w:top w:val="none" w:sz="0" w:space="0" w:color="auto"/>
                                                                                <w:left w:val="none" w:sz="0" w:space="0" w:color="auto"/>
                                                                                <w:bottom w:val="none" w:sz="0" w:space="0" w:color="auto"/>
                                                                                <w:right w:val="none" w:sz="0" w:space="0" w:color="auto"/>
                                                                              </w:divBdr>
                                                                              <w:divsChild>
                                                                                <w:div w:id="1845586446">
                                                                                  <w:marLeft w:val="0"/>
                                                                                  <w:marRight w:val="0"/>
                                                                                  <w:marTop w:val="0"/>
                                                                                  <w:marBottom w:val="0"/>
                                                                                  <w:divBdr>
                                                                                    <w:top w:val="none" w:sz="0" w:space="0" w:color="auto"/>
                                                                                    <w:left w:val="none" w:sz="0" w:space="0" w:color="auto"/>
                                                                                    <w:bottom w:val="none" w:sz="0" w:space="0" w:color="auto"/>
                                                                                    <w:right w:val="none" w:sz="0" w:space="0" w:color="auto"/>
                                                                                  </w:divBdr>
                                                                                  <w:divsChild>
                                                                                    <w:div w:id="823741395">
                                                                                      <w:marLeft w:val="0"/>
                                                                                      <w:marRight w:val="0"/>
                                                                                      <w:marTop w:val="0"/>
                                                                                      <w:marBottom w:val="0"/>
                                                                                      <w:divBdr>
                                                                                        <w:top w:val="none" w:sz="0" w:space="0" w:color="auto"/>
                                                                                        <w:left w:val="none" w:sz="0" w:space="0" w:color="auto"/>
                                                                                        <w:bottom w:val="none" w:sz="0" w:space="0" w:color="auto"/>
                                                                                        <w:right w:val="none" w:sz="0" w:space="0" w:color="auto"/>
                                                                                      </w:divBdr>
                                                                                      <w:divsChild>
                                                                                        <w:div w:id="1235119473">
                                                                                          <w:marLeft w:val="0"/>
                                                                                          <w:marRight w:val="0"/>
                                                                                          <w:marTop w:val="0"/>
                                                                                          <w:marBottom w:val="0"/>
                                                                                          <w:divBdr>
                                                                                            <w:top w:val="none" w:sz="0" w:space="0" w:color="auto"/>
                                                                                            <w:left w:val="none" w:sz="0" w:space="0" w:color="auto"/>
                                                                                            <w:bottom w:val="none" w:sz="0" w:space="0" w:color="auto"/>
                                                                                            <w:right w:val="none" w:sz="0" w:space="0" w:color="auto"/>
                                                                                          </w:divBdr>
                                                                                          <w:divsChild>
                                                                                            <w:div w:id="1897280591">
                                                                                              <w:marLeft w:val="0"/>
                                                                                              <w:marRight w:val="0"/>
                                                                                              <w:marTop w:val="0"/>
                                                                                              <w:marBottom w:val="0"/>
                                                                                              <w:divBdr>
                                                                                                <w:top w:val="none" w:sz="0" w:space="0" w:color="auto"/>
                                                                                                <w:left w:val="none" w:sz="0" w:space="0" w:color="auto"/>
                                                                                                <w:bottom w:val="none" w:sz="0" w:space="0" w:color="auto"/>
                                                                                                <w:right w:val="none" w:sz="0" w:space="0" w:color="auto"/>
                                                                                              </w:divBdr>
                                                                                              <w:divsChild>
                                                                                                <w:div w:id="1685017288">
                                                                                                  <w:marLeft w:val="0"/>
                                                                                                  <w:marRight w:val="0"/>
                                                                                                  <w:marTop w:val="0"/>
                                                                                                  <w:marBottom w:val="0"/>
                                                                                                  <w:divBdr>
                                                                                                    <w:top w:val="none" w:sz="0" w:space="0" w:color="auto"/>
                                                                                                    <w:left w:val="none" w:sz="0" w:space="0" w:color="auto"/>
                                                                                                    <w:bottom w:val="none" w:sz="0" w:space="0" w:color="auto"/>
                                                                                                    <w:right w:val="none" w:sz="0" w:space="0" w:color="auto"/>
                                                                                                  </w:divBdr>
                                                                                                  <w:divsChild>
                                                                                                    <w:div w:id="1129783538">
                                                                                                      <w:marLeft w:val="0"/>
                                                                                                      <w:marRight w:val="0"/>
                                                                                                      <w:marTop w:val="0"/>
                                                                                                      <w:marBottom w:val="0"/>
                                                                                                      <w:divBdr>
                                                                                                        <w:top w:val="none" w:sz="0" w:space="0" w:color="auto"/>
                                                                                                        <w:left w:val="none" w:sz="0" w:space="0" w:color="auto"/>
                                                                                                        <w:bottom w:val="none" w:sz="0" w:space="0" w:color="auto"/>
                                                                                                        <w:right w:val="none" w:sz="0" w:space="0" w:color="auto"/>
                                                                                                      </w:divBdr>
                                                                                                      <w:divsChild>
                                                                                                        <w:div w:id="404499259">
                                                                                                          <w:marLeft w:val="0"/>
                                                                                                          <w:marRight w:val="0"/>
                                                                                                          <w:marTop w:val="0"/>
                                                                                                          <w:marBottom w:val="0"/>
                                                                                                          <w:divBdr>
                                                                                                            <w:top w:val="none" w:sz="0" w:space="0" w:color="auto"/>
                                                                                                            <w:left w:val="none" w:sz="0" w:space="0" w:color="auto"/>
                                                                                                            <w:bottom w:val="none" w:sz="0" w:space="0" w:color="auto"/>
                                                                                                            <w:right w:val="none" w:sz="0" w:space="0" w:color="auto"/>
                                                                                                          </w:divBdr>
                                                                                                          <w:divsChild>
                                                                                                            <w:div w:id="1894348672">
                                                                                                              <w:marLeft w:val="0"/>
                                                                                                              <w:marRight w:val="0"/>
                                                                                                              <w:marTop w:val="0"/>
                                                                                                              <w:marBottom w:val="0"/>
                                                                                                              <w:divBdr>
                                                                                                                <w:top w:val="none" w:sz="0" w:space="0" w:color="auto"/>
                                                                                                                <w:left w:val="none" w:sz="0" w:space="0" w:color="auto"/>
                                                                                                                <w:bottom w:val="none" w:sz="0" w:space="0" w:color="auto"/>
                                                                                                                <w:right w:val="none" w:sz="0" w:space="0" w:color="auto"/>
                                                                                                              </w:divBdr>
                                                                                                            </w:div>
                                                                                                          </w:divsChild>
                                                                                                        </w:div>
                                                                                                        <w:div w:id="30111801">
                                                                                                          <w:marLeft w:val="0"/>
                                                                                                          <w:marRight w:val="0"/>
                                                                                                          <w:marTop w:val="0"/>
                                                                                                          <w:marBottom w:val="0"/>
                                                                                                          <w:divBdr>
                                                                                                            <w:top w:val="none" w:sz="0" w:space="0" w:color="auto"/>
                                                                                                            <w:left w:val="none" w:sz="0" w:space="0" w:color="auto"/>
                                                                                                            <w:bottom w:val="none" w:sz="0" w:space="0" w:color="auto"/>
                                                                                                            <w:right w:val="none" w:sz="0" w:space="0" w:color="auto"/>
                                                                                                          </w:divBdr>
                                                                                                          <w:divsChild>
                                                                                                            <w:div w:id="350421833">
                                                                                                              <w:marLeft w:val="0"/>
                                                                                                              <w:marRight w:val="0"/>
                                                                                                              <w:marTop w:val="0"/>
                                                                                                              <w:marBottom w:val="0"/>
                                                                                                              <w:divBdr>
                                                                                                                <w:top w:val="none" w:sz="0" w:space="0" w:color="auto"/>
                                                                                                                <w:left w:val="none" w:sz="0" w:space="0" w:color="auto"/>
                                                                                                                <w:bottom w:val="none" w:sz="0" w:space="0" w:color="auto"/>
                                                                                                                <w:right w:val="none" w:sz="0" w:space="0" w:color="auto"/>
                                                                                                              </w:divBdr>
                                                                                                              <w:divsChild>
                                                                                                                <w:div w:id="201896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5650866">
      <w:bodyDiv w:val="1"/>
      <w:marLeft w:val="0"/>
      <w:marRight w:val="0"/>
      <w:marTop w:val="0"/>
      <w:marBottom w:val="0"/>
      <w:divBdr>
        <w:top w:val="none" w:sz="0" w:space="0" w:color="auto"/>
        <w:left w:val="none" w:sz="0" w:space="0" w:color="auto"/>
        <w:bottom w:val="none" w:sz="0" w:space="0" w:color="auto"/>
        <w:right w:val="none" w:sz="0" w:space="0" w:color="auto"/>
      </w:divBdr>
      <w:divsChild>
        <w:div w:id="1278682688">
          <w:marLeft w:val="0"/>
          <w:marRight w:val="0"/>
          <w:marTop w:val="0"/>
          <w:marBottom w:val="0"/>
          <w:divBdr>
            <w:top w:val="none" w:sz="0" w:space="0" w:color="auto"/>
            <w:left w:val="none" w:sz="0" w:space="0" w:color="auto"/>
            <w:bottom w:val="none" w:sz="0" w:space="0" w:color="auto"/>
            <w:right w:val="none" w:sz="0" w:space="0" w:color="auto"/>
          </w:divBdr>
          <w:divsChild>
            <w:div w:id="718742996">
              <w:marLeft w:val="0"/>
              <w:marRight w:val="0"/>
              <w:marTop w:val="0"/>
              <w:marBottom w:val="0"/>
              <w:divBdr>
                <w:top w:val="none" w:sz="0" w:space="0" w:color="auto"/>
                <w:left w:val="none" w:sz="0" w:space="0" w:color="auto"/>
                <w:bottom w:val="none" w:sz="0" w:space="0" w:color="auto"/>
                <w:right w:val="none" w:sz="0" w:space="0" w:color="auto"/>
              </w:divBdr>
              <w:divsChild>
                <w:div w:id="1210999115">
                  <w:marLeft w:val="0"/>
                  <w:marRight w:val="0"/>
                  <w:marTop w:val="0"/>
                  <w:marBottom w:val="0"/>
                  <w:divBdr>
                    <w:top w:val="none" w:sz="0" w:space="0" w:color="auto"/>
                    <w:left w:val="none" w:sz="0" w:space="0" w:color="auto"/>
                    <w:bottom w:val="none" w:sz="0" w:space="0" w:color="auto"/>
                    <w:right w:val="none" w:sz="0" w:space="0" w:color="auto"/>
                  </w:divBdr>
                  <w:divsChild>
                    <w:div w:id="135295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2" Type="http://schemas.openxmlformats.org/officeDocument/2006/relationships/hyperlink" Target="https://www.sba.gov/funding-programs/loans/coronavirus-relief-options/paycheck-protection-program" TargetMode="External"/><Relationship Id="rId1" Type="http://schemas.openxmlformats.org/officeDocument/2006/relationships/hyperlink" Target="https://portal.census.gov/pulse/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D4AA6-5100-4F02-AF0E-DBDB0EE14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1316</Words>
  <Characters>7506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Krysten Mesner (CENSUS/ESMD FED)</dc:creator>
  <cp:keywords/>
  <dc:description/>
  <cp:lastModifiedBy>Kristin J Stettler (CENSUS/ESMD FED)</cp:lastModifiedBy>
  <cp:revision>2</cp:revision>
  <cp:lastPrinted>2018-07-11T22:40:00Z</cp:lastPrinted>
  <dcterms:created xsi:type="dcterms:W3CDTF">2020-06-23T18:41:00Z</dcterms:created>
  <dcterms:modified xsi:type="dcterms:W3CDTF">2020-06-23T18:41:00Z</dcterms:modified>
</cp:coreProperties>
</file>