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2AC3" w:rsidR="00686DD1" w:rsidP="004F20AE" w:rsidRDefault="00686DD1" w14:paraId="14D5DC0B" w14:textId="312BEF38">
      <w:pPr>
        <w:rPr>
          <w:b/>
          <w:color w:val="000000"/>
          <w:sz w:val="24"/>
          <w:szCs w:val="24"/>
        </w:rPr>
      </w:pPr>
      <w:r w:rsidRPr="00282AC3">
        <w:rPr>
          <w:b/>
          <w:color w:val="000000"/>
          <w:sz w:val="24"/>
          <w:szCs w:val="24"/>
        </w:rPr>
        <w:t>Generic Information Collection Request</w:t>
      </w:r>
      <w:r w:rsidRPr="00282AC3" w:rsidR="005B335C">
        <w:rPr>
          <w:b/>
          <w:color w:val="000000"/>
          <w:sz w:val="24"/>
          <w:szCs w:val="24"/>
        </w:rPr>
        <w:t xml:space="preserve"> Addendum</w:t>
      </w:r>
    </w:p>
    <w:p w:rsidRPr="00282AC3" w:rsidR="00686DD1" w:rsidP="004F20AE" w:rsidRDefault="00686DD1" w14:paraId="6B673C8E" w14:textId="77777777">
      <w:pPr>
        <w:rPr>
          <w:color w:val="000000"/>
          <w:sz w:val="24"/>
          <w:szCs w:val="24"/>
        </w:rPr>
      </w:pPr>
    </w:p>
    <w:p w:rsidRPr="00282AC3" w:rsidR="00C317E7" w:rsidP="004F20AE" w:rsidRDefault="00A52414" w14:paraId="0D7C1379" w14:textId="34D049CF">
      <w:pPr>
        <w:rPr>
          <w:color w:val="000000"/>
          <w:sz w:val="24"/>
          <w:szCs w:val="24"/>
        </w:rPr>
      </w:pPr>
      <w:r w:rsidRPr="00282AC3">
        <w:rPr>
          <w:b/>
          <w:color w:val="000000"/>
          <w:sz w:val="24"/>
          <w:szCs w:val="24"/>
        </w:rPr>
        <w:t>Request</w:t>
      </w:r>
      <w:r w:rsidRPr="00282AC3">
        <w:rPr>
          <w:color w:val="000000"/>
          <w:sz w:val="24"/>
          <w:szCs w:val="24"/>
        </w:rPr>
        <w:t xml:space="preserve">: </w:t>
      </w:r>
      <w:r w:rsidRPr="00282AC3" w:rsidR="008F7F56">
        <w:rPr>
          <w:color w:val="000000"/>
          <w:sz w:val="24"/>
          <w:szCs w:val="24"/>
        </w:rPr>
        <w:t>The</w:t>
      </w:r>
      <w:r w:rsidR="00D17768">
        <w:rPr>
          <w:color w:val="000000"/>
          <w:sz w:val="24"/>
          <w:szCs w:val="24"/>
        </w:rPr>
        <w:t xml:space="preserve">re are </w:t>
      </w:r>
      <w:r w:rsidR="00164781">
        <w:rPr>
          <w:color w:val="000000"/>
          <w:sz w:val="24"/>
          <w:szCs w:val="24"/>
        </w:rPr>
        <w:t>several</w:t>
      </w:r>
      <w:r w:rsidRPr="00282AC3" w:rsidR="008F7F56">
        <w:rPr>
          <w:color w:val="000000"/>
          <w:sz w:val="24"/>
          <w:szCs w:val="24"/>
        </w:rPr>
        <w:t xml:space="preserve"> </w:t>
      </w:r>
      <w:r w:rsidRPr="00282AC3" w:rsidR="00C317E7">
        <w:rPr>
          <w:color w:val="000000"/>
          <w:sz w:val="24"/>
          <w:szCs w:val="24"/>
        </w:rPr>
        <w:t>purpose</w:t>
      </w:r>
      <w:r w:rsidR="00D17768">
        <w:rPr>
          <w:color w:val="000000"/>
          <w:sz w:val="24"/>
          <w:szCs w:val="24"/>
        </w:rPr>
        <w:t>s</w:t>
      </w:r>
      <w:r w:rsidRPr="00282AC3" w:rsidR="00C317E7">
        <w:rPr>
          <w:color w:val="000000"/>
          <w:sz w:val="24"/>
          <w:szCs w:val="24"/>
        </w:rPr>
        <w:t xml:space="preserve"> of this letter</w:t>
      </w:r>
      <w:r w:rsidR="00D17768">
        <w:rPr>
          <w:color w:val="000000"/>
          <w:sz w:val="24"/>
          <w:szCs w:val="24"/>
        </w:rPr>
        <w:t xml:space="preserve">.  As indicated in the original OMB submission titled, “Web Survey Design Standards Online Research” </w:t>
      </w:r>
      <w:r w:rsidR="00905EB7">
        <w:rPr>
          <w:color w:val="000000"/>
          <w:sz w:val="24"/>
          <w:szCs w:val="24"/>
        </w:rPr>
        <w:t xml:space="preserve">and approved on February 21, 2020, </w:t>
      </w:r>
      <w:r w:rsidR="00D17768">
        <w:rPr>
          <w:color w:val="000000"/>
          <w:sz w:val="24"/>
          <w:szCs w:val="24"/>
        </w:rPr>
        <w:t>we would share the questionnaires used post-hoc</w:t>
      </w:r>
      <w:r w:rsidR="00751AEA">
        <w:rPr>
          <w:color w:val="000000"/>
          <w:sz w:val="24"/>
          <w:szCs w:val="24"/>
        </w:rPr>
        <w:t xml:space="preserve"> for the remaining data collection studies</w:t>
      </w:r>
      <w:r w:rsidR="00D17768">
        <w:rPr>
          <w:color w:val="000000"/>
          <w:sz w:val="24"/>
          <w:szCs w:val="24"/>
        </w:rPr>
        <w:t xml:space="preserve">.  We have included the online questionnaire used in the </w:t>
      </w:r>
      <w:r w:rsidR="006F5FFF">
        <w:rPr>
          <w:color w:val="000000"/>
          <w:sz w:val="24"/>
          <w:szCs w:val="24"/>
        </w:rPr>
        <w:t>second</w:t>
      </w:r>
      <w:r w:rsidR="00D17768">
        <w:rPr>
          <w:color w:val="000000"/>
          <w:sz w:val="24"/>
          <w:szCs w:val="24"/>
        </w:rPr>
        <w:t xml:space="preserve"> </w:t>
      </w:r>
      <w:r w:rsidR="00751AEA">
        <w:rPr>
          <w:color w:val="000000"/>
          <w:sz w:val="24"/>
          <w:szCs w:val="24"/>
        </w:rPr>
        <w:t>study</w:t>
      </w:r>
      <w:r w:rsidR="00D17768">
        <w:rPr>
          <w:color w:val="000000"/>
          <w:sz w:val="24"/>
          <w:szCs w:val="24"/>
        </w:rPr>
        <w:t xml:space="preserve"> which ran June 8 through June 16, 2020 and which collected data from 520 participants.  We are also notifying OMB of two future studies</w:t>
      </w:r>
      <w:r w:rsidR="006F5FFF">
        <w:rPr>
          <w:color w:val="000000"/>
          <w:sz w:val="24"/>
          <w:szCs w:val="24"/>
        </w:rPr>
        <w:t xml:space="preserve">.  </w:t>
      </w:r>
      <w:r w:rsidR="00164781">
        <w:rPr>
          <w:color w:val="000000"/>
          <w:sz w:val="24"/>
          <w:szCs w:val="24"/>
        </w:rPr>
        <w:t>The third study</w:t>
      </w:r>
      <w:r w:rsidR="00D17768">
        <w:rPr>
          <w:color w:val="000000"/>
          <w:sz w:val="24"/>
          <w:szCs w:val="24"/>
        </w:rPr>
        <w:t xml:space="preserve"> uses </w:t>
      </w:r>
      <w:r w:rsidR="006F5FFF">
        <w:rPr>
          <w:color w:val="000000"/>
          <w:sz w:val="24"/>
          <w:szCs w:val="24"/>
        </w:rPr>
        <w:t xml:space="preserve">slightly modified </w:t>
      </w:r>
      <w:r w:rsidR="00D17768">
        <w:rPr>
          <w:color w:val="000000"/>
          <w:sz w:val="24"/>
          <w:szCs w:val="24"/>
        </w:rPr>
        <w:t xml:space="preserve">questions </w:t>
      </w:r>
      <w:r w:rsidR="00751AEA">
        <w:rPr>
          <w:color w:val="000000"/>
          <w:sz w:val="24"/>
          <w:szCs w:val="24"/>
        </w:rPr>
        <w:t>from the</w:t>
      </w:r>
      <w:r w:rsidR="00D17768">
        <w:rPr>
          <w:color w:val="000000"/>
          <w:sz w:val="24"/>
          <w:szCs w:val="24"/>
        </w:rPr>
        <w:t xml:space="preserve"> original OMB package</w:t>
      </w:r>
      <w:r w:rsidR="00751AEA">
        <w:rPr>
          <w:color w:val="000000"/>
          <w:sz w:val="24"/>
          <w:szCs w:val="24"/>
        </w:rPr>
        <w:t>.  The</w:t>
      </w:r>
      <w:r w:rsidR="00D17768">
        <w:rPr>
          <w:color w:val="000000"/>
          <w:sz w:val="24"/>
          <w:szCs w:val="24"/>
        </w:rPr>
        <w:t xml:space="preserve"> </w:t>
      </w:r>
      <w:r w:rsidR="00164781">
        <w:rPr>
          <w:color w:val="000000"/>
          <w:sz w:val="24"/>
          <w:szCs w:val="24"/>
        </w:rPr>
        <w:t>fourth</w:t>
      </w:r>
      <w:r w:rsidR="00D17768">
        <w:rPr>
          <w:color w:val="000000"/>
          <w:sz w:val="24"/>
          <w:szCs w:val="24"/>
        </w:rPr>
        <w:t xml:space="preserve"> study </w:t>
      </w:r>
      <w:r w:rsidR="006F5FFF">
        <w:rPr>
          <w:color w:val="000000"/>
          <w:sz w:val="24"/>
          <w:szCs w:val="24"/>
        </w:rPr>
        <w:t xml:space="preserve">includes new tasks not in the original package. </w:t>
      </w:r>
      <w:r w:rsidR="00164781">
        <w:rPr>
          <w:color w:val="000000"/>
          <w:sz w:val="24"/>
          <w:szCs w:val="24"/>
        </w:rPr>
        <w:t xml:space="preserve"> We seek approval for the questions in the fourth study.  We also request</w:t>
      </w:r>
      <w:r w:rsidR="00491EF1">
        <w:rPr>
          <w:color w:val="000000"/>
          <w:sz w:val="24"/>
          <w:szCs w:val="24"/>
        </w:rPr>
        <w:t xml:space="preserve"> additional burden hours for the remaining experimental online surveys.  </w:t>
      </w:r>
    </w:p>
    <w:p w:rsidRPr="00282AC3" w:rsidR="00C317E7" w:rsidP="004F20AE" w:rsidRDefault="00C317E7" w14:paraId="4AF5875F" w14:textId="77777777">
      <w:pPr>
        <w:rPr>
          <w:color w:val="000000"/>
          <w:sz w:val="24"/>
          <w:szCs w:val="24"/>
        </w:rPr>
      </w:pPr>
    </w:p>
    <w:p w:rsidR="00B03B4C" w:rsidP="00B03B4C" w:rsidRDefault="00A52414" w14:paraId="61904D51" w14:textId="77777777">
      <w:pPr>
        <w:shd w:val="clear" w:color="auto" w:fill="FFFFFF"/>
        <w:autoSpaceDE/>
        <w:autoSpaceDN/>
        <w:adjustRightInd/>
        <w:rPr>
          <w:color w:val="000000"/>
          <w:sz w:val="24"/>
          <w:szCs w:val="24"/>
        </w:rPr>
      </w:pPr>
      <w:r w:rsidRPr="00282AC3">
        <w:rPr>
          <w:b/>
          <w:sz w:val="24"/>
          <w:szCs w:val="24"/>
        </w:rPr>
        <w:t>Purpose</w:t>
      </w:r>
      <w:r w:rsidRPr="00282AC3" w:rsidR="004E43AA">
        <w:rPr>
          <w:sz w:val="24"/>
          <w:szCs w:val="24"/>
        </w:rPr>
        <w:t xml:space="preserve">: </w:t>
      </w:r>
      <w:r w:rsidR="00491EF1">
        <w:rPr>
          <w:sz w:val="24"/>
          <w:szCs w:val="24"/>
        </w:rPr>
        <w:t xml:space="preserve">The purpose of this project remains the same.  </w:t>
      </w:r>
      <w:r w:rsidR="00491EF1">
        <w:rPr>
          <w:color w:val="000000"/>
          <w:sz w:val="24"/>
          <w:szCs w:val="24"/>
        </w:rPr>
        <w:t xml:space="preserve">The results of these studies will inform future mobile and PC web designs used at the U.S. Census Bureau for household and economic surveys and censuses. </w:t>
      </w:r>
      <w:r w:rsidR="00B03B4C">
        <w:rPr>
          <w:color w:val="000000"/>
          <w:sz w:val="24"/>
          <w:szCs w:val="24"/>
        </w:rPr>
        <w:t xml:space="preserve">The compilation of the results from these studies </w:t>
      </w:r>
      <w:proofErr w:type="gramStart"/>
      <w:r w:rsidR="00B03B4C">
        <w:rPr>
          <w:color w:val="000000"/>
          <w:sz w:val="24"/>
          <w:szCs w:val="24"/>
        </w:rPr>
        <w:t>will be used</w:t>
      </w:r>
      <w:proofErr w:type="gramEnd"/>
      <w:r w:rsidR="00B03B4C">
        <w:rPr>
          <w:color w:val="000000"/>
          <w:sz w:val="24"/>
          <w:szCs w:val="24"/>
        </w:rPr>
        <w:t xml:space="preserve"> to create a guidelines document that Census Bureau programmers will use to create future online surveys.  </w:t>
      </w:r>
    </w:p>
    <w:p w:rsidR="00491EF1" w:rsidP="004F20AE" w:rsidRDefault="00491EF1" w14:paraId="7177DDE9" w14:textId="77777777">
      <w:pPr>
        <w:shd w:val="clear" w:color="auto" w:fill="FFFFFF"/>
        <w:autoSpaceDE/>
        <w:autoSpaceDN/>
        <w:adjustRightInd/>
        <w:rPr>
          <w:color w:val="000000"/>
          <w:sz w:val="24"/>
          <w:szCs w:val="24"/>
        </w:rPr>
      </w:pPr>
    </w:p>
    <w:p w:rsidR="00164781" w:rsidP="00164781" w:rsidRDefault="00B03B4C" w14:paraId="55B832B8" w14:textId="2B175360">
      <w:pPr>
        <w:shd w:val="clear" w:color="auto" w:fill="FFFFFF"/>
        <w:autoSpaceDE/>
        <w:autoSpaceDN/>
        <w:adjustRightInd/>
        <w:rPr>
          <w:sz w:val="24"/>
          <w:szCs w:val="24"/>
        </w:rPr>
      </w:pPr>
      <w:r>
        <w:rPr>
          <w:color w:val="000000"/>
          <w:sz w:val="24"/>
          <w:szCs w:val="24"/>
        </w:rPr>
        <w:t>T</w:t>
      </w:r>
      <w:r w:rsidR="00491EF1">
        <w:rPr>
          <w:color w:val="000000"/>
          <w:sz w:val="24"/>
          <w:szCs w:val="24"/>
        </w:rPr>
        <w:t xml:space="preserve">he survey used in Study 2 is </w:t>
      </w:r>
      <w:r w:rsidR="00164781">
        <w:rPr>
          <w:color w:val="000000"/>
          <w:sz w:val="24"/>
          <w:szCs w:val="24"/>
        </w:rPr>
        <w:t>enclosed</w:t>
      </w:r>
      <w:r w:rsidR="00491EF1">
        <w:rPr>
          <w:color w:val="000000"/>
          <w:sz w:val="24"/>
          <w:szCs w:val="24"/>
        </w:rPr>
        <w:t xml:space="preserve">.  </w:t>
      </w:r>
      <w:r w:rsidR="00905EB7">
        <w:rPr>
          <w:sz w:val="24"/>
          <w:szCs w:val="24"/>
        </w:rPr>
        <w:t xml:space="preserve">The purpose of the second study was to investigate </w:t>
      </w:r>
      <w:r w:rsidR="00751AEA">
        <w:rPr>
          <w:sz w:val="24"/>
          <w:szCs w:val="24"/>
        </w:rPr>
        <w:t xml:space="preserve">PC </w:t>
      </w:r>
      <w:r w:rsidR="00905EB7">
        <w:rPr>
          <w:sz w:val="24"/>
          <w:szCs w:val="24"/>
        </w:rPr>
        <w:t xml:space="preserve">designs for grids, specify write-in box placement, and optimal designs for month of the year and state </w:t>
      </w:r>
      <w:r w:rsidR="00534514">
        <w:rPr>
          <w:sz w:val="24"/>
          <w:szCs w:val="24"/>
        </w:rPr>
        <w:t xml:space="preserve">dropdown </w:t>
      </w:r>
      <w:r w:rsidR="00905EB7">
        <w:rPr>
          <w:sz w:val="24"/>
          <w:szCs w:val="24"/>
        </w:rPr>
        <w:t>entry.  We also replicated one question from study 1, the predictive text entry f</w:t>
      </w:r>
      <w:r w:rsidR="00491EF1">
        <w:rPr>
          <w:sz w:val="24"/>
          <w:szCs w:val="24"/>
        </w:rPr>
        <w:t xml:space="preserve">or college and universities. </w:t>
      </w:r>
      <w:r>
        <w:rPr>
          <w:sz w:val="24"/>
          <w:szCs w:val="24"/>
        </w:rPr>
        <w:t xml:space="preserve"> </w:t>
      </w:r>
    </w:p>
    <w:p w:rsidR="00534514" w:rsidP="004F20AE" w:rsidRDefault="00534514" w14:paraId="122D0560" w14:textId="27E34AC5">
      <w:pPr>
        <w:shd w:val="clear" w:color="auto" w:fill="FFFFFF"/>
        <w:autoSpaceDE/>
        <w:autoSpaceDN/>
        <w:adjustRightInd/>
        <w:rPr>
          <w:sz w:val="24"/>
          <w:szCs w:val="24"/>
        </w:rPr>
      </w:pPr>
    </w:p>
    <w:p w:rsidR="00B03B4C" w:rsidP="00B03B4C" w:rsidRDefault="00B03B4C" w14:paraId="36DDFC19" w14:textId="67A4864D">
      <w:pPr>
        <w:shd w:val="clear" w:color="auto" w:fill="FFFFFF"/>
        <w:autoSpaceDE/>
        <w:autoSpaceDN/>
        <w:adjustRightInd/>
        <w:rPr>
          <w:sz w:val="24"/>
          <w:szCs w:val="24"/>
        </w:rPr>
      </w:pPr>
      <w:r>
        <w:rPr>
          <w:color w:val="000000"/>
          <w:sz w:val="24"/>
          <w:szCs w:val="24"/>
        </w:rPr>
        <w:t xml:space="preserve">The survey planned for Study 3 </w:t>
      </w:r>
      <w:proofErr w:type="gramStart"/>
      <w:r>
        <w:rPr>
          <w:color w:val="000000"/>
          <w:sz w:val="24"/>
          <w:szCs w:val="24"/>
        </w:rPr>
        <w:t>is attached</w:t>
      </w:r>
      <w:proofErr w:type="gramEnd"/>
      <w:r>
        <w:rPr>
          <w:color w:val="000000"/>
          <w:sz w:val="24"/>
          <w:szCs w:val="24"/>
        </w:rPr>
        <w:t xml:space="preserve">. </w:t>
      </w:r>
      <w:r>
        <w:rPr>
          <w:sz w:val="24"/>
          <w:szCs w:val="24"/>
        </w:rPr>
        <w:t xml:space="preserve"> The purpose of the </w:t>
      </w:r>
      <w:r w:rsidR="00164781">
        <w:rPr>
          <w:sz w:val="24"/>
          <w:szCs w:val="24"/>
        </w:rPr>
        <w:t>third</w:t>
      </w:r>
      <w:r>
        <w:rPr>
          <w:sz w:val="24"/>
          <w:szCs w:val="24"/>
        </w:rPr>
        <w:t xml:space="preserve"> study is to investigate </w:t>
      </w:r>
      <w:proofErr w:type="gramStart"/>
      <w:r>
        <w:rPr>
          <w:sz w:val="24"/>
          <w:szCs w:val="24"/>
        </w:rPr>
        <w:t>placement</w:t>
      </w:r>
      <w:proofErr w:type="gramEnd"/>
      <w:r>
        <w:rPr>
          <w:sz w:val="24"/>
          <w:szCs w:val="24"/>
        </w:rPr>
        <w:t xml:space="preserve"> of instruction, none boxes, and write-ins with additional qualifiers.</w:t>
      </w:r>
      <w:r w:rsidR="00164781">
        <w:rPr>
          <w:sz w:val="24"/>
          <w:szCs w:val="24"/>
        </w:rPr>
        <w:t xml:space="preserve">  </w:t>
      </w:r>
    </w:p>
    <w:p w:rsidRPr="00282AC3" w:rsidR="00B03B4C" w:rsidP="00B03B4C" w:rsidRDefault="00B03B4C" w14:paraId="265ADFBB" w14:textId="77777777">
      <w:pPr>
        <w:shd w:val="clear" w:color="auto" w:fill="FFFFFF"/>
        <w:autoSpaceDE/>
        <w:autoSpaceDN/>
        <w:adjustRightInd/>
        <w:rPr>
          <w:color w:val="000000"/>
          <w:sz w:val="24"/>
          <w:szCs w:val="24"/>
        </w:rPr>
      </w:pPr>
    </w:p>
    <w:p w:rsidR="00534514" w:rsidP="004F20AE" w:rsidRDefault="00B03B4C" w14:paraId="7B5CDE5C" w14:textId="2AAC4857">
      <w:pPr>
        <w:shd w:val="clear" w:color="auto" w:fill="FFFFFF"/>
        <w:autoSpaceDE/>
        <w:autoSpaceDN/>
        <w:adjustRightInd/>
        <w:rPr>
          <w:sz w:val="24"/>
          <w:szCs w:val="24"/>
        </w:rPr>
      </w:pPr>
      <w:r>
        <w:rPr>
          <w:color w:val="000000"/>
          <w:sz w:val="24"/>
          <w:szCs w:val="24"/>
        </w:rPr>
        <w:t xml:space="preserve">The survey planned for Study 4 </w:t>
      </w:r>
      <w:proofErr w:type="gramStart"/>
      <w:r>
        <w:rPr>
          <w:color w:val="000000"/>
          <w:sz w:val="24"/>
          <w:szCs w:val="24"/>
        </w:rPr>
        <w:t>is attached</w:t>
      </w:r>
      <w:proofErr w:type="gramEnd"/>
      <w:r>
        <w:rPr>
          <w:color w:val="000000"/>
          <w:sz w:val="24"/>
          <w:szCs w:val="24"/>
        </w:rPr>
        <w:t xml:space="preserve">. </w:t>
      </w:r>
      <w:r>
        <w:rPr>
          <w:sz w:val="24"/>
          <w:szCs w:val="24"/>
        </w:rPr>
        <w:t xml:space="preserve"> </w:t>
      </w:r>
      <w:r w:rsidR="00534514">
        <w:rPr>
          <w:sz w:val="24"/>
          <w:szCs w:val="24"/>
        </w:rPr>
        <w:t xml:space="preserve">The purpose of the </w:t>
      </w:r>
      <w:r w:rsidR="006575F4">
        <w:rPr>
          <w:sz w:val="24"/>
          <w:szCs w:val="24"/>
        </w:rPr>
        <w:t>fourth</w:t>
      </w:r>
      <w:r w:rsidR="00534514">
        <w:rPr>
          <w:sz w:val="24"/>
          <w:szCs w:val="24"/>
        </w:rPr>
        <w:t xml:space="preserve"> study is to investigate optimal navigation button placement and color, to collect data on what different button labels mean to respondents, and to further the data collection on </w:t>
      </w:r>
      <w:r w:rsidR="00751AEA">
        <w:rPr>
          <w:sz w:val="24"/>
          <w:szCs w:val="24"/>
        </w:rPr>
        <w:t xml:space="preserve">the </w:t>
      </w:r>
      <w:r w:rsidR="00534514">
        <w:rPr>
          <w:sz w:val="24"/>
          <w:szCs w:val="24"/>
        </w:rPr>
        <w:t xml:space="preserve">optimal month dropdown designs.  </w:t>
      </w:r>
    </w:p>
    <w:p w:rsidR="00905EB7" w:rsidP="004F20AE" w:rsidRDefault="00905EB7" w14:paraId="7871EC03" w14:textId="77777777">
      <w:pPr>
        <w:shd w:val="clear" w:color="auto" w:fill="FFFFFF"/>
        <w:autoSpaceDE/>
        <w:autoSpaceDN/>
        <w:adjustRightInd/>
        <w:rPr>
          <w:sz w:val="24"/>
          <w:szCs w:val="24"/>
        </w:rPr>
      </w:pPr>
    </w:p>
    <w:p w:rsidRPr="00282AC3" w:rsidR="00A52414" w:rsidP="00A52414" w:rsidRDefault="00A52414" w14:paraId="5E43C240" w14:textId="2D44A425">
      <w:pPr>
        <w:shd w:val="clear" w:color="auto" w:fill="FFFFFF"/>
        <w:autoSpaceDE/>
        <w:autoSpaceDN/>
        <w:adjustRightInd/>
        <w:rPr>
          <w:sz w:val="24"/>
          <w:szCs w:val="24"/>
        </w:rPr>
      </w:pPr>
      <w:r w:rsidRPr="00282AC3">
        <w:rPr>
          <w:b/>
          <w:sz w:val="24"/>
          <w:szCs w:val="24"/>
        </w:rPr>
        <w:t>Population of Interest</w:t>
      </w:r>
      <w:r w:rsidRPr="00282AC3">
        <w:rPr>
          <w:sz w:val="24"/>
          <w:szCs w:val="24"/>
        </w:rPr>
        <w:t xml:space="preserve">: </w:t>
      </w:r>
      <w:r w:rsidRPr="00282AC3" w:rsidR="006E6A8A">
        <w:rPr>
          <w:sz w:val="24"/>
          <w:szCs w:val="24"/>
        </w:rPr>
        <w:t>No change.</w:t>
      </w:r>
    </w:p>
    <w:p w:rsidRPr="00282AC3" w:rsidR="00A52414" w:rsidP="008D0E72" w:rsidRDefault="00A52414" w14:paraId="687FF653" w14:textId="77777777">
      <w:pPr>
        <w:rPr>
          <w:sz w:val="24"/>
        </w:rPr>
      </w:pPr>
    </w:p>
    <w:p w:rsidRPr="00282AC3" w:rsidR="00A52414" w:rsidP="006321D1" w:rsidRDefault="00A52414" w14:paraId="1019CFA2" w14:textId="5A9A2B5B">
      <w:pPr>
        <w:shd w:val="clear" w:color="auto" w:fill="FFFFFF"/>
        <w:autoSpaceDE/>
        <w:autoSpaceDN/>
        <w:adjustRightInd/>
        <w:rPr>
          <w:color w:val="000000"/>
          <w:sz w:val="24"/>
          <w:szCs w:val="24"/>
        </w:rPr>
      </w:pPr>
      <w:r w:rsidRPr="00282AC3">
        <w:rPr>
          <w:b/>
          <w:color w:val="000000"/>
          <w:sz w:val="24"/>
          <w:szCs w:val="24"/>
        </w:rPr>
        <w:t>Timeline</w:t>
      </w:r>
      <w:r w:rsidRPr="00282AC3">
        <w:rPr>
          <w:color w:val="000000"/>
          <w:sz w:val="24"/>
          <w:szCs w:val="24"/>
        </w:rPr>
        <w:t xml:space="preserve">: </w:t>
      </w:r>
      <w:r w:rsidR="00CE219A">
        <w:rPr>
          <w:color w:val="000000"/>
          <w:sz w:val="24"/>
          <w:szCs w:val="24"/>
        </w:rPr>
        <w:t>No change</w:t>
      </w:r>
      <w:r w:rsidR="00C562F3">
        <w:rPr>
          <w:color w:val="000000"/>
          <w:sz w:val="24"/>
          <w:szCs w:val="24"/>
        </w:rPr>
        <w:t xml:space="preserve">  </w:t>
      </w:r>
      <w:r w:rsidRPr="00282AC3" w:rsidR="00C53D90">
        <w:rPr>
          <w:color w:val="000000"/>
          <w:sz w:val="24"/>
          <w:szCs w:val="24"/>
        </w:rPr>
        <w:t xml:space="preserve">  </w:t>
      </w:r>
    </w:p>
    <w:p w:rsidRPr="00282AC3" w:rsidR="00A52414" w:rsidP="006321D1" w:rsidRDefault="00A52414" w14:paraId="493F2888" w14:textId="77777777">
      <w:pPr>
        <w:shd w:val="clear" w:color="auto" w:fill="FFFFFF"/>
        <w:autoSpaceDE/>
        <w:autoSpaceDN/>
        <w:adjustRightInd/>
        <w:rPr>
          <w:color w:val="000000"/>
          <w:sz w:val="24"/>
          <w:szCs w:val="24"/>
        </w:rPr>
      </w:pPr>
    </w:p>
    <w:p w:rsidRPr="00282AC3" w:rsidR="006321D1" w:rsidP="006321D1" w:rsidRDefault="00A52414" w14:paraId="1702C978" w14:textId="2E158C3B">
      <w:pPr>
        <w:shd w:val="clear" w:color="auto" w:fill="FFFFFF"/>
        <w:autoSpaceDE/>
        <w:autoSpaceDN/>
        <w:adjustRightInd/>
        <w:rPr>
          <w:sz w:val="24"/>
          <w:szCs w:val="24"/>
        </w:rPr>
      </w:pPr>
      <w:r w:rsidRPr="00282AC3">
        <w:rPr>
          <w:b/>
          <w:color w:val="000000"/>
          <w:sz w:val="24"/>
          <w:szCs w:val="24"/>
        </w:rPr>
        <w:t>Language</w:t>
      </w:r>
      <w:r w:rsidRPr="00282AC3">
        <w:rPr>
          <w:color w:val="000000"/>
          <w:sz w:val="24"/>
          <w:szCs w:val="24"/>
        </w:rPr>
        <w:t xml:space="preserve">: </w:t>
      </w:r>
      <w:r w:rsidRPr="00282AC3" w:rsidR="006E6A8A">
        <w:rPr>
          <w:color w:val="000000"/>
          <w:sz w:val="24"/>
          <w:szCs w:val="24"/>
        </w:rPr>
        <w:t>No change</w:t>
      </w:r>
      <w:r w:rsidRPr="00282AC3" w:rsidR="008512B3">
        <w:rPr>
          <w:color w:val="000000"/>
          <w:sz w:val="24"/>
          <w:szCs w:val="24"/>
        </w:rPr>
        <w:t>.</w:t>
      </w:r>
      <w:r w:rsidRPr="00282AC3" w:rsidR="006321D1">
        <w:rPr>
          <w:color w:val="000000"/>
          <w:sz w:val="24"/>
          <w:szCs w:val="24"/>
        </w:rPr>
        <w:t xml:space="preserve"> </w:t>
      </w:r>
    </w:p>
    <w:p w:rsidRPr="00282AC3" w:rsidR="00DC4966" w:rsidP="008D0E72" w:rsidRDefault="00DC4966" w14:paraId="60F7AED3" w14:textId="77777777">
      <w:pPr>
        <w:shd w:val="clear" w:color="auto" w:fill="FFFFFF"/>
        <w:autoSpaceDE/>
        <w:autoSpaceDN/>
        <w:adjustRightInd/>
        <w:rPr>
          <w:color w:val="000000"/>
          <w:sz w:val="24"/>
          <w:szCs w:val="24"/>
        </w:rPr>
      </w:pPr>
    </w:p>
    <w:p w:rsidRPr="00282AC3" w:rsidR="00DC4966" w:rsidP="00DC4966" w:rsidRDefault="00A52414" w14:paraId="18FAB144" w14:textId="2AE7CB2D">
      <w:pPr>
        <w:shd w:val="clear" w:color="auto" w:fill="FFFFFF"/>
        <w:autoSpaceDE/>
        <w:autoSpaceDN/>
        <w:adjustRightInd/>
        <w:rPr>
          <w:color w:val="000000"/>
          <w:sz w:val="24"/>
          <w:szCs w:val="24"/>
        </w:rPr>
      </w:pPr>
      <w:r w:rsidRPr="00282AC3">
        <w:rPr>
          <w:b/>
          <w:color w:val="000000"/>
          <w:sz w:val="24"/>
          <w:szCs w:val="24"/>
        </w:rPr>
        <w:t>Method</w:t>
      </w:r>
      <w:r w:rsidRPr="00282AC3">
        <w:rPr>
          <w:color w:val="000000"/>
          <w:sz w:val="24"/>
          <w:szCs w:val="24"/>
        </w:rPr>
        <w:t xml:space="preserve">: </w:t>
      </w:r>
      <w:r w:rsidRPr="00282AC3" w:rsidR="00374BD1">
        <w:rPr>
          <w:color w:val="000000"/>
          <w:sz w:val="24"/>
          <w:szCs w:val="24"/>
        </w:rPr>
        <w:t xml:space="preserve">No change. </w:t>
      </w:r>
    </w:p>
    <w:p w:rsidR="00CE219A" w:rsidRDefault="00CE219A" w14:paraId="646F44A9" w14:textId="3A1B7475">
      <w:pPr>
        <w:autoSpaceDE/>
        <w:autoSpaceDN/>
        <w:adjustRightInd/>
        <w:spacing w:after="200" w:line="276" w:lineRule="auto"/>
        <w:rPr>
          <w:color w:val="000000"/>
          <w:sz w:val="24"/>
          <w:szCs w:val="24"/>
        </w:rPr>
      </w:pPr>
      <w:r>
        <w:rPr>
          <w:color w:val="000000"/>
          <w:sz w:val="24"/>
          <w:szCs w:val="24"/>
        </w:rPr>
        <w:br w:type="page"/>
      </w:r>
    </w:p>
    <w:p w:rsidR="0095130D" w:rsidP="00C562F3" w:rsidRDefault="00A52414" w14:paraId="73F629E7" w14:textId="4AA88001">
      <w:pPr>
        <w:shd w:val="clear" w:color="auto" w:fill="FFFFFF"/>
        <w:autoSpaceDE/>
        <w:autoSpaceDN/>
        <w:adjustRightInd/>
        <w:rPr>
          <w:color w:val="000000"/>
          <w:sz w:val="24"/>
          <w:szCs w:val="24"/>
        </w:rPr>
      </w:pPr>
      <w:r w:rsidRPr="00282AC3">
        <w:rPr>
          <w:b/>
          <w:color w:val="000000"/>
          <w:sz w:val="24"/>
          <w:szCs w:val="24"/>
        </w:rPr>
        <w:lastRenderedPageBreak/>
        <w:t>Sample</w:t>
      </w:r>
      <w:r w:rsidRPr="00282AC3">
        <w:rPr>
          <w:color w:val="000000"/>
          <w:sz w:val="24"/>
          <w:szCs w:val="24"/>
        </w:rPr>
        <w:t xml:space="preserve">: </w:t>
      </w:r>
      <w:r w:rsidR="0095130D">
        <w:rPr>
          <w:color w:val="000000"/>
          <w:sz w:val="24"/>
          <w:szCs w:val="24"/>
        </w:rPr>
        <w:t>We request</w:t>
      </w:r>
      <w:r w:rsidR="00B03B4C">
        <w:rPr>
          <w:color w:val="000000"/>
          <w:sz w:val="24"/>
          <w:szCs w:val="24"/>
        </w:rPr>
        <w:t xml:space="preserve"> </w:t>
      </w:r>
      <w:r w:rsidR="006575F4">
        <w:rPr>
          <w:color w:val="000000"/>
          <w:sz w:val="24"/>
          <w:szCs w:val="24"/>
        </w:rPr>
        <w:t xml:space="preserve">an </w:t>
      </w:r>
      <w:r w:rsidR="00B03B4C">
        <w:rPr>
          <w:color w:val="000000"/>
          <w:sz w:val="24"/>
          <w:szCs w:val="24"/>
        </w:rPr>
        <w:t xml:space="preserve">additional sample </w:t>
      </w:r>
      <w:r w:rsidR="00CE219A">
        <w:rPr>
          <w:color w:val="000000"/>
          <w:sz w:val="24"/>
          <w:szCs w:val="24"/>
        </w:rPr>
        <w:t xml:space="preserve">of 1,129 completed surveys because differences in timing and accuracy have been very small in these experiments.  </w:t>
      </w:r>
      <w:r w:rsidR="006575F4">
        <w:rPr>
          <w:color w:val="000000"/>
          <w:sz w:val="24"/>
          <w:szCs w:val="24"/>
        </w:rPr>
        <w:t>The table below contains the original request, the date of the study, or expected data, and the revised sample request.  The column on the far right is the additional sample requested.</w:t>
      </w:r>
    </w:p>
    <w:p w:rsidR="006575F4" w:rsidP="00C562F3" w:rsidRDefault="006575F4" w14:paraId="3D437FE7" w14:textId="1B17389B">
      <w:pPr>
        <w:shd w:val="clear" w:color="auto" w:fill="FFFFFF"/>
        <w:autoSpaceDE/>
        <w:autoSpaceDN/>
        <w:adjustRightInd/>
        <w:rPr>
          <w:color w:val="000000"/>
          <w:sz w:val="24"/>
          <w:szCs w:val="24"/>
        </w:rPr>
      </w:pPr>
    </w:p>
    <w:p w:rsidR="006575F4" w:rsidP="00C562F3" w:rsidRDefault="006575F4" w14:paraId="64E35392" w14:textId="36D6771B">
      <w:pPr>
        <w:shd w:val="clear" w:color="auto" w:fill="FFFFFF"/>
        <w:autoSpaceDE/>
        <w:autoSpaceDN/>
        <w:adjustRightInd/>
        <w:rPr>
          <w:color w:val="000000"/>
          <w:sz w:val="24"/>
          <w:szCs w:val="24"/>
        </w:rPr>
      </w:pPr>
      <w:r>
        <w:rPr>
          <w:color w:val="000000"/>
          <w:sz w:val="24"/>
          <w:szCs w:val="24"/>
        </w:rPr>
        <w:t>Table 1:  Sample request</w:t>
      </w:r>
    </w:p>
    <w:tbl>
      <w:tblPr>
        <w:tblStyle w:val="TableGrid"/>
        <w:tblW w:w="0" w:type="auto"/>
        <w:tblLook w:val="04A0" w:firstRow="1" w:lastRow="0" w:firstColumn="1" w:lastColumn="0" w:noHBand="0" w:noVBand="1"/>
      </w:tblPr>
      <w:tblGrid>
        <w:gridCol w:w="1817"/>
        <w:gridCol w:w="1734"/>
        <w:gridCol w:w="2031"/>
        <w:gridCol w:w="1897"/>
        <w:gridCol w:w="1871"/>
      </w:tblGrid>
      <w:tr w:rsidR="005316D6" w:rsidTr="005316D6" w14:paraId="0F5B90F2" w14:textId="7DC83B6A">
        <w:tc>
          <w:tcPr>
            <w:tcW w:w="1817" w:type="dxa"/>
          </w:tcPr>
          <w:p w:rsidR="005316D6" w:rsidP="00C562F3" w:rsidRDefault="005316D6" w14:paraId="0B4E0B94" w14:textId="77777777">
            <w:pPr>
              <w:autoSpaceDE/>
              <w:autoSpaceDN/>
              <w:adjustRightInd/>
              <w:rPr>
                <w:color w:val="000000"/>
                <w:sz w:val="24"/>
                <w:szCs w:val="24"/>
              </w:rPr>
            </w:pPr>
          </w:p>
        </w:tc>
        <w:tc>
          <w:tcPr>
            <w:tcW w:w="1734" w:type="dxa"/>
          </w:tcPr>
          <w:p w:rsidR="005316D6" w:rsidP="00C562F3" w:rsidRDefault="005316D6" w14:paraId="422822A5" w14:textId="17E67D24">
            <w:pPr>
              <w:autoSpaceDE/>
              <w:autoSpaceDN/>
              <w:adjustRightInd/>
              <w:rPr>
                <w:color w:val="000000"/>
                <w:sz w:val="24"/>
                <w:szCs w:val="24"/>
              </w:rPr>
            </w:pPr>
            <w:r>
              <w:rPr>
                <w:color w:val="000000"/>
                <w:sz w:val="24"/>
                <w:szCs w:val="24"/>
              </w:rPr>
              <w:t>Date of study</w:t>
            </w:r>
          </w:p>
        </w:tc>
        <w:tc>
          <w:tcPr>
            <w:tcW w:w="2031" w:type="dxa"/>
          </w:tcPr>
          <w:p w:rsidR="005316D6" w:rsidP="00C562F3" w:rsidRDefault="005316D6" w14:paraId="4C1EDDEB" w14:textId="35B1C42F">
            <w:pPr>
              <w:autoSpaceDE/>
              <w:autoSpaceDN/>
              <w:adjustRightInd/>
              <w:rPr>
                <w:color w:val="000000"/>
                <w:sz w:val="24"/>
                <w:szCs w:val="24"/>
              </w:rPr>
            </w:pPr>
            <w:r>
              <w:rPr>
                <w:color w:val="000000"/>
                <w:sz w:val="24"/>
                <w:szCs w:val="24"/>
              </w:rPr>
              <w:t>Estimated in Original OMB</w:t>
            </w:r>
          </w:p>
        </w:tc>
        <w:tc>
          <w:tcPr>
            <w:tcW w:w="1897" w:type="dxa"/>
          </w:tcPr>
          <w:p w:rsidR="005316D6" w:rsidP="00C562F3" w:rsidRDefault="005316D6" w14:paraId="57346034" w14:textId="4C5C0EF4">
            <w:pPr>
              <w:autoSpaceDE/>
              <w:autoSpaceDN/>
              <w:adjustRightInd/>
              <w:rPr>
                <w:color w:val="000000"/>
                <w:sz w:val="24"/>
                <w:szCs w:val="24"/>
              </w:rPr>
            </w:pPr>
            <w:r>
              <w:rPr>
                <w:color w:val="000000"/>
                <w:sz w:val="24"/>
                <w:szCs w:val="24"/>
              </w:rPr>
              <w:t>Revised</w:t>
            </w:r>
          </w:p>
        </w:tc>
        <w:tc>
          <w:tcPr>
            <w:tcW w:w="1871" w:type="dxa"/>
          </w:tcPr>
          <w:p w:rsidR="005316D6" w:rsidP="00C562F3" w:rsidRDefault="00CE219A" w14:paraId="059C4487" w14:textId="14AA532F">
            <w:pPr>
              <w:autoSpaceDE/>
              <w:autoSpaceDN/>
              <w:adjustRightInd/>
              <w:rPr>
                <w:color w:val="000000"/>
                <w:sz w:val="24"/>
                <w:szCs w:val="24"/>
              </w:rPr>
            </w:pPr>
            <w:r>
              <w:rPr>
                <w:color w:val="000000"/>
                <w:sz w:val="24"/>
                <w:szCs w:val="24"/>
              </w:rPr>
              <w:t>Additional</w:t>
            </w:r>
            <w:r w:rsidR="005316D6">
              <w:rPr>
                <w:color w:val="000000"/>
                <w:sz w:val="24"/>
                <w:szCs w:val="24"/>
              </w:rPr>
              <w:t xml:space="preserve"> sample</w:t>
            </w:r>
          </w:p>
        </w:tc>
      </w:tr>
      <w:tr w:rsidR="005316D6" w:rsidTr="005316D6" w14:paraId="31BC0983" w14:textId="56FD9BA0">
        <w:tc>
          <w:tcPr>
            <w:tcW w:w="1817" w:type="dxa"/>
          </w:tcPr>
          <w:p w:rsidR="005316D6" w:rsidP="00C562F3" w:rsidRDefault="005316D6" w14:paraId="46D45686" w14:textId="28401F32">
            <w:pPr>
              <w:autoSpaceDE/>
              <w:autoSpaceDN/>
              <w:adjustRightInd/>
              <w:rPr>
                <w:color w:val="000000"/>
                <w:sz w:val="24"/>
                <w:szCs w:val="24"/>
              </w:rPr>
            </w:pPr>
            <w:r>
              <w:rPr>
                <w:color w:val="000000"/>
                <w:sz w:val="24"/>
                <w:szCs w:val="24"/>
              </w:rPr>
              <w:t>Qualtrics sample Study 1</w:t>
            </w:r>
          </w:p>
        </w:tc>
        <w:tc>
          <w:tcPr>
            <w:tcW w:w="1734" w:type="dxa"/>
          </w:tcPr>
          <w:p w:rsidR="005316D6" w:rsidP="00C562F3" w:rsidRDefault="00B03B4C" w14:paraId="7B822BDC" w14:textId="1980B799">
            <w:pPr>
              <w:autoSpaceDE/>
              <w:autoSpaceDN/>
              <w:adjustRightInd/>
              <w:rPr>
                <w:color w:val="000000"/>
                <w:sz w:val="24"/>
                <w:szCs w:val="24"/>
              </w:rPr>
            </w:pPr>
            <w:r>
              <w:rPr>
                <w:color w:val="000000"/>
                <w:sz w:val="24"/>
                <w:szCs w:val="24"/>
              </w:rPr>
              <w:t>March 6-7, 2020</w:t>
            </w:r>
          </w:p>
        </w:tc>
        <w:tc>
          <w:tcPr>
            <w:tcW w:w="2031" w:type="dxa"/>
          </w:tcPr>
          <w:p w:rsidR="005316D6" w:rsidP="00C562F3" w:rsidRDefault="005316D6" w14:paraId="5B083EE0" w14:textId="04134284">
            <w:pPr>
              <w:autoSpaceDE/>
              <w:autoSpaceDN/>
              <w:adjustRightInd/>
              <w:rPr>
                <w:color w:val="000000"/>
                <w:sz w:val="24"/>
                <w:szCs w:val="24"/>
              </w:rPr>
            </w:pPr>
            <w:r>
              <w:rPr>
                <w:color w:val="000000"/>
                <w:sz w:val="24"/>
                <w:szCs w:val="24"/>
              </w:rPr>
              <w:t>400</w:t>
            </w:r>
          </w:p>
        </w:tc>
        <w:tc>
          <w:tcPr>
            <w:tcW w:w="1897" w:type="dxa"/>
          </w:tcPr>
          <w:p w:rsidR="005316D6" w:rsidP="00C562F3" w:rsidRDefault="005316D6" w14:paraId="6660FC4D" w14:textId="1F9B06C5">
            <w:pPr>
              <w:autoSpaceDE/>
              <w:autoSpaceDN/>
              <w:adjustRightInd/>
              <w:rPr>
                <w:color w:val="000000"/>
                <w:sz w:val="24"/>
                <w:szCs w:val="24"/>
              </w:rPr>
            </w:pPr>
            <w:r>
              <w:rPr>
                <w:color w:val="000000"/>
                <w:sz w:val="24"/>
                <w:szCs w:val="24"/>
              </w:rPr>
              <w:t>409</w:t>
            </w:r>
          </w:p>
        </w:tc>
        <w:tc>
          <w:tcPr>
            <w:tcW w:w="1871" w:type="dxa"/>
          </w:tcPr>
          <w:p w:rsidR="005316D6" w:rsidP="00C562F3" w:rsidRDefault="005316D6" w14:paraId="5A4825E3" w14:textId="7C6631F9">
            <w:pPr>
              <w:autoSpaceDE/>
              <w:autoSpaceDN/>
              <w:adjustRightInd/>
              <w:rPr>
                <w:color w:val="000000"/>
                <w:sz w:val="24"/>
                <w:szCs w:val="24"/>
              </w:rPr>
            </w:pPr>
            <w:r>
              <w:rPr>
                <w:color w:val="000000"/>
                <w:sz w:val="24"/>
                <w:szCs w:val="24"/>
              </w:rPr>
              <w:t>9</w:t>
            </w:r>
          </w:p>
        </w:tc>
      </w:tr>
      <w:tr w:rsidR="005316D6" w:rsidTr="005316D6" w14:paraId="1BC05714" w14:textId="1CE24A5C">
        <w:tc>
          <w:tcPr>
            <w:tcW w:w="1817" w:type="dxa"/>
          </w:tcPr>
          <w:p w:rsidR="005316D6" w:rsidP="008B0A87" w:rsidRDefault="005316D6" w14:paraId="15C5C3E1" w14:textId="6475547E">
            <w:pPr>
              <w:autoSpaceDE/>
              <w:autoSpaceDN/>
              <w:adjustRightInd/>
              <w:rPr>
                <w:color w:val="000000"/>
                <w:sz w:val="24"/>
                <w:szCs w:val="24"/>
              </w:rPr>
            </w:pPr>
            <w:r>
              <w:rPr>
                <w:color w:val="000000"/>
                <w:sz w:val="24"/>
                <w:szCs w:val="24"/>
              </w:rPr>
              <w:t>Qualtrics sample Study 2</w:t>
            </w:r>
          </w:p>
        </w:tc>
        <w:tc>
          <w:tcPr>
            <w:tcW w:w="1734" w:type="dxa"/>
          </w:tcPr>
          <w:p w:rsidR="005316D6" w:rsidP="00C562F3" w:rsidRDefault="005316D6" w14:paraId="75FA7332" w14:textId="626537D6">
            <w:pPr>
              <w:autoSpaceDE/>
              <w:autoSpaceDN/>
              <w:adjustRightInd/>
              <w:rPr>
                <w:color w:val="000000"/>
                <w:sz w:val="24"/>
                <w:szCs w:val="24"/>
              </w:rPr>
            </w:pPr>
            <w:r>
              <w:rPr>
                <w:color w:val="000000"/>
                <w:sz w:val="24"/>
                <w:szCs w:val="24"/>
              </w:rPr>
              <w:t>June 8-16, 2020</w:t>
            </w:r>
          </w:p>
        </w:tc>
        <w:tc>
          <w:tcPr>
            <w:tcW w:w="2031" w:type="dxa"/>
          </w:tcPr>
          <w:p w:rsidR="005316D6" w:rsidP="00C562F3" w:rsidRDefault="005316D6" w14:paraId="5EF847AF" w14:textId="7177C975">
            <w:pPr>
              <w:autoSpaceDE/>
              <w:autoSpaceDN/>
              <w:adjustRightInd/>
              <w:rPr>
                <w:color w:val="000000"/>
                <w:sz w:val="24"/>
                <w:szCs w:val="24"/>
              </w:rPr>
            </w:pPr>
            <w:r>
              <w:rPr>
                <w:color w:val="000000"/>
                <w:sz w:val="24"/>
                <w:szCs w:val="24"/>
              </w:rPr>
              <w:t>400</w:t>
            </w:r>
          </w:p>
        </w:tc>
        <w:tc>
          <w:tcPr>
            <w:tcW w:w="1897" w:type="dxa"/>
          </w:tcPr>
          <w:p w:rsidR="005316D6" w:rsidP="00C562F3" w:rsidRDefault="005316D6" w14:paraId="75E2E035" w14:textId="56C6162C">
            <w:pPr>
              <w:autoSpaceDE/>
              <w:autoSpaceDN/>
              <w:adjustRightInd/>
              <w:rPr>
                <w:color w:val="000000"/>
                <w:sz w:val="24"/>
                <w:szCs w:val="24"/>
              </w:rPr>
            </w:pPr>
            <w:r>
              <w:rPr>
                <w:color w:val="000000"/>
                <w:sz w:val="24"/>
                <w:szCs w:val="24"/>
              </w:rPr>
              <w:t>520</w:t>
            </w:r>
          </w:p>
        </w:tc>
        <w:tc>
          <w:tcPr>
            <w:tcW w:w="1871" w:type="dxa"/>
          </w:tcPr>
          <w:p w:rsidR="005316D6" w:rsidP="00C562F3" w:rsidRDefault="005316D6" w14:paraId="304B7D8B" w14:textId="22AF66EF">
            <w:pPr>
              <w:autoSpaceDE/>
              <w:autoSpaceDN/>
              <w:adjustRightInd/>
              <w:rPr>
                <w:color w:val="000000"/>
                <w:sz w:val="24"/>
                <w:szCs w:val="24"/>
              </w:rPr>
            </w:pPr>
            <w:r>
              <w:rPr>
                <w:color w:val="000000"/>
                <w:sz w:val="24"/>
                <w:szCs w:val="24"/>
              </w:rPr>
              <w:t>120</w:t>
            </w:r>
          </w:p>
        </w:tc>
      </w:tr>
      <w:tr w:rsidR="005316D6" w:rsidTr="005316D6" w14:paraId="01F49B60" w14:textId="5B1C1A55">
        <w:tc>
          <w:tcPr>
            <w:tcW w:w="1817" w:type="dxa"/>
          </w:tcPr>
          <w:p w:rsidR="005316D6" w:rsidP="00C562F3" w:rsidRDefault="005316D6" w14:paraId="3CD95DA0" w14:textId="2B01A489">
            <w:pPr>
              <w:autoSpaceDE/>
              <w:autoSpaceDN/>
              <w:adjustRightInd/>
              <w:rPr>
                <w:color w:val="000000"/>
                <w:sz w:val="24"/>
                <w:szCs w:val="24"/>
              </w:rPr>
            </w:pPr>
            <w:r>
              <w:rPr>
                <w:color w:val="000000"/>
                <w:sz w:val="24"/>
                <w:szCs w:val="24"/>
              </w:rPr>
              <w:t>Qualtrics sample Study 3</w:t>
            </w:r>
          </w:p>
        </w:tc>
        <w:tc>
          <w:tcPr>
            <w:tcW w:w="1734" w:type="dxa"/>
          </w:tcPr>
          <w:p w:rsidR="005316D6" w:rsidP="00C562F3" w:rsidRDefault="005316D6" w14:paraId="51112160" w14:textId="11C68688">
            <w:pPr>
              <w:autoSpaceDE/>
              <w:autoSpaceDN/>
              <w:adjustRightInd/>
              <w:rPr>
                <w:color w:val="000000"/>
                <w:sz w:val="24"/>
                <w:szCs w:val="24"/>
              </w:rPr>
            </w:pPr>
            <w:r>
              <w:rPr>
                <w:color w:val="000000"/>
                <w:sz w:val="24"/>
                <w:szCs w:val="24"/>
              </w:rPr>
              <w:t>Est. August 2020</w:t>
            </w:r>
          </w:p>
        </w:tc>
        <w:tc>
          <w:tcPr>
            <w:tcW w:w="2031" w:type="dxa"/>
          </w:tcPr>
          <w:p w:rsidR="005316D6" w:rsidP="00C562F3" w:rsidRDefault="005316D6" w14:paraId="79E9A846" w14:textId="7920BEAC">
            <w:pPr>
              <w:autoSpaceDE/>
              <w:autoSpaceDN/>
              <w:adjustRightInd/>
              <w:rPr>
                <w:color w:val="000000"/>
                <w:sz w:val="24"/>
                <w:szCs w:val="24"/>
              </w:rPr>
            </w:pPr>
            <w:r>
              <w:rPr>
                <w:color w:val="000000"/>
                <w:sz w:val="24"/>
                <w:szCs w:val="24"/>
              </w:rPr>
              <w:t>400</w:t>
            </w:r>
          </w:p>
        </w:tc>
        <w:tc>
          <w:tcPr>
            <w:tcW w:w="1897" w:type="dxa"/>
          </w:tcPr>
          <w:p w:rsidR="005316D6" w:rsidP="00C562F3" w:rsidRDefault="005316D6" w14:paraId="13E98DE1" w14:textId="309D3AEB">
            <w:pPr>
              <w:autoSpaceDE/>
              <w:autoSpaceDN/>
              <w:adjustRightInd/>
              <w:rPr>
                <w:color w:val="000000"/>
                <w:sz w:val="24"/>
                <w:szCs w:val="24"/>
              </w:rPr>
            </w:pPr>
            <w:r>
              <w:rPr>
                <w:color w:val="000000"/>
                <w:sz w:val="24"/>
                <w:szCs w:val="24"/>
              </w:rPr>
              <w:t>500</w:t>
            </w:r>
          </w:p>
        </w:tc>
        <w:tc>
          <w:tcPr>
            <w:tcW w:w="1871" w:type="dxa"/>
          </w:tcPr>
          <w:p w:rsidR="005316D6" w:rsidP="00C562F3" w:rsidRDefault="005316D6" w14:paraId="602B0ABD" w14:textId="5DE1668B">
            <w:pPr>
              <w:autoSpaceDE/>
              <w:autoSpaceDN/>
              <w:adjustRightInd/>
              <w:rPr>
                <w:color w:val="000000"/>
                <w:sz w:val="24"/>
                <w:szCs w:val="24"/>
              </w:rPr>
            </w:pPr>
            <w:r>
              <w:rPr>
                <w:color w:val="000000"/>
                <w:sz w:val="24"/>
                <w:szCs w:val="24"/>
              </w:rPr>
              <w:t>100</w:t>
            </w:r>
          </w:p>
        </w:tc>
      </w:tr>
      <w:tr w:rsidR="005316D6" w:rsidTr="005316D6" w14:paraId="66CFB35B" w14:textId="6E47E905">
        <w:tc>
          <w:tcPr>
            <w:tcW w:w="1817" w:type="dxa"/>
          </w:tcPr>
          <w:p w:rsidR="005316D6" w:rsidP="00C562F3" w:rsidRDefault="005316D6" w14:paraId="1FF972EA" w14:textId="747C08DF">
            <w:pPr>
              <w:autoSpaceDE/>
              <w:autoSpaceDN/>
              <w:adjustRightInd/>
              <w:rPr>
                <w:color w:val="000000"/>
                <w:sz w:val="24"/>
                <w:szCs w:val="24"/>
              </w:rPr>
            </w:pPr>
            <w:r>
              <w:rPr>
                <w:color w:val="000000"/>
                <w:sz w:val="24"/>
                <w:szCs w:val="24"/>
              </w:rPr>
              <w:t>Qualtrics sample Study 4</w:t>
            </w:r>
          </w:p>
        </w:tc>
        <w:tc>
          <w:tcPr>
            <w:tcW w:w="1734" w:type="dxa"/>
          </w:tcPr>
          <w:p w:rsidR="005316D6" w:rsidP="00C562F3" w:rsidRDefault="005316D6" w14:paraId="6BB07D09" w14:textId="07AF5C5E">
            <w:pPr>
              <w:autoSpaceDE/>
              <w:autoSpaceDN/>
              <w:adjustRightInd/>
              <w:rPr>
                <w:color w:val="000000"/>
                <w:sz w:val="24"/>
                <w:szCs w:val="24"/>
              </w:rPr>
            </w:pPr>
            <w:r>
              <w:rPr>
                <w:color w:val="000000"/>
                <w:sz w:val="24"/>
                <w:szCs w:val="24"/>
              </w:rPr>
              <w:t>Est. August 2020</w:t>
            </w:r>
          </w:p>
        </w:tc>
        <w:tc>
          <w:tcPr>
            <w:tcW w:w="2031" w:type="dxa"/>
          </w:tcPr>
          <w:p w:rsidR="005316D6" w:rsidP="00C562F3" w:rsidRDefault="005316D6" w14:paraId="3FBA47F6" w14:textId="4231F28B">
            <w:pPr>
              <w:autoSpaceDE/>
              <w:autoSpaceDN/>
              <w:adjustRightInd/>
              <w:rPr>
                <w:color w:val="000000"/>
                <w:sz w:val="24"/>
                <w:szCs w:val="24"/>
              </w:rPr>
            </w:pPr>
            <w:r>
              <w:rPr>
                <w:color w:val="000000"/>
                <w:sz w:val="24"/>
                <w:szCs w:val="24"/>
              </w:rPr>
              <w:t>400</w:t>
            </w:r>
          </w:p>
        </w:tc>
        <w:tc>
          <w:tcPr>
            <w:tcW w:w="1897" w:type="dxa"/>
          </w:tcPr>
          <w:p w:rsidR="005316D6" w:rsidP="00C562F3" w:rsidRDefault="005316D6" w14:paraId="686787C0" w14:textId="41370981">
            <w:pPr>
              <w:autoSpaceDE/>
              <w:autoSpaceDN/>
              <w:adjustRightInd/>
              <w:rPr>
                <w:color w:val="000000"/>
                <w:sz w:val="24"/>
                <w:szCs w:val="24"/>
              </w:rPr>
            </w:pPr>
            <w:r>
              <w:rPr>
                <w:color w:val="000000"/>
                <w:sz w:val="24"/>
                <w:szCs w:val="24"/>
              </w:rPr>
              <w:t>400</w:t>
            </w:r>
          </w:p>
        </w:tc>
        <w:tc>
          <w:tcPr>
            <w:tcW w:w="1871" w:type="dxa"/>
          </w:tcPr>
          <w:p w:rsidR="005316D6" w:rsidP="00C562F3" w:rsidRDefault="005316D6" w14:paraId="57C36864" w14:textId="2028DAD5">
            <w:pPr>
              <w:autoSpaceDE/>
              <w:autoSpaceDN/>
              <w:adjustRightInd/>
              <w:rPr>
                <w:color w:val="000000"/>
                <w:sz w:val="24"/>
                <w:szCs w:val="24"/>
              </w:rPr>
            </w:pPr>
          </w:p>
        </w:tc>
      </w:tr>
      <w:tr w:rsidR="005316D6" w:rsidTr="005316D6" w14:paraId="6B63C338" w14:textId="7E889CAA">
        <w:tc>
          <w:tcPr>
            <w:tcW w:w="1817" w:type="dxa"/>
          </w:tcPr>
          <w:p w:rsidR="005316D6" w:rsidP="00C562F3" w:rsidRDefault="005316D6" w14:paraId="49208565" w14:textId="2AFA953A">
            <w:pPr>
              <w:autoSpaceDE/>
              <w:autoSpaceDN/>
              <w:adjustRightInd/>
              <w:rPr>
                <w:color w:val="000000"/>
                <w:sz w:val="24"/>
                <w:szCs w:val="24"/>
              </w:rPr>
            </w:pPr>
            <w:r>
              <w:rPr>
                <w:color w:val="000000"/>
                <w:sz w:val="24"/>
                <w:szCs w:val="24"/>
              </w:rPr>
              <w:t>Qualtrics sample Study 5</w:t>
            </w:r>
          </w:p>
        </w:tc>
        <w:tc>
          <w:tcPr>
            <w:tcW w:w="1734" w:type="dxa"/>
          </w:tcPr>
          <w:p w:rsidR="005316D6" w:rsidP="00C562F3" w:rsidRDefault="004524B4" w14:paraId="2B35E6D9" w14:textId="6CCB34D8">
            <w:pPr>
              <w:autoSpaceDE/>
              <w:autoSpaceDN/>
              <w:adjustRightInd/>
              <w:rPr>
                <w:color w:val="000000"/>
                <w:sz w:val="24"/>
                <w:szCs w:val="24"/>
              </w:rPr>
            </w:pPr>
            <w:r>
              <w:rPr>
                <w:color w:val="000000"/>
                <w:sz w:val="24"/>
                <w:szCs w:val="24"/>
              </w:rPr>
              <w:t>Est. October 2020</w:t>
            </w:r>
          </w:p>
        </w:tc>
        <w:tc>
          <w:tcPr>
            <w:tcW w:w="2031" w:type="dxa"/>
          </w:tcPr>
          <w:p w:rsidR="005316D6" w:rsidP="00C562F3" w:rsidRDefault="005316D6" w14:paraId="7FAA5DA3" w14:textId="5EEDD730">
            <w:pPr>
              <w:autoSpaceDE/>
              <w:autoSpaceDN/>
              <w:adjustRightInd/>
              <w:rPr>
                <w:color w:val="000000"/>
                <w:sz w:val="24"/>
                <w:szCs w:val="24"/>
              </w:rPr>
            </w:pPr>
            <w:r>
              <w:rPr>
                <w:color w:val="000000"/>
                <w:sz w:val="24"/>
                <w:szCs w:val="24"/>
              </w:rPr>
              <w:t>400</w:t>
            </w:r>
          </w:p>
        </w:tc>
        <w:tc>
          <w:tcPr>
            <w:tcW w:w="1897" w:type="dxa"/>
          </w:tcPr>
          <w:p w:rsidR="005316D6" w:rsidP="00C562F3" w:rsidRDefault="005316D6" w14:paraId="45D73046" w14:textId="58957B82">
            <w:pPr>
              <w:autoSpaceDE/>
              <w:autoSpaceDN/>
              <w:adjustRightInd/>
              <w:rPr>
                <w:color w:val="000000"/>
                <w:sz w:val="24"/>
                <w:szCs w:val="24"/>
              </w:rPr>
            </w:pPr>
            <w:r>
              <w:rPr>
                <w:color w:val="000000"/>
                <w:sz w:val="24"/>
                <w:szCs w:val="24"/>
              </w:rPr>
              <w:t>500</w:t>
            </w:r>
          </w:p>
        </w:tc>
        <w:tc>
          <w:tcPr>
            <w:tcW w:w="1871" w:type="dxa"/>
          </w:tcPr>
          <w:p w:rsidR="005316D6" w:rsidP="00C562F3" w:rsidRDefault="005316D6" w14:paraId="59EF2BE1" w14:textId="5CF3DFCC">
            <w:pPr>
              <w:autoSpaceDE/>
              <w:autoSpaceDN/>
              <w:adjustRightInd/>
              <w:rPr>
                <w:color w:val="000000"/>
                <w:sz w:val="24"/>
                <w:szCs w:val="24"/>
              </w:rPr>
            </w:pPr>
            <w:r>
              <w:rPr>
                <w:color w:val="000000"/>
                <w:sz w:val="24"/>
                <w:szCs w:val="24"/>
              </w:rPr>
              <w:t>100</w:t>
            </w:r>
          </w:p>
        </w:tc>
      </w:tr>
      <w:tr w:rsidR="005316D6" w:rsidTr="005316D6" w14:paraId="0F2C32FA" w14:textId="477335F9">
        <w:tc>
          <w:tcPr>
            <w:tcW w:w="1817" w:type="dxa"/>
          </w:tcPr>
          <w:p w:rsidR="005316D6" w:rsidP="00C562F3" w:rsidRDefault="005316D6" w14:paraId="6D453AB8" w14:textId="5DC40E68">
            <w:pPr>
              <w:autoSpaceDE/>
              <w:autoSpaceDN/>
              <w:adjustRightInd/>
              <w:rPr>
                <w:color w:val="000000"/>
                <w:sz w:val="24"/>
                <w:szCs w:val="24"/>
              </w:rPr>
            </w:pPr>
            <w:r>
              <w:rPr>
                <w:color w:val="000000"/>
                <w:sz w:val="24"/>
                <w:szCs w:val="24"/>
              </w:rPr>
              <w:t>Qualtrics sample New study 6</w:t>
            </w:r>
          </w:p>
        </w:tc>
        <w:tc>
          <w:tcPr>
            <w:tcW w:w="1734" w:type="dxa"/>
          </w:tcPr>
          <w:p w:rsidR="005316D6" w:rsidP="00C562F3" w:rsidRDefault="004524B4" w14:paraId="0859584C" w14:textId="5FBED17A">
            <w:pPr>
              <w:autoSpaceDE/>
              <w:autoSpaceDN/>
              <w:adjustRightInd/>
              <w:rPr>
                <w:color w:val="000000"/>
                <w:sz w:val="24"/>
                <w:szCs w:val="24"/>
              </w:rPr>
            </w:pPr>
            <w:r>
              <w:rPr>
                <w:color w:val="000000"/>
                <w:sz w:val="24"/>
                <w:szCs w:val="24"/>
              </w:rPr>
              <w:t>January 2021</w:t>
            </w:r>
          </w:p>
        </w:tc>
        <w:tc>
          <w:tcPr>
            <w:tcW w:w="2031" w:type="dxa"/>
          </w:tcPr>
          <w:p w:rsidR="005316D6" w:rsidP="00C562F3" w:rsidRDefault="005316D6" w14:paraId="13EA9CF5" w14:textId="74240757">
            <w:pPr>
              <w:autoSpaceDE/>
              <w:autoSpaceDN/>
              <w:adjustRightInd/>
              <w:rPr>
                <w:color w:val="000000"/>
                <w:sz w:val="24"/>
                <w:szCs w:val="24"/>
              </w:rPr>
            </w:pPr>
          </w:p>
        </w:tc>
        <w:tc>
          <w:tcPr>
            <w:tcW w:w="1897" w:type="dxa"/>
          </w:tcPr>
          <w:p w:rsidR="005316D6" w:rsidP="00C562F3" w:rsidRDefault="005316D6" w14:paraId="2A941D13" w14:textId="57D31DD8">
            <w:pPr>
              <w:autoSpaceDE/>
              <w:autoSpaceDN/>
              <w:adjustRightInd/>
              <w:rPr>
                <w:color w:val="000000"/>
                <w:sz w:val="24"/>
                <w:szCs w:val="24"/>
              </w:rPr>
            </w:pPr>
            <w:r>
              <w:rPr>
                <w:color w:val="000000"/>
                <w:sz w:val="24"/>
                <w:szCs w:val="24"/>
              </w:rPr>
              <w:t>500</w:t>
            </w:r>
          </w:p>
        </w:tc>
        <w:tc>
          <w:tcPr>
            <w:tcW w:w="1871" w:type="dxa"/>
          </w:tcPr>
          <w:p w:rsidR="005316D6" w:rsidP="00C562F3" w:rsidRDefault="005316D6" w14:paraId="29EA6621" w14:textId="5DD74843">
            <w:pPr>
              <w:autoSpaceDE/>
              <w:autoSpaceDN/>
              <w:adjustRightInd/>
              <w:rPr>
                <w:color w:val="000000"/>
                <w:sz w:val="24"/>
                <w:szCs w:val="24"/>
              </w:rPr>
            </w:pPr>
            <w:r>
              <w:rPr>
                <w:color w:val="000000"/>
                <w:sz w:val="24"/>
                <w:szCs w:val="24"/>
              </w:rPr>
              <w:t>500</w:t>
            </w:r>
          </w:p>
        </w:tc>
      </w:tr>
      <w:tr w:rsidR="005316D6" w:rsidTr="005316D6" w14:paraId="6EB818A4" w14:textId="205CBD35">
        <w:tc>
          <w:tcPr>
            <w:tcW w:w="1817" w:type="dxa"/>
          </w:tcPr>
          <w:p w:rsidR="005316D6" w:rsidP="00C562F3" w:rsidRDefault="005316D6" w14:paraId="581901EF" w14:textId="77777777">
            <w:pPr>
              <w:autoSpaceDE/>
              <w:autoSpaceDN/>
              <w:adjustRightInd/>
              <w:rPr>
                <w:color w:val="000000"/>
                <w:sz w:val="24"/>
                <w:szCs w:val="24"/>
              </w:rPr>
            </w:pPr>
            <w:r>
              <w:rPr>
                <w:color w:val="000000"/>
                <w:sz w:val="24"/>
                <w:szCs w:val="24"/>
              </w:rPr>
              <w:t>Affinity or contact frame sample</w:t>
            </w:r>
          </w:p>
          <w:p w:rsidR="005316D6" w:rsidP="00C562F3" w:rsidRDefault="005316D6" w14:paraId="2DAC68D4" w14:textId="0A3DF670">
            <w:pPr>
              <w:autoSpaceDE/>
              <w:autoSpaceDN/>
              <w:adjustRightInd/>
              <w:rPr>
                <w:color w:val="000000"/>
                <w:sz w:val="24"/>
                <w:szCs w:val="24"/>
              </w:rPr>
            </w:pPr>
            <w:r>
              <w:rPr>
                <w:color w:val="000000"/>
                <w:sz w:val="24"/>
                <w:szCs w:val="24"/>
              </w:rPr>
              <w:t>Study 1</w:t>
            </w:r>
          </w:p>
        </w:tc>
        <w:tc>
          <w:tcPr>
            <w:tcW w:w="1734" w:type="dxa"/>
          </w:tcPr>
          <w:p w:rsidR="005316D6" w:rsidP="00C562F3" w:rsidRDefault="005316D6" w14:paraId="34CB3479" w14:textId="6F5BA62F">
            <w:pPr>
              <w:autoSpaceDE/>
              <w:autoSpaceDN/>
              <w:adjustRightInd/>
              <w:rPr>
                <w:color w:val="000000"/>
                <w:sz w:val="24"/>
                <w:szCs w:val="24"/>
              </w:rPr>
            </w:pPr>
            <w:r>
              <w:rPr>
                <w:color w:val="000000"/>
                <w:sz w:val="24"/>
                <w:szCs w:val="24"/>
              </w:rPr>
              <w:t>January 2021</w:t>
            </w:r>
          </w:p>
        </w:tc>
        <w:tc>
          <w:tcPr>
            <w:tcW w:w="2031" w:type="dxa"/>
          </w:tcPr>
          <w:p w:rsidR="005316D6" w:rsidP="00C562F3" w:rsidRDefault="005316D6" w14:paraId="4A3E55D8" w14:textId="5A4ED7F3">
            <w:pPr>
              <w:autoSpaceDE/>
              <w:autoSpaceDN/>
              <w:adjustRightInd/>
              <w:rPr>
                <w:color w:val="000000"/>
                <w:sz w:val="24"/>
                <w:szCs w:val="24"/>
              </w:rPr>
            </w:pPr>
            <w:r>
              <w:rPr>
                <w:color w:val="000000"/>
                <w:sz w:val="24"/>
                <w:szCs w:val="24"/>
              </w:rPr>
              <w:t>400</w:t>
            </w:r>
          </w:p>
        </w:tc>
        <w:tc>
          <w:tcPr>
            <w:tcW w:w="1897" w:type="dxa"/>
          </w:tcPr>
          <w:p w:rsidR="005316D6" w:rsidP="00C562F3" w:rsidRDefault="005316D6" w14:paraId="54702E96" w14:textId="1D7AA8C0">
            <w:pPr>
              <w:autoSpaceDE/>
              <w:autoSpaceDN/>
              <w:adjustRightInd/>
              <w:rPr>
                <w:color w:val="000000"/>
                <w:sz w:val="24"/>
                <w:szCs w:val="24"/>
              </w:rPr>
            </w:pPr>
            <w:r>
              <w:rPr>
                <w:color w:val="000000"/>
                <w:sz w:val="24"/>
                <w:szCs w:val="24"/>
              </w:rPr>
              <w:t>500</w:t>
            </w:r>
          </w:p>
        </w:tc>
        <w:tc>
          <w:tcPr>
            <w:tcW w:w="1871" w:type="dxa"/>
          </w:tcPr>
          <w:p w:rsidR="005316D6" w:rsidP="00C562F3" w:rsidRDefault="005316D6" w14:paraId="20D35D18" w14:textId="2F783041">
            <w:pPr>
              <w:autoSpaceDE/>
              <w:autoSpaceDN/>
              <w:adjustRightInd/>
              <w:rPr>
                <w:color w:val="000000"/>
                <w:sz w:val="24"/>
                <w:szCs w:val="24"/>
              </w:rPr>
            </w:pPr>
            <w:r>
              <w:rPr>
                <w:color w:val="000000"/>
                <w:sz w:val="24"/>
                <w:szCs w:val="24"/>
              </w:rPr>
              <w:t>100</w:t>
            </w:r>
          </w:p>
        </w:tc>
      </w:tr>
      <w:tr w:rsidR="005316D6" w:rsidTr="005316D6" w14:paraId="1BBDD1F7" w14:textId="67A71617">
        <w:tc>
          <w:tcPr>
            <w:tcW w:w="1817" w:type="dxa"/>
          </w:tcPr>
          <w:p w:rsidR="005316D6" w:rsidP="008B0A87" w:rsidRDefault="005316D6" w14:paraId="3F4AD1F0" w14:textId="77777777">
            <w:pPr>
              <w:autoSpaceDE/>
              <w:autoSpaceDN/>
              <w:adjustRightInd/>
              <w:rPr>
                <w:color w:val="000000"/>
                <w:sz w:val="24"/>
                <w:szCs w:val="24"/>
              </w:rPr>
            </w:pPr>
            <w:r>
              <w:rPr>
                <w:color w:val="000000"/>
                <w:sz w:val="24"/>
                <w:szCs w:val="24"/>
              </w:rPr>
              <w:t>Affinity or contact frame sample</w:t>
            </w:r>
          </w:p>
          <w:p w:rsidR="005316D6" w:rsidP="005316D6" w:rsidRDefault="005316D6" w14:paraId="041164EA" w14:textId="6960F8AD">
            <w:pPr>
              <w:autoSpaceDE/>
              <w:autoSpaceDN/>
              <w:adjustRightInd/>
              <w:rPr>
                <w:color w:val="000000"/>
                <w:sz w:val="24"/>
                <w:szCs w:val="24"/>
              </w:rPr>
            </w:pPr>
            <w:r>
              <w:rPr>
                <w:color w:val="000000"/>
                <w:sz w:val="24"/>
                <w:szCs w:val="24"/>
              </w:rPr>
              <w:t>Study 2</w:t>
            </w:r>
          </w:p>
        </w:tc>
        <w:tc>
          <w:tcPr>
            <w:tcW w:w="1734" w:type="dxa"/>
          </w:tcPr>
          <w:p w:rsidR="005316D6" w:rsidP="00C562F3" w:rsidRDefault="005316D6" w14:paraId="2A590EBF" w14:textId="2537E67A">
            <w:pPr>
              <w:autoSpaceDE/>
              <w:autoSpaceDN/>
              <w:adjustRightInd/>
              <w:rPr>
                <w:color w:val="000000"/>
                <w:sz w:val="24"/>
                <w:szCs w:val="24"/>
              </w:rPr>
            </w:pPr>
            <w:r>
              <w:rPr>
                <w:color w:val="000000"/>
                <w:sz w:val="24"/>
                <w:szCs w:val="24"/>
              </w:rPr>
              <w:t>2021</w:t>
            </w:r>
          </w:p>
        </w:tc>
        <w:tc>
          <w:tcPr>
            <w:tcW w:w="2031" w:type="dxa"/>
          </w:tcPr>
          <w:p w:rsidR="005316D6" w:rsidP="00C562F3" w:rsidRDefault="005316D6" w14:paraId="0D9E8C73" w14:textId="74FE5D4A">
            <w:pPr>
              <w:autoSpaceDE/>
              <w:autoSpaceDN/>
              <w:adjustRightInd/>
              <w:rPr>
                <w:color w:val="000000"/>
                <w:sz w:val="24"/>
                <w:szCs w:val="24"/>
              </w:rPr>
            </w:pPr>
            <w:r>
              <w:rPr>
                <w:color w:val="000000"/>
                <w:sz w:val="24"/>
                <w:szCs w:val="24"/>
              </w:rPr>
              <w:t>400</w:t>
            </w:r>
          </w:p>
        </w:tc>
        <w:tc>
          <w:tcPr>
            <w:tcW w:w="1897" w:type="dxa"/>
          </w:tcPr>
          <w:p w:rsidR="005316D6" w:rsidP="00C562F3" w:rsidRDefault="005316D6" w14:paraId="167EDBAA" w14:textId="52743CD8">
            <w:pPr>
              <w:autoSpaceDE/>
              <w:autoSpaceDN/>
              <w:adjustRightInd/>
              <w:rPr>
                <w:color w:val="000000"/>
                <w:sz w:val="24"/>
                <w:szCs w:val="24"/>
              </w:rPr>
            </w:pPr>
            <w:r>
              <w:rPr>
                <w:color w:val="000000"/>
                <w:sz w:val="24"/>
                <w:szCs w:val="24"/>
              </w:rPr>
              <w:t>500</w:t>
            </w:r>
          </w:p>
        </w:tc>
        <w:tc>
          <w:tcPr>
            <w:tcW w:w="1871" w:type="dxa"/>
          </w:tcPr>
          <w:p w:rsidR="005316D6" w:rsidP="00C562F3" w:rsidRDefault="005316D6" w14:paraId="10076F4A" w14:textId="556FA091">
            <w:pPr>
              <w:autoSpaceDE/>
              <w:autoSpaceDN/>
              <w:adjustRightInd/>
              <w:rPr>
                <w:color w:val="000000"/>
                <w:sz w:val="24"/>
                <w:szCs w:val="24"/>
              </w:rPr>
            </w:pPr>
            <w:r>
              <w:rPr>
                <w:color w:val="000000"/>
                <w:sz w:val="24"/>
                <w:szCs w:val="24"/>
              </w:rPr>
              <w:t>100</w:t>
            </w:r>
          </w:p>
        </w:tc>
      </w:tr>
      <w:tr w:rsidR="005316D6" w:rsidTr="005316D6" w14:paraId="578C6AC9" w14:textId="084511D3">
        <w:tc>
          <w:tcPr>
            <w:tcW w:w="1817" w:type="dxa"/>
          </w:tcPr>
          <w:p w:rsidR="005316D6" w:rsidP="008B0A87" w:rsidRDefault="005316D6" w14:paraId="1851721E" w14:textId="77777777">
            <w:pPr>
              <w:autoSpaceDE/>
              <w:autoSpaceDN/>
              <w:adjustRightInd/>
              <w:rPr>
                <w:color w:val="000000"/>
                <w:sz w:val="24"/>
                <w:szCs w:val="24"/>
              </w:rPr>
            </w:pPr>
            <w:r>
              <w:rPr>
                <w:color w:val="000000"/>
                <w:sz w:val="24"/>
                <w:szCs w:val="24"/>
              </w:rPr>
              <w:t>Affinity or contact frame sample</w:t>
            </w:r>
          </w:p>
          <w:p w:rsidR="005316D6" w:rsidP="005316D6" w:rsidRDefault="005316D6" w14:paraId="6E3A12FF" w14:textId="1D23BBCE">
            <w:pPr>
              <w:autoSpaceDE/>
              <w:autoSpaceDN/>
              <w:adjustRightInd/>
              <w:rPr>
                <w:color w:val="000000"/>
                <w:sz w:val="24"/>
                <w:szCs w:val="24"/>
              </w:rPr>
            </w:pPr>
            <w:r>
              <w:rPr>
                <w:color w:val="000000"/>
                <w:sz w:val="24"/>
                <w:szCs w:val="24"/>
              </w:rPr>
              <w:t>Study 3</w:t>
            </w:r>
          </w:p>
        </w:tc>
        <w:tc>
          <w:tcPr>
            <w:tcW w:w="1734" w:type="dxa"/>
          </w:tcPr>
          <w:p w:rsidR="005316D6" w:rsidP="00C562F3" w:rsidRDefault="005316D6" w14:paraId="44F7BF7E" w14:textId="568BC882">
            <w:pPr>
              <w:autoSpaceDE/>
              <w:autoSpaceDN/>
              <w:adjustRightInd/>
              <w:rPr>
                <w:color w:val="000000"/>
                <w:sz w:val="24"/>
                <w:szCs w:val="24"/>
              </w:rPr>
            </w:pPr>
            <w:r>
              <w:rPr>
                <w:color w:val="000000"/>
                <w:sz w:val="24"/>
                <w:szCs w:val="24"/>
              </w:rPr>
              <w:t>2021</w:t>
            </w:r>
          </w:p>
        </w:tc>
        <w:tc>
          <w:tcPr>
            <w:tcW w:w="2031" w:type="dxa"/>
          </w:tcPr>
          <w:p w:rsidR="005316D6" w:rsidP="00C562F3" w:rsidRDefault="005316D6" w14:paraId="38321E86" w14:textId="27532DC6">
            <w:pPr>
              <w:autoSpaceDE/>
              <w:autoSpaceDN/>
              <w:adjustRightInd/>
              <w:rPr>
                <w:color w:val="000000"/>
                <w:sz w:val="24"/>
                <w:szCs w:val="24"/>
              </w:rPr>
            </w:pPr>
            <w:r>
              <w:rPr>
                <w:color w:val="000000"/>
                <w:sz w:val="24"/>
                <w:szCs w:val="24"/>
              </w:rPr>
              <w:t>400</w:t>
            </w:r>
          </w:p>
        </w:tc>
        <w:tc>
          <w:tcPr>
            <w:tcW w:w="1897" w:type="dxa"/>
          </w:tcPr>
          <w:p w:rsidR="005316D6" w:rsidP="00C562F3" w:rsidRDefault="005316D6" w14:paraId="75C9BE0A" w14:textId="646AE34C">
            <w:pPr>
              <w:autoSpaceDE/>
              <w:autoSpaceDN/>
              <w:adjustRightInd/>
              <w:rPr>
                <w:color w:val="000000"/>
                <w:sz w:val="24"/>
                <w:szCs w:val="24"/>
              </w:rPr>
            </w:pPr>
            <w:r>
              <w:rPr>
                <w:color w:val="000000"/>
                <w:sz w:val="24"/>
                <w:szCs w:val="24"/>
              </w:rPr>
              <w:t>500</w:t>
            </w:r>
          </w:p>
        </w:tc>
        <w:tc>
          <w:tcPr>
            <w:tcW w:w="1871" w:type="dxa"/>
          </w:tcPr>
          <w:p w:rsidR="005316D6" w:rsidP="00C562F3" w:rsidRDefault="005316D6" w14:paraId="5CC97802" w14:textId="295475B1">
            <w:pPr>
              <w:autoSpaceDE/>
              <w:autoSpaceDN/>
              <w:adjustRightInd/>
              <w:rPr>
                <w:color w:val="000000"/>
                <w:sz w:val="24"/>
                <w:szCs w:val="24"/>
              </w:rPr>
            </w:pPr>
            <w:r>
              <w:rPr>
                <w:color w:val="000000"/>
                <w:sz w:val="24"/>
                <w:szCs w:val="24"/>
              </w:rPr>
              <w:t>100</w:t>
            </w:r>
          </w:p>
        </w:tc>
      </w:tr>
      <w:tr w:rsidR="005316D6" w:rsidTr="005316D6" w14:paraId="79B98285" w14:textId="77777777">
        <w:tc>
          <w:tcPr>
            <w:tcW w:w="1817" w:type="dxa"/>
          </w:tcPr>
          <w:p w:rsidR="005316D6" w:rsidP="008B0A87" w:rsidRDefault="005316D6" w14:paraId="4C1725D0" w14:textId="5F799138">
            <w:pPr>
              <w:autoSpaceDE/>
              <w:autoSpaceDN/>
              <w:adjustRightInd/>
              <w:rPr>
                <w:color w:val="000000"/>
                <w:sz w:val="24"/>
                <w:szCs w:val="24"/>
              </w:rPr>
            </w:pPr>
            <w:r>
              <w:rPr>
                <w:color w:val="000000"/>
                <w:sz w:val="24"/>
                <w:szCs w:val="24"/>
              </w:rPr>
              <w:t xml:space="preserve">Total </w:t>
            </w:r>
          </w:p>
        </w:tc>
        <w:tc>
          <w:tcPr>
            <w:tcW w:w="1734" w:type="dxa"/>
          </w:tcPr>
          <w:p w:rsidR="005316D6" w:rsidP="00C562F3" w:rsidRDefault="005316D6" w14:paraId="2F126EAF" w14:textId="77777777">
            <w:pPr>
              <w:autoSpaceDE/>
              <w:autoSpaceDN/>
              <w:adjustRightInd/>
              <w:rPr>
                <w:color w:val="000000"/>
                <w:sz w:val="24"/>
                <w:szCs w:val="24"/>
              </w:rPr>
            </w:pPr>
          </w:p>
        </w:tc>
        <w:tc>
          <w:tcPr>
            <w:tcW w:w="2031" w:type="dxa"/>
          </w:tcPr>
          <w:p w:rsidR="005316D6" w:rsidP="00C562F3" w:rsidRDefault="005316D6" w14:paraId="712D0C68" w14:textId="0704670C">
            <w:pPr>
              <w:autoSpaceDE/>
              <w:autoSpaceDN/>
              <w:adjustRightInd/>
              <w:rPr>
                <w:color w:val="000000"/>
                <w:sz w:val="24"/>
                <w:szCs w:val="24"/>
              </w:rPr>
            </w:pPr>
            <w:r>
              <w:rPr>
                <w:color w:val="000000"/>
                <w:sz w:val="24"/>
                <w:szCs w:val="24"/>
              </w:rPr>
              <w:t>3</w:t>
            </w:r>
            <w:r w:rsidR="004524B4">
              <w:rPr>
                <w:color w:val="000000"/>
                <w:sz w:val="24"/>
                <w:szCs w:val="24"/>
              </w:rPr>
              <w:t>,</w:t>
            </w:r>
            <w:r>
              <w:rPr>
                <w:color w:val="000000"/>
                <w:sz w:val="24"/>
                <w:szCs w:val="24"/>
              </w:rPr>
              <w:t>200</w:t>
            </w:r>
          </w:p>
        </w:tc>
        <w:tc>
          <w:tcPr>
            <w:tcW w:w="1897" w:type="dxa"/>
          </w:tcPr>
          <w:p w:rsidR="005316D6" w:rsidP="00C562F3" w:rsidRDefault="004524B4" w14:paraId="6841F401" w14:textId="6FF176A2">
            <w:pPr>
              <w:autoSpaceDE/>
              <w:autoSpaceDN/>
              <w:adjustRightInd/>
              <w:rPr>
                <w:color w:val="000000"/>
                <w:sz w:val="24"/>
                <w:szCs w:val="24"/>
              </w:rPr>
            </w:pPr>
            <w:r>
              <w:rPr>
                <w:color w:val="000000"/>
                <w:sz w:val="24"/>
                <w:szCs w:val="24"/>
              </w:rPr>
              <w:t>4,329</w:t>
            </w:r>
          </w:p>
        </w:tc>
        <w:tc>
          <w:tcPr>
            <w:tcW w:w="1871" w:type="dxa"/>
          </w:tcPr>
          <w:p w:rsidR="005316D6" w:rsidP="00C562F3" w:rsidRDefault="005316D6" w14:paraId="453ABEE0" w14:textId="3BFAC56E">
            <w:pPr>
              <w:autoSpaceDE/>
              <w:autoSpaceDN/>
              <w:adjustRightInd/>
              <w:rPr>
                <w:color w:val="000000"/>
                <w:sz w:val="24"/>
                <w:szCs w:val="24"/>
              </w:rPr>
            </w:pPr>
            <w:r>
              <w:rPr>
                <w:color w:val="000000"/>
                <w:sz w:val="24"/>
                <w:szCs w:val="24"/>
              </w:rPr>
              <w:t>1</w:t>
            </w:r>
            <w:r w:rsidR="004524B4">
              <w:rPr>
                <w:color w:val="000000"/>
                <w:sz w:val="24"/>
                <w:szCs w:val="24"/>
              </w:rPr>
              <w:t>,</w:t>
            </w:r>
            <w:r>
              <w:rPr>
                <w:color w:val="000000"/>
                <w:sz w:val="24"/>
                <w:szCs w:val="24"/>
              </w:rPr>
              <w:t>129</w:t>
            </w:r>
          </w:p>
        </w:tc>
      </w:tr>
    </w:tbl>
    <w:p w:rsidRPr="00282AC3" w:rsidR="00E347B8" w:rsidP="000D3F1B" w:rsidRDefault="00E347B8" w14:paraId="380C281B" w14:textId="77777777">
      <w:pPr>
        <w:shd w:val="clear" w:color="auto" w:fill="FFFFFF"/>
        <w:autoSpaceDE/>
        <w:autoSpaceDN/>
        <w:adjustRightInd/>
        <w:rPr>
          <w:color w:val="000000"/>
          <w:sz w:val="24"/>
          <w:szCs w:val="24"/>
        </w:rPr>
      </w:pPr>
    </w:p>
    <w:p w:rsidRPr="00A253BB" w:rsidR="00E347B8" w:rsidP="000D3F1B" w:rsidRDefault="00E347B8" w14:paraId="32B311A4" w14:textId="679201A3">
      <w:pPr>
        <w:shd w:val="clear" w:color="auto" w:fill="FFFFFF"/>
        <w:autoSpaceDE/>
        <w:autoSpaceDN/>
        <w:adjustRightInd/>
        <w:rPr>
          <w:color w:val="000000"/>
          <w:sz w:val="24"/>
          <w:szCs w:val="24"/>
        </w:rPr>
      </w:pPr>
      <w:r w:rsidRPr="00282AC3">
        <w:rPr>
          <w:b/>
          <w:color w:val="000000"/>
          <w:sz w:val="24"/>
          <w:szCs w:val="24"/>
        </w:rPr>
        <w:t>Burden hours</w:t>
      </w:r>
      <w:r w:rsidRPr="00282AC3" w:rsidR="00E47C4D">
        <w:rPr>
          <w:b/>
          <w:color w:val="000000"/>
          <w:sz w:val="24"/>
          <w:szCs w:val="24"/>
        </w:rPr>
        <w:t>:</w:t>
      </w:r>
      <w:r w:rsidR="00A253BB">
        <w:rPr>
          <w:b/>
          <w:color w:val="000000"/>
          <w:sz w:val="24"/>
          <w:szCs w:val="24"/>
        </w:rPr>
        <w:t xml:space="preserve">  </w:t>
      </w:r>
      <w:r w:rsidR="00CE219A">
        <w:rPr>
          <w:color w:val="000000"/>
          <w:sz w:val="24"/>
          <w:szCs w:val="24"/>
        </w:rPr>
        <w:t xml:space="preserve">We request an additional 188 hours of burden for an additional 1,129 completed responses to a </w:t>
      </w:r>
      <w:proofErr w:type="gramStart"/>
      <w:r w:rsidR="00CE219A">
        <w:rPr>
          <w:color w:val="000000"/>
          <w:sz w:val="24"/>
          <w:szCs w:val="24"/>
        </w:rPr>
        <w:t>10 minute</w:t>
      </w:r>
      <w:proofErr w:type="gramEnd"/>
      <w:r w:rsidR="00CE219A">
        <w:rPr>
          <w:color w:val="000000"/>
          <w:sz w:val="24"/>
          <w:szCs w:val="24"/>
        </w:rPr>
        <w:t xml:space="preserve"> survey.  </w:t>
      </w:r>
      <w:r w:rsidR="00A253BB">
        <w:rPr>
          <w:color w:val="000000"/>
          <w:sz w:val="24"/>
          <w:szCs w:val="24"/>
        </w:rPr>
        <w:t xml:space="preserve">  </w:t>
      </w:r>
    </w:p>
    <w:p w:rsidRPr="00B843FB" w:rsidR="0095130D" w:rsidP="0095130D" w:rsidRDefault="0095130D" w14:paraId="78CAC297" w14:textId="5BFCEB60">
      <w:pPr>
        <w:rPr>
          <w:b/>
          <w:sz w:val="22"/>
          <w:szCs w:val="22"/>
        </w:rPr>
      </w:pPr>
      <w:r w:rsidRPr="00B843FB">
        <w:rPr>
          <w:sz w:val="22"/>
          <w:szCs w:val="22"/>
        </w:rPr>
        <w:t xml:space="preserve">Table </w:t>
      </w:r>
      <w:r w:rsidR="006575F4">
        <w:rPr>
          <w:sz w:val="22"/>
          <w:szCs w:val="22"/>
        </w:rPr>
        <w:t>2</w:t>
      </w:r>
      <w:r w:rsidRPr="00B843FB">
        <w:rPr>
          <w:sz w:val="22"/>
          <w:szCs w:val="22"/>
        </w:rPr>
        <w:t>. Total Estimated Burden</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3685"/>
        <w:gridCol w:w="2430"/>
        <w:gridCol w:w="1530"/>
        <w:gridCol w:w="1685"/>
      </w:tblGrid>
      <w:tr w:rsidRPr="00B843FB" w:rsidR="0095130D" w:rsidTr="00036FFD" w14:paraId="00755479" w14:textId="77777777">
        <w:tc>
          <w:tcPr>
            <w:tcW w:w="3685" w:type="dxa"/>
            <w:tcMar>
              <w:top w:w="60" w:type="dxa"/>
              <w:left w:w="60" w:type="dxa"/>
              <w:bottom w:w="60" w:type="dxa"/>
              <w:right w:w="60" w:type="dxa"/>
            </w:tcMar>
            <w:hideMark/>
          </w:tcPr>
          <w:p w:rsidRPr="00B843FB" w:rsidR="0095130D" w:rsidP="00036FFD" w:rsidRDefault="0095130D" w14:paraId="1598076E" w14:textId="77777777">
            <w:pPr>
              <w:rPr>
                <w:color w:val="000000" w:themeColor="text1"/>
                <w:sz w:val="22"/>
                <w:szCs w:val="22"/>
              </w:rPr>
            </w:pPr>
            <w:r w:rsidRPr="00B843FB">
              <w:rPr>
                <w:b/>
                <w:color w:val="000000" w:themeColor="text1"/>
                <w:sz w:val="22"/>
                <w:szCs w:val="22"/>
              </w:rPr>
              <w:t xml:space="preserve">Category of Respondent </w:t>
            </w:r>
          </w:p>
        </w:tc>
        <w:tc>
          <w:tcPr>
            <w:tcW w:w="2430" w:type="dxa"/>
            <w:tcMar>
              <w:top w:w="60" w:type="dxa"/>
              <w:left w:w="60" w:type="dxa"/>
              <w:bottom w:w="60" w:type="dxa"/>
              <w:right w:w="60" w:type="dxa"/>
            </w:tcMar>
            <w:hideMark/>
          </w:tcPr>
          <w:p w:rsidRPr="00B843FB" w:rsidR="0095130D" w:rsidP="007B0F95" w:rsidRDefault="0095130D" w14:paraId="0461C215" w14:textId="779BA70E">
            <w:pPr>
              <w:rPr>
                <w:color w:val="000000" w:themeColor="text1"/>
                <w:sz w:val="22"/>
                <w:szCs w:val="22"/>
              </w:rPr>
            </w:pPr>
            <w:r w:rsidRPr="00B843FB">
              <w:rPr>
                <w:b/>
                <w:color w:val="000000" w:themeColor="text1"/>
                <w:sz w:val="22"/>
                <w:szCs w:val="22"/>
              </w:rPr>
              <w:t xml:space="preserve">No. of </w:t>
            </w:r>
            <w:r w:rsidR="007B0F95">
              <w:rPr>
                <w:b/>
                <w:color w:val="000000" w:themeColor="text1"/>
                <w:sz w:val="22"/>
                <w:szCs w:val="22"/>
              </w:rPr>
              <w:t>additional r</w:t>
            </w:r>
            <w:r w:rsidRPr="00B843FB">
              <w:rPr>
                <w:b/>
                <w:color w:val="000000" w:themeColor="text1"/>
                <w:sz w:val="22"/>
                <w:szCs w:val="22"/>
              </w:rPr>
              <w:t>espondents</w:t>
            </w:r>
          </w:p>
        </w:tc>
        <w:tc>
          <w:tcPr>
            <w:tcW w:w="1530" w:type="dxa"/>
            <w:tcMar>
              <w:top w:w="60" w:type="dxa"/>
              <w:left w:w="60" w:type="dxa"/>
              <w:bottom w:w="60" w:type="dxa"/>
              <w:right w:w="60" w:type="dxa"/>
            </w:tcMar>
            <w:hideMark/>
          </w:tcPr>
          <w:p w:rsidRPr="00B843FB" w:rsidR="0095130D" w:rsidP="00036FFD" w:rsidRDefault="0095130D" w14:paraId="355F5F2B" w14:textId="77777777">
            <w:pPr>
              <w:rPr>
                <w:color w:val="000000" w:themeColor="text1"/>
                <w:sz w:val="22"/>
                <w:szCs w:val="22"/>
              </w:rPr>
            </w:pPr>
            <w:r w:rsidRPr="00B843FB">
              <w:rPr>
                <w:b/>
                <w:color w:val="000000" w:themeColor="text1"/>
                <w:sz w:val="22"/>
                <w:szCs w:val="22"/>
              </w:rPr>
              <w:t>Participation Time</w:t>
            </w:r>
          </w:p>
        </w:tc>
        <w:tc>
          <w:tcPr>
            <w:tcW w:w="1685" w:type="dxa"/>
            <w:tcMar>
              <w:top w:w="60" w:type="dxa"/>
              <w:left w:w="60" w:type="dxa"/>
              <w:bottom w:w="60" w:type="dxa"/>
              <w:right w:w="60" w:type="dxa"/>
            </w:tcMar>
            <w:hideMark/>
          </w:tcPr>
          <w:p w:rsidRPr="00B843FB" w:rsidR="0095130D" w:rsidP="00036FFD" w:rsidRDefault="0095130D" w14:paraId="26D2CFA9" w14:textId="77777777">
            <w:pPr>
              <w:rPr>
                <w:color w:val="000000" w:themeColor="text1"/>
                <w:sz w:val="22"/>
                <w:szCs w:val="22"/>
              </w:rPr>
            </w:pPr>
            <w:r w:rsidRPr="00B843FB">
              <w:rPr>
                <w:b/>
                <w:color w:val="000000" w:themeColor="text1"/>
                <w:sz w:val="22"/>
                <w:szCs w:val="22"/>
              </w:rPr>
              <w:t>Burden</w:t>
            </w:r>
          </w:p>
        </w:tc>
      </w:tr>
      <w:tr w:rsidRPr="00B843FB" w:rsidR="0095130D" w:rsidTr="00036FFD" w14:paraId="0BEA9E63" w14:textId="77777777">
        <w:trPr>
          <w:trHeight w:val="222"/>
        </w:trPr>
        <w:tc>
          <w:tcPr>
            <w:tcW w:w="3685" w:type="dxa"/>
            <w:tcMar>
              <w:top w:w="60" w:type="dxa"/>
              <w:left w:w="60" w:type="dxa"/>
              <w:bottom w:w="60" w:type="dxa"/>
              <w:right w:w="60" w:type="dxa"/>
            </w:tcMar>
          </w:tcPr>
          <w:p w:rsidRPr="00B843FB" w:rsidR="0095130D" w:rsidP="00036FFD" w:rsidRDefault="0095130D" w14:paraId="303663C6" w14:textId="77777777">
            <w:pPr>
              <w:rPr>
                <w:color w:val="000000" w:themeColor="text1"/>
                <w:sz w:val="22"/>
                <w:szCs w:val="22"/>
              </w:rPr>
            </w:pPr>
            <w:r>
              <w:rPr>
                <w:color w:val="000000" w:themeColor="text1"/>
                <w:sz w:val="22"/>
                <w:szCs w:val="22"/>
              </w:rPr>
              <w:t>Online general population sample</w:t>
            </w:r>
          </w:p>
        </w:tc>
        <w:tc>
          <w:tcPr>
            <w:tcW w:w="2430" w:type="dxa"/>
            <w:tcMar>
              <w:top w:w="60" w:type="dxa"/>
              <w:left w:w="60" w:type="dxa"/>
              <w:bottom w:w="60" w:type="dxa"/>
              <w:right w:w="60" w:type="dxa"/>
            </w:tcMar>
          </w:tcPr>
          <w:p w:rsidR="0095130D" w:rsidP="00036FFD" w:rsidRDefault="007B0F95" w14:paraId="70752AE5" w14:textId="4BA2980C">
            <w:pPr>
              <w:rPr>
                <w:color w:val="000000" w:themeColor="text1"/>
                <w:sz w:val="22"/>
                <w:szCs w:val="22"/>
              </w:rPr>
            </w:pPr>
            <w:r>
              <w:rPr>
                <w:color w:val="000000" w:themeColor="text1"/>
                <w:sz w:val="22"/>
                <w:szCs w:val="22"/>
              </w:rPr>
              <w:t>1,129</w:t>
            </w:r>
          </w:p>
          <w:p w:rsidRPr="00B843FB" w:rsidR="0095130D" w:rsidP="00036FFD" w:rsidRDefault="0095130D" w14:paraId="59FB9275" w14:textId="77777777">
            <w:pPr>
              <w:rPr>
                <w:color w:val="000000" w:themeColor="text1"/>
                <w:sz w:val="22"/>
                <w:szCs w:val="22"/>
              </w:rPr>
            </w:pPr>
          </w:p>
        </w:tc>
        <w:tc>
          <w:tcPr>
            <w:tcW w:w="1530" w:type="dxa"/>
            <w:tcMar>
              <w:top w:w="60" w:type="dxa"/>
              <w:left w:w="60" w:type="dxa"/>
              <w:bottom w:w="60" w:type="dxa"/>
              <w:right w:w="60" w:type="dxa"/>
            </w:tcMar>
          </w:tcPr>
          <w:p w:rsidR="0095130D" w:rsidP="00036FFD" w:rsidRDefault="0095130D" w14:paraId="232E6D18" w14:textId="77777777">
            <w:pPr>
              <w:rPr>
                <w:color w:val="000000" w:themeColor="text1"/>
                <w:sz w:val="22"/>
                <w:szCs w:val="22"/>
              </w:rPr>
            </w:pPr>
            <w:r w:rsidRPr="00B843FB">
              <w:rPr>
                <w:color w:val="000000" w:themeColor="text1"/>
                <w:sz w:val="22"/>
                <w:szCs w:val="22"/>
              </w:rPr>
              <w:t>10 minutes</w:t>
            </w:r>
          </w:p>
          <w:p w:rsidRPr="00B843FB" w:rsidR="0095130D" w:rsidP="00036FFD" w:rsidRDefault="0095130D" w14:paraId="471BFC59" w14:textId="77777777">
            <w:pPr>
              <w:rPr>
                <w:color w:val="000000" w:themeColor="text1"/>
                <w:sz w:val="22"/>
                <w:szCs w:val="22"/>
              </w:rPr>
            </w:pPr>
          </w:p>
        </w:tc>
        <w:tc>
          <w:tcPr>
            <w:tcW w:w="1685" w:type="dxa"/>
            <w:tcMar>
              <w:top w:w="60" w:type="dxa"/>
              <w:left w:w="60" w:type="dxa"/>
              <w:bottom w:w="60" w:type="dxa"/>
              <w:right w:w="60" w:type="dxa"/>
            </w:tcMar>
          </w:tcPr>
          <w:p w:rsidR="0095130D" w:rsidP="00036FFD" w:rsidRDefault="007B0F95" w14:paraId="401A943B" w14:textId="23F23791">
            <w:pPr>
              <w:rPr>
                <w:color w:val="000000" w:themeColor="text1"/>
                <w:sz w:val="22"/>
                <w:szCs w:val="22"/>
              </w:rPr>
            </w:pPr>
            <w:r>
              <w:rPr>
                <w:color w:val="000000" w:themeColor="text1"/>
                <w:sz w:val="22"/>
                <w:szCs w:val="22"/>
              </w:rPr>
              <w:t>188 hours</w:t>
            </w:r>
          </w:p>
          <w:p w:rsidRPr="00B843FB" w:rsidR="0095130D" w:rsidP="00036FFD" w:rsidRDefault="0095130D" w14:paraId="56B57F89" w14:textId="77777777">
            <w:pPr>
              <w:rPr>
                <w:color w:val="000000" w:themeColor="text1"/>
                <w:sz w:val="22"/>
                <w:szCs w:val="22"/>
              </w:rPr>
            </w:pPr>
          </w:p>
        </w:tc>
      </w:tr>
    </w:tbl>
    <w:p w:rsidR="0095130D" w:rsidP="0095130D" w:rsidRDefault="0095130D" w14:paraId="42CAF9D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A253BB" w:rsidP="00E47C4D" w:rsidRDefault="00A253BB" w14:paraId="1B1CB8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rsidRPr="00282AC3" w:rsidR="00FA47DF" w:rsidP="00E47C4D" w:rsidRDefault="00E47C4D" w14:paraId="547CF56A" w14:textId="6EF01D50">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282AC3">
        <w:rPr>
          <w:b/>
          <w:color w:val="000000"/>
          <w:sz w:val="24"/>
          <w:szCs w:val="24"/>
        </w:rPr>
        <w:t>Length of interview</w:t>
      </w:r>
      <w:r w:rsidRPr="00282AC3">
        <w:rPr>
          <w:color w:val="000000"/>
          <w:sz w:val="24"/>
          <w:szCs w:val="24"/>
        </w:rPr>
        <w:t xml:space="preserve">: </w:t>
      </w:r>
      <w:r w:rsidR="00A253BB">
        <w:rPr>
          <w:color w:val="000000"/>
          <w:sz w:val="24"/>
          <w:szCs w:val="24"/>
        </w:rPr>
        <w:t>No change</w:t>
      </w:r>
    </w:p>
    <w:p w:rsidR="00A253BB" w:rsidP="00DC4966" w:rsidRDefault="00A253BB" w14:paraId="12060789" w14:textId="77777777">
      <w:pPr>
        <w:pStyle w:val="NormalWeb"/>
        <w:shd w:val="clear" w:color="auto" w:fill="FFFFFF"/>
        <w:spacing w:before="0" w:beforeAutospacing="0" w:after="0" w:afterAutospacing="0"/>
        <w:rPr>
          <w:b/>
          <w:color w:val="000000"/>
        </w:rPr>
      </w:pPr>
    </w:p>
    <w:p w:rsidRPr="00282AC3" w:rsidR="00DC4966" w:rsidP="00DC4966" w:rsidRDefault="00A52414" w14:paraId="35309638" w14:textId="7A43B1B9">
      <w:pPr>
        <w:pStyle w:val="NormalWeb"/>
        <w:shd w:val="clear" w:color="auto" w:fill="FFFFFF"/>
        <w:spacing w:before="0" w:beforeAutospacing="0" w:after="0" w:afterAutospacing="0"/>
        <w:rPr>
          <w:color w:val="000000"/>
        </w:rPr>
      </w:pPr>
      <w:r w:rsidRPr="00282AC3">
        <w:rPr>
          <w:b/>
          <w:color w:val="000000"/>
        </w:rPr>
        <w:t>Recruitment</w:t>
      </w:r>
      <w:r w:rsidRPr="00282AC3">
        <w:rPr>
          <w:color w:val="000000"/>
        </w:rPr>
        <w:t xml:space="preserve">: </w:t>
      </w:r>
      <w:r w:rsidRPr="00282AC3" w:rsidR="00E959F0">
        <w:t>No change</w:t>
      </w:r>
      <w:r w:rsidRPr="00282AC3" w:rsidR="005678A0">
        <w:t>.</w:t>
      </w:r>
    </w:p>
    <w:p w:rsidRPr="00282AC3" w:rsidR="00DC4966" w:rsidP="00DC4966" w:rsidRDefault="00DC4966" w14:paraId="23FFB332" w14:textId="77777777">
      <w:pPr>
        <w:pStyle w:val="NormalWeb"/>
        <w:shd w:val="clear" w:color="auto" w:fill="FFFFFF"/>
        <w:spacing w:before="0" w:beforeAutospacing="0" w:after="0" w:afterAutospacing="0"/>
        <w:rPr>
          <w:color w:val="000000"/>
        </w:rPr>
      </w:pPr>
    </w:p>
    <w:p w:rsidRPr="00282AC3" w:rsidR="008D0E72" w:rsidP="008D0E72" w:rsidRDefault="00A52414" w14:paraId="089D5DE6" w14:textId="7EE3DBD1">
      <w:pPr>
        <w:shd w:val="clear" w:color="auto" w:fill="FFFFFF"/>
        <w:autoSpaceDE/>
        <w:autoSpaceDN/>
        <w:adjustRightInd/>
        <w:rPr>
          <w:color w:val="000000"/>
          <w:sz w:val="24"/>
          <w:szCs w:val="24"/>
        </w:rPr>
      </w:pPr>
      <w:r w:rsidRPr="00282AC3">
        <w:rPr>
          <w:b/>
          <w:color w:val="000000"/>
          <w:sz w:val="24"/>
          <w:szCs w:val="24"/>
        </w:rPr>
        <w:t>Protocol</w:t>
      </w:r>
      <w:r w:rsidRPr="00282AC3">
        <w:rPr>
          <w:color w:val="000000"/>
          <w:sz w:val="24"/>
          <w:szCs w:val="24"/>
        </w:rPr>
        <w:t>:</w:t>
      </w:r>
      <w:r w:rsidRPr="00282AC3" w:rsidR="00374BD1">
        <w:rPr>
          <w:color w:val="000000"/>
          <w:sz w:val="24"/>
          <w:szCs w:val="24"/>
        </w:rPr>
        <w:t xml:space="preserve"> No change.</w:t>
      </w:r>
      <w:r w:rsidRPr="00282AC3">
        <w:rPr>
          <w:color w:val="000000"/>
          <w:sz w:val="24"/>
          <w:szCs w:val="24"/>
        </w:rPr>
        <w:t xml:space="preserve"> </w:t>
      </w:r>
    </w:p>
    <w:p w:rsidRPr="00282AC3" w:rsidR="00374BD1" w:rsidP="008D0E72" w:rsidRDefault="00374BD1" w14:paraId="0674E793" w14:textId="77777777">
      <w:pPr>
        <w:shd w:val="clear" w:color="auto" w:fill="FFFFFF"/>
        <w:autoSpaceDE/>
        <w:autoSpaceDN/>
        <w:adjustRightInd/>
        <w:rPr>
          <w:color w:val="000000"/>
          <w:sz w:val="24"/>
          <w:szCs w:val="24"/>
        </w:rPr>
      </w:pPr>
    </w:p>
    <w:p w:rsidRPr="00282AC3" w:rsidR="005678A0" w:rsidP="005678A0" w:rsidRDefault="00A52414" w14:paraId="18280830" w14:textId="0B97AFFA">
      <w:pPr>
        <w:pStyle w:val="NormalWeb"/>
        <w:shd w:val="clear" w:color="auto" w:fill="FFFFFF"/>
        <w:spacing w:before="0" w:beforeAutospacing="0" w:after="0" w:afterAutospacing="0"/>
        <w:rPr>
          <w:color w:val="000000"/>
        </w:rPr>
      </w:pPr>
      <w:r w:rsidRPr="00282AC3">
        <w:rPr>
          <w:b/>
          <w:color w:val="000000"/>
        </w:rPr>
        <w:t>Use of Incentive</w:t>
      </w:r>
      <w:r w:rsidRPr="00282AC3">
        <w:rPr>
          <w:color w:val="000000"/>
        </w:rPr>
        <w:t xml:space="preserve">: </w:t>
      </w:r>
      <w:r w:rsidRPr="00282AC3" w:rsidR="00E959F0">
        <w:rPr>
          <w:color w:val="000000"/>
        </w:rPr>
        <w:t>No change</w:t>
      </w:r>
      <w:r w:rsidRPr="00282AC3" w:rsidR="00C4458B">
        <w:rPr>
          <w:color w:val="000000"/>
        </w:rPr>
        <w:t xml:space="preserve">.  </w:t>
      </w:r>
    </w:p>
    <w:p w:rsidRPr="00282AC3" w:rsidR="005678A0" w:rsidP="008D0E72" w:rsidRDefault="005678A0" w14:paraId="52CEE5CA" w14:textId="77777777">
      <w:pPr>
        <w:shd w:val="clear" w:color="auto" w:fill="FFFFFF"/>
        <w:autoSpaceDE/>
        <w:autoSpaceDN/>
        <w:adjustRightInd/>
        <w:rPr>
          <w:color w:val="000000"/>
          <w:sz w:val="24"/>
          <w:szCs w:val="24"/>
        </w:rPr>
      </w:pPr>
    </w:p>
    <w:p w:rsidRPr="00282AC3" w:rsidR="00B46EEE" w:rsidP="00B46EEE" w:rsidRDefault="008D0E72" w14:paraId="10E133AC" w14:textId="566AE2CE">
      <w:pPr>
        <w:rPr>
          <w:sz w:val="24"/>
        </w:rPr>
      </w:pPr>
      <w:r w:rsidRPr="00282AC3">
        <w:rPr>
          <w:sz w:val="24"/>
        </w:rPr>
        <w:t xml:space="preserve">Below is a list </w:t>
      </w:r>
      <w:r w:rsidR="004F2448">
        <w:rPr>
          <w:sz w:val="24"/>
        </w:rPr>
        <w:t xml:space="preserve">of </w:t>
      </w:r>
      <w:bookmarkStart w:name="_GoBack" w:id="0"/>
      <w:bookmarkEnd w:id="0"/>
      <w:r w:rsidR="007B0F95">
        <w:rPr>
          <w:sz w:val="24"/>
        </w:rPr>
        <w:t xml:space="preserve">the enclosures.  Those include the original OMB request – approved February 21, 2020 and the three survey enclosures.  Additional surveys </w:t>
      </w:r>
      <w:proofErr w:type="gramStart"/>
      <w:r w:rsidR="007B0F95">
        <w:rPr>
          <w:sz w:val="24"/>
        </w:rPr>
        <w:t>will be sent</w:t>
      </w:r>
      <w:proofErr w:type="gramEnd"/>
      <w:r w:rsidR="007B0F95">
        <w:rPr>
          <w:sz w:val="24"/>
        </w:rPr>
        <w:t xml:space="preserve"> post-hoc as indicated in the original OMB letter.  </w:t>
      </w:r>
    </w:p>
    <w:p w:rsidRPr="00282AC3" w:rsidR="00B46EEE" w:rsidP="00B46EEE" w:rsidRDefault="00B46EEE" w14:paraId="2C9E4815" w14:textId="3EDF4C9B">
      <w:pPr>
        <w:rPr>
          <w:sz w:val="24"/>
        </w:rPr>
      </w:pPr>
    </w:p>
    <w:p w:rsidR="00A748D8" w:rsidP="00A748D8" w:rsidRDefault="00B46EEE" w14:paraId="7041DE86" w14:textId="77777777">
      <w:pPr>
        <w:pStyle w:val="ListParagraph"/>
        <w:numPr>
          <w:ilvl w:val="0"/>
          <w:numId w:val="13"/>
        </w:numPr>
        <w:rPr>
          <w:rFonts w:ascii="Times New Roman" w:hAnsi="Times New Roman"/>
          <w:color w:val="000000"/>
          <w:sz w:val="24"/>
          <w:szCs w:val="24"/>
        </w:rPr>
      </w:pPr>
      <w:r w:rsidRPr="00282AC3">
        <w:rPr>
          <w:rFonts w:ascii="Times New Roman" w:hAnsi="Times New Roman"/>
          <w:color w:val="000000"/>
          <w:sz w:val="24"/>
          <w:szCs w:val="24"/>
        </w:rPr>
        <w:t>OMB Original request (Previously approved by original OMB clearance – enclosure 1)</w:t>
      </w:r>
    </w:p>
    <w:p w:rsidR="007B0F95" w:rsidP="007B0F95" w:rsidRDefault="008B4801" w14:paraId="63895470" w14:textId="33D028B9">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S</w:t>
      </w:r>
      <w:r w:rsidRPr="007B0F95" w:rsidR="007B0F95">
        <w:rPr>
          <w:rFonts w:ascii="Times New Roman" w:hAnsi="Times New Roman"/>
          <w:color w:val="000000"/>
          <w:sz w:val="24"/>
          <w:szCs w:val="24"/>
        </w:rPr>
        <w:t xml:space="preserve">tudy 2 </w:t>
      </w:r>
      <w:r>
        <w:rPr>
          <w:rFonts w:ascii="Times New Roman" w:hAnsi="Times New Roman"/>
          <w:color w:val="000000"/>
          <w:sz w:val="24"/>
          <w:szCs w:val="24"/>
        </w:rPr>
        <w:t xml:space="preserve">questions </w:t>
      </w:r>
      <w:r w:rsidRPr="007B0F95" w:rsidR="007B0F95">
        <w:rPr>
          <w:rFonts w:ascii="Times New Roman" w:hAnsi="Times New Roman"/>
          <w:color w:val="000000"/>
          <w:sz w:val="24"/>
          <w:szCs w:val="24"/>
        </w:rPr>
        <w:t xml:space="preserve">(Enclosure </w:t>
      </w:r>
      <w:r w:rsidR="007B0F95">
        <w:rPr>
          <w:rFonts w:ascii="Times New Roman" w:hAnsi="Times New Roman"/>
          <w:color w:val="000000"/>
          <w:sz w:val="24"/>
          <w:szCs w:val="24"/>
        </w:rPr>
        <w:t>2</w:t>
      </w:r>
      <w:r w:rsidRPr="007B0F95" w:rsidR="007B0F95">
        <w:rPr>
          <w:rFonts w:ascii="Times New Roman" w:hAnsi="Times New Roman"/>
          <w:color w:val="000000"/>
          <w:sz w:val="24"/>
          <w:szCs w:val="24"/>
        </w:rPr>
        <w:t xml:space="preserve">) </w:t>
      </w:r>
    </w:p>
    <w:p w:rsidR="007B0F95" w:rsidP="007B0F95" w:rsidRDefault="00793500" w14:paraId="124957D3" w14:textId="6954C2DF">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S</w:t>
      </w:r>
      <w:r w:rsidR="008B4801">
        <w:rPr>
          <w:rFonts w:ascii="Times New Roman" w:hAnsi="Times New Roman"/>
          <w:color w:val="000000"/>
          <w:sz w:val="24"/>
          <w:szCs w:val="24"/>
        </w:rPr>
        <w:t xml:space="preserve">tudy 3 </w:t>
      </w:r>
      <w:r>
        <w:rPr>
          <w:rFonts w:ascii="Times New Roman" w:hAnsi="Times New Roman"/>
          <w:color w:val="000000"/>
          <w:sz w:val="24"/>
          <w:szCs w:val="24"/>
        </w:rPr>
        <w:t>questions</w:t>
      </w:r>
      <w:r w:rsidRPr="007B0F95" w:rsidR="007B0F95">
        <w:rPr>
          <w:rFonts w:ascii="Times New Roman" w:hAnsi="Times New Roman"/>
          <w:color w:val="000000"/>
          <w:sz w:val="24"/>
          <w:szCs w:val="24"/>
        </w:rPr>
        <w:t xml:space="preserve"> (Enclosure </w:t>
      </w:r>
      <w:r w:rsidR="007B0F95">
        <w:rPr>
          <w:rFonts w:ascii="Times New Roman" w:hAnsi="Times New Roman"/>
          <w:color w:val="000000"/>
          <w:sz w:val="24"/>
          <w:szCs w:val="24"/>
        </w:rPr>
        <w:t>3</w:t>
      </w:r>
      <w:r w:rsidRPr="007B0F95" w:rsidR="007B0F95">
        <w:rPr>
          <w:rFonts w:ascii="Times New Roman" w:hAnsi="Times New Roman"/>
          <w:color w:val="000000"/>
          <w:sz w:val="24"/>
          <w:szCs w:val="24"/>
        </w:rPr>
        <w:t xml:space="preserve">) </w:t>
      </w:r>
    </w:p>
    <w:p w:rsidRPr="007B0F95" w:rsidR="00A748D8" w:rsidP="00CD4100" w:rsidRDefault="006C4ACD" w14:paraId="4165B7BE" w14:textId="0CDAA4E3">
      <w:pPr>
        <w:pStyle w:val="ListParagraph"/>
        <w:numPr>
          <w:ilvl w:val="0"/>
          <w:numId w:val="13"/>
        </w:numPr>
        <w:shd w:val="clear" w:color="auto" w:fill="FFFFFF"/>
        <w:autoSpaceDE/>
        <w:autoSpaceDN/>
        <w:adjustRightInd/>
        <w:rPr>
          <w:color w:val="000000"/>
          <w:sz w:val="24"/>
          <w:szCs w:val="24"/>
        </w:rPr>
      </w:pPr>
      <w:r>
        <w:rPr>
          <w:rFonts w:ascii="Times New Roman" w:hAnsi="Times New Roman"/>
          <w:color w:val="000000"/>
          <w:sz w:val="24"/>
          <w:szCs w:val="24"/>
        </w:rPr>
        <w:t>Study 4 questions</w:t>
      </w:r>
      <w:r w:rsidRPr="007B0F95" w:rsidR="007B0F95">
        <w:rPr>
          <w:rFonts w:ascii="Times New Roman" w:hAnsi="Times New Roman"/>
          <w:color w:val="000000"/>
          <w:sz w:val="24"/>
          <w:szCs w:val="24"/>
        </w:rPr>
        <w:t xml:space="preserve"> (Enclosure </w:t>
      </w:r>
      <w:r w:rsidR="007B0F95">
        <w:rPr>
          <w:rFonts w:ascii="Times New Roman" w:hAnsi="Times New Roman"/>
          <w:color w:val="000000"/>
          <w:sz w:val="24"/>
          <w:szCs w:val="24"/>
        </w:rPr>
        <w:t>4</w:t>
      </w:r>
      <w:r w:rsidRPr="007B0F95" w:rsidR="007B0F95">
        <w:rPr>
          <w:rFonts w:ascii="Times New Roman" w:hAnsi="Times New Roman"/>
          <w:color w:val="000000"/>
          <w:sz w:val="24"/>
          <w:szCs w:val="24"/>
        </w:rPr>
        <w:t xml:space="preserve">) </w:t>
      </w:r>
    </w:p>
    <w:p w:rsidR="00A748D8" w:rsidP="00A748D8" w:rsidRDefault="00A748D8" w14:paraId="4BE4D945" w14:textId="69718A9F">
      <w:pPr>
        <w:shd w:val="clear" w:color="auto" w:fill="FFFFFF"/>
        <w:autoSpaceDE/>
        <w:autoSpaceDN/>
        <w:adjustRightInd/>
        <w:rPr>
          <w:sz w:val="24"/>
          <w:szCs w:val="24"/>
        </w:rPr>
      </w:pPr>
    </w:p>
    <w:p w:rsidR="00A748D8" w:rsidP="00A748D8" w:rsidRDefault="00A748D8" w14:paraId="43DFEA0D" w14:textId="77777777">
      <w:pPr>
        <w:shd w:val="clear" w:color="auto" w:fill="FFFFFF"/>
        <w:autoSpaceDE/>
        <w:autoSpaceDN/>
        <w:adjustRightInd/>
        <w:rPr>
          <w:color w:val="000000"/>
          <w:sz w:val="24"/>
          <w:szCs w:val="24"/>
        </w:rPr>
      </w:pPr>
    </w:p>
    <w:p w:rsidRPr="00A748D8" w:rsidR="00A748D8" w:rsidP="00A748D8" w:rsidRDefault="00A748D8" w14:paraId="3BB54007" w14:textId="1261E28B">
      <w:pPr>
        <w:shd w:val="clear" w:color="auto" w:fill="FFFFFF"/>
        <w:autoSpaceDE/>
        <w:autoSpaceDN/>
        <w:adjustRightInd/>
        <w:rPr>
          <w:color w:val="000000"/>
          <w:sz w:val="24"/>
          <w:szCs w:val="24"/>
        </w:rPr>
      </w:pPr>
      <w:r w:rsidRPr="00A748D8">
        <w:rPr>
          <w:color w:val="000000"/>
          <w:sz w:val="24"/>
          <w:szCs w:val="24"/>
        </w:rPr>
        <w:t xml:space="preserve">The contact person for questions regarding data collection and statistical aspects of the design of this research </w:t>
      </w:r>
      <w:proofErr w:type="gramStart"/>
      <w:r w:rsidRPr="00A748D8">
        <w:rPr>
          <w:color w:val="000000"/>
          <w:sz w:val="24"/>
          <w:szCs w:val="24"/>
        </w:rPr>
        <w:t>is listed</w:t>
      </w:r>
      <w:proofErr w:type="gramEnd"/>
      <w:r w:rsidRPr="00A748D8">
        <w:rPr>
          <w:color w:val="000000"/>
          <w:sz w:val="24"/>
          <w:szCs w:val="24"/>
        </w:rPr>
        <w:t xml:space="preserve"> below:</w:t>
      </w:r>
    </w:p>
    <w:p w:rsidRPr="00A748D8" w:rsidR="00A748D8" w:rsidP="00A748D8" w:rsidRDefault="00A748D8" w14:paraId="33662BB4"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Pr="00A748D8" w:rsidR="00A748D8" w:rsidP="00A748D8" w:rsidRDefault="00A748D8" w14:paraId="71A7661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Elizabeth Nichols</w:t>
      </w:r>
    </w:p>
    <w:p w:rsidRPr="00A748D8" w:rsidR="00A748D8" w:rsidP="00A748D8" w:rsidRDefault="00A748D8" w14:paraId="3E0468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 xml:space="preserve">Center for Behavioral Science Methods </w:t>
      </w:r>
    </w:p>
    <w:p w:rsidRPr="00A748D8" w:rsidR="00A748D8" w:rsidP="00A748D8" w:rsidRDefault="00A748D8" w14:paraId="4A18C9E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 xml:space="preserve">U.S. Census Bureau </w:t>
      </w:r>
    </w:p>
    <w:p w:rsidRPr="00A748D8" w:rsidR="00A748D8" w:rsidP="00A748D8" w:rsidRDefault="00A748D8" w14:paraId="3406CDE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Washington, D.C. 20233</w:t>
      </w:r>
    </w:p>
    <w:p w:rsidRPr="00A748D8" w:rsidR="00A748D8" w:rsidP="00A748D8" w:rsidRDefault="00A748D8" w14:paraId="0416041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(301) 763-1724</w:t>
      </w:r>
    </w:p>
    <w:p w:rsidRPr="00A748D8" w:rsidR="00A748D8" w:rsidP="00A748D8" w:rsidRDefault="00A748D8" w14:paraId="5BA7B2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748D8">
        <w:rPr>
          <w:color w:val="000000"/>
          <w:sz w:val="24"/>
          <w:szCs w:val="24"/>
        </w:rPr>
        <w:t>Elizabeth.May.Nichols@census.gov</w:t>
      </w:r>
    </w:p>
    <w:p w:rsidRPr="00282AC3" w:rsidR="00D2154F" w:rsidRDefault="00D2154F" w14:paraId="75C5F2C8" w14:textId="02B02EF1"/>
    <w:p w:rsidRPr="00282AC3" w:rsidR="001F11E1" w:rsidP="001F11E1" w:rsidRDefault="001F11E1" w14:paraId="2FEA6558"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r w:rsidRPr="00282AC3">
        <w:rPr>
          <w:rFonts w:eastAsiaTheme="minorEastAsia"/>
          <w:sz w:val="24"/>
          <w:szCs w:val="24"/>
        </w:rPr>
        <w:t>Enclosures</w:t>
      </w:r>
    </w:p>
    <w:p w:rsidRPr="00282AC3" w:rsidR="001F11E1" w:rsidP="001F11E1" w:rsidRDefault="001F11E1" w14:paraId="4E3EBD34" w14:textId="77777777">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p>
    <w:p w:rsidRPr="00282AC3" w:rsidR="001F11E1" w:rsidRDefault="001F11E1" w14:paraId="3C0578B7" w14:textId="77777777"/>
    <w:sectPr w:rsidRPr="00282AC3" w:rsidR="001F11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D1709E" w:rsidRDefault="00D1709E" w:rsidP="00EB74A3">
      <w:r>
        <w:separator/>
      </w:r>
    </w:p>
  </w:endnote>
  <w:endnote w:type="continuationSeparator" w:id="0">
    <w:p w14:paraId="2AF0F3C4" w14:textId="77777777" w:rsidR="00D1709E" w:rsidRDefault="00D1709E"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D1709E" w:rsidRDefault="00D1709E">
    <w:pPr>
      <w:pStyle w:val="Footer"/>
    </w:pPr>
  </w:p>
  <w:p w14:paraId="5F0B6B5D" w14:textId="77777777" w:rsidR="00D1709E" w:rsidRDefault="00D170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26B95490" w:rsidR="00D1709E" w:rsidRDefault="00D1709E">
        <w:pPr>
          <w:pStyle w:val="Footer"/>
          <w:jc w:val="right"/>
        </w:pPr>
        <w:r>
          <w:fldChar w:fldCharType="begin"/>
        </w:r>
        <w:r>
          <w:instrText xml:space="preserve"> PAGE   \* MERGEFORMAT </w:instrText>
        </w:r>
        <w:r>
          <w:fldChar w:fldCharType="separate"/>
        </w:r>
        <w:r w:rsidR="004F2448">
          <w:rPr>
            <w:noProof/>
          </w:rPr>
          <w:t>3</w:t>
        </w:r>
        <w:r>
          <w:rPr>
            <w:noProof/>
          </w:rPr>
          <w:fldChar w:fldCharType="end"/>
        </w:r>
      </w:p>
    </w:sdtContent>
  </w:sdt>
  <w:p w14:paraId="6AC2312E" w14:textId="77777777" w:rsidR="00D1709E" w:rsidRDefault="00D1709E">
    <w:pPr>
      <w:pStyle w:val="Footer"/>
    </w:pPr>
  </w:p>
  <w:p w14:paraId="2D74F5B7" w14:textId="77777777" w:rsidR="00D1709E" w:rsidRDefault="00D1709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D1709E" w:rsidRDefault="00D1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D1709E" w:rsidRDefault="00D1709E" w:rsidP="00EB74A3">
      <w:r>
        <w:separator/>
      </w:r>
    </w:p>
  </w:footnote>
  <w:footnote w:type="continuationSeparator" w:id="0">
    <w:p w14:paraId="6837A0D7" w14:textId="77777777" w:rsidR="00D1709E" w:rsidRDefault="00D1709E"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D1709E" w:rsidRDefault="00D1709E">
    <w:pPr>
      <w:pStyle w:val="Header"/>
    </w:pPr>
  </w:p>
  <w:p w14:paraId="4A5227B6" w14:textId="77777777" w:rsidR="00D1709E" w:rsidRDefault="00D170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D1709E" w:rsidRDefault="00D1709E">
    <w:pPr>
      <w:pStyle w:val="Header"/>
    </w:pPr>
  </w:p>
  <w:p w14:paraId="00323687" w14:textId="77777777" w:rsidR="00D1709E" w:rsidRDefault="00D170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D1709E" w:rsidRDefault="00D1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D8"/>
    <w:multiLevelType w:val="hybridMultilevel"/>
    <w:tmpl w:val="D9449410"/>
    <w:lvl w:ilvl="0" w:tplc="6F9C11A4">
      <w:start w:val="1"/>
      <w:numFmt w:val="decimal"/>
      <w:lvlText w:val="%1."/>
      <w:lvlJc w:val="left"/>
      <w:pPr>
        <w:ind w:left="720" w:hanging="360"/>
      </w:pPr>
      <w:rPr>
        <w:rFont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D573C"/>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D56F3D"/>
    <w:multiLevelType w:val="hybridMultilevel"/>
    <w:tmpl w:val="8D8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8"/>
  </w:num>
  <w:num w:numId="12">
    <w:abstractNumId w:val="2"/>
  </w:num>
  <w:num w:numId="13">
    <w:abstractNumId w:val="7"/>
  </w:num>
  <w:num w:numId="14">
    <w:abstractNumId w:val="3"/>
  </w:num>
  <w:num w:numId="15">
    <w:abstractNumId w:val="9"/>
  </w:num>
  <w:num w:numId="16">
    <w:abstractNumId w:val="0"/>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4610C"/>
    <w:rsid w:val="00063EA4"/>
    <w:rsid w:val="00065B0B"/>
    <w:rsid w:val="000662AA"/>
    <w:rsid w:val="0007791E"/>
    <w:rsid w:val="00087638"/>
    <w:rsid w:val="000958CC"/>
    <w:rsid w:val="000B2654"/>
    <w:rsid w:val="000C2E69"/>
    <w:rsid w:val="000D3F1B"/>
    <w:rsid w:val="000F2458"/>
    <w:rsid w:val="000F28A9"/>
    <w:rsid w:val="001029AE"/>
    <w:rsid w:val="001144F7"/>
    <w:rsid w:val="00153773"/>
    <w:rsid w:val="00164781"/>
    <w:rsid w:val="00173265"/>
    <w:rsid w:val="00177779"/>
    <w:rsid w:val="00191DEA"/>
    <w:rsid w:val="001A0A59"/>
    <w:rsid w:val="001B1537"/>
    <w:rsid w:val="001C7024"/>
    <w:rsid w:val="001E3042"/>
    <w:rsid w:val="001F11E1"/>
    <w:rsid w:val="00203ED1"/>
    <w:rsid w:val="00215556"/>
    <w:rsid w:val="0022784A"/>
    <w:rsid w:val="00227AA6"/>
    <w:rsid w:val="0027512E"/>
    <w:rsid w:val="00281160"/>
    <w:rsid w:val="00282AC3"/>
    <w:rsid w:val="002971AB"/>
    <w:rsid w:val="002A5E94"/>
    <w:rsid w:val="002C1D01"/>
    <w:rsid w:val="002D2371"/>
    <w:rsid w:val="002D6353"/>
    <w:rsid w:val="002F1602"/>
    <w:rsid w:val="00315D8F"/>
    <w:rsid w:val="00326C3D"/>
    <w:rsid w:val="00330112"/>
    <w:rsid w:val="00356FC6"/>
    <w:rsid w:val="003611F1"/>
    <w:rsid w:val="00372AAE"/>
    <w:rsid w:val="00374BD1"/>
    <w:rsid w:val="003B42A3"/>
    <w:rsid w:val="003C74A2"/>
    <w:rsid w:val="003D4A32"/>
    <w:rsid w:val="00402F86"/>
    <w:rsid w:val="0043640F"/>
    <w:rsid w:val="004524B4"/>
    <w:rsid w:val="0045316E"/>
    <w:rsid w:val="00466B7B"/>
    <w:rsid w:val="00491EF1"/>
    <w:rsid w:val="004D4A50"/>
    <w:rsid w:val="004D539A"/>
    <w:rsid w:val="004D74CE"/>
    <w:rsid w:val="004E43AA"/>
    <w:rsid w:val="004F20AE"/>
    <w:rsid w:val="004F2448"/>
    <w:rsid w:val="00520274"/>
    <w:rsid w:val="005316D6"/>
    <w:rsid w:val="00534514"/>
    <w:rsid w:val="00561FA8"/>
    <w:rsid w:val="005678A0"/>
    <w:rsid w:val="00567A43"/>
    <w:rsid w:val="00572590"/>
    <w:rsid w:val="00587FD8"/>
    <w:rsid w:val="00593D86"/>
    <w:rsid w:val="005A60D2"/>
    <w:rsid w:val="005B1129"/>
    <w:rsid w:val="005B335C"/>
    <w:rsid w:val="005C64DA"/>
    <w:rsid w:val="005D38BD"/>
    <w:rsid w:val="005E07EC"/>
    <w:rsid w:val="005F03A6"/>
    <w:rsid w:val="005F41CA"/>
    <w:rsid w:val="005F42D1"/>
    <w:rsid w:val="00615738"/>
    <w:rsid w:val="00622A77"/>
    <w:rsid w:val="00625734"/>
    <w:rsid w:val="006321D1"/>
    <w:rsid w:val="00642747"/>
    <w:rsid w:val="006575F4"/>
    <w:rsid w:val="0066461F"/>
    <w:rsid w:val="00670536"/>
    <w:rsid w:val="006720A7"/>
    <w:rsid w:val="00681D91"/>
    <w:rsid w:val="00686DD1"/>
    <w:rsid w:val="006C22C8"/>
    <w:rsid w:val="006C4ACD"/>
    <w:rsid w:val="006E6A8A"/>
    <w:rsid w:val="006E7E11"/>
    <w:rsid w:val="006F264B"/>
    <w:rsid w:val="006F5FFF"/>
    <w:rsid w:val="007012D4"/>
    <w:rsid w:val="007203A8"/>
    <w:rsid w:val="00726753"/>
    <w:rsid w:val="00727A3E"/>
    <w:rsid w:val="00733126"/>
    <w:rsid w:val="00747195"/>
    <w:rsid w:val="00751AEA"/>
    <w:rsid w:val="0076286C"/>
    <w:rsid w:val="007760E3"/>
    <w:rsid w:val="007823D9"/>
    <w:rsid w:val="00793500"/>
    <w:rsid w:val="007B0F95"/>
    <w:rsid w:val="007B7891"/>
    <w:rsid w:val="007B7959"/>
    <w:rsid w:val="007C374E"/>
    <w:rsid w:val="007D074C"/>
    <w:rsid w:val="007D31FC"/>
    <w:rsid w:val="007D468D"/>
    <w:rsid w:val="007E6034"/>
    <w:rsid w:val="00801471"/>
    <w:rsid w:val="00804864"/>
    <w:rsid w:val="00811548"/>
    <w:rsid w:val="00815A21"/>
    <w:rsid w:val="00823CCE"/>
    <w:rsid w:val="00825309"/>
    <w:rsid w:val="00844C7D"/>
    <w:rsid w:val="008512B3"/>
    <w:rsid w:val="00852E12"/>
    <w:rsid w:val="00861D31"/>
    <w:rsid w:val="008766CA"/>
    <w:rsid w:val="00884A79"/>
    <w:rsid w:val="008A14AB"/>
    <w:rsid w:val="008B0A87"/>
    <w:rsid w:val="008B4801"/>
    <w:rsid w:val="008B6BFF"/>
    <w:rsid w:val="008D0E72"/>
    <w:rsid w:val="008F7F56"/>
    <w:rsid w:val="0090177C"/>
    <w:rsid w:val="00901829"/>
    <w:rsid w:val="00904877"/>
    <w:rsid w:val="00905EB7"/>
    <w:rsid w:val="00923275"/>
    <w:rsid w:val="009311C3"/>
    <w:rsid w:val="00932D72"/>
    <w:rsid w:val="0093300D"/>
    <w:rsid w:val="00937751"/>
    <w:rsid w:val="0095130D"/>
    <w:rsid w:val="009742E9"/>
    <w:rsid w:val="0097650C"/>
    <w:rsid w:val="00976600"/>
    <w:rsid w:val="009A69EB"/>
    <w:rsid w:val="009D25C2"/>
    <w:rsid w:val="009E0AA7"/>
    <w:rsid w:val="009E165B"/>
    <w:rsid w:val="009E1B41"/>
    <w:rsid w:val="009E3A7D"/>
    <w:rsid w:val="009F64C3"/>
    <w:rsid w:val="00A02EC2"/>
    <w:rsid w:val="00A14952"/>
    <w:rsid w:val="00A253BB"/>
    <w:rsid w:val="00A52414"/>
    <w:rsid w:val="00A569EE"/>
    <w:rsid w:val="00A7246A"/>
    <w:rsid w:val="00A748D8"/>
    <w:rsid w:val="00A85A2C"/>
    <w:rsid w:val="00AB7C7C"/>
    <w:rsid w:val="00AC4F68"/>
    <w:rsid w:val="00AE3D08"/>
    <w:rsid w:val="00B03B4C"/>
    <w:rsid w:val="00B16DD0"/>
    <w:rsid w:val="00B174C6"/>
    <w:rsid w:val="00B22036"/>
    <w:rsid w:val="00B46EEE"/>
    <w:rsid w:val="00B5695B"/>
    <w:rsid w:val="00BA10DB"/>
    <w:rsid w:val="00BE4268"/>
    <w:rsid w:val="00BE4A65"/>
    <w:rsid w:val="00BE6A53"/>
    <w:rsid w:val="00C16CE0"/>
    <w:rsid w:val="00C317E7"/>
    <w:rsid w:val="00C375A3"/>
    <w:rsid w:val="00C4458B"/>
    <w:rsid w:val="00C50B4E"/>
    <w:rsid w:val="00C53D90"/>
    <w:rsid w:val="00C562F3"/>
    <w:rsid w:val="00C66DF2"/>
    <w:rsid w:val="00C740B4"/>
    <w:rsid w:val="00C86AF9"/>
    <w:rsid w:val="00C93B65"/>
    <w:rsid w:val="00CA2204"/>
    <w:rsid w:val="00CA2E0E"/>
    <w:rsid w:val="00CD01A9"/>
    <w:rsid w:val="00CE219A"/>
    <w:rsid w:val="00CE5BB8"/>
    <w:rsid w:val="00CE5ECF"/>
    <w:rsid w:val="00CF5492"/>
    <w:rsid w:val="00D1709E"/>
    <w:rsid w:val="00D17768"/>
    <w:rsid w:val="00D2154F"/>
    <w:rsid w:val="00D347B2"/>
    <w:rsid w:val="00D5061E"/>
    <w:rsid w:val="00D62A08"/>
    <w:rsid w:val="00D73977"/>
    <w:rsid w:val="00D775B9"/>
    <w:rsid w:val="00D7774C"/>
    <w:rsid w:val="00D8552E"/>
    <w:rsid w:val="00D87D75"/>
    <w:rsid w:val="00D93979"/>
    <w:rsid w:val="00DA7423"/>
    <w:rsid w:val="00DC4966"/>
    <w:rsid w:val="00DC7ED4"/>
    <w:rsid w:val="00E0606C"/>
    <w:rsid w:val="00E165F0"/>
    <w:rsid w:val="00E347B8"/>
    <w:rsid w:val="00E34C90"/>
    <w:rsid w:val="00E36DD4"/>
    <w:rsid w:val="00E43C9B"/>
    <w:rsid w:val="00E47C4D"/>
    <w:rsid w:val="00E550DF"/>
    <w:rsid w:val="00E86010"/>
    <w:rsid w:val="00E959F0"/>
    <w:rsid w:val="00EA56EF"/>
    <w:rsid w:val="00EB74A3"/>
    <w:rsid w:val="00EC0B94"/>
    <w:rsid w:val="00EC1E8E"/>
    <w:rsid w:val="00EC6745"/>
    <w:rsid w:val="00F1522A"/>
    <w:rsid w:val="00F153FD"/>
    <w:rsid w:val="00F24DFD"/>
    <w:rsid w:val="00F25563"/>
    <w:rsid w:val="00F30642"/>
    <w:rsid w:val="00F5110D"/>
    <w:rsid w:val="00F57056"/>
    <w:rsid w:val="00F66212"/>
    <w:rsid w:val="00F673D0"/>
    <w:rsid w:val="00F75EC8"/>
    <w:rsid w:val="00F86976"/>
    <w:rsid w:val="00F86DEF"/>
    <w:rsid w:val="00F91F6A"/>
    <w:rsid w:val="00F92E21"/>
    <w:rsid w:val="00FA459E"/>
    <w:rsid w:val="00FA47DF"/>
    <w:rsid w:val="00FB6223"/>
    <w:rsid w:val="00FC0BD4"/>
    <w:rsid w:val="00FC3AF0"/>
    <w:rsid w:val="00FD0E43"/>
    <w:rsid w:val="00FD35AF"/>
    <w:rsid w:val="00FF2E3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251F1CD5-42D8-46F4-BF65-9F2862B8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919E-AAD1-47B4-BE4E-D0C1FB9D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Jasmine Luck (CENSUS/CBSM FED)</cp:lastModifiedBy>
  <cp:revision>15</cp:revision>
  <dcterms:created xsi:type="dcterms:W3CDTF">2020-07-27T17:39:00Z</dcterms:created>
  <dcterms:modified xsi:type="dcterms:W3CDTF">2020-09-30T11:47:00Z</dcterms:modified>
</cp:coreProperties>
</file>