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2E7" w:rsidP="0087658F" w:rsidRDefault="009B05DC" w14:paraId="141BA8C4" w14:textId="77777777">
      <w:pPr>
        <w:spacing w:after="0"/>
        <w:jc w:val="center"/>
        <w:rPr>
          <w:rFonts w:ascii="Times New Roman" w:hAnsi="Times New Roman" w:cs="Times New Roman"/>
          <w:b/>
          <w:sz w:val="28"/>
          <w:szCs w:val="28"/>
        </w:rPr>
      </w:pPr>
      <w:bookmarkStart w:name="_GoBack" w:id="0"/>
      <w:bookmarkEnd w:id="0"/>
      <w:r w:rsidRPr="003D3A7A">
        <w:rPr>
          <w:rFonts w:ascii="Times New Roman" w:hAnsi="Times New Roman" w:cs="Times New Roman"/>
          <w:b/>
          <w:sz w:val="28"/>
          <w:szCs w:val="28"/>
        </w:rPr>
        <w:t>20</w:t>
      </w:r>
      <w:r w:rsidRPr="003D3A7A" w:rsidR="00A765E4">
        <w:rPr>
          <w:rFonts w:ascii="Times New Roman" w:hAnsi="Times New Roman" w:cs="Times New Roman"/>
          <w:b/>
          <w:sz w:val="28"/>
          <w:szCs w:val="28"/>
        </w:rPr>
        <w:t>20</w:t>
      </w:r>
      <w:r w:rsidRPr="003D3A7A" w:rsidR="00976074">
        <w:rPr>
          <w:rFonts w:ascii="Times New Roman" w:hAnsi="Times New Roman" w:cs="Times New Roman"/>
          <w:b/>
          <w:sz w:val="28"/>
          <w:szCs w:val="28"/>
        </w:rPr>
        <w:t xml:space="preserve"> </w:t>
      </w:r>
      <w:r w:rsidRPr="003D3A7A" w:rsidR="0087658F">
        <w:rPr>
          <w:rFonts w:ascii="Times New Roman" w:hAnsi="Times New Roman" w:cs="Times New Roman"/>
          <w:b/>
          <w:sz w:val="28"/>
          <w:szCs w:val="28"/>
        </w:rPr>
        <w:t>American Community Survey Respondent Burden Testing</w:t>
      </w:r>
      <w:r w:rsidRPr="003D3A7A" w:rsidR="002F3957">
        <w:rPr>
          <w:rFonts w:ascii="Times New Roman" w:hAnsi="Times New Roman" w:cs="Times New Roman"/>
          <w:b/>
          <w:sz w:val="28"/>
          <w:szCs w:val="28"/>
        </w:rPr>
        <w:t xml:space="preserve"> </w:t>
      </w:r>
    </w:p>
    <w:p w:rsidRPr="0087658F" w:rsidR="0087658F" w:rsidP="0087658F" w:rsidRDefault="002F3957" w14:paraId="5A766B42" w14:textId="1BA49603">
      <w:pPr>
        <w:spacing w:after="0"/>
        <w:jc w:val="center"/>
        <w:rPr>
          <w:rFonts w:ascii="Times New Roman" w:hAnsi="Times New Roman" w:cs="Times New Roman"/>
          <w:b/>
          <w:sz w:val="28"/>
          <w:szCs w:val="28"/>
        </w:rPr>
      </w:pPr>
      <w:r w:rsidRPr="003D3A7A">
        <w:rPr>
          <w:rFonts w:ascii="Times New Roman" w:hAnsi="Times New Roman" w:cs="Times New Roman"/>
          <w:b/>
          <w:sz w:val="28"/>
          <w:szCs w:val="28"/>
        </w:rPr>
        <w:t>Submitted</w:t>
      </w:r>
      <w:r>
        <w:rPr>
          <w:rFonts w:ascii="Times New Roman" w:hAnsi="Times New Roman" w:cs="Times New Roman"/>
          <w:b/>
          <w:sz w:val="28"/>
          <w:szCs w:val="28"/>
        </w:rPr>
        <w:t xml:space="preserve"> Under the Generic Clearance for Pretesting</w:t>
      </w:r>
    </w:p>
    <w:p w:rsidRPr="0087658F" w:rsidR="002139DE" w:rsidP="002139DE" w:rsidRDefault="002139DE" w14:paraId="421B953D" w14:textId="77777777">
      <w:pPr>
        <w:spacing w:after="0"/>
        <w:jc w:val="center"/>
        <w:rPr>
          <w:rFonts w:ascii="Times New Roman" w:hAnsi="Times New Roman" w:cs="Times New Roman"/>
          <w:b/>
        </w:rPr>
      </w:pPr>
    </w:p>
    <w:p w:rsidR="005A690B" w:rsidP="005A690B" w:rsidRDefault="002F3957" w14:paraId="29954329" w14:textId="0255F112">
      <w:pPr>
        <w:spacing w:after="0"/>
        <w:rPr>
          <w:rFonts w:ascii="Times New Roman" w:hAnsi="Times New Roman" w:cs="Times New Roman"/>
          <w:sz w:val="24"/>
          <w:szCs w:val="24"/>
        </w:rPr>
      </w:pPr>
      <w:r>
        <w:rPr>
          <w:rFonts w:ascii="Times New Roman" w:hAnsi="Times New Roman" w:cs="Times New Roman"/>
          <w:b/>
          <w:sz w:val="24"/>
          <w:szCs w:val="24"/>
        </w:rPr>
        <w:t>Request:</w:t>
      </w:r>
      <w:r w:rsidRPr="002F3957">
        <w:rPr>
          <w:rFonts w:ascii="Times New Roman" w:hAnsi="Times New Roman" w:cs="Times New Roman"/>
          <w:sz w:val="24"/>
          <w:szCs w:val="24"/>
        </w:rPr>
        <w:t xml:space="preserve"> </w:t>
      </w:r>
      <w:r w:rsidRPr="002F3957" w:rsidR="00842D2A">
        <w:rPr>
          <w:rFonts w:ascii="Times New Roman" w:hAnsi="Times New Roman" w:cs="Times New Roman"/>
          <w:sz w:val="24"/>
          <w:szCs w:val="24"/>
        </w:rPr>
        <w:t>The</w:t>
      </w:r>
      <w:r w:rsidRPr="00777919" w:rsidR="00842D2A">
        <w:rPr>
          <w:rFonts w:ascii="Times New Roman" w:hAnsi="Times New Roman" w:cs="Times New Roman"/>
          <w:sz w:val="24"/>
          <w:szCs w:val="24"/>
        </w:rPr>
        <w:t xml:space="preserve"> U.S. Census Bureau</w:t>
      </w:r>
      <w:r>
        <w:rPr>
          <w:rFonts w:ascii="Times New Roman" w:hAnsi="Times New Roman" w:cs="Times New Roman"/>
          <w:sz w:val="24"/>
          <w:szCs w:val="24"/>
        </w:rPr>
        <w:t>,</w:t>
      </w:r>
      <w:r w:rsidRPr="00777919" w:rsidR="00842D2A">
        <w:rPr>
          <w:rFonts w:ascii="Times New Roman" w:hAnsi="Times New Roman" w:cs="Times New Roman"/>
          <w:sz w:val="24"/>
          <w:szCs w:val="24"/>
        </w:rPr>
        <w:t xml:space="preserve"> in its continuing effort to reduce respondent burden on the American Community Survey (ACS)</w:t>
      </w:r>
      <w:r>
        <w:rPr>
          <w:rFonts w:ascii="Times New Roman" w:hAnsi="Times New Roman" w:cs="Times New Roman"/>
          <w:sz w:val="24"/>
          <w:szCs w:val="24"/>
        </w:rPr>
        <w:t>,</w:t>
      </w:r>
      <w:r w:rsidRPr="00777919" w:rsidR="00842D2A">
        <w:rPr>
          <w:rFonts w:ascii="Times New Roman" w:hAnsi="Times New Roman" w:cs="Times New Roman"/>
          <w:sz w:val="24"/>
          <w:szCs w:val="24"/>
        </w:rPr>
        <w:t xml:space="preserve"> plans to conduct </w:t>
      </w:r>
      <w:r>
        <w:rPr>
          <w:rFonts w:ascii="Times New Roman" w:hAnsi="Times New Roman" w:cs="Times New Roman"/>
          <w:sz w:val="24"/>
          <w:szCs w:val="24"/>
        </w:rPr>
        <w:t>additional research</w:t>
      </w:r>
      <w:r w:rsidRPr="00777919" w:rsidR="00842D2A">
        <w:rPr>
          <w:rFonts w:ascii="Times New Roman" w:hAnsi="Times New Roman" w:cs="Times New Roman"/>
          <w:sz w:val="24"/>
          <w:szCs w:val="24"/>
        </w:rPr>
        <w:t xml:space="preserve"> under the generic clearance for questionnaire pretesting r</w:t>
      </w:r>
      <w:r w:rsidR="00136BC8">
        <w:rPr>
          <w:rFonts w:ascii="Times New Roman" w:hAnsi="Times New Roman" w:cs="Times New Roman"/>
          <w:sz w:val="24"/>
          <w:szCs w:val="24"/>
        </w:rPr>
        <w:t>esearch (OMB number 0607-0725).</w:t>
      </w:r>
      <w:r w:rsidR="00A765E4">
        <w:rPr>
          <w:rFonts w:ascii="Times New Roman" w:hAnsi="Times New Roman" w:cs="Times New Roman"/>
          <w:sz w:val="24"/>
          <w:szCs w:val="24"/>
        </w:rPr>
        <w:t xml:space="preserve"> </w:t>
      </w:r>
      <w:r w:rsidRPr="00A45C4A" w:rsidR="00A45C4A">
        <w:rPr>
          <w:rFonts w:ascii="Times New Roman" w:hAnsi="Times New Roman" w:cs="Times New Roman"/>
          <w:sz w:val="24"/>
          <w:szCs w:val="24"/>
        </w:rPr>
        <w:t>For the</w:t>
      </w:r>
      <w:r>
        <w:rPr>
          <w:rFonts w:ascii="Times New Roman" w:hAnsi="Times New Roman" w:cs="Times New Roman"/>
          <w:sz w:val="24"/>
          <w:szCs w:val="24"/>
        </w:rPr>
        <w:t xml:space="preserve"> 2020</w:t>
      </w:r>
      <w:r w:rsidRPr="00A45C4A" w:rsidR="00A45C4A">
        <w:rPr>
          <w:rFonts w:ascii="Times New Roman" w:hAnsi="Times New Roman" w:cs="Times New Roman"/>
          <w:sz w:val="24"/>
          <w:szCs w:val="24"/>
        </w:rPr>
        <w:t xml:space="preserve"> American Community Survey (ACS) Respondent Burden Testing, </w:t>
      </w:r>
      <w:r w:rsidRPr="0019311E" w:rsidR="005A690B">
        <w:rPr>
          <w:rFonts w:ascii="Times New Roman" w:hAnsi="Times New Roman" w:cs="Times New Roman"/>
          <w:sz w:val="24"/>
          <w:szCs w:val="24"/>
        </w:rPr>
        <w:t xml:space="preserve">the Census Bureau has contracted with Westat, a statistical survey research corporation headquartered in Rockville, Maryland, to perform cognitive testing.  </w:t>
      </w:r>
    </w:p>
    <w:p w:rsidR="002F3957" w:rsidP="005A690B" w:rsidRDefault="002F3957" w14:paraId="6A99787B" w14:textId="62344993">
      <w:pPr>
        <w:spacing w:after="0"/>
        <w:rPr>
          <w:rFonts w:ascii="Times New Roman" w:hAnsi="Times New Roman" w:cs="Times New Roman"/>
          <w:sz w:val="24"/>
          <w:szCs w:val="24"/>
        </w:rPr>
      </w:pPr>
    </w:p>
    <w:p w:rsidR="00A765E4" w:rsidP="00212B2C" w:rsidRDefault="002F3957" w14:paraId="389725E3" w14:textId="4F145605">
      <w:pPr>
        <w:spacing w:after="0"/>
        <w:rPr>
          <w:rFonts w:ascii="Times New Roman" w:hAnsi="Times New Roman" w:cs="Times New Roman"/>
          <w:sz w:val="24"/>
          <w:szCs w:val="24"/>
        </w:rPr>
      </w:pPr>
      <w:r>
        <w:rPr>
          <w:rFonts w:ascii="Times New Roman" w:hAnsi="Times New Roman" w:cs="Times New Roman"/>
          <w:b/>
          <w:sz w:val="24"/>
          <w:szCs w:val="24"/>
        </w:rPr>
        <w:t xml:space="preserve">Purpose: </w:t>
      </w:r>
      <w:r w:rsidR="005A690B">
        <w:rPr>
          <w:rFonts w:ascii="Times New Roman" w:hAnsi="Times New Roman" w:cs="Times New Roman"/>
          <w:sz w:val="24"/>
          <w:szCs w:val="24"/>
        </w:rPr>
        <w:t>T</w:t>
      </w:r>
      <w:r w:rsidR="00A45C4A">
        <w:rPr>
          <w:rFonts w:ascii="Times New Roman" w:hAnsi="Times New Roman" w:cs="Times New Roman"/>
          <w:sz w:val="24"/>
          <w:szCs w:val="24"/>
        </w:rPr>
        <w:t>he</w:t>
      </w:r>
      <w:r w:rsidRPr="00A45C4A" w:rsidR="00A45C4A">
        <w:rPr>
          <w:rFonts w:ascii="Times New Roman" w:hAnsi="Times New Roman" w:cs="Times New Roman"/>
          <w:sz w:val="24"/>
          <w:szCs w:val="24"/>
        </w:rPr>
        <w:t xml:space="preserve"> research objectives </w:t>
      </w:r>
      <w:r w:rsidR="005A690B">
        <w:rPr>
          <w:rFonts w:ascii="Times New Roman" w:hAnsi="Times New Roman" w:cs="Times New Roman"/>
          <w:sz w:val="24"/>
          <w:szCs w:val="24"/>
        </w:rPr>
        <w:t xml:space="preserve">of this study </w:t>
      </w:r>
      <w:r w:rsidRPr="00A45C4A" w:rsidR="00A45C4A">
        <w:rPr>
          <w:rFonts w:ascii="Times New Roman" w:hAnsi="Times New Roman" w:cs="Times New Roman"/>
          <w:sz w:val="24"/>
          <w:szCs w:val="24"/>
        </w:rPr>
        <w:t xml:space="preserve">are to assess 1) recipients’ reactions to receiving both the ACS and the 2020 </w:t>
      </w:r>
      <w:r w:rsidR="00D52A69">
        <w:rPr>
          <w:rFonts w:ascii="Times New Roman" w:hAnsi="Times New Roman" w:cs="Times New Roman"/>
          <w:sz w:val="24"/>
          <w:szCs w:val="24"/>
        </w:rPr>
        <w:t xml:space="preserve">Decennial </w:t>
      </w:r>
      <w:r w:rsidRPr="00A45C4A" w:rsidR="00A45C4A">
        <w:rPr>
          <w:rFonts w:ascii="Times New Roman" w:hAnsi="Times New Roman" w:cs="Times New Roman"/>
          <w:sz w:val="24"/>
          <w:szCs w:val="24"/>
        </w:rPr>
        <w:t xml:space="preserve">Census, and 2) their impressions of modified ACS mail materials communicating that their household </w:t>
      </w:r>
      <w:r w:rsidR="00A45C4A">
        <w:rPr>
          <w:rFonts w:ascii="Times New Roman" w:hAnsi="Times New Roman" w:cs="Times New Roman"/>
          <w:sz w:val="24"/>
          <w:szCs w:val="24"/>
        </w:rPr>
        <w:t>needs to complete both surveys</w:t>
      </w:r>
      <w:r w:rsidRPr="00A765E4" w:rsidR="00A765E4">
        <w:rPr>
          <w:rFonts w:ascii="Times New Roman" w:hAnsi="Times New Roman" w:cs="Times New Roman"/>
          <w:sz w:val="24"/>
          <w:szCs w:val="24"/>
        </w:rPr>
        <w:t>.</w:t>
      </w:r>
    </w:p>
    <w:p w:rsidR="00712104" w:rsidP="00212B2C" w:rsidRDefault="00712104" w14:paraId="3C09FC62" w14:textId="55F35748">
      <w:pPr>
        <w:spacing w:after="0"/>
        <w:rPr>
          <w:rFonts w:ascii="Times New Roman" w:hAnsi="Times New Roman" w:cs="Times New Roman"/>
          <w:sz w:val="24"/>
          <w:szCs w:val="24"/>
          <w:highlight w:val="yellow"/>
        </w:rPr>
      </w:pPr>
    </w:p>
    <w:p w:rsidR="00647623" w:rsidP="00712104" w:rsidRDefault="00712104" w14:paraId="795BA05E" w14:textId="276AE6BE">
      <w:pPr>
        <w:spacing w:after="0"/>
        <w:rPr>
          <w:rFonts w:ascii="Times New Roman" w:hAnsi="Times New Roman" w:cs="Times New Roman"/>
          <w:sz w:val="24"/>
          <w:szCs w:val="24"/>
        </w:rPr>
      </w:pPr>
      <w:r w:rsidRPr="0019311E">
        <w:rPr>
          <w:rFonts w:ascii="Times New Roman" w:hAnsi="Times New Roman" w:cs="Times New Roman"/>
          <w:sz w:val="24"/>
          <w:szCs w:val="24"/>
        </w:rPr>
        <w:t xml:space="preserve">Households in sample for the ACS in 2020 are legally required to complete both the ACS and the </w:t>
      </w:r>
      <w:r w:rsidR="00D52A69">
        <w:rPr>
          <w:rFonts w:ascii="Times New Roman" w:hAnsi="Times New Roman" w:cs="Times New Roman"/>
          <w:sz w:val="24"/>
          <w:szCs w:val="24"/>
        </w:rPr>
        <w:t>2020</w:t>
      </w:r>
      <w:r w:rsidRPr="0019311E" w:rsidR="00D52A69">
        <w:rPr>
          <w:rFonts w:ascii="Times New Roman" w:hAnsi="Times New Roman" w:cs="Times New Roman"/>
          <w:sz w:val="24"/>
          <w:szCs w:val="24"/>
        </w:rPr>
        <w:t xml:space="preserve"> </w:t>
      </w:r>
      <w:r w:rsidRPr="0019311E">
        <w:rPr>
          <w:rFonts w:ascii="Times New Roman" w:hAnsi="Times New Roman" w:cs="Times New Roman"/>
          <w:sz w:val="24"/>
          <w:szCs w:val="24"/>
        </w:rPr>
        <w:t xml:space="preserve">Census. Receiving two sets of mailings in one calendar year may be confusing to respondents. Also, being asked to complete both the </w:t>
      </w:r>
      <w:r w:rsidR="00D52A69">
        <w:rPr>
          <w:rFonts w:ascii="Times New Roman" w:hAnsi="Times New Roman" w:cs="Times New Roman"/>
          <w:sz w:val="24"/>
          <w:szCs w:val="24"/>
        </w:rPr>
        <w:t>2020</w:t>
      </w:r>
      <w:r w:rsidRPr="0019311E" w:rsidR="00D52A69">
        <w:rPr>
          <w:rFonts w:ascii="Times New Roman" w:hAnsi="Times New Roman" w:cs="Times New Roman"/>
          <w:sz w:val="24"/>
          <w:szCs w:val="24"/>
        </w:rPr>
        <w:t xml:space="preserve"> </w:t>
      </w:r>
      <w:r w:rsidRPr="0019311E">
        <w:rPr>
          <w:rFonts w:ascii="Times New Roman" w:hAnsi="Times New Roman" w:cs="Times New Roman"/>
          <w:sz w:val="24"/>
          <w:szCs w:val="24"/>
        </w:rPr>
        <w:t>Census and the ACS may be burdensome and may decrease the rate of self-response</w:t>
      </w:r>
      <w:r w:rsidR="0034752A">
        <w:rPr>
          <w:rFonts w:ascii="Times New Roman" w:hAnsi="Times New Roman" w:cs="Times New Roman"/>
          <w:sz w:val="24"/>
          <w:szCs w:val="24"/>
        </w:rPr>
        <w:t xml:space="preserve"> to the ACS</w:t>
      </w:r>
      <w:r w:rsidRPr="0019311E">
        <w:rPr>
          <w:rFonts w:ascii="Times New Roman" w:hAnsi="Times New Roman" w:cs="Times New Roman"/>
          <w:sz w:val="24"/>
          <w:szCs w:val="24"/>
        </w:rPr>
        <w:t>. During</w:t>
      </w:r>
      <w:r w:rsidRPr="00712104">
        <w:rPr>
          <w:rFonts w:ascii="Times New Roman" w:hAnsi="Times New Roman" w:cs="Times New Roman"/>
          <w:sz w:val="24"/>
          <w:szCs w:val="24"/>
        </w:rPr>
        <w:t xml:space="preserve"> the 2010 Census, ACS response rates were higher than usual in the first few months of the year but were lower than usual in the spring and summer months (see Chesnut and Davis 2011, Baumgardner 2013).</w:t>
      </w:r>
      <w:r w:rsidR="00C63E3C">
        <w:rPr>
          <w:rStyle w:val="FootnoteReference"/>
          <w:rFonts w:ascii="Times New Roman" w:hAnsi="Times New Roman" w:cs="Times New Roman"/>
          <w:sz w:val="24"/>
          <w:szCs w:val="24"/>
        </w:rPr>
        <w:footnoteReference w:id="2"/>
      </w:r>
      <w:r w:rsidRPr="00712104">
        <w:rPr>
          <w:rFonts w:ascii="Times New Roman" w:hAnsi="Times New Roman" w:cs="Times New Roman"/>
          <w:sz w:val="24"/>
          <w:szCs w:val="24"/>
        </w:rPr>
        <w:t xml:space="preserve"> The increase</w:t>
      </w:r>
      <w:r w:rsidR="00647623">
        <w:rPr>
          <w:rFonts w:ascii="Times New Roman" w:hAnsi="Times New Roman" w:cs="Times New Roman"/>
          <w:sz w:val="24"/>
          <w:szCs w:val="24"/>
        </w:rPr>
        <w:t xml:space="preserve"> in response</w:t>
      </w:r>
      <w:r w:rsidRPr="00712104">
        <w:rPr>
          <w:rFonts w:ascii="Times New Roman" w:hAnsi="Times New Roman" w:cs="Times New Roman"/>
          <w:sz w:val="24"/>
          <w:szCs w:val="24"/>
        </w:rPr>
        <w:t xml:space="preserve"> early in the year may have occurred because </w:t>
      </w:r>
      <w:r w:rsidRPr="00712104" w:rsidR="00C73767">
        <w:rPr>
          <w:rFonts w:ascii="Times New Roman" w:hAnsi="Times New Roman" w:cs="Times New Roman"/>
          <w:sz w:val="24"/>
          <w:szCs w:val="24"/>
        </w:rPr>
        <w:t>the communications</w:t>
      </w:r>
      <w:r w:rsidRPr="00712104">
        <w:rPr>
          <w:rFonts w:ascii="Times New Roman" w:hAnsi="Times New Roman" w:cs="Times New Roman"/>
          <w:sz w:val="24"/>
          <w:szCs w:val="24"/>
        </w:rPr>
        <w:t xml:space="preserve"> campaign</w:t>
      </w:r>
      <w:r w:rsidR="00D52A69">
        <w:rPr>
          <w:rFonts w:ascii="Times New Roman" w:hAnsi="Times New Roman" w:cs="Times New Roman"/>
          <w:sz w:val="24"/>
          <w:szCs w:val="24"/>
        </w:rPr>
        <w:t xml:space="preserve"> for the 2010 Census</w:t>
      </w:r>
      <w:r w:rsidRPr="00712104">
        <w:rPr>
          <w:rFonts w:ascii="Times New Roman" w:hAnsi="Times New Roman" w:cs="Times New Roman"/>
          <w:sz w:val="24"/>
          <w:szCs w:val="24"/>
        </w:rPr>
        <w:t xml:space="preserve"> brought attention to the U.S. Census Bureau. The decrease later in the year may be because recipients thought the ACS was the </w:t>
      </w:r>
      <w:r w:rsidR="0034752A">
        <w:rPr>
          <w:rFonts w:ascii="Times New Roman" w:hAnsi="Times New Roman" w:cs="Times New Roman"/>
          <w:sz w:val="24"/>
          <w:szCs w:val="24"/>
        </w:rPr>
        <w:t>c</w:t>
      </w:r>
      <w:r w:rsidRPr="00712104" w:rsidR="0034752A">
        <w:rPr>
          <w:rFonts w:ascii="Times New Roman" w:hAnsi="Times New Roman" w:cs="Times New Roman"/>
          <w:sz w:val="24"/>
          <w:szCs w:val="24"/>
        </w:rPr>
        <w:t xml:space="preserve">ensus </w:t>
      </w:r>
      <w:r w:rsidRPr="00712104">
        <w:rPr>
          <w:rFonts w:ascii="Times New Roman" w:hAnsi="Times New Roman" w:cs="Times New Roman"/>
          <w:sz w:val="24"/>
          <w:szCs w:val="24"/>
        </w:rPr>
        <w:t>and disr</w:t>
      </w:r>
      <w:r w:rsidR="0019311E">
        <w:rPr>
          <w:rFonts w:ascii="Times New Roman" w:hAnsi="Times New Roman" w:cs="Times New Roman"/>
          <w:sz w:val="24"/>
          <w:szCs w:val="24"/>
        </w:rPr>
        <w:t>egarded the ACS questionnaire</w:t>
      </w:r>
      <w:r w:rsidR="00D52A69">
        <w:rPr>
          <w:rFonts w:ascii="Times New Roman" w:hAnsi="Times New Roman" w:cs="Times New Roman"/>
          <w:sz w:val="24"/>
          <w:szCs w:val="24"/>
        </w:rPr>
        <w:t xml:space="preserve"> because they household already responded to the </w:t>
      </w:r>
      <w:r w:rsidR="0034752A">
        <w:rPr>
          <w:rFonts w:ascii="Times New Roman" w:hAnsi="Times New Roman" w:cs="Times New Roman"/>
          <w:sz w:val="24"/>
          <w:szCs w:val="24"/>
        </w:rPr>
        <w:t>census</w:t>
      </w:r>
      <w:r w:rsidR="0019311E">
        <w:rPr>
          <w:rFonts w:ascii="Times New Roman" w:hAnsi="Times New Roman" w:cs="Times New Roman"/>
          <w:sz w:val="24"/>
          <w:szCs w:val="24"/>
        </w:rPr>
        <w:t xml:space="preserve">. </w:t>
      </w:r>
    </w:p>
    <w:p w:rsidR="00647623" w:rsidP="00712104" w:rsidRDefault="00647623" w14:paraId="70C62223" w14:textId="77777777">
      <w:pPr>
        <w:spacing w:after="0"/>
        <w:rPr>
          <w:rFonts w:ascii="Times New Roman" w:hAnsi="Times New Roman" w:cs="Times New Roman"/>
          <w:sz w:val="24"/>
          <w:szCs w:val="24"/>
        </w:rPr>
      </w:pPr>
    </w:p>
    <w:p w:rsidRPr="00712104" w:rsidR="00712104" w:rsidP="00712104" w:rsidRDefault="00712104" w14:paraId="7F0072A0" w14:textId="5DD4F4B2">
      <w:pPr>
        <w:spacing w:after="0"/>
        <w:rPr>
          <w:rFonts w:ascii="Times New Roman" w:hAnsi="Times New Roman" w:cs="Times New Roman"/>
          <w:sz w:val="24"/>
          <w:szCs w:val="24"/>
        </w:rPr>
      </w:pPr>
      <w:r w:rsidRPr="00712104">
        <w:rPr>
          <w:rFonts w:ascii="Times New Roman" w:hAnsi="Times New Roman" w:cs="Times New Roman"/>
          <w:sz w:val="24"/>
          <w:szCs w:val="24"/>
        </w:rPr>
        <w:t xml:space="preserve">To mitigate these issues in 2020, a set of modified mail materials have been developed with language that directly addresses the difference between the ACS and the 2020 Census. These materials will be used during the main response period for the 2020 Census, March through September. </w:t>
      </w:r>
      <w:r w:rsidRPr="00712104" w:rsidR="0034752A">
        <w:rPr>
          <w:rFonts w:ascii="Times New Roman" w:hAnsi="Times New Roman" w:cs="Times New Roman"/>
          <w:sz w:val="24"/>
          <w:szCs w:val="24"/>
        </w:rPr>
        <w:t xml:space="preserve">Frequently Asked Questions (FAQs) that address recipients’ questions on the difference between the ACS and the 2020 Census have been added to mail materials as well. </w:t>
      </w:r>
      <w:r w:rsidRPr="00712104">
        <w:rPr>
          <w:rFonts w:ascii="Times New Roman" w:hAnsi="Times New Roman" w:cs="Times New Roman"/>
          <w:sz w:val="24"/>
          <w:szCs w:val="24"/>
        </w:rPr>
        <w:t>The 2020 ACS language modifications are based on an evaluation conducted by the Census Bureau in 2010 (see Chesnut and Davis 2011)</w:t>
      </w:r>
      <w:r w:rsidR="0034752A">
        <w:rPr>
          <w:rFonts w:ascii="Times New Roman" w:hAnsi="Times New Roman" w:cs="Times New Roman"/>
          <w:sz w:val="24"/>
          <w:szCs w:val="24"/>
        </w:rPr>
        <w:t xml:space="preserve"> and were cognitively tested in 2018</w:t>
      </w:r>
      <w:r w:rsidRPr="00712104">
        <w:rPr>
          <w:rFonts w:ascii="Times New Roman" w:hAnsi="Times New Roman" w:cs="Times New Roman"/>
          <w:sz w:val="24"/>
          <w:szCs w:val="24"/>
        </w:rPr>
        <w:t>.</w:t>
      </w:r>
      <w:r w:rsidR="0034752A">
        <w:rPr>
          <w:rFonts w:ascii="Times New Roman" w:hAnsi="Times New Roman" w:cs="Times New Roman"/>
          <w:sz w:val="24"/>
          <w:szCs w:val="24"/>
        </w:rPr>
        <w:t xml:space="preserve"> In this study, we will have an opportunity to speak to people who received these materials in 2020.</w:t>
      </w:r>
      <w:r w:rsidRPr="00712104">
        <w:rPr>
          <w:rFonts w:ascii="Times New Roman" w:hAnsi="Times New Roman" w:cs="Times New Roman"/>
          <w:sz w:val="24"/>
          <w:szCs w:val="24"/>
        </w:rPr>
        <w:t xml:space="preserve"> </w:t>
      </w:r>
    </w:p>
    <w:p w:rsidRPr="00777919" w:rsidR="00712104" w:rsidP="00212B2C" w:rsidRDefault="00712104" w14:paraId="11D5DC09" w14:textId="77777777">
      <w:pPr>
        <w:spacing w:after="0"/>
        <w:rPr>
          <w:rFonts w:ascii="Times New Roman" w:hAnsi="Times New Roman" w:cs="Times New Roman"/>
          <w:sz w:val="24"/>
          <w:szCs w:val="24"/>
          <w:highlight w:val="yellow"/>
        </w:rPr>
      </w:pPr>
    </w:p>
    <w:p w:rsidR="004C08B6" w:rsidP="00EC6AAD" w:rsidRDefault="0034752A" w14:paraId="1C55E6E2" w14:textId="3ACD4AAF">
      <w:pPr>
        <w:spacing w:after="0"/>
        <w:rPr>
          <w:rFonts w:ascii="Times New Roman" w:hAnsi="Times New Roman" w:cs="Times New Roman"/>
          <w:sz w:val="24"/>
          <w:szCs w:val="24"/>
        </w:rPr>
      </w:pPr>
      <w:r>
        <w:rPr>
          <w:rFonts w:ascii="Times New Roman" w:hAnsi="Times New Roman" w:cs="Times New Roman"/>
          <w:b/>
          <w:sz w:val="24"/>
          <w:szCs w:val="24"/>
        </w:rPr>
        <w:t>Timeline</w:t>
      </w:r>
      <w:r w:rsidRPr="006D4378" w:rsidR="00567103">
        <w:rPr>
          <w:rFonts w:ascii="Times New Roman" w:hAnsi="Times New Roman" w:cs="Times New Roman"/>
          <w:b/>
          <w:sz w:val="24"/>
          <w:szCs w:val="24"/>
        </w:rPr>
        <w:t xml:space="preserve"> and Location</w:t>
      </w:r>
      <w:r w:rsidRPr="006D4378" w:rsidR="00AD7787">
        <w:rPr>
          <w:rFonts w:ascii="Times New Roman" w:hAnsi="Times New Roman" w:cs="Times New Roman"/>
          <w:b/>
          <w:sz w:val="24"/>
          <w:szCs w:val="24"/>
        </w:rPr>
        <w:t>:</w:t>
      </w:r>
      <w:r w:rsidRPr="006D4378" w:rsidR="00AD7787">
        <w:rPr>
          <w:rFonts w:ascii="Times New Roman" w:hAnsi="Times New Roman" w:cs="Times New Roman"/>
          <w:sz w:val="24"/>
          <w:szCs w:val="24"/>
        </w:rPr>
        <w:t xml:space="preserve"> </w:t>
      </w:r>
      <w:r w:rsidR="00CA0865">
        <w:rPr>
          <w:rFonts w:ascii="Times New Roman" w:hAnsi="Times New Roman" w:cs="Times New Roman"/>
          <w:sz w:val="24"/>
          <w:szCs w:val="24"/>
        </w:rPr>
        <w:t>Forty-eight c</w:t>
      </w:r>
      <w:r w:rsidR="00EC6AAD">
        <w:rPr>
          <w:rFonts w:ascii="Times New Roman" w:hAnsi="Times New Roman" w:cs="Times New Roman"/>
          <w:sz w:val="24"/>
          <w:szCs w:val="24"/>
        </w:rPr>
        <w:t xml:space="preserve">ognitive interviews will take place with ACS sampled households that are part of the March, April, or May panels. These panels were chosen because ACS data collection </w:t>
      </w:r>
      <w:r>
        <w:rPr>
          <w:rFonts w:ascii="Times New Roman" w:hAnsi="Times New Roman" w:cs="Times New Roman"/>
          <w:sz w:val="24"/>
          <w:szCs w:val="24"/>
        </w:rPr>
        <w:t xml:space="preserve">for these panels </w:t>
      </w:r>
      <w:r w:rsidR="00EC6AAD">
        <w:rPr>
          <w:rFonts w:ascii="Times New Roman" w:hAnsi="Times New Roman" w:cs="Times New Roman"/>
          <w:sz w:val="24"/>
          <w:szCs w:val="24"/>
        </w:rPr>
        <w:t xml:space="preserve">overlaps with the majority of the 2020 Census data </w:t>
      </w:r>
      <w:r w:rsidR="00EC6AAD">
        <w:rPr>
          <w:rFonts w:ascii="Times New Roman" w:hAnsi="Times New Roman" w:cs="Times New Roman"/>
          <w:sz w:val="24"/>
          <w:szCs w:val="24"/>
        </w:rPr>
        <w:lastRenderedPageBreak/>
        <w:t xml:space="preserve">collection activities. </w:t>
      </w:r>
      <w:r w:rsidRPr="006D4378" w:rsidR="009A2B1B">
        <w:rPr>
          <w:rFonts w:ascii="Times New Roman" w:hAnsi="Times New Roman" w:cs="Times New Roman"/>
          <w:sz w:val="24"/>
          <w:szCs w:val="24"/>
        </w:rPr>
        <w:t xml:space="preserve">Cognitive interviewing </w:t>
      </w:r>
      <w:r w:rsidR="00AA1DDA">
        <w:rPr>
          <w:rFonts w:ascii="Times New Roman" w:hAnsi="Times New Roman" w:cs="Times New Roman"/>
          <w:sz w:val="24"/>
          <w:szCs w:val="24"/>
        </w:rPr>
        <w:t>will take place</w:t>
      </w:r>
      <w:r w:rsidR="003816E2">
        <w:rPr>
          <w:rFonts w:ascii="Times New Roman" w:hAnsi="Times New Roman" w:cs="Times New Roman"/>
          <w:sz w:val="24"/>
          <w:szCs w:val="24"/>
        </w:rPr>
        <w:t xml:space="preserve"> </w:t>
      </w:r>
      <w:r w:rsidR="009134A3">
        <w:rPr>
          <w:rFonts w:ascii="Times New Roman" w:hAnsi="Times New Roman" w:cs="Times New Roman"/>
          <w:sz w:val="24"/>
          <w:szCs w:val="24"/>
        </w:rPr>
        <w:t>between approximately April 14</w:t>
      </w:r>
      <w:r w:rsidR="005A690B">
        <w:rPr>
          <w:rFonts w:ascii="Times New Roman" w:hAnsi="Times New Roman" w:cs="Times New Roman"/>
          <w:sz w:val="24"/>
          <w:szCs w:val="24"/>
        </w:rPr>
        <w:t>, 2020 and August 31, 2020</w:t>
      </w:r>
      <w:r w:rsidR="00AA1DDA">
        <w:rPr>
          <w:rFonts w:ascii="Times New Roman" w:hAnsi="Times New Roman" w:cs="Times New Roman"/>
          <w:sz w:val="24"/>
          <w:szCs w:val="24"/>
        </w:rPr>
        <w:t>.</w:t>
      </w:r>
      <w:r w:rsidR="00EE6FA7">
        <w:rPr>
          <w:rFonts w:ascii="Times New Roman" w:hAnsi="Times New Roman" w:cs="Times New Roman"/>
          <w:sz w:val="24"/>
          <w:szCs w:val="24"/>
        </w:rPr>
        <w:t xml:space="preserve"> </w:t>
      </w:r>
    </w:p>
    <w:p w:rsidR="004C08B6" w:rsidP="00EC6AAD" w:rsidRDefault="006739A0" w14:paraId="02825E5F" w14:textId="25DC7265">
      <w:pPr>
        <w:spacing w:after="0"/>
        <w:rPr>
          <w:rFonts w:ascii="Calibri" w:hAnsi="Calibri" w:eastAsia="Times New Roman" w:cs="Calibri"/>
          <w:b/>
          <w:bCs/>
          <w:color w:val="000000"/>
        </w:rPr>
      </w:pPr>
      <w:r>
        <w:rPr>
          <w:rFonts w:ascii="Times New Roman" w:hAnsi="Times New Roman" w:cs="Times New Roman"/>
          <w:sz w:val="24"/>
          <w:szCs w:val="24"/>
        </w:rPr>
        <w:t xml:space="preserve"> </w:t>
      </w:r>
    </w:p>
    <w:p w:rsidR="00FE5217" w:rsidP="00EC6AAD" w:rsidRDefault="00DF28C3" w14:paraId="4B868AB8" w14:textId="78A3AE49">
      <w:pPr>
        <w:spacing w:after="0"/>
        <w:rPr>
          <w:rFonts w:ascii="Times New Roman" w:hAnsi="Times New Roman" w:cs="Times New Roman"/>
          <w:sz w:val="24"/>
          <w:szCs w:val="24"/>
        </w:rPr>
      </w:pPr>
      <w:r w:rsidRPr="00F2080E">
        <w:rPr>
          <w:rFonts w:ascii="Times New Roman" w:hAnsi="Times New Roman" w:cs="Times New Roman"/>
          <w:sz w:val="24"/>
          <w:szCs w:val="24"/>
        </w:rPr>
        <w:t xml:space="preserve">Westat </w:t>
      </w:r>
      <w:r w:rsidR="008E21CA">
        <w:rPr>
          <w:rFonts w:ascii="Times New Roman" w:hAnsi="Times New Roman" w:cs="Times New Roman"/>
          <w:sz w:val="24"/>
          <w:szCs w:val="24"/>
        </w:rPr>
        <w:t>will</w:t>
      </w:r>
      <w:r w:rsidRPr="00F2080E" w:rsidR="008E21CA">
        <w:rPr>
          <w:rFonts w:ascii="Times New Roman" w:hAnsi="Times New Roman" w:cs="Times New Roman"/>
          <w:sz w:val="24"/>
          <w:szCs w:val="24"/>
        </w:rPr>
        <w:t xml:space="preserve"> </w:t>
      </w:r>
      <w:r w:rsidRPr="00F2080E">
        <w:rPr>
          <w:rFonts w:ascii="Times New Roman" w:hAnsi="Times New Roman" w:cs="Times New Roman"/>
          <w:sz w:val="24"/>
          <w:szCs w:val="24"/>
        </w:rPr>
        <w:t xml:space="preserve">conduct interviews </w:t>
      </w:r>
      <w:r w:rsidR="009650F6">
        <w:rPr>
          <w:rFonts w:ascii="Times New Roman" w:hAnsi="Times New Roman" w:cs="Times New Roman"/>
          <w:sz w:val="24"/>
          <w:szCs w:val="24"/>
        </w:rPr>
        <w:t xml:space="preserve">in multiple locations where Westat staff </w:t>
      </w:r>
      <w:r w:rsidR="00EE6FA7">
        <w:rPr>
          <w:rFonts w:ascii="Times New Roman" w:hAnsi="Times New Roman" w:cs="Times New Roman"/>
          <w:sz w:val="24"/>
          <w:szCs w:val="24"/>
        </w:rPr>
        <w:t>are located</w:t>
      </w:r>
      <w:r w:rsidR="009650F6">
        <w:rPr>
          <w:rFonts w:ascii="Times New Roman" w:hAnsi="Times New Roman" w:cs="Times New Roman"/>
          <w:sz w:val="24"/>
          <w:szCs w:val="24"/>
        </w:rPr>
        <w:t xml:space="preserve">. These locations are: </w:t>
      </w:r>
      <w:r w:rsidRPr="00FE5217" w:rsidR="009650F6">
        <w:rPr>
          <w:rFonts w:ascii="Times New Roman" w:hAnsi="Times New Roman" w:cs="Times New Roman"/>
          <w:sz w:val="24"/>
          <w:szCs w:val="24"/>
        </w:rPr>
        <w:t>Rockville, MD</w:t>
      </w:r>
      <w:r w:rsidR="009650F6">
        <w:rPr>
          <w:rFonts w:ascii="Times New Roman" w:hAnsi="Times New Roman" w:cs="Times New Roman"/>
          <w:sz w:val="24"/>
          <w:szCs w:val="24"/>
        </w:rPr>
        <w:t xml:space="preserve">, </w:t>
      </w:r>
      <w:r w:rsidRPr="00FE5217" w:rsidR="009650F6">
        <w:rPr>
          <w:rFonts w:ascii="Times New Roman" w:hAnsi="Times New Roman" w:cs="Times New Roman"/>
          <w:sz w:val="24"/>
          <w:szCs w:val="24"/>
        </w:rPr>
        <w:t>Raleigh, NC</w:t>
      </w:r>
      <w:r w:rsidR="009650F6">
        <w:rPr>
          <w:rFonts w:ascii="Times New Roman" w:hAnsi="Times New Roman" w:cs="Times New Roman"/>
          <w:sz w:val="24"/>
          <w:szCs w:val="24"/>
        </w:rPr>
        <w:t xml:space="preserve">, </w:t>
      </w:r>
      <w:r w:rsidRPr="00FE5217" w:rsidR="009650F6">
        <w:rPr>
          <w:rFonts w:ascii="Times New Roman" w:hAnsi="Times New Roman" w:cs="Times New Roman"/>
          <w:sz w:val="24"/>
          <w:szCs w:val="24"/>
        </w:rPr>
        <w:t>Ft. Collins, CO</w:t>
      </w:r>
      <w:r w:rsidR="009650F6">
        <w:rPr>
          <w:rFonts w:ascii="Times New Roman" w:hAnsi="Times New Roman" w:cs="Times New Roman"/>
          <w:sz w:val="24"/>
          <w:szCs w:val="24"/>
        </w:rPr>
        <w:t>, Orange County, CA, Cleveland, OH</w:t>
      </w:r>
      <w:r w:rsidR="00EA61DA">
        <w:rPr>
          <w:rFonts w:ascii="Times New Roman" w:hAnsi="Times New Roman" w:cs="Times New Roman"/>
          <w:sz w:val="24"/>
          <w:szCs w:val="24"/>
        </w:rPr>
        <w:t>,</w:t>
      </w:r>
      <w:r w:rsidR="009650F6">
        <w:rPr>
          <w:rFonts w:ascii="Times New Roman" w:hAnsi="Times New Roman" w:cs="Times New Roman"/>
          <w:sz w:val="24"/>
          <w:szCs w:val="24"/>
        </w:rPr>
        <w:t xml:space="preserve"> and Lancaster, PA. To manage travel costs, interviews will occur </w:t>
      </w:r>
      <w:r w:rsidR="00FE5217">
        <w:rPr>
          <w:rFonts w:ascii="Times New Roman" w:hAnsi="Times New Roman" w:cs="Times New Roman"/>
          <w:sz w:val="24"/>
          <w:szCs w:val="24"/>
        </w:rPr>
        <w:t>within a two-hour driving radius of Westat cognitive interviewing staff</w:t>
      </w:r>
      <w:r w:rsidR="00EE6FA7">
        <w:rPr>
          <w:rFonts w:ascii="Times New Roman" w:hAnsi="Times New Roman" w:cs="Times New Roman"/>
          <w:sz w:val="24"/>
          <w:szCs w:val="24"/>
        </w:rPr>
        <w:t xml:space="preserve"> at a location convenient to the respondent, such as a local library</w:t>
      </w:r>
      <w:r w:rsidR="00FE5217">
        <w:rPr>
          <w:rFonts w:ascii="Times New Roman" w:hAnsi="Times New Roman" w:cs="Times New Roman"/>
          <w:sz w:val="24"/>
          <w:szCs w:val="24"/>
        </w:rPr>
        <w:t xml:space="preserve">. </w:t>
      </w:r>
    </w:p>
    <w:p w:rsidR="00CA0865" w:rsidP="00EC6AAD" w:rsidRDefault="00CA0865" w14:paraId="3A62267F" w14:textId="37FA6532">
      <w:pPr>
        <w:spacing w:after="0"/>
        <w:rPr>
          <w:rFonts w:ascii="Times New Roman" w:hAnsi="Times New Roman" w:cs="Times New Roman"/>
          <w:sz w:val="24"/>
          <w:szCs w:val="24"/>
        </w:rPr>
      </w:pPr>
    </w:p>
    <w:p w:rsidRPr="00F2080E" w:rsidR="00CA0865" w:rsidP="00EC6AAD" w:rsidRDefault="00CA0865" w14:paraId="1C0906FC" w14:textId="5F4CE041">
      <w:pPr>
        <w:spacing w:after="0"/>
        <w:rPr>
          <w:rFonts w:ascii="Times New Roman" w:hAnsi="Times New Roman" w:cs="Times New Roman"/>
          <w:sz w:val="24"/>
          <w:szCs w:val="24"/>
        </w:rPr>
      </w:pPr>
      <w:r>
        <w:rPr>
          <w:rFonts w:ascii="Times New Roman" w:hAnsi="Times New Roman" w:cs="Times New Roman"/>
          <w:b/>
          <w:sz w:val="24"/>
          <w:szCs w:val="24"/>
        </w:rPr>
        <w:t xml:space="preserve">Language: </w:t>
      </w:r>
      <w:r>
        <w:rPr>
          <w:rFonts w:ascii="Times New Roman" w:hAnsi="Times New Roman" w:cs="Times New Roman"/>
          <w:sz w:val="24"/>
          <w:szCs w:val="24"/>
        </w:rPr>
        <w:t>Interviews will be conducted in English only.</w:t>
      </w:r>
    </w:p>
    <w:p w:rsidR="00566AF0" w:rsidRDefault="00566AF0" w14:paraId="3B11C2D6" w14:textId="63513F7E">
      <w:pPr>
        <w:spacing w:after="0"/>
        <w:rPr>
          <w:rFonts w:ascii="Times New Roman" w:hAnsi="Times New Roman" w:cs="Times New Roman"/>
          <w:sz w:val="24"/>
          <w:szCs w:val="24"/>
          <w:highlight w:val="yellow"/>
        </w:rPr>
      </w:pPr>
    </w:p>
    <w:p w:rsidR="00EC6AAD" w:rsidP="00EC6AAD" w:rsidRDefault="00CA0865" w14:paraId="31086F9E" w14:textId="1B05E87D">
      <w:pPr>
        <w:spacing w:after="0"/>
        <w:rPr>
          <w:rFonts w:ascii="Times New Roman" w:hAnsi="Times New Roman" w:cs="Times New Roman"/>
          <w:sz w:val="24"/>
          <w:szCs w:val="24"/>
        </w:rPr>
      </w:pPr>
      <w:r>
        <w:rPr>
          <w:rFonts w:ascii="Times New Roman" w:hAnsi="Times New Roman" w:cs="Times New Roman"/>
          <w:b/>
          <w:sz w:val="24"/>
          <w:szCs w:val="24"/>
        </w:rPr>
        <w:t xml:space="preserve">Sample and </w:t>
      </w:r>
      <w:r w:rsidRPr="00745802" w:rsidR="00FA6CED">
        <w:rPr>
          <w:rFonts w:ascii="Times New Roman" w:hAnsi="Times New Roman" w:cs="Times New Roman"/>
          <w:b/>
          <w:sz w:val="24"/>
          <w:szCs w:val="24"/>
        </w:rPr>
        <w:t>Recruit</w:t>
      </w:r>
      <w:r>
        <w:rPr>
          <w:rFonts w:ascii="Times New Roman" w:hAnsi="Times New Roman" w:cs="Times New Roman"/>
          <w:b/>
          <w:sz w:val="24"/>
          <w:szCs w:val="24"/>
        </w:rPr>
        <w:t>ment</w:t>
      </w:r>
      <w:r w:rsidRPr="00745802" w:rsidR="00FA6CED">
        <w:rPr>
          <w:rFonts w:ascii="Times New Roman" w:hAnsi="Times New Roman" w:cs="Times New Roman"/>
          <w:b/>
          <w:sz w:val="24"/>
          <w:szCs w:val="24"/>
        </w:rPr>
        <w:t>:</w:t>
      </w:r>
      <w:r w:rsidRPr="00745802" w:rsidR="00755EF8">
        <w:rPr>
          <w:rFonts w:ascii="Times New Roman" w:hAnsi="Times New Roman" w:cs="Times New Roman"/>
          <w:b/>
          <w:sz w:val="24"/>
          <w:szCs w:val="24"/>
        </w:rPr>
        <w:t xml:space="preserve"> </w:t>
      </w:r>
      <w:r w:rsidRPr="00745802" w:rsidR="000B226A">
        <w:rPr>
          <w:rFonts w:ascii="Times New Roman" w:hAnsi="Times New Roman" w:cs="Times New Roman"/>
          <w:sz w:val="24"/>
          <w:szCs w:val="24"/>
        </w:rPr>
        <w:t>Recruiting</w:t>
      </w:r>
      <w:r w:rsidRPr="00745802" w:rsidR="00F2080E">
        <w:rPr>
          <w:rFonts w:ascii="Times New Roman" w:hAnsi="Times New Roman" w:cs="Times New Roman"/>
          <w:sz w:val="24"/>
          <w:szCs w:val="24"/>
        </w:rPr>
        <w:t xml:space="preserve"> will take place between </w:t>
      </w:r>
      <w:r w:rsidR="0020397C">
        <w:rPr>
          <w:rFonts w:ascii="Times New Roman" w:hAnsi="Times New Roman" w:cs="Times New Roman"/>
          <w:sz w:val="24"/>
          <w:szCs w:val="24"/>
        </w:rPr>
        <w:t>April 7, 2020</w:t>
      </w:r>
      <w:r w:rsidRPr="00745802" w:rsidR="00755EF8">
        <w:rPr>
          <w:rFonts w:ascii="Times New Roman" w:hAnsi="Times New Roman" w:cs="Times New Roman"/>
          <w:sz w:val="24"/>
          <w:szCs w:val="24"/>
        </w:rPr>
        <w:t xml:space="preserve"> and</w:t>
      </w:r>
      <w:r w:rsidRPr="00745802" w:rsidR="00F2080E">
        <w:rPr>
          <w:rFonts w:ascii="Times New Roman" w:hAnsi="Times New Roman" w:cs="Times New Roman"/>
          <w:sz w:val="24"/>
          <w:szCs w:val="24"/>
        </w:rPr>
        <w:t xml:space="preserve"> </w:t>
      </w:r>
      <w:r w:rsidR="0020397C">
        <w:rPr>
          <w:rFonts w:ascii="Times New Roman" w:hAnsi="Times New Roman" w:cs="Times New Roman"/>
          <w:sz w:val="24"/>
          <w:szCs w:val="24"/>
        </w:rPr>
        <w:t>August 31</w:t>
      </w:r>
      <w:r w:rsidR="00C2242B">
        <w:rPr>
          <w:rFonts w:ascii="Times New Roman" w:hAnsi="Times New Roman" w:cs="Times New Roman"/>
          <w:sz w:val="24"/>
          <w:szCs w:val="24"/>
        </w:rPr>
        <w:t>, 2020</w:t>
      </w:r>
      <w:r w:rsidRPr="00745802" w:rsidR="00755EF8">
        <w:rPr>
          <w:rFonts w:ascii="Times New Roman" w:hAnsi="Times New Roman" w:cs="Times New Roman"/>
          <w:sz w:val="24"/>
          <w:szCs w:val="24"/>
        </w:rPr>
        <w:t xml:space="preserve">. </w:t>
      </w:r>
      <w:r w:rsidR="00EC6AAD">
        <w:rPr>
          <w:rFonts w:ascii="Times New Roman" w:hAnsi="Times New Roman" w:cs="Times New Roman"/>
          <w:sz w:val="24"/>
          <w:szCs w:val="24"/>
        </w:rPr>
        <w:t>For each ACS panel, sampled households that have self-responded to the ACS as well as sampled households that have not self-responded will be recruited.</w:t>
      </w:r>
      <w:r w:rsidR="003816E2">
        <w:rPr>
          <w:rStyle w:val="FootnoteReference"/>
          <w:rFonts w:ascii="Times New Roman" w:hAnsi="Times New Roman" w:cs="Times New Roman"/>
          <w:sz w:val="24"/>
          <w:szCs w:val="24"/>
        </w:rPr>
        <w:footnoteReference w:id="3"/>
      </w:r>
      <w:r w:rsidR="00EC6AAD">
        <w:rPr>
          <w:rFonts w:ascii="Times New Roman" w:hAnsi="Times New Roman" w:cs="Times New Roman"/>
          <w:sz w:val="24"/>
          <w:szCs w:val="24"/>
        </w:rPr>
        <w:t xml:space="preserve"> </w:t>
      </w:r>
      <w:r w:rsidRPr="002E538C" w:rsidR="004C08B6">
        <w:rPr>
          <w:rFonts w:ascii="Times New Roman" w:hAnsi="Times New Roman" w:cs="Times New Roman"/>
          <w:sz w:val="24"/>
          <w:szCs w:val="24"/>
        </w:rPr>
        <w:t xml:space="preserve">For each interview, </w:t>
      </w:r>
      <w:r w:rsidR="004C08B6">
        <w:rPr>
          <w:rFonts w:ascii="Times New Roman" w:hAnsi="Times New Roman" w:cs="Times New Roman"/>
          <w:sz w:val="24"/>
          <w:szCs w:val="24"/>
        </w:rPr>
        <w:t>s</w:t>
      </w:r>
      <w:r w:rsidRPr="002E538C" w:rsidR="004C08B6">
        <w:rPr>
          <w:rFonts w:ascii="Times New Roman" w:hAnsi="Times New Roman" w:cs="Times New Roman"/>
          <w:sz w:val="24"/>
          <w:szCs w:val="24"/>
        </w:rPr>
        <w:t xml:space="preserve">elf-respondents will be </w:t>
      </w:r>
      <w:r w:rsidR="004C08B6">
        <w:rPr>
          <w:rFonts w:ascii="Times New Roman" w:hAnsi="Times New Roman" w:cs="Times New Roman"/>
          <w:sz w:val="24"/>
          <w:szCs w:val="24"/>
        </w:rPr>
        <w:t>recruited</w:t>
      </w:r>
      <w:r w:rsidRPr="002E538C" w:rsidR="004C08B6">
        <w:rPr>
          <w:rFonts w:ascii="Times New Roman" w:hAnsi="Times New Roman" w:cs="Times New Roman"/>
          <w:sz w:val="24"/>
          <w:szCs w:val="24"/>
        </w:rPr>
        <w:t xml:space="preserve"> as soon as possible after responding to the ACS. Non-respondents will be </w:t>
      </w:r>
      <w:r w:rsidR="004C08B6">
        <w:rPr>
          <w:rFonts w:ascii="Times New Roman" w:hAnsi="Times New Roman" w:cs="Times New Roman"/>
          <w:sz w:val="24"/>
          <w:szCs w:val="24"/>
        </w:rPr>
        <w:t>recruited</w:t>
      </w:r>
      <w:r w:rsidRPr="002E538C" w:rsidR="004C08B6">
        <w:rPr>
          <w:rFonts w:ascii="Times New Roman" w:hAnsi="Times New Roman" w:cs="Times New Roman"/>
          <w:sz w:val="24"/>
          <w:szCs w:val="24"/>
        </w:rPr>
        <w:t xml:space="preserve"> afte</w:t>
      </w:r>
      <w:r w:rsidR="004C08B6">
        <w:rPr>
          <w:rFonts w:ascii="Times New Roman" w:hAnsi="Times New Roman" w:cs="Times New Roman"/>
          <w:sz w:val="24"/>
          <w:szCs w:val="24"/>
        </w:rPr>
        <w:t xml:space="preserve">r they have been sent </w:t>
      </w:r>
      <w:r w:rsidRPr="002E538C" w:rsidR="004C08B6">
        <w:rPr>
          <w:rFonts w:ascii="Times New Roman" w:hAnsi="Times New Roman" w:cs="Times New Roman"/>
          <w:sz w:val="24"/>
          <w:szCs w:val="24"/>
        </w:rPr>
        <w:t xml:space="preserve">all ACS and </w:t>
      </w:r>
      <w:r>
        <w:rPr>
          <w:rFonts w:ascii="Times New Roman" w:hAnsi="Times New Roman" w:cs="Times New Roman"/>
          <w:sz w:val="24"/>
          <w:szCs w:val="24"/>
        </w:rPr>
        <w:t xml:space="preserve">2020 </w:t>
      </w:r>
      <w:r w:rsidRPr="002E538C" w:rsidR="004C08B6">
        <w:rPr>
          <w:rFonts w:ascii="Times New Roman" w:hAnsi="Times New Roman" w:cs="Times New Roman"/>
          <w:sz w:val="24"/>
          <w:szCs w:val="24"/>
        </w:rPr>
        <w:t>Census mailings.</w:t>
      </w:r>
      <w:r w:rsidR="004C08B6">
        <w:rPr>
          <w:rFonts w:ascii="Times New Roman" w:hAnsi="Times New Roman" w:cs="Times New Roman"/>
          <w:sz w:val="24"/>
          <w:szCs w:val="24"/>
        </w:rPr>
        <w:t xml:space="preserve"> </w:t>
      </w:r>
      <w:r w:rsidRPr="00A45C4A" w:rsidR="00EC6AAD">
        <w:rPr>
          <w:rFonts w:ascii="Times New Roman" w:hAnsi="Times New Roman" w:cs="Times New Roman"/>
          <w:sz w:val="24"/>
          <w:szCs w:val="24"/>
        </w:rPr>
        <w:t xml:space="preserve">The Census Bureau will provide Westat with </w:t>
      </w:r>
      <w:r>
        <w:rPr>
          <w:rFonts w:ascii="Times New Roman" w:hAnsi="Times New Roman" w:cs="Times New Roman"/>
          <w:sz w:val="24"/>
          <w:szCs w:val="24"/>
        </w:rPr>
        <w:t xml:space="preserve">response status and </w:t>
      </w:r>
      <w:r w:rsidR="003816E2">
        <w:rPr>
          <w:rFonts w:ascii="Times New Roman" w:hAnsi="Times New Roman" w:cs="Times New Roman"/>
          <w:sz w:val="24"/>
          <w:szCs w:val="24"/>
        </w:rPr>
        <w:t>available contact information for each</w:t>
      </w:r>
      <w:r w:rsidR="00EC6AAD">
        <w:rPr>
          <w:rFonts w:ascii="Times New Roman" w:hAnsi="Times New Roman" w:cs="Times New Roman"/>
          <w:sz w:val="24"/>
          <w:szCs w:val="24"/>
        </w:rPr>
        <w:t xml:space="preserve"> panel </w:t>
      </w:r>
      <w:r w:rsidRPr="00A45C4A" w:rsidR="00EC6AAD">
        <w:rPr>
          <w:rFonts w:ascii="Times New Roman" w:hAnsi="Times New Roman" w:cs="Times New Roman"/>
          <w:sz w:val="24"/>
          <w:szCs w:val="24"/>
        </w:rPr>
        <w:t>from which Westat will recruit cognitive interview participants</w:t>
      </w:r>
      <w:r w:rsidR="00EC6AAD">
        <w:rPr>
          <w:rFonts w:ascii="Times New Roman" w:hAnsi="Times New Roman" w:cs="Times New Roman"/>
          <w:sz w:val="24"/>
          <w:szCs w:val="24"/>
        </w:rPr>
        <w:t>. The proposed schedule is shown in Table 1.</w:t>
      </w:r>
    </w:p>
    <w:p w:rsidR="00EC6AAD" w:rsidP="00EC6AAD" w:rsidRDefault="00EC6AAD" w14:paraId="2BAECF86" w14:textId="77777777">
      <w:pPr>
        <w:spacing w:after="0"/>
        <w:rPr>
          <w:rFonts w:ascii="Times New Roman" w:hAnsi="Times New Roman" w:cs="Times New Roman"/>
          <w:sz w:val="24"/>
          <w:szCs w:val="24"/>
        </w:rPr>
      </w:pPr>
    </w:p>
    <w:p w:rsidRPr="009C56B8" w:rsidR="00EC6AAD" w:rsidP="00EC6AAD" w:rsidRDefault="00EC6AAD" w14:paraId="6C5C1A53" w14:textId="77777777">
      <w:pPr>
        <w:pStyle w:val="Caption"/>
        <w:keepNext/>
        <w:rPr>
          <w:rFonts w:ascii="Times New Roman" w:hAnsi="Times New Roman" w:cs="Times New Roman"/>
          <w:b/>
          <w:color w:val="000000" w:themeColor="text1"/>
          <w:sz w:val="24"/>
          <w:szCs w:val="24"/>
        </w:rPr>
      </w:pPr>
      <w:r w:rsidRPr="009C56B8">
        <w:rPr>
          <w:rFonts w:ascii="Times New Roman" w:hAnsi="Times New Roman" w:cs="Times New Roman"/>
          <w:b/>
          <w:i w:val="0"/>
          <w:color w:val="000000" w:themeColor="text1"/>
          <w:sz w:val="24"/>
          <w:szCs w:val="24"/>
        </w:rPr>
        <w:t xml:space="preserve">Table </w:t>
      </w:r>
      <w:r w:rsidRPr="009C56B8">
        <w:rPr>
          <w:rFonts w:ascii="Times New Roman" w:hAnsi="Times New Roman" w:cs="Times New Roman"/>
          <w:b/>
          <w:i w:val="0"/>
          <w:color w:val="000000" w:themeColor="text1"/>
          <w:sz w:val="24"/>
          <w:szCs w:val="24"/>
        </w:rPr>
        <w:fldChar w:fldCharType="begin"/>
      </w:r>
      <w:r w:rsidRPr="009C56B8">
        <w:rPr>
          <w:rFonts w:ascii="Times New Roman" w:hAnsi="Times New Roman" w:cs="Times New Roman"/>
          <w:b/>
          <w:i w:val="0"/>
          <w:color w:val="000000" w:themeColor="text1"/>
          <w:sz w:val="24"/>
          <w:szCs w:val="24"/>
        </w:rPr>
        <w:instrText xml:space="preserve"> SEQ Table \* ARABIC </w:instrText>
      </w:r>
      <w:r w:rsidRPr="009C56B8">
        <w:rPr>
          <w:rFonts w:ascii="Times New Roman" w:hAnsi="Times New Roman" w:cs="Times New Roman"/>
          <w:b/>
          <w:i w:val="0"/>
          <w:color w:val="000000" w:themeColor="text1"/>
          <w:sz w:val="24"/>
          <w:szCs w:val="24"/>
        </w:rPr>
        <w:fldChar w:fldCharType="separate"/>
      </w:r>
      <w:r w:rsidRPr="009C56B8">
        <w:rPr>
          <w:rFonts w:ascii="Times New Roman" w:hAnsi="Times New Roman" w:cs="Times New Roman"/>
          <w:b/>
          <w:i w:val="0"/>
          <w:noProof/>
          <w:color w:val="000000" w:themeColor="text1"/>
          <w:sz w:val="24"/>
          <w:szCs w:val="24"/>
        </w:rPr>
        <w:t>1</w:t>
      </w:r>
      <w:r w:rsidRPr="009C56B8">
        <w:rPr>
          <w:rFonts w:ascii="Times New Roman" w:hAnsi="Times New Roman" w:cs="Times New Roman"/>
          <w:b/>
          <w:i w:val="0"/>
          <w:color w:val="000000" w:themeColor="text1"/>
          <w:sz w:val="24"/>
          <w:szCs w:val="24"/>
        </w:rPr>
        <w:fldChar w:fldCharType="end"/>
      </w:r>
      <w:r w:rsidRPr="009C56B8">
        <w:rPr>
          <w:rFonts w:ascii="Times New Roman" w:hAnsi="Times New Roman" w:cs="Times New Roman"/>
          <w:b/>
          <w:i w:val="0"/>
          <w:color w:val="000000" w:themeColor="text1"/>
          <w:sz w:val="24"/>
          <w:szCs w:val="24"/>
        </w:rPr>
        <w:t>. Recruitment and interview schedule by panel month and response type</w:t>
      </w:r>
    </w:p>
    <w:tbl>
      <w:tblPr>
        <w:tblW w:w="7680" w:type="dxa"/>
        <w:tblLook w:val="04A0" w:firstRow="1" w:lastRow="0" w:firstColumn="1" w:lastColumn="0" w:noHBand="0" w:noVBand="1"/>
      </w:tblPr>
      <w:tblGrid>
        <w:gridCol w:w="920"/>
        <w:gridCol w:w="2840"/>
        <w:gridCol w:w="1960"/>
        <w:gridCol w:w="1960"/>
      </w:tblGrid>
      <w:tr w:rsidRPr="003816E2" w:rsidR="00EC6AAD" w:rsidTr="00336EDC" w14:paraId="44EA3285" w14:textId="77777777">
        <w:trPr>
          <w:trHeight w:val="345"/>
        </w:trPr>
        <w:tc>
          <w:tcPr>
            <w:tcW w:w="920" w:type="dxa"/>
            <w:tcBorders>
              <w:top w:val="double" w:color="auto" w:sz="6" w:space="0"/>
              <w:left w:val="nil"/>
              <w:bottom w:val="single" w:color="auto" w:sz="8" w:space="0"/>
              <w:right w:val="nil"/>
            </w:tcBorders>
            <w:shd w:val="clear" w:color="auto" w:fill="auto"/>
            <w:noWrap/>
            <w:vAlign w:val="bottom"/>
            <w:hideMark/>
          </w:tcPr>
          <w:p w:rsidRPr="009C56B8" w:rsidR="00EC6AAD" w:rsidP="00336EDC" w:rsidRDefault="00EC6AAD" w14:paraId="246AC968" w14:textId="77777777">
            <w:pPr>
              <w:spacing w:after="0" w:line="240" w:lineRule="auto"/>
              <w:rPr>
                <w:rFonts w:ascii="Times New Roman" w:hAnsi="Times New Roman" w:eastAsia="Times New Roman" w:cs="Times New Roman"/>
                <w:b/>
                <w:bCs/>
                <w:color w:val="000000"/>
              </w:rPr>
            </w:pPr>
            <w:r w:rsidRPr="009C56B8">
              <w:rPr>
                <w:rFonts w:ascii="Times New Roman" w:hAnsi="Times New Roman" w:eastAsia="Times New Roman" w:cs="Times New Roman"/>
                <w:b/>
                <w:bCs/>
                <w:color w:val="000000"/>
              </w:rPr>
              <w:t>ACS Panel</w:t>
            </w:r>
          </w:p>
        </w:tc>
        <w:tc>
          <w:tcPr>
            <w:tcW w:w="2840" w:type="dxa"/>
            <w:tcBorders>
              <w:top w:val="double" w:color="auto" w:sz="6" w:space="0"/>
              <w:left w:val="nil"/>
              <w:bottom w:val="single" w:color="auto" w:sz="8" w:space="0"/>
              <w:right w:val="nil"/>
            </w:tcBorders>
            <w:shd w:val="clear" w:color="auto" w:fill="auto"/>
            <w:noWrap/>
            <w:vAlign w:val="bottom"/>
            <w:hideMark/>
          </w:tcPr>
          <w:p w:rsidRPr="009C56B8" w:rsidR="00EC6AAD" w:rsidP="00336EDC" w:rsidRDefault="00EC6AAD" w14:paraId="2FBD59F2" w14:textId="77777777">
            <w:pPr>
              <w:spacing w:after="0" w:line="240" w:lineRule="auto"/>
              <w:rPr>
                <w:rFonts w:ascii="Times New Roman" w:hAnsi="Times New Roman" w:eastAsia="Times New Roman" w:cs="Times New Roman"/>
                <w:b/>
                <w:bCs/>
                <w:color w:val="000000"/>
              </w:rPr>
            </w:pPr>
            <w:r w:rsidRPr="009C56B8">
              <w:rPr>
                <w:rFonts w:ascii="Times New Roman" w:hAnsi="Times New Roman" w:eastAsia="Times New Roman" w:cs="Times New Roman"/>
                <w:b/>
                <w:bCs/>
                <w:color w:val="000000"/>
              </w:rPr>
              <w:t>Response type</w:t>
            </w:r>
          </w:p>
        </w:tc>
        <w:tc>
          <w:tcPr>
            <w:tcW w:w="1960" w:type="dxa"/>
            <w:tcBorders>
              <w:top w:val="double" w:color="auto" w:sz="6" w:space="0"/>
              <w:left w:val="nil"/>
              <w:bottom w:val="single" w:color="auto" w:sz="8" w:space="0"/>
              <w:right w:val="nil"/>
            </w:tcBorders>
            <w:shd w:val="clear" w:color="auto" w:fill="auto"/>
            <w:noWrap/>
            <w:vAlign w:val="bottom"/>
            <w:hideMark/>
          </w:tcPr>
          <w:p w:rsidRPr="009C56B8" w:rsidR="00EC6AAD" w:rsidP="00336EDC" w:rsidRDefault="00EC6AAD" w14:paraId="0E30777A" w14:textId="77777777">
            <w:pPr>
              <w:spacing w:after="0" w:line="240" w:lineRule="auto"/>
              <w:rPr>
                <w:rFonts w:ascii="Times New Roman" w:hAnsi="Times New Roman" w:eastAsia="Times New Roman" w:cs="Times New Roman"/>
                <w:b/>
                <w:bCs/>
                <w:color w:val="000000"/>
              </w:rPr>
            </w:pPr>
            <w:r w:rsidRPr="009C56B8">
              <w:rPr>
                <w:rFonts w:ascii="Times New Roman" w:hAnsi="Times New Roman" w:eastAsia="Times New Roman" w:cs="Times New Roman"/>
                <w:b/>
                <w:bCs/>
                <w:color w:val="000000"/>
              </w:rPr>
              <w:t>Recruitment begins</w:t>
            </w:r>
          </w:p>
        </w:tc>
        <w:tc>
          <w:tcPr>
            <w:tcW w:w="1960" w:type="dxa"/>
            <w:tcBorders>
              <w:top w:val="double" w:color="auto" w:sz="6" w:space="0"/>
              <w:left w:val="nil"/>
              <w:bottom w:val="single" w:color="auto" w:sz="8" w:space="0"/>
              <w:right w:val="nil"/>
            </w:tcBorders>
            <w:shd w:val="clear" w:color="auto" w:fill="auto"/>
            <w:noWrap/>
            <w:vAlign w:val="bottom"/>
            <w:hideMark/>
          </w:tcPr>
          <w:p w:rsidRPr="009C56B8" w:rsidR="00EC6AAD" w:rsidP="00336EDC" w:rsidRDefault="00EC6AAD" w14:paraId="74643FA2" w14:textId="77777777">
            <w:pPr>
              <w:spacing w:after="0" w:line="240" w:lineRule="auto"/>
              <w:rPr>
                <w:rFonts w:ascii="Times New Roman" w:hAnsi="Times New Roman" w:eastAsia="Times New Roman" w:cs="Times New Roman"/>
                <w:b/>
                <w:bCs/>
                <w:color w:val="000000"/>
              </w:rPr>
            </w:pPr>
            <w:r w:rsidRPr="009C56B8">
              <w:rPr>
                <w:rFonts w:ascii="Times New Roman" w:hAnsi="Times New Roman" w:eastAsia="Times New Roman" w:cs="Times New Roman"/>
                <w:b/>
                <w:bCs/>
                <w:color w:val="000000"/>
              </w:rPr>
              <w:t>Interviewing occurs</w:t>
            </w:r>
          </w:p>
        </w:tc>
      </w:tr>
      <w:tr w:rsidRPr="003816E2" w:rsidR="00EC6AAD" w:rsidTr="00336EDC" w14:paraId="39AEB465" w14:textId="77777777">
        <w:trPr>
          <w:trHeight w:val="315"/>
        </w:trPr>
        <w:tc>
          <w:tcPr>
            <w:tcW w:w="920" w:type="dxa"/>
            <w:vMerge w:val="restart"/>
            <w:tcBorders>
              <w:top w:val="nil"/>
              <w:left w:val="nil"/>
              <w:bottom w:val="single" w:color="000000" w:sz="4" w:space="0"/>
              <w:right w:val="nil"/>
            </w:tcBorders>
            <w:shd w:val="clear" w:color="auto" w:fill="auto"/>
            <w:noWrap/>
            <w:vAlign w:val="center"/>
            <w:hideMark/>
          </w:tcPr>
          <w:p w:rsidRPr="009C56B8" w:rsidR="00EC6AAD" w:rsidP="00336EDC" w:rsidRDefault="00EC6AAD" w14:paraId="67A0FE24" w14:textId="77777777">
            <w:pPr>
              <w:spacing w:after="0" w:line="240" w:lineRule="auto"/>
              <w:rPr>
                <w:rFonts w:ascii="Times New Roman" w:hAnsi="Times New Roman" w:eastAsia="Times New Roman" w:cs="Times New Roman"/>
                <w:color w:val="000000"/>
              </w:rPr>
            </w:pPr>
            <w:r w:rsidRPr="009C56B8">
              <w:rPr>
                <w:rFonts w:ascii="Times New Roman" w:hAnsi="Times New Roman" w:eastAsia="Times New Roman" w:cs="Times New Roman"/>
                <w:color w:val="000000"/>
              </w:rPr>
              <w:t>March</w:t>
            </w:r>
          </w:p>
        </w:tc>
        <w:tc>
          <w:tcPr>
            <w:tcW w:w="2840" w:type="dxa"/>
            <w:tcBorders>
              <w:top w:val="nil"/>
              <w:left w:val="nil"/>
              <w:bottom w:val="nil"/>
              <w:right w:val="nil"/>
            </w:tcBorders>
            <w:shd w:val="clear" w:color="000000" w:fill="F2F2F2"/>
            <w:noWrap/>
            <w:vAlign w:val="bottom"/>
            <w:hideMark/>
          </w:tcPr>
          <w:p w:rsidRPr="009C56B8" w:rsidR="00EC6AAD" w:rsidP="00336EDC" w:rsidRDefault="00EC6AAD" w14:paraId="2642A583" w14:textId="77777777">
            <w:pPr>
              <w:spacing w:after="0" w:line="240" w:lineRule="auto"/>
              <w:rPr>
                <w:rFonts w:ascii="Times New Roman" w:hAnsi="Times New Roman" w:eastAsia="Times New Roman" w:cs="Times New Roman"/>
                <w:color w:val="000000"/>
              </w:rPr>
            </w:pPr>
            <w:r w:rsidRPr="009C56B8">
              <w:rPr>
                <w:rFonts w:ascii="Times New Roman" w:hAnsi="Times New Roman" w:eastAsia="Times New Roman" w:cs="Times New Roman"/>
                <w:color w:val="000000"/>
              </w:rPr>
              <w:t>Self-Response households</w:t>
            </w:r>
          </w:p>
        </w:tc>
        <w:tc>
          <w:tcPr>
            <w:tcW w:w="1960" w:type="dxa"/>
            <w:tcBorders>
              <w:top w:val="nil"/>
              <w:left w:val="nil"/>
              <w:bottom w:val="nil"/>
              <w:right w:val="nil"/>
            </w:tcBorders>
            <w:shd w:val="clear" w:color="000000" w:fill="F2F2F2"/>
            <w:noWrap/>
            <w:vAlign w:val="bottom"/>
            <w:hideMark/>
          </w:tcPr>
          <w:p w:rsidRPr="009C56B8" w:rsidR="00EC6AAD" w:rsidP="00336EDC" w:rsidRDefault="00EC6AAD" w14:paraId="65D464C9" w14:textId="77777777">
            <w:pPr>
              <w:spacing w:after="0" w:line="240" w:lineRule="auto"/>
              <w:rPr>
                <w:rFonts w:ascii="Times New Roman" w:hAnsi="Times New Roman" w:eastAsia="Times New Roman" w:cs="Times New Roman"/>
                <w:color w:val="000000"/>
              </w:rPr>
            </w:pPr>
            <w:r w:rsidRPr="009C56B8">
              <w:rPr>
                <w:rFonts w:ascii="Times New Roman" w:hAnsi="Times New Roman" w:eastAsia="Times New Roman" w:cs="Times New Roman"/>
                <w:color w:val="000000"/>
              </w:rPr>
              <w:t>April 7</w:t>
            </w:r>
          </w:p>
        </w:tc>
        <w:tc>
          <w:tcPr>
            <w:tcW w:w="1960" w:type="dxa"/>
            <w:tcBorders>
              <w:top w:val="nil"/>
              <w:left w:val="nil"/>
              <w:bottom w:val="nil"/>
              <w:right w:val="nil"/>
            </w:tcBorders>
            <w:shd w:val="clear" w:color="000000" w:fill="F2F2F2"/>
            <w:noWrap/>
            <w:vAlign w:val="bottom"/>
            <w:hideMark/>
          </w:tcPr>
          <w:p w:rsidRPr="009C56B8" w:rsidR="00EC6AAD" w:rsidP="00336EDC" w:rsidRDefault="00EC6AAD" w14:paraId="202B56D4" w14:textId="77777777">
            <w:pPr>
              <w:spacing w:after="0" w:line="240" w:lineRule="auto"/>
              <w:rPr>
                <w:rFonts w:ascii="Times New Roman" w:hAnsi="Times New Roman" w:eastAsia="Times New Roman" w:cs="Times New Roman"/>
                <w:color w:val="000000"/>
              </w:rPr>
            </w:pPr>
            <w:r w:rsidRPr="009C56B8">
              <w:rPr>
                <w:rFonts w:ascii="Times New Roman" w:hAnsi="Times New Roman" w:eastAsia="Times New Roman" w:cs="Times New Roman"/>
                <w:color w:val="000000"/>
              </w:rPr>
              <w:t>April 14 - May 29</w:t>
            </w:r>
          </w:p>
        </w:tc>
      </w:tr>
      <w:tr w:rsidRPr="003816E2" w:rsidR="00EC6AAD" w:rsidTr="00336EDC" w14:paraId="1CDA882A" w14:textId="77777777">
        <w:trPr>
          <w:trHeight w:val="315"/>
        </w:trPr>
        <w:tc>
          <w:tcPr>
            <w:tcW w:w="920" w:type="dxa"/>
            <w:vMerge/>
            <w:tcBorders>
              <w:top w:val="nil"/>
              <w:left w:val="nil"/>
              <w:bottom w:val="single" w:color="000000" w:sz="4" w:space="0"/>
              <w:right w:val="nil"/>
            </w:tcBorders>
            <w:vAlign w:val="center"/>
            <w:hideMark/>
          </w:tcPr>
          <w:p w:rsidRPr="009C56B8" w:rsidR="00EC6AAD" w:rsidP="00336EDC" w:rsidRDefault="00EC6AAD" w14:paraId="7E4B5510" w14:textId="77777777">
            <w:pPr>
              <w:spacing w:after="0" w:line="240" w:lineRule="auto"/>
              <w:rPr>
                <w:rFonts w:ascii="Times New Roman" w:hAnsi="Times New Roman" w:eastAsia="Times New Roman" w:cs="Times New Roman"/>
                <w:color w:val="000000"/>
              </w:rPr>
            </w:pPr>
          </w:p>
        </w:tc>
        <w:tc>
          <w:tcPr>
            <w:tcW w:w="2840" w:type="dxa"/>
            <w:tcBorders>
              <w:top w:val="nil"/>
              <w:left w:val="nil"/>
              <w:bottom w:val="single" w:color="auto" w:sz="4" w:space="0"/>
              <w:right w:val="nil"/>
            </w:tcBorders>
            <w:shd w:val="clear" w:color="auto" w:fill="auto"/>
            <w:noWrap/>
            <w:vAlign w:val="bottom"/>
            <w:hideMark/>
          </w:tcPr>
          <w:p w:rsidRPr="009C56B8" w:rsidR="00EC6AAD" w:rsidP="00336EDC" w:rsidRDefault="00EC6AAD" w14:paraId="2B0B46DE" w14:textId="77777777">
            <w:pPr>
              <w:spacing w:after="0" w:line="240" w:lineRule="auto"/>
              <w:rPr>
                <w:rFonts w:ascii="Times New Roman" w:hAnsi="Times New Roman" w:eastAsia="Times New Roman" w:cs="Times New Roman"/>
                <w:color w:val="000000"/>
              </w:rPr>
            </w:pPr>
            <w:r w:rsidRPr="009C56B8">
              <w:rPr>
                <w:rFonts w:ascii="Times New Roman" w:hAnsi="Times New Roman" w:eastAsia="Times New Roman" w:cs="Times New Roman"/>
                <w:color w:val="000000"/>
              </w:rPr>
              <w:t>Non-Response households</w:t>
            </w:r>
          </w:p>
        </w:tc>
        <w:tc>
          <w:tcPr>
            <w:tcW w:w="1960" w:type="dxa"/>
            <w:tcBorders>
              <w:top w:val="nil"/>
              <w:left w:val="nil"/>
              <w:bottom w:val="single" w:color="auto" w:sz="4" w:space="0"/>
              <w:right w:val="nil"/>
            </w:tcBorders>
            <w:shd w:val="clear" w:color="auto" w:fill="auto"/>
            <w:noWrap/>
            <w:vAlign w:val="bottom"/>
            <w:hideMark/>
          </w:tcPr>
          <w:p w:rsidRPr="009C56B8" w:rsidR="00EC6AAD" w:rsidP="00336EDC" w:rsidRDefault="00EC6AAD" w14:paraId="6AAA7675" w14:textId="77777777">
            <w:pPr>
              <w:spacing w:after="0" w:line="240" w:lineRule="auto"/>
              <w:rPr>
                <w:rFonts w:ascii="Times New Roman" w:hAnsi="Times New Roman" w:eastAsia="Times New Roman" w:cs="Times New Roman"/>
                <w:color w:val="000000"/>
              </w:rPr>
            </w:pPr>
            <w:r w:rsidRPr="009C56B8">
              <w:rPr>
                <w:rFonts w:ascii="Times New Roman" w:hAnsi="Times New Roman" w:eastAsia="Times New Roman" w:cs="Times New Roman"/>
                <w:color w:val="000000"/>
              </w:rPr>
              <w:t>May 1</w:t>
            </w:r>
          </w:p>
        </w:tc>
        <w:tc>
          <w:tcPr>
            <w:tcW w:w="1960" w:type="dxa"/>
            <w:tcBorders>
              <w:top w:val="nil"/>
              <w:left w:val="nil"/>
              <w:bottom w:val="single" w:color="auto" w:sz="4" w:space="0"/>
              <w:right w:val="nil"/>
            </w:tcBorders>
            <w:shd w:val="clear" w:color="auto" w:fill="auto"/>
            <w:noWrap/>
            <w:vAlign w:val="bottom"/>
            <w:hideMark/>
          </w:tcPr>
          <w:p w:rsidRPr="009C56B8" w:rsidR="00EC6AAD" w:rsidP="00336EDC" w:rsidRDefault="00EC6AAD" w14:paraId="288F4F1B" w14:textId="77777777">
            <w:pPr>
              <w:spacing w:after="0" w:line="240" w:lineRule="auto"/>
              <w:rPr>
                <w:rFonts w:ascii="Times New Roman" w:hAnsi="Times New Roman" w:eastAsia="Times New Roman" w:cs="Times New Roman"/>
                <w:color w:val="000000"/>
              </w:rPr>
            </w:pPr>
            <w:r w:rsidRPr="009C56B8">
              <w:rPr>
                <w:rFonts w:ascii="Times New Roman" w:hAnsi="Times New Roman" w:eastAsia="Times New Roman" w:cs="Times New Roman"/>
                <w:color w:val="000000"/>
              </w:rPr>
              <w:t>May 11 - June 30</w:t>
            </w:r>
          </w:p>
        </w:tc>
      </w:tr>
      <w:tr w:rsidRPr="003816E2" w:rsidR="00EC6AAD" w:rsidTr="00336EDC" w14:paraId="4AC7AF58" w14:textId="77777777">
        <w:trPr>
          <w:trHeight w:val="315"/>
        </w:trPr>
        <w:tc>
          <w:tcPr>
            <w:tcW w:w="920" w:type="dxa"/>
            <w:vMerge w:val="restart"/>
            <w:tcBorders>
              <w:top w:val="nil"/>
              <w:left w:val="nil"/>
              <w:bottom w:val="single" w:color="000000" w:sz="4" w:space="0"/>
              <w:right w:val="nil"/>
            </w:tcBorders>
            <w:shd w:val="clear" w:color="auto" w:fill="auto"/>
            <w:noWrap/>
            <w:vAlign w:val="center"/>
            <w:hideMark/>
          </w:tcPr>
          <w:p w:rsidRPr="009C56B8" w:rsidR="00EC6AAD" w:rsidP="00336EDC" w:rsidRDefault="00EC6AAD" w14:paraId="06A6866F" w14:textId="77777777">
            <w:pPr>
              <w:spacing w:after="0" w:line="240" w:lineRule="auto"/>
              <w:rPr>
                <w:rFonts w:ascii="Times New Roman" w:hAnsi="Times New Roman" w:eastAsia="Times New Roman" w:cs="Times New Roman"/>
                <w:color w:val="000000"/>
              </w:rPr>
            </w:pPr>
            <w:r w:rsidRPr="009C56B8">
              <w:rPr>
                <w:rFonts w:ascii="Times New Roman" w:hAnsi="Times New Roman" w:eastAsia="Times New Roman" w:cs="Times New Roman"/>
                <w:color w:val="000000"/>
              </w:rPr>
              <w:t>April</w:t>
            </w:r>
          </w:p>
        </w:tc>
        <w:tc>
          <w:tcPr>
            <w:tcW w:w="2840" w:type="dxa"/>
            <w:tcBorders>
              <w:top w:val="nil"/>
              <w:left w:val="nil"/>
              <w:bottom w:val="nil"/>
              <w:right w:val="nil"/>
            </w:tcBorders>
            <w:shd w:val="clear" w:color="000000" w:fill="F2F2F2"/>
            <w:noWrap/>
            <w:vAlign w:val="bottom"/>
            <w:hideMark/>
          </w:tcPr>
          <w:p w:rsidRPr="009C56B8" w:rsidR="00EC6AAD" w:rsidP="00336EDC" w:rsidRDefault="00EC6AAD" w14:paraId="3D7FF544" w14:textId="77777777">
            <w:pPr>
              <w:spacing w:after="0" w:line="240" w:lineRule="auto"/>
              <w:rPr>
                <w:rFonts w:ascii="Times New Roman" w:hAnsi="Times New Roman" w:eastAsia="Times New Roman" w:cs="Times New Roman"/>
                <w:color w:val="000000"/>
              </w:rPr>
            </w:pPr>
            <w:r w:rsidRPr="009C56B8">
              <w:rPr>
                <w:rFonts w:ascii="Times New Roman" w:hAnsi="Times New Roman" w:eastAsia="Times New Roman" w:cs="Times New Roman"/>
                <w:color w:val="000000"/>
              </w:rPr>
              <w:t>Self-Response households</w:t>
            </w:r>
          </w:p>
        </w:tc>
        <w:tc>
          <w:tcPr>
            <w:tcW w:w="1960" w:type="dxa"/>
            <w:tcBorders>
              <w:top w:val="nil"/>
              <w:left w:val="nil"/>
              <w:bottom w:val="nil"/>
              <w:right w:val="nil"/>
            </w:tcBorders>
            <w:shd w:val="clear" w:color="000000" w:fill="F2F2F2"/>
            <w:noWrap/>
            <w:vAlign w:val="bottom"/>
            <w:hideMark/>
          </w:tcPr>
          <w:p w:rsidRPr="009C56B8" w:rsidR="00EC6AAD" w:rsidP="00336EDC" w:rsidRDefault="00EC6AAD" w14:paraId="70F0FA3B" w14:textId="77777777">
            <w:pPr>
              <w:spacing w:after="0" w:line="240" w:lineRule="auto"/>
              <w:rPr>
                <w:rFonts w:ascii="Times New Roman" w:hAnsi="Times New Roman" w:eastAsia="Times New Roman" w:cs="Times New Roman"/>
                <w:color w:val="000000"/>
              </w:rPr>
            </w:pPr>
            <w:r w:rsidRPr="009C56B8">
              <w:rPr>
                <w:rFonts w:ascii="Times New Roman" w:hAnsi="Times New Roman" w:eastAsia="Times New Roman" w:cs="Times New Roman"/>
                <w:color w:val="000000"/>
              </w:rPr>
              <w:t>May 1</w:t>
            </w:r>
          </w:p>
        </w:tc>
        <w:tc>
          <w:tcPr>
            <w:tcW w:w="1960" w:type="dxa"/>
            <w:tcBorders>
              <w:top w:val="nil"/>
              <w:left w:val="nil"/>
              <w:bottom w:val="nil"/>
              <w:right w:val="nil"/>
            </w:tcBorders>
            <w:shd w:val="clear" w:color="000000" w:fill="F2F2F2"/>
            <w:noWrap/>
            <w:vAlign w:val="bottom"/>
            <w:hideMark/>
          </w:tcPr>
          <w:p w:rsidRPr="009C56B8" w:rsidR="00EC6AAD" w:rsidP="00336EDC" w:rsidRDefault="00EC6AAD" w14:paraId="67BCA30A" w14:textId="77777777">
            <w:pPr>
              <w:spacing w:after="0" w:line="240" w:lineRule="auto"/>
              <w:rPr>
                <w:rFonts w:ascii="Times New Roman" w:hAnsi="Times New Roman" w:eastAsia="Times New Roman" w:cs="Times New Roman"/>
                <w:color w:val="000000"/>
              </w:rPr>
            </w:pPr>
            <w:r w:rsidRPr="009C56B8">
              <w:rPr>
                <w:rFonts w:ascii="Times New Roman" w:hAnsi="Times New Roman" w:eastAsia="Times New Roman" w:cs="Times New Roman"/>
                <w:color w:val="000000"/>
              </w:rPr>
              <w:t>May 11 - June 30</w:t>
            </w:r>
          </w:p>
        </w:tc>
      </w:tr>
      <w:tr w:rsidRPr="003816E2" w:rsidR="00EC6AAD" w:rsidTr="00336EDC" w14:paraId="1607557C" w14:textId="77777777">
        <w:trPr>
          <w:trHeight w:val="315"/>
        </w:trPr>
        <w:tc>
          <w:tcPr>
            <w:tcW w:w="920" w:type="dxa"/>
            <w:vMerge/>
            <w:tcBorders>
              <w:top w:val="nil"/>
              <w:left w:val="nil"/>
              <w:bottom w:val="single" w:color="000000" w:sz="4" w:space="0"/>
              <w:right w:val="nil"/>
            </w:tcBorders>
            <w:vAlign w:val="center"/>
            <w:hideMark/>
          </w:tcPr>
          <w:p w:rsidRPr="009C56B8" w:rsidR="00EC6AAD" w:rsidP="00336EDC" w:rsidRDefault="00EC6AAD" w14:paraId="699E8E58" w14:textId="77777777">
            <w:pPr>
              <w:spacing w:after="0" w:line="240" w:lineRule="auto"/>
              <w:rPr>
                <w:rFonts w:ascii="Times New Roman" w:hAnsi="Times New Roman" w:eastAsia="Times New Roman" w:cs="Times New Roman"/>
                <w:color w:val="000000"/>
              </w:rPr>
            </w:pPr>
          </w:p>
        </w:tc>
        <w:tc>
          <w:tcPr>
            <w:tcW w:w="2840" w:type="dxa"/>
            <w:tcBorders>
              <w:top w:val="nil"/>
              <w:left w:val="nil"/>
              <w:bottom w:val="single" w:color="auto" w:sz="4" w:space="0"/>
              <w:right w:val="nil"/>
            </w:tcBorders>
            <w:shd w:val="clear" w:color="auto" w:fill="auto"/>
            <w:noWrap/>
            <w:vAlign w:val="bottom"/>
            <w:hideMark/>
          </w:tcPr>
          <w:p w:rsidRPr="009C56B8" w:rsidR="00EC6AAD" w:rsidP="00336EDC" w:rsidRDefault="00EC6AAD" w14:paraId="02C7BBD6" w14:textId="77777777">
            <w:pPr>
              <w:spacing w:after="0" w:line="240" w:lineRule="auto"/>
              <w:rPr>
                <w:rFonts w:ascii="Times New Roman" w:hAnsi="Times New Roman" w:eastAsia="Times New Roman" w:cs="Times New Roman"/>
                <w:color w:val="000000"/>
              </w:rPr>
            </w:pPr>
            <w:r w:rsidRPr="009C56B8">
              <w:rPr>
                <w:rFonts w:ascii="Times New Roman" w:hAnsi="Times New Roman" w:eastAsia="Times New Roman" w:cs="Times New Roman"/>
                <w:color w:val="000000"/>
              </w:rPr>
              <w:t>Non-Response households</w:t>
            </w:r>
          </w:p>
        </w:tc>
        <w:tc>
          <w:tcPr>
            <w:tcW w:w="1960" w:type="dxa"/>
            <w:tcBorders>
              <w:top w:val="nil"/>
              <w:left w:val="nil"/>
              <w:bottom w:val="single" w:color="auto" w:sz="4" w:space="0"/>
              <w:right w:val="nil"/>
            </w:tcBorders>
            <w:shd w:val="clear" w:color="auto" w:fill="auto"/>
            <w:noWrap/>
            <w:vAlign w:val="bottom"/>
            <w:hideMark/>
          </w:tcPr>
          <w:p w:rsidRPr="009C56B8" w:rsidR="00EC6AAD" w:rsidP="00336EDC" w:rsidRDefault="00EC6AAD" w14:paraId="437DA981" w14:textId="77777777">
            <w:pPr>
              <w:spacing w:after="0" w:line="240" w:lineRule="auto"/>
              <w:rPr>
                <w:rFonts w:ascii="Times New Roman" w:hAnsi="Times New Roman" w:eastAsia="Times New Roman" w:cs="Times New Roman"/>
                <w:color w:val="000000"/>
              </w:rPr>
            </w:pPr>
            <w:r w:rsidRPr="009C56B8">
              <w:rPr>
                <w:rFonts w:ascii="Times New Roman" w:hAnsi="Times New Roman" w:eastAsia="Times New Roman" w:cs="Times New Roman"/>
                <w:color w:val="000000"/>
              </w:rPr>
              <w:t>June 1</w:t>
            </w:r>
          </w:p>
        </w:tc>
        <w:tc>
          <w:tcPr>
            <w:tcW w:w="1960" w:type="dxa"/>
            <w:tcBorders>
              <w:top w:val="nil"/>
              <w:left w:val="nil"/>
              <w:bottom w:val="single" w:color="auto" w:sz="4" w:space="0"/>
              <w:right w:val="nil"/>
            </w:tcBorders>
            <w:shd w:val="clear" w:color="auto" w:fill="auto"/>
            <w:noWrap/>
            <w:vAlign w:val="bottom"/>
            <w:hideMark/>
          </w:tcPr>
          <w:p w:rsidRPr="009C56B8" w:rsidR="00EC6AAD" w:rsidP="00336EDC" w:rsidRDefault="00EC6AAD" w14:paraId="46DC8C83" w14:textId="77777777">
            <w:pPr>
              <w:spacing w:after="0" w:line="240" w:lineRule="auto"/>
              <w:rPr>
                <w:rFonts w:ascii="Times New Roman" w:hAnsi="Times New Roman" w:eastAsia="Times New Roman" w:cs="Times New Roman"/>
                <w:color w:val="000000"/>
              </w:rPr>
            </w:pPr>
            <w:r w:rsidRPr="009C56B8">
              <w:rPr>
                <w:rFonts w:ascii="Times New Roman" w:hAnsi="Times New Roman" w:eastAsia="Times New Roman" w:cs="Times New Roman"/>
                <w:color w:val="000000"/>
              </w:rPr>
              <w:t>June 8 - July 30</w:t>
            </w:r>
          </w:p>
        </w:tc>
      </w:tr>
      <w:tr w:rsidRPr="003816E2" w:rsidR="00EC6AAD" w:rsidTr="00336EDC" w14:paraId="26BDE246" w14:textId="77777777">
        <w:trPr>
          <w:trHeight w:val="315"/>
        </w:trPr>
        <w:tc>
          <w:tcPr>
            <w:tcW w:w="920" w:type="dxa"/>
            <w:vMerge w:val="restart"/>
            <w:tcBorders>
              <w:top w:val="nil"/>
              <w:left w:val="nil"/>
              <w:bottom w:val="single" w:color="000000" w:sz="4" w:space="0"/>
              <w:right w:val="nil"/>
            </w:tcBorders>
            <w:shd w:val="clear" w:color="auto" w:fill="auto"/>
            <w:noWrap/>
            <w:vAlign w:val="center"/>
            <w:hideMark/>
          </w:tcPr>
          <w:p w:rsidRPr="009C56B8" w:rsidR="00EC6AAD" w:rsidP="00336EDC" w:rsidRDefault="00EC6AAD" w14:paraId="32672BFF" w14:textId="77777777">
            <w:pPr>
              <w:spacing w:after="0" w:line="240" w:lineRule="auto"/>
              <w:rPr>
                <w:rFonts w:ascii="Times New Roman" w:hAnsi="Times New Roman" w:eastAsia="Times New Roman" w:cs="Times New Roman"/>
                <w:color w:val="000000"/>
              </w:rPr>
            </w:pPr>
            <w:r w:rsidRPr="009C56B8">
              <w:rPr>
                <w:rFonts w:ascii="Times New Roman" w:hAnsi="Times New Roman" w:eastAsia="Times New Roman" w:cs="Times New Roman"/>
                <w:color w:val="000000"/>
              </w:rPr>
              <w:t>May</w:t>
            </w:r>
          </w:p>
        </w:tc>
        <w:tc>
          <w:tcPr>
            <w:tcW w:w="2840" w:type="dxa"/>
            <w:tcBorders>
              <w:top w:val="nil"/>
              <w:left w:val="nil"/>
              <w:bottom w:val="nil"/>
              <w:right w:val="nil"/>
            </w:tcBorders>
            <w:shd w:val="clear" w:color="000000" w:fill="F2F2F2"/>
            <w:noWrap/>
            <w:vAlign w:val="bottom"/>
            <w:hideMark/>
          </w:tcPr>
          <w:p w:rsidRPr="009C56B8" w:rsidR="00EC6AAD" w:rsidP="00336EDC" w:rsidRDefault="00EC6AAD" w14:paraId="3B0FA716" w14:textId="77777777">
            <w:pPr>
              <w:spacing w:after="0" w:line="240" w:lineRule="auto"/>
              <w:rPr>
                <w:rFonts w:ascii="Times New Roman" w:hAnsi="Times New Roman" w:eastAsia="Times New Roman" w:cs="Times New Roman"/>
                <w:color w:val="000000"/>
              </w:rPr>
            </w:pPr>
            <w:r w:rsidRPr="009C56B8">
              <w:rPr>
                <w:rFonts w:ascii="Times New Roman" w:hAnsi="Times New Roman" w:eastAsia="Times New Roman" w:cs="Times New Roman"/>
                <w:color w:val="000000"/>
              </w:rPr>
              <w:t>Self-Response households</w:t>
            </w:r>
          </w:p>
        </w:tc>
        <w:tc>
          <w:tcPr>
            <w:tcW w:w="1960" w:type="dxa"/>
            <w:tcBorders>
              <w:top w:val="nil"/>
              <w:left w:val="nil"/>
              <w:bottom w:val="nil"/>
              <w:right w:val="nil"/>
            </w:tcBorders>
            <w:shd w:val="clear" w:color="000000" w:fill="F2F2F2"/>
            <w:noWrap/>
            <w:vAlign w:val="bottom"/>
            <w:hideMark/>
          </w:tcPr>
          <w:p w:rsidRPr="009C56B8" w:rsidR="00EC6AAD" w:rsidP="00336EDC" w:rsidRDefault="00EC6AAD" w14:paraId="6289BB7A" w14:textId="77777777">
            <w:pPr>
              <w:spacing w:after="0" w:line="240" w:lineRule="auto"/>
              <w:rPr>
                <w:rFonts w:ascii="Times New Roman" w:hAnsi="Times New Roman" w:eastAsia="Times New Roman" w:cs="Times New Roman"/>
                <w:color w:val="000000"/>
              </w:rPr>
            </w:pPr>
            <w:r w:rsidRPr="009C56B8">
              <w:rPr>
                <w:rFonts w:ascii="Times New Roman" w:hAnsi="Times New Roman" w:eastAsia="Times New Roman" w:cs="Times New Roman"/>
                <w:color w:val="000000"/>
              </w:rPr>
              <w:t>June 1</w:t>
            </w:r>
          </w:p>
        </w:tc>
        <w:tc>
          <w:tcPr>
            <w:tcW w:w="1960" w:type="dxa"/>
            <w:tcBorders>
              <w:top w:val="nil"/>
              <w:left w:val="nil"/>
              <w:bottom w:val="nil"/>
              <w:right w:val="nil"/>
            </w:tcBorders>
            <w:shd w:val="clear" w:color="000000" w:fill="F2F2F2"/>
            <w:noWrap/>
            <w:vAlign w:val="bottom"/>
            <w:hideMark/>
          </w:tcPr>
          <w:p w:rsidRPr="009C56B8" w:rsidR="00EC6AAD" w:rsidP="00336EDC" w:rsidRDefault="00EC6AAD" w14:paraId="58EA11E8" w14:textId="77777777">
            <w:pPr>
              <w:spacing w:after="0" w:line="240" w:lineRule="auto"/>
              <w:rPr>
                <w:rFonts w:ascii="Times New Roman" w:hAnsi="Times New Roman" w:eastAsia="Times New Roman" w:cs="Times New Roman"/>
                <w:color w:val="000000"/>
              </w:rPr>
            </w:pPr>
            <w:r w:rsidRPr="009C56B8">
              <w:rPr>
                <w:rFonts w:ascii="Times New Roman" w:hAnsi="Times New Roman" w:eastAsia="Times New Roman" w:cs="Times New Roman"/>
                <w:color w:val="000000"/>
              </w:rPr>
              <w:t>June 8 - July 30</w:t>
            </w:r>
          </w:p>
        </w:tc>
      </w:tr>
      <w:tr w:rsidRPr="003816E2" w:rsidR="00EC6AAD" w:rsidTr="00336EDC" w14:paraId="6DBC86CB" w14:textId="77777777">
        <w:trPr>
          <w:trHeight w:val="315"/>
        </w:trPr>
        <w:tc>
          <w:tcPr>
            <w:tcW w:w="920" w:type="dxa"/>
            <w:vMerge/>
            <w:tcBorders>
              <w:top w:val="nil"/>
              <w:left w:val="nil"/>
              <w:bottom w:val="single" w:color="000000" w:sz="4" w:space="0"/>
              <w:right w:val="nil"/>
            </w:tcBorders>
            <w:vAlign w:val="center"/>
            <w:hideMark/>
          </w:tcPr>
          <w:p w:rsidRPr="009C56B8" w:rsidR="00EC6AAD" w:rsidP="00336EDC" w:rsidRDefault="00EC6AAD" w14:paraId="5D9E6DF8" w14:textId="77777777">
            <w:pPr>
              <w:spacing w:after="0" w:line="240" w:lineRule="auto"/>
              <w:rPr>
                <w:rFonts w:ascii="Times New Roman" w:hAnsi="Times New Roman" w:eastAsia="Times New Roman" w:cs="Times New Roman"/>
                <w:color w:val="000000"/>
              </w:rPr>
            </w:pPr>
          </w:p>
        </w:tc>
        <w:tc>
          <w:tcPr>
            <w:tcW w:w="2840" w:type="dxa"/>
            <w:tcBorders>
              <w:top w:val="nil"/>
              <w:left w:val="nil"/>
              <w:bottom w:val="single" w:color="auto" w:sz="4" w:space="0"/>
              <w:right w:val="nil"/>
            </w:tcBorders>
            <w:shd w:val="clear" w:color="auto" w:fill="auto"/>
            <w:noWrap/>
            <w:vAlign w:val="bottom"/>
            <w:hideMark/>
          </w:tcPr>
          <w:p w:rsidRPr="009C56B8" w:rsidR="00EC6AAD" w:rsidP="00336EDC" w:rsidRDefault="00EC6AAD" w14:paraId="21EDBB6E" w14:textId="77777777">
            <w:pPr>
              <w:spacing w:after="0" w:line="240" w:lineRule="auto"/>
              <w:rPr>
                <w:rFonts w:ascii="Times New Roman" w:hAnsi="Times New Roman" w:eastAsia="Times New Roman" w:cs="Times New Roman"/>
                <w:color w:val="000000"/>
              </w:rPr>
            </w:pPr>
            <w:r w:rsidRPr="009C56B8">
              <w:rPr>
                <w:rFonts w:ascii="Times New Roman" w:hAnsi="Times New Roman" w:eastAsia="Times New Roman" w:cs="Times New Roman"/>
                <w:color w:val="000000"/>
              </w:rPr>
              <w:t>Non-Response households</w:t>
            </w:r>
          </w:p>
        </w:tc>
        <w:tc>
          <w:tcPr>
            <w:tcW w:w="1960" w:type="dxa"/>
            <w:tcBorders>
              <w:top w:val="nil"/>
              <w:left w:val="nil"/>
              <w:bottom w:val="single" w:color="auto" w:sz="4" w:space="0"/>
              <w:right w:val="nil"/>
            </w:tcBorders>
            <w:shd w:val="clear" w:color="auto" w:fill="auto"/>
            <w:noWrap/>
            <w:vAlign w:val="bottom"/>
            <w:hideMark/>
          </w:tcPr>
          <w:p w:rsidRPr="009C56B8" w:rsidR="00EC6AAD" w:rsidP="00336EDC" w:rsidRDefault="00EC6AAD" w14:paraId="383C39DC" w14:textId="77777777">
            <w:pPr>
              <w:spacing w:after="0" w:line="240" w:lineRule="auto"/>
              <w:rPr>
                <w:rFonts w:ascii="Times New Roman" w:hAnsi="Times New Roman" w:eastAsia="Times New Roman" w:cs="Times New Roman"/>
                <w:color w:val="000000"/>
              </w:rPr>
            </w:pPr>
            <w:r w:rsidRPr="009C56B8">
              <w:rPr>
                <w:rFonts w:ascii="Times New Roman" w:hAnsi="Times New Roman" w:eastAsia="Times New Roman" w:cs="Times New Roman"/>
                <w:color w:val="000000"/>
              </w:rPr>
              <w:t>July 1</w:t>
            </w:r>
          </w:p>
        </w:tc>
        <w:tc>
          <w:tcPr>
            <w:tcW w:w="1960" w:type="dxa"/>
            <w:tcBorders>
              <w:top w:val="nil"/>
              <w:left w:val="nil"/>
              <w:bottom w:val="single" w:color="auto" w:sz="4" w:space="0"/>
              <w:right w:val="nil"/>
            </w:tcBorders>
            <w:shd w:val="clear" w:color="auto" w:fill="auto"/>
            <w:noWrap/>
            <w:vAlign w:val="bottom"/>
            <w:hideMark/>
          </w:tcPr>
          <w:p w:rsidRPr="009C56B8" w:rsidR="00EC6AAD" w:rsidP="00336EDC" w:rsidRDefault="00EC6AAD" w14:paraId="79849106" w14:textId="77777777">
            <w:pPr>
              <w:spacing w:after="0" w:line="240" w:lineRule="auto"/>
              <w:rPr>
                <w:rFonts w:ascii="Times New Roman" w:hAnsi="Times New Roman" w:eastAsia="Times New Roman" w:cs="Times New Roman"/>
                <w:color w:val="000000"/>
              </w:rPr>
            </w:pPr>
            <w:r w:rsidRPr="009C56B8">
              <w:rPr>
                <w:rFonts w:ascii="Times New Roman" w:hAnsi="Times New Roman" w:eastAsia="Times New Roman" w:cs="Times New Roman"/>
                <w:color w:val="000000"/>
              </w:rPr>
              <w:t>July 8 - August 31</w:t>
            </w:r>
          </w:p>
        </w:tc>
      </w:tr>
    </w:tbl>
    <w:p w:rsidR="00EC6AAD" w:rsidP="00EC6AAD" w:rsidRDefault="00EC6AAD" w14:paraId="748BFE12" w14:textId="7777777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574CE3" w:rsidP="00433A78" w:rsidRDefault="00026AE3" w14:paraId="3DB6D7DB" w14:textId="6E5DE87E">
      <w:pPr>
        <w:spacing w:after="0"/>
        <w:rPr>
          <w:rFonts w:ascii="Times New Roman" w:hAnsi="Times New Roman" w:cs="Times New Roman"/>
          <w:sz w:val="24"/>
          <w:szCs w:val="24"/>
        </w:rPr>
      </w:pPr>
      <w:r>
        <w:rPr>
          <w:rFonts w:ascii="Times New Roman" w:hAnsi="Times New Roman" w:cs="Times New Roman"/>
          <w:sz w:val="24"/>
          <w:szCs w:val="24"/>
        </w:rPr>
        <w:t>Because the focus of this study is to understand reactions to the mail materials, p</w:t>
      </w:r>
      <w:r w:rsidRPr="0049042F">
        <w:rPr>
          <w:rFonts w:ascii="Times New Roman" w:hAnsi="Times New Roman" w:cs="Times New Roman"/>
          <w:sz w:val="24"/>
          <w:szCs w:val="24"/>
        </w:rPr>
        <w:t>articipants must have been mailed both the ACS and the 2020 Decennial Census</w:t>
      </w:r>
      <w:r w:rsidR="00CA0865">
        <w:rPr>
          <w:rFonts w:ascii="Times New Roman" w:hAnsi="Times New Roman" w:cs="Times New Roman"/>
          <w:sz w:val="24"/>
          <w:szCs w:val="24"/>
        </w:rPr>
        <w:t xml:space="preserve"> in order to be eligible to participate</w:t>
      </w:r>
      <w:r>
        <w:rPr>
          <w:rFonts w:ascii="Times New Roman" w:hAnsi="Times New Roman" w:cs="Times New Roman"/>
          <w:sz w:val="24"/>
          <w:szCs w:val="24"/>
        </w:rPr>
        <w:t>.</w:t>
      </w:r>
      <w:r w:rsidR="00574CE3">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Pr="00745802" w:rsidR="00F2080E">
        <w:rPr>
          <w:rFonts w:ascii="Times New Roman" w:hAnsi="Times New Roman" w:cs="Times New Roman"/>
          <w:sz w:val="24"/>
          <w:szCs w:val="24"/>
        </w:rPr>
        <w:t xml:space="preserve">All recruited respondents must be </w:t>
      </w:r>
      <w:r w:rsidR="00023D62">
        <w:rPr>
          <w:rFonts w:ascii="Times New Roman" w:hAnsi="Times New Roman" w:cs="Times New Roman"/>
          <w:sz w:val="24"/>
          <w:szCs w:val="24"/>
        </w:rPr>
        <w:t>age 18 and older</w:t>
      </w:r>
      <w:r>
        <w:rPr>
          <w:rFonts w:ascii="Times New Roman" w:hAnsi="Times New Roman" w:cs="Times New Roman"/>
          <w:sz w:val="24"/>
          <w:szCs w:val="24"/>
        </w:rPr>
        <w:t xml:space="preserve"> and </w:t>
      </w:r>
      <w:r w:rsidRPr="0049042F">
        <w:rPr>
          <w:rFonts w:ascii="Times New Roman" w:hAnsi="Times New Roman" w:cs="Times New Roman"/>
          <w:sz w:val="24"/>
          <w:szCs w:val="24"/>
        </w:rPr>
        <w:t>must handle the mail for their household, either alone or in combination with other household members</w:t>
      </w:r>
      <w:r w:rsidR="00023D62">
        <w:rPr>
          <w:rFonts w:ascii="Times New Roman" w:hAnsi="Times New Roman" w:cs="Times New Roman"/>
          <w:sz w:val="24"/>
          <w:szCs w:val="24"/>
        </w:rPr>
        <w:t xml:space="preserve">. </w:t>
      </w:r>
      <w:r w:rsidRPr="005B47F3" w:rsidR="005B47F3">
        <w:rPr>
          <w:rFonts w:ascii="Times New Roman" w:hAnsi="Times New Roman" w:cs="Times New Roman"/>
          <w:sz w:val="24"/>
          <w:szCs w:val="24"/>
        </w:rPr>
        <w:t xml:space="preserve">For ACS self-respondents, </w:t>
      </w:r>
      <w:r w:rsidR="00CB5C10">
        <w:rPr>
          <w:rFonts w:ascii="Times New Roman" w:hAnsi="Times New Roman" w:cs="Times New Roman"/>
          <w:sz w:val="24"/>
          <w:szCs w:val="24"/>
        </w:rPr>
        <w:t xml:space="preserve">we will recruit </w:t>
      </w:r>
      <w:r w:rsidR="00206933">
        <w:rPr>
          <w:rFonts w:ascii="Times New Roman" w:hAnsi="Times New Roman" w:eastAsia="Times New Roman" w:cs="Times New Roman"/>
          <w:sz w:val="24"/>
          <w:szCs w:val="24"/>
        </w:rPr>
        <w:t>participants</w:t>
      </w:r>
      <w:r w:rsidRPr="00745802" w:rsidR="00206933">
        <w:rPr>
          <w:rFonts w:ascii="Times New Roman" w:hAnsi="Times New Roman" w:eastAsia="Times New Roman" w:cs="Times New Roman"/>
          <w:sz w:val="24"/>
          <w:szCs w:val="24"/>
        </w:rPr>
        <w:t xml:space="preserve"> </w:t>
      </w:r>
      <w:r w:rsidR="00CB5C10">
        <w:rPr>
          <w:rFonts w:ascii="Times New Roman" w:hAnsi="Times New Roman" w:eastAsia="Times New Roman" w:cs="Times New Roman"/>
          <w:sz w:val="24"/>
          <w:szCs w:val="24"/>
        </w:rPr>
        <w:t>with</w:t>
      </w:r>
      <w:r w:rsidRPr="00745802" w:rsidR="005B47F3">
        <w:rPr>
          <w:rFonts w:ascii="Times New Roman" w:hAnsi="Times New Roman" w:eastAsia="Times New Roman" w:cs="Times New Roman"/>
          <w:sz w:val="24"/>
          <w:szCs w:val="24"/>
        </w:rPr>
        <w:t xml:space="preserve"> </w:t>
      </w:r>
      <w:r w:rsidR="005B47F3">
        <w:rPr>
          <w:rFonts w:ascii="Times New Roman" w:hAnsi="Times New Roman" w:eastAsia="Times New Roman" w:cs="Times New Roman"/>
          <w:sz w:val="24"/>
          <w:szCs w:val="24"/>
        </w:rPr>
        <w:t xml:space="preserve">diverse race/ethnicity, age, sex, </w:t>
      </w:r>
      <w:r w:rsidRPr="00745802" w:rsidR="005B47F3">
        <w:rPr>
          <w:rFonts w:ascii="Times New Roman" w:hAnsi="Times New Roman" w:eastAsia="Times New Roman" w:cs="Times New Roman"/>
          <w:sz w:val="24"/>
          <w:szCs w:val="24"/>
        </w:rPr>
        <w:t>level of education</w:t>
      </w:r>
      <w:r w:rsidR="005B47F3">
        <w:rPr>
          <w:rFonts w:ascii="Times New Roman" w:hAnsi="Times New Roman" w:cs="Times New Roman"/>
          <w:sz w:val="24"/>
          <w:szCs w:val="24"/>
        </w:rPr>
        <w:t>, and household size</w:t>
      </w:r>
      <w:r w:rsidR="00CB5C10">
        <w:rPr>
          <w:rFonts w:ascii="Times New Roman" w:hAnsi="Times New Roman" w:cs="Times New Roman"/>
          <w:sz w:val="24"/>
          <w:szCs w:val="24"/>
        </w:rPr>
        <w:t xml:space="preserve"> to the maximum extent possible</w:t>
      </w:r>
      <w:r w:rsidR="005B47F3">
        <w:rPr>
          <w:rFonts w:ascii="Times New Roman" w:hAnsi="Times New Roman" w:cs="Times New Roman"/>
          <w:sz w:val="24"/>
          <w:szCs w:val="24"/>
        </w:rPr>
        <w:t xml:space="preserve">. </w:t>
      </w:r>
      <w:r w:rsidR="00206933">
        <w:rPr>
          <w:rFonts w:ascii="Times New Roman" w:hAnsi="Times New Roman" w:cs="Times New Roman"/>
          <w:sz w:val="24"/>
          <w:szCs w:val="24"/>
        </w:rPr>
        <w:t xml:space="preserve">Because gaining interview participation from non-respondents </w:t>
      </w:r>
      <w:r w:rsidR="00CB5C10">
        <w:rPr>
          <w:rFonts w:ascii="Times New Roman" w:hAnsi="Times New Roman" w:cs="Times New Roman"/>
          <w:sz w:val="24"/>
          <w:szCs w:val="24"/>
        </w:rPr>
        <w:t xml:space="preserve">will be </w:t>
      </w:r>
      <w:r w:rsidR="00206933">
        <w:rPr>
          <w:rFonts w:ascii="Times New Roman" w:hAnsi="Times New Roman" w:cs="Times New Roman"/>
          <w:sz w:val="24"/>
          <w:szCs w:val="24"/>
        </w:rPr>
        <w:t xml:space="preserve">difficult, </w:t>
      </w:r>
      <w:r w:rsidR="00CB5C10">
        <w:rPr>
          <w:rFonts w:ascii="Times New Roman" w:hAnsi="Times New Roman" w:cs="Times New Roman"/>
          <w:sz w:val="24"/>
          <w:szCs w:val="24"/>
        </w:rPr>
        <w:t>we do not have</w:t>
      </w:r>
      <w:r w:rsidRPr="005B47F3" w:rsidR="005B47F3">
        <w:rPr>
          <w:rFonts w:ascii="Times New Roman" w:hAnsi="Times New Roman" w:cs="Times New Roman"/>
          <w:sz w:val="24"/>
          <w:szCs w:val="24"/>
        </w:rPr>
        <w:t xml:space="preserve"> demographic </w:t>
      </w:r>
      <w:r w:rsidRPr="005B47F3" w:rsidR="005068ED">
        <w:rPr>
          <w:rFonts w:ascii="Times New Roman" w:hAnsi="Times New Roman" w:cs="Times New Roman"/>
          <w:sz w:val="24"/>
          <w:szCs w:val="24"/>
        </w:rPr>
        <w:t>requirements</w:t>
      </w:r>
      <w:r w:rsidR="005068ED">
        <w:rPr>
          <w:rFonts w:ascii="Times New Roman" w:hAnsi="Times New Roman" w:cs="Times New Roman"/>
          <w:sz w:val="24"/>
          <w:szCs w:val="24"/>
        </w:rPr>
        <w:t xml:space="preserve"> </w:t>
      </w:r>
      <w:r w:rsidRPr="00206933" w:rsidR="005068ED">
        <w:rPr>
          <w:rFonts w:ascii="Times New Roman" w:hAnsi="Times New Roman" w:cs="Times New Roman"/>
          <w:sz w:val="24"/>
          <w:szCs w:val="24"/>
        </w:rPr>
        <w:t>for</w:t>
      </w:r>
      <w:r w:rsidR="009D1FE6">
        <w:rPr>
          <w:rFonts w:ascii="Times New Roman" w:hAnsi="Times New Roman" w:cs="Times New Roman"/>
          <w:sz w:val="24"/>
          <w:szCs w:val="24"/>
        </w:rPr>
        <w:t xml:space="preserve"> ACS non-respondents</w:t>
      </w:r>
      <w:r w:rsidRPr="005B47F3" w:rsidR="005B47F3">
        <w:rPr>
          <w:rFonts w:ascii="Times New Roman" w:hAnsi="Times New Roman" w:cs="Times New Roman"/>
          <w:sz w:val="24"/>
          <w:szCs w:val="24"/>
        </w:rPr>
        <w:t>.</w:t>
      </w:r>
      <w:r w:rsidR="00124D63">
        <w:rPr>
          <w:rFonts w:ascii="Times New Roman" w:hAnsi="Times New Roman" w:cs="Times New Roman"/>
          <w:sz w:val="24"/>
          <w:szCs w:val="24"/>
        </w:rPr>
        <w:t xml:space="preserve"> </w:t>
      </w:r>
      <w:r>
        <w:rPr>
          <w:rFonts w:ascii="Times New Roman" w:hAnsi="Times New Roman" w:cs="Times New Roman"/>
          <w:sz w:val="24"/>
          <w:szCs w:val="24"/>
        </w:rPr>
        <w:t xml:space="preserve">Table 2 </w:t>
      </w:r>
      <w:r w:rsidR="00574CE3">
        <w:rPr>
          <w:rFonts w:ascii="Times New Roman" w:hAnsi="Times New Roman" w:cs="Times New Roman"/>
          <w:sz w:val="24"/>
          <w:szCs w:val="24"/>
        </w:rPr>
        <w:t xml:space="preserve">presents additional </w:t>
      </w:r>
      <w:r>
        <w:rPr>
          <w:rFonts w:ascii="Times New Roman" w:hAnsi="Times New Roman" w:cs="Times New Roman"/>
          <w:sz w:val="24"/>
          <w:szCs w:val="24"/>
        </w:rPr>
        <w:t>recruiting requirements</w:t>
      </w:r>
      <w:r w:rsidR="00574CE3">
        <w:rPr>
          <w:rFonts w:ascii="Times New Roman" w:hAnsi="Times New Roman" w:cs="Times New Roman"/>
          <w:sz w:val="24"/>
          <w:szCs w:val="24"/>
        </w:rPr>
        <w:t>.</w:t>
      </w:r>
    </w:p>
    <w:p w:rsidR="00026AE3" w:rsidP="00433A78" w:rsidRDefault="00026AE3" w14:paraId="643E3EFF" w14:textId="2626E89F">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026AE3" w:rsidP="00026AE3" w:rsidRDefault="00026AE3" w14:paraId="6C168489" w14:textId="103D4A2F">
      <w:pPr>
        <w:pStyle w:val="L1-FlLSp12"/>
        <w:rPr>
          <w:b/>
        </w:rPr>
      </w:pPr>
      <w:r w:rsidRPr="00887219">
        <w:rPr>
          <w:b/>
        </w:rPr>
        <w:t xml:space="preserve">Table </w:t>
      </w:r>
      <w:r>
        <w:rPr>
          <w:b/>
        </w:rPr>
        <w:t>2</w:t>
      </w:r>
      <w:r w:rsidRPr="00887219">
        <w:rPr>
          <w:b/>
        </w:rPr>
        <w:t xml:space="preserve">.  </w:t>
      </w:r>
      <w:r>
        <w:rPr>
          <w:b/>
        </w:rPr>
        <w:t xml:space="preserve">Target Participant Characteristics </w:t>
      </w:r>
    </w:p>
    <w:tbl>
      <w:tblPr>
        <w:tblW w:w="963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10"/>
        <w:gridCol w:w="4320"/>
      </w:tblGrid>
      <w:tr w:rsidRPr="0043173B" w:rsidR="00026AE3" w:rsidTr="00336EDC" w14:paraId="593FA888" w14:textId="77777777">
        <w:trPr>
          <w:trHeight w:val="315"/>
          <w:tblHeader/>
        </w:trPr>
        <w:tc>
          <w:tcPr>
            <w:tcW w:w="5310" w:type="dxa"/>
            <w:shd w:val="clear" w:color="000000" w:fill="AFBED7"/>
            <w:vAlign w:val="center"/>
            <w:hideMark/>
          </w:tcPr>
          <w:p w:rsidRPr="0043173B" w:rsidR="00026AE3" w:rsidP="00336EDC" w:rsidRDefault="00026AE3" w14:paraId="36E77E85" w14:textId="77777777">
            <w:pPr>
              <w:spacing w:after="0" w:line="240" w:lineRule="auto"/>
              <w:jc w:val="center"/>
              <w:rPr>
                <w:rFonts w:ascii="Garamond" w:hAnsi="Garamond"/>
                <w:b/>
                <w:color w:val="000000"/>
                <w:sz w:val="24"/>
                <w:szCs w:val="24"/>
              </w:rPr>
            </w:pPr>
            <w:r w:rsidRPr="0043173B">
              <w:rPr>
                <w:rFonts w:ascii="Garamond" w:hAnsi="Garamond"/>
                <w:b/>
                <w:color w:val="000000"/>
                <w:sz w:val="24"/>
                <w:szCs w:val="24"/>
              </w:rPr>
              <w:t>Characteristics</w:t>
            </w:r>
          </w:p>
        </w:tc>
        <w:tc>
          <w:tcPr>
            <w:tcW w:w="4320" w:type="dxa"/>
            <w:shd w:val="clear" w:color="000000" w:fill="AFBED7"/>
            <w:vAlign w:val="center"/>
            <w:hideMark/>
          </w:tcPr>
          <w:p w:rsidRPr="0043173B" w:rsidR="00026AE3" w:rsidP="00336EDC" w:rsidRDefault="00026AE3" w14:paraId="69ED8CCE" w14:textId="782AD0D1">
            <w:pPr>
              <w:spacing w:after="0" w:line="240" w:lineRule="auto"/>
              <w:jc w:val="center"/>
              <w:rPr>
                <w:rFonts w:ascii="Garamond" w:hAnsi="Garamond"/>
                <w:b/>
                <w:color w:val="000000"/>
                <w:sz w:val="24"/>
                <w:szCs w:val="24"/>
              </w:rPr>
            </w:pPr>
            <w:r>
              <w:rPr>
                <w:rFonts w:ascii="Garamond" w:hAnsi="Garamond"/>
                <w:b/>
                <w:color w:val="000000"/>
                <w:sz w:val="24"/>
                <w:szCs w:val="24"/>
              </w:rPr>
              <w:t>Target</w:t>
            </w:r>
            <w:r w:rsidR="00CB5C10">
              <w:rPr>
                <w:rFonts w:ascii="Garamond" w:hAnsi="Garamond"/>
                <w:b/>
                <w:color w:val="000000"/>
                <w:sz w:val="24"/>
                <w:szCs w:val="24"/>
              </w:rPr>
              <w:t xml:space="preserve"> number of interviews</w:t>
            </w:r>
          </w:p>
        </w:tc>
      </w:tr>
      <w:tr w:rsidRPr="0043173B" w:rsidR="00026AE3" w:rsidTr="00336EDC" w14:paraId="512850DC" w14:textId="77777777">
        <w:trPr>
          <w:trHeight w:val="315"/>
        </w:trPr>
        <w:tc>
          <w:tcPr>
            <w:tcW w:w="5310" w:type="dxa"/>
            <w:shd w:val="clear" w:color="auto" w:fill="auto"/>
            <w:noWrap/>
            <w:vAlign w:val="center"/>
          </w:tcPr>
          <w:p w:rsidR="00026AE3" w:rsidP="00336EDC" w:rsidRDefault="00026AE3" w14:paraId="7A31403F" w14:textId="77777777">
            <w:pPr>
              <w:spacing w:after="0" w:line="240" w:lineRule="auto"/>
              <w:rPr>
                <w:rFonts w:ascii="Garamond" w:hAnsi="Garamond" w:eastAsia="Symbol" w:cs="Symbol"/>
                <w:color w:val="000000"/>
                <w:sz w:val="24"/>
                <w:szCs w:val="24"/>
              </w:rPr>
            </w:pPr>
            <w:r>
              <w:rPr>
                <w:rFonts w:ascii="Garamond" w:hAnsi="Garamond" w:eastAsia="Symbol" w:cs="Symbol"/>
                <w:color w:val="000000"/>
                <w:sz w:val="24"/>
                <w:szCs w:val="24"/>
              </w:rPr>
              <w:t>March ACS panel</w:t>
            </w:r>
          </w:p>
        </w:tc>
        <w:tc>
          <w:tcPr>
            <w:tcW w:w="4320" w:type="dxa"/>
            <w:shd w:val="clear" w:color="auto" w:fill="auto"/>
            <w:noWrap/>
            <w:vAlign w:val="bottom"/>
          </w:tcPr>
          <w:p w:rsidR="00026AE3" w:rsidP="00336EDC" w:rsidRDefault="00026AE3" w14:paraId="4E7A9EBB" w14:textId="77777777">
            <w:pPr>
              <w:spacing w:after="0" w:line="240" w:lineRule="auto"/>
              <w:rPr>
                <w:rFonts w:ascii="Garamond" w:hAnsi="Garamond"/>
                <w:color w:val="000000"/>
                <w:sz w:val="24"/>
                <w:szCs w:val="24"/>
              </w:rPr>
            </w:pPr>
            <w:r>
              <w:rPr>
                <w:rFonts w:ascii="Garamond" w:hAnsi="Garamond"/>
                <w:color w:val="000000"/>
                <w:sz w:val="24"/>
                <w:szCs w:val="24"/>
              </w:rPr>
              <w:t>16</w:t>
            </w:r>
          </w:p>
        </w:tc>
      </w:tr>
      <w:tr w:rsidRPr="0043173B" w:rsidR="00026AE3" w:rsidTr="00336EDC" w14:paraId="14C9A67B" w14:textId="77777777">
        <w:trPr>
          <w:trHeight w:val="315"/>
        </w:trPr>
        <w:tc>
          <w:tcPr>
            <w:tcW w:w="5310" w:type="dxa"/>
            <w:shd w:val="clear" w:color="auto" w:fill="auto"/>
            <w:noWrap/>
            <w:vAlign w:val="center"/>
          </w:tcPr>
          <w:p w:rsidR="00026AE3" w:rsidP="00336EDC" w:rsidRDefault="00026AE3" w14:paraId="12B2FB77" w14:textId="77777777">
            <w:pPr>
              <w:spacing w:after="0" w:line="240" w:lineRule="auto"/>
              <w:rPr>
                <w:rFonts w:ascii="Garamond" w:hAnsi="Garamond" w:eastAsia="Symbol" w:cs="Symbol"/>
                <w:color w:val="000000"/>
                <w:sz w:val="24"/>
                <w:szCs w:val="24"/>
              </w:rPr>
            </w:pPr>
            <w:r>
              <w:rPr>
                <w:rFonts w:ascii="Garamond" w:hAnsi="Garamond" w:eastAsia="Symbol" w:cs="Symbol"/>
                <w:color w:val="000000"/>
                <w:sz w:val="24"/>
                <w:szCs w:val="24"/>
              </w:rPr>
              <w:t>April ACS panel</w:t>
            </w:r>
          </w:p>
        </w:tc>
        <w:tc>
          <w:tcPr>
            <w:tcW w:w="4320" w:type="dxa"/>
            <w:shd w:val="clear" w:color="auto" w:fill="auto"/>
            <w:noWrap/>
            <w:vAlign w:val="bottom"/>
          </w:tcPr>
          <w:p w:rsidR="00026AE3" w:rsidP="00336EDC" w:rsidRDefault="00026AE3" w14:paraId="7765BB26" w14:textId="77777777">
            <w:pPr>
              <w:spacing w:after="0" w:line="240" w:lineRule="auto"/>
              <w:rPr>
                <w:rFonts w:ascii="Garamond" w:hAnsi="Garamond"/>
                <w:color w:val="000000"/>
                <w:sz w:val="24"/>
                <w:szCs w:val="24"/>
              </w:rPr>
            </w:pPr>
            <w:r>
              <w:rPr>
                <w:rFonts w:ascii="Garamond" w:hAnsi="Garamond"/>
                <w:color w:val="000000"/>
                <w:sz w:val="24"/>
                <w:szCs w:val="24"/>
              </w:rPr>
              <w:t>16</w:t>
            </w:r>
          </w:p>
        </w:tc>
      </w:tr>
      <w:tr w:rsidRPr="0043173B" w:rsidR="00026AE3" w:rsidTr="00336EDC" w14:paraId="014FCF72" w14:textId="77777777">
        <w:trPr>
          <w:trHeight w:val="315"/>
        </w:trPr>
        <w:tc>
          <w:tcPr>
            <w:tcW w:w="5310" w:type="dxa"/>
            <w:shd w:val="clear" w:color="auto" w:fill="auto"/>
            <w:noWrap/>
            <w:vAlign w:val="center"/>
          </w:tcPr>
          <w:p w:rsidR="00026AE3" w:rsidP="00336EDC" w:rsidRDefault="00026AE3" w14:paraId="170471F6" w14:textId="77777777">
            <w:pPr>
              <w:spacing w:after="0" w:line="240" w:lineRule="auto"/>
              <w:rPr>
                <w:rFonts w:ascii="Garamond" w:hAnsi="Garamond" w:eastAsia="Symbol" w:cs="Symbol"/>
                <w:color w:val="000000"/>
                <w:sz w:val="24"/>
                <w:szCs w:val="24"/>
              </w:rPr>
            </w:pPr>
            <w:r>
              <w:rPr>
                <w:rFonts w:ascii="Garamond" w:hAnsi="Garamond" w:eastAsia="Symbol" w:cs="Symbol"/>
                <w:color w:val="000000"/>
                <w:sz w:val="24"/>
                <w:szCs w:val="24"/>
              </w:rPr>
              <w:t>May ACS panel</w:t>
            </w:r>
          </w:p>
        </w:tc>
        <w:tc>
          <w:tcPr>
            <w:tcW w:w="4320" w:type="dxa"/>
            <w:shd w:val="clear" w:color="auto" w:fill="auto"/>
            <w:noWrap/>
            <w:vAlign w:val="bottom"/>
          </w:tcPr>
          <w:p w:rsidR="00026AE3" w:rsidP="00336EDC" w:rsidRDefault="00026AE3" w14:paraId="2094A377" w14:textId="77777777">
            <w:pPr>
              <w:spacing w:after="0" w:line="240" w:lineRule="auto"/>
              <w:rPr>
                <w:rFonts w:ascii="Garamond" w:hAnsi="Garamond"/>
                <w:color w:val="000000"/>
                <w:sz w:val="24"/>
                <w:szCs w:val="24"/>
              </w:rPr>
            </w:pPr>
            <w:r>
              <w:rPr>
                <w:rFonts w:ascii="Garamond" w:hAnsi="Garamond"/>
                <w:color w:val="000000"/>
                <w:sz w:val="24"/>
                <w:szCs w:val="24"/>
              </w:rPr>
              <w:t>16</w:t>
            </w:r>
          </w:p>
        </w:tc>
      </w:tr>
      <w:tr w:rsidRPr="0043173B" w:rsidR="00026AE3" w:rsidTr="00336EDC" w14:paraId="5D4A3854" w14:textId="77777777">
        <w:trPr>
          <w:trHeight w:val="315"/>
        </w:trPr>
        <w:tc>
          <w:tcPr>
            <w:tcW w:w="5310" w:type="dxa"/>
            <w:shd w:val="clear" w:color="auto" w:fill="auto"/>
            <w:noWrap/>
            <w:vAlign w:val="center"/>
          </w:tcPr>
          <w:p w:rsidR="00026AE3" w:rsidP="00336EDC" w:rsidRDefault="00026AE3" w14:paraId="6DD5F944" w14:textId="77777777">
            <w:pPr>
              <w:spacing w:after="0" w:line="240" w:lineRule="auto"/>
              <w:rPr>
                <w:rFonts w:ascii="Garamond" w:hAnsi="Garamond" w:eastAsia="Symbol" w:cs="Symbol"/>
                <w:color w:val="000000"/>
                <w:sz w:val="24"/>
                <w:szCs w:val="24"/>
              </w:rPr>
            </w:pPr>
            <w:r>
              <w:rPr>
                <w:rFonts w:ascii="Garamond" w:hAnsi="Garamond" w:eastAsia="Symbol" w:cs="Symbol"/>
                <w:color w:val="000000"/>
                <w:sz w:val="24"/>
                <w:szCs w:val="24"/>
              </w:rPr>
              <w:t>Self-respondents to the ACS</w:t>
            </w:r>
          </w:p>
        </w:tc>
        <w:tc>
          <w:tcPr>
            <w:tcW w:w="4320" w:type="dxa"/>
            <w:shd w:val="clear" w:color="auto" w:fill="auto"/>
            <w:noWrap/>
            <w:vAlign w:val="bottom"/>
          </w:tcPr>
          <w:p w:rsidRPr="00876662" w:rsidR="00026AE3" w:rsidP="00336EDC" w:rsidRDefault="00026AE3" w14:paraId="44C89007" w14:textId="77777777">
            <w:pPr>
              <w:spacing w:after="0" w:line="240" w:lineRule="auto"/>
              <w:rPr>
                <w:rFonts w:ascii="Garamond" w:hAnsi="Garamond"/>
                <w:color w:val="000000"/>
                <w:sz w:val="24"/>
                <w:szCs w:val="24"/>
              </w:rPr>
            </w:pPr>
            <w:r w:rsidRPr="00876662">
              <w:rPr>
                <w:rFonts w:ascii="Garamond" w:hAnsi="Garamond"/>
                <w:color w:val="000000"/>
                <w:sz w:val="24"/>
                <w:szCs w:val="24"/>
              </w:rPr>
              <w:t>42 (</w:t>
            </w:r>
            <w:r>
              <w:rPr>
                <w:rFonts w:ascii="Garamond" w:hAnsi="Garamond"/>
                <w:color w:val="000000"/>
                <w:sz w:val="24"/>
                <w:szCs w:val="24"/>
              </w:rPr>
              <w:t>at least 5 from each panel who self-responded after the 3</w:t>
            </w:r>
            <w:r w:rsidRPr="007D7992">
              <w:rPr>
                <w:rFonts w:ascii="Garamond" w:hAnsi="Garamond"/>
                <w:color w:val="000000"/>
                <w:sz w:val="24"/>
                <w:szCs w:val="24"/>
                <w:vertAlign w:val="superscript"/>
              </w:rPr>
              <w:t>rd</w:t>
            </w:r>
            <w:r>
              <w:rPr>
                <w:rFonts w:ascii="Garamond" w:hAnsi="Garamond"/>
                <w:color w:val="000000"/>
                <w:sz w:val="24"/>
                <w:szCs w:val="24"/>
              </w:rPr>
              <w:t xml:space="preserve"> mailing)</w:t>
            </w:r>
          </w:p>
        </w:tc>
      </w:tr>
      <w:tr w:rsidRPr="0043173B" w:rsidR="00026AE3" w:rsidTr="00336EDC" w14:paraId="63A300C9" w14:textId="77777777">
        <w:trPr>
          <w:trHeight w:val="315"/>
        </w:trPr>
        <w:tc>
          <w:tcPr>
            <w:tcW w:w="5310" w:type="dxa"/>
            <w:shd w:val="clear" w:color="auto" w:fill="auto"/>
            <w:noWrap/>
            <w:vAlign w:val="center"/>
          </w:tcPr>
          <w:p w:rsidR="00026AE3" w:rsidP="00336EDC" w:rsidRDefault="00026AE3" w14:paraId="035FDBEA" w14:textId="77777777">
            <w:pPr>
              <w:spacing w:after="0" w:line="240" w:lineRule="auto"/>
              <w:rPr>
                <w:rFonts w:ascii="Garamond" w:hAnsi="Garamond" w:eastAsia="Symbol" w:cs="Symbol"/>
                <w:color w:val="000000"/>
                <w:sz w:val="24"/>
                <w:szCs w:val="24"/>
              </w:rPr>
            </w:pPr>
            <w:r>
              <w:rPr>
                <w:rFonts w:ascii="Garamond" w:hAnsi="Garamond" w:eastAsia="Symbol" w:cs="Symbol"/>
                <w:color w:val="000000"/>
                <w:sz w:val="24"/>
                <w:szCs w:val="24"/>
              </w:rPr>
              <w:t>Non-respondents to the ACS</w:t>
            </w:r>
          </w:p>
        </w:tc>
        <w:tc>
          <w:tcPr>
            <w:tcW w:w="4320" w:type="dxa"/>
            <w:shd w:val="clear" w:color="auto" w:fill="auto"/>
            <w:noWrap/>
            <w:vAlign w:val="bottom"/>
          </w:tcPr>
          <w:p w:rsidRPr="00876662" w:rsidR="00026AE3" w:rsidP="00336EDC" w:rsidRDefault="00026AE3" w14:paraId="0F845AFB" w14:textId="77777777">
            <w:pPr>
              <w:spacing w:after="0" w:line="240" w:lineRule="auto"/>
              <w:rPr>
                <w:rFonts w:ascii="Garamond" w:hAnsi="Garamond"/>
                <w:color w:val="000000"/>
                <w:sz w:val="24"/>
                <w:szCs w:val="24"/>
              </w:rPr>
            </w:pPr>
            <w:r w:rsidRPr="00876662">
              <w:rPr>
                <w:rFonts w:ascii="Garamond" w:hAnsi="Garamond"/>
                <w:color w:val="000000"/>
                <w:sz w:val="24"/>
                <w:szCs w:val="24"/>
              </w:rPr>
              <w:t>6 (at least 2 from each panel)</w:t>
            </w:r>
          </w:p>
        </w:tc>
      </w:tr>
      <w:tr w:rsidRPr="0043173B" w:rsidR="00026AE3" w:rsidTr="00336EDC" w14:paraId="6D477BD4" w14:textId="77777777">
        <w:trPr>
          <w:trHeight w:val="315"/>
        </w:trPr>
        <w:tc>
          <w:tcPr>
            <w:tcW w:w="5310" w:type="dxa"/>
            <w:shd w:val="clear" w:color="auto" w:fill="auto"/>
            <w:noWrap/>
            <w:vAlign w:val="center"/>
          </w:tcPr>
          <w:p w:rsidRPr="0043173B" w:rsidR="00026AE3" w:rsidP="00336EDC" w:rsidRDefault="00026AE3" w14:paraId="7F62024C" w14:textId="77777777">
            <w:pPr>
              <w:spacing w:after="0" w:line="240" w:lineRule="auto"/>
              <w:rPr>
                <w:rFonts w:ascii="Garamond" w:hAnsi="Garamond"/>
                <w:color w:val="000000"/>
                <w:sz w:val="24"/>
                <w:szCs w:val="24"/>
              </w:rPr>
            </w:pPr>
            <w:r>
              <w:rPr>
                <w:rFonts w:ascii="Garamond" w:hAnsi="Garamond" w:eastAsia="Symbol" w:cs="Symbol"/>
                <w:color w:val="000000"/>
                <w:sz w:val="24"/>
                <w:szCs w:val="24"/>
              </w:rPr>
              <w:t>Less than a bachelor’s degree</w:t>
            </w:r>
          </w:p>
        </w:tc>
        <w:tc>
          <w:tcPr>
            <w:tcW w:w="4320" w:type="dxa"/>
            <w:shd w:val="clear" w:color="auto" w:fill="auto"/>
            <w:noWrap/>
            <w:vAlign w:val="bottom"/>
          </w:tcPr>
          <w:p w:rsidRPr="0043173B" w:rsidR="00026AE3" w:rsidP="00336EDC" w:rsidRDefault="00026AE3" w14:paraId="6DFF114C" w14:textId="77777777">
            <w:pPr>
              <w:spacing w:after="0" w:line="240" w:lineRule="auto"/>
              <w:rPr>
                <w:rFonts w:ascii="Garamond" w:hAnsi="Garamond"/>
                <w:color w:val="000000"/>
                <w:sz w:val="24"/>
                <w:szCs w:val="24"/>
              </w:rPr>
            </w:pPr>
            <w:r>
              <w:rPr>
                <w:rFonts w:ascii="Garamond" w:hAnsi="Garamond"/>
                <w:color w:val="000000"/>
                <w:sz w:val="24"/>
                <w:szCs w:val="24"/>
              </w:rPr>
              <w:t>10</w:t>
            </w:r>
          </w:p>
        </w:tc>
      </w:tr>
      <w:tr w:rsidRPr="0043173B" w:rsidR="00026AE3" w:rsidTr="00336EDC" w14:paraId="4FF720A6" w14:textId="77777777">
        <w:trPr>
          <w:trHeight w:val="315"/>
        </w:trPr>
        <w:tc>
          <w:tcPr>
            <w:tcW w:w="5310" w:type="dxa"/>
            <w:shd w:val="clear" w:color="auto" w:fill="auto"/>
            <w:noWrap/>
            <w:vAlign w:val="center"/>
          </w:tcPr>
          <w:p w:rsidRPr="0043173B" w:rsidR="00026AE3" w:rsidP="00336EDC" w:rsidRDefault="00026AE3" w14:paraId="6A667185" w14:textId="77777777">
            <w:pPr>
              <w:spacing w:after="0" w:line="240" w:lineRule="auto"/>
              <w:rPr>
                <w:rFonts w:ascii="Garamond" w:hAnsi="Garamond"/>
                <w:color w:val="000000"/>
                <w:sz w:val="24"/>
                <w:szCs w:val="24"/>
              </w:rPr>
            </w:pPr>
            <w:r>
              <w:rPr>
                <w:rFonts w:ascii="Garamond" w:hAnsi="Garamond" w:eastAsia="Symbol" w:cs="Symbol"/>
                <w:color w:val="000000"/>
                <w:sz w:val="24"/>
                <w:szCs w:val="24"/>
              </w:rPr>
              <w:t>Live in a rural area</w:t>
            </w:r>
          </w:p>
        </w:tc>
        <w:tc>
          <w:tcPr>
            <w:tcW w:w="4320" w:type="dxa"/>
            <w:shd w:val="clear" w:color="auto" w:fill="auto"/>
            <w:noWrap/>
            <w:vAlign w:val="bottom"/>
          </w:tcPr>
          <w:p w:rsidRPr="0043173B" w:rsidR="00026AE3" w:rsidP="00336EDC" w:rsidRDefault="00026AE3" w14:paraId="771DDEBE" w14:textId="77777777">
            <w:pPr>
              <w:spacing w:after="0" w:line="240" w:lineRule="auto"/>
              <w:rPr>
                <w:rFonts w:ascii="Garamond" w:hAnsi="Garamond"/>
                <w:color w:val="000000"/>
                <w:sz w:val="24"/>
                <w:szCs w:val="24"/>
              </w:rPr>
            </w:pPr>
            <w:r>
              <w:rPr>
                <w:rFonts w:ascii="Garamond" w:hAnsi="Garamond"/>
                <w:color w:val="000000"/>
                <w:sz w:val="24"/>
                <w:szCs w:val="24"/>
              </w:rPr>
              <w:t>6</w:t>
            </w:r>
          </w:p>
        </w:tc>
      </w:tr>
    </w:tbl>
    <w:p w:rsidR="00026AE3" w:rsidP="00433A78" w:rsidRDefault="00026AE3" w14:paraId="4380F138" w14:textId="77777777">
      <w:pPr>
        <w:spacing w:after="0"/>
        <w:rPr>
          <w:rFonts w:ascii="Times New Roman" w:hAnsi="Times New Roman" w:cs="Times New Roman"/>
          <w:sz w:val="24"/>
          <w:szCs w:val="24"/>
        </w:rPr>
      </w:pPr>
    </w:p>
    <w:p w:rsidRPr="000419B9" w:rsidR="00C5590D" w:rsidP="00212B2C" w:rsidRDefault="000419B9" w14:paraId="0293534E" w14:textId="23FE877C">
      <w:pPr>
        <w:spacing w:after="0"/>
        <w:rPr>
          <w:rFonts w:ascii="Times New Roman" w:hAnsi="Times New Roman" w:cs="Times New Roman"/>
          <w:sz w:val="24"/>
          <w:szCs w:val="24"/>
        </w:rPr>
      </w:pPr>
      <w:r w:rsidRPr="00C73767">
        <w:rPr>
          <w:rFonts w:ascii="Times New Roman" w:hAnsi="Times New Roman" w:cs="Times New Roman"/>
          <w:sz w:val="24"/>
          <w:szCs w:val="24"/>
        </w:rPr>
        <w:t xml:space="preserve">See </w:t>
      </w:r>
      <w:r w:rsidRPr="00C73767" w:rsidR="001C4BEC">
        <w:rPr>
          <w:rFonts w:ascii="Times New Roman" w:hAnsi="Times New Roman" w:cs="Times New Roman"/>
          <w:sz w:val="24"/>
          <w:szCs w:val="24"/>
        </w:rPr>
        <w:t>A</w:t>
      </w:r>
      <w:r w:rsidRPr="00C73767">
        <w:rPr>
          <w:rFonts w:ascii="Times New Roman" w:hAnsi="Times New Roman" w:cs="Times New Roman"/>
          <w:sz w:val="24"/>
          <w:szCs w:val="24"/>
        </w:rPr>
        <w:t xml:space="preserve">ttachment </w:t>
      </w:r>
      <w:r w:rsidRPr="00C73767" w:rsidR="00C73767">
        <w:rPr>
          <w:rFonts w:ascii="Times New Roman" w:hAnsi="Times New Roman" w:cs="Times New Roman"/>
          <w:sz w:val="24"/>
          <w:szCs w:val="24"/>
        </w:rPr>
        <w:t xml:space="preserve">A </w:t>
      </w:r>
      <w:r w:rsidRPr="00C73767">
        <w:rPr>
          <w:rFonts w:ascii="Times New Roman" w:hAnsi="Times New Roman" w:cs="Times New Roman"/>
          <w:sz w:val="24"/>
          <w:szCs w:val="24"/>
        </w:rPr>
        <w:t xml:space="preserve">for </w:t>
      </w:r>
      <w:r w:rsidR="00574CE3">
        <w:rPr>
          <w:rFonts w:ascii="Times New Roman" w:hAnsi="Times New Roman" w:cs="Times New Roman"/>
          <w:sz w:val="24"/>
          <w:szCs w:val="24"/>
        </w:rPr>
        <w:t>the</w:t>
      </w:r>
      <w:r w:rsidR="006E5332">
        <w:rPr>
          <w:rFonts w:ascii="Times New Roman" w:hAnsi="Times New Roman" w:cs="Times New Roman"/>
          <w:sz w:val="24"/>
          <w:szCs w:val="24"/>
        </w:rPr>
        <w:t xml:space="preserve"> full</w:t>
      </w:r>
      <w:r w:rsidR="00574CE3">
        <w:rPr>
          <w:rFonts w:ascii="Times New Roman" w:hAnsi="Times New Roman" w:cs="Times New Roman"/>
          <w:sz w:val="24"/>
          <w:szCs w:val="24"/>
        </w:rPr>
        <w:t xml:space="preserve"> Recruitment Plan</w:t>
      </w:r>
      <w:r w:rsidRPr="00C73767">
        <w:rPr>
          <w:rFonts w:ascii="Times New Roman" w:hAnsi="Times New Roman" w:cs="Times New Roman"/>
          <w:sz w:val="24"/>
          <w:szCs w:val="24"/>
        </w:rPr>
        <w:t>.</w:t>
      </w:r>
    </w:p>
    <w:p w:rsidR="000419B9" w:rsidP="00212B2C" w:rsidRDefault="000419B9" w14:paraId="22D49E73" w14:textId="77777777">
      <w:pPr>
        <w:spacing w:after="0"/>
        <w:rPr>
          <w:rFonts w:ascii="Times New Roman" w:hAnsi="Times New Roman" w:cs="Times New Roman"/>
          <w:b/>
          <w:sz w:val="24"/>
          <w:szCs w:val="24"/>
          <w:highlight w:val="yellow"/>
        </w:rPr>
      </w:pPr>
    </w:p>
    <w:p w:rsidR="007C56DC" w:rsidP="00EF68E8" w:rsidRDefault="006E5332" w14:paraId="691FC171" w14:textId="752CBD43">
      <w:pPr>
        <w:spacing w:after="0"/>
        <w:rPr>
          <w:rFonts w:ascii="Times New Roman" w:hAnsi="Times New Roman" w:cs="Times New Roman"/>
          <w:sz w:val="24"/>
          <w:szCs w:val="24"/>
        </w:rPr>
      </w:pPr>
      <w:r>
        <w:rPr>
          <w:rFonts w:ascii="Times New Roman" w:hAnsi="Times New Roman" w:cs="Times New Roman"/>
          <w:sz w:val="24"/>
          <w:szCs w:val="24"/>
        </w:rPr>
        <w:t xml:space="preserve">To </w:t>
      </w:r>
      <w:r w:rsidR="00206933">
        <w:rPr>
          <w:rFonts w:ascii="Times New Roman" w:hAnsi="Times New Roman" w:cs="Times New Roman"/>
          <w:sz w:val="24"/>
          <w:szCs w:val="24"/>
        </w:rPr>
        <w:t xml:space="preserve">recruit </w:t>
      </w:r>
      <w:r w:rsidRPr="00EE14E6" w:rsidR="00CD7D71">
        <w:rPr>
          <w:rFonts w:ascii="Times New Roman" w:hAnsi="Times New Roman" w:cs="Times New Roman"/>
          <w:sz w:val="24"/>
          <w:szCs w:val="24"/>
        </w:rPr>
        <w:t>48</w:t>
      </w:r>
      <w:r w:rsidRPr="00EE14E6" w:rsidR="00E90AD6">
        <w:rPr>
          <w:rFonts w:ascii="Times New Roman" w:hAnsi="Times New Roman" w:cs="Times New Roman"/>
          <w:sz w:val="24"/>
          <w:szCs w:val="24"/>
        </w:rPr>
        <w:t xml:space="preserve"> </w:t>
      </w:r>
      <w:r w:rsidRPr="00EE14E6" w:rsidR="00D35182">
        <w:rPr>
          <w:rFonts w:ascii="Times New Roman" w:hAnsi="Times New Roman" w:cs="Times New Roman"/>
          <w:sz w:val="24"/>
          <w:szCs w:val="24"/>
        </w:rPr>
        <w:t xml:space="preserve">respondents </w:t>
      </w:r>
      <w:r w:rsidRPr="00EE14E6" w:rsidR="00F87F70">
        <w:rPr>
          <w:rFonts w:ascii="Times New Roman" w:hAnsi="Times New Roman" w:cs="Times New Roman"/>
          <w:sz w:val="24"/>
          <w:szCs w:val="24"/>
        </w:rPr>
        <w:t>who</w:t>
      </w:r>
      <w:r w:rsidRPr="00EE14E6" w:rsidR="00D35182">
        <w:rPr>
          <w:rFonts w:ascii="Times New Roman" w:hAnsi="Times New Roman" w:cs="Times New Roman"/>
          <w:sz w:val="24"/>
          <w:szCs w:val="24"/>
        </w:rPr>
        <w:t xml:space="preserve"> meet</w:t>
      </w:r>
      <w:r w:rsidRPr="00EE14E6" w:rsidR="002736B8">
        <w:rPr>
          <w:rFonts w:ascii="Times New Roman" w:hAnsi="Times New Roman" w:cs="Times New Roman"/>
          <w:sz w:val="24"/>
          <w:szCs w:val="24"/>
        </w:rPr>
        <w:t xml:space="preserve"> the specified </w:t>
      </w:r>
      <w:r>
        <w:rPr>
          <w:rFonts w:ascii="Times New Roman" w:hAnsi="Times New Roman" w:cs="Times New Roman"/>
          <w:sz w:val="24"/>
          <w:szCs w:val="24"/>
        </w:rPr>
        <w:t xml:space="preserve">recruitment </w:t>
      </w:r>
      <w:r w:rsidRPr="00EE14E6" w:rsidR="002736B8">
        <w:rPr>
          <w:rFonts w:ascii="Times New Roman" w:hAnsi="Times New Roman" w:cs="Times New Roman"/>
          <w:sz w:val="24"/>
          <w:szCs w:val="24"/>
        </w:rPr>
        <w:t>characteristics</w:t>
      </w:r>
      <w:r>
        <w:rPr>
          <w:rFonts w:ascii="Times New Roman" w:hAnsi="Times New Roman" w:cs="Times New Roman"/>
          <w:sz w:val="24"/>
          <w:szCs w:val="24"/>
        </w:rPr>
        <w:t>, Westat will contact households by phone using phone numbers provided by the Census Bureau</w:t>
      </w:r>
      <w:r w:rsidR="00EF68E8">
        <w:rPr>
          <w:rFonts w:ascii="Times New Roman" w:hAnsi="Times New Roman" w:cs="Times New Roman"/>
          <w:sz w:val="24"/>
          <w:szCs w:val="24"/>
        </w:rPr>
        <w:t xml:space="preserve">. </w:t>
      </w:r>
      <w:r w:rsidRPr="00CD7D71" w:rsidR="00EF68E8">
        <w:rPr>
          <w:rFonts w:ascii="Times New Roman" w:hAnsi="Times New Roman" w:cs="Times New Roman"/>
          <w:sz w:val="24"/>
          <w:szCs w:val="24"/>
        </w:rPr>
        <w:t>Attempts to screen and schedule participants are limited to those cases with a phone number on the</w:t>
      </w:r>
      <w:r w:rsidR="00EF68E8">
        <w:rPr>
          <w:rFonts w:ascii="Times New Roman" w:hAnsi="Times New Roman" w:cs="Times New Roman"/>
          <w:sz w:val="24"/>
          <w:szCs w:val="24"/>
        </w:rPr>
        <w:t xml:space="preserve"> Census Bureau</w:t>
      </w:r>
      <w:r w:rsidRPr="00CD7D71" w:rsidR="00EF68E8">
        <w:rPr>
          <w:rFonts w:ascii="Times New Roman" w:hAnsi="Times New Roman" w:cs="Times New Roman"/>
          <w:sz w:val="24"/>
          <w:szCs w:val="24"/>
        </w:rPr>
        <w:t xml:space="preserve"> </w:t>
      </w:r>
      <w:r w:rsidRPr="00CD7D71" w:rsidR="00021A5A">
        <w:rPr>
          <w:rFonts w:ascii="Times New Roman" w:hAnsi="Times New Roman" w:cs="Times New Roman"/>
          <w:sz w:val="24"/>
          <w:szCs w:val="24"/>
        </w:rPr>
        <w:t>file</w:t>
      </w:r>
      <w:r w:rsidR="00021A5A">
        <w:rPr>
          <w:rFonts w:ascii="Times New Roman" w:hAnsi="Times New Roman" w:cs="Times New Roman"/>
          <w:sz w:val="24"/>
          <w:szCs w:val="24"/>
        </w:rPr>
        <w:t>.</w:t>
      </w:r>
      <w:r w:rsidRPr="00763BB3" w:rsidR="00021A5A">
        <w:rPr>
          <w:rFonts w:ascii="Times New Roman" w:hAnsi="Times New Roman" w:cs="Times New Roman"/>
          <w:sz w:val="24"/>
          <w:szCs w:val="24"/>
        </w:rPr>
        <w:t xml:space="preserve"> Westat</w:t>
      </w:r>
      <w:r w:rsidRPr="00763BB3" w:rsidR="00122D2E">
        <w:rPr>
          <w:rFonts w:ascii="Times New Roman" w:hAnsi="Times New Roman" w:cs="Times New Roman"/>
          <w:sz w:val="24"/>
          <w:szCs w:val="24"/>
        </w:rPr>
        <w:t xml:space="preserve"> will use a </w:t>
      </w:r>
      <w:r w:rsidRPr="005068ED" w:rsidR="00122D2E">
        <w:rPr>
          <w:rFonts w:ascii="Times New Roman" w:hAnsi="Times New Roman" w:cs="Times New Roman"/>
          <w:sz w:val="24"/>
          <w:szCs w:val="24"/>
        </w:rPr>
        <w:t>screener (see Attachment</w:t>
      </w:r>
      <w:r w:rsidRPr="005068ED" w:rsidR="005068ED">
        <w:rPr>
          <w:rFonts w:ascii="Times New Roman" w:hAnsi="Times New Roman" w:cs="Times New Roman"/>
          <w:sz w:val="24"/>
          <w:szCs w:val="24"/>
        </w:rPr>
        <w:t xml:space="preserve"> B</w:t>
      </w:r>
      <w:r w:rsidRPr="005068ED" w:rsidR="00122D2E">
        <w:rPr>
          <w:rFonts w:ascii="Times New Roman" w:hAnsi="Times New Roman" w:cs="Times New Roman"/>
          <w:sz w:val="24"/>
          <w:szCs w:val="24"/>
        </w:rPr>
        <w:t>) to</w:t>
      </w:r>
      <w:r w:rsidRPr="00763BB3" w:rsidR="00122D2E">
        <w:rPr>
          <w:rFonts w:ascii="Times New Roman" w:hAnsi="Times New Roman" w:cs="Times New Roman"/>
          <w:sz w:val="24"/>
          <w:szCs w:val="24"/>
        </w:rPr>
        <w:t xml:space="preserve"> screen potential respondents who </w:t>
      </w:r>
      <w:r w:rsidR="007C56DC">
        <w:rPr>
          <w:rFonts w:ascii="Times New Roman" w:hAnsi="Times New Roman" w:cs="Times New Roman"/>
          <w:sz w:val="24"/>
          <w:szCs w:val="24"/>
        </w:rPr>
        <w:t>are interested and eligible</w:t>
      </w:r>
      <w:r w:rsidRPr="00763BB3" w:rsidR="00F87F70">
        <w:rPr>
          <w:rFonts w:ascii="Times New Roman" w:hAnsi="Times New Roman" w:cs="Times New Roman"/>
          <w:sz w:val="24"/>
          <w:szCs w:val="24"/>
        </w:rPr>
        <w:t>.</w:t>
      </w:r>
      <w:r w:rsidR="00EF68E8">
        <w:rPr>
          <w:rFonts w:ascii="Times New Roman" w:hAnsi="Times New Roman" w:cs="Times New Roman"/>
          <w:sz w:val="24"/>
          <w:szCs w:val="24"/>
        </w:rPr>
        <w:t xml:space="preserve"> </w:t>
      </w:r>
      <w:r w:rsidRPr="005068ED" w:rsidR="007C56DC">
        <w:rPr>
          <w:rFonts w:ascii="Times New Roman" w:hAnsi="Times New Roman" w:cs="Times New Roman"/>
          <w:sz w:val="24"/>
          <w:szCs w:val="24"/>
        </w:rPr>
        <w:t>Eligibility is</w:t>
      </w:r>
      <w:r w:rsidR="007C56DC">
        <w:rPr>
          <w:rFonts w:ascii="Times New Roman" w:hAnsi="Times New Roman" w:cs="Times New Roman"/>
          <w:sz w:val="24"/>
          <w:szCs w:val="24"/>
        </w:rPr>
        <w:t xml:space="preserve"> based on </w:t>
      </w:r>
      <w:r w:rsidRPr="00897D2D" w:rsidR="007C56DC">
        <w:rPr>
          <w:rFonts w:ascii="Times New Roman" w:hAnsi="Times New Roman" w:cs="Times New Roman"/>
          <w:sz w:val="24"/>
          <w:szCs w:val="24"/>
        </w:rPr>
        <w:t>characteristics of interest in ACS self-respondents and non-respondents as described in the Recruitm</w:t>
      </w:r>
      <w:r w:rsidR="007C56DC">
        <w:rPr>
          <w:rFonts w:ascii="Times New Roman" w:hAnsi="Times New Roman" w:cs="Times New Roman"/>
          <w:sz w:val="24"/>
          <w:szCs w:val="24"/>
        </w:rPr>
        <w:t xml:space="preserve">ent Plan </w:t>
      </w:r>
      <w:r w:rsidR="00CE5BF0">
        <w:rPr>
          <w:rFonts w:ascii="Times New Roman" w:hAnsi="Times New Roman" w:cs="Times New Roman"/>
          <w:sz w:val="24"/>
          <w:szCs w:val="24"/>
        </w:rPr>
        <w:t>(</w:t>
      </w:r>
      <w:r w:rsidRPr="005068ED" w:rsidR="005068ED">
        <w:rPr>
          <w:rFonts w:ascii="Times New Roman" w:hAnsi="Times New Roman" w:cs="Times New Roman"/>
          <w:sz w:val="24"/>
          <w:szCs w:val="24"/>
        </w:rPr>
        <w:t>see A</w:t>
      </w:r>
      <w:r w:rsidRPr="005068ED" w:rsidR="00CE5BF0">
        <w:rPr>
          <w:rFonts w:ascii="Times New Roman" w:hAnsi="Times New Roman" w:cs="Times New Roman"/>
          <w:sz w:val="24"/>
          <w:szCs w:val="24"/>
        </w:rPr>
        <w:t xml:space="preserve">ttachment </w:t>
      </w:r>
      <w:r w:rsidRPr="005068ED" w:rsidR="005068ED">
        <w:rPr>
          <w:rFonts w:ascii="Times New Roman" w:hAnsi="Times New Roman" w:cs="Times New Roman"/>
          <w:sz w:val="24"/>
          <w:szCs w:val="24"/>
        </w:rPr>
        <w:t>B</w:t>
      </w:r>
      <w:r w:rsidRPr="005068ED" w:rsidR="00CE5BF0">
        <w:rPr>
          <w:rFonts w:ascii="Times New Roman" w:hAnsi="Times New Roman" w:cs="Times New Roman"/>
          <w:sz w:val="24"/>
          <w:szCs w:val="24"/>
        </w:rPr>
        <w:t xml:space="preserve">) </w:t>
      </w:r>
      <w:r w:rsidRPr="005068ED" w:rsidR="007C56DC">
        <w:rPr>
          <w:rFonts w:ascii="Times New Roman" w:hAnsi="Times New Roman" w:cs="Times New Roman"/>
          <w:sz w:val="24"/>
          <w:szCs w:val="24"/>
        </w:rPr>
        <w:t xml:space="preserve">and demographic </w:t>
      </w:r>
      <w:r w:rsidRPr="005068ED" w:rsidR="00CE5BF0">
        <w:rPr>
          <w:rFonts w:ascii="Times New Roman" w:hAnsi="Times New Roman" w:cs="Times New Roman"/>
          <w:sz w:val="24"/>
          <w:szCs w:val="24"/>
        </w:rPr>
        <w:t xml:space="preserve">characteristics </w:t>
      </w:r>
      <w:r w:rsidRPr="005068ED" w:rsidR="007C56DC">
        <w:rPr>
          <w:rFonts w:ascii="Times New Roman" w:hAnsi="Times New Roman" w:cs="Times New Roman"/>
          <w:sz w:val="24"/>
          <w:szCs w:val="24"/>
        </w:rPr>
        <w:t>such as age, gender, and education level. Westat will then inform those</w:t>
      </w:r>
      <w:r w:rsidRPr="00897D2D" w:rsidR="007C56DC">
        <w:rPr>
          <w:rFonts w:ascii="Times New Roman" w:hAnsi="Times New Roman" w:cs="Times New Roman"/>
          <w:sz w:val="24"/>
          <w:szCs w:val="24"/>
        </w:rPr>
        <w:t xml:space="preserve"> </w:t>
      </w:r>
      <w:r w:rsidR="007C56DC">
        <w:rPr>
          <w:rFonts w:ascii="Times New Roman" w:hAnsi="Times New Roman" w:cs="Times New Roman"/>
          <w:sz w:val="24"/>
          <w:szCs w:val="24"/>
        </w:rPr>
        <w:t xml:space="preserve">eligible </w:t>
      </w:r>
      <w:r w:rsidRPr="00897D2D" w:rsidR="007C56DC">
        <w:rPr>
          <w:rFonts w:ascii="Times New Roman" w:hAnsi="Times New Roman" w:cs="Times New Roman"/>
          <w:sz w:val="24"/>
          <w:szCs w:val="24"/>
        </w:rPr>
        <w:t xml:space="preserve">participants that someone will be in touch with them </w:t>
      </w:r>
      <w:r w:rsidRPr="00B7739D" w:rsidR="007C56DC">
        <w:rPr>
          <w:rFonts w:ascii="Times New Roman" w:hAnsi="Times New Roman" w:cs="Times New Roman"/>
          <w:sz w:val="24"/>
          <w:szCs w:val="24"/>
        </w:rPr>
        <w:t>within three business days</w:t>
      </w:r>
      <w:r w:rsidR="00CF7B4C">
        <w:rPr>
          <w:rFonts w:ascii="Times New Roman" w:hAnsi="Times New Roman" w:cs="Times New Roman"/>
          <w:sz w:val="24"/>
          <w:szCs w:val="24"/>
        </w:rPr>
        <w:t xml:space="preserve"> to schedule the interview</w:t>
      </w:r>
      <w:r w:rsidRPr="00B7739D" w:rsidR="007C56DC">
        <w:rPr>
          <w:rFonts w:ascii="Times New Roman" w:hAnsi="Times New Roman" w:cs="Times New Roman"/>
          <w:sz w:val="24"/>
          <w:szCs w:val="24"/>
        </w:rPr>
        <w:t>.</w:t>
      </w:r>
      <w:r w:rsidRPr="00EF68E8" w:rsidR="00EF68E8">
        <w:rPr>
          <w:rFonts w:ascii="Times New Roman" w:hAnsi="Times New Roman" w:cs="Times New Roman"/>
          <w:sz w:val="24"/>
          <w:szCs w:val="24"/>
        </w:rPr>
        <w:t xml:space="preserve"> </w:t>
      </w:r>
      <w:r w:rsidR="00EF68E8">
        <w:rPr>
          <w:rFonts w:ascii="Times New Roman" w:hAnsi="Times New Roman" w:cs="Times New Roman"/>
          <w:sz w:val="24"/>
          <w:szCs w:val="24"/>
        </w:rPr>
        <w:t xml:space="preserve">Interviews will be scheduled with participants as soon as possible to </w:t>
      </w:r>
      <w:r w:rsidRPr="00CD7D71" w:rsidR="00EF68E8">
        <w:rPr>
          <w:rFonts w:ascii="Times New Roman" w:hAnsi="Times New Roman" w:cs="Times New Roman"/>
          <w:sz w:val="24"/>
          <w:szCs w:val="24"/>
        </w:rPr>
        <w:t xml:space="preserve">keep the recall period between receipt of the mailings and the </w:t>
      </w:r>
      <w:r w:rsidR="00EF68E8">
        <w:rPr>
          <w:rFonts w:ascii="Times New Roman" w:hAnsi="Times New Roman" w:cs="Times New Roman"/>
          <w:sz w:val="24"/>
          <w:szCs w:val="24"/>
        </w:rPr>
        <w:t xml:space="preserve">cognitive </w:t>
      </w:r>
      <w:r w:rsidRPr="00CD7D71" w:rsidR="00EF68E8">
        <w:rPr>
          <w:rFonts w:ascii="Times New Roman" w:hAnsi="Times New Roman" w:cs="Times New Roman"/>
          <w:sz w:val="24"/>
          <w:szCs w:val="24"/>
        </w:rPr>
        <w:t>interview about those mailings short</w:t>
      </w:r>
      <w:r w:rsidR="00EF68E8">
        <w:rPr>
          <w:rFonts w:ascii="Times New Roman" w:hAnsi="Times New Roman" w:cs="Times New Roman"/>
          <w:sz w:val="24"/>
          <w:szCs w:val="24"/>
        </w:rPr>
        <w:t>.</w:t>
      </w:r>
    </w:p>
    <w:p w:rsidR="009D1FE6" w:rsidP="001A248B" w:rsidRDefault="009D1FE6" w14:paraId="4D20BD54" w14:textId="23F41E62">
      <w:pPr>
        <w:spacing w:after="0"/>
        <w:rPr>
          <w:rFonts w:ascii="Times New Roman" w:hAnsi="Times New Roman" w:cs="Times New Roman"/>
          <w:sz w:val="24"/>
          <w:szCs w:val="24"/>
        </w:rPr>
      </w:pPr>
    </w:p>
    <w:p w:rsidR="00BE0B2D" w:rsidP="00DF46DA" w:rsidRDefault="0046224C" w14:paraId="3207F637" w14:textId="48EFCCBD">
      <w:pPr>
        <w:spacing w:after="0"/>
        <w:rPr>
          <w:rFonts w:ascii="Times New Roman" w:hAnsi="Times New Roman" w:cs="Times New Roman"/>
          <w:sz w:val="24"/>
          <w:szCs w:val="24"/>
        </w:rPr>
      </w:pPr>
      <w:r>
        <w:rPr>
          <w:rFonts w:ascii="Times New Roman" w:hAnsi="Times New Roman" w:cs="Times New Roman"/>
          <w:b/>
          <w:sz w:val="24"/>
          <w:szCs w:val="24"/>
        </w:rPr>
        <w:t>Protocol</w:t>
      </w:r>
      <w:r w:rsidRPr="00F2080E" w:rsidR="009D1FE6">
        <w:rPr>
          <w:rFonts w:ascii="Times New Roman" w:hAnsi="Times New Roman" w:cs="Times New Roman"/>
          <w:b/>
          <w:sz w:val="24"/>
          <w:szCs w:val="24"/>
        </w:rPr>
        <w:t>:</w:t>
      </w:r>
      <w:r w:rsidRPr="00F2080E" w:rsidR="009D1FE6">
        <w:rPr>
          <w:rFonts w:ascii="Times New Roman" w:hAnsi="Times New Roman" w:cs="Times New Roman"/>
          <w:sz w:val="24"/>
          <w:szCs w:val="24"/>
        </w:rPr>
        <w:t xml:space="preserve"> </w:t>
      </w:r>
      <w:r w:rsidRPr="00DF46DA" w:rsidR="00DF46DA">
        <w:rPr>
          <w:rFonts w:ascii="Times New Roman" w:hAnsi="Times New Roman" w:cs="Times New Roman"/>
          <w:sz w:val="24"/>
          <w:szCs w:val="24"/>
        </w:rPr>
        <w:t>We</w:t>
      </w:r>
      <w:r w:rsidR="00DF46DA">
        <w:rPr>
          <w:rFonts w:ascii="Times New Roman" w:hAnsi="Times New Roman" w:cs="Times New Roman"/>
          <w:sz w:val="24"/>
          <w:szCs w:val="24"/>
        </w:rPr>
        <w:t xml:space="preserve">stat will conduct </w:t>
      </w:r>
      <w:r w:rsidR="007E676E">
        <w:rPr>
          <w:rFonts w:ascii="Times New Roman" w:hAnsi="Times New Roman" w:cs="Times New Roman"/>
          <w:sz w:val="24"/>
          <w:szCs w:val="24"/>
        </w:rPr>
        <w:t xml:space="preserve">48 English-language </w:t>
      </w:r>
      <w:r w:rsidRPr="00DF46DA" w:rsidR="00DF46DA">
        <w:rPr>
          <w:rFonts w:ascii="Times New Roman" w:hAnsi="Times New Roman" w:cs="Times New Roman"/>
          <w:sz w:val="24"/>
          <w:szCs w:val="24"/>
        </w:rPr>
        <w:t xml:space="preserve">cognitive </w:t>
      </w:r>
      <w:r w:rsidR="00DF46DA">
        <w:rPr>
          <w:rFonts w:ascii="Times New Roman" w:hAnsi="Times New Roman" w:cs="Times New Roman"/>
          <w:sz w:val="24"/>
          <w:szCs w:val="24"/>
        </w:rPr>
        <w:t xml:space="preserve">interviews </w:t>
      </w:r>
      <w:r w:rsidR="00BE0B2D">
        <w:rPr>
          <w:rFonts w:ascii="Times New Roman" w:hAnsi="Times New Roman" w:cs="Times New Roman"/>
          <w:sz w:val="24"/>
          <w:szCs w:val="24"/>
        </w:rPr>
        <w:t>on participants</w:t>
      </w:r>
      <w:r w:rsidR="003D5A58">
        <w:rPr>
          <w:rFonts w:ascii="Times New Roman" w:hAnsi="Times New Roman" w:cs="Times New Roman"/>
          <w:sz w:val="24"/>
          <w:szCs w:val="24"/>
        </w:rPr>
        <w:t>’</w:t>
      </w:r>
      <w:r w:rsidR="00BE0B2D">
        <w:rPr>
          <w:rFonts w:ascii="Times New Roman" w:hAnsi="Times New Roman" w:cs="Times New Roman"/>
          <w:sz w:val="24"/>
          <w:szCs w:val="24"/>
        </w:rPr>
        <w:t xml:space="preserve"> </w:t>
      </w:r>
      <w:r w:rsidR="003D5A58">
        <w:rPr>
          <w:rFonts w:ascii="Times New Roman" w:hAnsi="Times New Roman" w:cs="Times New Roman"/>
          <w:sz w:val="24"/>
          <w:szCs w:val="24"/>
        </w:rPr>
        <w:t xml:space="preserve">general mail behaviors as well as </w:t>
      </w:r>
      <w:r w:rsidR="00BE0B2D">
        <w:rPr>
          <w:rFonts w:ascii="Times New Roman" w:hAnsi="Times New Roman" w:cs="Times New Roman"/>
          <w:sz w:val="24"/>
          <w:szCs w:val="24"/>
        </w:rPr>
        <w:t xml:space="preserve">experience and reactions to receiving ACS and 2020 </w:t>
      </w:r>
      <w:r w:rsidR="003D5A58">
        <w:rPr>
          <w:rFonts w:ascii="Times New Roman" w:hAnsi="Times New Roman" w:cs="Times New Roman"/>
          <w:sz w:val="24"/>
          <w:szCs w:val="24"/>
        </w:rPr>
        <w:t>C</w:t>
      </w:r>
      <w:r w:rsidR="00BE0B2D">
        <w:rPr>
          <w:rFonts w:ascii="Times New Roman" w:hAnsi="Times New Roman" w:cs="Times New Roman"/>
          <w:sz w:val="24"/>
          <w:szCs w:val="24"/>
        </w:rPr>
        <w:t xml:space="preserve">ensus mail materials. </w:t>
      </w:r>
      <w:r w:rsidR="009371B5">
        <w:rPr>
          <w:rFonts w:ascii="Times New Roman" w:hAnsi="Times New Roman" w:cs="Times New Roman"/>
          <w:sz w:val="24"/>
          <w:szCs w:val="24"/>
        </w:rPr>
        <w:t xml:space="preserve">Westat </w:t>
      </w:r>
      <w:r w:rsidRPr="00DF46DA" w:rsidR="009371B5">
        <w:rPr>
          <w:rFonts w:ascii="Times New Roman" w:hAnsi="Times New Roman" w:cs="Times New Roman"/>
          <w:sz w:val="24"/>
          <w:szCs w:val="24"/>
        </w:rPr>
        <w:t>will ask probes</w:t>
      </w:r>
      <w:r w:rsidR="009371B5">
        <w:rPr>
          <w:rFonts w:ascii="Times New Roman" w:hAnsi="Times New Roman" w:cs="Times New Roman"/>
          <w:sz w:val="24"/>
          <w:szCs w:val="24"/>
        </w:rPr>
        <w:t xml:space="preserve"> </w:t>
      </w:r>
      <w:r w:rsidR="00BE0B2D">
        <w:rPr>
          <w:rFonts w:ascii="Times New Roman" w:hAnsi="Times New Roman" w:cs="Times New Roman"/>
          <w:sz w:val="24"/>
          <w:szCs w:val="24"/>
        </w:rPr>
        <w:t xml:space="preserve">to participants </w:t>
      </w:r>
      <w:r w:rsidR="009371B5">
        <w:rPr>
          <w:rFonts w:ascii="Times New Roman" w:hAnsi="Times New Roman" w:cs="Times New Roman"/>
          <w:sz w:val="24"/>
          <w:szCs w:val="24"/>
        </w:rPr>
        <w:t xml:space="preserve">as needed to determine </w:t>
      </w:r>
      <w:r w:rsidRPr="00A45C4A" w:rsidR="009371B5">
        <w:rPr>
          <w:rFonts w:ascii="Times New Roman" w:hAnsi="Times New Roman" w:cs="Times New Roman"/>
          <w:sz w:val="24"/>
          <w:szCs w:val="24"/>
        </w:rPr>
        <w:t xml:space="preserve">1) </w:t>
      </w:r>
      <w:r w:rsidR="003D5A58">
        <w:rPr>
          <w:rFonts w:ascii="Times New Roman" w:hAnsi="Times New Roman" w:cs="Times New Roman"/>
          <w:sz w:val="24"/>
          <w:szCs w:val="24"/>
        </w:rPr>
        <w:t>participants</w:t>
      </w:r>
      <w:r w:rsidRPr="00A45C4A" w:rsidR="003D5A58">
        <w:rPr>
          <w:rFonts w:ascii="Times New Roman" w:hAnsi="Times New Roman" w:cs="Times New Roman"/>
          <w:sz w:val="24"/>
          <w:szCs w:val="24"/>
        </w:rPr>
        <w:t xml:space="preserve">’ </w:t>
      </w:r>
      <w:r w:rsidRPr="00A45C4A" w:rsidR="009371B5">
        <w:rPr>
          <w:rFonts w:ascii="Times New Roman" w:hAnsi="Times New Roman" w:cs="Times New Roman"/>
          <w:sz w:val="24"/>
          <w:szCs w:val="24"/>
        </w:rPr>
        <w:t xml:space="preserve">reactions to receiving both the ACS and the 2020 </w:t>
      </w:r>
      <w:r w:rsidR="00BE0B2D">
        <w:rPr>
          <w:rFonts w:ascii="Times New Roman" w:hAnsi="Times New Roman" w:cs="Times New Roman"/>
          <w:sz w:val="24"/>
          <w:szCs w:val="24"/>
        </w:rPr>
        <w:t>c</w:t>
      </w:r>
      <w:r w:rsidRPr="00A45C4A" w:rsidR="009371B5">
        <w:rPr>
          <w:rFonts w:ascii="Times New Roman" w:hAnsi="Times New Roman" w:cs="Times New Roman"/>
          <w:sz w:val="24"/>
          <w:szCs w:val="24"/>
        </w:rPr>
        <w:t>ensus</w:t>
      </w:r>
      <w:r w:rsidR="00BE0B2D">
        <w:rPr>
          <w:rFonts w:ascii="Times New Roman" w:hAnsi="Times New Roman" w:cs="Times New Roman"/>
          <w:sz w:val="24"/>
          <w:szCs w:val="24"/>
        </w:rPr>
        <w:t xml:space="preserve"> mailings</w:t>
      </w:r>
      <w:r w:rsidRPr="00A45C4A" w:rsidR="009371B5">
        <w:rPr>
          <w:rFonts w:ascii="Times New Roman" w:hAnsi="Times New Roman" w:cs="Times New Roman"/>
          <w:sz w:val="24"/>
          <w:szCs w:val="24"/>
        </w:rPr>
        <w:t xml:space="preserve">, and 2) their impressions of modified ACS </w:t>
      </w:r>
      <w:r w:rsidR="00BE0B2D">
        <w:rPr>
          <w:rFonts w:ascii="Times New Roman" w:hAnsi="Times New Roman" w:cs="Times New Roman"/>
          <w:sz w:val="24"/>
          <w:szCs w:val="24"/>
        </w:rPr>
        <w:t>messaging</w:t>
      </w:r>
      <w:r w:rsidRPr="00A45C4A" w:rsidR="009371B5">
        <w:rPr>
          <w:rFonts w:ascii="Times New Roman" w:hAnsi="Times New Roman" w:cs="Times New Roman"/>
          <w:sz w:val="24"/>
          <w:szCs w:val="24"/>
        </w:rPr>
        <w:t xml:space="preserve"> that </w:t>
      </w:r>
      <w:r w:rsidR="003D5A58">
        <w:rPr>
          <w:rFonts w:ascii="Times New Roman" w:hAnsi="Times New Roman" w:cs="Times New Roman"/>
          <w:sz w:val="24"/>
          <w:szCs w:val="24"/>
        </w:rPr>
        <w:t xml:space="preserve">explained </w:t>
      </w:r>
      <w:r w:rsidRPr="00A45C4A" w:rsidR="009371B5">
        <w:rPr>
          <w:rFonts w:ascii="Times New Roman" w:hAnsi="Times New Roman" w:cs="Times New Roman"/>
          <w:sz w:val="24"/>
          <w:szCs w:val="24"/>
        </w:rPr>
        <w:t xml:space="preserve">their household </w:t>
      </w:r>
      <w:r w:rsidR="00BE0B2D">
        <w:rPr>
          <w:rFonts w:ascii="Times New Roman" w:hAnsi="Times New Roman" w:cs="Times New Roman"/>
          <w:sz w:val="24"/>
          <w:szCs w:val="24"/>
        </w:rPr>
        <w:t>needed</w:t>
      </w:r>
      <w:r w:rsidR="009371B5">
        <w:rPr>
          <w:rFonts w:ascii="Times New Roman" w:hAnsi="Times New Roman" w:cs="Times New Roman"/>
          <w:sz w:val="24"/>
          <w:szCs w:val="24"/>
        </w:rPr>
        <w:t xml:space="preserve"> to complete both surveys</w:t>
      </w:r>
      <w:r w:rsidRPr="00A765E4" w:rsidR="009371B5">
        <w:rPr>
          <w:rFonts w:ascii="Times New Roman" w:hAnsi="Times New Roman" w:cs="Times New Roman"/>
          <w:sz w:val="24"/>
          <w:szCs w:val="24"/>
        </w:rPr>
        <w:t>.</w:t>
      </w:r>
    </w:p>
    <w:p w:rsidR="00BE0B2D" w:rsidP="00DF46DA" w:rsidRDefault="00BE0B2D" w14:paraId="377B6143" w14:textId="4730DA2C">
      <w:pPr>
        <w:spacing w:after="0"/>
        <w:rPr>
          <w:rFonts w:ascii="Times New Roman" w:hAnsi="Times New Roman" w:cs="Times New Roman"/>
          <w:sz w:val="24"/>
          <w:szCs w:val="24"/>
        </w:rPr>
      </w:pPr>
    </w:p>
    <w:p w:rsidR="00021A5A" w:rsidP="007E676E" w:rsidRDefault="00BE0B2D" w14:paraId="61F829AF" w14:textId="77777777">
      <w:pPr>
        <w:spacing w:after="0"/>
        <w:rPr>
          <w:rFonts w:ascii="Times New Roman" w:hAnsi="Times New Roman" w:cs="Times New Roman"/>
          <w:sz w:val="24"/>
          <w:szCs w:val="24"/>
        </w:rPr>
      </w:pPr>
      <w:r>
        <w:rPr>
          <w:rFonts w:ascii="Times New Roman" w:hAnsi="Times New Roman" w:cs="Times New Roman"/>
          <w:sz w:val="24"/>
          <w:szCs w:val="24"/>
        </w:rPr>
        <w:t>These interviews will rely primarily on participants</w:t>
      </w:r>
      <w:r w:rsidR="003D5A58">
        <w:rPr>
          <w:rFonts w:ascii="Times New Roman" w:hAnsi="Times New Roman" w:cs="Times New Roman"/>
          <w:sz w:val="24"/>
          <w:szCs w:val="24"/>
        </w:rPr>
        <w:t>’</w:t>
      </w:r>
      <w:r>
        <w:rPr>
          <w:rFonts w:ascii="Times New Roman" w:hAnsi="Times New Roman" w:cs="Times New Roman"/>
          <w:sz w:val="24"/>
          <w:szCs w:val="24"/>
        </w:rPr>
        <w:t xml:space="preserve"> memories of the materials their household was sent. </w:t>
      </w:r>
      <w:r w:rsidR="009371B5">
        <w:rPr>
          <w:rFonts w:ascii="Times New Roman" w:hAnsi="Times New Roman" w:cs="Times New Roman"/>
          <w:sz w:val="24"/>
          <w:szCs w:val="24"/>
        </w:rPr>
        <w:t xml:space="preserve">If needed, </w:t>
      </w:r>
      <w:r w:rsidR="003D5A58">
        <w:rPr>
          <w:rFonts w:ascii="Times New Roman" w:hAnsi="Times New Roman" w:cs="Times New Roman"/>
          <w:sz w:val="24"/>
          <w:szCs w:val="24"/>
        </w:rPr>
        <w:t>participant</w:t>
      </w:r>
      <w:r w:rsidRPr="00DF46DA" w:rsidR="003D5A58">
        <w:rPr>
          <w:rFonts w:ascii="Times New Roman" w:hAnsi="Times New Roman" w:cs="Times New Roman"/>
          <w:sz w:val="24"/>
          <w:szCs w:val="24"/>
        </w:rPr>
        <w:t xml:space="preserve">s </w:t>
      </w:r>
      <w:r w:rsidRPr="00DF46DA" w:rsidR="00DF46DA">
        <w:rPr>
          <w:rFonts w:ascii="Times New Roman" w:hAnsi="Times New Roman" w:cs="Times New Roman"/>
          <w:sz w:val="24"/>
          <w:szCs w:val="24"/>
        </w:rPr>
        <w:t xml:space="preserve">will be presented with </w:t>
      </w:r>
      <w:r w:rsidR="009371B5">
        <w:rPr>
          <w:rFonts w:ascii="Times New Roman" w:hAnsi="Times New Roman" w:cs="Times New Roman"/>
          <w:sz w:val="24"/>
          <w:szCs w:val="24"/>
        </w:rPr>
        <w:t xml:space="preserve">printed copies </w:t>
      </w:r>
      <w:r w:rsidRPr="00DF46DA" w:rsidR="009371B5">
        <w:rPr>
          <w:rFonts w:ascii="Times New Roman" w:hAnsi="Times New Roman" w:cs="Times New Roman"/>
          <w:sz w:val="24"/>
          <w:szCs w:val="24"/>
        </w:rPr>
        <w:t xml:space="preserve">of </w:t>
      </w:r>
      <w:r>
        <w:rPr>
          <w:rFonts w:ascii="Times New Roman" w:hAnsi="Times New Roman" w:cs="Times New Roman"/>
          <w:sz w:val="24"/>
          <w:szCs w:val="24"/>
        </w:rPr>
        <w:t>the ACS</w:t>
      </w:r>
      <w:r w:rsidRPr="00DF46DA" w:rsidR="009371B5">
        <w:rPr>
          <w:rFonts w:ascii="Times New Roman" w:hAnsi="Times New Roman" w:cs="Times New Roman"/>
          <w:sz w:val="24"/>
          <w:szCs w:val="24"/>
        </w:rPr>
        <w:t xml:space="preserve"> mail material</w:t>
      </w:r>
      <w:r>
        <w:rPr>
          <w:rFonts w:ascii="Times New Roman" w:hAnsi="Times New Roman" w:cs="Times New Roman"/>
          <w:sz w:val="24"/>
          <w:szCs w:val="24"/>
        </w:rPr>
        <w:t>s</w:t>
      </w:r>
      <w:r w:rsidRPr="00DF46DA" w:rsidR="00DF46DA">
        <w:rPr>
          <w:rFonts w:ascii="Times New Roman" w:hAnsi="Times New Roman" w:cs="Times New Roman"/>
          <w:sz w:val="24"/>
          <w:szCs w:val="24"/>
        </w:rPr>
        <w:t>.</w:t>
      </w:r>
      <w:r w:rsidR="007E676E">
        <w:rPr>
          <w:rFonts w:ascii="Times New Roman" w:hAnsi="Times New Roman" w:cs="Times New Roman"/>
          <w:sz w:val="24"/>
          <w:szCs w:val="24"/>
        </w:rPr>
        <w:t xml:space="preserve"> </w:t>
      </w:r>
      <w:r w:rsidR="00DF46DA">
        <w:rPr>
          <w:rFonts w:ascii="Times New Roman" w:hAnsi="Times New Roman" w:cs="Times New Roman"/>
          <w:sz w:val="24"/>
          <w:szCs w:val="24"/>
        </w:rPr>
        <w:t xml:space="preserve">Westat </w:t>
      </w:r>
      <w:r w:rsidRPr="00DF46DA" w:rsidR="00DF46DA">
        <w:rPr>
          <w:rFonts w:ascii="Times New Roman" w:hAnsi="Times New Roman" w:cs="Times New Roman"/>
          <w:sz w:val="24"/>
          <w:szCs w:val="24"/>
        </w:rPr>
        <w:t xml:space="preserve">will observe </w:t>
      </w:r>
      <w:r w:rsidR="003D5A58">
        <w:rPr>
          <w:rFonts w:ascii="Times New Roman" w:hAnsi="Times New Roman" w:cs="Times New Roman"/>
          <w:sz w:val="24"/>
          <w:szCs w:val="24"/>
        </w:rPr>
        <w:t>participant</w:t>
      </w:r>
      <w:r w:rsidRPr="00DF46DA" w:rsidR="003D5A58">
        <w:rPr>
          <w:rFonts w:ascii="Times New Roman" w:hAnsi="Times New Roman" w:cs="Times New Roman"/>
          <w:sz w:val="24"/>
          <w:szCs w:val="24"/>
        </w:rPr>
        <w:t xml:space="preserve">s’ </w:t>
      </w:r>
      <w:r w:rsidRPr="00DF46DA" w:rsidR="00DF46DA">
        <w:rPr>
          <w:rFonts w:ascii="Times New Roman" w:hAnsi="Times New Roman" w:cs="Times New Roman"/>
          <w:sz w:val="24"/>
          <w:szCs w:val="24"/>
        </w:rPr>
        <w:t xml:space="preserve">interactions with these </w:t>
      </w:r>
      <w:r>
        <w:rPr>
          <w:rFonts w:ascii="Times New Roman" w:hAnsi="Times New Roman" w:cs="Times New Roman"/>
          <w:sz w:val="24"/>
          <w:szCs w:val="24"/>
        </w:rPr>
        <w:t>mail materials</w:t>
      </w:r>
      <w:r w:rsidRPr="00DF46DA" w:rsidR="00DF46DA">
        <w:rPr>
          <w:rFonts w:ascii="Times New Roman" w:hAnsi="Times New Roman" w:cs="Times New Roman"/>
          <w:sz w:val="24"/>
          <w:szCs w:val="24"/>
        </w:rPr>
        <w:t xml:space="preserve"> and ask respondents ab</w:t>
      </w:r>
      <w:r w:rsidR="00DF46DA">
        <w:rPr>
          <w:rFonts w:ascii="Times New Roman" w:hAnsi="Times New Roman" w:cs="Times New Roman"/>
          <w:sz w:val="24"/>
          <w:szCs w:val="24"/>
        </w:rPr>
        <w:t xml:space="preserve">out their reactions to them. </w:t>
      </w:r>
      <w:r w:rsidR="00B60AB9">
        <w:rPr>
          <w:rFonts w:ascii="Times New Roman" w:hAnsi="Times New Roman" w:cs="Times New Roman"/>
          <w:sz w:val="24"/>
          <w:szCs w:val="24"/>
        </w:rPr>
        <w:t>Westat will conclude</w:t>
      </w:r>
      <w:r w:rsidR="003D5A58">
        <w:rPr>
          <w:rFonts w:ascii="Times New Roman" w:hAnsi="Times New Roman" w:cs="Times New Roman"/>
          <w:sz w:val="24"/>
          <w:szCs w:val="24"/>
        </w:rPr>
        <w:t xml:space="preserve"> the</w:t>
      </w:r>
      <w:r w:rsidR="00B60AB9">
        <w:rPr>
          <w:rFonts w:ascii="Times New Roman" w:hAnsi="Times New Roman" w:cs="Times New Roman"/>
          <w:sz w:val="24"/>
          <w:szCs w:val="24"/>
        </w:rPr>
        <w:t xml:space="preserve"> interviews by asking </w:t>
      </w:r>
      <w:r w:rsidR="003D5A58">
        <w:rPr>
          <w:rFonts w:ascii="Times New Roman" w:hAnsi="Times New Roman" w:cs="Times New Roman"/>
          <w:sz w:val="24"/>
          <w:szCs w:val="24"/>
        </w:rPr>
        <w:t xml:space="preserve">participants </w:t>
      </w:r>
      <w:r w:rsidR="00B60AB9">
        <w:rPr>
          <w:rFonts w:ascii="Times New Roman" w:hAnsi="Times New Roman" w:cs="Times New Roman"/>
          <w:sz w:val="24"/>
          <w:szCs w:val="24"/>
        </w:rPr>
        <w:t>about their attitudes toward the government and taking surveys in general.</w:t>
      </w:r>
    </w:p>
    <w:p w:rsidR="007E676E" w:rsidP="007E676E" w:rsidRDefault="007E676E" w14:paraId="77BF47E4" w14:textId="225CECE1">
      <w:pPr>
        <w:spacing w:after="0"/>
        <w:rPr>
          <w:rFonts w:ascii="Times New Roman" w:hAnsi="Times New Roman" w:cs="Times New Roman"/>
          <w:sz w:val="24"/>
          <w:szCs w:val="24"/>
        </w:rPr>
      </w:pPr>
      <w:r w:rsidRPr="00B7739D">
        <w:rPr>
          <w:rFonts w:ascii="Times New Roman" w:hAnsi="Times New Roman" w:cs="Times New Roman"/>
          <w:sz w:val="24"/>
          <w:szCs w:val="24"/>
        </w:rPr>
        <w:t>Each cognitive interview for participants who are interested and eligible will last approximately 60 minutes.</w:t>
      </w:r>
      <w:r>
        <w:rPr>
          <w:rFonts w:ascii="Times New Roman" w:hAnsi="Times New Roman" w:cs="Times New Roman"/>
          <w:sz w:val="24"/>
          <w:szCs w:val="24"/>
        </w:rPr>
        <w:t xml:space="preserve"> The protocol for the interview </w:t>
      </w:r>
      <w:r w:rsidRPr="00C73767">
        <w:rPr>
          <w:rFonts w:ascii="Times New Roman" w:hAnsi="Times New Roman" w:cs="Times New Roman"/>
          <w:sz w:val="24"/>
          <w:szCs w:val="24"/>
        </w:rPr>
        <w:t>is in Attachment D.</w:t>
      </w:r>
      <w:r>
        <w:rPr>
          <w:rFonts w:ascii="Times New Roman" w:hAnsi="Times New Roman" w:cs="Times New Roman"/>
          <w:sz w:val="24"/>
          <w:szCs w:val="24"/>
        </w:rPr>
        <w:t xml:space="preserve"> </w:t>
      </w:r>
    </w:p>
    <w:p w:rsidR="007E676E" w:rsidP="009D1FE6" w:rsidRDefault="007E676E" w14:paraId="7345E2EC" w14:textId="73C11D3F">
      <w:pPr>
        <w:spacing w:after="0"/>
        <w:rPr>
          <w:rFonts w:ascii="Times New Roman" w:hAnsi="Times New Roman" w:cs="Times New Roman"/>
          <w:sz w:val="24"/>
          <w:szCs w:val="24"/>
        </w:rPr>
      </w:pPr>
    </w:p>
    <w:p w:rsidR="009D1FE6" w:rsidP="009D1FE6" w:rsidRDefault="0046224C" w14:paraId="7434E21F" w14:textId="1EEAFFB7">
      <w:pPr>
        <w:spacing w:after="0"/>
        <w:rPr>
          <w:rFonts w:ascii="Times New Roman" w:hAnsi="Times New Roman" w:cs="Times New Roman"/>
          <w:sz w:val="24"/>
          <w:szCs w:val="24"/>
        </w:rPr>
      </w:pPr>
      <w:r>
        <w:rPr>
          <w:rFonts w:ascii="Times New Roman" w:hAnsi="Times New Roman" w:cs="Times New Roman"/>
          <w:b/>
          <w:sz w:val="24"/>
          <w:szCs w:val="24"/>
        </w:rPr>
        <w:t xml:space="preserve">Consent: </w:t>
      </w:r>
      <w:r w:rsidR="009653E2">
        <w:rPr>
          <w:rFonts w:ascii="Times New Roman" w:hAnsi="Times New Roman" w:cs="Times New Roman"/>
          <w:sz w:val="24"/>
          <w:szCs w:val="24"/>
        </w:rPr>
        <w:t>Westat</w:t>
      </w:r>
      <w:r w:rsidRPr="007A6011">
        <w:rPr>
          <w:rFonts w:ascii="Times New Roman" w:hAnsi="Times New Roman" w:cs="Times New Roman"/>
          <w:sz w:val="24"/>
          <w:szCs w:val="24"/>
        </w:rPr>
        <w:t xml:space="preserve"> will inform participants that their response is voluntary and that the information they provide is confidential and will be accessed only by employees involved in the research project. </w:t>
      </w:r>
      <w:r w:rsidRPr="00B7739D" w:rsidR="009D1FE6">
        <w:rPr>
          <w:rFonts w:ascii="Times New Roman" w:hAnsi="Times New Roman" w:cs="Times New Roman"/>
          <w:sz w:val="24"/>
          <w:szCs w:val="24"/>
        </w:rPr>
        <w:t xml:space="preserve">The interviews will be audiotaped and may be subject to observation from designated sworn employees </w:t>
      </w:r>
      <w:r w:rsidR="009D1FE6">
        <w:rPr>
          <w:rFonts w:ascii="Times New Roman" w:hAnsi="Times New Roman" w:cs="Times New Roman"/>
          <w:sz w:val="24"/>
          <w:szCs w:val="24"/>
        </w:rPr>
        <w:t>of Westat and the Census Bureau. Participants will be asked to sign a consent for</w:t>
      </w:r>
      <w:r w:rsidRPr="00C73767" w:rsidR="009D1FE6">
        <w:rPr>
          <w:rFonts w:ascii="Times New Roman" w:hAnsi="Times New Roman" w:cs="Times New Roman"/>
          <w:sz w:val="24"/>
          <w:szCs w:val="24"/>
        </w:rPr>
        <w:t>m (</w:t>
      </w:r>
      <w:r w:rsidRPr="00C73767" w:rsidR="00C73767">
        <w:rPr>
          <w:rFonts w:ascii="Times New Roman" w:hAnsi="Times New Roman" w:cs="Times New Roman"/>
          <w:sz w:val="24"/>
          <w:szCs w:val="24"/>
        </w:rPr>
        <w:t>see Attachment C</w:t>
      </w:r>
      <w:r w:rsidRPr="00C73767" w:rsidR="009D1FE6">
        <w:rPr>
          <w:rFonts w:ascii="Times New Roman" w:hAnsi="Times New Roman" w:cs="Times New Roman"/>
          <w:sz w:val="24"/>
          <w:szCs w:val="24"/>
        </w:rPr>
        <w:t xml:space="preserve">).  </w:t>
      </w:r>
    </w:p>
    <w:p w:rsidR="00CB5C10" w:rsidP="009D1FE6" w:rsidRDefault="00CB5C10" w14:paraId="24DB18A2" w14:textId="1CA8B619">
      <w:pPr>
        <w:spacing w:after="0"/>
        <w:rPr>
          <w:rFonts w:ascii="Times New Roman" w:hAnsi="Times New Roman" w:cs="Times New Roman"/>
          <w:sz w:val="24"/>
          <w:szCs w:val="24"/>
        </w:rPr>
      </w:pPr>
    </w:p>
    <w:p w:rsidR="00CB5C10" w:rsidP="009D1FE6" w:rsidRDefault="00CB5C10" w14:paraId="0F5EA04C" w14:textId="189307F4">
      <w:pPr>
        <w:spacing w:after="0"/>
        <w:rPr>
          <w:rFonts w:ascii="Times New Roman" w:hAnsi="Times New Roman" w:cs="Times New Roman"/>
          <w:sz w:val="24"/>
          <w:szCs w:val="24"/>
        </w:rPr>
      </w:pPr>
      <w:r>
        <w:rPr>
          <w:rFonts w:ascii="Times New Roman" w:hAnsi="Times New Roman" w:cs="Times New Roman"/>
          <w:b/>
          <w:sz w:val="24"/>
          <w:szCs w:val="24"/>
        </w:rPr>
        <w:t xml:space="preserve">Incentive: </w:t>
      </w:r>
      <w:r w:rsidRPr="00763BB3">
        <w:rPr>
          <w:rFonts w:ascii="Times New Roman" w:hAnsi="Times New Roman" w:cs="Times New Roman"/>
          <w:sz w:val="24"/>
          <w:szCs w:val="24"/>
        </w:rPr>
        <w:t xml:space="preserve">Respondents who are </w:t>
      </w:r>
      <w:r>
        <w:rPr>
          <w:rFonts w:ascii="Times New Roman" w:hAnsi="Times New Roman" w:cs="Times New Roman"/>
          <w:sz w:val="24"/>
          <w:szCs w:val="24"/>
        </w:rPr>
        <w:t>eligible</w:t>
      </w:r>
      <w:r w:rsidRPr="00763BB3">
        <w:rPr>
          <w:rFonts w:ascii="Times New Roman" w:hAnsi="Times New Roman" w:cs="Times New Roman"/>
          <w:sz w:val="24"/>
          <w:szCs w:val="24"/>
        </w:rPr>
        <w:t xml:space="preserve"> and complete an interview will receive $40 to offset the cost of participation (e.g., transportation, childcare costs).</w:t>
      </w:r>
    </w:p>
    <w:p w:rsidR="009D1FE6" w:rsidP="001A248B" w:rsidRDefault="009D1FE6" w14:paraId="673E4CF9" w14:textId="77777777">
      <w:pPr>
        <w:spacing w:after="0"/>
        <w:rPr>
          <w:rFonts w:ascii="Times New Roman" w:hAnsi="Times New Roman" w:cs="Times New Roman"/>
          <w:sz w:val="24"/>
          <w:szCs w:val="24"/>
        </w:rPr>
      </w:pPr>
    </w:p>
    <w:p w:rsidR="00E256F0" w:rsidP="001A248B" w:rsidRDefault="000F0192" w14:paraId="75042BEC" w14:textId="046FE993">
      <w:pPr>
        <w:spacing w:after="0"/>
        <w:rPr>
          <w:rFonts w:ascii="Times New Roman" w:hAnsi="Times New Roman" w:cs="Times New Roman"/>
          <w:sz w:val="24"/>
          <w:szCs w:val="24"/>
        </w:rPr>
      </w:pPr>
      <w:r>
        <w:rPr>
          <w:rFonts w:ascii="Times New Roman" w:hAnsi="Times New Roman" w:cs="Times New Roman"/>
          <w:b/>
          <w:sz w:val="24"/>
          <w:szCs w:val="24"/>
        </w:rPr>
        <w:t xml:space="preserve">Length of interview: </w:t>
      </w:r>
      <w:r>
        <w:rPr>
          <w:rFonts w:ascii="Times New Roman" w:hAnsi="Times New Roman" w:cs="Times New Roman"/>
          <w:sz w:val="24"/>
          <w:szCs w:val="24"/>
        </w:rPr>
        <w:t>We estimate that each of the 48 cognitive interviews will take approximately one hour. This results in a burden of 48 hours.</w:t>
      </w:r>
    </w:p>
    <w:p w:rsidR="000F0192" w:rsidP="001A248B" w:rsidRDefault="000F0192" w14:paraId="1037124B" w14:textId="097D59E9">
      <w:pPr>
        <w:spacing w:after="0"/>
        <w:rPr>
          <w:rFonts w:ascii="Times New Roman" w:hAnsi="Times New Roman" w:cs="Times New Roman"/>
          <w:sz w:val="24"/>
          <w:szCs w:val="24"/>
        </w:rPr>
      </w:pPr>
    </w:p>
    <w:p w:rsidR="000F0192" w:rsidP="007A6011" w:rsidRDefault="000F0192" w14:paraId="02600317" w14:textId="30D3673F">
      <w:pPr>
        <w:spacing w:after="0"/>
        <w:rPr>
          <w:rFonts w:ascii="Times New Roman" w:hAnsi="Times New Roman" w:cs="Times New Roman"/>
          <w:sz w:val="24"/>
          <w:szCs w:val="24"/>
        </w:rPr>
      </w:pPr>
      <w:r w:rsidRPr="007A6011">
        <w:rPr>
          <w:rFonts w:ascii="Times New Roman" w:hAnsi="Times New Roman" w:cs="Times New Roman"/>
          <w:sz w:val="24"/>
          <w:szCs w:val="24"/>
        </w:rPr>
        <w:t xml:space="preserve">The screening questionnaire will take approximately </w:t>
      </w:r>
      <w:r>
        <w:rPr>
          <w:rFonts w:ascii="Times New Roman" w:hAnsi="Times New Roman" w:cs="Times New Roman"/>
          <w:sz w:val="24"/>
          <w:szCs w:val="24"/>
        </w:rPr>
        <w:t>five</w:t>
      </w:r>
      <w:r w:rsidRPr="007A6011">
        <w:rPr>
          <w:rFonts w:ascii="Times New Roman" w:hAnsi="Times New Roman" w:cs="Times New Roman"/>
          <w:sz w:val="24"/>
          <w:szCs w:val="24"/>
        </w:rPr>
        <w:t xml:space="preserve"> minutes per person. We estimate that we will screen </w:t>
      </w:r>
      <w:r w:rsidR="00B65900">
        <w:rPr>
          <w:rFonts w:ascii="Times New Roman" w:hAnsi="Times New Roman" w:cs="Times New Roman"/>
          <w:sz w:val="24"/>
          <w:szCs w:val="24"/>
        </w:rPr>
        <w:t>330</w:t>
      </w:r>
      <w:r>
        <w:rPr>
          <w:rFonts w:ascii="Times New Roman" w:hAnsi="Times New Roman" w:cs="Times New Roman"/>
          <w:sz w:val="24"/>
          <w:szCs w:val="24"/>
        </w:rPr>
        <w:t xml:space="preserve"> people</w:t>
      </w:r>
      <w:r w:rsidRPr="007A6011">
        <w:rPr>
          <w:rFonts w:ascii="Times New Roman" w:hAnsi="Times New Roman" w:cs="Times New Roman"/>
          <w:sz w:val="24"/>
          <w:szCs w:val="24"/>
        </w:rPr>
        <w:t xml:space="preserve"> </w:t>
      </w:r>
      <w:r>
        <w:rPr>
          <w:rFonts w:ascii="Times New Roman" w:hAnsi="Times New Roman" w:cs="Times New Roman"/>
          <w:sz w:val="24"/>
          <w:szCs w:val="24"/>
        </w:rPr>
        <w:t>in order to obtain</w:t>
      </w:r>
      <w:r w:rsidRPr="007A6011">
        <w:rPr>
          <w:rFonts w:ascii="Times New Roman" w:hAnsi="Times New Roman" w:cs="Times New Roman"/>
          <w:sz w:val="24"/>
          <w:szCs w:val="24"/>
        </w:rPr>
        <w:t xml:space="preserve"> </w:t>
      </w:r>
      <w:r>
        <w:rPr>
          <w:rFonts w:ascii="Times New Roman" w:hAnsi="Times New Roman" w:cs="Times New Roman"/>
          <w:sz w:val="24"/>
          <w:szCs w:val="24"/>
        </w:rPr>
        <w:t>48</w:t>
      </w:r>
      <w:r w:rsidRPr="007A6011">
        <w:rPr>
          <w:rFonts w:ascii="Times New Roman" w:hAnsi="Times New Roman" w:cs="Times New Roman"/>
          <w:sz w:val="24"/>
          <w:szCs w:val="24"/>
        </w:rPr>
        <w:t xml:space="preserve"> interviews. Therefore, for the first round of interviewing, we estimate a total of </w:t>
      </w:r>
      <w:r w:rsidR="00B65900">
        <w:rPr>
          <w:rFonts w:ascii="Times New Roman" w:hAnsi="Times New Roman" w:cs="Times New Roman"/>
          <w:sz w:val="24"/>
          <w:szCs w:val="24"/>
        </w:rPr>
        <w:t>330</w:t>
      </w:r>
      <w:r w:rsidRPr="007A6011">
        <w:rPr>
          <w:rFonts w:ascii="Times New Roman" w:hAnsi="Times New Roman" w:cs="Times New Roman"/>
          <w:sz w:val="24"/>
          <w:szCs w:val="24"/>
        </w:rPr>
        <w:t xml:space="preserve"> people screened for a total of </w:t>
      </w:r>
      <w:r w:rsidR="00B65900">
        <w:rPr>
          <w:rFonts w:ascii="Times New Roman" w:hAnsi="Times New Roman" w:cs="Times New Roman"/>
          <w:sz w:val="24"/>
          <w:szCs w:val="24"/>
        </w:rPr>
        <w:t>28</w:t>
      </w:r>
      <w:r w:rsidRPr="007A6011">
        <w:rPr>
          <w:rFonts w:ascii="Times New Roman" w:hAnsi="Times New Roman" w:cs="Times New Roman"/>
          <w:sz w:val="24"/>
          <w:szCs w:val="24"/>
        </w:rPr>
        <w:t xml:space="preserve"> hours (</w:t>
      </w:r>
      <w:r w:rsidR="00B65900">
        <w:rPr>
          <w:rFonts w:ascii="Times New Roman" w:hAnsi="Times New Roman" w:cs="Times New Roman"/>
          <w:sz w:val="24"/>
          <w:szCs w:val="24"/>
        </w:rPr>
        <w:t>33</w:t>
      </w:r>
      <w:r>
        <w:rPr>
          <w:rFonts w:ascii="Times New Roman" w:hAnsi="Times New Roman" w:cs="Times New Roman"/>
          <w:sz w:val="24"/>
          <w:szCs w:val="24"/>
        </w:rPr>
        <w:t>0</w:t>
      </w:r>
      <w:r w:rsidRPr="007A6011">
        <w:rPr>
          <w:rFonts w:ascii="Times New Roman" w:hAnsi="Times New Roman" w:cs="Times New Roman"/>
          <w:sz w:val="24"/>
          <w:szCs w:val="24"/>
        </w:rPr>
        <w:t xml:space="preserve"> people at </w:t>
      </w:r>
      <w:r>
        <w:rPr>
          <w:rFonts w:ascii="Times New Roman" w:hAnsi="Times New Roman" w:cs="Times New Roman"/>
          <w:sz w:val="24"/>
          <w:szCs w:val="24"/>
        </w:rPr>
        <w:t>5</w:t>
      </w:r>
      <w:r w:rsidRPr="007A6011">
        <w:rPr>
          <w:rFonts w:ascii="Times New Roman" w:hAnsi="Times New Roman" w:cs="Times New Roman"/>
          <w:sz w:val="24"/>
          <w:szCs w:val="24"/>
        </w:rPr>
        <w:t xml:space="preserve"> minutes each). </w:t>
      </w:r>
    </w:p>
    <w:p w:rsidR="000F0192" w:rsidP="007A6011" w:rsidRDefault="000F0192" w14:paraId="01CB12F0" w14:textId="2868FF6B">
      <w:pPr>
        <w:spacing w:after="0"/>
        <w:rPr>
          <w:rFonts w:ascii="Times New Roman" w:hAnsi="Times New Roman" w:cs="Times New Roman"/>
          <w:sz w:val="24"/>
          <w:szCs w:val="24"/>
        </w:rPr>
      </w:pPr>
    </w:p>
    <w:p w:rsidR="000F0192" w:rsidP="007A6011" w:rsidRDefault="000F0192" w14:paraId="5F1B7D17" w14:textId="392CBB1F">
      <w:pPr>
        <w:spacing w:after="0"/>
        <w:rPr>
          <w:rFonts w:ascii="Times New Roman" w:hAnsi="Times New Roman" w:cs="Times New Roman"/>
          <w:b/>
          <w:sz w:val="24"/>
          <w:szCs w:val="24"/>
        </w:rPr>
      </w:pPr>
      <w:r>
        <w:rPr>
          <w:rFonts w:ascii="Times New Roman" w:hAnsi="Times New Roman" w:cs="Times New Roman"/>
          <w:sz w:val="24"/>
          <w:szCs w:val="24"/>
        </w:rPr>
        <w:t xml:space="preserve">Thus, </w:t>
      </w:r>
      <w:r w:rsidRPr="007A6011">
        <w:rPr>
          <w:rFonts w:ascii="Times New Roman" w:hAnsi="Times New Roman" w:cs="Times New Roman"/>
          <w:b/>
          <w:sz w:val="24"/>
          <w:szCs w:val="24"/>
        </w:rPr>
        <w:t>the total estimated burden for this researc</w:t>
      </w:r>
      <w:r>
        <w:rPr>
          <w:rFonts w:ascii="Times New Roman" w:hAnsi="Times New Roman" w:cs="Times New Roman"/>
          <w:b/>
          <w:sz w:val="24"/>
          <w:szCs w:val="24"/>
        </w:rPr>
        <w:t xml:space="preserve">h is </w:t>
      </w:r>
      <w:r w:rsidR="00B65900">
        <w:rPr>
          <w:rFonts w:ascii="Times New Roman" w:hAnsi="Times New Roman" w:cs="Times New Roman"/>
          <w:b/>
          <w:sz w:val="24"/>
          <w:szCs w:val="24"/>
        </w:rPr>
        <w:t>76</w:t>
      </w:r>
      <w:r w:rsidRPr="007A6011">
        <w:rPr>
          <w:rFonts w:ascii="Times New Roman" w:hAnsi="Times New Roman" w:cs="Times New Roman"/>
          <w:b/>
          <w:sz w:val="24"/>
          <w:szCs w:val="24"/>
        </w:rPr>
        <w:t xml:space="preserve"> hours.</w:t>
      </w:r>
    </w:p>
    <w:p w:rsidR="000F0192" w:rsidP="007A6011" w:rsidRDefault="000F0192" w14:paraId="49371ACE" w14:textId="1CC63B20">
      <w:pPr>
        <w:spacing w:after="0"/>
        <w:rPr>
          <w:rFonts w:ascii="Times New Roman" w:hAnsi="Times New Roman" w:cs="Times New Roman"/>
          <w:b/>
          <w:sz w:val="24"/>
          <w:szCs w:val="24"/>
        </w:rPr>
      </w:pPr>
    </w:p>
    <w:p w:rsidR="000F0192" w:rsidP="007A6011" w:rsidRDefault="000F0192" w14:paraId="7BD70420" w14:textId="695E8E99">
      <w:pPr>
        <w:spacing w:after="0"/>
        <w:rPr>
          <w:rFonts w:ascii="Times New Roman" w:hAnsi="Times New Roman" w:cs="Times New Roman"/>
          <w:b/>
          <w:sz w:val="24"/>
          <w:szCs w:val="24"/>
        </w:rPr>
      </w:pPr>
      <w:r>
        <w:rPr>
          <w:rFonts w:ascii="Times New Roman" w:hAnsi="Times New Roman" w:cs="Times New Roman"/>
          <w:b/>
          <w:sz w:val="24"/>
          <w:szCs w:val="24"/>
        </w:rPr>
        <w:t>Table 1. Total Estimates Burden</w:t>
      </w:r>
    </w:p>
    <w:tbl>
      <w:tblPr>
        <w:tblW w:w="9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Look w:val="04A0" w:firstRow="1" w:lastRow="0" w:firstColumn="1" w:lastColumn="0" w:noHBand="0" w:noVBand="1"/>
      </w:tblPr>
      <w:tblGrid>
        <w:gridCol w:w="4920"/>
        <w:gridCol w:w="1800"/>
        <w:gridCol w:w="1620"/>
        <w:gridCol w:w="990"/>
      </w:tblGrid>
      <w:tr w:rsidRPr="00BA4D7B" w:rsidR="000F0192" w:rsidTr="00336EDC" w14:paraId="492F9EE6" w14:textId="77777777">
        <w:tc>
          <w:tcPr>
            <w:tcW w:w="4920" w:type="dxa"/>
            <w:tcMar>
              <w:top w:w="60" w:type="dxa"/>
              <w:left w:w="60" w:type="dxa"/>
              <w:bottom w:w="60" w:type="dxa"/>
              <w:right w:w="60" w:type="dxa"/>
            </w:tcMar>
            <w:hideMark/>
          </w:tcPr>
          <w:p w:rsidRPr="007A6011" w:rsidR="000F0192" w:rsidP="00336EDC" w:rsidRDefault="000F0192" w14:paraId="23326E0C" w14:textId="77777777">
            <w:pPr>
              <w:rPr>
                <w:rFonts w:ascii="Times New Roman" w:hAnsi="Times New Roman" w:cs="Times New Roman"/>
                <w:color w:val="000000" w:themeColor="text1"/>
                <w:sz w:val="24"/>
                <w:szCs w:val="14"/>
              </w:rPr>
            </w:pPr>
            <w:r w:rsidRPr="007A6011">
              <w:rPr>
                <w:rFonts w:ascii="Times New Roman" w:hAnsi="Times New Roman" w:cs="Times New Roman"/>
                <w:b/>
                <w:color w:val="000000" w:themeColor="text1"/>
                <w:sz w:val="24"/>
                <w:szCs w:val="14"/>
              </w:rPr>
              <w:t xml:space="preserve">Category of Respondent </w:t>
            </w:r>
          </w:p>
        </w:tc>
        <w:tc>
          <w:tcPr>
            <w:tcW w:w="1800" w:type="dxa"/>
            <w:tcMar>
              <w:top w:w="60" w:type="dxa"/>
              <w:left w:w="60" w:type="dxa"/>
              <w:bottom w:w="60" w:type="dxa"/>
              <w:right w:w="60" w:type="dxa"/>
            </w:tcMar>
            <w:hideMark/>
          </w:tcPr>
          <w:p w:rsidRPr="007A6011" w:rsidR="000F0192" w:rsidP="00336EDC" w:rsidRDefault="000F0192" w14:paraId="60B483EC" w14:textId="77777777">
            <w:pPr>
              <w:rPr>
                <w:rFonts w:ascii="Times New Roman" w:hAnsi="Times New Roman" w:cs="Times New Roman"/>
                <w:color w:val="000000" w:themeColor="text1"/>
                <w:sz w:val="24"/>
                <w:szCs w:val="14"/>
              </w:rPr>
            </w:pPr>
            <w:r w:rsidRPr="007A6011">
              <w:rPr>
                <w:rFonts w:ascii="Times New Roman" w:hAnsi="Times New Roman" w:cs="Times New Roman"/>
                <w:b/>
                <w:color w:val="000000" w:themeColor="text1"/>
                <w:sz w:val="24"/>
                <w:szCs w:val="14"/>
              </w:rPr>
              <w:t>No. of Respondents</w:t>
            </w:r>
          </w:p>
        </w:tc>
        <w:tc>
          <w:tcPr>
            <w:tcW w:w="1620" w:type="dxa"/>
            <w:tcMar>
              <w:top w:w="60" w:type="dxa"/>
              <w:left w:w="60" w:type="dxa"/>
              <w:bottom w:w="60" w:type="dxa"/>
              <w:right w:w="60" w:type="dxa"/>
            </w:tcMar>
            <w:hideMark/>
          </w:tcPr>
          <w:p w:rsidRPr="007A6011" w:rsidR="000F0192" w:rsidP="00336EDC" w:rsidRDefault="000F0192" w14:paraId="0835CC1B" w14:textId="77777777">
            <w:pPr>
              <w:rPr>
                <w:rFonts w:ascii="Times New Roman" w:hAnsi="Times New Roman" w:cs="Times New Roman"/>
                <w:color w:val="000000" w:themeColor="text1"/>
                <w:sz w:val="24"/>
                <w:szCs w:val="14"/>
              </w:rPr>
            </w:pPr>
            <w:r w:rsidRPr="007A6011">
              <w:rPr>
                <w:rFonts w:ascii="Times New Roman" w:hAnsi="Times New Roman" w:cs="Times New Roman"/>
                <w:b/>
                <w:color w:val="000000" w:themeColor="text1"/>
                <w:sz w:val="24"/>
                <w:szCs w:val="14"/>
              </w:rPr>
              <w:t>Participation Time</w:t>
            </w:r>
          </w:p>
        </w:tc>
        <w:tc>
          <w:tcPr>
            <w:tcW w:w="990" w:type="dxa"/>
            <w:tcMar>
              <w:top w:w="60" w:type="dxa"/>
              <w:left w:w="60" w:type="dxa"/>
              <w:bottom w:w="60" w:type="dxa"/>
              <w:right w:w="60" w:type="dxa"/>
            </w:tcMar>
            <w:hideMark/>
          </w:tcPr>
          <w:p w:rsidRPr="007A6011" w:rsidR="000F0192" w:rsidP="00336EDC" w:rsidRDefault="000F0192" w14:paraId="12E3D358" w14:textId="77777777">
            <w:pPr>
              <w:rPr>
                <w:rFonts w:ascii="Times New Roman" w:hAnsi="Times New Roman" w:cs="Times New Roman"/>
                <w:color w:val="000000" w:themeColor="text1"/>
                <w:sz w:val="24"/>
                <w:szCs w:val="14"/>
              </w:rPr>
            </w:pPr>
            <w:r w:rsidRPr="007A6011">
              <w:rPr>
                <w:rFonts w:ascii="Times New Roman" w:hAnsi="Times New Roman" w:cs="Times New Roman"/>
                <w:b/>
                <w:color w:val="000000" w:themeColor="text1"/>
                <w:sz w:val="24"/>
                <w:szCs w:val="14"/>
              </w:rPr>
              <w:t>Burden</w:t>
            </w:r>
          </w:p>
        </w:tc>
      </w:tr>
      <w:tr w:rsidRPr="00BA4D7B" w:rsidR="000F0192" w:rsidTr="00336EDC" w14:paraId="48943200" w14:textId="77777777">
        <w:trPr>
          <w:trHeight w:val="222"/>
        </w:trPr>
        <w:tc>
          <w:tcPr>
            <w:tcW w:w="4920" w:type="dxa"/>
            <w:tcMar>
              <w:top w:w="60" w:type="dxa"/>
              <w:left w:w="60" w:type="dxa"/>
              <w:bottom w:w="60" w:type="dxa"/>
              <w:right w:w="60" w:type="dxa"/>
            </w:tcMar>
            <w:hideMark/>
          </w:tcPr>
          <w:p w:rsidRPr="007A6011" w:rsidR="000F0192" w:rsidP="00336EDC" w:rsidRDefault="000F0192" w14:paraId="42EFC5C8" w14:textId="77777777">
            <w:pPr>
              <w:rPr>
                <w:rFonts w:ascii="Times New Roman" w:hAnsi="Times New Roman" w:cs="Times New Roman"/>
                <w:color w:val="000000" w:themeColor="text1"/>
                <w:sz w:val="24"/>
                <w:szCs w:val="14"/>
              </w:rPr>
            </w:pPr>
            <w:r w:rsidRPr="007A6011">
              <w:rPr>
                <w:rFonts w:ascii="Times New Roman" w:hAnsi="Times New Roman" w:cs="Times New Roman"/>
                <w:color w:val="000000" w:themeColor="text1"/>
                <w:sz w:val="24"/>
                <w:szCs w:val="14"/>
              </w:rPr>
              <w:t>  Screening</w:t>
            </w:r>
          </w:p>
        </w:tc>
        <w:tc>
          <w:tcPr>
            <w:tcW w:w="1800" w:type="dxa"/>
            <w:tcMar>
              <w:top w:w="60" w:type="dxa"/>
              <w:left w:w="60" w:type="dxa"/>
              <w:bottom w:w="60" w:type="dxa"/>
              <w:right w:w="60" w:type="dxa"/>
            </w:tcMar>
            <w:hideMark/>
          </w:tcPr>
          <w:p w:rsidRPr="007A6011" w:rsidR="000F0192" w:rsidP="00B65900" w:rsidRDefault="00B65900" w14:paraId="03835689" w14:textId="77AD560A">
            <w:pPr>
              <w:rPr>
                <w:rFonts w:ascii="Times New Roman" w:hAnsi="Times New Roman" w:cs="Times New Roman"/>
                <w:color w:val="000000" w:themeColor="text1"/>
                <w:sz w:val="24"/>
                <w:szCs w:val="14"/>
              </w:rPr>
            </w:pPr>
            <w:r>
              <w:rPr>
                <w:rFonts w:ascii="Times New Roman" w:hAnsi="Times New Roman" w:cs="Times New Roman"/>
                <w:color w:val="000000" w:themeColor="text1"/>
                <w:sz w:val="24"/>
                <w:szCs w:val="14"/>
              </w:rPr>
              <w:t>33</w:t>
            </w:r>
            <w:r w:rsidR="000F0192">
              <w:rPr>
                <w:rFonts w:ascii="Times New Roman" w:hAnsi="Times New Roman" w:cs="Times New Roman"/>
                <w:color w:val="000000" w:themeColor="text1"/>
                <w:sz w:val="24"/>
                <w:szCs w:val="14"/>
              </w:rPr>
              <w:t>0</w:t>
            </w:r>
          </w:p>
        </w:tc>
        <w:tc>
          <w:tcPr>
            <w:tcW w:w="1620" w:type="dxa"/>
            <w:tcMar>
              <w:top w:w="60" w:type="dxa"/>
              <w:left w:w="60" w:type="dxa"/>
              <w:bottom w:w="60" w:type="dxa"/>
              <w:right w:w="60" w:type="dxa"/>
            </w:tcMar>
            <w:hideMark/>
          </w:tcPr>
          <w:p w:rsidRPr="007A6011" w:rsidR="000F0192" w:rsidP="00336EDC" w:rsidRDefault="000F0192" w14:paraId="609B872E" w14:textId="13D208D2">
            <w:pPr>
              <w:rPr>
                <w:rFonts w:ascii="Times New Roman" w:hAnsi="Times New Roman" w:cs="Times New Roman"/>
                <w:color w:val="000000" w:themeColor="text1"/>
                <w:sz w:val="24"/>
                <w:szCs w:val="14"/>
              </w:rPr>
            </w:pPr>
            <w:r>
              <w:rPr>
                <w:rFonts w:ascii="Times New Roman" w:hAnsi="Times New Roman" w:cs="Times New Roman"/>
                <w:color w:val="000000" w:themeColor="text1"/>
                <w:sz w:val="24"/>
                <w:szCs w:val="14"/>
              </w:rPr>
              <w:t>5</w:t>
            </w:r>
            <w:r w:rsidRPr="007A6011">
              <w:rPr>
                <w:rFonts w:ascii="Times New Roman" w:hAnsi="Times New Roman" w:cs="Times New Roman"/>
                <w:color w:val="000000" w:themeColor="text1"/>
                <w:sz w:val="24"/>
                <w:szCs w:val="14"/>
              </w:rPr>
              <w:t xml:space="preserve"> minutes</w:t>
            </w:r>
          </w:p>
        </w:tc>
        <w:tc>
          <w:tcPr>
            <w:tcW w:w="990" w:type="dxa"/>
            <w:tcMar>
              <w:top w:w="60" w:type="dxa"/>
              <w:left w:w="60" w:type="dxa"/>
              <w:bottom w:w="60" w:type="dxa"/>
              <w:right w:w="60" w:type="dxa"/>
            </w:tcMar>
            <w:hideMark/>
          </w:tcPr>
          <w:p w:rsidRPr="007A6011" w:rsidR="000F0192" w:rsidP="00B65900" w:rsidRDefault="00B65900" w14:paraId="499DDF81" w14:textId="4FCAA6D5">
            <w:pPr>
              <w:rPr>
                <w:rFonts w:ascii="Times New Roman" w:hAnsi="Times New Roman" w:cs="Times New Roman"/>
                <w:color w:val="000000" w:themeColor="text1"/>
                <w:sz w:val="24"/>
                <w:szCs w:val="14"/>
              </w:rPr>
            </w:pPr>
            <w:r>
              <w:rPr>
                <w:rFonts w:ascii="Times New Roman" w:hAnsi="Times New Roman" w:cs="Times New Roman"/>
                <w:color w:val="000000" w:themeColor="text1"/>
                <w:sz w:val="24"/>
                <w:szCs w:val="14"/>
              </w:rPr>
              <w:t>28</w:t>
            </w:r>
            <w:r w:rsidRPr="007A6011" w:rsidR="000F0192">
              <w:rPr>
                <w:rFonts w:ascii="Times New Roman" w:hAnsi="Times New Roman" w:cs="Times New Roman"/>
                <w:color w:val="000000" w:themeColor="text1"/>
                <w:sz w:val="24"/>
                <w:szCs w:val="14"/>
              </w:rPr>
              <w:t xml:space="preserve"> hours</w:t>
            </w:r>
          </w:p>
        </w:tc>
      </w:tr>
      <w:tr w:rsidRPr="00BA4D7B" w:rsidR="000F0192" w:rsidTr="00336EDC" w14:paraId="6F459E29" w14:textId="77777777">
        <w:tc>
          <w:tcPr>
            <w:tcW w:w="4920" w:type="dxa"/>
            <w:tcMar>
              <w:top w:w="60" w:type="dxa"/>
              <w:left w:w="60" w:type="dxa"/>
              <w:bottom w:w="60" w:type="dxa"/>
              <w:right w:w="60" w:type="dxa"/>
            </w:tcMar>
            <w:hideMark/>
          </w:tcPr>
          <w:p w:rsidRPr="007A6011" w:rsidR="000F0192" w:rsidP="00336EDC" w:rsidRDefault="000F0192" w14:paraId="784F178B" w14:textId="77777777">
            <w:pPr>
              <w:rPr>
                <w:rFonts w:ascii="Times New Roman" w:hAnsi="Times New Roman" w:cs="Times New Roman"/>
                <w:color w:val="000000" w:themeColor="text1"/>
                <w:sz w:val="24"/>
                <w:szCs w:val="14"/>
              </w:rPr>
            </w:pPr>
            <w:r w:rsidRPr="007A6011">
              <w:rPr>
                <w:rFonts w:ascii="Times New Roman" w:hAnsi="Times New Roman" w:cs="Times New Roman"/>
                <w:color w:val="000000" w:themeColor="text1"/>
                <w:sz w:val="24"/>
                <w:szCs w:val="14"/>
              </w:rPr>
              <w:t>  Cognitive Interviews</w:t>
            </w:r>
          </w:p>
        </w:tc>
        <w:tc>
          <w:tcPr>
            <w:tcW w:w="1800" w:type="dxa"/>
            <w:tcMar>
              <w:top w:w="60" w:type="dxa"/>
              <w:left w:w="60" w:type="dxa"/>
              <w:bottom w:w="60" w:type="dxa"/>
              <w:right w:w="60" w:type="dxa"/>
            </w:tcMar>
            <w:hideMark/>
          </w:tcPr>
          <w:p w:rsidRPr="007A6011" w:rsidR="000F0192" w:rsidP="00336EDC" w:rsidRDefault="000F0192" w14:paraId="0D471EC5" w14:textId="52346FCA">
            <w:pPr>
              <w:rPr>
                <w:rFonts w:ascii="Times New Roman" w:hAnsi="Times New Roman" w:cs="Times New Roman"/>
                <w:color w:val="000000" w:themeColor="text1"/>
                <w:sz w:val="24"/>
                <w:szCs w:val="14"/>
              </w:rPr>
            </w:pPr>
            <w:r>
              <w:rPr>
                <w:rFonts w:ascii="Times New Roman" w:hAnsi="Times New Roman" w:cs="Times New Roman"/>
                <w:color w:val="000000" w:themeColor="text1"/>
                <w:sz w:val="24"/>
                <w:szCs w:val="14"/>
              </w:rPr>
              <w:t>48</w:t>
            </w:r>
          </w:p>
        </w:tc>
        <w:tc>
          <w:tcPr>
            <w:tcW w:w="1620" w:type="dxa"/>
            <w:tcMar>
              <w:top w:w="60" w:type="dxa"/>
              <w:left w:w="60" w:type="dxa"/>
              <w:bottom w:w="60" w:type="dxa"/>
              <w:right w:w="60" w:type="dxa"/>
            </w:tcMar>
            <w:hideMark/>
          </w:tcPr>
          <w:p w:rsidRPr="007A6011" w:rsidR="000F0192" w:rsidP="00336EDC" w:rsidRDefault="000F0192" w14:paraId="7C741500" w14:textId="77777777">
            <w:pPr>
              <w:rPr>
                <w:rFonts w:ascii="Times New Roman" w:hAnsi="Times New Roman" w:cs="Times New Roman"/>
                <w:color w:val="000000" w:themeColor="text1"/>
                <w:sz w:val="24"/>
                <w:szCs w:val="14"/>
              </w:rPr>
            </w:pPr>
            <w:r w:rsidRPr="007A6011">
              <w:rPr>
                <w:rFonts w:ascii="Times New Roman" w:hAnsi="Times New Roman" w:cs="Times New Roman"/>
                <w:color w:val="000000" w:themeColor="text1"/>
                <w:sz w:val="24"/>
                <w:szCs w:val="14"/>
              </w:rPr>
              <w:t>60 minutes</w:t>
            </w:r>
          </w:p>
        </w:tc>
        <w:tc>
          <w:tcPr>
            <w:tcW w:w="990" w:type="dxa"/>
            <w:tcMar>
              <w:top w:w="60" w:type="dxa"/>
              <w:left w:w="60" w:type="dxa"/>
              <w:bottom w:w="60" w:type="dxa"/>
              <w:right w:w="60" w:type="dxa"/>
            </w:tcMar>
            <w:hideMark/>
          </w:tcPr>
          <w:p w:rsidRPr="007A6011" w:rsidR="000F0192" w:rsidP="00336EDC" w:rsidRDefault="000F0192" w14:paraId="0C568C00" w14:textId="2D6F11D7">
            <w:pPr>
              <w:rPr>
                <w:rFonts w:ascii="Times New Roman" w:hAnsi="Times New Roman" w:cs="Times New Roman"/>
                <w:color w:val="000000" w:themeColor="text1"/>
                <w:sz w:val="24"/>
                <w:szCs w:val="14"/>
              </w:rPr>
            </w:pPr>
            <w:r>
              <w:rPr>
                <w:rFonts w:ascii="Times New Roman" w:hAnsi="Times New Roman" w:cs="Times New Roman"/>
                <w:color w:val="000000" w:themeColor="text1"/>
                <w:sz w:val="24"/>
                <w:szCs w:val="14"/>
              </w:rPr>
              <w:t>48</w:t>
            </w:r>
            <w:r w:rsidRPr="007A6011">
              <w:rPr>
                <w:rFonts w:ascii="Times New Roman" w:hAnsi="Times New Roman" w:cs="Times New Roman"/>
                <w:color w:val="000000" w:themeColor="text1"/>
                <w:sz w:val="24"/>
                <w:szCs w:val="14"/>
              </w:rPr>
              <w:t xml:space="preserve"> hours</w:t>
            </w:r>
          </w:p>
        </w:tc>
      </w:tr>
      <w:tr w:rsidRPr="00BA4D7B" w:rsidR="000F0192" w:rsidTr="00336EDC" w14:paraId="69EF3B04" w14:textId="77777777">
        <w:tc>
          <w:tcPr>
            <w:tcW w:w="4920" w:type="dxa"/>
            <w:tcMar>
              <w:top w:w="60" w:type="dxa"/>
              <w:left w:w="60" w:type="dxa"/>
              <w:bottom w:w="60" w:type="dxa"/>
              <w:right w:w="60" w:type="dxa"/>
            </w:tcMar>
            <w:hideMark/>
          </w:tcPr>
          <w:p w:rsidRPr="007A6011" w:rsidR="000F0192" w:rsidP="00336EDC" w:rsidRDefault="000F0192" w14:paraId="5CD173A5" w14:textId="77777777">
            <w:pPr>
              <w:rPr>
                <w:rFonts w:ascii="Times New Roman" w:hAnsi="Times New Roman" w:cs="Times New Roman"/>
                <w:color w:val="000000" w:themeColor="text1"/>
                <w:sz w:val="24"/>
                <w:szCs w:val="14"/>
              </w:rPr>
            </w:pPr>
            <w:r w:rsidRPr="007A6011">
              <w:rPr>
                <w:rFonts w:ascii="Times New Roman" w:hAnsi="Times New Roman" w:cs="Times New Roman"/>
                <w:b/>
                <w:color w:val="000000" w:themeColor="text1"/>
                <w:sz w:val="24"/>
                <w:szCs w:val="14"/>
              </w:rPr>
              <w:t>Totals</w:t>
            </w:r>
          </w:p>
        </w:tc>
        <w:tc>
          <w:tcPr>
            <w:tcW w:w="1800" w:type="dxa"/>
            <w:tcMar>
              <w:top w:w="60" w:type="dxa"/>
              <w:left w:w="60" w:type="dxa"/>
              <w:bottom w:w="60" w:type="dxa"/>
              <w:right w:w="60" w:type="dxa"/>
            </w:tcMar>
            <w:hideMark/>
          </w:tcPr>
          <w:p w:rsidRPr="007A6011" w:rsidR="000F0192" w:rsidP="00336EDC" w:rsidRDefault="000F0192" w14:paraId="6A4E5861" w14:textId="77777777">
            <w:pPr>
              <w:rPr>
                <w:rFonts w:ascii="Times New Roman" w:hAnsi="Times New Roman" w:cs="Times New Roman"/>
                <w:color w:val="000000"/>
                <w:sz w:val="24"/>
                <w:szCs w:val="12"/>
              </w:rPr>
            </w:pPr>
          </w:p>
        </w:tc>
        <w:tc>
          <w:tcPr>
            <w:tcW w:w="1620" w:type="dxa"/>
            <w:tcMar>
              <w:top w:w="60" w:type="dxa"/>
              <w:left w:w="60" w:type="dxa"/>
              <w:bottom w:w="60" w:type="dxa"/>
              <w:right w:w="60" w:type="dxa"/>
            </w:tcMar>
            <w:hideMark/>
          </w:tcPr>
          <w:p w:rsidRPr="007A6011" w:rsidR="000F0192" w:rsidP="00336EDC" w:rsidRDefault="000F0192" w14:paraId="5AA18077" w14:textId="77777777">
            <w:pPr>
              <w:rPr>
                <w:rFonts w:ascii="Times New Roman" w:hAnsi="Times New Roman" w:cs="Times New Roman"/>
                <w:color w:val="000000"/>
                <w:sz w:val="24"/>
                <w:szCs w:val="12"/>
              </w:rPr>
            </w:pPr>
          </w:p>
        </w:tc>
        <w:tc>
          <w:tcPr>
            <w:tcW w:w="990" w:type="dxa"/>
            <w:tcMar>
              <w:top w:w="60" w:type="dxa"/>
              <w:left w:w="60" w:type="dxa"/>
              <w:bottom w:w="60" w:type="dxa"/>
              <w:right w:w="60" w:type="dxa"/>
            </w:tcMar>
            <w:hideMark/>
          </w:tcPr>
          <w:p w:rsidRPr="007A6011" w:rsidR="000F0192" w:rsidP="00336EDC" w:rsidRDefault="00B65900" w14:paraId="00CA3F68" w14:textId="2C6F141E">
            <w:pPr>
              <w:rPr>
                <w:rFonts w:ascii="Times New Roman" w:hAnsi="Times New Roman" w:cs="Times New Roman"/>
                <w:color w:val="000000" w:themeColor="text1"/>
                <w:sz w:val="24"/>
                <w:szCs w:val="14"/>
              </w:rPr>
            </w:pPr>
            <w:r>
              <w:rPr>
                <w:rFonts w:ascii="Times New Roman" w:hAnsi="Times New Roman" w:cs="Times New Roman"/>
                <w:color w:val="000000" w:themeColor="text1"/>
                <w:sz w:val="24"/>
                <w:szCs w:val="14"/>
              </w:rPr>
              <w:t>76</w:t>
            </w:r>
            <w:r w:rsidRPr="007A6011" w:rsidR="000F0192">
              <w:rPr>
                <w:rFonts w:ascii="Times New Roman" w:hAnsi="Times New Roman" w:cs="Times New Roman"/>
                <w:color w:val="000000" w:themeColor="text1"/>
                <w:sz w:val="24"/>
                <w:szCs w:val="14"/>
              </w:rPr>
              <w:t xml:space="preserve"> hours</w:t>
            </w:r>
          </w:p>
        </w:tc>
      </w:tr>
    </w:tbl>
    <w:p w:rsidR="000F0192" w:rsidP="007A6011" w:rsidRDefault="000F0192" w14:paraId="1A7CCFC1" w14:textId="77777777">
      <w:pPr>
        <w:spacing w:after="0"/>
        <w:rPr>
          <w:rFonts w:ascii="Times New Roman" w:hAnsi="Times New Roman" w:cs="Times New Roman"/>
          <w:sz w:val="24"/>
          <w:szCs w:val="24"/>
        </w:rPr>
      </w:pPr>
    </w:p>
    <w:p w:rsidRPr="007E676E" w:rsidR="006145D3" w:rsidP="00433A78" w:rsidRDefault="006145D3" w14:paraId="7D751B62" w14:textId="7E6781D6">
      <w:pPr>
        <w:spacing w:after="0" w:line="240" w:lineRule="auto"/>
        <w:rPr>
          <w:rFonts w:ascii="Times New Roman" w:hAnsi="Times New Roman" w:cs="Times New Roman"/>
          <w:b/>
          <w:sz w:val="24"/>
          <w:szCs w:val="24"/>
        </w:rPr>
      </w:pPr>
      <w:r w:rsidRPr="00D878C9">
        <w:rPr>
          <w:rFonts w:ascii="Times New Roman" w:hAnsi="Times New Roman" w:cs="Times New Roman"/>
          <w:b/>
          <w:sz w:val="24"/>
          <w:szCs w:val="24"/>
        </w:rPr>
        <w:t xml:space="preserve">Materials for </w:t>
      </w:r>
      <w:r w:rsidRPr="00D878C9" w:rsidR="00A5256C">
        <w:rPr>
          <w:rFonts w:ascii="Times New Roman" w:hAnsi="Times New Roman" w:cs="Times New Roman"/>
          <w:b/>
          <w:sz w:val="24"/>
          <w:szCs w:val="24"/>
        </w:rPr>
        <w:t>this Project</w:t>
      </w:r>
      <w:r w:rsidRPr="00D878C9">
        <w:rPr>
          <w:rFonts w:ascii="Times New Roman" w:hAnsi="Times New Roman" w:cs="Times New Roman"/>
          <w:b/>
          <w:sz w:val="24"/>
          <w:szCs w:val="24"/>
        </w:rPr>
        <w:t>:</w:t>
      </w:r>
    </w:p>
    <w:p w:rsidRPr="000A3052" w:rsidR="009D1FE6" w:rsidP="005068ED" w:rsidRDefault="00D878C9" w14:paraId="189D7650" w14:textId="0DAB23D2">
      <w:pPr>
        <w:pStyle w:val="ListParagraph"/>
        <w:numPr>
          <w:ilvl w:val="0"/>
          <w:numId w:val="22"/>
        </w:numPr>
        <w:spacing w:after="0" w:line="240" w:lineRule="auto"/>
        <w:rPr>
          <w:rFonts w:ascii="Times New Roman" w:hAnsi="Times New Roman" w:cs="Times New Roman"/>
          <w:sz w:val="24"/>
          <w:szCs w:val="24"/>
        </w:rPr>
      </w:pPr>
      <w:r w:rsidRPr="000A3052">
        <w:rPr>
          <w:rFonts w:ascii="Times New Roman" w:hAnsi="Times New Roman" w:cs="Times New Roman"/>
          <w:sz w:val="24"/>
          <w:szCs w:val="24"/>
        </w:rPr>
        <w:t xml:space="preserve">Attachment </w:t>
      </w:r>
      <w:r w:rsidRPr="000A3052" w:rsidR="00511B2C">
        <w:rPr>
          <w:rFonts w:ascii="Times New Roman" w:hAnsi="Times New Roman" w:cs="Times New Roman"/>
          <w:sz w:val="24"/>
          <w:szCs w:val="24"/>
        </w:rPr>
        <w:t>A</w:t>
      </w:r>
      <w:r w:rsidRPr="000A3052" w:rsidR="007633C5">
        <w:rPr>
          <w:rFonts w:ascii="Times New Roman" w:hAnsi="Times New Roman" w:cs="Times New Roman"/>
          <w:sz w:val="24"/>
          <w:szCs w:val="24"/>
        </w:rPr>
        <w:t xml:space="preserve">: </w:t>
      </w:r>
      <w:r w:rsidRPr="000A3052" w:rsidR="005068ED">
        <w:rPr>
          <w:rFonts w:ascii="Times New Roman" w:hAnsi="Times New Roman" w:cs="Times New Roman"/>
          <w:sz w:val="24"/>
          <w:szCs w:val="24"/>
        </w:rPr>
        <w:t>American Community Survey (ACS) Cognitive Testing of American Community Survey Recipients during a Decennial Year - Research Goal</w:t>
      </w:r>
      <w:r w:rsidRPr="000A3052" w:rsidR="00DF1060">
        <w:rPr>
          <w:rFonts w:ascii="Times New Roman" w:hAnsi="Times New Roman" w:cs="Times New Roman"/>
          <w:sz w:val="24"/>
          <w:szCs w:val="24"/>
        </w:rPr>
        <w:t xml:space="preserve">s, Recruiting Requirements, </w:t>
      </w:r>
      <w:r w:rsidRPr="000A3052" w:rsidR="005068ED">
        <w:rPr>
          <w:rFonts w:ascii="Times New Roman" w:hAnsi="Times New Roman" w:cs="Times New Roman"/>
          <w:sz w:val="24"/>
          <w:szCs w:val="24"/>
        </w:rPr>
        <w:t>Research Questions</w:t>
      </w:r>
      <w:r w:rsidRPr="000A3052" w:rsidR="00DF1060">
        <w:rPr>
          <w:rFonts w:ascii="Times New Roman" w:hAnsi="Times New Roman" w:cs="Times New Roman"/>
          <w:sz w:val="24"/>
          <w:szCs w:val="24"/>
        </w:rPr>
        <w:t xml:space="preserve"> and 2020 Modified Materials</w:t>
      </w:r>
    </w:p>
    <w:p w:rsidRPr="000A3052" w:rsidR="009D1FE6" w:rsidP="00433A78" w:rsidRDefault="00D878C9" w14:paraId="0F71C4C7" w14:textId="06D99EA1">
      <w:pPr>
        <w:pStyle w:val="ListParagraph"/>
        <w:numPr>
          <w:ilvl w:val="0"/>
          <w:numId w:val="22"/>
        </w:numPr>
        <w:spacing w:after="0" w:line="240" w:lineRule="auto"/>
        <w:rPr>
          <w:rFonts w:ascii="Times New Roman" w:hAnsi="Times New Roman" w:cs="Times New Roman"/>
          <w:sz w:val="24"/>
          <w:szCs w:val="24"/>
        </w:rPr>
      </w:pPr>
      <w:r w:rsidRPr="000A3052">
        <w:rPr>
          <w:rFonts w:ascii="Times New Roman" w:hAnsi="Times New Roman" w:cs="Times New Roman"/>
          <w:sz w:val="24"/>
          <w:szCs w:val="24"/>
        </w:rPr>
        <w:t xml:space="preserve">Attachment </w:t>
      </w:r>
      <w:r w:rsidRPr="000A3052" w:rsidR="00511B2C">
        <w:rPr>
          <w:rFonts w:ascii="Times New Roman" w:hAnsi="Times New Roman" w:cs="Times New Roman"/>
          <w:sz w:val="24"/>
          <w:szCs w:val="24"/>
        </w:rPr>
        <w:t>B</w:t>
      </w:r>
      <w:r w:rsidRPr="000A3052" w:rsidR="008615A3">
        <w:rPr>
          <w:rFonts w:ascii="Times New Roman" w:hAnsi="Times New Roman" w:cs="Times New Roman"/>
          <w:sz w:val="24"/>
          <w:szCs w:val="24"/>
        </w:rPr>
        <w:t xml:space="preserve">: </w:t>
      </w:r>
      <w:r w:rsidRPr="000A3052" w:rsidR="00C64107">
        <w:rPr>
          <w:rFonts w:ascii="Times New Roman" w:hAnsi="Times New Roman" w:cs="Times New Roman"/>
          <w:sz w:val="24"/>
          <w:szCs w:val="24"/>
        </w:rPr>
        <w:t xml:space="preserve">ACS Cognitive Testing </w:t>
      </w:r>
      <w:r w:rsidRPr="000A3052" w:rsidR="008615A3">
        <w:rPr>
          <w:rFonts w:ascii="Times New Roman" w:hAnsi="Times New Roman" w:cs="Times New Roman"/>
          <w:sz w:val="24"/>
          <w:szCs w:val="24"/>
        </w:rPr>
        <w:t>Recruitment Plan and</w:t>
      </w:r>
      <w:r w:rsidRPr="000A3052" w:rsidR="009D1FE6">
        <w:rPr>
          <w:rFonts w:ascii="Times New Roman" w:hAnsi="Times New Roman" w:cs="Times New Roman"/>
          <w:sz w:val="24"/>
          <w:szCs w:val="24"/>
        </w:rPr>
        <w:t xml:space="preserve"> Screener</w:t>
      </w:r>
    </w:p>
    <w:p w:rsidRPr="000A3052" w:rsidR="009D1FE6" w:rsidP="005068ED" w:rsidRDefault="00D878C9" w14:paraId="2DBAEB9A" w14:textId="0E4B361F">
      <w:pPr>
        <w:pStyle w:val="ListParagraph"/>
        <w:numPr>
          <w:ilvl w:val="0"/>
          <w:numId w:val="22"/>
        </w:numPr>
        <w:spacing w:after="0" w:line="240" w:lineRule="auto"/>
        <w:rPr>
          <w:rFonts w:ascii="Times New Roman" w:hAnsi="Times New Roman" w:cs="Times New Roman"/>
          <w:sz w:val="24"/>
          <w:szCs w:val="24"/>
        </w:rPr>
      </w:pPr>
      <w:r w:rsidRPr="000A3052">
        <w:rPr>
          <w:rFonts w:ascii="Times New Roman" w:hAnsi="Times New Roman" w:cs="Times New Roman"/>
          <w:sz w:val="24"/>
          <w:szCs w:val="24"/>
        </w:rPr>
        <w:t xml:space="preserve">Attachment </w:t>
      </w:r>
      <w:r w:rsidRPr="000A3052" w:rsidR="008615A3">
        <w:rPr>
          <w:rFonts w:ascii="Times New Roman" w:hAnsi="Times New Roman" w:cs="Times New Roman"/>
          <w:sz w:val="24"/>
          <w:szCs w:val="24"/>
        </w:rPr>
        <w:t xml:space="preserve">C: </w:t>
      </w:r>
      <w:r w:rsidRPr="000A3052" w:rsidR="005068ED">
        <w:rPr>
          <w:rFonts w:ascii="Times New Roman" w:hAnsi="Times New Roman" w:cs="Times New Roman"/>
          <w:sz w:val="24"/>
          <w:szCs w:val="24"/>
        </w:rPr>
        <w:t xml:space="preserve">ACS Respondent Burden </w:t>
      </w:r>
      <w:r w:rsidRPr="000A3052" w:rsidR="00511B2C">
        <w:rPr>
          <w:rFonts w:ascii="Times New Roman" w:hAnsi="Times New Roman" w:cs="Times New Roman"/>
          <w:sz w:val="24"/>
          <w:szCs w:val="24"/>
        </w:rPr>
        <w:t>Testing Consent Form</w:t>
      </w:r>
    </w:p>
    <w:p w:rsidRPr="000A3052" w:rsidR="009D1FE6" w:rsidP="009B0F24" w:rsidRDefault="00D878C9" w14:paraId="76D6A935" w14:textId="2E25F220">
      <w:pPr>
        <w:pStyle w:val="ListParagraph"/>
        <w:numPr>
          <w:ilvl w:val="0"/>
          <w:numId w:val="22"/>
        </w:numPr>
        <w:spacing w:after="0" w:line="240" w:lineRule="auto"/>
        <w:rPr>
          <w:rFonts w:ascii="Times New Roman" w:hAnsi="Times New Roman" w:cs="Times New Roman"/>
          <w:sz w:val="24"/>
          <w:szCs w:val="24"/>
        </w:rPr>
      </w:pPr>
      <w:r w:rsidRPr="000A3052">
        <w:rPr>
          <w:rFonts w:ascii="Times New Roman" w:hAnsi="Times New Roman" w:cs="Times New Roman"/>
          <w:sz w:val="24"/>
          <w:szCs w:val="24"/>
        </w:rPr>
        <w:t xml:space="preserve">Attachment </w:t>
      </w:r>
      <w:r w:rsidRPr="000A3052" w:rsidR="00511B2C">
        <w:rPr>
          <w:rFonts w:ascii="Times New Roman" w:hAnsi="Times New Roman" w:cs="Times New Roman"/>
          <w:sz w:val="24"/>
          <w:szCs w:val="24"/>
        </w:rPr>
        <w:t>D</w:t>
      </w:r>
      <w:r w:rsidRPr="000A3052" w:rsidR="008615A3">
        <w:rPr>
          <w:rFonts w:ascii="Times New Roman" w:hAnsi="Times New Roman" w:cs="Times New Roman"/>
          <w:sz w:val="24"/>
          <w:szCs w:val="24"/>
        </w:rPr>
        <w:t xml:space="preserve">: </w:t>
      </w:r>
      <w:r w:rsidRPr="000A3052" w:rsidR="009B0F24">
        <w:rPr>
          <w:rFonts w:ascii="Times New Roman" w:hAnsi="Times New Roman" w:cs="Times New Roman"/>
          <w:sz w:val="24"/>
          <w:szCs w:val="24"/>
        </w:rPr>
        <w:t>ACS Respondent Burden</w:t>
      </w:r>
      <w:r w:rsidRPr="000A3052" w:rsidR="005068ED">
        <w:rPr>
          <w:rFonts w:ascii="Times New Roman" w:hAnsi="Times New Roman" w:cs="Times New Roman"/>
          <w:sz w:val="24"/>
          <w:szCs w:val="24"/>
        </w:rPr>
        <w:t xml:space="preserve"> Testing</w:t>
      </w:r>
      <w:r w:rsidRPr="000A3052" w:rsidR="009B0F24">
        <w:rPr>
          <w:rFonts w:ascii="Times New Roman" w:hAnsi="Times New Roman" w:cs="Times New Roman"/>
          <w:sz w:val="24"/>
          <w:szCs w:val="24"/>
        </w:rPr>
        <w:t xml:space="preserve"> </w:t>
      </w:r>
      <w:r w:rsidRPr="000A3052" w:rsidR="008615A3">
        <w:rPr>
          <w:rFonts w:ascii="Times New Roman" w:hAnsi="Times New Roman" w:cs="Times New Roman"/>
          <w:sz w:val="24"/>
          <w:szCs w:val="24"/>
        </w:rPr>
        <w:t>- Cognitive Interview Protocol</w:t>
      </w:r>
    </w:p>
    <w:p w:rsidRPr="000A3052" w:rsidR="008615A3" w:rsidP="005068ED" w:rsidRDefault="008615A3" w14:paraId="65F048B1" w14:textId="35532A14">
      <w:pPr>
        <w:pStyle w:val="ListParagraph"/>
        <w:numPr>
          <w:ilvl w:val="0"/>
          <w:numId w:val="22"/>
        </w:numPr>
        <w:spacing w:after="0" w:line="240" w:lineRule="auto"/>
        <w:rPr>
          <w:rFonts w:ascii="Times New Roman" w:hAnsi="Times New Roman" w:cs="Times New Roman"/>
          <w:sz w:val="24"/>
          <w:szCs w:val="24"/>
        </w:rPr>
      </w:pPr>
      <w:r w:rsidRPr="000A3052">
        <w:rPr>
          <w:rFonts w:ascii="Times New Roman" w:hAnsi="Times New Roman" w:cs="Times New Roman"/>
          <w:sz w:val="24"/>
          <w:szCs w:val="24"/>
        </w:rPr>
        <w:t xml:space="preserve">Attachment E: </w:t>
      </w:r>
      <w:r w:rsidRPr="000A3052" w:rsidR="005068ED">
        <w:rPr>
          <w:rFonts w:ascii="Times New Roman" w:hAnsi="Times New Roman" w:cs="Times New Roman"/>
          <w:sz w:val="24"/>
          <w:szCs w:val="24"/>
        </w:rPr>
        <w:t xml:space="preserve">ACS Respondent Burden Testing </w:t>
      </w:r>
      <w:r w:rsidRPr="000A3052">
        <w:rPr>
          <w:rFonts w:ascii="Times New Roman" w:hAnsi="Times New Roman" w:cs="Times New Roman"/>
          <w:sz w:val="24"/>
          <w:szCs w:val="24"/>
        </w:rPr>
        <w:t>– Participant Data Sheet</w:t>
      </w:r>
    </w:p>
    <w:p w:rsidRPr="00DF1060" w:rsidR="007633C5" w:rsidP="00433A78" w:rsidRDefault="007633C5" w14:paraId="51789028" w14:textId="27B71B55">
      <w:pPr>
        <w:spacing w:after="0" w:line="240" w:lineRule="auto"/>
        <w:rPr>
          <w:rFonts w:ascii="Times New Roman" w:hAnsi="Times New Roman" w:cs="Times New Roman"/>
          <w:sz w:val="24"/>
          <w:szCs w:val="24"/>
        </w:rPr>
      </w:pPr>
      <w:r w:rsidRPr="00DF1060">
        <w:rPr>
          <w:rFonts w:ascii="Times New Roman" w:hAnsi="Times New Roman" w:cs="Times New Roman"/>
          <w:sz w:val="24"/>
          <w:szCs w:val="24"/>
        </w:rPr>
        <w:t>The contact person for questions regarding data collection and study design is:</w:t>
      </w:r>
    </w:p>
    <w:p w:rsidRPr="00D878C9" w:rsidR="007633C5" w:rsidP="00433A78" w:rsidRDefault="007633C5" w14:paraId="193F3B54" w14:textId="77777777">
      <w:pPr>
        <w:spacing w:after="0" w:line="240" w:lineRule="auto"/>
        <w:rPr>
          <w:rFonts w:ascii="Times New Roman" w:hAnsi="Times New Roman" w:cs="Times New Roman"/>
          <w:sz w:val="24"/>
          <w:szCs w:val="24"/>
        </w:rPr>
      </w:pPr>
    </w:p>
    <w:p w:rsidRPr="00D878C9" w:rsidR="006145D3" w:rsidP="00433A78" w:rsidRDefault="0093260D" w14:paraId="29D3D577" w14:textId="51A2C672">
      <w:pPr>
        <w:spacing w:after="0" w:line="240" w:lineRule="auto"/>
        <w:rPr>
          <w:rFonts w:ascii="Times New Roman" w:hAnsi="Times New Roman" w:cs="Times New Roman"/>
          <w:sz w:val="24"/>
          <w:szCs w:val="24"/>
        </w:rPr>
      </w:pPr>
      <w:r>
        <w:rPr>
          <w:rFonts w:ascii="Times New Roman" w:hAnsi="Times New Roman" w:cs="Times New Roman"/>
          <w:sz w:val="24"/>
          <w:szCs w:val="24"/>
        </w:rPr>
        <w:t>Elizabeth Poehler</w:t>
      </w:r>
    </w:p>
    <w:p w:rsidRPr="00D878C9" w:rsidR="006145D3" w:rsidP="00433A78" w:rsidRDefault="0093260D" w14:paraId="3EB108CD" w14:textId="1650EBAD">
      <w:pPr>
        <w:spacing w:after="0" w:line="240" w:lineRule="auto"/>
        <w:rPr>
          <w:rFonts w:ascii="Times New Roman" w:hAnsi="Times New Roman" w:cs="Times New Roman"/>
          <w:sz w:val="24"/>
          <w:szCs w:val="24"/>
        </w:rPr>
      </w:pPr>
      <w:r>
        <w:rPr>
          <w:rFonts w:ascii="Times New Roman" w:hAnsi="Times New Roman" w:cs="Times New Roman"/>
          <w:sz w:val="24"/>
          <w:szCs w:val="24"/>
        </w:rPr>
        <w:t>Decennial Statistical Studies Division</w:t>
      </w:r>
    </w:p>
    <w:p w:rsidRPr="00D878C9" w:rsidR="006145D3" w:rsidP="00433A78" w:rsidRDefault="006145D3" w14:paraId="28AB80C2" w14:textId="0B0FBF12">
      <w:pPr>
        <w:spacing w:after="0" w:line="240" w:lineRule="auto"/>
        <w:rPr>
          <w:rFonts w:ascii="Times New Roman" w:hAnsi="Times New Roman" w:cs="Times New Roman"/>
          <w:sz w:val="24"/>
          <w:szCs w:val="24"/>
        </w:rPr>
      </w:pPr>
      <w:r w:rsidRPr="00D878C9">
        <w:rPr>
          <w:rFonts w:ascii="Times New Roman" w:hAnsi="Times New Roman" w:cs="Times New Roman"/>
          <w:sz w:val="24"/>
          <w:szCs w:val="24"/>
        </w:rPr>
        <w:t xml:space="preserve">Room # </w:t>
      </w:r>
      <w:r w:rsidR="0093260D">
        <w:rPr>
          <w:rFonts w:ascii="Times New Roman" w:hAnsi="Times New Roman" w:cs="Times New Roman"/>
          <w:sz w:val="24"/>
          <w:szCs w:val="24"/>
        </w:rPr>
        <w:t>4H475</w:t>
      </w:r>
    </w:p>
    <w:p w:rsidRPr="00D878C9" w:rsidR="006145D3" w:rsidP="00433A78" w:rsidRDefault="006145D3" w14:paraId="5677559C" w14:textId="77777777">
      <w:pPr>
        <w:spacing w:after="0" w:line="240" w:lineRule="auto"/>
        <w:rPr>
          <w:rFonts w:ascii="Times New Roman" w:hAnsi="Times New Roman" w:cs="Times New Roman"/>
          <w:sz w:val="24"/>
          <w:szCs w:val="24"/>
        </w:rPr>
      </w:pPr>
      <w:r w:rsidRPr="00D878C9">
        <w:rPr>
          <w:rFonts w:ascii="Times New Roman" w:hAnsi="Times New Roman" w:cs="Times New Roman"/>
          <w:sz w:val="24"/>
          <w:szCs w:val="24"/>
        </w:rPr>
        <w:t>Washington, DC 20233</w:t>
      </w:r>
    </w:p>
    <w:p w:rsidRPr="00D878C9" w:rsidR="006145D3" w:rsidP="00433A78" w:rsidRDefault="006145D3" w14:paraId="3B1C3849" w14:textId="3CB45A62">
      <w:pPr>
        <w:spacing w:after="0" w:line="240" w:lineRule="auto"/>
        <w:rPr>
          <w:rFonts w:ascii="Times New Roman" w:hAnsi="Times New Roman" w:cs="Times New Roman"/>
          <w:sz w:val="24"/>
          <w:szCs w:val="24"/>
        </w:rPr>
      </w:pPr>
      <w:r w:rsidRPr="00D878C9">
        <w:rPr>
          <w:rFonts w:ascii="Times New Roman" w:hAnsi="Times New Roman" w:cs="Times New Roman"/>
          <w:sz w:val="24"/>
          <w:szCs w:val="24"/>
        </w:rPr>
        <w:t xml:space="preserve">(301) </w:t>
      </w:r>
      <w:r w:rsidR="0093260D">
        <w:rPr>
          <w:rFonts w:ascii="Times New Roman" w:hAnsi="Times New Roman" w:cs="Times New Roman"/>
          <w:sz w:val="24"/>
          <w:szCs w:val="24"/>
        </w:rPr>
        <w:t>763-9305</w:t>
      </w:r>
    </w:p>
    <w:p w:rsidRPr="00777919" w:rsidR="00205AAF" w:rsidP="00D878C9" w:rsidRDefault="0093260D" w14:paraId="44A8109A" w14:textId="088210DA">
      <w:pPr>
        <w:spacing w:after="120" w:line="269" w:lineRule="auto"/>
        <w:rPr>
          <w:rFonts w:ascii="Times New Roman" w:hAnsi="Times New Roman" w:cs="Times New Roman"/>
          <w:sz w:val="24"/>
          <w:szCs w:val="24"/>
        </w:rPr>
      </w:pPr>
      <w:r>
        <w:rPr>
          <w:rFonts w:ascii="Times New Roman" w:hAnsi="Times New Roman" w:cs="Times New Roman"/>
          <w:sz w:val="24"/>
          <w:szCs w:val="24"/>
        </w:rPr>
        <w:t>elizabeth.poehler</w:t>
      </w:r>
      <w:r w:rsidRPr="00D878C9" w:rsidR="006145D3">
        <w:rPr>
          <w:rFonts w:ascii="Times New Roman" w:hAnsi="Times New Roman" w:cs="Times New Roman"/>
          <w:sz w:val="24"/>
          <w:szCs w:val="24"/>
        </w:rPr>
        <w:t>@census.gov</w:t>
      </w:r>
    </w:p>
    <w:sectPr w:rsidRPr="00777919" w:rsidR="00205AAF" w:rsidSect="00433A78">
      <w:foot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1B385" w14:textId="77777777" w:rsidR="001A0A3A" w:rsidRDefault="001A0A3A" w:rsidP="00FE028F">
      <w:pPr>
        <w:spacing w:after="0" w:line="240" w:lineRule="auto"/>
      </w:pPr>
      <w:r>
        <w:separator/>
      </w:r>
    </w:p>
  </w:endnote>
  <w:endnote w:type="continuationSeparator" w:id="0">
    <w:p w14:paraId="7B73CF4D" w14:textId="77777777" w:rsidR="001A0A3A" w:rsidRDefault="001A0A3A" w:rsidP="00FE028F">
      <w:pPr>
        <w:spacing w:after="0" w:line="240" w:lineRule="auto"/>
      </w:pPr>
      <w:r>
        <w:continuationSeparator/>
      </w:r>
    </w:p>
  </w:endnote>
  <w:endnote w:type="continuationNotice" w:id="1">
    <w:p w14:paraId="7409B23C" w14:textId="77777777" w:rsidR="001A0A3A" w:rsidRDefault="001A0A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201302"/>
      <w:docPartObj>
        <w:docPartGallery w:val="Page Numbers (Bottom of Page)"/>
        <w:docPartUnique/>
      </w:docPartObj>
    </w:sdtPr>
    <w:sdtEndPr>
      <w:rPr>
        <w:noProof/>
      </w:rPr>
    </w:sdtEndPr>
    <w:sdtContent>
      <w:p w14:paraId="10F60E18" w14:textId="019641ED" w:rsidR="0006208E" w:rsidRDefault="0006208E">
        <w:pPr>
          <w:pStyle w:val="Footer"/>
          <w:jc w:val="center"/>
        </w:pPr>
        <w:r>
          <w:fldChar w:fldCharType="begin"/>
        </w:r>
        <w:r>
          <w:instrText xml:space="preserve"> PAGE   \* MERGEFORMAT </w:instrText>
        </w:r>
        <w:r>
          <w:fldChar w:fldCharType="separate"/>
        </w:r>
        <w:r w:rsidR="00AF1233">
          <w:rPr>
            <w:noProof/>
          </w:rPr>
          <w:t>5</w:t>
        </w:r>
        <w:r>
          <w:rPr>
            <w:noProof/>
          </w:rPr>
          <w:fldChar w:fldCharType="end"/>
        </w:r>
      </w:p>
    </w:sdtContent>
  </w:sdt>
  <w:p w14:paraId="4A8770A8" w14:textId="77777777" w:rsidR="0006208E" w:rsidRDefault="00062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6AB74" w14:textId="77777777" w:rsidR="001A0A3A" w:rsidRDefault="001A0A3A" w:rsidP="00FE028F">
      <w:pPr>
        <w:spacing w:after="0" w:line="240" w:lineRule="auto"/>
      </w:pPr>
      <w:r>
        <w:separator/>
      </w:r>
    </w:p>
  </w:footnote>
  <w:footnote w:type="continuationSeparator" w:id="0">
    <w:p w14:paraId="505DBB75" w14:textId="77777777" w:rsidR="001A0A3A" w:rsidRDefault="001A0A3A" w:rsidP="00FE028F">
      <w:pPr>
        <w:spacing w:after="0" w:line="240" w:lineRule="auto"/>
      </w:pPr>
      <w:r>
        <w:continuationSeparator/>
      </w:r>
    </w:p>
  </w:footnote>
  <w:footnote w:type="continuationNotice" w:id="1">
    <w:p w14:paraId="48849815" w14:textId="77777777" w:rsidR="001A0A3A" w:rsidRDefault="001A0A3A">
      <w:pPr>
        <w:spacing w:after="0" w:line="240" w:lineRule="auto"/>
      </w:pPr>
    </w:p>
  </w:footnote>
  <w:footnote w:id="2">
    <w:p w14:paraId="6752800E" w14:textId="7B07114D" w:rsidR="0006208E" w:rsidRDefault="0006208E">
      <w:pPr>
        <w:pStyle w:val="FootnoteText"/>
      </w:pPr>
      <w:r>
        <w:rPr>
          <w:rStyle w:val="FootnoteReference"/>
        </w:rPr>
        <w:footnoteRef/>
      </w:r>
      <w:r>
        <w:t xml:space="preserve"> </w:t>
      </w:r>
      <w:hyperlink r:id="rId1" w:history="1">
        <w:r w:rsidRPr="00557D2F">
          <w:rPr>
            <w:rStyle w:val="Hyperlink"/>
          </w:rPr>
          <w:t>https://www.census.gov/library/working-papers/2011/acs/2011_Chesnut_01.html</w:t>
        </w:r>
      </w:hyperlink>
    </w:p>
    <w:p w14:paraId="00AC3F4C" w14:textId="11D4727E" w:rsidR="0006208E" w:rsidRDefault="0006208E">
      <w:pPr>
        <w:pStyle w:val="FootnoteText"/>
      </w:pPr>
      <w:r w:rsidRPr="00C63E3C">
        <w:t>https://www.census.gov/library/working-papers/2013/acs/2013_Baumgardner_01.html</w:t>
      </w:r>
    </w:p>
  </w:footnote>
  <w:footnote w:id="3">
    <w:p w14:paraId="6686D597" w14:textId="4A46E9FD" w:rsidR="0006208E" w:rsidRPr="009C56B8" w:rsidRDefault="0006208E">
      <w:pPr>
        <w:pStyle w:val="FootnoteText"/>
        <w:rPr>
          <w:rFonts w:ascii="Times New Roman" w:hAnsi="Times New Roman" w:cs="Times New Roman"/>
        </w:rPr>
      </w:pPr>
      <w:r w:rsidRPr="009C56B8">
        <w:rPr>
          <w:rStyle w:val="FootnoteReference"/>
          <w:rFonts w:ascii="Times New Roman" w:hAnsi="Times New Roman" w:cs="Times New Roman"/>
        </w:rPr>
        <w:footnoteRef/>
      </w:r>
      <w:r w:rsidRPr="009C56B8">
        <w:rPr>
          <w:rFonts w:ascii="Times New Roman" w:hAnsi="Times New Roman" w:cs="Times New Roman"/>
        </w:rPr>
        <w:t xml:space="preserve"> The ACS sub-samples non-responding households to be included in an in-person CAPI </w:t>
      </w:r>
      <w:r w:rsidR="003C7C42" w:rsidRPr="009C56B8">
        <w:rPr>
          <w:rFonts w:ascii="Times New Roman" w:hAnsi="Times New Roman" w:cs="Times New Roman"/>
        </w:rPr>
        <w:t>follow-up</w:t>
      </w:r>
      <w:r w:rsidRPr="009C56B8">
        <w:rPr>
          <w:rFonts w:ascii="Times New Roman" w:hAnsi="Times New Roman" w:cs="Times New Roman"/>
        </w:rPr>
        <w:t xml:space="preserve">. To avoid additional burden on potential respondents and to assist with recruiting, only households that are not included in the CAPI </w:t>
      </w:r>
      <w:r w:rsidR="003C7C42" w:rsidRPr="009C56B8">
        <w:rPr>
          <w:rFonts w:ascii="Times New Roman" w:hAnsi="Times New Roman" w:cs="Times New Roman"/>
        </w:rPr>
        <w:t>follow-up</w:t>
      </w:r>
      <w:r w:rsidRPr="009C56B8">
        <w:rPr>
          <w:rFonts w:ascii="Times New Roman" w:hAnsi="Times New Roman" w:cs="Times New Roman"/>
        </w:rPr>
        <w:t xml:space="preserve"> will be eligible for inclusion in this study. </w:t>
      </w:r>
    </w:p>
  </w:footnote>
  <w:footnote w:id="4">
    <w:p w14:paraId="21DF38C0" w14:textId="6BD272B3" w:rsidR="0006208E" w:rsidRPr="009C56B8" w:rsidRDefault="0006208E">
      <w:pPr>
        <w:pStyle w:val="FootnoteText"/>
        <w:rPr>
          <w:rFonts w:ascii="Times New Roman" w:hAnsi="Times New Roman" w:cs="Times New Roman"/>
        </w:rPr>
      </w:pPr>
      <w:r w:rsidRPr="009C56B8">
        <w:rPr>
          <w:rStyle w:val="FootnoteReference"/>
          <w:rFonts w:ascii="Times New Roman" w:hAnsi="Times New Roman" w:cs="Times New Roman"/>
        </w:rPr>
        <w:footnoteRef/>
      </w:r>
      <w:r w:rsidRPr="009C56B8">
        <w:rPr>
          <w:rFonts w:ascii="Times New Roman" w:hAnsi="Times New Roman" w:cs="Times New Roman"/>
        </w:rPr>
        <w:t xml:space="preserve"> This requirement means </w:t>
      </w:r>
      <w:r>
        <w:rPr>
          <w:rFonts w:ascii="Times New Roman" w:hAnsi="Times New Roman" w:cs="Times New Roman"/>
        </w:rPr>
        <w:t>housing units</w:t>
      </w:r>
      <w:r w:rsidRPr="009C56B8">
        <w:rPr>
          <w:rFonts w:ascii="Times New Roman" w:hAnsi="Times New Roman" w:cs="Times New Roman"/>
        </w:rPr>
        <w:t xml:space="preserve"> that are not sent mail, such as those in remote Alaska</w:t>
      </w:r>
      <w:r>
        <w:rPr>
          <w:rFonts w:ascii="Times New Roman" w:hAnsi="Times New Roman" w:cs="Times New Roman"/>
        </w:rPr>
        <w:t xml:space="preserve"> or for which the Census Bureau only has a physical location description</w:t>
      </w:r>
      <w:r w:rsidRPr="009C56B8">
        <w:rPr>
          <w:rFonts w:ascii="Times New Roman" w:hAnsi="Times New Roman" w:cs="Times New Roman"/>
        </w:rPr>
        <w:t xml:space="preserve">, are not eligible.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F8974" w14:textId="4922B98A" w:rsidR="0006208E" w:rsidRDefault="00AF1233">
    <w:pPr>
      <w:pStyle w:val="Header"/>
      <w:rPr>
        <w:sz w:val="24"/>
        <w:szCs w:val="24"/>
      </w:rPr>
    </w:pPr>
    <w:sdt>
      <w:sdtPr>
        <w:rPr>
          <w:rFonts w:asciiTheme="majorHAnsi" w:eastAsiaTheme="majorEastAsia" w:hAnsiTheme="majorHAnsi" w:cstheme="majorBidi"/>
          <w:color w:val="4F81BD" w:themeColor="accent1"/>
          <w:sz w:val="24"/>
          <w:szCs w:val="24"/>
        </w:rPr>
        <w:alias w:val="Title"/>
        <w:id w:val="78404852"/>
        <w:placeholder>
          <w:docPart w:val="A0F0AF9990714F48AE8E1F919ADF2AAF"/>
        </w:placeholder>
        <w:dataBinding w:prefixMappings="xmlns:ns0='http://schemas.openxmlformats.org/package/2006/metadata/core-properties' xmlns:ns1='http://purl.org/dc/elements/1.1/'" w:xpath="/ns0:coreProperties[1]/ns1:title[1]" w:storeItemID="{6C3C8BC8-F283-45AE-878A-BAB7291924A1}"/>
        <w:text/>
      </w:sdtPr>
      <w:sdtEndPr/>
      <w:sdtContent>
        <w:r w:rsidR="00823E7F">
          <w:rPr>
            <w:rFonts w:asciiTheme="majorHAnsi" w:eastAsiaTheme="majorEastAsia" w:hAnsiTheme="majorHAnsi" w:cstheme="majorBidi"/>
            <w:color w:val="4F81BD" w:themeColor="accent1"/>
            <w:sz w:val="24"/>
            <w:szCs w:val="24"/>
          </w:rPr>
          <w:t>Final 4</w:t>
        </w:r>
      </w:sdtContent>
    </w:sdt>
    <w:r w:rsidR="0006208E">
      <w:rPr>
        <w:rFonts w:asciiTheme="majorHAnsi" w:eastAsiaTheme="majorEastAsia" w:hAnsiTheme="majorHAnsi" w:cstheme="majorBidi"/>
        <w:color w:val="4F81BD" w:themeColor="accent1"/>
        <w:sz w:val="24"/>
        <w:szCs w:val="24"/>
      </w:rPr>
      <w:ptab w:relativeTo="margin" w:alignment="right" w:leader="none"/>
    </w:r>
    <w:sdt>
      <w:sdtPr>
        <w:rPr>
          <w:rFonts w:asciiTheme="majorHAnsi" w:eastAsiaTheme="majorEastAsia" w:hAnsiTheme="majorHAnsi" w:cstheme="majorBidi"/>
          <w:color w:val="4F81BD" w:themeColor="accent1"/>
          <w:sz w:val="24"/>
          <w:szCs w:val="24"/>
        </w:rPr>
        <w:alias w:val="Date"/>
        <w:id w:val="78404859"/>
        <w:placeholder>
          <w:docPart w:val="2AFF03FC6C93469A9736505AE40F4269"/>
        </w:placeholder>
        <w:dataBinding w:prefixMappings="xmlns:ns0='http://schemas.microsoft.com/office/2006/coverPageProps'" w:xpath="/ns0:CoverPageProperties[1]/ns0:PublishDate[1]" w:storeItemID="{55AF091B-3C7A-41E3-B477-F2FDAA23CFDA}"/>
        <w:date w:fullDate="2020-01-28T00:00:00Z">
          <w:dateFormat w:val="MMMM d, yyyy"/>
          <w:lid w:val="en-US"/>
          <w:storeMappedDataAs w:val="dateTime"/>
          <w:calendar w:val="gregorian"/>
        </w:date>
      </w:sdtPr>
      <w:sdtEndPr/>
      <w:sdtContent>
        <w:r w:rsidR="00823E7F">
          <w:rPr>
            <w:rFonts w:asciiTheme="majorHAnsi" w:eastAsiaTheme="majorEastAsia" w:hAnsiTheme="majorHAnsi" w:cstheme="majorBidi"/>
            <w:color w:val="4F81BD" w:themeColor="accent1"/>
            <w:sz w:val="24"/>
            <w:szCs w:val="24"/>
          </w:rPr>
          <w:t>January 28</w:t>
        </w:r>
        <w:r w:rsidR="0006208E">
          <w:rPr>
            <w:rFonts w:asciiTheme="majorHAnsi" w:eastAsiaTheme="majorEastAsia" w:hAnsiTheme="majorHAnsi" w:cstheme="majorBidi"/>
            <w:color w:val="4F81BD" w:themeColor="accent1"/>
            <w:sz w:val="24"/>
            <w:szCs w:val="24"/>
          </w:rPr>
          <w:t>, 2020</w:t>
        </w:r>
      </w:sdtContent>
    </w:sdt>
  </w:p>
  <w:p w14:paraId="55E065B6" w14:textId="7D44A9B5" w:rsidR="0006208E" w:rsidRDefault="00062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991"/>
    <w:multiLevelType w:val="hybridMultilevel"/>
    <w:tmpl w:val="D6EEEA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946373"/>
    <w:multiLevelType w:val="hybridMultilevel"/>
    <w:tmpl w:val="63A63A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E07BF"/>
    <w:multiLevelType w:val="hybridMultilevel"/>
    <w:tmpl w:val="B2A635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13004"/>
    <w:multiLevelType w:val="hybridMultilevel"/>
    <w:tmpl w:val="99D4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C79DA"/>
    <w:multiLevelType w:val="hybridMultilevel"/>
    <w:tmpl w:val="F4CE3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2B52CA"/>
    <w:multiLevelType w:val="hybridMultilevel"/>
    <w:tmpl w:val="AD7AD63C"/>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04039"/>
    <w:multiLevelType w:val="hybridMultilevel"/>
    <w:tmpl w:val="136EAF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812146"/>
    <w:multiLevelType w:val="hybridMultilevel"/>
    <w:tmpl w:val="4FF6F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EC008F"/>
    <w:multiLevelType w:val="hybridMultilevel"/>
    <w:tmpl w:val="58E2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4645F7"/>
    <w:multiLevelType w:val="hybridMultilevel"/>
    <w:tmpl w:val="A36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A0D9C"/>
    <w:multiLevelType w:val="hybridMultilevel"/>
    <w:tmpl w:val="8DF44B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6CA3B50"/>
    <w:multiLevelType w:val="hybridMultilevel"/>
    <w:tmpl w:val="5A4A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C56E1"/>
    <w:multiLevelType w:val="hybridMultilevel"/>
    <w:tmpl w:val="64823C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3A0C2D"/>
    <w:multiLevelType w:val="hybridMultilevel"/>
    <w:tmpl w:val="9116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F01F6"/>
    <w:multiLevelType w:val="hybridMultilevel"/>
    <w:tmpl w:val="C6985C72"/>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5F71C8"/>
    <w:multiLevelType w:val="hybridMultilevel"/>
    <w:tmpl w:val="B394D65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C5E1A"/>
    <w:multiLevelType w:val="hybridMultilevel"/>
    <w:tmpl w:val="4AB205A2"/>
    <w:lvl w:ilvl="0" w:tplc="A26C73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F740F"/>
    <w:multiLevelType w:val="hybridMultilevel"/>
    <w:tmpl w:val="7A9E64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0920B2"/>
    <w:multiLevelType w:val="hybridMultilevel"/>
    <w:tmpl w:val="FA52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631E0B"/>
    <w:multiLevelType w:val="hybridMultilevel"/>
    <w:tmpl w:val="9FF886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40ADE"/>
    <w:multiLevelType w:val="hybridMultilevel"/>
    <w:tmpl w:val="5EB6F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4535B4"/>
    <w:multiLevelType w:val="hybridMultilevel"/>
    <w:tmpl w:val="0FF8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777E20"/>
    <w:multiLevelType w:val="hybridMultilevel"/>
    <w:tmpl w:val="55063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8E5B20"/>
    <w:multiLevelType w:val="hybridMultilevel"/>
    <w:tmpl w:val="3C1C7C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9"/>
  </w:num>
  <w:num w:numId="4">
    <w:abstractNumId w:val="8"/>
  </w:num>
  <w:num w:numId="5">
    <w:abstractNumId w:val="11"/>
  </w:num>
  <w:num w:numId="6">
    <w:abstractNumId w:val="4"/>
  </w:num>
  <w:num w:numId="7">
    <w:abstractNumId w:val="0"/>
  </w:num>
  <w:num w:numId="8">
    <w:abstractNumId w:val="17"/>
  </w:num>
  <w:num w:numId="9">
    <w:abstractNumId w:val="1"/>
  </w:num>
  <w:num w:numId="10">
    <w:abstractNumId w:val="10"/>
  </w:num>
  <w:num w:numId="11">
    <w:abstractNumId w:val="7"/>
  </w:num>
  <w:num w:numId="12">
    <w:abstractNumId w:val="23"/>
  </w:num>
  <w:num w:numId="13">
    <w:abstractNumId w:val="21"/>
  </w:num>
  <w:num w:numId="14">
    <w:abstractNumId w:val="15"/>
  </w:num>
  <w:num w:numId="15">
    <w:abstractNumId w:val="2"/>
  </w:num>
  <w:num w:numId="16">
    <w:abstractNumId w:val="22"/>
  </w:num>
  <w:num w:numId="17">
    <w:abstractNumId w:val="6"/>
  </w:num>
  <w:num w:numId="18">
    <w:abstractNumId w:val="12"/>
  </w:num>
  <w:num w:numId="19">
    <w:abstractNumId w:val="5"/>
  </w:num>
  <w:num w:numId="20">
    <w:abstractNumId w:val="14"/>
  </w:num>
  <w:num w:numId="21">
    <w:abstractNumId w:val="18"/>
  </w:num>
  <w:num w:numId="22">
    <w:abstractNumId w:val="3"/>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3A0D42"/>
    <w:rsid w:val="00004018"/>
    <w:rsid w:val="00004B44"/>
    <w:rsid w:val="00017911"/>
    <w:rsid w:val="00021A5A"/>
    <w:rsid w:val="00023D62"/>
    <w:rsid w:val="00025F7B"/>
    <w:rsid w:val="00026AE3"/>
    <w:rsid w:val="0003039E"/>
    <w:rsid w:val="0003709A"/>
    <w:rsid w:val="000419B9"/>
    <w:rsid w:val="000429BC"/>
    <w:rsid w:val="00045749"/>
    <w:rsid w:val="0006208E"/>
    <w:rsid w:val="00070943"/>
    <w:rsid w:val="00083AC0"/>
    <w:rsid w:val="000922D0"/>
    <w:rsid w:val="0009637A"/>
    <w:rsid w:val="00097562"/>
    <w:rsid w:val="000A3052"/>
    <w:rsid w:val="000A4288"/>
    <w:rsid w:val="000A63DB"/>
    <w:rsid w:val="000B226A"/>
    <w:rsid w:val="000C05C0"/>
    <w:rsid w:val="000C5DDA"/>
    <w:rsid w:val="000C6B2A"/>
    <w:rsid w:val="000D17BB"/>
    <w:rsid w:val="000D6E72"/>
    <w:rsid w:val="000E00DA"/>
    <w:rsid w:val="000E29C7"/>
    <w:rsid w:val="000E4E53"/>
    <w:rsid w:val="000E6A01"/>
    <w:rsid w:val="000F0192"/>
    <w:rsid w:val="000F5FC8"/>
    <w:rsid w:val="000F6B36"/>
    <w:rsid w:val="001000B7"/>
    <w:rsid w:val="00103D85"/>
    <w:rsid w:val="00115402"/>
    <w:rsid w:val="00122D2E"/>
    <w:rsid w:val="00123F05"/>
    <w:rsid w:val="00124368"/>
    <w:rsid w:val="00124D63"/>
    <w:rsid w:val="00136BC8"/>
    <w:rsid w:val="001443EF"/>
    <w:rsid w:val="00153789"/>
    <w:rsid w:val="00160470"/>
    <w:rsid w:val="00160A7A"/>
    <w:rsid w:val="001641C6"/>
    <w:rsid w:val="00180FAD"/>
    <w:rsid w:val="0019311E"/>
    <w:rsid w:val="00193A12"/>
    <w:rsid w:val="001943D1"/>
    <w:rsid w:val="00197C0F"/>
    <w:rsid w:val="001A0A3A"/>
    <w:rsid w:val="001A248B"/>
    <w:rsid w:val="001A3E5F"/>
    <w:rsid w:val="001A713F"/>
    <w:rsid w:val="001C3F59"/>
    <w:rsid w:val="001C4BEC"/>
    <w:rsid w:val="001C7BC4"/>
    <w:rsid w:val="001E19E7"/>
    <w:rsid w:val="001E1A2F"/>
    <w:rsid w:val="001E3F77"/>
    <w:rsid w:val="001E706C"/>
    <w:rsid w:val="001F4331"/>
    <w:rsid w:val="001F691B"/>
    <w:rsid w:val="00202174"/>
    <w:rsid w:val="0020397C"/>
    <w:rsid w:val="00203A96"/>
    <w:rsid w:val="00203F16"/>
    <w:rsid w:val="00205AAF"/>
    <w:rsid w:val="00206933"/>
    <w:rsid w:val="00212B2C"/>
    <w:rsid w:val="002139DE"/>
    <w:rsid w:val="002311A5"/>
    <w:rsid w:val="0025046C"/>
    <w:rsid w:val="0025471F"/>
    <w:rsid w:val="00263832"/>
    <w:rsid w:val="0027322B"/>
    <w:rsid w:val="002736B8"/>
    <w:rsid w:val="002946C4"/>
    <w:rsid w:val="002A5210"/>
    <w:rsid w:val="002B6CAF"/>
    <w:rsid w:val="002B720B"/>
    <w:rsid w:val="002C01BC"/>
    <w:rsid w:val="002C2EE7"/>
    <w:rsid w:val="002D58EF"/>
    <w:rsid w:val="002E05A3"/>
    <w:rsid w:val="002E145D"/>
    <w:rsid w:val="002E538C"/>
    <w:rsid w:val="002E54A7"/>
    <w:rsid w:val="002F3957"/>
    <w:rsid w:val="002F4CC8"/>
    <w:rsid w:val="002F59A8"/>
    <w:rsid w:val="00300613"/>
    <w:rsid w:val="003101D9"/>
    <w:rsid w:val="00316B31"/>
    <w:rsid w:val="00326203"/>
    <w:rsid w:val="00332FAA"/>
    <w:rsid w:val="00335308"/>
    <w:rsid w:val="00335D77"/>
    <w:rsid w:val="00336EDC"/>
    <w:rsid w:val="0034752A"/>
    <w:rsid w:val="00347838"/>
    <w:rsid w:val="003539A0"/>
    <w:rsid w:val="00356F8C"/>
    <w:rsid w:val="003577C4"/>
    <w:rsid w:val="0036058B"/>
    <w:rsid w:val="00372F01"/>
    <w:rsid w:val="003816E2"/>
    <w:rsid w:val="00381967"/>
    <w:rsid w:val="00386D23"/>
    <w:rsid w:val="00392944"/>
    <w:rsid w:val="003930BF"/>
    <w:rsid w:val="003A0D42"/>
    <w:rsid w:val="003A4FE4"/>
    <w:rsid w:val="003B6514"/>
    <w:rsid w:val="003C059E"/>
    <w:rsid w:val="003C1027"/>
    <w:rsid w:val="003C13D7"/>
    <w:rsid w:val="003C53A5"/>
    <w:rsid w:val="003C70F7"/>
    <w:rsid w:val="003C7C42"/>
    <w:rsid w:val="003D3A7A"/>
    <w:rsid w:val="003D52D8"/>
    <w:rsid w:val="003D5A58"/>
    <w:rsid w:val="003D67E7"/>
    <w:rsid w:val="003E0BD9"/>
    <w:rsid w:val="003E7EF1"/>
    <w:rsid w:val="003F0806"/>
    <w:rsid w:val="003F3FBD"/>
    <w:rsid w:val="00404B5C"/>
    <w:rsid w:val="00405969"/>
    <w:rsid w:val="00427074"/>
    <w:rsid w:val="004303A1"/>
    <w:rsid w:val="00433A78"/>
    <w:rsid w:val="00433BE0"/>
    <w:rsid w:val="00436711"/>
    <w:rsid w:val="004433EE"/>
    <w:rsid w:val="00445226"/>
    <w:rsid w:val="00447B7E"/>
    <w:rsid w:val="0045482C"/>
    <w:rsid w:val="00454B7D"/>
    <w:rsid w:val="00456140"/>
    <w:rsid w:val="0046224C"/>
    <w:rsid w:val="00465AD8"/>
    <w:rsid w:val="00465CFE"/>
    <w:rsid w:val="00473615"/>
    <w:rsid w:val="0047747D"/>
    <w:rsid w:val="004868AC"/>
    <w:rsid w:val="0049042F"/>
    <w:rsid w:val="00491AFD"/>
    <w:rsid w:val="004940BC"/>
    <w:rsid w:val="004A051C"/>
    <w:rsid w:val="004A6EA0"/>
    <w:rsid w:val="004B32FF"/>
    <w:rsid w:val="004C08B6"/>
    <w:rsid w:val="004C4FC7"/>
    <w:rsid w:val="004D1014"/>
    <w:rsid w:val="004E050C"/>
    <w:rsid w:val="004E2F58"/>
    <w:rsid w:val="004E6B12"/>
    <w:rsid w:val="004E79E9"/>
    <w:rsid w:val="004F7544"/>
    <w:rsid w:val="004F75E7"/>
    <w:rsid w:val="004F7A88"/>
    <w:rsid w:val="005068ED"/>
    <w:rsid w:val="0050760B"/>
    <w:rsid w:val="00507E1D"/>
    <w:rsid w:val="00511B2C"/>
    <w:rsid w:val="00516050"/>
    <w:rsid w:val="0052567C"/>
    <w:rsid w:val="00535EDC"/>
    <w:rsid w:val="00555EB6"/>
    <w:rsid w:val="005564F2"/>
    <w:rsid w:val="005565BA"/>
    <w:rsid w:val="00556A19"/>
    <w:rsid w:val="00557E9D"/>
    <w:rsid w:val="00565E11"/>
    <w:rsid w:val="00566AF0"/>
    <w:rsid w:val="00567103"/>
    <w:rsid w:val="00571F81"/>
    <w:rsid w:val="00574CE3"/>
    <w:rsid w:val="00584DCD"/>
    <w:rsid w:val="00591E17"/>
    <w:rsid w:val="00591F9D"/>
    <w:rsid w:val="005949CA"/>
    <w:rsid w:val="00597F32"/>
    <w:rsid w:val="005A690B"/>
    <w:rsid w:val="005B47F3"/>
    <w:rsid w:val="005C189A"/>
    <w:rsid w:val="005C41C7"/>
    <w:rsid w:val="005E0427"/>
    <w:rsid w:val="005E7B30"/>
    <w:rsid w:val="00610BA3"/>
    <w:rsid w:val="0061328D"/>
    <w:rsid w:val="006145D3"/>
    <w:rsid w:val="00626286"/>
    <w:rsid w:val="00632E1E"/>
    <w:rsid w:val="0063545F"/>
    <w:rsid w:val="00636016"/>
    <w:rsid w:val="00636955"/>
    <w:rsid w:val="00637DEB"/>
    <w:rsid w:val="00642599"/>
    <w:rsid w:val="00645CA7"/>
    <w:rsid w:val="00647623"/>
    <w:rsid w:val="006524E2"/>
    <w:rsid w:val="00667AE8"/>
    <w:rsid w:val="006739A0"/>
    <w:rsid w:val="00675368"/>
    <w:rsid w:val="006845D5"/>
    <w:rsid w:val="00685305"/>
    <w:rsid w:val="00686CD8"/>
    <w:rsid w:val="00691444"/>
    <w:rsid w:val="006A1E01"/>
    <w:rsid w:val="006A3835"/>
    <w:rsid w:val="006B1DCB"/>
    <w:rsid w:val="006C5818"/>
    <w:rsid w:val="006C62A2"/>
    <w:rsid w:val="006D3A9A"/>
    <w:rsid w:val="006D4378"/>
    <w:rsid w:val="006D60F0"/>
    <w:rsid w:val="006E3A56"/>
    <w:rsid w:val="006E4AB0"/>
    <w:rsid w:val="006E5332"/>
    <w:rsid w:val="006F158C"/>
    <w:rsid w:val="006F18BF"/>
    <w:rsid w:val="006F18F6"/>
    <w:rsid w:val="006F2875"/>
    <w:rsid w:val="006F412E"/>
    <w:rsid w:val="007037E7"/>
    <w:rsid w:val="00712104"/>
    <w:rsid w:val="00713EC9"/>
    <w:rsid w:val="007216F7"/>
    <w:rsid w:val="00722EA2"/>
    <w:rsid w:val="00735293"/>
    <w:rsid w:val="007352A9"/>
    <w:rsid w:val="00740EC9"/>
    <w:rsid w:val="00744781"/>
    <w:rsid w:val="00745659"/>
    <w:rsid w:val="00745802"/>
    <w:rsid w:val="00755EF8"/>
    <w:rsid w:val="0075707B"/>
    <w:rsid w:val="00757DD0"/>
    <w:rsid w:val="00760DC7"/>
    <w:rsid w:val="00762D7F"/>
    <w:rsid w:val="007633C5"/>
    <w:rsid w:val="00763BB3"/>
    <w:rsid w:val="00764D40"/>
    <w:rsid w:val="0077368A"/>
    <w:rsid w:val="00775D05"/>
    <w:rsid w:val="00777919"/>
    <w:rsid w:val="007863F1"/>
    <w:rsid w:val="00796227"/>
    <w:rsid w:val="00797600"/>
    <w:rsid w:val="00797AB4"/>
    <w:rsid w:val="007A06BF"/>
    <w:rsid w:val="007A6011"/>
    <w:rsid w:val="007B7DF5"/>
    <w:rsid w:val="007C56DC"/>
    <w:rsid w:val="007C763E"/>
    <w:rsid w:val="007D2C08"/>
    <w:rsid w:val="007D3AB8"/>
    <w:rsid w:val="007E676E"/>
    <w:rsid w:val="008025C5"/>
    <w:rsid w:val="00802763"/>
    <w:rsid w:val="00804B6E"/>
    <w:rsid w:val="00810207"/>
    <w:rsid w:val="00815BF1"/>
    <w:rsid w:val="00823E7F"/>
    <w:rsid w:val="00834248"/>
    <w:rsid w:val="00834B5A"/>
    <w:rsid w:val="008372A6"/>
    <w:rsid w:val="00842D2A"/>
    <w:rsid w:val="0084751B"/>
    <w:rsid w:val="008508FE"/>
    <w:rsid w:val="008514C0"/>
    <w:rsid w:val="00852686"/>
    <w:rsid w:val="00857EBC"/>
    <w:rsid w:val="0086025D"/>
    <w:rsid w:val="00860473"/>
    <w:rsid w:val="008615A3"/>
    <w:rsid w:val="00875335"/>
    <w:rsid w:val="0087658F"/>
    <w:rsid w:val="00885156"/>
    <w:rsid w:val="00887D78"/>
    <w:rsid w:val="00897D2D"/>
    <w:rsid w:val="008A3B79"/>
    <w:rsid w:val="008A5459"/>
    <w:rsid w:val="008A61FF"/>
    <w:rsid w:val="008B150D"/>
    <w:rsid w:val="008B2BDF"/>
    <w:rsid w:val="008B3B9F"/>
    <w:rsid w:val="008B4496"/>
    <w:rsid w:val="008C6FB2"/>
    <w:rsid w:val="008D144B"/>
    <w:rsid w:val="008E0439"/>
    <w:rsid w:val="008E112D"/>
    <w:rsid w:val="008E21CA"/>
    <w:rsid w:val="008F2449"/>
    <w:rsid w:val="008F2E71"/>
    <w:rsid w:val="008F4541"/>
    <w:rsid w:val="008F7596"/>
    <w:rsid w:val="008F7ACC"/>
    <w:rsid w:val="0090057D"/>
    <w:rsid w:val="00903344"/>
    <w:rsid w:val="00903BD6"/>
    <w:rsid w:val="009108F3"/>
    <w:rsid w:val="009134A3"/>
    <w:rsid w:val="009162CF"/>
    <w:rsid w:val="009221B7"/>
    <w:rsid w:val="009264B1"/>
    <w:rsid w:val="0093260D"/>
    <w:rsid w:val="00932D93"/>
    <w:rsid w:val="009371B5"/>
    <w:rsid w:val="00937B29"/>
    <w:rsid w:val="009466F5"/>
    <w:rsid w:val="00950408"/>
    <w:rsid w:val="00954D29"/>
    <w:rsid w:val="009650F6"/>
    <w:rsid w:val="009653E2"/>
    <w:rsid w:val="00965877"/>
    <w:rsid w:val="00974D5C"/>
    <w:rsid w:val="00976074"/>
    <w:rsid w:val="00986B31"/>
    <w:rsid w:val="00992343"/>
    <w:rsid w:val="009A2B1B"/>
    <w:rsid w:val="009A2E9B"/>
    <w:rsid w:val="009A3744"/>
    <w:rsid w:val="009A54B9"/>
    <w:rsid w:val="009A781B"/>
    <w:rsid w:val="009B05DC"/>
    <w:rsid w:val="009B0F24"/>
    <w:rsid w:val="009B3697"/>
    <w:rsid w:val="009C143C"/>
    <w:rsid w:val="009C53C5"/>
    <w:rsid w:val="009C56B8"/>
    <w:rsid w:val="009D1FE6"/>
    <w:rsid w:val="009D3C0E"/>
    <w:rsid w:val="009D64E7"/>
    <w:rsid w:val="009E6379"/>
    <w:rsid w:val="009F223D"/>
    <w:rsid w:val="009F492D"/>
    <w:rsid w:val="00A01674"/>
    <w:rsid w:val="00A10E4C"/>
    <w:rsid w:val="00A115E4"/>
    <w:rsid w:val="00A12E9F"/>
    <w:rsid w:val="00A20501"/>
    <w:rsid w:val="00A24386"/>
    <w:rsid w:val="00A264C5"/>
    <w:rsid w:val="00A3623F"/>
    <w:rsid w:val="00A44735"/>
    <w:rsid w:val="00A45C4A"/>
    <w:rsid w:val="00A45E57"/>
    <w:rsid w:val="00A50061"/>
    <w:rsid w:val="00A519E4"/>
    <w:rsid w:val="00A5256C"/>
    <w:rsid w:val="00A546FC"/>
    <w:rsid w:val="00A56285"/>
    <w:rsid w:val="00A60973"/>
    <w:rsid w:val="00A60C2E"/>
    <w:rsid w:val="00A63648"/>
    <w:rsid w:val="00A64063"/>
    <w:rsid w:val="00A6771A"/>
    <w:rsid w:val="00A70ADB"/>
    <w:rsid w:val="00A765E4"/>
    <w:rsid w:val="00A7719A"/>
    <w:rsid w:val="00A81AAA"/>
    <w:rsid w:val="00A8653D"/>
    <w:rsid w:val="00AA1DDA"/>
    <w:rsid w:val="00AA5820"/>
    <w:rsid w:val="00AC1323"/>
    <w:rsid w:val="00AC4A9F"/>
    <w:rsid w:val="00AC5238"/>
    <w:rsid w:val="00AD7787"/>
    <w:rsid w:val="00AF1233"/>
    <w:rsid w:val="00AF142C"/>
    <w:rsid w:val="00AF3464"/>
    <w:rsid w:val="00AF6D6D"/>
    <w:rsid w:val="00B17E86"/>
    <w:rsid w:val="00B22BF3"/>
    <w:rsid w:val="00B23636"/>
    <w:rsid w:val="00B25701"/>
    <w:rsid w:val="00B25EA4"/>
    <w:rsid w:val="00B326F1"/>
    <w:rsid w:val="00B42FF6"/>
    <w:rsid w:val="00B51297"/>
    <w:rsid w:val="00B608F7"/>
    <w:rsid w:val="00B60AB9"/>
    <w:rsid w:val="00B612E7"/>
    <w:rsid w:val="00B62AC2"/>
    <w:rsid w:val="00B65900"/>
    <w:rsid w:val="00B7739D"/>
    <w:rsid w:val="00B926AC"/>
    <w:rsid w:val="00BA06FE"/>
    <w:rsid w:val="00BA0C8E"/>
    <w:rsid w:val="00BA37F4"/>
    <w:rsid w:val="00BB101B"/>
    <w:rsid w:val="00BE0B2D"/>
    <w:rsid w:val="00BE3812"/>
    <w:rsid w:val="00BE3E05"/>
    <w:rsid w:val="00BE5106"/>
    <w:rsid w:val="00BF0CE7"/>
    <w:rsid w:val="00BF4640"/>
    <w:rsid w:val="00BF6B88"/>
    <w:rsid w:val="00C06BA3"/>
    <w:rsid w:val="00C0719A"/>
    <w:rsid w:val="00C113E8"/>
    <w:rsid w:val="00C1540C"/>
    <w:rsid w:val="00C2242B"/>
    <w:rsid w:val="00C24B58"/>
    <w:rsid w:val="00C33BDC"/>
    <w:rsid w:val="00C463D8"/>
    <w:rsid w:val="00C532AD"/>
    <w:rsid w:val="00C5590D"/>
    <w:rsid w:val="00C569B1"/>
    <w:rsid w:val="00C63E3C"/>
    <w:rsid w:val="00C64107"/>
    <w:rsid w:val="00C73767"/>
    <w:rsid w:val="00C751D7"/>
    <w:rsid w:val="00C80D0A"/>
    <w:rsid w:val="00C92659"/>
    <w:rsid w:val="00CA0865"/>
    <w:rsid w:val="00CA40E5"/>
    <w:rsid w:val="00CB4483"/>
    <w:rsid w:val="00CB5897"/>
    <w:rsid w:val="00CB5C10"/>
    <w:rsid w:val="00CC16BD"/>
    <w:rsid w:val="00CD0B9F"/>
    <w:rsid w:val="00CD16F5"/>
    <w:rsid w:val="00CD4A1E"/>
    <w:rsid w:val="00CD792B"/>
    <w:rsid w:val="00CD7D71"/>
    <w:rsid w:val="00CE099E"/>
    <w:rsid w:val="00CE24B7"/>
    <w:rsid w:val="00CE5BF0"/>
    <w:rsid w:val="00CE6E54"/>
    <w:rsid w:val="00CF7B4C"/>
    <w:rsid w:val="00D00E1F"/>
    <w:rsid w:val="00D04254"/>
    <w:rsid w:val="00D240DC"/>
    <w:rsid w:val="00D3052F"/>
    <w:rsid w:val="00D312B4"/>
    <w:rsid w:val="00D33B72"/>
    <w:rsid w:val="00D35182"/>
    <w:rsid w:val="00D36954"/>
    <w:rsid w:val="00D40EDD"/>
    <w:rsid w:val="00D45FE8"/>
    <w:rsid w:val="00D460AC"/>
    <w:rsid w:val="00D47FC1"/>
    <w:rsid w:val="00D52865"/>
    <w:rsid w:val="00D52A69"/>
    <w:rsid w:val="00D56413"/>
    <w:rsid w:val="00D575E1"/>
    <w:rsid w:val="00D74F63"/>
    <w:rsid w:val="00D85790"/>
    <w:rsid w:val="00D878C9"/>
    <w:rsid w:val="00D916C5"/>
    <w:rsid w:val="00DB01E1"/>
    <w:rsid w:val="00DB4C25"/>
    <w:rsid w:val="00DC1242"/>
    <w:rsid w:val="00DC27A8"/>
    <w:rsid w:val="00DC35C2"/>
    <w:rsid w:val="00DC46AB"/>
    <w:rsid w:val="00DC6DF8"/>
    <w:rsid w:val="00DD543C"/>
    <w:rsid w:val="00DD6E23"/>
    <w:rsid w:val="00DE6D94"/>
    <w:rsid w:val="00DF1060"/>
    <w:rsid w:val="00DF28C3"/>
    <w:rsid w:val="00DF371E"/>
    <w:rsid w:val="00DF46DA"/>
    <w:rsid w:val="00E03D32"/>
    <w:rsid w:val="00E05F8B"/>
    <w:rsid w:val="00E141A2"/>
    <w:rsid w:val="00E17057"/>
    <w:rsid w:val="00E17207"/>
    <w:rsid w:val="00E256F0"/>
    <w:rsid w:val="00E27A18"/>
    <w:rsid w:val="00E35EE6"/>
    <w:rsid w:val="00E41B33"/>
    <w:rsid w:val="00E46A3B"/>
    <w:rsid w:val="00E47536"/>
    <w:rsid w:val="00E5225C"/>
    <w:rsid w:val="00E5345E"/>
    <w:rsid w:val="00E53467"/>
    <w:rsid w:val="00E77801"/>
    <w:rsid w:val="00E87129"/>
    <w:rsid w:val="00E90AD6"/>
    <w:rsid w:val="00EA61DA"/>
    <w:rsid w:val="00EA7CE8"/>
    <w:rsid w:val="00EB5B68"/>
    <w:rsid w:val="00EC6AAD"/>
    <w:rsid w:val="00EE14E6"/>
    <w:rsid w:val="00EE558C"/>
    <w:rsid w:val="00EE6FA7"/>
    <w:rsid w:val="00EF153B"/>
    <w:rsid w:val="00EF1F3E"/>
    <w:rsid w:val="00EF3CCA"/>
    <w:rsid w:val="00EF5B46"/>
    <w:rsid w:val="00EF68E8"/>
    <w:rsid w:val="00F00D1F"/>
    <w:rsid w:val="00F11E78"/>
    <w:rsid w:val="00F2080E"/>
    <w:rsid w:val="00F25042"/>
    <w:rsid w:val="00F307D4"/>
    <w:rsid w:val="00F3487C"/>
    <w:rsid w:val="00F45567"/>
    <w:rsid w:val="00F47A31"/>
    <w:rsid w:val="00F52AB8"/>
    <w:rsid w:val="00F62944"/>
    <w:rsid w:val="00F63B1C"/>
    <w:rsid w:val="00F67C3D"/>
    <w:rsid w:val="00F71957"/>
    <w:rsid w:val="00F72E0F"/>
    <w:rsid w:val="00F83641"/>
    <w:rsid w:val="00F87F70"/>
    <w:rsid w:val="00F9402C"/>
    <w:rsid w:val="00FA6CED"/>
    <w:rsid w:val="00FA7944"/>
    <w:rsid w:val="00FB5039"/>
    <w:rsid w:val="00FC31E0"/>
    <w:rsid w:val="00FC3842"/>
    <w:rsid w:val="00FC7DFC"/>
    <w:rsid w:val="00FE028F"/>
    <w:rsid w:val="00FE5217"/>
    <w:rsid w:val="00FF1D34"/>
    <w:rsid w:val="00FF1DA3"/>
    <w:rsid w:val="00FF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AAB46B"/>
  <w15:docId w15:val="{6C07E25D-84AB-4C0B-A9E9-6A2F6FE2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22B"/>
    <w:pPr>
      <w:ind w:left="720"/>
      <w:contextualSpacing/>
    </w:pPr>
  </w:style>
  <w:style w:type="character" w:styleId="CommentReference">
    <w:name w:val="annotation reference"/>
    <w:basedOn w:val="DefaultParagraphFont"/>
    <w:semiHidden/>
    <w:unhideWhenUsed/>
    <w:rsid w:val="00976074"/>
    <w:rPr>
      <w:sz w:val="16"/>
      <w:szCs w:val="16"/>
    </w:rPr>
  </w:style>
  <w:style w:type="paragraph" w:styleId="CommentText">
    <w:name w:val="annotation text"/>
    <w:basedOn w:val="Normal"/>
    <w:link w:val="CommentTextChar"/>
    <w:uiPriority w:val="99"/>
    <w:unhideWhenUsed/>
    <w:rsid w:val="00976074"/>
    <w:pPr>
      <w:spacing w:line="240" w:lineRule="auto"/>
    </w:pPr>
    <w:rPr>
      <w:sz w:val="20"/>
      <w:szCs w:val="20"/>
    </w:rPr>
  </w:style>
  <w:style w:type="character" w:customStyle="1" w:styleId="CommentTextChar">
    <w:name w:val="Comment Text Char"/>
    <w:basedOn w:val="DefaultParagraphFont"/>
    <w:link w:val="CommentText"/>
    <w:uiPriority w:val="99"/>
    <w:rsid w:val="00976074"/>
    <w:rPr>
      <w:sz w:val="20"/>
      <w:szCs w:val="20"/>
    </w:rPr>
  </w:style>
  <w:style w:type="paragraph" w:styleId="CommentSubject">
    <w:name w:val="annotation subject"/>
    <w:basedOn w:val="CommentText"/>
    <w:next w:val="CommentText"/>
    <w:link w:val="CommentSubjectChar"/>
    <w:uiPriority w:val="99"/>
    <w:semiHidden/>
    <w:unhideWhenUsed/>
    <w:rsid w:val="00976074"/>
    <w:rPr>
      <w:b/>
      <w:bCs/>
    </w:rPr>
  </w:style>
  <w:style w:type="character" w:customStyle="1" w:styleId="CommentSubjectChar">
    <w:name w:val="Comment Subject Char"/>
    <w:basedOn w:val="CommentTextChar"/>
    <w:link w:val="CommentSubject"/>
    <w:uiPriority w:val="99"/>
    <w:semiHidden/>
    <w:rsid w:val="00976074"/>
    <w:rPr>
      <w:b/>
      <w:bCs/>
      <w:sz w:val="20"/>
      <w:szCs w:val="20"/>
    </w:rPr>
  </w:style>
  <w:style w:type="paragraph" w:styleId="BalloonText">
    <w:name w:val="Balloon Text"/>
    <w:basedOn w:val="Normal"/>
    <w:link w:val="BalloonTextChar"/>
    <w:uiPriority w:val="99"/>
    <w:semiHidden/>
    <w:unhideWhenUsed/>
    <w:rsid w:val="00976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074"/>
    <w:rPr>
      <w:rFonts w:ascii="Tahoma" w:hAnsi="Tahoma" w:cs="Tahoma"/>
      <w:sz w:val="16"/>
      <w:szCs w:val="16"/>
    </w:rPr>
  </w:style>
  <w:style w:type="paragraph" w:styleId="Header">
    <w:name w:val="header"/>
    <w:basedOn w:val="Normal"/>
    <w:link w:val="HeaderChar"/>
    <w:uiPriority w:val="99"/>
    <w:unhideWhenUsed/>
    <w:rsid w:val="00FE0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28F"/>
  </w:style>
  <w:style w:type="paragraph" w:styleId="Footer">
    <w:name w:val="footer"/>
    <w:basedOn w:val="Normal"/>
    <w:link w:val="FooterChar"/>
    <w:uiPriority w:val="99"/>
    <w:unhideWhenUsed/>
    <w:rsid w:val="00FE0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28F"/>
  </w:style>
  <w:style w:type="paragraph" w:styleId="FootnoteText">
    <w:name w:val="footnote text"/>
    <w:basedOn w:val="Normal"/>
    <w:link w:val="FootnoteTextChar"/>
    <w:uiPriority w:val="99"/>
    <w:semiHidden/>
    <w:unhideWhenUsed/>
    <w:rsid w:val="007A06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6BF"/>
    <w:rPr>
      <w:sz w:val="20"/>
      <w:szCs w:val="20"/>
    </w:rPr>
  </w:style>
  <w:style w:type="character" w:styleId="FootnoteReference">
    <w:name w:val="footnote reference"/>
    <w:basedOn w:val="DefaultParagraphFont"/>
    <w:uiPriority w:val="99"/>
    <w:semiHidden/>
    <w:unhideWhenUsed/>
    <w:rsid w:val="007A06BF"/>
    <w:rPr>
      <w:vertAlign w:val="superscript"/>
    </w:rPr>
  </w:style>
  <w:style w:type="paragraph" w:styleId="NoSpacing">
    <w:name w:val="No Spacing"/>
    <w:uiPriority w:val="1"/>
    <w:qFormat/>
    <w:rsid w:val="00BE3812"/>
    <w:pPr>
      <w:spacing w:after="0" w:line="240" w:lineRule="auto"/>
    </w:pPr>
  </w:style>
  <w:style w:type="paragraph" w:styleId="Caption">
    <w:name w:val="caption"/>
    <w:basedOn w:val="Normal"/>
    <w:next w:val="Normal"/>
    <w:uiPriority w:val="35"/>
    <w:unhideWhenUsed/>
    <w:qFormat/>
    <w:rsid w:val="00642599"/>
    <w:pPr>
      <w:spacing w:line="240" w:lineRule="auto"/>
    </w:pPr>
    <w:rPr>
      <w:i/>
      <w:iCs/>
      <w:color w:val="1F497D" w:themeColor="text2"/>
      <w:sz w:val="18"/>
      <w:szCs w:val="18"/>
    </w:rPr>
  </w:style>
  <w:style w:type="paragraph" w:customStyle="1" w:styleId="L1-FlLSp12">
    <w:name w:val="L1-FlL Sp&amp;1/2"/>
    <w:basedOn w:val="Normal"/>
    <w:link w:val="L1-FlLSp12Char"/>
    <w:rsid w:val="00026AE3"/>
    <w:pPr>
      <w:tabs>
        <w:tab w:val="left" w:pos="1152"/>
      </w:tabs>
      <w:spacing w:after="60" w:line="24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026AE3"/>
    <w:rPr>
      <w:rFonts w:ascii="Garamond" w:eastAsia="Times New Roman" w:hAnsi="Garamond" w:cs="Times New Roman"/>
      <w:sz w:val="24"/>
      <w:szCs w:val="20"/>
    </w:rPr>
  </w:style>
  <w:style w:type="character" w:styleId="Hyperlink">
    <w:name w:val="Hyperlink"/>
    <w:basedOn w:val="DefaultParagraphFont"/>
    <w:uiPriority w:val="99"/>
    <w:unhideWhenUsed/>
    <w:rsid w:val="00C63E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494792">
      <w:bodyDiv w:val="1"/>
      <w:marLeft w:val="0"/>
      <w:marRight w:val="0"/>
      <w:marTop w:val="0"/>
      <w:marBottom w:val="0"/>
      <w:divBdr>
        <w:top w:val="none" w:sz="0" w:space="0" w:color="auto"/>
        <w:left w:val="none" w:sz="0" w:space="0" w:color="auto"/>
        <w:bottom w:val="none" w:sz="0" w:space="0" w:color="auto"/>
        <w:right w:val="none" w:sz="0" w:space="0" w:color="auto"/>
      </w:divBdr>
    </w:div>
    <w:div w:id="1394082748">
      <w:bodyDiv w:val="1"/>
      <w:marLeft w:val="0"/>
      <w:marRight w:val="0"/>
      <w:marTop w:val="0"/>
      <w:marBottom w:val="0"/>
      <w:divBdr>
        <w:top w:val="none" w:sz="0" w:space="0" w:color="auto"/>
        <w:left w:val="none" w:sz="0" w:space="0" w:color="auto"/>
        <w:bottom w:val="none" w:sz="0" w:space="0" w:color="auto"/>
        <w:right w:val="none" w:sz="0" w:space="0" w:color="auto"/>
      </w:divBdr>
      <w:divsChild>
        <w:div w:id="793405346">
          <w:marLeft w:val="0"/>
          <w:marRight w:val="0"/>
          <w:marTop w:val="0"/>
          <w:marBottom w:val="0"/>
          <w:divBdr>
            <w:top w:val="none" w:sz="0" w:space="0" w:color="auto"/>
            <w:left w:val="none" w:sz="0" w:space="0" w:color="auto"/>
            <w:bottom w:val="none" w:sz="0" w:space="0" w:color="auto"/>
            <w:right w:val="none" w:sz="0" w:space="0" w:color="auto"/>
          </w:divBdr>
          <w:divsChild>
            <w:div w:id="1721127466">
              <w:marLeft w:val="0"/>
              <w:marRight w:val="0"/>
              <w:marTop w:val="0"/>
              <w:marBottom w:val="0"/>
              <w:divBdr>
                <w:top w:val="none" w:sz="0" w:space="0" w:color="auto"/>
                <w:left w:val="none" w:sz="0" w:space="0" w:color="auto"/>
                <w:bottom w:val="none" w:sz="0" w:space="0" w:color="auto"/>
                <w:right w:val="none" w:sz="0" w:space="0" w:color="auto"/>
              </w:divBdr>
              <w:divsChild>
                <w:div w:id="197282123">
                  <w:marLeft w:val="0"/>
                  <w:marRight w:val="0"/>
                  <w:marTop w:val="0"/>
                  <w:marBottom w:val="0"/>
                  <w:divBdr>
                    <w:top w:val="none" w:sz="0" w:space="0" w:color="auto"/>
                    <w:left w:val="none" w:sz="0" w:space="0" w:color="auto"/>
                    <w:bottom w:val="none" w:sz="0" w:space="0" w:color="auto"/>
                    <w:right w:val="none" w:sz="0" w:space="0" w:color="auto"/>
                  </w:divBdr>
                  <w:divsChild>
                    <w:div w:id="756176168">
                      <w:marLeft w:val="0"/>
                      <w:marRight w:val="0"/>
                      <w:marTop w:val="0"/>
                      <w:marBottom w:val="0"/>
                      <w:divBdr>
                        <w:top w:val="none" w:sz="0" w:space="0" w:color="auto"/>
                        <w:left w:val="none" w:sz="0" w:space="0" w:color="auto"/>
                        <w:bottom w:val="none" w:sz="0" w:space="0" w:color="auto"/>
                        <w:right w:val="none" w:sz="0" w:space="0" w:color="auto"/>
                      </w:divBdr>
                      <w:divsChild>
                        <w:div w:id="429009647">
                          <w:marLeft w:val="0"/>
                          <w:marRight w:val="0"/>
                          <w:marTop w:val="0"/>
                          <w:marBottom w:val="0"/>
                          <w:divBdr>
                            <w:top w:val="none" w:sz="0" w:space="0" w:color="auto"/>
                            <w:left w:val="none" w:sz="0" w:space="0" w:color="auto"/>
                            <w:bottom w:val="none" w:sz="0" w:space="0" w:color="auto"/>
                            <w:right w:val="none" w:sz="0" w:space="0" w:color="auto"/>
                          </w:divBdr>
                          <w:divsChild>
                            <w:div w:id="425810060">
                              <w:marLeft w:val="0"/>
                              <w:marRight w:val="0"/>
                              <w:marTop w:val="0"/>
                              <w:marBottom w:val="0"/>
                              <w:divBdr>
                                <w:top w:val="single" w:sz="6" w:space="0" w:color="auto"/>
                                <w:left w:val="single" w:sz="6" w:space="0" w:color="auto"/>
                                <w:bottom w:val="single" w:sz="6" w:space="0" w:color="auto"/>
                                <w:right w:val="single" w:sz="6" w:space="0" w:color="auto"/>
                              </w:divBdr>
                              <w:divsChild>
                                <w:div w:id="1786538682">
                                  <w:marLeft w:val="0"/>
                                  <w:marRight w:val="195"/>
                                  <w:marTop w:val="0"/>
                                  <w:marBottom w:val="0"/>
                                  <w:divBdr>
                                    <w:top w:val="none" w:sz="0" w:space="0" w:color="auto"/>
                                    <w:left w:val="none" w:sz="0" w:space="0" w:color="auto"/>
                                    <w:bottom w:val="none" w:sz="0" w:space="0" w:color="auto"/>
                                    <w:right w:val="none" w:sz="0" w:space="0" w:color="auto"/>
                                  </w:divBdr>
                                  <w:divsChild>
                                    <w:div w:id="100536254">
                                      <w:marLeft w:val="0"/>
                                      <w:marRight w:val="0"/>
                                      <w:marTop w:val="0"/>
                                      <w:marBottom w:val="0"/>
                                      <w:divBdr>
                                        <w:top w:val="none" w:sz="0" w:space="0" w:color="auto"/>
                                        <w:left w:val="none" w:sz="0" w:space="0" w:color="auto"/>
                                        <w:bottom w:val="none" w:sz="0" w:space="0" w:color="auto"/>
                                        <w:right w:val="none" w:sz="0" w:space="0" w:color="auto"/>
                                      </w:divBdr>
                                      <w:divsChild>
                                        <w:div w:id="1278751461">
                                          <w:marLeft w:val="0"/>
                                          <w:marRight w:val="195"/>
                                          <w:marTop w:val="0"/>
                                          <w:marBottom w:val="0"/>
                                          <w:divBdr>
                                            <w:top w:val="none" w:sz="0" w:space="0" w:color="auto"/>
                                            <w:left w:val="none" w:sz="0" w:space="0" w:color="auto"/>
                                            <w:bottom w:val="none" w:sz="0" w:space="0" w:color="auto"/>
                                            <w:right w:val="none" w:sz="0" w:space="0" w:color="auto"/>
                                          </w:divBdr>
                                          <w:divsChild>
                                            <w:div w:id="1004354483">
                                              <w:marLeft w:val="0"/>
                                              <w:marRight w:val="0"/>
                                              <w:marTop w:val="0"/>
                                              <w:marBottom w:val="0"/>
                                              <w:divBdr>
                                                <w:top w:val="none" w:sz="0" w:space="0" w:color="auto"/>
                                                <w:left w:val="none" w:sz="0" w:space="0" w:color="auto"/>
                                                <w:bottom w:val="none" w:sz="0" w:space="0" w:color="auto"/>
                                                <w:right w:val="none" w:sz="0" w:space="0" w:color="auto"/>
                                              </w:divBdr>
                                              <w:divsChild>
                                                <w:div w:id="1674839786">
                                                  <w:marLeft w:val="0"/>
                                                  <w:marRight w:val="0"/>
                                                  <w:marTop w:val="0"/>
                                                  <w:marBottom w:val="0"/>
                                                  <w:divBdr>
                                                    <w:top w:val="none" w:sz="0" w:space="0" w:color="auto"/>
                                                    <w:left w:val="none" w:sz="0" w:space="0" w:color="auto"/>
                                                    <w:bottom w:val="none" w:sz="0" w:space="0" w:color="auto"/>
                                                    <w:right w:val="none" w:sz="0" w:space="0" w:color="auto"/>
                                                  </w:divBdr>
                                                  <w:divsChild>
                                                    <w:div w:id="737895827">
                                                      <w:marLeft w:val="0"/>
                                                      <w:marRight w:val="0"/>
                                                      <w:marTop w:val="0"/>
                                                      <w:marBottom w:val="0"/>
                                                      <w:divBdr>
                                                        <w:top w:val="none" w:sz="0" w:space="0" w:color="auto"/>
                                                        <w:left w:val="none" w:sz="0" w:space="0" w:color="auto"/>
                                                        <w:bottom w:val="none" w:sz="0" w:space="0" w:color="auto"/>
                                                        <w:right w:val="none" w:sz="0" w:space="0" w:color="auto"/>
                                                      </w:divBdr>
                                                      <w:divsChild>
                                                        <w:div w:id="1414083428">
                                                          <w:marLeft w:val="0"/>
                                                          <w:marRight w:val="0"/>
                                                          <w:marTop w:val="0"/>
                                                          <w:marBottom w:val="0"/>
                                                          <w:divBdr>
                                                            <w:top w:val="none" w:sz="0" w:space="0" w:color="auto"/>
                                                            <w:left w:val="none" w:sz="0" w:space="0" w:color="auto"/>
                                                            <w:bottom w:val="none" w:sz="0" w:space="0" w:color="auto"/>
                                                            <w:right w:val="none" w:sz="0" w:space="0" w:color="auto"/>
                                                          </w:divBdr>
                                                          <w:divsChild>
                                                            <w:div w:id="327944625">
                                                              <w:marLeft w:val="0"/>
                                                              <w:marRight w:val="0"/>
                                                              <w:marTop w:val="0"/>
                                                              <w:marBottom w:val="0"/>
                                                              <w:divBdr>
                                                                <w:top w:val="none" w:sz="0" w:space="0" w:color="auto"/>
                                                                <w:left w:val="none" w:sz="0" w:space="0" w:color="auto"/>
                                                                <w:bottom w:val="none" w:sz="0" w:space="0" w:color="auto"/>
                                                                <w:right w:val="none" w:sz="0" w:space="0" w:color="auto"/>
                                                              </w:divBdr>
                                                              <w:divsChild>
                                                                <w:div w:id="877199911">
                                                                  <w:marLeft w:val="405"/>
                                                                  <w:marRight w:val="0"/>
                                                                  <w:marTop w:val="0"/>
                                                                  <w:marBottom w:val="0"/>
                                                                  <w:divBdr>
                                                                    <w:top w:val="none" w:sz="0" w:space="0" w:color="auto"/>
                                                                    <w:left w:val="none" w:sz="0" w:space="0" w:color="auto"/>
                                                                    <w:bottom w:val="none" w:sz="0" w:space="0" w:color="auto"/>
                                                                    <w:right w:val="none" w:sz="0" w:space="0" w:color="auto"/>
                                                                  </w:divBdr>
                                                                  <w:divsChild>
                                                                    <w:div w:id="1442527377">
                                                                      <w:marLeft w:val="0"/>
                                                                      <w:marRight w:val="0"/>
                                                                      <w:marTop w:val="0"/>
                                                                      <w:marBottom w:val="0"/>
                                                                      <w:divBdr>
                                                                        <w:top w:val="none" w:sz="0" w:space="0" w:color="auto"/>
                                                                        <w:left w:val="none" w:sz="0" w:space="0" w:color="auto"/>
                                                                        <w:bottom w:val="none" w:sz="0" w:space="0" w:color="auto"/>
                                                                        <w:right w:val="none" w:sz="0" w:space="0" w:color="auto"/>
                                                                      </w:divBdr>
                                                                      <w:divsChild>
                                                                        <w:div w:id="716317677">
                                                                          <w:marLeft w:val="0"/>
                                                                          <w:marRight w:val="0"/>
                                                                          <w:marTop w:val="0"/>
                                                                          <w:marBottom w:val="0"/>
                                                                          <w:divBdr>
                                                                            <w:top w:val="none" w:sz="0" w:space="0" w:color="auto"/>
                                                                            <w:left w:val="none" w:sz="0" w:space="0" w:color="auto"/>
                                                                            <w:bottom w:val="none" w:sz="0" w:space="0" w:color="auto"/>
                                                                            <w:right w:val="none" w:sz="0" w:space="0" w:color="auto"/>
                                                                          </w:divBdr>
                                                                          <w:divsChild>
                                                                            <w:div w:id="998265085">
                                                                              <w:marLeft w:val="0"/>
                                                                              <w:marRight w:val="0"/>
                                                                              <w:marTop w:val="60"/>
                                                                              <w:marBottom w:val="0"/>
                                                                              <w:divBdr>
                                                                                <w:top w:val="none" w:sz="0" w:space="0" w:color="auto"/>
                                                                                <w:left w:val="none" w:sz="0" w:space="0" w:color="auto"/>
                                                                                <w:bottom w:val="none" w:sz="0" w:space="0" w:color="auto"/>
                                                                                <w:right w:val="none" w:sz="0" w:space="0" w:color="auto"/>
                                                                              </w:divBdr>
                                                                              <w:divsChild>
                                                                                <w:div w:id="429786871">
                                                                                  <w:marLeft w:val="0"/>
                                                                                  <w:marRight w:val="0"/>
                                                                                  <w:marTop w:val="0"/>
                                                                                  <w:marBottom w:val="0"/>
                                                                                  <w:divBdr>
                                                                                    <w:top w:val="none" w:sz="0" w:space="0" w:color="auto"/>
                                                                                    <w:left w:val="none" w:sz="0" w:space="0" w:color="auto"/>
                                                                                    <w:bottom w:val="none" w:sz="0" w:space="0" w:color="auto"/>
                                                                                    <w:right w:val="none" w:sz="0" w:space="0" w:color="auto"/>
                                                                                  </w:divBdr>
                                                                                  <w:divsChild>
                                                                                    <w:div w:id="1830170041">
                                                                                      <w:marLeft w:val="0"/>
                                                                                      <w:marRight w:val="0"/>
                                                                                      <w:marTop w:val="0"/>
                                                                                      <w:marBottom w:val="0"/>
                                                                                      <w:divBdr>
                                                                                        <w:top w:val="none" w:sz="0" w:space="0" w:color="auto"/>
                                                                                        <w:left w:val="none" w:sz="0" w:space="0" w:color="auto"/>
                                                                                        <w:bottom w:val="none" w:sz="0" w:space="0" w:color="auto"/>
                                                                                        <w:right w:val="none" w:sz="0" w:space="0" w:color="auto"/>
                                                                                      </w:divBdr>
                                                                                      <w:divsChild>
                                                                                        <w:div w:id="12054">
                                                                                          <w:marLeft w:val="0"/>
                                                                                          <w:marRight w:val="0"/>
                                                                                          <w:marTop w:val="0"/>
                                                                                          <w:marBottom w:val="0"/>
                                                                                          <w:divBdr>
                                                                                            <w:top w:val="none" w:sz="0" w:space="0" w:color="auto"/>
                                                                                            <w:left w:val="none" w:sz="0" w:space="0" w:color="auto"/>
                                                                                            <w:bottom w:val="none" w:sz="0" w:space="0" w:color="auto"/>
                                                                                            <w:right w:val="none" w:sz="0" w:space="0" w:color="auto"/>
                                                                                          </w:divBdr>
                                                                                          <w:divsChild>
                                                                                            <w:div w:id="1499613816">
                                                                                              <w:marLeft w:val="0"/>
                                                                                              <w:marRight w:val="0"/>
                                                                                              <w:marTop w:val="0"/>
                                                                                              <w:marBottom w:val="0"/>
                                                                                              <w:divBdr>
                                                                                                <w:top w:val="none" w:sz="0" w:space="0" w:color="auto"/>
                                                                                                <w:left w:val="none" w:sz="0" w:space="0" w:color="auto"/>
                                                                                                <w:bottom w:val="none" w:sz="0" w:space="0" w:color="auto"/>
                                                                                                <w:right w:val="none" w:sz="0" w:space="0" w:color="auto"/>
                                                                                              </w:divBdr>
                                                                                              <w:divsChild>
                                                                                                <w:div w:id="176235184">
                                                                                                  <w:marLeft w:val="0"/>
                                                                                                  <w:marRight w:val="0"/>
                                                                                                  <w:marTop w:val="0"/>
                                                                                                  <w:marBottom w:val="0"/>
                                                                                                  <w:divBdr>
                                                                                                    <w:top w:val="none" w:sz="0" w:space="0" w:color="auto"/>
                                                                                                    <w:left w:val="none" w:sz="0" w:space="0" w:color="auto"/>
                                                                                                    <w:bottom w:val="none" w:sz="0" w:space="0" w:color="auto"/>
                                                                                                    <w:right w:val="none" w:sz="0" w:space="0" w:color="auto"/>
                                                                                                  </w:divBdr>
                                                                                                  <w:divsChild>
                                                                                                    <w:div w:id="1831409255">
                                                                                                      <w:marLeft w:val="0"/>
                                                                                                      <w:marRight w:val="0"/>
                                                                                                      <w:marTop w:val="0"/>
                                                                                                      <w:marBottom w:val="0"/>
                                                                                                      <w:divBdr>
                                                                                                        <w:top w:val="none" w:sz="0" w:space="0" w:color="auto"/>
                                                                                                        <w:left w:val="none" w:sz="0" w:space="0" w:color="auto"/>
                                                                                                        <w:bottom w:val="none" w:sz="0" w:space="0" w:color="auto"/>
                                                                                                        <w:right w:val="none" w:sz="0" w:space="0" w:color="auto"/>
                                                                                                      </w:divBdr>
                                                                                                      <w:divsChild>
                                                                                                        <w:div w:id="1535847433">
                                                                                                          <w:marLeft w:val="0"/>
                                                                                                          <w:marRight w:val="0"/>
                                                                                                          <w:marTop w:val="0"/>
                                                                                                          <w:marBottom w:val="0"/>
                                                                                                          <w:divBdr>
                                                                                                            <w:top w:val="none" w:sz="0" w:space="0" w:color="auto"/>
                                                                                                            <w:left w:val="none" w:sz="0" w:space="0" w:color="auto"/>
                                                                                                            <w:bottom w:val="none" w:sz="0" w:space="0" w:color="auto"/>
                                                                                                            <w:right w:val="none" w:sz="0" w:space="0" w:color="auto"/>
                                                                                                          </w:divBdr>
                                                                                                          <w:divsChild>
                                                                                                            <w:div w:id="121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ensus.gov/library/working-papers/2011/acs/2011_Chesnut_01.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F0AF9990714F48AE8E1F919ADF2AAF"/>
        <w:category>
          <w:name w:val="General"/>
          <w:gallery w:val="placeholder"/>
        </w:category>
        <w:types>
          <w:type w:val="bbPlcHdr"/>
        </w:types>
        <w:behaviors>
          <w:behavior w:val="content"/>
        </w:behaviors>
        <w:guid w:val="{E2F6FA40-5DB2-4B00-9D81-A775385D8182}"/>
      </w:docPartPr>
      <w:docPartBody>
        <w:p w:rsidR="00906F9F" w:rsidRDefault="0009381E" w:rsidP="0009381E">
          <w:pPr>
            <w:pStyle w:val="A0F0AF9990714F48AE8E1F919ADF2AAF"/>
          </w:pPr>
          <w:r>
            <w:rPr>
              <w:rFonts w:asciiTheme="majorHAnsi" w:eastAsiaTheme="majorEastAsia" w:hAnsiTheme="majorHAnsi" w:cstheme="majorBidi"/>
              <w:color w:val="5B9BD5" w:themeColor="accent1"/>
              <w:sz w:val="27"/>
              <w:szCs w:val="27"/>
            </w:rPr>
            <w:t>[Document title]</w:t>
          </w:r>
        </w:p>
      </w:docPartBody>
    </w:docPart>
    <w:docPart>
      <w:docPartPr>
        <w:name w:val="2AFF03FC6C93469A9736505AE40F4269"/>
        <w:category>
          <w:name w:val="General"/>
          <w:gallery w:val="placeholder"/>
        </w:category>
        <w:types>
          <w:type w:val="bbPlcHdr"/>
        </w:types>
        <w:behaviors>
          <w:behavior w:val="content"/>
        </w:behaviors>
        <w:guid w:val="{4FB9367A-533F-4187-BBDF-7A681EEF85E9}"/>
      </w:docPartPr>
      <w:docPartBody>
        <w:p w:rsidR="00906F9F" w:rsidRDefault="0009381E" w:rsidP="0009381E">
          <w:pPr>
            <w:pStyle w:val="2AFF03FC6C93469A9736505AE40F4269"/>
          </w:pPr>
          <w:r>
            <w:rPr>
              <w:rFonts w:asciiTheme="majorHAnsi" w:eastAsiaTheme="majorEastAsia" w:hAnsiTheme="majorHAnsi" w:cstheme="majorBidi"/>
              <w:color w:val="5B9BD5"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1E"/>
    <w:rsid w:val="000411E9"/>
    <w:rsid w:val="0009381E"/>
    <w:rsid w:val="00732665"/>
    <w:rsid w:val="00906F9F"/>
    <w:rsid w:val="00C2379D"/>
    <w:rsid w:val="00D13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F0AF9990714F48AE8E1F919ADF2AAF">
    <w:name w:val="A0F0AF9990714F48AE8E1F919ADF2AAF"/>
    <w:rsid w:val="0009381E"/>
  </w:style>
  <w:style w:type="paragraph" w:customStyle="1" w:styleId="2AFF03FC6C93469A9736505AE40F4269">
    <w:name w:val="2AFF03FC6C93469A9736505AE40F4269"/>
    <w:rsid w:val="00093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42102D70C1ED46844175394A3378C2" ma:contentTypeVersion="1" ma:contentTypeDescription="Create a new document." ma:contentTypeScope="" ma:versionID="5b3c19daa26b5a50aa08cfe3cb13e9d3">
  <xsd:schema xmlns:xsd="http://www.w3.org/2001/XMLSchema" xmlns:xs="http://www.w3.org/2001/XMLSchema" xmlns:p="http://schemas.microsoft.com/office/2006/metadata/properties" xmlns:ns2="f4cbd4fb-5bcc-4fcb-992e-1554a2b8c276" targetNamespace="http://schemas.microsoft.com/office/2006/metadata/properties" ma:root="true" ma:fieldsID="2855460d47929ca39927e6d997e89916" ns2:_="">
    <xsd:import namespace="f4cbd4fb-5bcc-4fcb-992e-1554a2b8c276"/>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d4fb-5bcc-4fcb-992e-1554a2b8c276" elementFormDefault="qualified">
    <xsd:import namespace="http://schemas.microsoft.com/office/2006/documentManagement/types"/>
    <xsd:import namespace="http://schemas.microsoft.com/office/infopath/2007/PartnerControls"/>
    <xsd:element name="Category" ma:index="8" nillable="true" ma:displayName="Category" ma:default="Contract" ma:format="RadioButtons" ma:internalName="Category">
      <xsd:simpleType>
        <xsd:restriction base="dms:Choice">
          <xsd:enumeration value="Contract"/>
          <xsd:enumeration value="Meeting Agendas/Notes/Updates"/>
          <xsd:enumeration value="OMB Clearance"/>
          <xsd:enumeration value="Schedule (TMP)"/>
          <xsd:enumeration value="Prelim Meeting"/>
          <xsd:enumeration value="Action Item Log"/>
          <xsd:enumeration value="Monthly Activity Report"/>
          <xsd:enumeration value="Risk Regis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f4cbd4fb-5bcc-4fcb-992e-1554a2b8c276">OMB Clearance</Categor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EDA8E9-50D1-4BB9-8D32-19F468022C7E}">
  <ds:schemaRefs>
    <ds:schemaRef ds:uri="http://schemas.microsoft.com/sharepoint/v3/contenttype/forms"/>
  </ds:schemaRefs>
</ds:datastoreItem>
</file>

<file path=customXml/itemProps3.xml><?xml version="1.0" encoding="utf-8"?>
<ds:datastoreItem xmlns:ds="http://schemas.openxmlformats.org/officeDocument/2006/customXml" ds:itemID="{64A631F0-5E64-4793-AA6E-309BF7FD4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d4fb-5bcc-4fcb-992e-1554a2b8c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FD432-DCB5-48C4-B96C-698DDFE6E97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4cbd4fb-5bcc-4fcb-992e-1554a2b8c276"/>
    <ds:schemaRef ds:uri="http://www.w3.org/XML/1998/namespace"/>
  </ds:schemaRefs>
</ds:datastoreItem>
</file>

<file path=customXml/itemProps5.xml><?xml version="1.0" encoding="utf-8"?>
<ds:datastoreItem xmlns:ds="http://schemas.openxmlformats.org/officeDocument/2006/customXml" ds:itemID="{A5BC21B0-AAD7-4581-8B30-FF3F6832E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A4CACF0C</Template>
  <TotalTime>8</TotalTime>
  <Pages>5</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Final 4</vt:lpstr>
    </vt:vector>
  </TitlesOfParts>
  <Company>U.S. Department of Commerce</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4</dc:title>
  <dc:creator>Broderick E Oliver (CENSUS/ADEP FED)</dc:creator>
  <cp:lastModifiedBy>Jasmine Luck (CENSUS/CBSM FED)</cp:lastModifiedBy>
  <cp:revision>3</cp:revision>
  <cp:lastPrinted>2018-04-24T11:57:00Z</cp:lastPrinted>
  <dcterms:created xsi:type="dcterms:W3CDTF">2020-01-28T21:51:00Z</dcterms:created>
  <dcterms:modified xsi:type="dcterms:W3CDTF">2020-01-30T17:42:00Z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0x010100D142102D70C1ED46844175394A3378C2</vt:lpwstr>
  </property>
</Properties>
</file>