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CAA95" w14:textId="77777777" w:rsidR="00ED165D" w:rsidRDefault="00ED165D" w:rsidP="00ED165D">
      <w:pPr>
        <w:pStyle w:val="NoSpacing"/>
        <w:jc w:val="center"/>
        <w:rPr>
          <w:b/>
        </w:rPr>
      </w:pPr>
      <w:bookmarkStart w:id="0" w:name="_GoBack"/>
      <w:bookmarkEnd w:id="0"/>
      <w:r w:rsidRPr="00ED165D">
        <w:rPr>
          <w:b/>
        </w:rPr>
        <w:t>JUSTIFIATION FOR NONMATERIAL/NONSUBSTANTIVE CHANGE</w:t>
      </w:r>
    </w:p>
    <w:p w14:paraId="1E9914D6" w14:textId="77777777" w:rsidR="00ED165D" w:rsidRDefault="00ED165D" w:rsidP="00ED165D">
      <w:pPr>
        <w:pStyle w:val="NoSpacing"/>
        <w:jc w:val="center"/>
        <w:rPr>
          <w:b/>
        </w:rPr>
      </w:pPr>
      <w:r>
        <w:rPr>
          <w:b/>
        </w:rPr>
        <w:t>Patent Review and Derivation Proceedings</w:t>
      </w:r>
    </w:p>
    <w:p w14:paraId="71C10F36" w14:textId="77777777" w:rsidR="00ED165D" w:rsidRDefault="00ED165D" w:rsidP="00ED165D">
      <w:pPr>
        <w:pStyle w:val="NoSpacing"/>
        <w:jc w:val="center"/>
      </w:pPr>
      <w:r>
        <w:rPr>
          <w:b/>
        </w:rPr>
        <w:t>OMB Control Number 0651-0069</w:t>
      </w:r>
    </w:p>
    <w:p w14:paraId="167170AC" w14:textId="77777777" w:rsidR="00ED165D" w:rsidRDefault="00ED165D" w:rsidP="00ED165D">
      <w:pPr>
        <w:pStyle w:val="NoSpacing"/>
        <w:jc w:val="both"/>
      </w:pPr>
    </w:p>
    <w:p w14:paraId="18FC3940" w14:textId="77777777" w:rsidR="00ED165D" w:rsidRPr="000E42BC" w:rsidRDefault="00ED165D" w:rsidP="00ED165D">
      <w:pPr>
        <w:pStyle w:val="NoSpacing"/>
        <w:jc w:val="both"/>
        <w:rPr>
          <w:rFonts w:cs="Arial"/>
        </w:rPr>
      </w:pPr>
      <w:r w:rsidRPr="000E42BC">
        <w:rPr>
          <w:rFonts w:cs="Arial"/>
          <w:u w:val="single"/>
        </w:rPr>
        <w:t>Background</w:t>
      </w:r>
    </w:p>
    <w:p w14:paraId="1F2CF9A9" w14:textId="77777777" w:rsidR="00ED165D" w:rsidRPr="000E42BC" w:rsidRDefault="00ED165D" w:rsidP="00ED165D">
      <w:pPr>
        <w:pStyle w:val="NoSpacing"/>
        <w:jc w:val="both"/>
        <w:rPr>
          <w:rFonts w:cs="Arial"/>
        </w:rPr>
      </w:pPr>
    </w:p>
    <w:p w14:paraId="1B727EB8" w14:textId="77777777" w:rsidR="00ED165D" w:rsidRPr="000E42BC" w:rsidRDefault="00ED165D" w:rsidP="00ED165D">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14:paraId="127426C6" w14:textId="77777777" w:rsidR="00ED165D" w:rsidRPr="000E42BC" w:rsidRDefault="00ED165D" w:rsidP="00ED165D">
      <w:pPr>
        <w:pStyle w:val="NoSpacing"/>
        <w:jc w:val="both"/>
        <w:rPr>
          <w:rFonts w:cs="Arial"/>
        </w:rPr>
      </w:pPr>
    </w:p>
    <w:p w14:paraId="0D0029D0" w14:textId="182C4DA6" w:rsidR="00ED165D" w:rsidRPr="000E42BC" w:rsidRDefault="00C902A4" w:rsidP="00ED165D">
      <w:pPr>
        <w:pStyle w:val="NoSpacing"/>
        <w:jc w:val="both"/>
        <w:rPr>
          <w:rFonts w:cs="Arial"/>
        </w:rPr>
      </w:pPr>
      <w:r w:rsidRPr="000E42BC">
        <w:rPr>
          <w:rFonts w:cs="Arial"/>
        </w:rPr>
        <w:t>This request is to update the fees attached to collection</w:t>
      </w:r>
      <w:r>
        <w:rPr>
          <w:rFonts w:cs="Arial"/>
        </w:rPr>
        <w:t xml:space="preserve"> 0651-0069 (Patent Review and Derivation Proceedings) </w:t>
      </w:r>
      <w:r w:rsidRPr="000E42BC">
        <w:rPr>
          <w:rFonts w:cs="Arial"/>
        </w:rPr>
        <w:t xml:space="preserve">that are affected by the rulemaking NPRM </w:t>
      </w:r>
      <w:r>
        <w:rPr>
          <w:rFonts w:cs="Arial"/>
          <w:b/>
        </w:rPr>
        <w:t>RIN 0651-AD31 (84 FRN 37398)</w:t>
      </w:r>
      <w:r w:rsidRPr="000E42BC">
        <w:rPr>
          <w:rFonts w:cs="Arial"/>
        </w:rPr>
        <w:t xml:space="preserve">. </w:t>
      </w:r>
      <w:r w:rsidR="00ED165D">
        <w:rPr>
          <w:rFonts w:cs="Arial"/>
        </w:rPr>
        <w:t xml:space="preserve">There are ten </w:t>
      </w:r>
      <w:r w:rsidR="00ED165D" w:rsidRPr="000E42BC">
        <w:rPr>
          <w:rFonts w:cs="Arial"/>
        </w:rPr>
        <w:t>fees being adjusted as a result of the 2019 Patent Biennial Fee Review.</w:t>
      </w:r>
    </w:p>
    <w:p w14:paraId="5A50C6A9" w14:textId="77777777" w:rsidR="00ED165D" w:rsidRDefault="00ED165D" w:rsidP="00ED165D">
      <w:pPr>
        <w:pStyle w:val="NoSpacing"/>
        <w:jc w:val="both"/>
      </w:pPr>
    </w:p>
    <w:p w14:paraId="67E220C7" w14:textId="77777777" w:rsidR="00ED165D" w:rsidRDefault="00ED165D" w:rsidP="00ED165D">
      <w:pPr>
        <w:pStyle w:val="NoSpacing"/>
        <w:jc w:val="both"/>
      </w:pPr>
      <w:r>
        <w:rPr>
          <w:b/>
        </w:rPr>
        <w:t>Table 1: Proposed Fee</w:t>
      </w:r>
    </w:p>
    <w:tbl>
      <w:tblPr>
        <w:tblStyle w:val="TableGrid"/>
        <w:tblW w:w="0" w:type="auto"/>
        <w:tblLook w:val="04A0" w:firstRow="1" w:lastRow="0" w:firstColumn="1" w:lastColumn="0" w:noHBand="0" w:noVBand="1"/>
      </w:tblPr>
      <w:tblGrid>
        <w:gridCol w:w="625"/>
        <w:gridCol w:w="4320"/>
        <w:gridCol w:w="1440"/>
        <w:gridCol w:w="1440"/>
        <w:gridCol w:w="1525"/>
      </w:tblGrid>
      <w:tr w:rsidR="00ED165D" w14:paraId="50EEF233" w14:textId="77777777" w:rsidTr="00ED165D">
        <w:tc>
          <w:tcPr>
            <w:tcW w:w="625" w:type="dxa"/>
            <w:vAlign w:val="center"/>
          </w:tcPr>
          <w:p w14:paraId="691054E5" w14:textId="77777777" w:rsidR="00ED165D" w:rsidRDefault="00ED165D" w:rsidP="00ED165D">
            <w:pPr>
              <w:pStyle w:val="NoSpacing"/>
              <w:jc w:val="center"/>
              <w:rPr>
                <w:b/>
              </w:rPr>
            </w:pPr>
          </w:p>
          <w:p w14:paraId="3295D6E5" w14:textId="77777777" w:rsidR="00ED165D" w:rsidRDefault="00ED165D" w:rsidP="00ED165D">
            <w:pPr>
              <w:pStyle w:val="NoSpacing"/>
              <w:jc w:val="center"/>
              <w:rPr>
                <w:b/>
              </w:rPr>
            </w:pPr>
            <w:r>
              <w:rPr>
                <w:b/>
              </w:rPr>
              <w:t>IC #</w:t>
            </w:r>
          </w:p>
          <w:p w14:paraId="3961D2C7" w14:textId="77777777" w:rsidR="00ED165D" w:rsidRPr="00ED165D" w:rsidRDefault="00ED165D" w:rsidP="00ED165D">
            <w:pPr>
              <w:pStyle w:val="NoSpacing"/>
              <w:jc w:val="center"/>
              <w:rPr>
                <w:b/>
              </w:rPr>
            </w:pPr>
          </w:p>
        </w:tc>
        <w:tc>
          <w:tcPr>
            <w:tcW w:w="4320" w:type="dxa"/>
            <w:vAlign w:val="center"/>
          </w:tcPr>
          <w:p w14:paraId="78DFEFFC" w14:textId="77777777" w:rsidR="00ED165D" w:rsidRPr="00ED165D" w:rsidRDefault="00ED165D" w:rsidP="00ED165D">
            <w:pPr>
              <w:pStyle w:val="NoSpacing"/>
              <w:jc w:val="center"/>
              <w:rPr>
                <w:b/>
              </w:rPr>
            </w:pPr>
            <w:r>
              <w:rPr>
                <w:b/>
              </w:rPr>
              <w:t>Item</w:t>
            </w:r>
          </w:p>
        </w:tc>
        <w:tc>
          <w:tcPr>
            <w:tcW w:w="1440" w:type="dxa"/>
            <w:vAlign w:val="center"/>
          </w:tcPr>
          <w:p w14:paraId="420692A1" w14:textId="77777777" w:rsidR="00ED165D" w:rsidRPr="00ED165D" w:rsidRDefault="00ED165D" w:rsidP="00ED165D">
            <w:pPr>
              <w:pStyle w:val="NoSpacing"/>
              <w:jc w:val="center"/>
              <w:rPr>
                <w:b/>
              </w:rPr>
            </w:pPr>
            <w:r>
              <w:rPr>
                <w:b/>
              </w:rPr>
              <w:t>Current Fees</w:t>
            </w:r>
          </w:p>
        </w:tc>
        <w:tc>
          <w:tcPr>
            <w:tcW w:w="1440" w:type="dxa"/>
            <w:vAlign w:val="center"/>
          </w:tcPr>
          <w:p w14:paraId="1133FC8A" w14:textId="77777777" w:rsidR="00ED165D" w:rsidRPr="00ED165D" w:rsidRDefault="00ED165D" w:rsidP="00ED165D">
            <w:pPr>
              <w:pStyle w:val="NoSpacing"/>
              <w:jc w:val="center"/>
              <w:rPr>
                <w:b/>
              </w:rPr>
            </w:pPr>
            <w:r>
              <w:rPr>
                <w:b/>
              </w:rPr>
              <w:t>Proposed Fees</w:t>
            </w:r>
          </w:p>
        </w:tc>
        <w:tc>
          <w:tcPr>
            <w:tcW w:w="1525" w:type="dxa"/>
            <w:vAlign w:val="center"/>
          </w:tcPr>
          <w:p w14:paraId="126BE9A4" w14:textId="77777777" w:rsidR="00ED165D" w:rsidRPr="00ED165D" w:rsidRDefault="00ED165D" w:rsidP="00ED165D">
            <w:pPr>
              <w:pStyle w:val="NoSpacing"/>
              <w:jc w:val="center"/>
              <w:rPr>
                <w:b/>
              </w:rPr>
            </w:pPr>
            <w:r>
              <w:rPr>
                <w:b/>
              </w:rPr>
              <w:t>Changes in Fees</w:t>
            </w:r>
          </w:p>
        </w:tc>
      </w:tr>
      <w:tr w:rsidR="00ED165D" w14:paraId="5C71BC5F" w14:textId="77777777" w:rsidTr="00ED165D">
        <w:tc>
          <w:tcPr>
            <w:tcW w:w="625" w:type="dxa"/>
            <w:vAlign w:val="center"/>
          </w:tcPr>
          <w:p w14:paraId="79CE5C26" w14:textId="77777777" w:rsidR="00ED165D" w:rsidRDefault="00ED165D" w:rsidP="00ED165D">
            <w:pPr>
              <w:jc w:val="center"/>
              <w:rPr>
                <w:rFonts w:ascii="Calibri" w:hAnsi="Calibri" w:cs="Calibri"/>
                <w:color w:val="000000"/>
              </w:rPr>
            </w:pPr>
            <w:r>
              <w:rPr>
                <w:rFonts w:ascii="Calibri" w:hAnsi="Calibri" w:cs="Calibri"/>
                <w:color w:val="000000"/>
              </w:rPr>
              <w:t>1</w:t>
            </w:r>
          </w:p>
        </w:tc>
        <w:tc>
          <w:tcPr>
            <w:tcW w:w="4320" w:type="dxa"/>
            <w:vAlign w:val="center"/>
          </w:tcPr>
          <w:p w14:paraId="7CB224E6" w14:textId="77777777" w:rsidR="00ED165D" w:rsidRDefault="00ED165D" w:rsidP="00ED165D">
            <w:pPr>
              <w:rPr>
                <w:rFonts w:ascii="Calibri" w:hAnsi="Calibri" w:cs="Calibri"/>
                <w:color w:val="000000"/>
              </w:rPr>
            </w:pPr>
            <w:r>
              <w:rPr>
                <w:rFonts w:ascii="Calibri" w:hAnsi="Calibri" w:cs="Calibri"/>
                <w:color w:val="000000"/>
              </w:rPr>
              <w:t>Inter Partes Review Request Fee - Up to 20 Claims</w:t>
            </w:r>
          </w:p>
        </w:tc>
        <w:tc>
          <w:tcPr>
            <w:tcW w:w="1440" w:type="dxa"/>
            <w:vAlign w:val="center"/>
          </w:tcPr>
          <w:p w14:paraId="593E7893" w14:textId="77777777" w:rsidR="00ED165D" w:rsidRDefault="00ED165D" w:rsidP="00ED165D">
            <w:pPr>
              <w:jc w:val="center"/>
              <w:rPr>
                <w:rFonts w:ascii="Calibri" w:hAnsi="Calibri" w:cs="Calibri"/>
                <w:color w:val="000000"/>
              </w:rPr>
            </w:pPr>
            <w:r>
              <w:rPr>
                <w:rFonts w:ascii="Calibri" w:hAnsi="Calibri" w:cs="Calibri"/>
                <w:color w:val="000000"/>
              </w:rPr>
              <w:t>$15,500</w:t>
            </w:r>
          </w:p>
        </w:tc>
        <w:tc>
          <w:tcPr>
            <w:tcW w:w="1440" w:type="dxa"/>
            <w:vAlign w:val="center"/>
          </w:tcPr>
          <w:p w14:paraId="4CA48455" w14:textId="77777777" w:rsidR="00ED165D" w:rsidRDefault="00ED165D" w:rsidP="00ED165D">
            <w:pPr>
              <w:jc w:val="center"/>
              <w:rPr>
                <w:rFonts w:ascii="Calibri" w:hAnsi="Calibri" w:cs="Calibri"/>
                <w:color w:val="000000"/>
              </w:rPr>
            </w:pPr>
            <w:r>
              <w:rPr>
                <w:rFonts w:ascii="Calibri" w:hAnsi="Calibri" w:cs="Calibri"/>
                <w:color w:val="000000"/>
              </w:rPr>
              <w:t>$19,500</w:t>
            </w:r>
          </w:p>
        </w:tc>
        <w:tc>
          <w:tcPr>
            <w:tcW w:w="1525" w:type="dxa"/>
            <w:vAlign w:val="center"/>
          </w:tcPr>
          <w:p w14:paraId="5E757E0E" w14:textId="77777777" w:rsidR="00ED165D" w:rsidRDefault="00ED165D" w:rsidP="00ED165D">
            <w:pPr>
              <w:jc w:val="center"/>
              <w:rPr>
                <w:rFonts w:ascii="Calibri" w:hAnsi="Calibri" w:cs="Calibri"/>
                <w:color w:val="000000"/>
              </w:rPr>
            </w:pPr>
            <w:r>
              <w:rPr>
                <w:rFonts w:ascii="Calibri" w:hAnsi="Calibri" w:cs="Calibri"/>
                <w:color w:val="000000"/>
              </w:rPr>
              <w:t>$4,000</w:t>
            </w:r>
          </w:p>
        </w:tc>
      </w:tr>
      <w:tr w:rsidR="00ED165D" w14:paraId="260A2E7F" w14:textId="77777777" w:rsidTr="00ED165D">
        <w:tc>
          <w:tcPr>
            <w:tcW w:w="625" w:type="dxa"/>
            <w:vAlign w:val="center"/>
          </w:tcPr>
          <w:p w14:paraId="125467D3" w14:textId="77777777" w:rsidR="00ED165D" w:rsidRDefault="00ED165D" w:rsidP="00ED165D">
            <w:pPr>
              <w:jc w:val="center"/>
              <w:rPr>
                <w:rFonts w:ascii="Calibri" w:hAnsi="Calibri" w:cs="Calibri"/>
                <w:color w:val="000000"/>
              </w:rPr>
            </w:pPr>
            <w:r>
              <w:rPr>
                <w:rFonts w:ascii="Calibri" w:hAnsi="Calibri" w:cs="Calibri"/>
                <w:color w:val="000000"/>
              </w:rPr>
              <w:t>1</w:t>
            </w:r>
          </w:p>
        </w:tc>
        <w:tc>
          <w:tcPr>
            <w:tcW w:w="4320" w:type="dxa"/>
            <w:vAlign w:val="center"/>
          </w:tcPr>
          <w:p w14:paraId="4B1FBEED" w14:textId="77777777" w:rsidR="00ED165D" w:rsidRDefault="00ED165D" w:rsidP="00ED165D">
            <w:pPr>
              <w:rPr>
                <w:rFonts w:ascii="Calibri" w:hAnsi="Calibri" w:cs="Calibri"/>
                <w:color w:val="000000"/>
              </w:rPr>
            </w:pPr>
            <w:r>
              <w:rPr>
                <w:rFonts w:ascii="Calibri" w:hAnsi="Calibri" w:cs="Calibri"/>
                <w:color w:val="000000"/>
              </w:rPr>
              <w:t>Inter Partes Post-Institution Fee - Up to 20 Claims</w:t>
            </w:r>
          </w:p>
        </w:tc>
        <w:tc>
          <w:tcPr>
            <w:tcW w:w="1440" w:type="dxa"/>
            <w:vAlign w:val="center"/>
          </w:tcPr>
          <w:p w14:paraId="1BEC698F" w14:textId="77777777" w:rsidR="00ED165D" w:rsidRDefault="00ED165D" w:rsidP="00ED165D">
            <w:pPr>
              <w:jc w:val="center"/>
              <w:rPr>
                <w:rFonts w:ascii="Calibri" w:hAnsi="Calibri" w:cs="Calibri"/>
                <w:color w:val="000000"/>
              </w:rPr>
            </w:pPr>
            <w:r>
              <w:rPr>
                <w:rFonts w:ascii="Calibri" w:hAnsi="Calibri" w:cs="Calibri"/>
                <w:color w:val="000000"/>
              </w:rPr>
              <w:t>$15,000</w:t>
            </w:r>
          </w:p>
        </w:tc>
        <w:tc>
          <w:tcPr>
            <w:tcW w:w="1440" w:type="dxa"/>
            <w:vAlign w:val="center"/>
          </w:tcPr>
          <w:p w14:paraId="579A5629" w14:textId="77777777" w:rsidR="00ED165D" w:rsidRDefault="00ED165D" w:rsidP="00ED165D">
            <w:pPr>
              <w:jc w:val="center"/>
              <w:rPr>
                <w:rFonts w:ascii="Calibri" w:hAnsi="Calibri" w:cs="Calibri"/>
                <w:color w:val="000000"/>
              </w:rPr>
            </w:pPr>
            <w:r>
              <w:rPr>
                <w:rFonts w:ascii="Calibri" w:hAnsi="Calibri" w:cs="Calibri"/>
                <w:color w:val="000000"/>
              </w:rPr>
              <w:t>$18,750</w:t>
            </w:r>
          </w:p>
        </w:tc>
        <w:tc>
          <w:tcPr>
            <w:tcW w:w="1525" w:type="dxa"/>
            <w:vAlign w:val="center"/>
          </w:tcPr>
          <w:p w14:paraId="56E83A1C" w14:textId="77777777" w:rsidR="00ED165D" w:rsidRDefault="00ED165D" w:rsidP="00ED165D">
            <w:pPr>
              <w:jc w:val="center"/>
              <w:rPr>
                <w:rFonts w:ascii="Calibri" w:hAnsi="Calibri" w:cs="Calibri"/>
                <w:color w:val="000000"/>
              </w:rPr>
            </w:pPr>
            <w:r>
              <w:rPr>
                <w:rFonts w:ascii="Calibri" w:hAnsi="Calibri" w:cs="Calibri"/>
                <w:color w:val="000000"/>
              </w:rPr>
              <w:t>$3,750</w:t>
            </w:r>
          </w:p>
        </w:tc>
      </w:tr>
      <w:tr w:rsidR="00ED165D" w14:paraId="5FE2D8CC" w14:textId="77777777" w:rsidTr="00ED165D">
        <w:tc>
          <w:tcPr>
            <w:tcW w:w="625" w:type="dxa"/>
            <w:vAlign w:val="center"/>
          </w:tcPr>
          <w:p w14:paraId="6FA68E4F" w14:textId="77777777" w:rsidR="00ED165D" w:rsidRDefault="00ED165D" w:rsidP="00ED165D">
            <w:pPr>
              <w:jc w:val="center"/>
              <w:rPr>
                <w:rFonts w:ascii="Calibri" w:hAnsi="Calibri" w:cs="Calibri"/>
                <w:color w:val="000000"/>
              </w:rPr>
            </w:pPr>
            <w:r>
              <w:rPr>
                <w:rFonts w:ascii="Calibri" w:hAnsi="Calibri" w:cs="Calibri"/>
                <w:color w:val="000000"/>
              </w:rPr>
              <w:t>1</w:t>
            </w:r>
          </w:p>
        </w:tc>
        <w:tc>
          <w:tcPr>
            <w:tcW w:w="4320" w:type="dxa"/>
            <w:vAlign w:val="center"/>
          </w:tcPr>
          <w:p w14:paraId="63AE542C" w14:textId="77777777" w:rsidR="00ED165D" w:rsidRDefault="00ED165D" w:rsidP="00ED165D">
            <w:pPr>
              <w:rPr>
                <w:rFonts w:ascii="Calibri" w:hAnsi="Calibri" w:cs="Calibri"/>
                <w:color w:val="000000"/>
              </w:rPr>
            </w:pPr>
            <w:r>
              <w:rPr>
                <w:rFonts w:ascii="Calibri" w:hAnsi="Calibri" w:cs="Calibri"/>
                <w:color w:val="000000"/>
              </w:rPr>
              <w:t>Inter Partes Review Request of Each Claim in Excess of 20</w:t>
            </w:r>
          </w:p>
        </w:tc>
        <w:tc>
          <w:tcPr>
            <w:tcW w:w="1440" w:type="dxa"/>
            <w:vAlign w:val="center"/>
          </w:tcPr>
          <w:p w14:paraId="31E01658" w14:textId="77777777" w:rsidR="00ED165D" w:rsidRDefault="00ED165D" w:rsidP="00ED165D">
            <w:pPr>
              <w:jc w:val="center"/>
              <w:rPr>
                <w:rFonts w:ascii="Calibri" w:hAnsi="Calibri" w:cs="Calibri"/>
                <w:color w:val="000000"/>
              </w:rPr>
            </w:pPr>
            <w:r>
              <w:rPr>
                <w:rFonts w:ascii="Calibri" w:hAnsi="Calibri" w:cs="Calibri"/>
                <w:color w:val="000000"/>
              </w:rPr>
              <w:t>$300</w:t>
            </w:r>
          </w:p>
        </w:tc>
        <w:tc>
          <w:tcPr>
            <w:tcW w:w="1440" w:type="dxa"/>
            <w:vAlign w:val="center"/>
          </w:tcPr>
          <w:p w14:paraId="7CC5F932" w14:textId="77777777" w:rsidR="00ED165D" w:rsidRDefault="00ED165D" w:rsidP="00ED165D">
            <w:pPr>
              <w:jc w:val="center"/>
              <w:rPr>
                <w:rFonts w:ascii="Calibri" w:hAnsi="Calibri" w:cs="Calibri"/>
                <w:color w:val="000000"/>
              </w:rPr>
            </w:pPr>
            <w:r>
              <w:rPr>
                <w:rFonts w:ascii="Calibri" w:hAnsi="Calibri" w:cs="Calibri"/>
                <w:color w:val="000000"/>
              </w:rPr>
              <w:t>$375</w:t>
            </w:r>
          </w:p>
        </w:tc>
        <w:tc>
          <w:tcPr>
            <w:tcW w:w="1525" w:type="dxa"/>
            <w:vAlign w:val="center"/>
          </w:tcPr>
          <w:p w14:paraId="51F5DB17" w14:textId="77777777" w:rsidR="00ED165D" w:rsidRDefault="00ED165D" w:rsidP="00ED165D">
            <w:pPr>
              <w:jc w:val="center"/>
              <w:rPr>
                <w:rFonts w:ascii="Calibri" w:hAnsi="Calibri" w:cs="Calibri"/>
                <w:color w:val="000000"/>
              </w:rPr>
            </w:pPr>
            <w:r>
              <w:rPr>
                <w:rFonts w:ascii="Calibri" w:hAnsi="Calibri" w:cs="Calibri"/>
                <w:color w:val="000000"/>
              </w:rPr>
              <w:t>$75</w:t>
            </w:r>
          </w:p>
        </w:tc>
      </w:tr>
      <w:tr w:rsidR="00ED165D" w14:paraId="31750B30" w14:textId="77777777" w:rsidTr="00ED165D">
        <w:tc>
          <w:tcPr>
            <w:tcW w:w="625" w:type="dxa"/>
            <w:vAlign w:val="center"/>
          </w:tcPr>
          <w:p w14:paraId="1CA3E2FA" w14:textId="77777777" w:rsidR="00ED165D" w:rsidRDefault="00ED165D" w:rsidP="00ED165D">
            <w:pPr>
              <w:jc w:val="center"/>
              <w:rPr>
                <w:rFonts w:ascii="Calibri" w:hAnsi="Calibri" w:cs="Calibri"/>
                <w:color w:val="000000"/>
              </w:rPr>
            </w:pPr>
            <w:r>
              <w:rPr>
                <w:rFonts w:ascii="Calibri" w:hAnsi="Calibri" w:cs="Calibri"/>
                <w:color w:val="000000"/>
              </w:rPr>
              <w:t>1</w:t>
            </w:r>
          </w:p>
        </w:tc>
        <w:tc>
          <w:tcPr>
            <w:tcW w:w="4320" w:type="dxa"/>
            <w:vAlign w:val="center"/>
          </w:tcPr>
          <w:p w14:paraId="564754A1" w14:textId="77777777" w:rsidR="00ED165D" w:rsidRDefault="00ED165D" w:rsidP="00ED165D">
            <w:pPr>
              <w:rPr>
                <w:rFonts w:ascii="Calibri" w:hAnsi="Calibri" w:cs="Calibri"/>
                <w:color w:val="000000"/>
              </w:rPr>
            </w:pPr>
            <w:r>
              <w:rPr>
                <w:rFonts w:ascii="Calibri" w:hAnsi="Calibri" w:cs="Calibri"/>
                <w:color w:val="000000"/>
              </w:rPr>
              <w:t>Inter Partes Post-Institution Request of Each Claim in Excess of 20</w:t>
            </w:r>
          </w:p>
        </w:tc>
        <w:tc>
          <w:tcPr>
            <w:tcW w:w="1440" w:type="dxa"/>
            <w:vAlign w:val="center"/>
          </w:tcPr>
          <w:p w14:paraId="09868D18" w14:textId="77777777" w:rsidR="00ED165D" w:rsidRDefault="00ED165D" w:rsidP="00ED165D">
            <w:pPr>
              <w:jc w:val="center"/>
              <w:rPr>
                <w:rFonts w:ascii="Calibri" w:hAnsi="Calibri" w:cs="Calibri"/>
                <w:color w:val="000000"/>
              </w:rPr>
            </w:pPr>
            <w:r>
              <w:rPr>
                <w:rFonts w:ascii="Calibri" w:hAnsi="Calibri" w:cs="Calibri"/>
                <w:color w:val="000000"/>
              </w:rPr>
              <w:t>$600</w:t>
            </w:r>
          </w:p>
        </w:tc>
        <w:tc>
          <w:tcPr>
            <w:tcW w:w="1440" w:type="dxa"/>
            <w:vAlign w:val="center"/>
          </w:tcPr>
          <w:p w14:paraId="09DF74B7" w14:textId="77777777" w:rsidR="00ED165D" w:rsidRDefault="00ED165D" w:rsidP="00ED165D">
            <w:pPr>
              <w:jc w:val="center"/>
              <w:rPr>
                <w:rFonts w:ascii="Calibri" w:hAnsi="Calibri" w:cs="Calibri"/>
                <w:color w:val="000000"/>
              </w:rPr>
            </w:pPr>
            <w:r>
              <w:rPr>
                <w:rFonts w:ascii="Calibri" w:hAnsi="Calibri" w:cs="Calibri"/>
                <w:color w:val="000000"/>
              </w:rPr>
              <w:t>$750</w:t>
            </w:r>
          </w:p>
        </w:tc>
        <w:tc>
          <w:tcPr>
            <w:tcW w:w="1525" w:type="dxa"/>
            <w:vAlign w:val="center"/>
          </w:tcPr>
          <w:p w14:paraId="5C8D3D49" w14:textId="77777777" w:rsidR="00ED165D" w:rsidRDefault="00ED165D" w:rsidP="00ED165D">
            <w:pPr>
              <w:jc w:val="center"/>
              <w:rPr>
                <w:rFonts w:ascii="Calibri" w:hAnsi="Calibri" w:cs="Calibri"/>
                <w:color w:val="000000"/>
              </w:rPr>
            </w:pPr>
            <w:r>
              <w:rPr>
                <w:rFonts w:ascii="Calibri" w:hAnsi="Calibri" w:cs="Calibri"/>
                <w:color w:val="000000"/>
              </w:rPr>
              <w:t>$150</w:t>
            </w:r>
          </w:p>
        </w:tc>
      </w:tr>
      <w:tr w:rsidR="00ED165D" w14:paraId="2BD88D8D" w14:textId="77777777" w:rsidTr="00ED165D">
        <w:tc>
          <w:tcPr>
            <w:tcW w:w="625" w:type="dxa"/>
            <w:vAlign w:val="center"/>
          </w:tcPr>
          <w:p w14:paraId="723AF8F7" w14:textId="77777777" w:rsidR="00ED165D" w:rsidRDefault="00ED165D" w:rsidP="00ED165D">
            <w:pPr>
              <w:jc w:val="center"/>
              <w:rPr>
                <w:rFonts w:ascii="Calibri" w:hAnsi="Calibri" w:cs="Calibri"/>
                <w:color w:val="000000"/>
              </w:rPr>
            </w:pPr>
            <w:r>
              <w:rPr>
                <w:rFonts w:ascii="Calibri" w:hAnsi="Calibri" w:cs="Calibri"/>
                <w:color w:val="000000"/>
              </w:rPr>
              <w:t>2</w:t>
            </w:r>
          </w:p>
        </w:tc>
        <w:tc>
          <w:tcPr>
            <w:tcW w:w="4320" w:type="dxa"/>
            <w:vAlign w:val="center"/>
          </w:tcPr>
          <w:p w14:paraId="5B6E1556" w14:textId="77777777" w:rsidR="00ED165D" w:rsidRDefault="00ED165D" w:rsidP="00ED165D">
            <w:pPr>
              <w:rPr>
                <w:rFonts w:ascii="Calibri" w:hAnsi="Calibri" w:cs="Calibri"/>
                <w:color w:val="000000"/>
              </w:rPr>
            </w:pPr>
            <w:r>
              <w:rPr>
                <w:rFonts w:ascii="Calibri" w:hAnsi="Calibri" w:cs="Calibri"/>
                <w:color w:val="000000"/>
              </w:rPr>
              <w:t>Post-Grant of Covered Business Method Review Request Fee – Up to 20 Claims</w:t>
            </w:r>
          </w:p>
        </w:tc>
        <w:tc>
          <w:tcPr>
            <w:tcW w:w="1440" w:type="dxa"/>
            <w:vAlign w:val="center"/>
          </w:tcPr>
          <w:p w14:paraId="29357CF4" w14:textId="77777777" w:rsidR="00ED165D" w:rsidRDefault="00ED165D" w:rsidP="00ED165D">
            <w:pPr>
              <w:jc w:val="center"/>
              <w:rPr>
                <w:rFonts w:ascii="Calibri" w:hAnsi="Calibri" w:cs="Calibri"/>
                <w:color w:val="000000"/>
              </w:rPr>
            </w:pPr>
            <w:r>
              <w:rPr>
                <w:rFonts w:ascii="Calibri" w:hAnsi="Calibri" w:cs="Calibri"/>
                <w:color w:val="000000"/>
              </w:rPr>
              <w:t>$16,000</w:t>
            </w:r>
          </w:p>
        </w:tc>
        <w:tc>
          <w:tcPr>
            <w:tcW w:w="1440" w:type="dxa"/>
            <w:vAlign w:val="center"/>
          </w:tcPr>
          <w:p w14:paraId="04076806" w14:textId="77777777" w:rsidR="00ED165D" w:rsidRDefault="00ED165D" w:rsidP="00ED165D">
            <w:pPr>
              <w:jc w:val="center"/>
              <w:rPr>
                <w:rFonts w:ascii="Calibri" w:hAnsi="Calibri" w:cs="Calibri"/>
                <w:color w:val="000000"/>
              </w:rPr>
            </w:pPr>
            <w:r>
              <w:rPr>
                <w:rFonts w:ascii="Calibri" w:hAnsi="Calibri" w:cs="Calibri"/>
                <w:color w:val="000000"/>
              </w:rPr>
              <w:t>$20,000</w:t>
            </w:r>
          </w:p>
        </w:tc>
        <w:tc>
          <w:tcPr>
            <w:tcW w:w="1525" w:type="dxa"/>
            <w:vAlign w:val="center"/>
          </w:tcPr>
          <w:p w14:paraId="2B2E5751" w14:textId="77777777" w:rsidR="00ED165D" w:rsidRDefault="00ED165D" w:rsidP="00ED165D">
            <w:pPr>
              <w:jc w:val="center"/>
              <w:rPr>
                <w:rFonts w:ascii="Calibri" w:hAnsi="Calibri" w:cs="Calibri"/>
                <w:color w:val="000000"/>
              </w:rPr>
            </w:pPr>
            <w:r>
              <w:rPr>
                <w:rFonts w:ascii="Calibri" w:hAnsi="Calibri" w:cs="Calibri"/>
                <w:color w:val="000000"/>
              </w:rPr>
              <w:t>$4,000</w:t>
            </w:r>
          </w:p>
        </w:tc>
      </w:tr>
      <w:tr w:rsidR="00ED165D" w14:paraId="7C259D02" w14:textId="77777777" w:rsidTr="00ED165D">
        <w:tc>
          <w:tcPr>
            <w:tcW w:w="625" w:type="dxa"/>
            <w:vAlign w:val="center"/>
          </w:tcPr>
          <w:p w14:paraId="2DBB2CDF" w14:textId="77777777" w:rsidR="00ED165D" w:rsidRDefault="00ED165D" w:rsidP="00ED165D">
            <w:pPr>
              <w:jc w:val="center"/>
              <w:rPr>
                <w:rFonts w:ascii="Calibri" w:hAnsi="Calibri" w:cs="Calibri"/>
                <w:color w:val="000000"/>
              </w:rPr>
            </w:pPr>
            <w:r>
              <w:rPr>
                <w:rFonts w:ascii="Calibri" w:hAnsi="Calibri" w:cs="Calibri"/>
                <w:color w:val="000000"/>
              </w:rPr>
              <w:t>2</w:t>
            </w:r>
          </w:p>
        </w:tc>
        <w:tc>
          <w:tcPr>
            <w:tcW w:w="4320" w:type="dxa"/>
            <w:vAlign w:val="center"/>
          </w:tcPr>
          <w:p w14:paraId="00B527E7" w14:textId="77777777" w:rsidR="00ED165D" w:rsidRDefault="00ED165D" w:rsidP="00ED165D">
            <w:pPr>
              <w:rPr>
                <w:rFonts w:ascii="Calibri" w:hAnsi="Calibri" w:cs="Calibri"/>
                <w:color w:val="000000"/>
              </w:rPr>
            </w:pPr>
            <w:r>
              <w:rPr>
                <w:rFonts w:ascii="Calibri" w:hAnsi="Calibri" w:cs="Calibri"/>
                <w:color w:val="000000"/>
              </w:rPr>
              <w:t>Post-Grant or Covered Business Method Review Post-Institution Fee – Up to 15 Claims</w:t>
            </w:r>
          </w:p>
        </w:tc>
        <w:tc>
          <w:tcPr>
            <w:tcW w:w="1440" w:type="dxa"/>
            <w:vAlign w:val="center"/>
          </w:tcPr>
          <w:p w14:paraId="40C887EF" w14:textId="77777777" w:rsidR="00ED165D" w:rsidRDefault="00ED165D" w:rsidP="00ED165D">
            <w:pPr>
              <w:jc w:val="center"/>
              <w:rPr>
                <w:rFonts w:ascii="Calibri" w:hAnsi="Calibri" w:cs="Calibri"/>
                <w:color w:val="000000"/>
              </w:rPr>
            </w:pPr>
            <w:r>
              <w:rPr>
                <w:rFonts w:ascii="Calibri" w:hAnsi="Calibri" w:cs="Calibri"/>
                <w:color w:val="000000"/>
              </w:rPr>
              <w:t>$22,000</w:t>
            </w:r>
          </w:p>
        </w:tc>
        <w:tc>
          <w:tcPr>
            <w:tcW w:w="1440" w:type="dxa"/>
            <w:vAlign w:val="center"/>
          </w:tcPr>
          <w:p w14:paraId="6813AC72" w14:textId="77777777" w:rsidR="00ED165D" w:rsidRDefault="00ED165D" w:rsidP="00ED165D">
            <w:pPr>
              <w:jc w:val="center"/>
              <w:rPr>
                <w:rFonts w:ascii="Calibri" w:hAnsi="Calibri" w:cs="Calibri"/>
                <w:color w:val="000000"/>
              </w:rPr>
            </w:pPr>
            <w:r>
              <w:rPr>
                <w:rFonts w:ascii="Calibri" w:hAnsi="Calibri" w:cs="Calibri"/>
                <w:color w:val="000000"/>
              </w:rPr>
              <w:t>$27,500</w:t>
            </w:r>
          </w:p>
        </w:tc>
        <w:tc>
          <w:tcPr>
            <w:tcW w:w="1525" w:type="dxa"/>
            <w:vAlign w:val="center"/>
          </w:tcPr>
          <w:p w14:paraId="55CB87CD" w14:textId="77777777" w:rsidR="00ED165D" w:rsidRDefault="00ED165D" w:rsidP="00ED165D">
            <w:pPr>
              <w:jc w:val="center"/>
              <w:rPr>
                <w:rFonts w:ascii="Calibri" w:hAnsi="Calibri" w:cs="Calibri"/>
                <w:color w:val="000000"/>
              </w:rPr>
            </w:pPr>
            <w:r>
              <w:rPr>
                <w:rFonts w:ascii="Calibri" w:hAnsi="Calibri" w:cs="Calibri"/>
                <w:color w:val="000000"/>
              </w:rPr>
              <w:t>$5,500</w:t>
            </w:r>
          </w:p>
        </w:tc>
      </w:tr>
      <w:tr w:rsidR="00ED165D" w14:paraId="76CF1EAD" w14:textId="77777777" w:rsidTr="00ED165D">
        <w:tc>
          <w:tcPr>
            <w:tcW w:w="625" w:type="dxa"/>
            <w:vAlign w:val="center"/>
          </w:tcPr>
          <w:p w14:paraId="4A055840" w14:textId="77777777" w:rsidR="00ED165D" w:rsidRDefault="00ED165D" w:rsidP="00ED165D">
            <w:pPr>
              <w:jc w:val="center"/>
              <w:rPr>
                <w:rFonts w:ascii="Calibri" w:hAnsi="Calibri" w:cs="Calibri"/>
                <w:color w:val="000000"/>
              </w:rPr>
            </w:pPr>
            <w:r>
              <w:rPr>
                <w:rFonts w:ascii="Calibri" w:hAnsi="Calibri" w:cs="Calibri"/>
                <w:color w:val="000000"/>
              </w:rPr>
              <w:t>2</w:t>
            </w:r>
          </w:p>
        </w:tc>
        <w:tc>
          <w:tcPr>
            <w:tcW w:w="4320" w:type="dxa"/>
            <w:vAlign w:val="center"/>
          </w:tcPr>
          <w:p w14:paraId="4A177946" w14:textId="77777777" w:rsidR="00ED165D" w:rsidRDefault="00ED165D" w:rsidP="00ED165D">
            <w:pPr>
              <w:rPr>
                <w:rFonts w:ascii="Calibri" w:hAnsi="Calibri" w:cs="Calibri"/>
                <w:color w:val="000000"/>
              </w:rPr>
            </w:pPr>
            <w:r>
              <w:rPr>
                <w:rFonts w:ascii="Calibri" w:hAnsi="Calibri" w:cs="Calibri"/>
                <w:color w:val="000000"/>
              </w:rPr>
              <w:t>Post-Grant or Covered Business Method Review Request of Each Claim in Excess of 20</w:t>
            </w:r>
          </w:p>
        </w:tc>
        <w:tc>
          <w:tcPr>
            <w:tcW w:w="1440" w:type="dxa"/>
            <w:vAlign w:val="center"/>
          </w:tcPr>
          <w:p w14:paraId="01944D19" w14:textId="77777777" w:rsidR="00ED165D" w:rsidRDefault="00ED165D" w:rsidP="00ED165D">
            <w:pPr>
              <w:jc w:val="center"/>
              <w:rPr>
                <w:rFonts w:ascii="Calibri" w:hAnsi="Calibri" w:cs="Calibri"/>
                <w:color w:val="000000"/>
              </w:rPr>
            </w:pPr>
            <w:r>
              <w:rPr>
                <w:rFonts w:ascii="Calibri" w:hAnsi="Calibri" w:cs="Calibri"/>
                <w:color w:val="000000"/>
              </w:rPr>
              <w:t>$375</w:t>
            </w:r>
          </w:p>
        </w:tc>
        <w:tc>
          <w:tcPr>
            <w:tcW w:w="1440" w:type="dxa"/>
            <w:vAlign w:val="center"/>
          </w:tcPr>
          <w:p w14:paraId="315E6351" w14:textId="77777777" w:rsidR="00ED165D" w:rsidRDefault="00ED165D" w:rsidP="00ED165D">
            <w:pPr>
              <w:jc w:val="center"/>
              <w:rPr>
                <w:rFonts w:ascii="Calibri" w:hAnsi="Calibri" w:cs="Calibri"/>
                <w:color w:val="000000"/>
              </w:rPr>
            </w:pPr>
            <w:r>
              <w:rPr>
                <w:rFonts w:ascii="Calibri" w:hAnsi="Calibri" w:cs="Calibri"/>
                <w:color w:val="000000"/>
              </w:rPr>
              <w:t>$475</w:t>
            </w:r>
          </w:p>
        </w:tc>
        <w:tc>
          <w:tcPr>
            <w:tcW w:w="1525" w:type="dxa"/>
            <w:vAlign w:val="center"/>
          </w:tcPr>
          <w:p w14:paraId="0D14ECDA" w14:textId="77777777" w:rsidR="00ED165D" w:rsidRDefault="00ED165D" w:rsidP="00ED165D">
            <w:pPr>
              <w:jc w:val="center"/>
              <w:rPr>
                <w:rFonts w:ascii="Calibri" w:hAnsi="Calibri" w:cs="Calibri"/>
                <w:color w:val="000000"/>
              </w:rPr>
            </w:pPr>
            <w:r>
              <w:rPr>
                <w:rFonts w:ascii="Calibri" w:hAnsi="Calibri" w:cs="Calibri"/>
                <w:color w:val="000000"/>
              </w:rPr>
              <w:t>$100</w:t>
            </w:r>
          </w:p>
        </w:tc>
      </w:tr>
      <w:tr w:rsidR="00ED165D" w14:paraId="71ABF36C" w14:textId="77777777" w:rsidTr="00ED165D">
        <w:tc>
          <w:tcPr>
            <w:tcW w:w="625" w:type="dxa"/>
            <w:vAlign w:val="center"/>
          </w:tcPr>
          <w:p w14:paraId="02D8D33E" w14:textId="77777777" w:rsidR="00ED165D" w:rsidRDefault="00ED165D" w:rsidP="00ED165D">
            <w:pPr>
              <w:jc w:val="center"/>
              <w:rPr>
                <w:rFonts w:ascii="Calibri" w:hAnsi="Calibri" w:cs="Calibri"/>
                <w:color w:val="000000"/>
              </w:rPr>
            </w:pPr>
            <w:r>
              <w:rPr>
                <w:rFonts w:ascii="Calibri" w:hAnsi="Calibri" w:cs="Calibri"/>
                <w:color w:val="000000"/>
              </w:rPr>
              <w:t>2</w:t>
            </w:r>
          </w:p>
        </w:tc>
        <w:tc>
          <w:tcPr>
            <w:tcW w:w="4320" w:type="dxa"/>
            <w:vAlign w:val="center"/>
          </w:tcPr>
          <w:p w14:paraId="532C9B1C" w14:textId="77777777" w:rsidR="00ED165D" w:rsidRDefault="00ED165D" w:rsidP="00ED165D">
            <w:pPr>
              <w:rPr>
                <w:rFonts w:ascii="Calibri" w:hAnsi="Calibri" w:cs="Calibri"/>
                <w:color w:val="000000"/>
              </w:rPr>
            </w:pPr>
            <w:r>
              <w:rPr>
                <w:rFonts w:ascii="Calibri" w:hAnsi="Calibri" w:cs="Calibri"/>
                <w:color w:val="000000"/>
              </w:rPr>
              <w:t>Post-Grant or Covered Business Method Review Post-Institution Fee of Each Claim in Excess of 15</w:t>
            </w:r>
          </w:p>
        </w:tc>
        <w:tc>
          <w:tcPr>
            <w:tcW w:w="1440" w:type="dxa"/>
            <w:vAlign w:val="center"/>
          </w:tcPr>
          <w:p w14:paraId="714753BE" w14:textId="77777777" w:rsidR="00ED165D" w:rsidRDefault="00ED165D" w:rsidP="00ED165D">
            <w:pPr>
              <w:jc w:val="center"/>
              <w:rPr>
                <w:rFonts w:ascii="Calibri" w:hAnsi="Calibri" w:cs="Calibri"/>
                <w:color w:val="000000"/>
              </w:rPr>
            </w:pPr>
            <w:r>
              <w:rPr>
                <w:rFonts w:ascii="Calibri" w:hAnsi="Calibri" w:cs="Calibri"/>
                <w:color w:val="000000"/>
              </w:rPr>
              <w:t>$825</w:t>
            </w:r>
          </w:p>
        </w:tc>
        <w:tc>
          <w:tcPr>
            <w:tcW w:w="1440" w:type="dxa"/>
            <w:vAlign w:val="center"/>
          </w:tcPr>
          <w:p w14:paraId="5864974F" w14:textId="77777777" w:rsidR="00ED165D" w:rsidRDefault="00ED165D" w:rsidP="00ED165D">
            <w:pPr>
              <w:jc w:val="center"/>
              <w:rPr>
                <w:rFonts w:ascii="Calibri" w:hAnsi="Calibri" w:cs="Calibri"/>
                <w:color w:val="000000"/>
              </w:rPr>
            </w:pPr>
            <w:r>
              <w:rPr>
                <w:rFonts w:ascii="Calibri" w:hAnsi="Calibri" w:cs="Calibri"/>
                <w:color w:val="000000"/>
              </w:rPr>
              <w:t>$1,050</w:t>
            </w:r>
          </w:p>
        </w:tc>
        <w:tc>
          <w:tcPr>
            <w:tcW w:w="1525" w:type="dxa"/>
            <w:vAlign w:val="center"/>
          </w:tcPr>
          <w:p w14:paraId="260D9222" w14:textId="77777777" w:rsidR="00ED165D" w:rsidRDefault="00ED165D" w:rsidP="00ED165D">
            <w:pPr>
              <w:jc w:val="center"/>
              <w:rPr>
                <w:rFonts w:ascii="Calibri" w:hAnsi="Calibri" w:cs="Calibri"/>
                <w:color w:val="000000"/>
              </w:rPr>
            </w:pPr>
            <w:r>
              <w:rPr>
                <w:rFonts w:ascii="Calibri" w:hAnsi="Calibri" w:cs="Calibri"/>
                <w:color w:val="000000"/>
              </w:rPr>
              <w:t>$225</w:t>
            </w:r>
          </w:p>
        </w:tc>
      </w:tr>
      <w:tr w:rsidR="00ED165D" w14:paraId="5D6CCE88" w14:textId="77777777" w:rsidTr="00ED165D">
        <w:tc>
          <w:tcPr>
            <w:tcW w:w="625" w:type="dxa"/>
            <w:vAlign w:val="center"/>
          </w:tcPr>
          <w:p w14:paraId="6CA6649A" w14:textId="77777777" w:rsidR="00ED165D" w:rsidRDefault="00ED165D" w:rsidP="00ED165D">
            <w:pPr>
              <w:jc w:val="center"/>
              <w:rPr>
                <w:rFonts w:ascii="Calibri" w:hAnsi="Calibri" w:cs="Calibri"/>
                <w:color w:val="000000"/>
              </w:rPr>
            </w:pPr>
            <w:r>
              <w:rPr>
                <w:rFonts w:ascii="Calibri" w:hAnsi="Calibri" w:cs="Calibri"/>
                <w:color w:val="000000"/>
              </w:rPr>
              <w:t>3</w:t>
            </w:r>
          </w:p>
        </w:tc>
        <w:tc>
          <w:tcPr>
            <w:tcW w:w="4320" w:type="dxa"/>
            <w:vAlign w:val="center"/>
          </w:tcPr>
          <w:p w14:paraId="466E5737" w14:textId="77777777" w:rsidR="00ED165D" w:rsidRDefault="00ED165D" w:rsidP="00ED165D">
            <w:pPr>
              <w:rPr>
                <w:rFonts w:ascii="Calibri" w:hAnsi="Calibri" w:cs="Calibri"/>
                <w:color w:val="000000"/>
              </w:rPr>
            </w:pPr>
            <w:r>
              <w:rPr>
                <w:rFonts w:ascii="Calibri" w:hAnsi="Calibri" w:cs="Calibri"/>
                <w:color w:val="000000"/>
              </w:rPr>
              <w:t>Petition for Derivation</w:t>
            </w:r>
          </w:p>
        </w:tc>
        <w:tc>
          <w:tcPr>
            <w:tcW w:w="1440" w:type="dxa"/>
            <w:vAlign w:val="center"/>
          </w:tcPr>
          <w:p w14:paraId="1214A8C8" w14:textId="77777777" w:rsidR="00ED165D" w:rsidRDefault="00ED165D" w:rsidP="00ED165D">
            <w:pPr>
              <w:jc w:val="center"/>
              <w:rPr>
                <w:rFonts w:ascii="Calibri" w:hAnsi="Calibri" w:cs="Calibri"/>
                <w:color w:val="000000"/>
              </w:rPr>
            </w:pPr>
            <w:r>
              <w:rPr>
                <w:rFonts w:ascii="Calibri" w:hAnsi="Calibri" w:cs="Calibri"/>
                <w:color w:val="000000"/>
              </w:rPr>
              <w:t>$400</w:t>
            </w:r>
          </w:p>
        </w:tc>
        <w:tc>
          <w:tcPr>
            <w:tcW w:w="1440" w:type="dxa"/>
            <w:vAlign w:val="center"/>
          </w:tcPr>
          <w:p w14:paraId="3D9BC54B" w14:textId="77777777" w:rsidR="00ED165D" w:rsidRDefault="00ED165D" w:rsidP="00ED165D">
            <w:pPr>
              <w:jc w:val="center"/>
              <w:rPr>
                <w:rFonts w:ascii="Calibri" w:hAnsi="Calibri" w:cs="Calibri"/>
                <w:color w:val="000000"/>
              </w:rPr>
            </w:pPr>
            <w:r>
              <w:rPr>
                <w:rFonts w:ascii="Calibri" w:hAnsi="Calibri" w:cs="Calibri"/>
                <w:color w:val="000000"/>
              </w:rPr>
              <w:t>$420</w:t>
            </w:r>
          </w:p>
        </w:tc>
        <w:tc>
          <w:tcPr>
            <w:tcW w:w="1525" w:type="dxa"/>
            <w:vAlign w:val="center"/>
          </w:tcPr>
          <w:p w14:paraId="1BEC9069" w14:textId="77777777" w:rsidR="00ED165D" w:rsidRDefault="00ED165D" w:rsidP="00ED165D">
            <w:pPr>
              <w:jc w:val="center"/>
              <w:rPr>
                <w:rFonts w:ascii="Calibri" w:hAnsi="Calibri" w:cs="Calibri"/>
                <w:color w:val="000000"/>
              </w:rPr>
            </w:pPr>
            <w:r>
              <w:rPr>
                <w:rFonts w:ascii="Calibri" w:hAnsi="Calibri" w:cs="Calibri"/>
                <w:color w:val="000000"/>
              </w:rPr>
              <w:t>$20</w:t>
            </w:r>
          </w:p>
        </w:tc>
      </w:tr>
      <w:tr w:rsidR="00ED165D" w14:paraId="15DF4D96" w14:textId="77777777" w:rsidTr="00ED165D">
        <w:tc>
          <w:tcPr>
            <w:tcW w:w="625" w:type="dxa"/>
            <w:vAlign w:val="center"/>
          </w:tcPr>
          <w:p w14:paraId="323C0EB3" w14:textId="77777777" w:rsidR="00ED165D" w:rsidRDefault="00ED165D" w:rsidP="00ED165D">
            <w:pPr>
              <w:jc w:val="center"/>
              <w:rPr>
                <w:rFonts w:ascii="Calibri" w:hAnsi="Calibri" w:cs="Calibri"/>
                <w:color w:val="000000"/>
              </w:rPr>
            </w:pPr>
            <w:r>
              <w:rPr>
                <w:rFonts w:ascii="Calibri" w:hAnsi="Calibri" w:cs="Calibri"/>
                <w:color w:val="000000"/>
              </w:rPr>
              <w:t>14</w:t>
            </w:r>
          </w:p>
        </w:tc>
        <w:tc>
          <w:tcPr>
            <w:tcW w:w="4320" w:type="dxa"/>
            <w:vAlign w:val="center"/>
          </w:tcPr>
          <w:p w14:paraId="450CB3F5" w14:textId="77777777" w:rsidR="00ED165D" w:rsidRDefault="00ED165D" w:rsidP="00ED165D">
            <w:pPr>
              <w:rPr>
                <w:rFonts w:ascii="Calibri" w:hAnsi="Calibri" w:cs="Calibri"/>
                <w:color w:val="000000"/>
              </w:rPr>
            </w:pPr>
            <w:r>
              <w:rPr>
                <w:rFonts w:ascii="Calibri" w:hAnsi="Calibri" w:cs="Calibri"/>
                <w:color w:val="000000"/>
              </w:rPr>
              <w:t xml:space="preserve">Request to Make a Settlement Agreement Available </w:t>
            </w:r>
          </w:p>
        </w:tc>
        <w:tc>
          <w:tcPr>
            <w:tcW w:w="1440" w:type="dxa"/>
            <w:vAlign w:val="center"/>
          </w:tcPr>
          <w:p w14:paraId="13608A0F" w14:textId="77777777" w:rsidR="00ED165D" w:rsidRDefault="00ED165D" w:rsidP="00ED165D">
            <w:pPr>
              <w:jc w:val="center"/>
              <w:rPr>
                <w:rFonts w:ascii="Calibri" w:hAnsi="Calibri" w:cs="Calibri"/>
                <w:color w:val="000000"/>
              </w:rPr>
            </w:pPr>
            <w:r>
              <w:rPr>
                <w:rFonts w:ascii="Calibri" w:hAnsi="Calibri" w:cs="Calibri"/>
                <w:color w:val="000000"/>
              </w:rPr>
              <w:t>$400</w:t>
            </w:r>
          </w:p>
        </w:tc>
        <w:tc>
          <w:tcPr>
            <w:tcW w:w="1440" w:type="dxa"/>
            <w:vAlign w:val="center"/>
          </w:tcPr>
          <w:p w14:paraId="799D22EF" w14:textId="77777777" w:rsidR="00ED165D" w:rsidRDefault="00ED165D" w:rsidP="00ED165D">
            <w:pPr>
              <w:jc w:val="center"/>
              <w:rPr>
                <w:rFonts w:ascii="Calibri" w:hAnsi="Calibri" w:cs="Calibri"/>
                <w:color w:val="000000"/>
              </w:rPr>
            </w:pPr>
            <w:r>
              <w:rPr>
                <w:rFonts w:ascii="Calibri" w:hAnsi="Calibri" w:cs="Calibri"/>
                <w:color w:val="000000"/>
              </w:rPr>
              <w:t>$420</w:t>
            </w:r>
          </w:p>
        </w:tc>
        <w:tc>
          <w:tcPr>
            <w:tcW w:w="1525" w:type="dxa"/>
            <w:vAlign w:val="center"/>
          </w:tcPr>
          <w:p w14:paraId="1C522197" w14:textId="77777777" w:rsidR="00ED165D" w:rsidRDefault="00ED165D" w:rsidP="00ED165D">
            <w:pPr>
              <w:jc w:val="center"/>
              <w:rPr>
                <w:rFonts w:ascii="Calibri" w:hAnsi="Calibri" w:cs="Calibri"/>
                <w:color w:val="000000"/>
              </w:rPr>
            </w:pPr>
            <w:r>
              <w:rPr>
                <w:rFonts w:ascii="Calibri" w:hAnsi="Calibri" w:cs="Calibri"/>
                <w:color w:val="000000"/>
              </w:rPr>
              <w:t>$20</w:t>
            </w:r>
          </w:p>
        </w:tc>
      </w:tr>
    </w:tbl>
    <w:p w14:paraId="32B04205" w14:textId="77777777" w:rsidR="00ED165D" w:rsidRDefault="00ED165D" w:rsidP="00ED165D">
      <w:pPr>
        <w:pStyle w:val="NoSpacing"/>
        <w:jc w:val="both"/>
      </w:pPr>
    </w:p>
    <w:p w14:paraId="2EE17B15" w14:textId="77777777" w:rsidR="00ED165D" w:rsidRDefault="00ED165D" w:rsidP="00ED165D">
      <w:pPr>
        <w:pStyle w:val="NoSpacing"/>
        <w:jc w:val="both"/>
      </w:pPr>
      <w:r>
        <w:rPr>
          <w:b/>
        </w:rPr>
        <w:t>Table 2: Proposed Burden</w:t>
      </w:r>
    </w:p>
    <w:tbl>
      <w:tblPr>
        <w:tblStyle w:val="TableGrid"/>
        <w:tblW w:w="0" w:type="auto"/>
        <w:tblLook w:val="04A0" w:firstRow="1" w:lastRow="0" w:firstColumn="1" w:lastColumn="0" w:noHBand="0" w:noVBand="1"/>
      </w:tblPr>
      <w:tblGrid>
        <w:gridCol w:w="625"/>
        <w:gridCol w:w="4320"/>
        <w:gridCol w:w="1350"/>
        <w:gridCol w:w="1530"/>
        <w:gridCol w:w="1615"/>
      </w:tblGrid>
      <w:tr w:rsidR="00ED165D" w14:paraId="34DFF365" w14:textId="77777777" w:rsidTr="00ED165D">
        <w:tc>
          <w:tcPr>
            <w:tcW w:w="625" w:type="dxa"/>
            <w:vAlign w:val="center"/>
          </w:tcPr>
          <w:p w14:paraId="1B3B9020" w14:textId="77777777" w:rsidR="00ED165D" w:rsidRDefault="00ED165D" w:rsidP="00ED165D">
            <w:pPr>
              <w:pStyle w:val="NoSpacing"/>
              <w:jc w:val="center"/>
              <w:rPr>
                <w:b/>
              </w:rPr>
            </w:pPr>
          </w:p>
          <w:p w14:paraId="5714D7A4" w14:textId="77777777" w:rsidR="00ED165D" w:rsidRDefault="00ED165D" w:rsidP="00ED165D">
            <w:pPr>
              <w:pStyle w:val="NoSpacing"/>
              <w:jc w:val="center"/>
              <w:rPr>
                <w:b/>
              </w:rPr>
            </w:pPr>
            <w:r>
              <w:rPr>
                <w:b/>
              </w:rPr>
              <w:t>IC #</w:t>
            </w:r>
          </w:p>
          <w:p w14:paraId="55A19B5F" w14:textId="77777777" w:rsidR="00ED165D" w:rsidRPr="00ED165D" w:rsidRDefault="00ED165D" w:rsidP="00ED165D">
            <w:pPr>
              <w:pStyle w:val="NoSpacing"/>
              <w:jc w:val="center"/>
              <w:rPr>
                <w:b/>
              </w:rPr>
            </w:pPr>
          </w:p>
        </w:tc>
        <w:tc>
          <w:tcPr>
            <w:tcW w:w="4320" w:type="dxa"/>
            <w:vAlign w:val="center"/>
          </w:tcPr>
          <w:p w14:paraId="33D281D3" w14:textId="77777777" w:rsidR="00ED165D" w:rsidRPr="00ED165D" w:rsidRDefault="00ED165D" w:rsidP="00ED165D">
            <w:pPr>
              <w:pStyle w:val="NoSpacing"/>
              <w:jc w:val="center"/>
              <w:rPr>
                <w:b/>
              </w:rPr>
            </w:pPr>
            <w:r>
              <w:rPr>
                <w:b/>
              </w:rPr>
              <w:t>Item</w:t>
            </w:r>
          </w:p>
        </w:tc>
        <w:tc>
          <w:tcPr>
            <w:tcW w:w="1350" w:type="dxa"/>
            <w:vAlign w:val="center"/>
          </w:tcPr>
          <w:p w14:paraId="2DCB4E3A" w14:textId="77777777" w:rsidR="00ED165D" w:rsidRPr="00ED165D" w:rsidRDefault="00ED165D" w:rsidP="00ED165D">
            <w:pPr>
              <w:pStyle w:val="NoSpacing"/>
              <w:jc w:val="center"/>
              <w:rPr>
                <w:b/>
              </w:rPr>
            </w:pPr>
            <w:r>
              <w:rPr>
                <w:b/>
              </w:rPr>
              <w:t>Responses</w:t>
            </w:r>
          </w:p>
        </w:tc>
        <w:tc>
          <w:tcPr>
            <w:tcW w:w="1530" w:type="dxa"/>
            <w:vAlign w:val="center"/>
          </w:tcPr>
          <w:p w14:paraId="6B84C0FD" w14:textId="77777777" w:rsidR="00ED165D" w:rsidRPr="00ED165D" w:rsidRDefault="00ED165D" w:rsidP="00ED165D">
            <w:pPr>
              <w:pStyle w:val="NoSpacing"/>
              <w:jc w:val="center"/>
              <w:rPr>
                <w:b/>
              </w:rPr>
            </w:pPr>
            <w:r>
              <w:rPr>
                <w:b/>
              </w:rPr>
              <w:t>Proposed Fees</w:t>
            </w:r>
          </w:p>
        </w:tc>
        <w:tc>
          <w:tcPr>
            <w:tcW w:w="1525" w:type="dxa"/>
            <w:vAlign w:val="center"/>
          </w:tcPr>
          <w:p w14:paraId="5EEC9368" w14:textId="77777777" w:rsidR="00ED165D" w:rsidRPr="00ED165D" w:rsidRDefault="00ED165D" w:rsidP="00ED165D">
            <w:pPr>
              <w:pStyle w:val="NoSpacing"/>
              <w:jc w:val="center"/>
              <w:rPr>
                <w:b/>
              </w:rPr>
            </w:pPr>
            <w:r>
              <w:rPr>
                <w:b/>
              </w:rPr>
              <w:t>Proposed Cost</w:t>
            </w:r>
          </w:p>
        </w:tc>
      </w:tr>
      <w:tr w:rsidR="008E077F" w14:paraId="07CB6917" w14:textId="77777777" w:rsidTr="008E077F">
        <w:tc>
          <w:tcPr>
            <w:tcW w:w="625" w:type="dxa"/>
            <w:vAlign w:val="center"/>
          </w:tcPr>
          <w:p w14:paraId="0E8931C7"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320" w:type="dxa"/>
            <w:vAlign w:val="center"/>
          </w:tcPr>
          <w:p w14:paraId="404748BB" w14:textId="77777777" w:rsidR="008E077F" w:rsidRDefault="008E077F" w:rsidP="008E077F">
            <w:pPr>
              <w:rPr>
                <w:rFonts w:ascii="Calibri" w:hAnsi="Calibri" w:cs="Calibri"/>
                <w:color w:val="000000"/>
              </w:rPr>
            </w:pPr>
            <w:r>
              <w:rPr>
                <w:rFonts w:ascii="Calibri" w:hAnsi="Calibri" w:cs="Calibri"/>
                <w:color w:val="000000"/>
              </w:rPr>
              <w:t xml:space="preserve">Inter Partes Review Request Fee - Up to 20 </w:t>
            </w:r>
            <w:r>
              <w:rPr>
                <w:rFonts w:ascii="Calibri" w:hAnsi="Calibri" w:cs="Calibri"/>
                <w:color w:val="000000"/>
              </w:rPr>
              <w:lastRenderedPageBreak/>
              <w:t>Claims</w:t>
            </w:r>
          </w:p>
        </w:tc>
        <w:tc>
          <w:tcPr>
            <w:tcW w:w="1350" w:type="dxa"/>
            <w:vAlign w:val="center"/>
          </w:tcPr>
          <w:p w14:paraId="09BDF292" w14:textId="77777777" w:rsidR="008E077F" w:rsidRDefault="008E077F" w:rsidP="008E077F">
            <w:pPr>
              <w:jc w:val="right"/>
              <w:rPr>
                <w:rFonts w:ascii="Calibri" w:hAnsi="Calibri" w:cs="Calibri"/>
                <w:color w:val="000000"/>
              </w:rPr>
            </w:pPr>
            <w:r>
              <w:rPr>
                <w:rFonts w:ascii="Calibri" w:hAnsi="Calibri" w:cs="Calibri"/>
                <w:color w:val="000000"/>
              </w:rPr>
              <w:lastRenderedPageBreak/>
              <w:t>1,560</w:t>
            </w:r>
          </w:p>
        </w:tc>
        <w:tc>
          <w:tcPr>
            <w:tcW w:w="1530" w:type="dxa"/>
            <w:vAlign w:val="center"/>
          </w:tcPr>
          <w:p w14:paraId="570F8D33" w14:textId="77777777" w:rsidR="008E077F" w:rsidRDefault="008E077F" w:rsidP="008E077F">
            <w:pPr>
              <w:jc w:val="right"/>
              <w:rPr>
                <w:rFonts w:ascii="Calibri" w:hAnsi="Calibri" w:cs="Calibri"/>
                <w:color w:val="000000"/>
              </w:rPr>
            </w:pPr>
            <w:r>
              <w:rPr>
                <w:rFonts w:ascii="Calibri" w:hAnsi="Calibri" w:cs="Calibri"/>
                <w:color w:val="000000"/>
              </w:rPr>
              <w:t>$19,500.00</w:t>
            </w:r>
          </w:p>
        </w:tc>
        <w:tc>
          <w:tcPr>
            <w:tcW w:w="1525" w:type="dxa"/>
            <w:vAlign w:val="center"/>
          </w:tcPr>
          <w:p w14:paraId="0AA8C648" w14:textId="77777777" w:rsidR="008E077F" w:rsidRDefault="008E077F" w:rsidP="008E077F">
            <w:pPr>
              <w:jc w:val="right"/>
              <w:rPr>
                <w:rFonts w:ascii="Calibri" w:hAnsi="Calibri" w:cs="Calibri"/>
                <w:color w:val="000000"/>
              </w:rPr>
            </w:pPr>
            <w:r>
              <w:rPr>
                <w:rFonts w:ascii="Calibri" w:hAnsi="Calibri" w:cs="Calibri"/>
                <w:color w:val="000000"/>
              </w:rPr>
              <w:t>$30,420,000.00</w:t>
            </w:r>
          </w:p>
        </w:tc>
      </w:tr>
      <w:tr w:rsidR="008E077F" w14:paraId="3D197999" w14:textId="77777777" w:rsidTr="008E077F">
        <w:tc>
          <w:tcPr>
            <w:tcW w:w="625" w:type="dxa"/>
            <w:vAlign w:val="center"/>
          </w:tcPr>
          <w:p w14:paraId="218B3BEC" w14:textId="77777777" w:rsidR="008E077F" w:rsidRDefault="008E077F" w:rsidP="008E077F">
            <w:pPr>
              <w:jc w:val="center"/>
              <w:rPr>
                <w:rFonts w:ascii="Calibri" w:hAnsi="Calibri" w:cs="Calibri"/>
                <w:color w:val="000000"/>
              </w:rPr>
            </w:pPr>
            <w:r>
              <w:rPr>
                <w:rFonts w:ascii="Calibri" w:hAnsi="Calibri" w:cs="Calibri"/>
                <w:color w:val="000000"/>
              </w:rPr>
              <w:lastRenderedPageBreak/>
              <w:t>1</w:t>
            </w:r>
          </w:p>
        </w:tc>
        <w:tc>
          <w:tcPr>
            <w:tcW w:w="4320" w:type="dxa"/>
            <w:vAlign w:val="center"/>
          </w:tcPr>
          <w:p w14:paraId="758698C9" w14:textId="77777777" w:rsidR="008E077F" w:rsidRDefault="008E077F" w:rsidP="008E077F">
            <w:pPr>
              <w:rPr>
                <w:rFonts w:ascii="Calibri" w:hAnsi="Calibri" w:cs="Calibri"/>
                <w:color w:val="000000"/>
              </w:rPr>
            </w:pPr>
            <w:r>
              <w:rPr>
                <w:rFonts w:ascii="Calibri" w:hAnsi="Calibri" w:cs="Calibri"/>
                <w:color w:val="000000"/>
              </w:rPr>
              <w:t>Inter Partes Post-Institution Fee - Up to 20 Claims</w:t>
            </w:r>
          </w:p>
        </w:tc>
        <w:tc>
          <w:tcPr>
            <w:tcW w:w="1350" w:type="dxa"/>
            <w:vAlign w:val="center"/>
          </w:tcPr>
          <w:p w14:paraId="47A03EDF" w14:textId="77777777" w:rsidR="008E077F" w:rsidRDefault="008E077F" w:rsidP="008E077F">
            <w:pPr>
              <w:jc w:val="right"/>
              <w:rPr>
                <w:rFonts w:ascii="Calibri" w:hAnsi="Calibri" w:cs="Calibri"/>
                <w:color w:val="000000"/>
              </w:rPr>
            </w:pPr>
            <w:r>
              <w:rPr>
                <w:rFonts w:ascii="Calibri" w:hAnsi="Calibri" w:cs="Calibri"/>
                <w:color w:val="000000"/>
              </w:rPr>
              <w:t>1,569</w:t>
            </w:r>
          </w:p>
        </w:tc>
        <w:tc>
          <w:tcPr>
            <w:tcW w:w="1530" w:type="dxa"/>
            <w:vAlign w:val="center"/>
          </w:tcPr>
          <w:p w14:paraId="6998C18F" w14:textId="77777777" w:rsidR="008E077F" w:rsidRDefault="008E077F" w:rsidP="008E077F">
            <w:pPr>
              <w:jc w:val="right"/>
              <w:rPr>
                <w:rFonts w:ascii="Calibri" w:hAnsi="Calibri" w:cs="Calibri"/>
                <w:color w:val="000000"/>
              </w:rPr>
            </w:pPr>
            <w:r>
              <w:rPr>
                <w:rFonts w:ascii="Calibri" w:hAnsi="Calibri" w:cs="Calibri"/>
                <w:color w:val="000000"/>
              </w:rPr>
              <w:t>$18,750.00</w:t>
            </w:r>
          </w:p>
        </w:tc>
        <w:tc>
          <w:tcPr>
            <w:tcW w:w="1525" w:type="dxa"/>
            <w:vAlign w:val="center"/>
          </w:tcPr>
          <w:p w14:paraId="24466EE8" w14:textId="5E204250" w:rsidR="008E077F" w:rsidRDefault="008E077F" w:rsidP="008E077F">
            <w:pPr>
              <w:jc w:val="right"/>
              <w:rPr>
                <w:rFonts w:ascii="Calibri" w:hAnsi="Calibri" w:cs="Calibri"/>
                <w:color w:val="000000"/>
              </w:rPr>
            </w:pPr>
            <w:r>
              <w:rPr>
                <w:rFonts w:ascii="Calibri" w:hAnsi="Calibri" w:cs="Calibri"/>
                <w:color w:val="000000"/>
              </w:rPr>
              <w:t>$29,418,750.00</w:t>
            </w:r>
          </w:p>
        </w:tc>
      </w:tr>
      <w:tr w:rsidR="008E077F" w14:paraId="6117D877" w14:textId="77777777" w:rsidTr="008E077F">
        <w:tc>
          <w:tcPr>
            <w:tcW w:w="625" w:type="dxa"/>
            <w:vAlign w:val="center"/>
          </w:tcPr>
          <w:p w14:paraId="155AA8B8"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320" w:type="dxa"/>
            <w:vAlign w:val="center"/>
          </w:tcPr>
          <w:p w14:paraId="52074EEB" w14:textId="77777777" w:rsidR="008E077F" w:rsidRDefault="008E077F" w:rsidP="008E077F">
            <w:pPr>
              <w:rPr>
                <w:rFonts w:ascii="Calibri" w:hAnsi="Calibri" w:cs="Calibri"/>
                <w:color w:val="000000"/>
              </w:rPr>
            </w:pPr>
            <w:r>
              <w:rPr>
                <w:rFonts w:ascii="Calibri" w:hAnsi="Calibri" w:cs="Calibri"/>
                <w:color w:val="000000"/>
              </w:rPr>
              <w:t>Inter Partes Review Request of Each Claim in Excess of 20</w:t>
            </w:r>
          </w:p>
        </w:tc>
        <w:tc>
          <w:tcPr>
            <w:tcW w:w="1350" w:type="dxa"/>
            <w:vAlign w:val="center"/>
          </w:tcPr>
          <w:p w14:paraId="7D6B706C" w14:textId="77777777" w:rsidR="008E077F" w:rsidRDefault="008E077F" w:rsidP="008E077F">
            <w:pPr>
              <w:jc w:val="right"/>
              <w:rPr>
                <w:rFonts w:ascii="Calibri" w:hAnsi="Calibri" w:cs="Calibri"/>
                <w:color w:val="000000"/>
              </w:rPr>
            </w:pPr>
            <w:r>
              <w:rPr>
                <w:rFonts w:ascii="Calibri" w:hAnsi="Calibri" w:cs="Calibri"/>
                <w:color w:val="000000"/>
              </w:rPr>
              <w:t>3,390</w:t>
            </w:r>
          </w:p>
        </w:tc>
        <w:tc>
          <w:tcPr>
            <w:tcW w:w="1530" w:type="dxa"/>
            <w:vAlign w:val="center"/>
          </w:tcPr>
          <w:p w14:paraId="1DC4E462" w14:textId="77777777" w:rsidR="008E077F" w:rsidRDefault="008E077F" w:rsidP="008E077F">
            <w:pPr>
              <w:jc w:val="right"/>
              <w:rPr>
                <w:rFonts w:ascii="Calibri" w:hAnsi="Calibri" w:cs="Calibri"/>
                <w:color w:val="000000"/>
              </w:rPr>
            </w:pPr>
            <w:r>
              <w:rPr>
                <w:rFonts w:ascii="Calibri" w:hAnsi="Calibri" w:cs="Calibri"/>
                <w:color w:val="000000"/>
              </w:rPr>
              <w:t>$375.00</w:t>
            </w:r>
          </w:p>
        </w:tc>
        <w:tc>
          <w:tcPr>
            <w:tcW w:w="1525" w:type="dxa"/>
            <w:vAlign w:val="center"/>
          </w:tcPr>
          <w:p w14:paraId="257A54E7" w14:textId="77777777" w:rsidR="008E077F" w:rsidRDefault="008E077F" w:rsidP="008E077F">
            <w:pPr>
              <w:jc w:val="right"/>
              <w:rPr>
                <w:rFonts w:ascii="Calibri" w:hAnsi="Calibri" w:cs="Calibri"/>
                <w:color w:val="000000"/>
              </w:rPr>
            </w:pPr>
            <w:r>
              <w:rPr>
                <w:rFonts w:ascii="Calibri" w:hAnsi="Calibri" w:cs="Calibri"/>
                <w:color w:val="000000"/>
              </w:rPr>
              <w:t>$1,271,250.00</w:t>
            </w:r>
          </w:p>
        </w:tc>
      </w:tr>
      <w:tr w:rsidR="008E077F" w14:paraId="1E62AE04" w14:textId="77777777" w:rsidTr="008E077F">
        <w:tc>
          <w:tcPr>
            <w:tcW w:w="625" w:type="dxa"/>
            <w:vAlign w:val="center"/>
          </w:tcPr>
          <w:p w14:paraId="6AD8300F"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320" w:type="dxa"/>
            <w:vAlign w:val="center"/>
          </w:tcPr>
          <w:p w14:paraId="02B89FB2" w14:textId="77777777" w:rsidR="008E077F" w:rsidRDefault="008E077F" w:rsidP="008E077F">
            <w:pPr>
              <w:rPr>
                <w:rFonts w:ascii="Calibri" w:hAnsi="Calibri" w:cs="Calibri"/>
                <w:color w:val="000000"/>
              </w:rPr>
            </w:pPr>
            <w:r>
              <w:rPr>
                <w:rFonts w:ascii="Calibri" w:hAnsi="Calibri" w:cs="Calibri"/>
                <w:color w:val="000000"/>
              </w:rPr>
              <w:t>Inter Partes Post-Institution Request of Each Claim in Excess of 20</w:t>
            </w:r>
          </w:p>
        </w:tc>
        <w:tc>
          <w:tcPr>
            <w:tcW w:w="1350" w:type="dxa"/>
            <w:vAlign w:val="center"/>
          </w:tcPr>
          <w:p w14:paraId="7FD32708" w14:textId="77777777" w:rsidR="008E077F" w:rsidRDefault="008E077F" w:rsidP="008E077F">
            <w:pPr>
              <w:jc w:val="right"/>
              <w:rPr>
                <w:rFonts w:ascii="Calibri" w:hAnsi="Calibri" w:cs="Calibri"/>
                <w:color w:val="000000"/>
              </w:rPr>
            </w:pPr>
            <w:r>
              <w:rPr>
                <w:rFonts w:ascii="Calibri" w:hAnsi="Calibri" w:cs="Calibri"/>
                <w:color w:val="000000"/>
              </w:rPr>
              <w:t>1,768</w:t>
            </w:r>
          </w:p>
        </w:tc>
        <w:tc>
          <w:tcPr>
            <w:tcW w:w="1530" w:type="dxa"/>
            <w:vAlign w:val="center"/>
          </w:tcPr>
          <w:p w14:paraId="628D6707" w14:textId="77777777" w:rsidR="008E077F" w:rsidRDefault="008E077F" w:rsidP="008E077F">
            <w:pPr>
              <w:jc w:val="right"/>
              <w:rPr>
                <w:rFonts w:ascii="Calibri" w:hAnsi="Calibri" w:cs="Calibri"/>
                <w:color w:val="000000"/>
              </w:rPr>
            </w:pPr>
            <w:r>
              <w:rPr>
                <w:rFonts w:ascii="Calibri" w:hAnsi="Calibri" w:cs="Calibri"/>
                <w:color w:val="000000"/>
              </w:rPr>
              <w:t>$750.00</w:t>
            </w:r>
          </w:p>
        </w:tc>
        <w:tc>
          <w:tcPr>
            <w:tcW w:w="1525" w:type="dxa"/>
            <w:vAlign w:val="center"/>
          </w:tcPr>
          <w:p w14:paraId="65B65188" w14:textId="77777777" w:rsidR="008E077F" w:rsidRDefault="008E077F" w:rsidP="008E077F">
            <w:pPr>
              <w:jc w:val="right"/>
              <w:rPr>
                <w:rFonts w:ascii="Calibri" w:hAnsi="Calibri" w:cs="Calibri"/>
                <w:color w:val="000000"/>
              </w:rPr>
            </w:pPr>
            <w:r>
              <w:rPr>
                <w:rFonts w:ascii="Calibri" w:hAnsi="Calibri" w:cs="Calibri"/>
                <w:color w:val="000000"/>
              </w:rPr>
              <w:t>$1,326,000.00</w:t>
            </w:r>
          </w:p>
        </w:tc>
      </w:tr>
      <w:tr w:rsidR="008E077F" w14:paraId="5C67DC2E" w14:textId="77777777" w:rsidTr="008E077F">
        <w:tc>
          <w:tcPr>
            <w:tcW w:w="625" w:type="dxa"/>
            <w:vAlign w:val="center"/>
          </w:tcPr>
          <w:p w14:paraId="4ABAA09A"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320" w:type="dxa"/>
            <w:vAlign w:val="center"/>
          </w:tcPr>
          <w:p w14:paraId="74B002EB" w14:textId="77777777" w:rsidR="008E077F" w:rsidRDefault="008E077F" w:rsidP="008E077F">
            <w:pPr>
              <w:rPr>
                <w:rFonts w:ascii="Calibri" w:hAnsi="Calibri" w:cs="Calibri"/>
                <w:color w:val="000000"/>
              </w:rPr>
            </w:pPr>
            <w:r>
              <w:rPr>
                <w:rFonts w:ascii="Calibri" w:hAnsi="Calibri" w:cs="Calibri"/>
                <w:color w:val="000000"/>
              </w:rPr>
              <w:t>Post-Grant of Covered Business Method Review Request Fee – Up to 20 Claims</w:t>
            </w:r>
          </w:p>
        </w:tc>
        <w:tc>
          <w:tcPr>
            <w:tcW w:w="1350" w:type="dxa"/>
            <w:vAlign w:val="center"/>
          </w:tcPr>
          <w:p w14:paraId="1F6CDC72" w14:textId="77777777" w:rsidR="008E077F" w:rsidRDefault="008E077F" w:rsidP="008E077F">
            <w:pPr>
              <w:jc w:val="right"/>
              <w:rPr>
                <w:rFonts w:ascii="Calibri" w:hAnsi="Calibri" w:cs="Calibri"/>
                <w:color w:val="000000"/>
              </w:rPr>
            </w:pPr>
            <w:r>
              <w:rPr>
                <w:rFonts w:ascii="Calibri" w:hAnsi="Calibri" w:cs="Calibri"/>
                <w:color w:val="000000"/>
              </w:rPr>
              <w:t>92</w:t>
            </w:r>
          </w:p>
        </w:tc>
        <w:tc>
          <w:tcPr>
            <w:tcW w:w="1530" w:type="dxa"/>
            <w:vAlign w:val="center"/>
          </w:tcPr>
          <w:p w14:paraId="2E51CA9F" w14:textId="77777777" w:rsidR="008E077F" w:rsidRDefault="008E077F" w:rsidP="008E077F">
            <w:pPr>
              <w:jc w:val="right"/>
              <w:rPr>
                <w:rFonts w:ascii="Calibri" w:hAnsi="Calibri" w:cs="Calibri"/>
                <w:color w:val="000000"/>
              </w:rPr>
            </w:pPr>
            <w:r>
              <w:rPr>
                <w:rFonts w:ascii="Calibri" w:hAnsi="Calibri" w:cs="Calibri"/>
                <w:color w:val="000000"/>
              </w:rPr>
              <w:t>$20,000.00</w:t>
            </w:r>
          </w:p>
        </w:tc>
        <w:tc>
          <w:tcPr>
            <w:tcW w:w="1525" w:type="dxa"/>
            <w:vAlign w:val="center"/>
          </w:tcPr>
          <w:p w14:paraId="12D6FB00" w14:textId="77777777" w:rsidR="008E077F" w:rsidRDefault="008E077F" w:rsidP="008E077F">
            <w:pPr>
              <w:jc w:val="right"/>
              <w:rPr>
                <w:rFonts w:ascii="Calibri" w:hAnsi="Calibri" w:cs="Calibri"/>
                <w:color w:val="000000"/>
              </w:rPr>
            </w:pPr>
            <w:r>
              <w:rPr>
                <w:rFonts w:ascii="Calibri" w:hAnsi="Calibri" w:cs="Calibri"/>
                <w:color w:val="000000"/>
              </w:rPr>
              <w:t>$1,840,000.00</w:t>
            </w:r>
          </w:p>
        </w:tc>
      </w:tr>
      <w:tr w:rsidR="008E077F" w14:paraId="188E3930" w14:textId="77777777" w:rsidTr="008E077F">
        <w:tc>
          <w:tcPr>
            <w:tcW w:w="625" w:type="dxa"/>
            <w:vAlign w:val="center"/>
          </w:tcPr>
          <w:p w14:paraId="1776BEDC"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320" w:type="dxa"/>
            <w:vAlign w:val="center"/>
          </w:tcPr>
          <w:p w14:paraId="4184B1D9"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Post-Institution Fee – Up to 15 Claims</w:t>
            </w:r>
          </w:p>
        </w:tc>
        <w:tc>
          <w:tcPr>
            <w:tcW w:w="1350" w:type="dxa"/>
            <w:vAlign w:val="center"/>
          </w:tcPr>
          <w:p w14:paraId="1AA7A6F4" w14:textId="77777777" w:rsidR="008E077F" w:rsidRDefault="008E077F" w:rsidP="008E077F">
            <w:pPr>
              <w:jc w:val="right"/>
              <w:rPr>
                <w:rFonts w:ascii="Calibri" w:hAnsi="Calibri" w:cs="Calibri"/>
                <w:color w:val="000000"/>
              </w:rPr>
            </w:pPr>
            <w:r>
              <w:rPr>
                <w:rFonts w:ascii="Calibri" w:hAnsi="Calibri" w:cs="Calibri"/>
                <w:color w:val="000000"/>
              </w:rPr>
              <w:t>92</w:t>
            </w:r>
          </w:p>
        </w:tc>
        <w:tc>
          <w:tcPr>
            <w:tcW w:w="1530" w:type="dxa"/>
            <w:vAlign w:val="center"/>
          </w:tcPr>
          <w:p w14:paraId="2CBC9F4E" w14:textId="77777777" w:rsidR="008E077F" w:rsidRDefault="008E077F" w:rsidP="008E077F">
            <w:pPr>
              <w:jc w:val="right"/>
              <w:rPr>
                <w:rFonts w:ascii="Calibri" w:hAnsi="Calibri" w:cs="Calibri"/>
                <w:color w:val="000000"/>
              </w:rPr>
            </w:pPr>
            <w:r>
              <w:rPr>
                <w:rFonts w:ascii="Calibri" w:hAnsi="Calibri" w:cs="Calibri"/>
                <w:color w:val="000000"/>
              </w:rPr>
              <w:t>$27,500.00</w:t>
            </w:r>
          </w:p>
        </w:tc>
        <w:tc>
          <w:tcPr>
            <w:tcW w:w="1525" w:type="dxa"/>
            <w:vAlign w:val="center"/>
          </w:tcPr>
          <w:p w14:paraId="5B3843CF" w14:textId="77777777" w:rsidR="008E077F" w:rsidRDefault="008E077F" w:rsidP="008E077F">
            <w:pPr>
              <w:jc w:val="right"/>
              <w:rPr>
                <w:rFonts w:ascii="Calibri" w:hAnsi="Calibri" w:cs="Calibri"/>
                <w:color w:val="000000"/>
              </w:rPr>
            </w:pPr>
            <w:r>
              <w:rPr>
                <w:rFonts w:ascii="Calibri" w:hAnsi="Calibri" w:cs="Calibri"/>
                <w:color w:val="000000"/>
              </w:rPr>
              <w:t>$2,530,000.00</w:t>
            </w:r>
          </w:p>
        </w:tc>
      </w:tr>
      <w:tr w:rsidR="008E077F" w14:paraId="5A3AD594" w14:textId="77777777" w:rsidTr="008E077F">
        <w:tc>
          <w:tcPr>
            <w:tcW w:w="625" w:type="dxa"/>
            <w:vAlign w:val="center"/>
          </w:tcPr>
          <w:p w14:paraId="2334A9E0"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320" w:type="dxa"/>
            <w:vAlign w:val="center"/>
          </w:tcPr>
          <w:p w14:paraId="3665BC22"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Request of Each Claim in Excess of 20</w:t>
            </w:r>
          </w:p>
        </w:tc>
        <w:tc>
          <w:tcPr>
            <w:tcW w:w="1350" w:type="dxa"/>
            <w:vAlign w:val="center"/>
          </w:tcPr>
          <w:p w14:paraId="77EF424F" w14:textId="77777777" w:rsidR="008E077F" w:rsidRDefault="008E077F" w:rsidP="008E077F">
            <w:pPr>
              <w:jc w:val="right"/>
              <w:rPr>
                <w:rFonts w:ascii="Calibri" w:hAnsi="Calibri" w:cs="Calibri"/>
                <w:color w:val="000000"/>
              </w:rPr>
            </w:pPr>
            <w:r>
              <w:rPr>
                <w:rFonts w:ascii="Calibri" w:hAnsi="Calibri" w:cs="Calibri"/>
                <w:color w:val="000000"/>
              </w:rPr>
              <w:t>635</w:t>
            </w:r>
          </w:p>
        </w:tc>
        <w:tc>
          <w:tcPr>
            <w:tcW w:w="1530" w:type="dxa"/>
            <w:vAlign w:val="center"/>
          </w:tcPr>
          <w:p w14:paraId="30CFC85C" w14:textId="77777777" w:rsidR="008E077F" w:rsidRDefault="008E077F" w:rsidP="008E077F">
            <w:pPr>
              <w:jc w:val="right"/>
              <w:rPr>
                <w:rFonts w:ascii="Calibri" w:hAnsi="Calibri" w:cs="Calibri"/>
                <w:color w:val="000000"/>
              </w:rPr>
            </w:pPr>
            <w:r>
              <w:rPr>
                <w:rFonts w:ascii="Calibri" w:hAnsi="Calibri" w:cs="Calibri"/>
                <w:color w:val="000000"/>
              </w:rPr>
              <w:t>$475.00</w:t>
            </w:r>
          </w:p>
        </w:tc>
        <w:tc>
          <w:tcPr>
            <w:tcW w:w="1525" w:type="dxa"/>
            <w:vAlign w:val="center"/>
          </w:tcPr>
          <w:p w14:paraId="2E464E69" w14:textId="77777777" w:rsidR="008E077F" w:rsidRDefault="008E077F" w:rsidP="008E077F">
            <w:pPr>
              <w:jc w:val="right"/>
              <w:rPr>
                <w:rFonts w:ascii="Calibri" w:hAnsi="Calibri" w:cs="Calibri"/>
                <w:color w:val="000000"/>
              </w:rPr>
            </w:pPr>
            <w:r>
              <w:rPr>
                <w:rFonts w:ascii="Calibri" w:hAnsi="Calibri" w:cs="Calibri"/>
                <w:color w:val="000000"/>
              </w:rPr>
              <w:t>$301,625.00</w:t>
            </w:r>
          </w:p>
        </w:tc>
      </w:tr>
      <w:tr w:rsidR="008E077F" w14:paraId="040065AD" w14:textId="77777777" w:rsidTr="008E077F">
        <w:tc>
          <w:tcPr>
            <w:tcW w:w="625" w:type="dxa"/>
            <w:vAlign w:val="center"/>
          </w:tcPr>
          <w:p w14:paraId="1E207AE4"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320" w:type="dxa"/>
            <w:vAlign w:val="center"/>
          </w:tcPr>
          <w:p w14:paraId="5F17346C"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Post-Institution Fee of Each Claim in Excess of 15</w:t>
            </w:r>
          </w:p>
        </w:tc>
        <w:tc>
          <w:tcPr>
            <w:tcW w:w="1350" w:type="dxa"/>
            <w:vAlign w:val="center"/>
          </w:tcPr>
          <w:p w14:paraId="18430AE6" w14:textId="77777777" w:rsidR="008E077F" w:rsidRDefault="008E077F" w:rsidP="008E077F">
            <w:pPr>
              <w:jc w:val="right"/>
              <w:rPr>
                <w:rFonts w:ascii="Calibri" w:hAnsi="Calibri" w:cs="Calibri"/>
                <w:color w:val="000000"/>
              </w:rPr>
            </w:pPr>
            <w:r>
              <w:rPr>
                <w:rFonts w:ascii="Calibri" w:hAnsi="Calibri" w:cs="Calibri"/>
                <w:color w:val="000000"/>
              </w:rPr>
              <w:t>925</w:t>
            </w:r>
          </w:p>
        </w:tc>
        <w:tc>
          <w:tcPr>
            <w:tcW w:w="1530" w:type="dxa"/>
            <w:vAlign w:val="center"/>
          </w:tcPr>
          <w:p w14:paraId="5F05D01A" w14:textId="77777777" w:rsidR="008E077F" w:rsidRDefault="008E077F" w:rsidP="008E077F">
            <w:pPr>
              <w:jc w:val="right"/>
              <w:rPr>
                <w:rFonts w:ascii="Calibri" w:hAnsi="Calibri" w:cs="Calibri"/>
                <w:color w:val="000000"/>
              </w:rPr>
            </w:pPr>
            <w:r>
              <w:rPr>
                <w:rFonts w:ascii="Calibri" w:hAnsi="Calibri" w:cs="Calibri"/>
                <w:color w:val="000000"/>
              </w:rPr>
              <w:t>$1,050.00</w:t>
            </w:r>
          </w:p>
        </w:tc>
        <w:tc>
          <w:tcPr>
            <w:tcW w:w="1525" w:type="dxa"/>
            <w:vAlign w:val="center"/>
          </w:tcPr>
          <w:p w14:paraId="7D0D5846" w14:textId="77777777" w:rsidR="008E077F" w:rsidRDefault="008E077F" w:rsidP="008E077F">
            <w:pPr>
              <w:jc w:val="right"/>
              <w:rPr>
                <w:rFonts w:ascii="Calibri" w:hAnsi="Calibri" w:cs="Calibri"/>
                <w:color w:val="000000"/>
              </w:rPr>
            </w:pPr>
            <w:r>
              <w:rPr>
                <w:rFonts w:ascii="Calibri" w:hAnsi="Calibri" w:cs="Calibri"/>
                <w:color w:val="000000"/>
              </w:rPr>
              <w:t>$971,250.00</w:t>
            </w:r>
          </w:p>
        </w:tc>
      </w:tr>
      <w:tr w:rsidR="008E077F" w14:paraId="3B6E13BE" w14:textId="77777777" w:rsidTr="008E077F">
        <w:tc>
          <w:tcPr>
            <w:tcW w:w="625" w:type="dxa"/>
            <w:vAlign w:val="center"/>
          </w:tcPr>
          <w:p w14:paraId="1E495539" w14:textId="77777777" w:rsidR="008E077F" w:rsidRDefault="008E077F" w:rsidP="008E077F">
            <w:pPr>
              <w:jc w:val="center"/>
              <w:rPr>
                <w:rFonts w:ascii="Calibri" w:hAnsi="Calibri" w:cs="Calibri"/>
                <w:color w:val="000000"/>
              </w:rPr>
            </w:pPr>
            <w:r>
              <w:rPr>
                <w:rFonts w:ascii="Calibri" w:hAnsi="Calibri" w:cs="Calibri"/>
                <w:color w:val="000000"/>
              </w:rPr>
              <w:t>3</w:t>
            </w:r>
          </w:p>
        </w:tc>
        <w:tc>
          <w:tcPr>
            <w:tcW w:w="4320" w:type="dxa"/>
            <w:vAlign w:val="center"/>
          </w:tcPr>
          <w:p w14:paraId="7E572819" w14:textId="77777777" w:rsidR="008E077F" w:rsidRDefault="008E077F" w:rsidP="008E077F">
            <w:pPr>
              <w:rPr>
                <w:rFonts w:ascii="Calibri" w:hAnsi="Calibri" w:cs="Calibri"/>
                <w:color w:val="000000"/>
              </w:rPr>
            </w:pPr>
            <w:r>
              <w:rPr>
                <w:rFonts w:ascii="Calibri" w:hAnsi="Calibri" w:cs="Calibri"/>
                <w:color w:val="000000"/>
              </w:rPr>
              <w:t>Petition for Derivation</w:t>
            </w:r>
          </w:p>
        </w:tc>
        <w:tc>
          <w:tcPr>
            <w:tcW w:w="1350" w:type="dxa"/>
            <w:vAlign w:val="center"/>
          </w:tcPr>
          <w:p w14:paraId="70AA305B" w14:textId="77777777" w:rsidR="008E077F" w:rsidRDefault="008E077F" w:rsidP="008E077F">
            <w:pPr>
              <w:jc w:val="right"/>
              <w:rPr>
                <w:rFonts w:ascii="Calibri" w:hAnsi="Calibri" w:cs="Calibri"/>
                <w:color w:val="000000"/>
              </w:rPr>
            </w:pPr>
            <w:r>
              <w:rPr>
                <w:rFonts w:ascii="Calibri" w:hAnsi="Calibri" w:cs="Calibri"/>
                <w:color w:val="000000"/>
              </w:rPr>
              <w:t>12</w:t>
            </w:r>
          </w:p>
        </w:tc>
        <w:tc>
          <w:tcPr>
            <w:tcW w:w="1530" w:type="dxa"/>
            <w:vAlign w:val="center"/>
          </w:tcPr>
          <w:p w14:paraId="4C0DF4D7" w14:textId="77777777" w:rsidR="008E077F" w:rsidRDefault="008E077F" w:rsidP="008E077F">
            <w:pPr>
              <w:jc w:val="right"/>
              <w:rPr>
                <w:rFonts w:ascii="Calibri" w:hAnsi="Calibri" w:cs="Calibri"/>
                <w:color w:val="000000"/>
              </w:rPr>
            </w:pPr>
            <w:r>
              <w:rPr>
                <w:rFonts w:ascii="Calibri" w:hAnsi="Calibri" w:cs="Calibri"/>
                <w:color w:val="000000"/>
              </w:rPr>
              <w:t>$420.00</w:t>
            </w:r>
          </w:p>
        </w:tc>
        <w:tc>
          <w:tcPr>
            <w:tcW w:w="1525" w:type="dxa"/>
            <w:vAlign w:val="center"/>
          </w:tcPr>
          <w:p w14:paraId="4E76B798" w14:textId="77777777" w:rsidR="008E077F" w:rsidRDefault="008E077F" w:rsidP="008E077F">
            <w:pPr>
              <w:jc w:val="right"/>
              <w:rPr>
                <w:rFonts w:ascii="Calibri" w:hAnsi="Calibri" w:cs="Calibri"/>
                <w:color w:val="000000"/>
              </w:rPr>
            </w:pPr>
            <w:r>
              <w:rPr>
                <w:rFonts w:ascii="Calibri" w:hAnsi="Calibri" w:cs="Calibri"/>
                <w:color w:val="000000"/>
              </w:rPr>
              <w:t>$5,040.00</w:t>
            </w:r>
          </w:p>
        </w:tc>
      </w:tr>
      <w:tr w:rsidR="008E077F" w14:paraId="1A2BA491" w14:textId="77777777" w:rsidTr="008E077F">
        <w:tc>
          <w:tcPr>
            <w:tcW w:w="625" w:type="dxa"/>
            <w:vAlign w:val="center"/>
          </w:tcPr>
          <w:p w14:paraId="08F82B7B" w14:textId="77777777" w:rsidR="008E077F" w:rsidRDefault="008E077F" w:rsidP="008E077F">
            <w:pPr>
              <w:jc w:val="center"/>
              <w:rPr>
                <w:rFonts w:ascii="Calibri" w:hAnsi="Calibri" w:cs="Calibri"/>
                <w:color w:val="000000"/>
              </w:rPr>
            </w:pPr>
            <w:r>
              <w:rPr>
                <w:rFonts w:ascii="Calibri" w:hAnsi="Calibri" w:cs="Calibri"/>
                <w:color w:val="000000"/>
              </w:rPr>
              <w:t>14</w:t>
            </w:r>
          </w:p>
        </w:tc>
        <w:tc>
          <w:tcPr>
            <w:tcW w:w="4320" w:type="dxa"/>
            <w:vAlign w:val="center"/>
          </w:tcPr>
          <w:p w14:paraId="33A8BDCA" w14:textId="77777777" w:rsidR="008E077F" w:rsidRDefault="008E077F" w:rsidP="008E077F">
            <w:pPr>
              <w:rPr>
                <w:rFonts w:ascii="Calibri" w:hAnsi="Calibri" w:cs="Calibri"/>
                <w:color w:val="000000"/>
              </w:rPr>
            </w:pPr>
            <w:r>
              <w:rPr>
                <w:rFonts w:ascii="Calibri" w:hAnsi="Calibri" w:cs="Calibri"/>
                <w:color w:val="000000"/>
              </w:rPr>
              <w:t xml:space="preserve">Request to Make a Settlement Agreement Available </w:t>
            </w:r>
          </w:p>
        </w:tc>
        <w:tc>
          <w:tcPr>
            <w:tcW w:w="1350" w:type="dxa"/>
            <w:vAlign w:val="center"/>
          </w:tcPr>
          <w:p w14:paraId="6B85B962" w14:textId="77777777" w:rsidR="008E077F" w:rsidRDefault="008E077F" w:rsidP="008E077F">
            <w:pPr>
              <w:jc w:val="right"/>
              <w:rPr>
                <w:rFonts w:ascii="Calibri" w:hAnsi="Calibri" w:cs="Calibri"/>
                <w:color w:val="000000"/>
              </w:rPr>
            </w:pPr>
            <w:r>
              <w:rPr>
                <w:rFonts w:ascii="Calibri" w:hAnsi="Calibri" w:cs="Calibri"/>
                <w:color w:val="000000"/>
              </w:rPr>
              <w:t>1</w:t>
            </w:r>
          </w:p>
        </w:tc>
        <w:tc>
          <w:tcPr>
            <w:tcW w:w="1530" w:type="dxa"/>
            <w:vAlign w:val="center"/>
          </w:tcPr>
          <w:p w14:paraId="0425DDFD" w14:textId="77777777" w:rsidR="008E077F" w:rsidRDefault="008E077F" w:rsidP="008E077F">
            <w:pPr>
              <w:jc w:val="right"/>
              <w:rPr>
                <w:rFonts w:ascii="Calibri" w:hAnsi="Calibri" w:cs="Calibri"/>
                <w:color w:val="000000"/>
              </w:rPr>
            </w:pPr>
            <w:r>
              <w:rPr>
                <w:rFonts w:ascii="Calibri" w:hAnsi="Calibri" w:cs="Calibri"/>
                <w:color w:val="000000"/>
              </w:rPr>
              <w:t>$420.00</w:t>
            </w:r>
          </w:p>
        </w:tc>
        <w:tc>
          <w:tcPr>
            <w:tcW w:w="1525" w:type="dxa"/>
            <w:vAlign w:val="center"/>
          </w:tcPr>
          <w:p w14:paraId="3BC1F047" w14:textId="77777777" w:rsidR="008E077F" w:rsidRDefault="008E077F" w:rsidP="008E077F">
            <w:pPr>
              <w:jc w:val="right"/>
              <w:rPr>
                <w:rFonts w:ascii="Calibri" w:hAnsi="Calibri" w:cs="Calibri"/>
                <w:color w:val="000000"/>
              </w:rPr>
            </w:pPr>
            <w:r>
              <w:rPr>
                <w:rFonts w:ascii="Calibri" w:hAnsi="Calibri" w:cs="Calibri"/>
                <w:color w:val="000000"/>
              </w:rPr>
              <w:t>$420.00</w:t>
            </w:r>
          </w:p>
        </w:tc>
      </w:tr>
      <w:tr w:rsidR="00ED165D" w14:paraId="5785CA60" w14:textId="77777777" w:rsidTr="00ED165D">
        <w:tc>
          <w:tcPr>
            <w:tcW w:w="625" w:type="dxa"/>
            <w:vAlign w:val="center"/>
          </w:tcPr>
          <w:p w14:paraId="1755212D" w14:textId="77777777" w:rsidR="00ED165D" w:rsidRPr="00ED165D" w:rsidRDefault="00ED165D" w:rsidP="00ED165D">
            <w:pPr>
              <w:pStyle w:val="NoSpacing"/>
              <w:jc w:val="center"/>
              <w:rPr>
                <w:b/>
              </w:rPr>
            </w:pPr>
          </w:p>
        </w:tc>
        <w:tc>
          <w:tcPr>
            <w:tcW w:w="4320" w:type="dxa"/>
            <w:vAlign w:val="center"/>
          </w:tcPr>
          <w:p w14:paraId="37E66E4D" w14:textId="77777777" w:rsidR="00ED165D" w:rsidRPr="00ED165D" w:rsidRDefault="00ED165D" w:rsidP="00ED165D">
            <w:pPr>
              <w:pStyle w:val="NoSpacing"/>
              <w:rPr>
                <w:b/>
              </w:rPr>
            </w:pPr>
            <w:r>
              <w:rPr>
                <w:b/>
              </w:rPr>
              <w:t>Totals</w:t>
            </w:r>
          </w:p>
        </w:tc>
        <w:tc>
          <w:tcPr>
            <w:tcW w:w="1350" w:type="dxa"/>
            <w:vAlign w:val="center"/>
          </w:tcPr>
          <w:p w14:paraId="1E22473B" w14:textId="77777777" w:rsidR="00ED165D" w:rsidRPr="00ED165D" w:rsidRDefault="008E077F" w:rsidP="00ED165D">
            <w:pPr>
              <w:pStyle w:val="NoSpacing"/>
              <w:jc w:val="right"/>
              <w:rPr>
                <w:b/>
              </w:rPr>
            </w:pPr>
            <w:r>
              <w:rPr>
                <w:b/>
              </w:rPr>
              <w:t>10,044</w:t>
            </w:r>
          </w:p>
        </w:tc>
        <w:tc>
          <w:tcPr>
            <w:tcW w:w="1530" w:type="dxa"/>
            <w:vAlign w:val="center"/>
          </w:tcPr>
          <w:p w14:paraId="2413724F" w14:textId="77777777" w:rsidR="00ED165D" w:rsidRPr="00ED165D" w:rsidRDefault="00ED165D" w:rsidP="00ED165D">
            <w:pPr>
              <w:pStyle w:val="NoSpacing"/>
              <w:jc w:val="right"/>
              <w:rPr>
                <w:b/>
              </w:rPr>
            </w:pPr>
          </w:p>
        </w:tc>
        <w:tc>
          <w:tcPr>
            <w:tcW w:w="1525" w:type="dxa"/>
            <w:vAlign w:val="center"/>
          </w:tcPr>
          <w:p w14:paraId="19150C4E" w14:textId="77777777" w:rsidR="00ED165D" w:rsidRPr="00ED165D" w:rsidRDefault="008E077F" w:rsidP="00ED165D">
            <w:pPr>
              <w:pStyle w:val="NoSpacing"/>
              <w:jc w:val="right"/>
              <w:rPr>
                <w:b/>
              </w:rPr>
            </w:pPr>
            <w:r>
              <w:rPr>
                <w:b/>
              </w:rPr>
              <w:t>$68,084,335.00</w:t>
            </w:r>
          </w:p>
        </w:tc>
      </w:tr>
    </w:tbl>
    <w:p w14:paraId="42B1AE00" w14:textId="77777777" w:rsidR="00ED165D" w:rsidRDefault="00ED165D" w:rsidP="00ED165D">
      <w:pPr>
        <w:pStyle w:val="NoSpacing"/>
        <w:jc w:val="both"/>
      </w:pPr>
    </w:p>
    <w:p w14:paraId="356D09C5" w14:textId="77777777" w:rsidR="008E077F" w:rsidRDefault="008E077F" w:rsidP="00ED165D">
      <w:pPr>
        <w:pStyle w:val="NoSpacing"/>
        <w:jc w:val="both"/>
      </w:pPr>
      <w:r>
        <w:rPr>
          <w:b/>
        </w:rPr>
        <w:t>Table 3: Change in Cost</w:t>
      </w:r>
    </w:p>
    <w:tbl>
      <w:tblPr>
        <w:tblStyle w:val="TableGrid"/>
        <w:tblW w:w="0" w:type="auto"/>
        <w:tblLook w:val="04A0" w:firstRow="1" w:lastRow="0" w:firstColumn="1" w:lastColumn="0" w:noHBand="0" w:noVBand="1"/>
      </w:tblPr>
      <w:tblGrid>
        <w:gridCol w:w="618"/>
        <w:gridCol w:w="4098"/>
        <w:gridCol w:w="1615"/>
        <w:gridCol w:w="1615"/>
        <w:gridCol w:w="1615"/>
      </w:tblGrid>
      <w:tr w:rsidR="008E077F" w14:paraId="68FA4462" w14:textId="77777777" w:rsidTr="008E077F">
        <w:tc>
          <w:tcPr>
            <w:tcW w:w="618" w:type="dxa"/>
            <w:vAlign w:val="center"/>
          </w:tcPr>
          <w:p w14:paraId="331CA741" w14:textId="77777777" w:rsidR="008E077F" w:rsidRDefault="008E077F" w:rsidP="008E077F">
            <w:pPr>
              <w:pStyle w:val="NoSpacing"/>
              <w:jc w:val="center"/>
              <w:rPr>
                <w:b/>
              </w:rPr>
            </w:pPr>
          </w:p>
          <w:p w14:paraId="6D493689" w14:textId="77777777" w:rsidR="008E077F" w:rsidRDefault="008E077F" w:rsidP="008E077F">
            <w:pPr>
              <w:pStyle w:val="NoSpacing"/>
              <w:jc w:val="center"/>
              <w:rPr>
                <w:b/>
              </w:rPr>
            </w:pPr>
            <w:r>
              <w:rPr>
                <w:b/>
              </w:rPr>
              <w:t>IC #</w:t>
            </w:r>
          </w:p>
          <w:p w14:paraId="2CBE2260" w14:textId="77777777" w:rsidR="008E077F" w:rsidRPr="002463A6" w:rsidRDefault="008E077F" w:rsidP="008E077F">
            <w:pPr>
              <w:pStyle w:val="NoSpacing"/>
              <w:jc w:val="center"/>
              <w:rPr>
                <w:b/>
              </w:rPr>
            </w:pPr>
          </w:p>
        </w:tc>
        <w:tc>
          <w:tcPr>
            <w:tcW w:w="4098" w:type="dxa"/>
            <w:vAlign w:val="center"/>
          </w:tcPr>
          <w:p w14:paraId="1539996A" w14:textId="77777777" w:rsidR="008E077F" w:rsidRPr="002463A6" w:rsidRDefault="008E077F" w:rsidP="008E077F">
            <w:pPr>
              <w:pStyle w:val="NoSpacing"/>
              <w:jc w:val="center"/>
              <w:rPr>
                <w:b/>
              </w:rPr>
            </w:pPr>
            <w:r>
              <w:rPr>
                <w:b/>
              </w:rPr>
              <w:t>Item</w:t>
            </w:r>
          </w:p>
        </w:tc>
        <w:tc>
          <w:tcPr>
            <w:tcW w:w="1608" w:type="dxa"/>
            <w:vAlign w:val="center"/>
          </w:tcPr>
          <w:p w14:paraId="5DBF377F" w14:textId="77777777" w:rsidR="008E077F" w:rsidRPr="002463A6" w:rsidRDefault="008E077F" w:rsidP="008E077F">
            <w:pPr>
              <w:pStyle w:val="NoSpacing"/>
              <w:jc w:val="center"/>
              <w:rPr>
                <w:b/>
              </w:rPr>
            </w:pPr>
            <w:r>
              <w:rPr>
                <w:b/>
              </w:rPr>
              <w:t>Current Cost</w:t>
            </w:r>
          </w:p>
        </w:tc>
        <w:tc>
          <w:tcPr>
            <w:tcW w:w="1615" w:type="dxa"/>
            <w:vAlign w:val="center"/>
          </w:tcPr>
          <w:p w14:paraId="0BC0E1A0" w14:textId="77777777" w:rsidR="008E077F" w:rsidRPr="002463A6" w:rsidRDefault="008E077F" w:rsidP="008E077F">
            <w:pPr>
              <w:pStyle w:val="NoSpacing"/>
              <w:jc w:val="center"/>
              <w:rPr>
                <w:b/>
              </w:rPr>
            </w:pPr>
            <w:r>
              <w:rPr>
                <w:b/>
              </w:rPr>
              <w:t>Proposed Cost</w:t>
            </w:r>
          </w:p>
        </w:tc>
        <w:tc>
          <w:tcPr>
            <w:tcW w:w="1411" w:type="dxa"/>
            <w:vAlign w:val="center"/>
          </w:tcPr>
          <w:p w14:paraId="019C6C7A" w14:textId="77777777" w:rsidR="008E077F" w:rsidRPr="002463A6" w:rsidRDefault="008E077F" w:rsidP="008E077F">
            <w:pPr>
              <w:pStyle w:val="NoSpacing"/>
              <w:jc w:val="center"/>
              <w:rPr>
                <w:b/>
              </w:rPr>
            </w:pPr>
            <w:r>
              <w:rPr>
                <w:b/>
              </w:rPr>
              <w:t>Change in Cost</w:t>
            </w:r>
          </w:p>
        </w:tc>
      </w:tr>
      <w:tr w:rsidR="008E077F" w14:paraId="70997676" w14:textId="77777777" w:rsidTr="002A2A9E">
        <w:trPr>
          <w:trHeight w:val="1169"/>
        </w:trPr>
        <w:tc>
          <w:tcPr>
            <w:tcW w:w="618" w:type="dxa"/>
            <w:vAlign w:val="center"/>
          </w:tcPr>
          <w:p w14:paraId="641E490E"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098" w:type="dxa"/>
            <w:vAlign w:val="center"/>
          </w:tcPr>
          <w:p w14:paraId="78E58123" w14:textId="77777777" w:rsidR="008E077F" w:rsidRDefault="008E077F" w:rsidP="008E077F">
            <w:pPr>
              <w:rPr>
                <w:rFonts w:ascii="Calibri" w:hAnsi="Calibri" w:cs="Calibri"/>
                <w:color w:val="000000"/>
              </w:rPr>
            </w:pPr>
            <w:r>
              <w:rPr>
                <w:rFonts w:ascii="Calibri" w:hAnsi="Calibri" w:cs="Calibri"/>
                <w:color w:val="000000"/>
              </w:rPr>
              <w:t>Inter Partes Review Request Fee - Up to 20 Claims</w:t>
            </w:r>
          </w:p>
        </w:tc>
        <w:tc>
          <w:tcPr>
            <w:tcW w:w="1608" w:type="dxa"/>
            <w:vAlign w:val="center"/>
          </w:tcPr>
          <w:p w14:paraId="179820DD" w14:textId="77777777" w:rsidR="008E077F" w:rsidRDefault="008E077F" w:rsidP="008E077F">
            <w:pPr>
              <w:jc w:val="right"/>
              <w:rPr>
                <w:rFonts w:ascii="Calibri" w:hAnsi="Calibri" w:cs="Calibri"/>
                <w:color w:val="000000"/>
              </w:rPr>
            </w:pPr>
            <w:r>
              <w:rPr>
                <w:rFonts w:ascii="Calibri" w:hAnsi="Calibri" w:cs="Calibri"/>
                <w:color w:val="000000"/>
              </w:rPr>
              <w:t>$24,180,000.00</w:t>
            </w:r>
          </w:p>
        </w:tc>
        <w:tc>
          <w:tcPr>
            <w:tcW w:w="1615" w:type="dxa"/>
            <w:vAlign w:val="center"/>
          </w:tcPr>
          <w:p w14:paraId="42318F95" w14:textId="77777777" w:rsidR="008E077F" w:rsidRDefault="008E077F" w:rsidP="008E077F">
            <w:pPr>
              <w:jc w:val="right"/>
              <w:rPr>
                <w:rFonts w:ascii="Calibri" w:hAnsi="Calibri" w:cs="Calibri"/>
                <w:color w:val="000000"/>
              </w:rPr>
            </w:pPr>
            <w:r>
              <w:rPr>
                <w:rFonts w:ascii="Calibri" w:hAnsi="Calibri" w:cs="Calibri"/>
                <w:color w:val="000000"/>
              </w:rPr>
              <w:t>$30,420,000.00</w:t>
            </w:r>
          </w:p>
        </w:tc>
        <w:tc>
          <w:tcPr>
            <w:tcW w:w="1411" w:type="dxa"/>
            <w:vAlign w:val="center"/>
          </w:tcPr>
          <w:p w14:paraId="025E240B" w14:textId="77777777" w:rsidR="008E077F" w:rsidRDefault="008E077F" w:rsidP="008E077F">
            <w:pPr>
              <w:jc w:val="right"/>
              <w:rPr>
                <w:rFonts w:ascii="Calibri" w:hAnsi="Calibri" w:cs="Calibri"/>
                <w:color w:val="000000"/>
              </w:rPr>
            </w:pPr>
            <w:r>
              <w:rPr>
                <w:rFonts w:ascii="Calibri" w:hAnsi="Calibri" w:cs="Calibri"/>
                <w:color w:val="000000"/>
              </w:rPr>
              <w:t>$6,240,000.00</w:t>
            </w:r>
          </w:p>
        </w:tc>
      </w:tr>
      <w:tr w:rsidR="008E077F" w14:paraId="4ADB393F" w14:textId="77777777" w:rsidTr="008E077F">
        <w:tc>
          <w:tcPr>
            <w:tcW w:w="618" w:type="dxa"/>
            <w:vAlign w:val="center"/>
          </w:tcPr>
          <w:p w14:paraId="4A627D1D"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098" w:type="dxa"/>
            <w:vAlign w:val="center"/>
          </w:tcPr>
          <w:p w14:paraId="3F668FD6" w14:textId="77777777" w:rsidR="008E077F" w:rsidRDefault="008E077F" w:rsidP="008E077F">
            <w:pPr>
              <w:rPr>
                <w:rFonts w:ascii="Calibri" w:hAnsi="Calibri" w:cs="Calibri"/>
                <w:color w:val="000000"/>
              </w:rPr>
            </w:pPr>
            <w:r>
              <w:rPr>
                <w:rFonts w:ascii="Calibri" w:hAnsi="Calibri" w:cs="Calibri"/>
                <w:color w:val="000000"/>
              </w:rPr>
              <w:t>Inter Partes Post-Institution Fee - Up to 20 Claims</w:t>
            </w:r>
          </w:p>
        </w:tc>
        <w:tc>
          <w:tcPr>
            <w:tcW w:w="1608" w:type="dxa"/>
            <w:vAlign w:val="center"/>
          </w:tcPr>
          <w:p w14:paraId="5CA8D776" w14:textId="77777777" w:rsidR="008E077F" w:rsidRDefault="008E077F" w:rsidP="008E077F">
            <w:pPr>
              <w:jc w:val="right"/>
              <w:rPr>
                <w:rFonts w:ascii="Calibri" w:hAnsi="Calibri" w:cs="Calibri"/>
                <w:color w:val="000000"/>
              </w:rPr>
            </w:pPr>
            <w:r>
              <w:rPr>
                <w:rFonts w:ascii="Calibri" w:hAnsi="Calibri" w:cs="Calibri"/>
                <w:color w:val="000000"/>
              </w:rPr>
              <w:t>$23,535,000.00</w:t>
            </w:r>
          </w:p>
        </w:tc>
        <w:tc>
          <w:tcPr>
            <w:tcW w:w="1615" w:type="dxa"/>
            <w:vAlign w:val="center"/>
          </w:tcPr>
          <w:p w14:paraId="545EB816" w14:textId="77777777" w:rsidR="008E077F" w:rsidRDefault="008E077F" w:rsidP="008E077F">
            <w:pPr>
              <w:jc w:val="right"/>
              <w:rPr>
                <w:rFonts w:ascii="Calibri" w:hAnsi="Calibri" w:cs="Calibri"/>
                <w:color w:val="000000"/>
              </w:rPr>
            </w:pPr>
            <w:r>
              <w:rPr>
                <w:rFonts w:ascii="Calibri" w:hAnsi="Calibri" w:cs="Calibri"/>
                <w:color w:val="000000"/>
              </w:rPr>
              <w:t>$29,418,750.00</w:t>
            </w:r>
          </w:p>
        </w:tc>
        <w:tc>
          <w:tcPr>
            <w:tcW w:w="1411" w:type="dxa"/>
            <w:vAlign w:val="center"/>
          </w:tcPr>
          <w:p w14:paraId="50C90540" w14:textId="77777777" w:rsidR="008E077F" w:rsidRDefault="008E077F" w:rsidP="008E077F">
            <w:pPr>
              <w:jc w:val="right"/>
              <w:rPr>
                <w:rFonts w:ascii="Calibri" w:hAnsi="Calibri" w:cs="Calibri"/>
                <w:color w:val="000000"/>
              </w:rPr>
            </w:pPr>
            <w:r>
              <w:rPr>
                <w:rFonts w:ascii="Calibri" w:hAnsi="Calibri" w:cs="Calibri"/>
                <w:color w:val="000000"/>
              </w:rPr>
              <w:t>$5,883,750.00</w:t>
            </w:r>
          </w:p>
        </w:tc>
      </w:tr>
      <w:tr w:rsidR="008E077F" w14:paraId="0F519A45" w14:textId="77777777" w:rsidTr="008E077F">
        <w:tc>
          <w:tcPr>
            <w:tcW w:w="618" w:type="dxa"/>
            <w:vAlign w:val="center"/>
          </w:tcPr>
          <w:p w14:paraId="57300D49"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098" w:type="dxa"/>
            <w:vAlign w:val="center"/>
          </w:tcPr>
          <w:p w14:paraId="697A9CD5" w14:textId="77777777" w:rsidR="008E077F" w:rsidRDefault="008E077F" w:rsidP="008E077F">
            <w:pPr>
              <w:rPr>
                <w:rFonts w:ascii="Calibri" w:hAnsi="Calibri" w:cs="Calibri"/>
                <w:color w:val="000000"/>
              </w:rPr>
            </w:pPr>
            <w:r>
              <w:rPr>
                <w:rFonts w:ascii="Calibri" w:hAnsi="Calibri" w:cs="Calibri"/>
                <w:color w:val="000000"/>
              </w:rPr>
              <w:t>Inter Partes Review Request of Each Claim in Excess of 20</w:t>
            </w:r>
          </w:p>
        </w:tc>
        <w:tc>
          <w:tcPr>
            <w:tcW w:w="1608" w:type="dxa"/>
            <w:vAlign w:val="center"/>
          </w:tcPr>
          <w:p w14:paraId="1FDF8620" w14:textId="77777777" w:rsidR="008E077F" w:rsidRDefault="008E077F" w:rsidP="008E077F">
            <w:pPr>
              <w:jc w:val="right"/>
              <w:rPr>
                <w:rFonts w:ascii="Calibri" w:hAnsi="Calibri" w:cs="Calibri"/>
                <w:color w:val="000000"/>
              </w:rPr>
            </w:pPr>
            <w:r>
              <w:rPr>
                <w:rFonts w:ascii="Calibri" w:hAnsi="Calibri" w:cs="Calibri"/>
                <w:color w:val="000000"/>
              </w:rPr>
              <w:t>$1,017,000.00</w:t>
            </w:r>
          </w:p>
        </w:tc>
        <w:tc>
          <w:tcPr>
            <w:tcW w:w="1615" w:type="dxa"/>
            <w:vAlign w:val="center"/>
          </w:tcPr>
          <w:p w14:paraId="5D293EEF" w14:textId="77777777" w:rsidR="008E077F" w:rsidRDefault="008E077F" w:rsidP="008E077F">
            <w:pPr>
              <w:jc w:val="right"/>
              <w:rPr>
                <w:rFonts w:ascii="Calibri" w:hAnsi="Calibri" w:cs="Calibri"/>
                <w:color w:val="000000"/>
              </w:rPr>
            </w:pPr>
            <w:r>
              <w:rPr>
                <w:rFonts w:ascii="Calibri" w:hAnsi="Calibri" w:cs="Calibri"/>
                <w:color w:val="000000"/>
              </w:rPr>
              <w:t>$1,271,250.00</w:t>
            </w:r>
          </w:p>
        </w:tc>
        <w:tc>
          <w:tcPr>
            <w:tcW w:w="1411" w:type="dxa"/>
            <w:vAlign w:val="center"/>
          </w:tcPr>
          <w:p w14:paraId="12603157" w14:textId="77777777" w:rsidR="008E077F" w:rsidRDefault="008E077F" w:rsidP="008E077F">
            <w:pPr>
              <w:jc w:val="right"/>
              <w:rPr>
                <w:rFonts w:ascii="Calibri" w:hAnsi="Calibri" w:cs="Calibri"/>
                <w:color w:val="000000"/>
              </w:rPr>
            </w:pPr>
            <w:r>
              <w:rPr>
                <w:rFonts w:ascii="Calibri" w:hAnsi="Calibri" w:cs="Calibri"/>
                <w:color w:val="000000"/>
              </w:rPr>
              <w:t>$254,250.00</w:t>
            </w:r>
          </w:p>
        </w:tc>
      </w:tr>
      <w:tr w:rsidR="008E077F" w14:paraId="3D65B5A9" w14:textId="77777777" w:rsidTr="008E077F">
        <w:tc>
          <w:tcPr>
            <w:tcW w:w="618" w:type="dxa"/>
            <w:vAlign w:val="center"/>
          </w:tcPr>
          <w:p w14:paraId="4897FD5E" w14:textId="77777777" w:rsidR="008E077F" w:rsidRDefault="008E077F" w:rsidP="008E077F">
            <w:pPr>
              <w:jc w:val="center"/>
              <w:rPr>
                <w:rFonts w:ascii="Calibri" w:hAnsi="Calibri" w:cs="Calibri"/>
                <w:color w:val="000000"/>
              </w:rPr>
            </w:pPr>
            <w:r>
              <w:rPr>
                <w:rFonts w:ascii="Calibri" w:hAnsi="Calibri" w:cs="Calibri"/>
                <w:color w:val="000000"/>
              </w:rPr>
              <w:t>1</w:t>
            </w:r>
          </w:p>
        </w:tc>
        <w:tc>
          <w:tcPr>
            <w:tcW w:w="4098" w:type="dxa"/>
            <w:vAlign w:val="center"/>
          </w:tcPr>
          <w:p w14:paraId="09DFD0C0" w14:textId="77777777" w:rsidR="008E077F" w:rsidRDefault="008E077F" w:rsidP="008E077F">
            <w:pPr>
              <w:rPr>
                <w:rFonts w:ascii="Calibri" w:hAnsi="Calibri" w:cs="Calibri"/>
                <w:color w:val="000000"/>
              </w:rPr>
            </w:pPr>
            <w:r>
              <w:rPr>
                <w:rFonts w:ascii="Calibri" w:hAnsi="Calibri" w:cs="Calibri"/>
                <w:color w:val="000000"/>
              </w:rPr>
              <w:t>Inter Partes Post-Institution Request of Each Claim in Excess of 20</w:t>
            </w:r>
          </w:p>
        </w:tc>
        <w:tc>
          <w:tcPr>
            <w:tcW w:w="1608" w:type="dxa"/>
            <w:vAlign w:val="center"/>
          </w:tcPr>
          <w:p w14:paraId="6A5801CE" w14:textId="3AF1E7D4" w:rsidR="008E077F" w:rsidRDefault="008E077F" w:rsidP="009C4D72">
            <w:pPr>
              <w:jc w:val="right"/>
              <w:rPr>
                <w:rFonts w:ascii="Calibri" w:hAnsi="Calibri" w:cs="Calibri"/>
                <w:color w:val="000000"/>
              </w:rPr>
            </w:pPr>
            <w:r>
              <w:rPr>
                <w:rFonts w:ascii="Calibri" w:hAnsi="Calibri" w:cs="Calibri"/>
                <w:color w:val="000000"/>
              </w:rPr>
              <w:t>$1,</w:t>
            </w:r>
            <w:r w:rsidR="009C4D72">
              <w:rPr>
                <w:rFonts w:ascii="Calibri" w:hAnsi="Calibri" w:cs="Calibri"/>
                <w:color w:val="000000"/>
              </w:rPr>
              <w:t>060,800</w:t>
            </w:r>
            <w:r>
              <w:rPr>
                <w:rFonts w:ascii="Calibri" w:hAnsi="Calibri" w:cs="Calibri"/>
                <w:color w:val="000000"/>
              </w:rPr>
              <w:t>.00</w:t>
            </w:r>
          </w:p>
        </w:tc>
        <w:tc>
          <w:tcPr>
            <w:tcW w:w="1615" w:type="dxa"/>
            <w:vAlign w:val="center"/>
          </w:tcPr>
          <w:p w14:paraId="4D4A348C" w14:textId="77777777" w:rsidR="008E077F" w:rsidRDefault="008E077F" w:rsidP="008E077F">
            <w:pPr>
              <w:jc w:val="right"/>
              <w:rPr>
                <w:rFonts w:ascii="Calibri" w:hAnsi="Calibri" w:cs="Calibri"/>
                <w:color w:val="000000"/>
              </w:rPr>
            </w:pPr>
            <w:r>
              <w:rPr>
                <w:rFonts w:ascii="Calibri" w:hAnsi="Calibri" w:cs="Calibri"/>
                <w:color w:val="000000"/>
              </w:rPr>
              <w:t>$1,326,000.00</w:t>
            </w:r>
          </w:p>
        </w:tc>
        <w:tc>
          <w:tcPr>
            <w:tcW w:w="1411" w:type="dxa"/>
            <w:vAlign w:val="center"/>
          </w:tcPr>
          <w:p w14:paraId="32CEAA3D" w14:textId="6D578B47" w:rsidR="008E077F" w:rsidRDefault="008E077F" w:rsidP="002874CE">
            <w:pPr>
              <w:jc w:val="right"/>
              <w:rPr>
                <w:rFonts w:ascii="Calibri" w:hAnsi="Calibri" w:cs="Calibri"/>
                <w:color w:val="000000"/>
              </w:rPr>
            </w:pPr>
            <w:r>
              <w:rPr>
                <w:rFonts w:ascii="Calibri" w:hAnsi="Calibri" w:cs="Calibri"/>
                <w:color w:val="000000"/>
              </w:rPr>
              <w:t>$2</w:t>
            </w:r>
            <w:r w:rsidR="009C4D72">
              <w:rPr>
                <w:rFonts w:ascii="Calibri" w:hAnsi="Calibri" w:cs="Calibri"/>
                <w:color w:val="000000"/>
              </w:rPr>
              <w:t>65,200</w:t>
            </w:r>
            <w:r>
              <w:rPr>
                <w:rFonts w:ascii="Calibri" w:hAnsi="Calibri" w:cs="Calibri"/>
                <w:color w:val="000000"/>
              </w:rPr>
              <w:t>.00</w:t>
            </w:r>
          </w:p>
        </w:tc>
      </w:tr>
      <w:tr w:rsidR="008E077F" w14:paraId="6A4AA6E4" w14:textId="77777777" w:rsidTr="008E077F">
        <w:tc>
          <w:tcPr>
            <w:tcW w:w="618" w:type="dxa"/>
            <w:vAlign w:val="center"/>
          </w:tcPr>
          <w:p w14:paraId="01F6E386"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098" w:type="dxa"/>
            <w:vAlign w:val="center"/>
          </w:tcPr>
          <w:p w14:paraId="778337F6" w14:textId="77777777" w:rsidR="008E077F" w:rsidRDefault="008E077F" w:rsidP="008E077F">
            <w:pPr>
              <w:rPr>
                <w:rFonts w:ascii="Calibri" w:hAnsi="Calibri" w:cs="Calibri"/>
                <w:color w:val="000000"/>
              </w:rPr>
            </w:pPr>
            <w:r>
              <w:rPr>
                <w:rFonts w:ascii="Calibri" w:hAnsi="Calibri" w:cs="Calibri"/>
                <w:color w:val="000000"/>
              </w:rPr>
              <w:t>Post-Grant of Covered Business Method Review Request Fee – Up to 20 Claims</w:t>
            </w:r>
          </w:p>
        </w:tc>
        <w:tc>
          <w:tcPr>
            <w:tcW w:w="1608" w:type="dxa"/>
            <w:vAlign w:val="center"/>
          </w:tcPr>
          <w:p w14:paraId="0006BFA0" w14:textId="77777777" w:rsidR="008E077F" w:rsidRDefault="008E077F" w:rsidP="008E077F">
            <w:pPr>
              <w:jc w:val="right"/>
              <w:rPr>
                <w:rFonts w:ascii="Calibri" w:hAnsi="Calibri" w:cs="Calibri"/>
                <w:color w:val="000000"/>
              </w:rPr>
            </w:pPr>
            <w:r>
              <w:rPr>
                <w:rFonts w:ascii="Calibri" w:hAnsi="Calibri" w:cs="Calibri"/>
                <w:color w:val="000000"/>
              </w:rPr>
              <w:t>$1,472,000.00</w:t>
            </w:r>
          </w:p>
        </w:tc>
        <w:tc>
          <w:tcPr>
            <w:tcW w:w="1615" w:type="dxa"/>
            <w:vAlign w:val="center"/>
          </w:tcPr>
          <w:p w14:paraId="1DF20CDB" w14:textId="77777777" w:rsidR="008E077F" w:rsidRDefault="008E077F" w:rsidP="008E077F">
            <w:pPr>
              <w:jc w:val="right"/>
              <w:rPr>
                <w:rFonts w:ascii="Calibri" w:hAnsi="Calibri" w:cs="Calibri"/>
                <w:color w:val="000000"/>
              </w:rPr>
            </w:pPr>
            <w:r>
              <w:rPr>
                <w:rFonts w:ascii="Calibri" w:hAnsi="Calibri" w:cs="Calibri"/>
                <w:color w:val="000000"/>
              </w:rPr>
              <w:t>$1,840,000.00</w:t>
            </w:r>
          </w:p>
        </w:tc>
        <w:tc>
          <w:tcPr>
            <w:tcW w:w="1411" w:type="dxa"/>
            <w:vAlign w:val="center"/>
          </w:tcPr>
          <w:p w14:paraId="69E3FC15" w14:textId="77777777" w:rsidR="008E077F" w:rsidRDefault="008E077F" w:rsidP="008E077F">
            <w:pPr>
              <w:jc w:val="right"/>
              <w:rPr>
                <w:rFonts w:ascii="Calibri" w:hAnsi="Calibri" w:cs="Calibri"/>
                <w:color w:val="000000"/>
              </w:rPr>
            </w:pPr>
            <w:r>
              <w:rPr>
                <w:rFonts w:ascii="Calibri" w:hAnsi="Calibri" w:cs="Calibri"/>
                <w:color w:val="000000"/>
              </w:rPr>
              <w:t>$368,000.00</w:t>
            </w:r>
          </w:p>
        </w:tc>
      </w:tr>
      <w:tr w:rsidR="008E077F" w14:paraId="2B71BF5E" w14:textId="77777777" w:rsidTr="008E077F">
        <w:tc>
          <w:tcPr>
            <w:tcW w:w="618" w:type="dxa"/>
            <w:vAlign w:val="center"/>
          </w:tcPr>
          <w:p w14:paraId="4CF15CEF"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098" w:type="dxa"/>
            <w:vAlign w:val="center"/>
          </w:tcPr>
          <w:p w14:paraId="62870A13"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Post-Institution Fee – Up to 15 Claims</w:t>
            </w:r>
          </w:p>
        </w:tc>
        <w:tc>
          <w:tcPr>
            <w:tcW w:w="1608" w:type="dxa"/>
            <w:vAlign w:val="center"/>
          </w:tcPr>
          <w:p w14:paraId="719A5F27" w14:textId="77777777" w:rsidR="008E077F" w:rsidRDefault="008E077F" w:rsidP="008E077F">
            <w:pPr>
              <w:jc w:val="right"/>
              <w:rPr>
                <w:rFonts w:ascii="Calibri" w:hAnsi="Calibri" w:cs="Calibri"/>
                <w:color w:val="000000"/>
              </w:rPr>
            </w:pPr>
            <w:r>
              <w:rPr>
                <w:rFonts w:ascii="Calibri" w:hAnsi="Calibri" w:cs="Calibri"/>
                <w:color w:val="000000"/>
              </w:rPr>
              <w:t>$2,024,000.00</w:t>
            </w:r>
          </w:p>
        </w:tc>
        <w:tc>
          <w:tcPr>
            <w:tcW w:w="1615" w:type="dxa"/>
            <w:vAlign w:val="center"/>
          </w:tcPr>
          <w:p w14:paraId="4A415CB8" w14:textId="77777777" w:rsidR="008E077F" w:rsidRDefault="008E077F" w:rsidP="008E077F">
            <w:pPr>
              <w:jc w:val="right"/>
              <w:rPr>
                <w:rFonts w:ascii="Calibri" w:hAnsi="Calibri" w:cs="Calibri"/>
                <w:color w:val="000000"/>
              </w:rPr>
            </w:pPr>
            <w:r>
              <w:rPr>
                <w:rFonts w:ascii="Calibri" w:hAnsi="Calibri" w:cs="Calibri"/>
                <w:color w:val="000000"/>
              </w:rPr>
              <w:t>$2,530,000.00</w:t>
            </w:r>
          </w:p>
        </w:tc>
        <w:tc>
          <w:tcPr>
            <w:tcW w:w="1411" w:type="dxa"/>
            <w:vAlign w:val="center"/>
          </w:tcPr>
          <w:p w14:paraId="488EDAEE" w14:textId="77777777" w:rsidR="008E077F" w:rsidRDefault="008E077F" w:rsidP="008E077F">
            <w:pPr>
              <w:jc w:val="right"/>
              <w:rPr>
                <w:rFonts w:ascii="Calibri" w:hAnsi="Calibri" w:cs="Calibri"/>
                <w:color w:val="000000"/>
              </w:rPr>
            </w:pPr>
            <w:r>
              <w:rPr>
                <w:rFonts w:ascii="Calibri" w:hAnsi="Calibri" w:cs="Calibri"/>
                <w:color w:val="000000"/>
              </w:rPr>
              <w:t>$506,000.00</w:t>
            </w:r>
          </w:p>
        </w:tc>
      </w:tr>
      <w:tr w:rsidR="008E077F" w14:paraId="0CDC3875" w14:textId="77777777" w:rsidTr="008E077F">
        <w:tc>
          <w:tcPr>
            <w:tcW w:w="618" w:type="dxa"/>
            <w:vAlign w:val="center"/>
          </w:tcPr>
          <w:p w14:paraId="45C749FF"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098" w:type="dxa"/>
            <w:vAlign w:val="center"/>
          </w:tcPr>
          <w:p w14:paraId="096E951B"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Request of Each Claim in Excess of 20</w:t>
            </w:r>
          </w:p>
        </w:tc>
        <w:tc>
          <w:tcPr>
            <w:tcW w:w="1608" w:type="dxa"/>
            <w:vAlign w:val="center"/>
          </w:tcPr>
          <w:p w14:paraId="725ADBA3" w14:textId="528705C6" w:rsidR="008E077F" w:rsidRDefault="008E077F" w:rsidP="008E077F">
            <w:pPr>
              <w:jc w:val="right"/>
              <w:rPr>
                <w:rFonts w:ascii="Calibri" w:hAnsi="Calibri" w:cs="Calibri"/>
                <w:color w:val="000000"/>
              </w:rPr>
            </w:pPr>
            <w:r>
              <w:rPr>
                <w:rFonts w:ascii="Calibri" w:hAnsi="Calibri" w:cs="Calibri"/>
                <w:color w:val="000000"/>
              </w:rPr>
              <w:t>$2</w:t>
            </w:r>
            <w:r w:rsidR="004F4DB6">
              <w:rPr>
                <w:rFonts w:ascii="Calibri" w:hAnsi="Calibri" w:cs="Calibri"/>
                <w:color w:val="000000"/>
              </w:rPr>
              <w:t>38,125</w:t>
            </w:r>
            <w:r>
              <w:rPr>
                <w:rFonts w:ascii="Calibri" w:hAnsi="Calibri" w:cs="Calibri"/>
                <w:color w:val="000000"/>
              </w:rPr>
              <w:t>.00</w:t>
            </w:r>
          </w:p>
        </w:tc>
        <w:tc>
          <w:tcPr>
            <w:tcW w:w="1615" w:type="dxa"/>
            <w:vAlign w:val="center"/>
          </w:tcPr>
          <w:p w14:paraId="22A8EA36" w14:textId="20F554D3" w:rsidR="008E077F" w:rsidRDefault="008E077F" w:rsidP="002874CE">
            <w:pPr>
              <w:jc w:val="right"/>
              <w:rPr>
                <w:rFonts w:ascii="Calibri" w:hAnsi="Calibri" w:cs="Calibri"/>
                <w:color w:val="000000"/>
              </w:rPr>
            </w:pPr>
            <w:r>
              <w:rPr>
                <w:rFonts w:ascii="Calibri" w:hAnsi="Calibri" w:cs="Calibri"/>
                <w:color w:val="000000"/>
              </w:rPr>
              <w:t>$</w:t>
            </w:r>
            <w:r w:rsidR="004F4DB6">
              <w:rPr>
                <w:rFonts w:ascii="Calibri" w:hAnsi="Calibri" w:cs="Calibri"/>
                <w:color w:val="000000"/>
              </w:rPr>
              <w:t>301,625</w:t>
            </w:r>
            <w:r>
              <w:rPr>
                <w:rFonts w:ascii="Calibri" w:hAnsi="Calibri" w:cs="Calibri"/>
                <w:color w:val="000000"/>
              </w:rPr>
              <w:t>.00</w:t>
            </w:r>
          </w:p>
        </w:tc>
        <w:tc>
          <w:tcPr>
            <w:tcW w:w="1411" w:type="dxa"/>
            <w:vAlign w:val="center"/>
          </w:tcPr>
          <w:p w14:paraId="452DE5F8" w14:textId="7EC3D899" w:rsidR="008E077F" w:rsidRDefault="008E077F" w:rsidP="00BA3E21">
            <w:pPr>
              <w:jc w:val="right"/>
              <w:rPr>
                <w:rFonts w:ascii="Calibri" w:hAnsi="Calibri" w:cs="Calibri"/>
                <w:color w:val="000000"/>
              </w:rPr>
            </w:pPr>
            <w:r>
              <w:rPr>
                <w:rFonts w:ascii="Calibri" w:hAnsi="Calibri" w:cs="Calibri"/>
                <w:color w:val="000000"/>
              </w:rPr>
              <w:t>$</w:t>
            </w:r>
            <w:r w:rsidR="002874CE">
              <w:rPr>
                <w:rFonts w:ascii="Calibri" w:hAnsi="Calibri" w:cs="Calibri"/>
                <w:color w:val="000000"/>
              </w:rPr>
              <w:t>63,500</w:t>
            </w:r>
            <w:r>
              <w:rPr>
                <w:rFonts w:ascii="Calibri" w:hAnsi="Calibri" w:cs="Calibri"/>
                <w:color w:val="000000"/>
              </w:rPr>
              <w:t>.00</w:t>
            </w:r>
          </w:p>
        </w:tc>
      </w:tr>
      <w:tr w:rsidR="008E077F" w14:paraId="6550AAEB" w14:textId="77777777" w:rsidTr="008E077F">
        <w:tc>
          <w:tcPr>
            <w:tcW w:w="618" w:type="dxa"/>
            <w:vAlign w:val="center"/>
          </w:tcPr>
          <w:p w14:paraId="776EA06A" w14:textId="77777777" w:rsidR="008E077F" w:rsidRDefault="008E077F" w:rsidP="008E077F">
            <w:pPr>
              <w:jc w:val="center"/>
              <w:rPr>
                <w:rFonts w:ascii="Calibri" w:hAnsi="Calibri" w:cs="Calibri"/>
                <w:color w:val="000000"/>
              </w:rPr>
            </w:pPr>
            <w:r>
              <w:rPr>
                <w:rFonts w:ascii="Calibri" w:hAnsi="Calibri" w:cs="Calibri"/>
                <w:color w:val="000000"/>
              </w:rPr>
              <w:t>2</w:t>
            </w:r>
          </w:p>
        </w:tc>
        <w:tc>
          <w:tcPr>
            <w:tcW w:w="4098" w:type="dxa"/>
            <w:vAlign w:val="center"/>
          </w:tcPr>
          <w:p w14:paraId="6A0D0063" w14:textId="77777777" w:rsidR="008E077F" w:rsidRDefault="008E077F" w:rsidP="008E077F">
            <w:pPr>
              <w:rPr>
                <w:rFonts w:ascii="Calibri" w:hAnsi="Calibri" w:cs="Calibri"/>
                <w:color w:val="000000"/>
              </w:rPr>
            </w:pPr>
            <w:r>
              <w:rPr>
                <w:rFonts w:ascii="Calibri" w:hAnsi="Calibri" w:cs="Calibri"/>
                <w:color w:val="000000"/>
              </w:rPr>
              <w:t>Post-Grant or Covered Business Method Review Post-Institution Fee of Each Claim in Excess of 15</w:t>
            </w:r>
          </w:p>
        </w:tc>
        <w:tc>
          <w:tcPr>
            <w:tcW w:w="1608" w:type="dxa"/>
            <w:vAlign w:val="center"/>
          </w:tcPr>
          <w:p w14:paraId="0FD4B5CD" w14:textId="77777777" w:rsidR="008E077F" w:rsidRDefault="008E077F" w:rsidP="008E077F">
            <w:pPr>
              <w:jc w:val="right"/>
              <w:rPr>
                <w:rFonts w:ascii="Calibri" w:hAnsi="Calibri" w:cs="Calibri"/>
                <w:color w:val="000000"/>
              </w:rPr>
            </w:pPr>
            <w:r>
              <w:rPr>
                <w:rFonts w:ascii="Calibri" w:hAnsi="Calibri" w:cs="Calibri"/>
                <w:color w:val="000000"/>
              </w:rPr>
              <w:t>$763,125.00</w:t>
            </w:r>
          </w:p>
        </w:tc>
        <w:tc>
          <w:tcPr>
            <w:tcW w:w="1615" w:type="dxa"/>
            <w:vAlign w:val="center"/>
          </w:tcPr>
          <w:p w14:paraId="6E4F3929" w14:textId="77777777" w:rsidR="008E077F" w:rsidRDefault="008E077F" w:rsidP="008E077F">
            <w:pPr>
              <w:jc w:val="right"/>
              <w:rPr>
                <w:rFonts w:ascii="Calibri" w:hAnsi="Calibri" w:cs="Calibri"/>
                <w:color w:val="000000"/>
              </w:rPr>
            </w:pPr>
            <w:r>
              <w:rPr>
                <w:rFonts w:ascii="Calibri" w:hAnsi="Calibri" w:cs="Calibri"/>
                <w:color w:val="000000"/>
              </w:rPr>
              <w:t>$971,250.00</w:t>
            </w:r>
          </w:p>
        </w:tc>
        <w:tc>
          <w:tcPr>
            <w:tcW w:w="1411" w:type="dxa"/>
            <w:vAlign w:val="center"/>
          </w:tcPr>
          <w:p w14:paraId="7050C2DE" w14:textId="77777777" w:rsidR="008E077F" w:rsidRDefault="008E077F" w:rsidP="008E077F">
            <w:pPr>
              <w:jc w:val="right"/>
              <w:rPr>
                <w:rFonts w:ascii="Calibri" w:hAnsi="Calibri" w:cs="Calibri"/>
                <w:color w:val="000000"/>
              </w:rPr>
            </w:pPr>
            <w:r>
              <w:rPr>
                <w:rFonts w:ascii="Calibri" w:hAnsi="Calibri" w:cs="Calibri"/>
                <w:color w:val="000000"/>
              </w:rPr>
              <w:t>$208,125.00</w:t>
            </w:r>
          </w:p>
        </w:tc>
      </w:tr>
      <w:tr w:rsidR="008E077F" w14:paraId="6FE52518" w14:textId="77777777" w:rsidTr="008E077F">
        <w:tc>
          <w:tcPr>
            <w:tcW w:w="618" w:type="dxa"/>
            <w:vAlign w:val="center"/>
          </w:tcPr>
          <w:p w14:paraId="62B9E557" w14:textId="77777777" w:rsidR="008E077F" w:rsidRDefault="008E077F" w:rsidP="008E077F">
            <w:pPr>
              <w:jc w:val="center"/>
              <w:rPr>
                <w:rFonts w:ascii="Calibri" w:hAnsi="Calibri" w:cs="Calibri"/>
                <w:color w:val="000000"/>
              </w:rPr>
            </w:pPr>
            <w:r>
              <w:rPr>
                <w:rFonts w:ascii="Calibri" w:hAnsi="Calibri" w:cs="Calibri"/>
                <w:color w:val="000000"/>
              </w:rPr>
              <w:t>3</w:t>
            </w:r>
          </w:p>
        </w:tc>
        <w:tc>
          <w:tcPr>
            <w:tcW w:w="4098" w:type="dxa"/>
            <w:vAlign w:val="center"/>
          </w:tcPr>
          <w:p w14:paraId="10A030FF" w14:textId="77777777" w:rsidR="008E077F" w:rsidRDefault="008E077F" w:rsidP="008E077F">
            <w:pPr>
              <w:rPr>
                <w:rFonts w:ascii="Calibri" w:hAnsi="Calibri" w:cs="Calibri"/>
                <w:color w:val="000000"/>
              </w:rPr>
            </w:pPr>
            <w:r>
              <w:rPr>
                <w:rFonts w:ascii="Calibri" w:hAnsi="Calibri" w:cs="Calibri"/>
                <w:color w:val="000000"/>
              </w:rPr>
              <w:t>Petition for Derivation</w:t>
            </w:r>
          </w:p>
        </w:tc>
        <w:tc>
          <w:tcPr>
            <w:tcW w:w="1608" w:type="dxa"/>
            <w:vAlign w:val="center"/>
          </w:tcPr>
          <w:p w14:paraId="6C8459CF" w14:textId="77777777" w:rsidR="008E077F" w:rsidRDefault="008E077F" w:rsidP="008E077F">
            <w:pPr>
              <w:jc w:val="right"/>
              <w:rPr>
                <w:rFonts w:ascii="Calibri" w:hAnsi="Calibri" w:cs="Calibri"/>
                <w:color w:val="000000"/>
              </w:rPr>
            </w:pPr>
            <w:r>
              <w:rPr>
                <w:rFonts w:ascii="Calibri" w:hAnsi="Calibri" w:cs="Calibri"/>
                <w:color w:val="000000"/>
              </w:rPr>
              <w:t>$4,800.00</w:t>
            </w:r>
          </w:p>
        </w:tc>
        <w:tc>
          <w:tcPr>
            <w:tcW w:w="1615" w:type="dxa"/>
            <w:vAlign w:val="center"/>
          </w:tcPr>
          <w:p w14:paraId="2C765CBA" w14:textId="77777777" w:rsidR="008E077F" w:rsidRDefault="008E077F" w:rsidP="008E077F">
            <w:pPr>
              <w:jc w:val="right"/>
              <w:rPr>
                <w:rFonts w:ascii="Calibri" w:hAnsi="Calibri" w:cs="Calibri"/>
                <w:color w:val="000000"/>
              </w:rPr>
            </w:pPr>
            <w:r>
              <w:rPr>
                <w:rFonts w:ascii="Calibri" w:hAnsi="Calibri" w:cs="Calibri"/>
                <w:color w:val="000000"/>
              </w:rPr>
              <w:t>$5,040.00</w:t>
            </w:r>
          </w:p>
        </w:tc>
        <w:tc>
          <w:tcPr>
            <w:tcW w:w="1411" w:type="dxa"/>
            <w:vAlign w:val="center"/>
          </w:tcPr>
          <w:p w14:paraId="53D00F3B" w14:textId="77777777" w:rsidR="008E077F" w:rsidRDefault="008E077F" w:rsidP="008E077F">
            <w:pPr>
              <w:jc w:val="right"/>
              <w:rPr>
                <w:rFonts w:ascii="Calibri" w:hAnsi="Calibri" w:cs="Calibri"/>
                <w:color w:val="000000"/>
              </w:rPr>
            </w:pPr>
            <w:r>
              <w:rPr>
                <w:rFonts w:ascii="Calibri" w:hAnsi="Calibri" w:cs="Calibri"/>
                <w:color w:val="000000"/>
              </w:rPr>
              <w:t>$240.00</w:t>
            </w:r>
          </w:p>
        </w:tc>
      </w:tr>
      <w:tr w:rsidR="008E077F" w14:paraId="378F8C26" w14:textId="77777777" w:rsidTr="008E077F">
        <w:tc>
          <w:tcPr>
            <w:tcW w:w="618" w:type="dxa"/>
            <w:vAlign w:val="center"/>
          </w:tcPr>
          <w:p w14:paraId="44CD01AE" w14:textId="77777777" w:rsidR="008E077F" w:rsidRDefault="008E077F" w:rsidP="008E077F">
            <w:pPr>
              <w:jc w:val="center"/>
              <w:rPr>
                <w:rFonts w:ascii="Calibri" w:hAnsi="Calibri" w:cs="Calibri"/>
                <w:color w:val="000000"/>
              </w:rPr>
            </w:pPr>
            <w:r>
              <w:rPr>
                <w:rFonts w:ascii="Calibri" w:hAnsi="Calibri" w:cs="Calibri"/>
                <w:color w:val="000000"/>
              </w:rPr>
              <w:t>14</w:t>
            </w:r>
          </w:p>
        </w:tc>
        <w:tc>
          <w:tcPr>
            <w:tcW w:w="4098" w:type="dxa"/>
            <w:vAlign w:val="center"/>
          </w:tcPr>
          <w:p w14:paraId="07C642B6" w14:textId="77777777" w:rsidR="008E077F" w:rsidRDefault="008E077F" w:rsidP="008E077F">
            <w:pPr>
              <w:rPr>
                <w:rFonts w:ascii="Calibri" w:hAnsi="Calibri" w:cs="Calibri"/>
                <w:color w:val="000000"/>
              </w:rPr>
            </w:pPr>
            <w:r>
              <w:rPr>
                <w:rFonts w:ascii="Calibri" w:hAnsi="Calibri" w:cs="Calibri"/>
                <w:color w:val="000000"/>
              </w:rPr>
              <w:t xml:space="preserve">Request to Make a Settlement Agreement Available </w:t>
            </w:r>
          </w:p>
        </w:tc>
        <w:tc>
          <w:tcPr>
            <w:tcW w:w="1608" w:type="dxa"/>
            <w:vAlign w:val="center"/>
          </w:tcPr>
          <w:p w14:paraId="5BF9F311" w14:textId="77777777" w:rsidR="008E077F" w:rsidRDefault="008E077F" w:rsidP="008E077F">
            <w:pPr>
              <w:jc w:val="right"/>
              <w:rPr>
                <w:rFonts w:ascii="Calibri" w:hAnsi="Calibri" w:cs="Calibri"/>
                <w:color w:val="000000"/>
              </w:rPr>
            </w:pPr>
            <w:r>
              <w:rPr>
                <w:rFonts w:ascii="Calibri" w:hAnsi="Calibri" w:cs="Calibri"/>
                <w:color w:val="000000"/>
              </w:rPr>
              <w:t>$400.00</w:t>
            </w:r>
          </w:p>
        </w:tc>
        <w:tc>
          <w:tcPr>
            <w:tcW w:w="1615" w:type="dxa"/>
            <w:vAlign w:val="center"/>
          </w:tcPr>
          <w:p w14:paraId="1EEEC0CC" w14:textId="77777777" w:rsidR="008E077F" w:rsidRDefault="008E077F" w:rsidP="008E077F">
            <w:pPr>
              <w:jc w:val="right"/>
              <w:rPr>
                <w:rFonts w:ascii="Calibri" w:hAnsi="Calibri" w:cs="Calibri"/>
                <w:color w:val="000000"/>
              </w:rPr>
            </w:pPr>
            <w:r>
              <w:rPr>
                <w:rFonts w:ascii="Calibri" w:hAnsi="Calibri" w:cs="Calibri"/>
                <w:color w:val="000000"/>
              </w:rPr>
              <w:t>$420.00</w:t>
            </w:r>
          </w:p>
        </w:tc>
        <w:tc>
          <w:tcPr>
            <w:tcW w:w="1411" w:type="dxa"/>
            <w:vAlign w:val="center"/>
          </w:tcPr>
          <w:p w14:paraId="486721FC" w14:textId="77777777" w:rsidR="008E077F" w:rsidRDefault="008E077F" w:rsidP="008E077F">
            <w:pPr>
              <w:jc w:val="right"/>
              <w:rPr>
                <w:rFonts w:ascii="Calibri" w:hAnsi="Calibri" w:cs="Calibri"/>
                <w:color w:val="000000"/>
              </w:rPr>
            </w:pPr>
            <w:r>
              <w:rPr>
                <w:rFonts w:ascii="Calibri" w:hAnsi="Calibri" w:cs="Calibri"/>
                <w:color w:val="000000"/>
              </w:rPr>
              <w:t>$20.00</w:t>
            </w:r>
          </w:p>
        </w:tc>
      </w:tr>
      <w:tr w:rsidR="008E077F" w14:paraId="0651EE92" w14:textId="77777777" w:rsidTr="008E077F">
        <w:tc>
          <w:tcPr>
            <w:tcW w:w="618" w:type="dxa"/>
            <w:vAlign w:val="center"/>
          </w:tcPr>
          <w:p w14:paraId="19007236" w14:textId="77777777" w:rsidR="008E077F" w:rsidRPr="008E077F" w:rsidRDefault="008E077F" w:rsidP="008E077F">
            <w:pPr>
              <w:pStyle w:val="NoSpacing"/>
              <w:jc w:val="center"/>
              <w:rPr>
                <w:b/>
              </w:rPr>
            </w:pPr>
          </w:p>
        </w:tc>
        <w:tc>
          <w:tcPr>
            <w:tcW w:w="4098" w:type="dxa"/>
            <w:vAlign w:val="center"/>
          </w:tcPr>
          <w:p w14:paraId="412A4461" w14:textId="77777777" w:rsidR="008E077F" w:rsidRPr="008E077F" w:rsidRDefault="008E077F" w:rsidP="008E077F">
            <w:pPr>
              <w:pStyle w:val="NoSpacing"/>
              <w:rPr>
                <w:b/>
              </w:rPr>
            </w:pPr>
            <w:r>
              <w:rPr>
                <w:b/>
              </w:rPr>
              <w:t>Totals</w:t>
            </w:r>
          </w:p>
        </w:tc>
        <w:tc>
          <w:tcPr>
            <w:tcW w:w="1608" w:type="dxa"/>
            <w:vAlign w:val="center"/>
          </w:tcPr>
          <w:p w14:paraId="0D8E1103" w14:textId="3A595D65" w:rsidR="008E077F" w:rsidRPr="008E077F" w:rsidRDefault="008E077F" w:rsidP="008E077F">
            <w:pPr>
              <w:pStyle w:val="NoSpacing"/>
              <w:jc w:val="right"/>
              <w:rPr>
                <w:b/>
              </w:rPr>
            </w:pPr>
            <w:r>
              <w:rPr>
                <w:b/>
              </w:rPr>
              <w:t>$</w:t>
            </w:r>
            <w:r w:rsidR="002874CE" w:rsidRPr="002874CE">
              <w:rPr>
                <w:b/>
              </w:rPr>
              <w:t>54</w:t>
            </w:r>
            <w:r w:rsidR="002874CE">
              <w:rPr>
                <w:b/>
              </w:rPr>
              <w:t>,</w:t>
            </w:r>
            <w:r w:rsidR="002874CE" w:rsidRPr="002874CE">
              <w:rPr>
                <w:b/>
              </w:rPr>
              <w:t>295</w:t>
            </w:r>
            <w:r w:rsidR="002874CE">
              <w:rPr>
                <w:b/>
              </w:rPr>
              <w:t>,</w:t>
            </w:r>
            <w:r w:rsidR="002874CE" w:rsidRPr="002874CE">
              <w:rPr>
                <w:b/>
              </w:rPr>
              <w:t>250</w:t>
            </w:r>
            <w:r>
              <w:rPr>
                <w:b/>
              </w:rPr>
              <w:t>.00</w:t>
            </w:r>
          </w:p>
        </w:tc>
        <w:tc>
          <w:tcPr>
            <w:tcW w:w="1615" w:type="dxa"/>
            <w:vAlign w:val="center"/>
          </w:tcPr>
          <w:p w14:paraId="1E2F566A" w14:textId="1160B041" w:rsidR="008E077F" w:rsidRPr="00ED165D" w:rsidRDefault="008E077F" w:rsidP="008E077F">
            <w:pPr>
              <w:pStyle w:val="NoSpacing"/>
              <w:jc w:val="right"/>
              <w:rPr>
                <w:b/>
              </w:rPr>
            </w:pPr>
            <w:r>
              <w:rPr>
                <w:b/>
              </w:rPr>
              <w:t>$</w:t>
            </w:r>
            <w:r w:rsidR="002874CE" w:rsidRPr="002874CE">
              <w:rPr>
                <w:b/>
              </w:rPr>
              <w:t>68</w:t>
            </w:r>
            <w:r w:rsidR="002874CE">
              <w:rPr>
                <w:b/>
              </w:rPr>
              <w:t>,</w:t>
            </w:r>
            <w:r w:rsidR="002874CE" w:rsidRPr="002874CE">
              <w:rPr>
                <w:b/>
              </w:rPr>
              <w:t>084</w:t>
            </w:r>
            <w:r w:rsidR="002874CE">
              <w:rPr>
                <w:b/>
              </w:rPr>
              <w:t>,</w:t>
            </w:r>
            <w:r w:rsidR="002874CE" w:rsidRPr="002874CE">
              <w:rPr>
                <w:b/>
              </w:rPr>
              <w:t>335</w:t>
            </w:r>
            <w:r>
              <w:rPr>
                <w:b/>
              </w:rPr>
              <w:t>.00</w:t>
            </w:r>
          </w:p>
        </w:tc>
        <w:tc>
          <w:tcPr>
            <w:tcW w:w="1411" w:type="dxa"/>
            <w:vAlign w:val="center"/>
          </w:tcPr>
          <w:p w14:paraId="1912EE70" w14:textId="455668CE" w:rsidR="008E077F" w:rsidRPr="008E077F" w:rsidRDefault="008E077F" w:rsidP="008E077F">
            <w:pPr>
              <w:pStyle w:val="NoSpacing"/>
              <w:jc w:val="right"/>
              <w:rPr>
                <w:b/>
              </w:rPr>
            </w:pPr>
            <w:r>
              <w:rPr>
                <w:b/>
              </w:rPr>
              <w:t>$</w:t>
            </w:r>
            <w:r w:rsidR="002874CE" w:rsidRPr="002874CE">
              <w:rPr>
                <w:b/>
              </w:rPr>
              <w:t>13</w:t>
            </w:r>
            <w:r w:rsidR="002874CE">
              <w:rPr>
                <w:b/>
              </w:rPr>
              <w:t>,</w:t>
            </w:r>
            <w:r w:rsidR="002874CE" w:rsidRPr="002874CE">
              <w:rPr>
                <w:b/>
              </w:rPr>
              <w:t>789</w:t>
            </w:r>
            <w:r w:rsidR="002874CE">
              <w:rPr>
                <w:b/>
              </w:rPr>
              <w:t>,</w:t>
            </w:r>
            <w:r w:rsidR="002874CE" w:rsidRPr="002874CE">
              <w:rPr>
                <w:b/>
              </w:rPr>
              <w:t>085</w:t>
            </w:r>
            <w:r>
              <w:rPr>
                <w:b/>
              </w:rPr>
              <w:t>.00</w:t>
            </w:r>
          </w:p>
        </w:tc>
      </w:tr>
    </w:tbl>
    <w:p w14:paraId="103A0D24" w14:textId="77777777" w:rsidR="008E077F" w:rsidRDefault="008E077F" w:rsidP="00ED165D">
      <w:pPr>
        <w:pStyle w:val="NoSpacing"/>
        <w:jc w:val="both"/>
      </w:pPr>
    </w:p>
    <w:p w14:paraId="1E16D71A" w14:textId="77777777" w:rsidR="008E077F" w:rsidRDefault="008E077F" w:rsidP="00ED165D">
      <w:pPr>
        <w:pStyle w:val="NoSpacing"/>
        <w:jc w:val="both"/>
      </w:pPr>
      <w:r>
        <w:rPr>
          <w:u w:val="single"/>
        </w:rPr>
        <w:t>Summary of Changes</w:t>
      </w:r>
    </w:p>
    <w:p w14:paraId="6D46BCAF" w14:textId="77777777" w:rsidR="008E077F" w:rsidRDefault="008E077F" w:rsidP="00ED165D">
      <w:pPr>
        <w:pStyle w:val="NoSpacing"/>
        <w:jc w:val="both"/>
      </w:pPr>
    </w:p>
    <w:p w14:paraId="4DC18746" w14:textId="5F079E09" w:rsidR="008E077F" w:rsidRDefault="008E077F" w:rsidP="00ED165D">
      <w:pPr>
        <w:pStyle w:val="NoSpacing"/>
        <w:jc w:val="both"/>
      </w:pPr>
      <w:r>
        <w:t xml:space="preserve">The Patent Review resulted in a revision of ten forms and an increase of </w:t>
      </w:r>
      <w:r w:rsidR="00BA3E21">
        <w:t>$</w:t>
      </w:r>
      <w:r w:rsidR="00C902A4">
        <w:t>13,789,073</w:t>
      </w:r>
      <w:r w:rsidR="00BA3E21">
        <w:t xml:space="preserve"> </w:t>
      </w:r>
      <w:r>
        <w:t>in annual (non-hourly) costs.</w:t>
      </w:r>
    </w:p>
    <w:p w14:paraId="146F7275" w14:textId="77777777" w:rsidR="008E077F" w:rsidRDefault="008E077F" w:rsidP="00ED165D">
      <w:pPr>
        <w:pStyle w:val="NoSpacing"/>
        <w:jc w:val="both"/>
      </w:pPr>
    </w:p>
    <w:p w14:paraId="1286A6CF" w14:textId="77777777" w:rsidR="008E077F" w:rsidRDefault="008E077F" w:rsidP="00ED165D">
      <w:pPr>
        <w:pStyle w:val="NoSpacing"/>
        <w:jc w:val="both"/>
      </w:pPr>
      <w:r>
        <w:rPr>
          <w:u w:val="single"/>
        </w:rPr>
        <w:t>Changes in Burden</w:t>
      </w:r>
    </w:p>
    <w:p w14:paraId="52B9FE6F" w14:textId="77777777" w:rsidR="008E077F" w:rsidRDefault="008E077F" w:rsidP="00ED165D">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008E077F" w14:paraId="6B206F87" w14:textId="77777777" w:rsidTr="003C4FE5">
        <w:tc>
          <w:tcPr>
            <w:tcW w:w="2337" w:type="dxa"/>
            <w:vAlign w:val="center"/>
          </w:tcPr>
          <w:p w14:paraId="4462BABF" w14:textId="77777777" w:rsidR="008E077F" w:rsidRPr="009C5EBD" w:rsidRDefault="008E077F" w:rsidP="003C4FE5">
            <w:pPr>
              <w:pStyle w:val="NoSpacing"/>
              <w:jc w:val="center"/>
              <w:rPr>
                <w:b/>
              </w:rPr>
            </w:pPr>
            <w:r>
              <w:rPr>
                <w:b/>
              </w:rPr>
              <w:t>Burden Type</w:t>
            </w:r>
          </w:p>
        </w:tc>
        <w:tc>
          <w:tcPr>
            <w:tcW w:w="2337" w:type="dxa"/>
            <w:vAlign w:val="center"/>
          </w:tcPr>
          <w:p w14:paraId="1AA303BC" w14:textId="77777777" w:rsidR="008E077F" w:rsidRPr="009C5EBD" w:rsidRDefault="008E077F" w:rsidP="003C4FE5">
            <w:pPr>
              <w:pStyle w:val="NoSpacing"/>
              <w:jc w:val="center"/>
              <w:rPr>
                <w:b/>
              </w:rPr>
            </w:pPr>
            <w:r>
              <w:rPr>
                <w:b/>
              </w:rPr>
              <w:t>Currently Approved</w:t>
            </w:r>
          </w:p>
        </w:tc>
        <w:tc>
          <w:tcPr>
            <w:tcW w:w="2338" w:type="dxa"/>
            <w:vAlign w:val="center"/>
          </w:tcPr>
          <w:p w14:paraId="7AD30EAC" w14:textId="77777777" w:rsidR="008E077F" w:rsidRPr="009C5EBD" w:rsidRDefault="008E077F" w:rsidP="003C4FE5">
            <w:pPr>
              <w:pStyle w:val="NoSpacing"/>
              <w:jc w:val="center"/>
              <w:rPr>
                <w:b/>
              </w:rPr>
            </w:pPr>
            <w:r>
              <w:rPr>
                <w:b/>
              </w:rPr>
              <w:t>Proposed Change</w:t>
            </w:r>
          </w:p>
        </w:tc>
        <w:tc>
          <w:tcPr>
            <w:tcW w:w="2338" w:type="dxa"/>
            <w:vAlign w:val="center"/>
          </w:tcPr>
          <w:p w14:paraId="0DE6D25A" w14:textId="77777777" w:rsidR="008E077F" w:rsidRPr="009C5EBD" w:rsidRDefault="008E077F" w:rsidP="003C4FE5">
            <w:pPr>
              <w:pStyle w:val="NoSpacing"/>
              <w:jc w:val="center"/>
              <w:rPr>
                <w:b/>
              </w:rPr>
            </w:pPr>
            <w:r>
              <w:rPr>
                <w:b/>
              </w:rPr>
              <w:t>New Estimate</w:t>
            </w:r>
          </w:p>
        </w:tc>
      </w:tr>
      <w:tr w:rsidR="008E077F" w14:paraId="71544306" w14:textId="77777777" w:rsidTr="003C4FE5">
        <w:tc>
          <w:tcPr>
            <w:tcW w:w="2337" w:type="dxa"/>
            <w:vAlign w:val="center"/>
          </w:tcPr>
          <w:p w14:paraId="56638E05" w14:textId="77777777" w:rsidR="008E077F" w:rsidRDefault="008E077F" w:rsidP="003C4FE5">
            <w:pPr>
              <w:pStyle w:val="NoSpacing"/>
            </w:pPr>
            <w:r>
              <w:t>Non-hourly Costs</w:t>
            </w:r>
          </w:p>
        </w:tc>
        <w:tc>
          <w:tcPr>
            <w:tcW w:w="2337" w:type="dxa"/>
            <w:vAlign w:val="center"/>
          </w:tcPr>
          <w:p w14:paraId="444C38F2" w14:textId="6760DEC9" w:rsidR="008E077F" w:rsidRDefault="008E077F" w:rsidP="003C4FE5">
            <w:pPr>
              <w:pStyle w:val="NoSpacing"/>
              <w:jc w:val="right"/>
            </w:pPr>
            <w:r>
              <w:t>$</w:t>
            </w:r>
            <w:r w:rsidR="006377A2" w:rsidRPr="002874CE">
              <w:rPr>
                <w:b/>
              </w:rPr>
              <w:t>54</w:t>
            </w:r>
            <w:r w:rsidR="006377A2">
              <w:rPr>
                <w:b/>
              </w:rPr>
              <w:t>,</w:t>
            </w:r>
            <w:r w:rsidR="00C902A4">
              <w:rPr>
                <w:b/>
              </w:rPr>
              <w:t>306</w:t>
            </w:r>
            <w:r w:rsidR="006377A2">
              <w:rPr>
                <w:b/>
              </w:rPr>
              <w:t>,</w:t>
            </w:r>
            <w:r w:rsidR="00C902A4">
              <w:rPr>
                <w:b/>
              </w:rPr>
              <w:t>775</w:t>
            </w:r>
          </w:p>
        </w:tc>
        <w:tc>
          <w:tcPr>
            <w:tcW w:w="2338" w:type="dxa"/>
            <w:vAlign w:val="center"/>
          </w:tcPr>
          <w:p w14:paraId="3B3181AB" w14:textId="303EE9F9" w:rsidR="008E077F" w:rsidRDefault="008E077F" w:rsidP="003C4FE5">
            <w:pPr>
              <w:pStyle w:val="NoSpacing"/>
              <w:jc w:val="right"/>
            </w:pPr>
            <w:r>
              <w:t>$</w:t>
            </w:r>
            <w:r w:rsidR="002874CE" w:rsidRPr="002A2A9E">
              <w:t>13,789,0</w:t>
            </w:r>
            <w:r w:rsidR="00C902A4">
              <w:t>73</w:t>
            </w:r>
          </w:p>
        </w:tc>
        <w:tc>
          <w:tcPr>
            <w:tcW w:w="2338" w:type="dxa"/>
            <w:vAlign w:val="center"/>
          </w:tcPr>
          <w:p w14:paraId="75484A38" w14:textId="52371F60" w:rsidR="008E077F" w:rsidRDefault="008E077F" w:rsidP="003C4FE5">
            <w:pPr>
              <w:pStyle w:val="NoSpacing"/>
              <w:jc w:val="right"/>
            </w:pPr>
            <w:r>
              <w:t>$</w:t>
            </w:r>
            <w:r w:rsidR="006377A2" w:rsidRPr="002874CE">
              <w:rPr>
                <w:b/>
              </w:rPr>
              <w:t>68</w:t>
            </w:r>
            <w:r w:rsidR="006377A2">
              <w:rPr>
                <w:b/>
              </w:rPr>
              <w:t>,</w:t>
            </w:r>
            <w:r w:rsidR="00C902A4">
              <w:rPr>
                <w:b/>
              </w:rPr>
              <w:t>095</w:t>
            </w:r>
            <w:r w:rsidR="006377A2">
              <w:rPr>
                <w:b/>
              </w:rPr>
              <w:t>,</w:t>
            </w:r>
            <w:r w:rsidR="00C902A4">
              <w:rPr>
                <w:b/>
              </w:rPr>
              <w:t>848</w:t>
            </w:r>
          </w:p>
        </w:tc>
      </w:tr>
    </w:tbl>
    <w:p w14:paraId="489C209C" w14:textId="77777777" w:rsidR="008E077F" w:rsidRDefault="008E077F" w:rsidP="00ED165D">
      <w:pPr>
        <w:pStyle w:val="NoSpacing"/>
        <w:jc w:val="both"/>
      </w:pPr>
    </w:p>
    <w:p w14:paraId="289BDC03" w14:textId="77777777" w:rsidR="008E077F" w:rsidRDefault="008E077F" w:rsidP="00ED165D">
      <w:pPr>
        <w:pStyle w:val="NoSpacing"/>
        <w:jc w:val="both"/>
      </w:pPr>
      <w:r>
        <w:t>0651-0069’s revised burden is as follows:</w:t>
      </w:r>
    </w:p>
    <w:p w14:paraId="7E5422AC" w14:textId="77777777" w:rsidR="008E077F" w:rsidRDefault="008E077F" w:rsidP="00ED165D">
      <w:pPr>
        <w:pStyle w:val="NoSpacing"/>
        <w:jc w:val="both"/>
      </w:pPr>
    </w:p>
    <w:p w14:paraId="7CC31A8A" w14:textId="33D4E980" w:rsidR="008E077F" w:rsidRPr="008E077F" w:rsidRDefault="008E077F" w:rsidP="00CD30F1">
      <w:pPr>
        <w:pStyle w:val="NoSpacing"/>
        <w:numPr>
          <w:ilvl w:val="0"/>
          <w:numId w:val="1"/>
        </w:numPr>
        <w:jc w:val="both"/>
      </w:pPr>
      <w:r>
        <w:t>$</w:t>
      </w:r>
      <w:r w:rsidR="00C902A4">
        <w:t>68,095,848</w:t>
      </w:r>
      <w:r w:rsidR="00CD30F1">
        <w:t xml:space="preserve"> </w:t>
      </w:r>
      <w:r>
        <w:t>in annual (non-hourly) costs</w:t>
      </w:r>
    </w:p>
    <w:sectPr w:rsidR="008E077F" w:rsidRPr="008E0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A2573"/>
    <w:multiLevelType w:val="hybridMultilevel"/>
    <w:tmpl w:val="D63A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5D"/>
    <w:rsid w:val="00041F1B"/>
    <w:rsid w:val="0021373B"/>
    <w:rsid w:val="002874CE"/>
    <w:rsid w:val="002A2A9E"/>
    <w:rsid w:val="00375AC1"/>
    <w:rsid w:val="00471FBE"/>
    <w:rsid w:val="004F4DB6"/>
    <w:rsid w:val="00610AE6"/>
    <w:rsid w:val="006327F3"/>
    <w:rsid w:val="006377A2"/>
    <w:rsid w:val="00860C99"/>
    <w:rsid w:val="008E077F"/>
    <w:rsid w:val="009C4D72"/>
    <w:rsid w:val="00A50D12"/>
    <w:rsid w:val="00BA3E21"/>
    <w:rsid w:val="00C902A4"/>
    <w:rsid w:val="00CC1452"/>
    <w:rsid w:val="00CD30F1"/>
    <w:rsid w:val="00D20CF8"/>
    <w:rsid w:val="00ED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65D"/>
    <w:pPr>
      <w:spacing w:after="0" w:line="240" w:lineRule="auto"/>
    </w:pPr>
  </w:style>
  <w:style w:type="table" w:styleId="TableGrid">
    <w:name w:val="Table Grid"/>
    <w:basedOn w:val="TableNormal"/>
    <w:uiPriority w:val="39"/>
    <w:rsid w:val="00ED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CE"/>
    <w:rPr>
      <w:rFonts w:ascii="Segoe UI" w:hAnsi="Segoe UI" w:cs="Segoe UI"/>
      <w:sz w:val="18"/>
      <w:szCs w:val="18"/>
    </w:rPr>
  </w:style>
  <w:style w:type="character" w:styleId="CommentReference">
    <w:name w:val="annotation reference"/>
    <w:basedOn w:val="DefaultParagraphFont"/>
    <w:uiPriority w:val="99"/>
    <w:semiHidden/>
    <w:unhideWhenUsed/>
    <w:rsid w:val="00D20CF8"/>
    <w:rPr>
      <w:sz w:val="16"/>
      <w:szCs w:val="16"/>
    </w:rPr>
  </w:style>
  <w:style w:type="paragraph" w:styleId="CommentText">
    <w:name w:val="annotation text"/>
    <w:basedOn w:val="Normal"/>
    <w:link w:val="CommentTextChar"/>
    <w:uiPriority w:val="99"/>
    <w:semiHidden/>
    <w:unhideWhenUsed/>
    <w:rsid w:val="00D20CF8"/>
    <w:pPr>
      <w:spacing w:line="240" w:lineRule="auto"/>
    </w:pPr>
    <w:rPr>
      <w:sz w:val="20"/>
      <w:szCs w:val="20"/>
    </w:rPr>
  </w:style>
  <w:style w:type="character" w:customStyle="1" w:styleId="CommentTextChar">
    <w:name w:val="Comment Text Char"/>
    <w:basedOn w:val="DefaultParagraphFont"/>
    <w:link w:val="CommentText"/>
    <w:uiPriority w:val="99"/>
    <w:semiHidden/>
    <w:rsid w:val="00D20CF8"/>
    <w:rPr>
      <w:sz w:val="20"/>
      <w:szCs w:val="20"/>
    </w:rPr>
  </w:style>
  <w:style w:type="paragraph" w:styleId="CommentSubject">
    <w:name w:val="annotation subject"/>
    <w:basedOn w:val="CommentText"/>
    <w:next w:val="CommentText"/>
    <w:link w:val="CommentSubjectChar"/>
    <w:uiPriority w:val="99"/>
    <w:semiHidden/>
    <w:unhideWhenUsed/>
    <w:rsid w:val="00D20CF8"/>
    <w:rPr>
      <w:b/>
      <w:bCs/>
    </w:rPr>
  </w:style>
  <w:style w:type="character" w:customStyle="1" w:styleId="CommentSubjectChar">
    <w:name w:val="Comment Subject Char"/>
    <w:basedOn w:val="CommentTextChar"/>
    <w:link w:val="CommentSubject"/>
    <w:uiPriority w:val="99"/>
    <w:semiHidden/>
    <w:rsid w:val="00D20C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65D"/>
    <w:pPr>
      <w:spacing w:after="0" w:line="240" w:lineRule="auto"/>
    </w:pPr>
  </w:style>
  <w:style w:type="table" w:styleId="TableGrid">
    <w:name w:val="Table Grid"/>
    <w:basedOn w:val="TableNormal"/>
    <w:uiPriority w:val="39"/>
    <w:rsid w:val="00ED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CE"/>
    <w:rPr>
      <w:rFonts w:ascii="Segoe UI" w:hAnsi="Segoe UI" w:cs="Segoe UI"/>
      <w:sz w:val="18"/>
      <w:szCs w:val="18"/>
    </w:rPr>
  </w:style>
  <w:style w:type="character" w:styleId="CommentReference">
    <w:name w:val="annotation reference"/>
    <w:basedOn w:val="DefaultParagraphFont"/>
    <w:uiPriority w:val="99"/>
    <w:semiHidden/>
    <w:unhideWhenUsed/>
    <w:rsid w:val="00D20CF8"/>
    <w:rPr>
      <w:sz w:val="16"/>
      <w:szCs w:val="16"/>
    </w:rPr>
  </w:style>
  <w:style w:type="paragraph" w:styleId="CommentText">
    <w:name w:val="annotation text"/>
    <w:basedOn w:val="Normal"/>
    <w:link w:val="CommentTextChar"/>
    <w:uiPriority w:val="99"/>
    <w:semiHidden/>
    <w:unhideWhenUsed/>
    <w:rsid w:val="00D20CF8"/>
    <w:pPr>
      <w:spacing w:line="240" w:lineRule="auto"/>
    </w:pPr>
    <w:rPr>
      <w:sz w:val="20"/>
      <w:szCs w:val="20"/>
    </w:rPr>
  </w:style>
  <w:style w:type="character" w:customStyle="1" w:styleId="CommentTextChar">
    <w:name w:val="Comment Text Char"/>
    <w:basedOn w:val="DefaultParagraphFont"/>
    <w:link w:val="CommentText"/>
    <w:uiPriority w:val="99"/>
    <w:semiHidden/>
    <w:rsid w:val="00D20CF8"/>
    <w:rPr>
      <w:sz w:val="20"/>
      <w:szCs w:val="20"/>
    </w:rPr>
  </w:style>
  <w:style w:type="paragraph" w:styleId="CommentSubject">
    <w:name w:val="annotation subject"/>
    <w:basedOn w:val="CommentText"/>
    <w:next w:val="CommentText"/>
    <w:link w:val="CommentSubjectChar"/>
    <w:uiPriority w:val="99"/>
    <w:semiHidden/>
    <w:unhideWhenUsed/>
    <w:rsid w:val="00D20CF8"/>
    <w:rPr>
      <w:b/>
      <w:bCs/>
    </w:rPr>
  </w:style>
  <w:style w:type="character" w:customStyle="1" w:styleId="CommentSubjectChar">
    <w:name w:val="Comment Subject Char"/>
    <w:basedOn w:val="CommentTextChar"/>
    <w:link w:val="CommentSubject"/>
    <w:uiPriority w:val="99"/>
    <w:semiHidden/>
    <w:rsid w:val="00D20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281">
      <w:bodyDiv w:val="1"/>
      <w:marLeft w:val="0"/>
      <w:marRight w:val="0"/>
      <w:marTop w:val="0"/>
      <w:marBottom w:val="0"/>
      <w:divBdr>
        <w:top w:val="none" w:sz="0" w:space="0" w:color="auto"/>
        <w:left w:val="none" w:sz="0" w:space="0" w:color="auto"/>
        <w:bottom w:val="none" w:sz="0" w:space="0" w:color="auto"/>
        <w:right w:val="none" w:sz="0" w:space="0" w:color="auto"/>
      </w:divBdr>
    </w:div>
    <w:div w:id="204875252">
      <w:bodyDiv w:val="1"/>
      <w:marLeft w:val="0"/>
      <w:marRight w:val="0"/>
      <w:marTop w:val="0"/>
      <w:marBottom w:val="0"/>
      <w:divBdr>
        <w:top w:val="none" w:sz="0" w:space="0" w:color="auto"/>
        <w:left w:val="none" w:sz="0" w:space="0" w:color="auto"/>
        <w:bottom w:val="none" w:sz="0" w:space="0" w:color="auto"/>
        <w:right w:val="none" w:sz="0" w:space="0" w:color="auto"/>
      </w:divBdr>
    </w:div>
    <w:div w:id="14408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A725-0976-4DC6-AE00-1ECCD623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BF5D7-3AA4-4E0F-8174-E86A696DC997}">
  <ds:schemaRefs>
    <ds:schemaRef ds:uri="http://schemas.microsoft.com/sharepoint/v3/contenttype/forms"/>
  </ds:schemaRefs>
</ds:datastoreItem>
</file>

<file path=customXml/itemProps3.xml><?xml version="1.0" encoding="utf-8"?>
<ds:datastoreItem xmlns:ds="http://schemas.openxmlformats.org/officeDocument/2006/customXml" ds:itemID="{D9FAA8BB-17ED-480C-AFAC-EE4FC838A98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75C8C743-7579-4B5C-B85F-00405EB3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2019-10-01T18:10:00Z</dcterms:created>
  <dcterms:modified xsi:type="dcterms:W3CDTF">2019-10-01T18:10:00Z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