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283DB" w14:textId="77777777" w:rsidR="001345A5" w:rsidRPr="009F1DA0" w:rsidRDefault="00C216B6" w:rsidP="00C216B6">
      <w:pPr>
        <w:pStyle w:val="Title"/>
      </w:pPr>
      <w:bookmarkStart w:id="0" w:name="_GoBack"/>
      <w:bookmarkEnd w:id="0"/>
      <w:r w:rsidRPr="009F1DA0">
        <w:t>JUSTIFICATION FOR NONMATERIAL/NONSUBSTANTIVE CHANGE</w:t>
      </w:r>
    </w:p>
    <w:p w14:paraId="39F283DC" w14:textId="77777777" w:rsidR="001345A5" w:rsidRPr="009F1DA0" w:rsidRDefault="001345A5" w:rsidP="00C216B6">
      <w:pPr>
        <w:pStyle w:val="Title"/>
      </w:pPr>
      <w:smartTag w:uri="urn:schemas-microsoft-com:office:smarttags" w:element="country-region">
        <w:smartTag w:uri="urn:schemas-microsoft-com:office:smarttags" w:element="place">
          <w:r w:rsidRPr="009F1DA0">
            <w:t>United States</w:t>
          </w:r>
        </w:smartTag>
      </w:smartTag>
      <w:r w:rsidRPr="009F1DA0">
        <w:t xml:space="preserve"> Patent and Trademark Office</w:t>
      </w:r>
    </w:p>
    <w:p w14:paraId="39F283DD" w14:textId="58C3BD25" w:rsidR="00C216B6" w:rsidRPr="009F1DA0" w:rsidRDefault="00C216B6" w:rsidP="00C216B6">
      <w:pPr>
        <w:pStyle w:val="Title"/>
      </w:pPr>
      <w:r w:rsidRPr="009F1DA0">
        <w:t xml:space="preserve"> </w:t>
      </w:r>
      <w:r w:rsidR="00160A3C">
        <w:t>International Work Sharing Program</w:t>
      </w:r>
    </w:p>
    <w:p w14:paraId="39F283DE" w14:textId="30F24DF1" w:rsidR="00DF1501" w:rsidRPr="009F1DA0" w:rsidRDefault="001345A5" w:rsidP="00232DFB">
      <w:pPr>
        <w:pStyle w:val="Title"/>
      </w:pPr>
      <w:r w:rsidRPr="009F1DA0">
        <w:t xml:space="preserve">OMB CONTROL NUMBER </w:t>
      </w:r>
      <w:r w:rsidR="00160A3C">
        <w:t>0651-0079</w:t>
      </w:r>
      <w:r w:rsidR="00DF1501" w:rsidRPr="009F1DA0">
        <w:t xml:space="preserve"> </w:t>
      </w:r>
    </w:p>
    <w:p w14:paraId="39F283DF" w14:textId="017C2A7D" w:rsidR="003729B7" w:rsidRPr="009F1DA0" w:rsidRDefault="009D6954" w:rsidP="00A228DA">
      <w:pPr>
        <w:jc w:val="center"/>
        <w:rPr>
          <w:rFonts w:ascii="Arial" w:hAnsi="Arial" w:cs="Arial"/>
          <w:b/>
        </w:rPr>
      </w:pPr>
      <w:r>
        <w:rPr>
          <w:rFonts w:ascii="Arial" w:hAnsi="Arial" w:cs="Arial"/>
          <w:b/>
        </w:rPr>
        <w:t>October 2019</w:t>
      </w:r>
    </w:p>
    <w:p w14:paraId="39F283E0" w14:textId="77777777" w:rsidR="00C216B6" w:rsidRPr="009F1DA0" w:rsidRDefault="00C216B6" w:rsidP="00232DFB">
      <w:pPr>
        <w:jc w:val="both"/>
        <w:rPr>
          <w:rFonts w:ascii="Arial" w:hAnsi="Arial" w:cs="Arial"/>
          <w:color w:val="0070C0"/>
        </w:rPr>
      </w:pPr>
    </w:p>
    <w:p w14:paraId="39F283E1" w14:textId="77777777" w:rsidR="00161C05" w:rsidRPr="009F1DA0" w:rsidRDefault="00161C05" w:rsidP="00232DFB">
      <w:pPr>
        <w:jc w:val="both"/>
        <w:rPr>
          <w:rFonts w:ascii="Arial" w:hAnsi="Arial" w:cs="Arial"/>
          <w:color w:val="0070C0"/>
        </w:rPr>
      </w:pPr>
    </w:p>
    <w:p w14:paraId="39F283E2" w14:textId="0059E148" w:rsidR="00AB6E8C" w:rsidRPr="00A12106" w:rsidRDefault="00232DFB" w:rsidP="00AB6E8C">
      <w:pPr>
        <w:jc w:val="both"/>
        <w:rPr>
          <w:rFonts w:ascii="Arial" w:hAnsi="Arial" w:cs="Arial"/>
        </w:rPr>
      </w:pPr>
      <w:r w:rsidRPr="00A12106">
        <w:rPr>
          <w:rFonts w:ascii="Arial" w:hAnsi="Arial" w:cs="Arial"/>
        </w:rPr>
        <w:t xml:space="preserve">The United States Patent and Trademark Office (USPTO) is submitting this </w:t>
      </w:r>
      <w:r w:rsidR="006F6E62" w:rsidRPr="00A12106">
        <w:rPr>
          <w:rFonts w:ascii="Arial" w:hAnsi="Arial" w:cs="Arial"/>
        </w:rPr>
        <w:t>request</w:t>
      </w:r>
      <w:r w:rsidRPr="00A12106">
        <w:rPr>
          <w:rFonts w:ascii="Arial" w:hAnsi="Arial" w:cs="Arial"/>
        </w:rPr>
        <w:t xml:space="preserve"> </w:t>
      </w:r>
      <w:r w:rsidR="002F7EBA" w:rsidRPr="00A12106">
        <w:rPr>
          <w:rFonts w:ascii="Arial" w:hAnsi="Arial" w:cs="Arial"/>
        </w:rPr>
        <w:t xml:space="preserve">to update </w:t>
      </w:r>
      <w:r w:rsidRPr="00A12106">
        <w:rPr>
          <w:rFonts w:ascii="Arial" w:hAnsi="Arial" w:cs="Arial"/>
        </w:rPr>
        <w:t>information collection 0651-00</w:t>
      </w:r>
      <w:r w:rsidR="00160A3C">
        <w:rPr>
          <w:rFonts w:ascii="Arial" w:hAnsi="Arial" w:cs="Arial"/>
        </w:rPr>
        <w:t>79</w:t>
      </w:r>
      <w:r w:rsidR="00C216B6" w:rsidRPr="00A12106">
        <w:rPr>
          <w:rFonts w:ascii="Arial" w:hAnsi="Arial" w:cs="Arial"/>
        </w:rPr>
        <w:t xml:space="preserve"> </w:t>
      </w:r>
      <w:r w:rsidR="00160A3C">
        <w:rPr>
          <w:rFonts w:ascii="Arial" w:hAnsi="Arial" w:cs="Arial"/>
        </w:rPr>
        <w:t>International Work Sharing</w:t>
      </w:r>
      <w:r w:rsidR="002F7EBA" w:rsidRPr="00A12106">
        <w:rPr>
          <w:rFonts w:ascii="Arial" w:hAnsi="Arial" w:cs="Arial"/>
        </w:rPr>
        <w:t xml:space="preserve"> </w:t>
      </w:r>
      <w:r w:rsidR="00C216B6" w:rsidRPr="00A12106">
        <w:rPr>
          <w:rFonts w:ascii="Arial" w:hAnsi="Arial" w:cs="Arial"/>
        </w:rPr>
        <w:t>Program</w:t>
      </w:r>
      <w:r w:rsidR="003E38B3" w:rsidRPr="00A12106">
        <w:rPr>
          <w:rFonts w:ascii="Arial" w:hAnsi="Arial" w:cs="Arial"/>
        </w:rPr>
        <w:t>.</w:t>
      </w:r>
      <w:r w:rsidR="00466DDA" w:rsidRPr="00A12106">
        <w:rPr>
          <w:rFonts w:ascii="Arial" w:hAnsi="Arial" w:cs="Arial"/>
        </w:rPr>
        <w:t xml:space="preserve">  The USPTO is </w:t>
      </w:r>
      <w:r w:rsidR="00E64A64" w:rsidRPr="00A12106">
        <w:rPr>
          <w:rFonts w:ascii="Arial" w:hAnsi="Arial" w:cs="Arial"/>
        </w:rPr>
        <w:t>proposing</w:t>
      </w:r>
      <w:r w:rsidR="003C2C23">
        <w:rPr>
          <w:rFonts w:ascii="Arial" w:hAnsi="Arial" w:cs="Arial"/>
        </w:rPr>
        <w:t xml:space="preserve">, under the </w:t>
      </w:r>
      <w:r w:rsidR="00510676">
        <w:rPr>
          <w:rFonts w:ascii="Arial" w:hAnsi="Arial" w:cs="Arial"/>
        </w:rPr>
        <w:t xml:space="preserve">Expanded </w:t>
      </w:r>
      <w:r w:rsidR="003C2C23">
        <w:rPr>
          <w:rFonts w:ascii="Arial" w:hAnsi="Arial" w:cs="Arial"/>
        </w:rPr>
        <w:t xml:space="preserve">Collaborative Search Pilot </w:t>
      </w:r>
      <w:r w:rsidR="00510676">
        <w:rPr>
          <w:rFonts w:ascii="Arial" w:hAnsi="Arial" w:cs="Arial"/>
        </w:rPr>
        <w:t xml:space="preserve">(CSP) </w:t>
      </w:r>
      <w:r w:rsidR="003C2C23">
        <w:rPr>
          <w:rFonts w:ascii="Arial" w:hAnsi="Arial" w:cs="Arial"/>
        </w:rPr>
        <w:t>initiative,</w:t>
      </w:r>
      <w:r w:rsidR="00E64A64" w:rsidRPr="00A12106">
        <w:rPr>
          <w:rFonts w:ascii="Arial" w:hAnsi="Arial" w:cs="Arial"/>
        </w:rPr>
        <w:t xml:space="preserve"> to </w:t>
      </w:r>
      <w:r w:rsidR="003C2C23">
        <w:rPr>
          <w:rFonts w:ascii="Arial" w:hAnsi="Arial" w:cs="Arial"/>
        </w:rPr>
        <w:t>return to a single survey for both</w:t>
      </w:r>
      <w:r w:rsidR="00160A3C">
        <w:rPr>
          <w:rFonts w:ascii="Arial" w:hAnsi="Arial" w:cs="Arial"/>
        </w:rPr>
        <w:t xml:space="preserve"> the Japan Patent Office (JPO) and Korean Intellectual Property Office (KIPO) instead of </w:t>
      </w:r>
      <w:r w:rsidR="003C2C23">
        <w:rPr>
          <w:rFonts w:ascii="Arial" w:hAnsi="Arial" w:cs="Arial"/>
        </w:rPr>
        <w:t>two</w:t>
      </w:r>
      <w:r w:rsidR="00160A3C">
        <w:rPr>
          <w:rFonts w:ascii="Arial" w:hAnsi="Arial" w:cs="Arial"/>
        </w:rPr>
        <w:t xml:space="preserve"> survey</w:t>
      </w:r>
      <w:r w:rsidR="003C2C23">
        <w:rPr>
          <w:rFonts w:ascii="Arial" w:hAnsi="Arial" w:cs="Arial"/>
        </w:rPr>
        <w:t>s</w:t>
      </w:r>
      <w:r w:rsidR="00500C19">
        <w:rPr>
          <w:rFonts w:ascii="Arial" w:hAnsi="Arial" w:cs="Arial"/>
        </w:rPr>
        <w:t>, one for</w:t>
      </w:r>
      <w:r w:rsidR="00160A3C">
        <w:rPr>
          <w:rFonts w:ascii="Arial" w:hAnsi="Arial" w:cs="Arial"/>
        </w:rPr>
        <w:t xml:space="preserve"> </w:t>
      </w:r>
      <w:r w:rsidR="003C2C23">
        <w:rPr>
          <w:rFonts w:ascii="Arial" w:hAnsi="Arial" w:cs="Arial"/>
        </w:rPr>
        <w:t>each entity</w:t>
      </w:r>
      <w:r w:rsidR="00160A3C">
        <w:rPr>
          <w:rFonts w:ascii="Arial" w:hAnsi="Arial" w:cs="Arial"/>
        </w:rPr>
        <w:t>.</w:t>
      </w:r>
    </w:p>
    <w:p w14:paraId="39F283E5" w14:textId="77777777" w:rsidR="00F50621" w:rsidRPr="009F1DA0" w:rsidRDefault="00F50621" w:rsidP="00595E21">
      <w:pPr>
        <w:jc w:val="both"/>
        <w:rPr>
          <w:rFonts w:ascii="Arial" w:hAnsi="Arial" w:cs="Arial"/>
          <w:color w:val="0070C0"/>
        </w:rPr>
      </w:pPr>
    </w:p>
    <w:p w14:paraId="39F283E6" w14:textId="77777777" w:rsidR="00F50621" w:rsidRPr="009F1DA0" w:rsidRDefault="00F50621" w:rsidP="00F50621">
      <w:pPr>
        <w:jc w:val="both"/>
        <w:rPr>
          <w:rFonts w:ascii="Arial" w:hAnsi="Arial" w:cs="Arial"/>
          <w:u w:val="single"/>
        </w:rPr>
      </w:pPr>
      <w:r w:rsidRPr="009F1DA0">
        <w:rPr>
          <w:rFonts w:ascii="Arial" w:hAnsi="Arial" w:cs="Arial"/>
          <w:u w:val="single"/>
        </w:rPr>
        <w:t>Background</w:t>
      </w:r>
    </w:p>
    <w:p w14:paraId="39F283E7" w14:textId="77777777" w:rsidR="003D7513" w:rsidRPr="009F1DA0" w:rsidRDefault="003D7513" w:rsidP="00595E21">
      <w:pPr>
        <w:jc w:val="both"/>
        <w:rPr>
          <w:rFonts w:ascii="Arial" w:hAnsi="Arial" w:cs="Arial"/>
        </w:rPr>
      </w:pPr>
      <w:r w:rsidRPr="009F1DA0">
        <w:rPr>
          <w:rFonts w:ascii="Arial" w:hAnsi="Arial" w:cs="Arial"/>
        </w:rPr>
        <w:t xml:space="preserve">  </w:t>
      </w:r>
    </w:p>
    <w:p w14:paraId="59417996" w14:textId="6B66676A" w:rsidR="00C1660C" w:rsidRDefault="00C1660C" w:rsidP="00C1660C">
      <w:pPr>
        <w:jc w:val="both"/>
        <w:rPr>
          <w:rFonts w:ascii="Arial" w:hAnsi="Arial" w:cs="Arial"/>
          <w:strike/>
        </w:rPr>
      </w:pPr>
      <w:r w:rsidRPr="00CB741C">
        <w:rPr>
          <w:rFonts w:ascii="Arial" w:hAnsi="Arial" w:cs="Arial"/>
        </w:rPr>
        <w:t xml:space="preserve">The United States Patent and Trademark Office (USPTO) </w:t>
      </w:r>
      <w:r>
        <w:rPr>
          <w:rFonts w:ascii="Arial" w:hAnsi="Arial" w:cs="Arial"/>
        </w:rPr>
        <w:t>established</w:t>
      </w:r>
      <w:r w:rsidRPr="00CB741C">
        <w:rPr>
          <w:rFonts w:ascii="Arial" w:hAnsi="Arial" w:cs="Arial"/>
        </w:rPr>
        <w:t xml:space="preserve"> a </w:t>
      </w:r>
      <w:r>
        <w:rPr>
          <w:rFonts w:ascii="Arial" w:hAnsi="Arial" w:cs="Arial"/>
        </w:rPr>
        <w:t xml:space="preserve">Work Sharing </w:t>
      </w:r>
      <w:r w:rsidRPr="00CB741C">
        <w:rPr>
          <w:rFonts w:ascii="Arial" w:hAnsi="Arial" w:cs="Arial"/>
        </w:rPr>
        <w:t>Program in conjunction with the</w:t>
      </w:r>
      <w:r>
        <w:rPr>
          <w:rFonts w:ascii="Arial" w:hAnsi="Arial" w:cs="Arial"/>
        </w:rPr>
        <w:t xml:space="preserve"> Japan</w:t>
      </w:r>
      <w:r w:rsidRPr="0050776E">
        <w:rPr>
          <w:rFonts w:ascii="Arial" w:hAnsi="Arial" w:cs="Arial"/>
        </w:rPr>
        <w:t xml:space="preserve"> Patent Office (JPO) </w:t>
      </w:r>
      <w:r>
        <w:rPr>
          <w:rFonts w:ascii="Arial" w:hAnsi="Arial" w:cs="Arial"/>
        </w:rPr>
        <w:t>and the</w:t>
      </w:r>
      <w:r w:rsidRPr="00CB741C">
        <w:rPr>
          <w:rFonts w:ascii="Arial" w:hAnsi="Arial" w:cs="Arial"/>
        </w:rPr>
        <w:t xml:space="preserve"> Korean Intellectual </w:t>
      </w:r>
      <w:r>
        <w:rPr>
          <w:rFonts w:ascii="Arial" w:hAnsi="Arial" w:cs="Arial"/>
        </w:rPr>
        <w:t>Property</w:t>
      </w:r>
      <w:r w:rsidRPr="00CB741C">
        <w:rPr>
          <w:rFonts w:ascii="Arial" w:hAnsi="Arial" w:cs="Arial"/>
        </w:rPr>
        <w:t xml:space="preserve"> Office (KIPO) to study how the exchange of search results between offices for corresponding counterpart applications improve</w:t>
      </w:r>
      <w:r>
        <w:rPr>
          <w:rFonts w:ascii="Arial" w:hAnsi="Arial" w:cs="Arial"/>
        </w:rPr>
        <w:t>s patent quality and facilitates</w:t>
      </w:r>
      <w:r w:rsidRPr="00CB741C">
        <w:rPr>
          <w:rFonts w:ascii="Arial" w:hAnsi="Arial" w:cs="Arial"/>
        </w:rPr>
        <w:t xml:space="preserve"> the examination of patent applications in both offices</w:t>
      </w:r>
      <w:r>
        <w:rPr>
          <w:rFonts w:ascii="Arial" w:hAnsi="Arial" w:cs="Arial"/>
        </w:rPr>
        <w:t xml:space="preserve">. </w:t>
      </w:r>
      <w:r w:rsidR="003C2C23" w:rsidRPr="003C2C23">
        <w:rPr>
          <w:rFonts w:ascii="Arial" w:hAnsi="Arial" w:cs="Arial"/>
        </w:rPr>
        <w:t xml:space="preserve">The United States Patent and Trademark Office (USPTO) established a Work Sharing Program called the Collaborative Search Pilot (CSP). Due to the success of the first iteration, the USPTO is implementing a follow-on called </w:t>
      </w:r>
      <w:r w:rsidR="00510676">
        <w:rPr>
          <w:rFonts w:ascii="Arial" w:hAnsi="Arial" w:cs="Arial"/>
        </w:rPr>
        <w:t>Expanded CSP</w:t>
      </w:r>
      <w:r w:rsidR="003C2C23" w:rsidRPr="003C2C23">
        <w:rPr>
          <w:rFonts w:ascii="Arial" w:hAnsi="Arial" w:cs="Arial"/>
        </w:rPr>
        <w:t xml:space="preserve">. Like in the first iteration, the USPTO will be collaborating with the Japan Patent Office (JPO) and the Korean Intellectual Property Office (KIPO) to study how the exchange of search results between offices for corresponding counterpart applications improves patent quality and facilitates the examination of patent applications in both offices. Through the CSP, each office concurrently conducts searches on corresponding counterpart applications. Each office’s search results are exchanged; providing examiners with a comprehensive set of art before them </w:t>
      </w:r>
      <w:r w:rsidR="00980CF8">
        <w:rPr>
          <w:rFonts w:ascii="Arial" w:hAnsi="Arial" w:cs="Arial"/>
        </w:rPr>
        <w:t>upon</w:t>
      </w:r>
      <w:r w:rsidR="00980CF8" w:rsidRPr="003C2C23">
        <w:rPr>
          <w:rFonts w:ascii="Arial" w:hAnsi="Arial" w:cs="Arial"/>
        </w:rPr>
        <w:t xml:space="preserve"> </w:t>
      </w:r>
      <w:r w:rsidR="003C2C23" w:rsidRPr="003C2C23">
        <w:rPr>
          <w:rFonts w:ascii="Arial" w:hAnsi="Arial" w:cs="Arial"/>
        </w:rPr>
        <w:t>commencement of examination.</w:t>
      </w:r>
    </w:p>
    <w:p w14:paraId="39F28417" w14:textId="77777777" w:rsidR="00934A51" w:rsidRPr="009F1DA0" w:rsidRDefault="00934A51" w:rsidP="00934A51">
      <w:pPr>
        <w:jc w:val="both"/>
        <w:rPr>
          <w:rFonts w:ascii="Arial" w:hAnsi="Arial"/>
          <w:color w:val="0070C0"/>
        </w:rPr>
      </w:pPr>
    </w:p>
    <w:p w14:paraId="39F28418" w14:textId="77777777" w:rsidR="00CC53ED" w:rsidRPr="000B5A72" w:rsidRDefault="00CC53ED" w:rsidP="007A62C9">
      <w:pPr>
        <w:keepNext/>
        <w:jc w:val="both"/>
        <w:rPr>
          <w:rFonts w:ascii="Arial" w:hAnsi="Arial" w:cs="Arial"/>
          <w:u w:val="single"/>
        </w:rPr>
      </w:pPr>
      <w:r w:rsidRPr="000B5A72">
        <w:rPr>
          <w:rFonts w:ascii="Arial" w:hAnsi="Arial" w:cs="Arial"/>
          <w:u w:val="single"/>
        </w:rPr>
        <w:t>Summary of Changes</w:t>
      </w:r>
    </w:p>
    <w:p w14:paraId="39F28419" w14:textId="77777777" w:rsidR="00CC53ED" w:rsidRPr="000B5A72" w:rsidRDefault="00CC53ED" w:rsidP="007A62C9">
      <w:pPr>
        <w:keepNext/>
        <w:jc w:val="both"/>
        <w:rPr>
          <w:rFonts w:ascii="Arial" w:hAnsi="Arial" w:cs="Arial"/>
        </w:rPr>
      </w:pPr>
    </w:p>
    <w:p w14:paraId="38F9082D" w14:textId="241F1963" w:rsidR="0061224E" w:rsidRDefault="007D03E0" w:rsidP="00C16617">
      <w:pPr>
        <w:jc w:val="both"/>
        <w:rPr>
          <w:rFonts w:ascii="Arial" w:hAnsi="Arial" w:cs="Arial"/>
        </w:rPr>
      </w:pPr>
      <w:r w:rsidRPr="00DE0DFF">
        <w:rPr>
          <w:rFonts w:ascii="Arial" w:hAnsi="Arial" w:cs="Arial"/>
        </w:rPr>
        <w:t xml:space="preserve">The USPTO is proposing to </w:t>
      </w:r>
      <w:r w:rsidR="003C2C23">
        <w:rPr>
          <w:rFonts w:ascii="Arial" w:hAnsi="Arial" w:cs="Arial"/>
        </w:rPr>
        <w:t>use a single survey</w:t>
      </w:r>
      <w:r w:rsidR="006E3FE3">
        <w:rPr>
          <w:rFonts w:ascii="Arial" w:hAnsi="Arial" w:cs="Arial"/>
        </w:rPr>
        <w:t xml:space="preserve"> for JPO and KIPO</w:t>
      </w:r>
      <w:r w:rsidR="00C1660C">
        <w:rPr>
          <w:rFonts w:ascii="Arial" w:hAnsi="Arial" w:cs="Arial"/>
        </w:rPr>
        <w:t xml:space="preserve">, rather than having </w:t>
      </w:r>
      <w:r w:rsidR="003C2C23">
        <w:rPr>
          <w:rFonts w:ascii="Arial" w:hAnsi="Arial" w:cs="Arial"/>
        </w:rPr>
        <w:t>unique</w:t>
      </w:r>
      <w:r w:rsidR="00C1660C">
        <w:rPr>
          <w:rFonts w:ascii="Arial" w:hAnsi="Arial" w:cs="Arial"/>
        </w:rPr>
        <w:t xml:space="preserve"> instrument</w:t>
      </w:r>
      <w:r w:rsidR="003C2C23">
        <w:rPr>
          <w:rFonts w:ascii="Arial" w:hAnsi="Arial" w:cs="Arial"/>
        </w:rPr>
        <w:t>s</w:t>
      </w:r>
      <w:r w:rsidR="00C1660C">
        <w:rPr>
          <w:rFonts w:ascii="Arial" w:hAnsi="Arial" w:cs="Arial"/>
        </w:rPr>
        <w:t xml:space="preserve"> for both offices</w:t>
      </w:r>
      <w:r w:rsidR="007137D6" w:rsidRPr="00DE0DFF">
        <w:rPr>
          <w:rFonts w:ascii="Arial" w:hAnsi="Arial" w:cs="Arial"/>
        </w:rPr>
        <w:t>.</w:t>
      </w:r>
      <w:r w:rsidR="00DB4101">
        <w:rPr>
          <w:rFonts w:ascii="Arial" w:hAnsi="Arial" w:cs="Arial"/>
        </w:rPr>
        <w:t xml:space="preserve">  </w:t>
      </w:r>
      <w:r w:rsidR="006C42D9">
        <w:rPr>
          <w:rFonts w:ascii="Arial" w:hAnsi="Arial" w:cs="Arial"/>
        </w:rPr>
        <w:t xml:space="preserve">There is no change in the estimated number of survey respondents; still estimated at </w:t>
      </w:r>
      <w:r w:rsidR="00694B7A">
        <w:rPr>
          <w:rFonts w:ascii="Arial" w:hAnsi="Arial" w:cs="Arial"/>
        </w:rPr>
        <w:t>150</w:t>
      </w:r>
      <w:r w:rsidR="00835B4F">
        <w:rPr>
          <w:rFonts w:ascii="Arial" w:hAnsi="Arial" w:cs="Arial"/>
        </w:rPr>
        <w:t xml:space="preserve"> </w:t>
      </w:r>
      <w:r w:rsidR="006C42D9">
        <w:rPr>
          <w:rFonts w:ascii="Arial" w:hAnsi="Arial" w:cs="Arial"/>
        </w:rPr>
        <w:t xml:space="preserve">annually.  The modified survey with a new question set is expected to take respondents some additional time.  USPTO estimates that the new survey will take 8 minutes to complete; 5 minutes is the time needed for the existing survey.  </w:t>
      </w:r>
    </w:p>
    <w:p w14:paraId="39F2841D" w14:textId="77777777" w:rsidR="00BD03CF" w:rsidRPr="000B5A72" w:rsidRDefault="00BD03CF" w:rsidP="00232DFB">
      <w:pPr>
        <w:jc w:val="both"/>
        <w:rPr>
          <w:rFonts w:ascii="Arial" w:hAnsi="Arial"/>
        </w:rPr>
      </w:pPr>
    </w:p>
    <w:p w14:paraId="39F2841E" w14:textId="77777777" w:rsidR="00232DFB" w:rsidRPr="000B5A72" w:rsidRDefault="00232DFB" w:rsidP="00232DFB">
      <w:pPr>
        <w:jc w:val="both"/>
        <w:rPr>
          <w:rFonts w:ascii="Arial" w:hAnsi="Arial" w:cs="Arial"/>
          <w:u w:val="single"/>
        </w:rPr>
      </w:pPr>
      <w:r w:rsidRPr="000B5A72">
        <w:rPr>
          <w:rFonts w:ascii="Arial" w:hAnsi="Arial" w:cs="Arial"/>
          <w:u w:val="single"/>
        </w:rPr>
        <w:t>Change</w:t>
      </w:r>
      <w:r w:rsidR="00D13265" w:rsidRPr="000B5A72">
        <w:rPr>
          <w:rFonts w:ascii="Arial" w:hAnsi="Arial" w:cs="Arial"/>
          <w:u w:val="single"/>
        </w:rPr>
        <w:t>s</w:t>
      </w:r>
      <w:r w:rsidRPr="000B5A72">
        <w:rPr>
          <w:rFonts w:ascii="Arial" w:hAnsi="Arial" w:cs="Arial"/>
          <w:u w:val="single"/>
        </w:rPr>
        <w:t xml:space="preserve"> in Burden</w:t>
      </w:r>
    </w:p>
    <w:p w14:paraId="39F2841F" w14:textId="77777777" w:rsidR="00232DFB" w:rsidRPr="000B5A72" w:rsidRDefault="00232DFB" w:rsidP="00232DFB">
      <w:pPr>
        <w:jc w:val="both"/>
        <w:rPr>
          <w:rFonts w:ascii="Arial" w:hAnsi="Arial" w:cs="Arial"/>
        </w:rPr>
      </w:pPr>
    </w:p>
    <w:p w14:paraId="39F28420" w14:textId="77777777" w:rsidR="00234605" w:rsidRPr="000B5A72" w:rsidRDefault="004E2198" w:rsidP="00232DFB">
      <w:pPr>
        <w:jc w:val="both"/>
        <w:rPr>
          <w:rFonts w:ascii="Arial" w:hAnsi="Arial" w:cs="Arial"/>
          <w:bCs/>
        </w:rPr>
      </w:pPr>
      <w:r w:rsidRPr="000B5A72">
        <w:rPr>
          <w:rFonts w:ascii="Arial" w:hAnsi="Arial" w:cs="Arial"/>
          <w:bCs/>
        </w:rPr>
        <w:t xml:space="preserve">The addition of the </w:t>
      </w:r>
      <w:r w:rsidR="00A036B4" w:rsidRPr="000B5A72">
        <w:rPr>
          <w:rFonts w:ascii="Arial" w:hAnsi="Arial" w:cs="Arial"/>
          <w:bCs/>
        </w:rPr>
        <w:t>form</w:t>
      </w:r>
      <w:r w:rsidR="00B15D94" w:rsidRPr="000B5A72">
        <w:rPr>
          <w:rFonts w:ascii="Arial" w:hAnsi="Arial" w:cs="Arial"/>
          <w:bCs/>
        </w:rPr>
        <w:t xml:space="preserve"> </w:t>
      </w:r>
      <w:r w:rsidR="00A036B4" w:rsidRPr="000B5A72">
        <w:rPr>
          <w:rFonts w:ascii="Arial" w:hAnsi="Arial" w:cs="Arial"/>
          <w:bCs/>
        </w:rPr>
        <w:t>will result in the following burden changes for this information collection:</w:t>
      </w:r>
    </w:p>
    <w:p w14:paraId="39F28421" w14:textId="77777777" w:rsidR="00A036B4" w:rsidRPr="009F1DA0" w:rsidRDefault="00A036B4" w:rsidP="00232DFB">
      <w:pPr>
        <w:jc w:val="both"/>
        <w:rPr>
          <w:rFonts w:ascii="Arial" w:hAnsi="Arial" w:cs="Arial"/>
          <w:bCs/>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340"/>
        <w:gridCol w:w="2160"/>
        <w:gridCol w:w="1800"/>
      </w:tblGrid>
      <w:tr w:rsidR="000B5A72" w:rsidRPr="000B5A72" w14:paraId="39F28426" w14:textId="77777777" w:rsidTr="001B489B">
        <w:trPr>
          <w:cantSplit/>
        </w:trPr>
        <w:tc>
          <w:tcPr>
            <w:tcW w:w="3060" w:type="dxa"/>
          </w:tcPr>
          <w:p w14:paraId="39F28422" w14:textId="77777777" w:rsidR="00571FA3" w:rsidRPr="000B5A72" w:rsidRDefault="00571FA3" w:rsidP="001B489B">
            <w:pPr>
              <w:keepNext/>
              <w:keepLines/>
              <w:rPr>
                <w:rFonts w:ascii="Arial" w:hAnsi="Arial" w:cs="Arial"/>
                <w:b/>
                <w:bCs/>
                <w:sz w:val="22"/>
                <w:szCs w:val="22"/>
              </w:rPr>
            </w:pPr>
            <w:r w:rsidRPr="000B5A72">
              <w:rPr>
                <w:rFonts w:ascii="Arial" w:hAnsi="Arial" w:cs="Arial"/>
                <w:b/>
                <w:bCs/>
                <w:sz w:val="22"/>
                <w:szCs w:val="22"/>
              </w:rPr>
              <w:lastRenderedPageBreak/>
              <w:t>Burden Type</w:t>
            </w:r>
          </w:p>
        </w:tc>
        <w:tc>
          <w:tcPr>
            <w:tcW w:w="2340" w:type="dxa"/>
          </w:tcPr>
          <w:p w14:paraId="39F28423" w14:textId="77777777" w:rsidR="00571FA3" w:rsidRPr="000B5A72" w:rsidRDefault="00571FA3" w:rsidP="00DB2EBA">
            <w:pPr>
              <w:rPr>
                <w:rFonts w:ascii="Arial" w:hAnsi="Arial" w:cs="Arial"/>
                <w:b/>
                <w:bCs/>
                <w:sz w:val="22"/>
                <w:szCs w:val="22"/>
              </w:rPr>
            </w:pPr>
            <w:r w:rsidRPr="000B5A72">
              <w:rPr>
                <w:rFonts w:ascii="Arial" w:hAnsi="Arial" w:cs="Arial"/>
                <w:b/>
                <w:bCs/>
                <w:sz w:val="22"/>
                <w:szCs w:val="22"/>
              </w:rPr>
              <w:t>Currently approved</w:t>
            </w:r>
          </w:p>
        </w:tc>
        <w:tc>
          <w:tcPr>
            <w:tcW w:w="2160" w:type="dxa"/>
          </w:tcPr>
          <w:p w14:paraId="39F28424" w14:textId="77777777" w:rsidR="00571FA3" w:rsidRPr="00F83E0F" w:rsidRDefault="00571FA3" w:rsidP="0032535B">
            <w:pPr>
              <w:rPr>
                <w:rFonts w:ascii="Arial" w:hAnsi="Arial" w:cs="Arial"/>
                <w:b/>
                <w:bCs/>
                <w:sz w:val="22"/>
                <w:szCs w:val="22"/>
              </w:rPr>
            </w:pPr>
            <w:r w:rsidRPr="00F83E0F">
              <w:rPr>
                <w:rFonts w:ascii="Arial" w:hAnsi="Arial" w:cs="Arial"/>
                <w:b/>
                <w:bCs/>
                <w:sz w:val="22"/>
                <w:szCs w:val="22"/>
              </w:rPr>
              <w:t xml:space="preserve">Proposed </w:t>
            </w:r>
            <w:r w:rsidR="0032535B" w:rsidRPr="00F83E0F">
              <w:rPr>
                <w:rFonts w:ascii="Arial" w:hAnsi="Arial" w:cs="Arial"/>
                <w:b/>
                <w:bCs/>
                <w:sz w:val="22"/>
                <w:szCs w:val="22"/>
              </w:rPr>
              <w:t>change</w:t>
            </w:r>
          </w:p>
        </w:tc>
        <w:tc>
          <w:tcPr>
            <w:tcW w:w="1800" w:type="dxa"/>
          </w:tcPr>
          <w:p w14:paraId="39F28425" w14:textId="77777777" w:rsidR="00571FA3" w:rsidRPr="00F83E0F" w:rsidRDefault="00571FA3" w:rsidP="00DB2EBA">
            <w:pPr>
              <w:rPr>
                <w:rFonts w:ascii="Arial" w:hAnsi="Arial" w:cs="Arial"/>
                <w:b/>
                <w:bCs/>
                <w:sz w:val="22"/>
                <w:szCs w:val="22"/>
              </w:rPr>
            </w:pPr>
            <w:r w:rsidRPr="00F83E0F">
              <w:rPr>
                <w:rFonts w:ascii="Arial" w:hAnsi="Arial" w:cs="Arial"/>
                <w:b/>
                <w:bCs/>
                <w:sz w:val="22"/>
                <w:szCs w:val="22"/>
              </w:rPr>
              <w:t xml:space="preserve">New </w:t>
            </w:r>
            <w:r w:rsidR="00F87E4D" w:rsidRPr="00F83E0F">
              <w:rPr>
                <w:rFonts w:ascii="Arial" w:hAnsi="Arial" w:cs="Arial"/>
                <w:b/>
                <w:bCs/>
                <w:sz w:val="22"/>
                <w:szCs w:val="22"/>
              </w:rPr>
              <w:t>e</w:t>
            </w:r>
            <w:r w:rsidRPr="00F83E0F">
              <w:rPr>
                <w:rFonts w:ascii="Arial" w:hAnsi="Arial" w:cs="Arial"/>
                <w:b/>
                <w:bCs/>
                <w:sz w:val="22"/>
                <w:szCs w:val="22"/>
              </w:rPr>
              <w:t>stimates</w:t>
            </w:r>
          </w:p>
        </w:tc>
      </w:tr>
      <w:tr w:rsidR="009F1DA0" w:rsidRPr="009F1DA0" w14:paraId="39F2842B" w14:textId="77777777" w:rsidTr="00AA4CFC">
        <w:tc>
          <w:tcPr>
            <w:tcW w:w="3060" w:type="dxa"/>
          </w:tcPr>
          <w:p w14:paraId="39F28427"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Responses</w:t>
            </w:r>
          </w:p>
        </w:tc>
        <w:tc>
          <w:tcPr>
            <w:tcW w:w="2340" w:type="dxa"/>
          </w:tcPr>
          <w:p w14:paraId="39F28428" w14:textId="7EFF736E" w:rsidR="00571FA3" w:rsidRPr="000B5A72" w:rsidRDefault="00694B7A" w:rsidP="00694B7A">
            <w:pPr>
              <w:jc w:val="right"/>
              <w:rPr>
                <w:rFonts w:ascii="Arial" w:hAnsi="Arial" w:cs="Arial"/>
                <w:bCs/>
                <w:sz w:val="22"/>
                <w:szCs w:val="22"/>
              </w:rPr>
            </w:pPr>
            <w:r>
              <w:rPr>
                <w:rFonts w:ascii="Arial" w:hAnsi="Arial" w:cs="Arial"/>
                <w:bCs/>
                <w:sz w:val="22"/>
                <w:szCs w:val="22"/>
              </w:rPr>
              <w:t>300</w:t>
            </w:r>
          </w:p>
        </w:tc>
        <w:tc>
          <w:tcPr>
            <w:tcW w:w="2160" w:type="dxa"/>
          </w:tcPr>
          <w:p w14:paraId="39F28429" w14:textId="4F27397A" w:rsidR="00571FA3" w:rsidRPr="00F83E0F" w:rsidRDefault="00694B7A" w:rsidP="00694B7A">
            <w:pPr>
              <w:jc w:val="right"/>
              <w:rPr>
                <w:rFonts w:ascii="Arial" w:hAnsi="Arial" w:cs="Arial"/>
                <w:bCs/>
                <w:sz w:val="22"/>
                <w:szCs w:val="22"/>
              </w:rPr>
            </w:pPr>
            <w:r>
              <w:rPr>
                <w:rFonts w:ascii="Arial" w:hAnsi="Arial" w:cs="Arial"/>
                <w:bCs/>
                <w:sz w:val="22"/>
                <w:szCs w:val="22"/>
              </w:rPr>
              <w:t>0</w:t>
            </w:r>
          </w:p>
        </w:tc>
        <w:tc>
          <w:tcPr>
            <w:tcW w:w="1800" w:type="dxa"/>
          </w:tcPr>
          <w:p w14:paraId="39F2842A" w14:textId="01CC987B" w:rsidR="00571FA3" w:rsidRPr="00F83E0F" w:rsidRDefault="00694B7A" w:rsidP="00694B7A">
            <w:pPr>
              <w:jc w:val="right"/>
              <w:rPr>
                <w:rFonts w:ascii="Arial" w:hAnsi="Arial" w:cs="Arial"/>
                <w:bCs/>
                <w:sz w:val="22"/>
                <w:szCs w:val="22"/>
              </w:rPr>
            </w:pPr>
            <w:r>
              <w:rPr>
                <w:rFonts w:ascii="Arial" w:hAnsi="Arial" w:cs="Arial"/>
                <w:bCs/>
                <w:sz w:val="22"/>
                <w:szCs w:val="22"/>
              </w:rPr>
              <w:t>300</w:t>
            </w:r>
          </w:p>
        </w:tc>
      </w:tr>
      <w:tr w:rsidR="009F1DA0" w:rsidRPr="009F1DA0" w14:paraId="39F28430" w14:textId="77777777" w:rsidTr="00AA4CFC">
        <w:tc>
          <w:tcPr>
            <w:tcW w:w="3060" w:type="dxa"/>
          </w:tcPr>
          <w:p w14:paraId="39F2842C"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Hours</w:t>
            </w:r>
          </w:p>
        </w:tc>
        <w:tc>
          <w:tcPr>
            <w:tcW w:w="2340" w:type="dxa"/>
          </w:tcPr>
          <w:p w14:paraId="39F2842D" w14:textId="3883B7A1" w:rsidR="00571FA3" w:rsidRPr="000B5A72" w:rsidRDefault="00694B7A" w:rsidP="00694B7A">
            <w:pPr>
              <w:jc w:val="right"/>
              <w:rPr>
                <w:rFonts w:ascii="Arial" w:hAnsi="Arial" w:cs="Arial"/>
                <w:bCs/>
                <w:sz w:val="22"/>
                <w:szCs w:val="22"/>
              </w:rPr>
            </w:pPr>
            <w:r>
              <w:rPr>
                <w:rFonts w:ascii="Arial" w:hAnsi="Arial" w:cs="Arial"/>
                <w:bCs/>
                <w:sz w:val="22"/>
                <w:szCs w:val="22"/>
              </w:rPr>
              <w:t>462</w:t>
            </w:r>
          </w:p>
        </w:tc>
        <w:tc>
          <w:tcPr>
            <w:tcW w:w="2160" w:type="dxa"/>
          </w:tcPr>
          <w:p w14:paraId="39F2842E" w14:textId="7B99D3B2" w:rsidR="00571FA3" w:rsidRPr="00F83E0F" w:rsidRDefault="00694B7A" w:rsidP="001974C1">
            <w:pPr>
              <w:jc w:val="right"/>
              <w:rPr>
                <w:rFonts w:ascii="Arial" w:hAnsi="Arial" w:cs="Arial"/>
                <w:bCs/>
                <w:sz w:val="22"/>
                <w:szCs w:val="22"/>
              </w:rPr>
            </w:pPr>
            <w:r>
              <w:rPr>
                <w:rFonts w:ascii="Arial" w:hAnsi="Arial" w:cs="Arial"/>
                <w:bCs/>
                <w:sz w:val="22"/>
                <w:szCs w:val="22"/>
              </w:rPr>
              <w:t>8</w:t>
            </w:r>
          </w:p>
        </w:tc>
        <w:tc>
          <w:tcPr>
            <w:tcW w:w="1800" w:type="dxa"/>
          </w:tcPr>
          <w:p w14:paraId="39F2842F" w14:textId="0742FBA5" w:rsidR="00571FA3" w:rsidRPr="00F83E0F" w:rsidRDefault="00694B7A" w:rsidP="00694B7A">
            <w:pPr>
              <w:jc w:val="right"/>
              <w:rPr>
                <w:rFonts w:ascii="Arial" w:hAnsi="Arial" w:cs="Arial"/>
                <w:bCs/>
                <w:sz w:val="22"/>
                <w:szCs w:val="22"/>
              </w:rPr>
            </w:pPr>
            <w:r>
              <w:rPr>
                <w:rFonts w:ascii="Arial" w:hAnsi="Arial" w:cs="Arial"/>
                <w:bCs/>
                <w:sz w:val="22"/>
                <w:szCs w:val="22"/>
              </w:rPr>
              <w:t>470</w:t>
            </w:r>
          </w:p>
        </w:tc>
      </w:tr>
      <w:tr w:rsidR="009F1DA0" w:rsidRPr="009F1DA0" w14:paraId="39F28435" w14:textId="77777777" w:rsidTr="00AA4CFC">
        <w:tc>
          <w:tcPr>
            <w:tcW w:w="3060" w:type="dxa"/>
          </w:tcPr>
          <w:p w14:paraId="39F28431" w14:textId="77777777" w:rsidR="004E2198" w:rsidRPr="000B5A72" w:rsidRDefault="004E2198" w:rsidP="001B489B">
            <w:pPr>
              <w:keepLines/>
              <w:jc w:val="both"/>
              <w:rPr>
                <w:rFonts w:ascii="Arial" w:hAnsi="Arial" w:cs="Arial"/>
                <w:bCs/>
                <w:sz w:val="22"/>
                <w:szCs w:val="22"/>
              </w:rPr>
            </w:pPr>
            <w:r w:rsidRPr="000B5A72">
              <w:rPr>
                <w:rFonts w:ascii="Arial" w:hAnsi="Arial" w:cs="Arial"/>
                <w:bCs/>
                <w:sz w:val="22"/>
                <w:szCs w:val="22"/>
              </w:rPr>
              <w:t xml:space="preserve">Annual </w:t>
            </w:r>
            <w:r w:rsidR="006911A7" w:rsidRPr="000B5A72">
              <w:rPr>
                <w:rFonts w:ascii="Arial" w:hAnsi="Arial" w:cs="Arial"/>
                <w:bCs/>
                <w:sz w:val="22"/>
                <w:szCs w:val="22"/>
              </w:rPr>
              <w:t>(n</w:t>
            </w:r>
            <w:r w:rsidRPr="000B5A72">
              <w:rPr>
                <w:rFonts w:ascii="Arial" w:hAnsi="Arial" w:cs="Arial"/>
                <w:bCs/>
                <w:sz w:val="22"/>
                <w:szCs w:val="22"/>
              </w:rPr>
              <w:t>on-hour</w:t>
            </w:r>
            <w:r w:rsidR="006911A7" w:rsidRPr="000B5A72">
              <w:rPr>
                <w:rFonts w:ascii="Arial" w:hAnsi="Arial" w:cs="Arial"/>
                <w:bCs/>
                <w:sz w:val="22"/>
                <w:szCs w:val="22"/>
              </w:rPr>
              <w:t>)</w:t>
            </w:r>
            <w:r w:rsidRPr="000B5A72">
              <w:rPr>
                <w:rFonts w:ascii="Arial" w:hAnsi="Arial" w:cs="Arial"/>
                <w:bCs/>
                <w:sz w:val="22"/>
                <w:szCs w:val="22"/>
              </w:rPr>
              <w:t xml:space="preserve"> costs</w:t>
            </w:r>
          </w:p>
        </w:tc>
        <w:tc>
          <w:tcPr>
            <w:tcW w:w="2340" w:type="dxa"/>
          </w:tcPr>
          <w:p w14:paraId="39F28432" w14:textId="77777777" w:rsidR="004E2198" w:rsidRPr="000B5A72" w:rsidRDefault="00F8320F" w:rsidP="004D79B4">
            <w:pPr>
              <w:jc w:val="right"/>
              <w:rPr>
                <w:rFonts w:ascii="Arial" w:hAnsi="Arial" w:cs="Arial"/>
                <w:bCs/>
                <w:sz w:val="22"/>
                <w:szCs w:val="22"/>
              </w:rPr>
            </w:pPr>
            <w:r w:rsidRPr="000B5A72">
              <w:rPr>
                <w:rFonts w:ascii="Arial" w:hAnsi="Arial" w:cs="Arial"/>
                <w:bCs/>
                <w:sz w:val="22"/>
                <w:szCs w:val="22"/>
              </w:rPr>
              <w:t>$</w:t>
            </w:r>
            <w:r w:rsidR="0032535B" w:rsidRPr="000B5A72">
              <w:rPr>
                <w:rFonts w:ascii="Arial" w:hAnsi="Arial" w:cs="Arial"/>
                <w:bCs/>
                <w:sz w:val="22"/>
                <w:szCs w:val="22"/>
              </w:rPr>
              <w:t>0</w:t>
            </w:r>
          </w:p>
        </w:tc>
        <w:tc>
          <w:tcPr>
            <w:tcW w:w="2160" w:type="dxa"/>
          </w:tcPr>
          <w:p w14:paraId="39F28433" w14:textId="5D82FFAC"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DD7BF9">
              <w:rPr>
                <w:rFonts w:ascii="Arial" w:hAnsi="Arial" w:cs="Arial"/>
                <w:bCs/>
                <w:sz w:val="22"/>
                <w:szCs w:val="22"/>
              </w:rPr>
              <w:t>0</w:t>
            </w:r>
          </w:p>
        </w:tc>
        <w:tc>
          <w:tcPr>
            <w:tcW w:w="1800" w:type="dxa"/>
          </w:tcPr>
          <w:p w14:paraId="39F28434" w14:textId="6FB96CED"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DD7BF9">
              <w:rPr>
                <w:rFonts w:ascii="Arial" w:hAnsi="Arial" w:cs="Arial"/>
                <w:bCs/>
                <w:sz w:val="22"/>
                <w:szCs w:val="22"/>
              </w:rPr>
              <w:t>0</w:t>
            </w:r>
          </w:p>
        </w:tc>
      </w:tr>
    </w:tbl>
    <w:p w14:paraId="39F28436" w14:textId="77777777" w:rsidR="00234605" w:rsidRPr="009F1DA0" w:rsidRDefault="00234605" w:rsidP="00232DFB">
      <w:pPr>
        <w:jc w:val="both"/>
        <w:rPr>
          <w:rFonts w:ascii="Arial" w:hAnsi="Arial" w:cs="Arial"/>
          <w:bCs/>
          <w:color w:val="0070C0"/>
        </w:rPr>
      </w:pPr>
    </w:p>
    <w:p w14:paraId="46FE166F" w14:textId="164CEC15" w:rsidR="00DD7BF9" w:rsidRDefault="00694899" w:rsidP="00232DFB">
      <w:pPr>
        <w:jc w:val="both"/>
        <w:rPr>
          <w:rFonts w:ascii="Arial" w:hAnsi="Arial" w:cs="Arial"/>
        </w:rPr>
      </w:pPr>
      <w:r>
        <w:rPr>
          <w:rFonts w:ascii="Arial" w:hAnsi="Arial" w:cs="Arial"/>
        </w:rPr>
        <w:t>The 0651-0079 revised total burden for this collection is as follows:</w:t>
      </w:r>
    </w:p>
    <w:p w14:paraId="38CF3722" w14:textId="77777777" w:rsidR="00694899" w:rsidRDefault="00694899" w:rsidP="00232DFB">
      <w:pPr>
        <w:jc w:val="both"/>
        <w:rPr>
          <w:rFonts w:ascii="Arial" w:hAnsi="Arial" w:cs="Arial"/>
        </w:rPr>
      </w:pPr>
    </w:p>
    <w:p w14:paraId="200999D4" w14:textId="5A785A69" w:rsidR="00694899" w:rsidRDefault="00694B7A" w:rsidP="008A0230">
      <w:pPr>
        <w:pStyle w:val="ListParagraph"/>
        <w:numPr>
          <w:ilvl w:val="0"/>
          <w:numId w:val="9"/>
        </w:numPr>
        <w:jc w:val="both"/>
        <w:rPr>
          <w:rFonts w:ascii="Arial" w:hAnsi="Arial" w:cs="Arial"/>
        </w:rPr>
      </w:pPr>
      <w:r>
        <w:rPr>
          <w:rFonts w:ascii="Arial" w:hAnsi="Arial" w:cs="Arial"/>
        </w:rPr>
        <w:t>300</w:t>
      </w:r>
      <w:r w:rsidR="008A0230">
        <w:rPr>
          <w:rFonts w:ascii="Arial" w:hAnsi="Arial" w:cs="Arial"/>
        </w:rPr>
        <w:t xml:space="preserve"> responses</w:t>
      </w:r>
    </w:p>
    <w:p w14:paraId="0E61D2FB" w14:textId="6E37E129" w:rsidR="008A0230" w:rsidRDefault="00694B7A" w:rsidP="008A0230">
      <w:pPr>
        <w:pStyle w:val="ListParagraph"/>
        <w:numPr>
          <w:ilvl w:val="0"/>
          <w:numId w:val="9"/>
        </w:numPr>
        <w:jc w:val="both"/>
        <w:rPr>
          <w:rFonts w:ascii="Arial" w:hAnsi="Arial" w:cs="Arial"/>
        </w:rPr>
      </w:pPr>
      <w:r>
        <w:rPr>
          <w:rFonts w:ascii="Arial" w:hAnsi="Arial" w:cs="Arial"/>
        </w:rPr>
        <w:t>470</w:t>
      </w:r>
      <w:r w:rsidR="008A0230">
        <w:rPr>
          <w:rFonts w:ascii="Arial" w:hAnsi="Arial" w:cs="Arial"/>
        </w:rPr>
        <w:t xml:space="preserve"> burden hours</w:t>
      </w:r>
    </w:p>
    <w:p w14:paraId="59E7AC91" w14:textId="0EAF9C70" w:rsidR="008A0230" w:rsidRPr="008A0230" w:rsidRDefault="008A0230" w:rsidP="008A0230">
      <w:pPr>
        <w:pStyle w:val="ListParagraph"/>
        <w:numPr>
          <w:ilvl w:val="0"/>
          <w:numId w:val="9"/>
        </w:numPr>
        <w:jc w:val="both"/>
        <w:rPr>
          <w:rFonts w:ascii="Arial" w:hAnsi="Arial" w:cs="Arial"/>
        </w:rPr>
      </w:pPr>
      <w:r>
        <w:rPr>
          <w:rFonts w:ascii="Arial" w:hAnsi="Arial" w:cs="Arial"/>
        </w:rPr>
        <w:t>$0.00 in non-hourly cost burden</w:t>
      </w:r>
    </w:p>
    <w:p w14:paraId="37E0F8D9" w14:textId="77777777" w:rsidR="00694899" w:rsidRPr="009F1DA0" w:rsidRDefault="00694899" w:rsidP="00232DFB">
      <w:pPr>
        <w:jc w:val="both"/>
        <w:rPr>
          <w:rFonts w:ascii="Arial" w:hAnsi="Arial" w:cs="Arial"/>
          <w:color w:val="0070C0"/>
        </w:rPr>
      </w:pPr>
    </w:p>
    <w:p w14:paraId="39F28439" w14:textId="2B5F1656" w:rsidR="00E27A1B" w:rsidRPr="00F83E0F" w:rsidRDefault="00E27A1B" w:rsidP="005A6A4B">
      <w:pPr>
        <w:jc w:val="both"/>
        <w:rPr>
          <w:rFonts w:ascii="Arial" w:hAnsi="Arial" w:cs="Arial"/>
        </w:rPr>
      </w:pPr>
    </w:p>
    <w:sectPr w:rsidR="00E27A1B" w:rsidRPr="00F83E0F" w:rsidSect="00232DFB">
      <w:headerReference w:type="default" r:id="rId12"/>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D2CCF" w14:textId="77777777" w:rsidR="00AF3F1F" w:rsidRDefault="00AF3F1F">
      <w:r>
        <w:separator/>
      </w:r>
    </w:p>
  </w:endnote>
  <w:endnote w:type="continuationSeparator" w:id="0">
    <w:p w14:paraId="4E49662F" w14:textId="77777777" w:rsidR="00AF3F1F" w:rsidRDefault="00AF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3F"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28440" w14:textId="77777777" w:rsidR="00497E58" w:rsidRDefault="00497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41" w14:textId="091E95E3"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0BCE">
      <w:rPr>
        <w:rStyle w:val="PageNumber"/>
        <w:noProof/>
      </w:rPr>
      <w:t>2</w:t>
    </w:r>
    <w:r>
      <w:rPr>
        <w:rStyle w:val="PageNumber"/>
      </w:rPr>
      <w:fldChar w:fldCharType="end"/>
    </w:r>
  </w:p>
  <w:p w14:paraId="39F28442" w14:textId="77777777" w:rsidR="00497E58" w:rsidRDefault="00497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EFC8E" w14:textId="77777777" w:rsidR="00AF3F1F" w:rsidRDefault="00AF3F1F">
      <w:r>
        <w:separator/>
      </w:r>
    </w:p>
  </w:footnote>
  <w:footnote w:type="continuationSeparator" w:id="0">
    <w:p w14:paraId="260F3C64" w14:textId="77777777" w:rsidR="00AF3F1F" w:rsidRDefault="00AF3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3E" w14:textId="3573FB78" w:rsidR="00497E58" w:rsidRPr="00841C9A" w:rsidRDefault="00497E58" w:rsidP="00232DFB">
    <w:pPr>
      <w:pStyle w:val="Title"/>
      <w:rPr>
        <w:sz w:val="22"/>
        <w:szCs w:val="22"/>
      </w:rPr>
    </w:pPr>
    <w:r w:rsidRPr="00841C9A">
      <w:rPr>
        <w:sz w:val="22"/>
        <w:szCs w:val="22"/>
      </w:rPr>
      <w:t>JUSTIFICATION FOR NONMATERIAL/NONSUBSTANTIVE CHANGE TO 0651-00</w:t>
    </w:r>
    <w:r w:rsidR="00BA342D">
      <w:rPr>
        <w:sz w:val="22"/>
        <w:szCs w:val="22"/>
      </w:rPr>
      <w:t>79</w:t>
    </w:r>
    <w:r w:rsidRPr="00841C9A">
      <w:rPr>
        <w:sz w:val="22"/>
        <w:szCs w:val="22"/>
      </w:rPr>
      <w:t xml:space="preserve"> (continued)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4191"/>
    <w:multiLevelType w:val="hybridMultilevel"/>
    <w:tmpl w:val="82BA8242"/>
    <w:lvl w:ilvl="0" w:tplc="2D9034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FA01BC"/>
    <w:multiLevelType w:val="hybridMultilevel"/>
    <w:tmpl w:val="1E1A4D6C"/>
    <w:lvl w:ilvl="0" w:tplc="4DD44F2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B21DD7"/>
    <w:multiLevelType w:val="multilevel"/>
    <w:tmpl w:val="82BA824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9190FC2"/>
    <w:multiLevelType w:val="hybridMultilevel"/>
    <w:tmpl w:val="94CC0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F0CB3"/>
    <w:multiLevelType w:val="hybridMultilevel"/>
    <w:tmpl w:val="9F5638C2"/>
    <w:lvl w:ilvl="0" w:tplc="4DD44F28">
      <w:start w:val="2"/>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5FB22C5"/>
    <w:multiLevelType w:val="hybridMultilevel"/>
    <w:tmpl w:val="397A8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250E3A"/>
    <w:multiLevelType w:val="hybridMultilevel"/>
    <w:tmpl w:val="08002C32"/>
    <w:lvl w:ilvl="0" w:tplc="2D5ECE6A">
      <w:start w:val="3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70695C"/>
    <w:multiLevelType w:val="hybridMultilevel"/>
    <w:tmpl w:val="984C2C6A"/>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BCF74E2"/>
    <w:multiLevelType w:val="hybridMultilevel"/>
    <w:tmpl w:val="D19CF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5"/>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FB"/>
    <w:rsid w:val="000239FF"/>
    <w:rsid w:val="00031B9A"/>
    <w:rsid w:val="0003208B"/>
    <w:rsid w:val="00035844"/>
    <w:rsid w:val="00047233"/>
    <w:rsid w:val="00047C46"/>
    <w:rsid w:val="0005290E"/>
    <w:rsid w:val="0005654F"/>
    <w:rsid w:val="00056E01"/>
    <w:rsid w:val="000635D7"/>
    <w:rsid w:val="00067B0A"/>
    <w:rsid w:val="00067F43"/>
    <w:rsid w:val="00072128"/>
    <w:rsid w:val="00072B1C"/>
    <w:rsid w:val="00094522"/>
    <w:rsid w:val="000A747A"/>
    <w:rsid w:val="000B05B7"/>
    <w:rsid w:val="000B1459"/>
    <w:rsid w:val="000B3498"/>
    <w:rsid w:val="000B5A72"/>
    <w:rsid w:val="000B5CC6"/>
    <w:rsid w:val="000B6C10"/>
    <w:rsid w:val="000C1D52"/>
    <w:rsid w:val="000C53E8"/>
    <w:rsid w:val="000D1D8C"/>
    <w:rsid w:val="000E00C7"/>
    <w:rsid w:val="000E1D41"/>
    <w:rsid w:val="000E22D2"/>
    <w:rsid w:val="000E4DCD"/>
    <w:rsid w:val="000E52E7"/>
    <w:rsid w:val="000E538B"/>
    <w:rsid w:val="000F277F"/>
    <w:rsid w:val="000F3A9B"/>
    <w:rsid w:val="000F60B2"/>
    <w:rsid w:val="001001C1"/>
    <w:rsid w:val="00102343"/>
    <w:rsid w:val="00105FC6"/>
    <w:rsid w:val="00111909"/>
    <w:rsid w:val="001136A2"/>
    <w:rsid w:val="0011418F"/>
    <w:rsid w:val="00115C6C"/>
    <w:rsid w:val="00120FE3"/>
    <w:rsid w:val="00122958"/>
    <w:rsid w:val="001273A3"/>
    <w:rsid w:val="001345A5"/>
    <w:rsid w:val="001417E0"/>
    <w:rsid w:val="00154BEA"/>
    <w:rsid w:val="00160A3C"/>
    <w:rsid w:val="00161C05"/>
    <w:rsid w:val="00164023"/>
    <w:rsid w:val="0016496F"/>
    <w:rsid w:val="001653B5"/>
    <w:rsid w:val="00165FF1"/>
    <w:rsid w:val="00166B6D"/>
    <w:rsid w:val="00166CB1"/>
    <w:rsid w:val="00167731"/>
    <w:rsid w:val="00174A41"/>
    <w:rsid w:val="00183B4F"/>
    <w:rsid w:val="00190C79"/>
    <w:rsid w:val="001935B4"/>
    <w:rsid w:val="001961C3"/>
    <w:rsid w:val="001974C1"/>
    <w:rsid w:val="001974F1"/>
    <w:rsid w:val="001A3C27"/>
    <w:rsid w:val="001A4912"/>
    <w:rsid w:val="001B018B"/>
    <w:rsid w:val="001B12C9"/>
    <w:rsid w:val="001B2B94"/>
    <w:rsid w:val="001B489B"/>
    <w:rsid w:val="001B5B18"/>
    <w:rsid w:val="001B7303"/>
    <w:rsid w:val="001C06EA"/>
    <w:rsid w:val="001C5600"/>
    <w:rsid w:val="001C561B"/>
    <w:rsid w:val="001C5947"/>
    <w:rsid w:val="001C7BC9"/>
    <w:rsid w:val="001D09AF"/>
    <w:rsid w:val="001D1128"/>
    <w:rsid w:val="001D5A26"/>
    <w:rsid w:val="001E255F"/>
    <w:rsid w:val="001E44A1"/>
    <w:rsid w:val="001E52F1"/>
    <w:rsid w:val="001E5B3E"/>
    <w:rsid w:val="001E5DF3"/>
    <w:rsid w:val="001F292F"/>
    <w:rsid w:val="001F76F9"/>
    <w:rsid w:val="00203C0C"/>
    <w:rsid w:val="00203E4F"/>
    <w:rsid w:val="002113EB"/>
    <w:rsid w:val="0021322D"/>
    <w:rsid w:val="002148A2"/>
    <w:rsid w:val="00227E17"/>
    <w:rsid w:val="00232DFB"/>
    <w:rsid w:val="00232FF7"/>
    <w:rsid w:val="00234605"/>
    <w:rsid w:val="00242C12"/>
    <w:rsid w:val="002435C1"/>
    <w:rsid w:val="00250119"/>
    <w:rsid w:val="002553AF"/>
    <w:rsid w:val="00272324"/>
    <w:rsid w:val="00274CA5"/>
    <w:rsid w:val="002760FB"/>
    <w:rsid w:val="00276933"/>
    <w:rsid w:val="0028276E"/>
    <w:rsid w:val="002852A4"/>
    <w:rsid w:val="0029148F"/>
    <w:rsid w:val="00293BAA"/>
    <w:rsid w:val="00293E29"/>
    <w:rsid w:val="00294842"/>
    <w:rsid w:val="002972C9"/>
    <w:rsid w:val="00297E6C"/>
    <w:rsid w:val="002A271C"/>
    <w:rsid w:val="002A298A"/>
    <w:rsid w:val="002C0B96"/>
    <w:rsid w:val="002C1DDB"/>
    <w:rsid w:val="002C2A66"/>
    <w:rsid w:val="002D1000"/>
    <w:rsid w:val="002D2D0E"/>
    <w:rsid w:val="002D6846"/>
    <w:rsid w:val="002D694C"/>
    <w:rsid w:val="002E400A"/>
    <w:rsid w:val="002E4E2C"/>
    <w:rsid w:val="002F1501"/>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6F37"/>
    <w:rsid w:val="003923C0"/>
    <w:rsid w:val="003927EA"/>
    <w:rsid w:val="003953BA"/>
    <w:rsid w:val="00395D86"/>
    <w:rsid w:val="00396783"/>
    <w:rsid w:val="003A25AB"/>
    <w:rsid w:val="003A69B9"/>
    <w:rsid w:val="003B7203"/>
    <w:rsid w:val="003C0632"/>
    <w:rsid w:val="003C20A3"/>
    <w:rsid w:val="003C2C23"/>
    <w:rsid w:val="003D311F"/>
    <w:rsid w:val="003D33D2"/>
    <w:rsid w:val="003D5A70"/>
    <w:rsid w:val="003D7513"/>
    <w:rsid w:val="003E0E95"/>
    <w:rsid w:val="003E1C1D"/>
    <w:rsid w:val="003E38B3"/>
    <w:rsid w:val="003E72E1"/>
    <w:rsid w:val="003F657F"/>
    <w:rsid w:val="003F6592"/>
    <w:rsid w:val="003F6E1E"/>
    <w:rsid w:val="00410CC2"/>
    <w:rsid w:val="004140C6"/>
    <w:rsid w:val="00414834"/>
    <w:rsid w:val="00415FA0"/>
    <w:rsid w:val="00420C2B"/>
    <w:rsid w:val="00423AF2"/>
    <w:rsid w:val="004255F7"/>
    <w:rsid w:val="00426778"/>
    <w:rsid w:val="00426825"/>
    <w:rsid w:val="004303BF"/>
    <w:rsid w:val="0043699D"/>
    <w:rsid w:val="00444405"/>
    <w:rsid w:val="00464007"/>
    <w:rsid w:val="00466DDA"/>
    <w:rsid w:val="0047170B"/>
    <w:rsid w:val="00472F2F"/>
    <w:rsid w:val="00473D38"/>
    <w:rsid w:val="004841F3"/>
    <w:rsid w:val="004855A2"/>
    <w:rsid w:val="0048792A"/>
    <w:rsid w:val="00493F30"/>
    <w:rsid w:val="00497E58"/>
    <w:rsid w:val="004A303C"/>
    <w:rsid w:val="004A5EE1"/>
    <w:rsid w:val="004B4D69"/>
    <w:rsid w:val="004B6FFD"/>
    <w:rsid w:val="004C26A6"/>
    <w:rsid w:val="004C6DA9"/>
    <w:rsid w:val="004D3C16"/>
    <w:rsid w:val="004D41F3"/>
    <w:rsid w:val="004D46A9"/>
    <w:rsid w:val="004D5049"/>
    <w:rsid w:val="004D555A"/>
    <w:rsid w:val="004D5614"/>
    <w:rsid w:val="004D79B4"/>
    <w:rsid w:val="004E2198"/>
    <w:rsid w:val="004E6054"/>
    <w:rsid w:val="004E6CBD"/>
    <w:rsid w:val="004F1D14"/>
    <w:rsid w:val="00500C19"/>
    <w:rsid w:val="00501947"/>
    <w:rsid w:val="00504CF4"/>
    <w:rsid w:val="005065CC"/>
    <w:rsid w:val="00507B14"/>
    <w:rsid w:val="00510676"/>
    <w:rsid w:val="005146C8"/>
    <w:rsid w:val="0051537B"/>
    <w:rsid w:val="00520EA8"/>
    <w:rsid w:val="00521CEB"/>
    <w:rsid w:val="00522B16"/>
    <w:rsid w:val="00525A71"/>
    <w:rsid w:val="00531FEB"/>
    <w:rsid w:val="00533CB7"/>
    <w:rsid w:val="00535981"/>
    <w:rsid w:val="00536F2B"/>
    <w:rsid w:val="00540E02"/>
    <w:rsid w:val="005416AC"/>
    <w:rsid w:val="00543982"/>
    <w:rsid w:val="00544D36"/>
    <w:rsid w:val="00544F67"/>
    <w:rsid w:val="005478DE"/>
    <w:rsid w:val="00552061"/>
    <w:rsid w:val="005545B1"/>
    <w:rsid w:val="00554E18"/>
    <w:rsid w:val="00571FA3"/>
    <w:rsid w:val="0057235E"/>
    <w:rsid w:val="005875B9"/>
    <w:rsid w:val="00591546"/>
    <w:rsid w:val="00591DBD"/>
    <w:rsid w:val="0059599E"/>
    <w:rsid w:val="00595E21"/>
    <w:rsid w:val="005973E5"/>
    <w:rsid w:val="005A1A7C"/>
    <w:rsid w:val="005A44DE"/>
    <w:rsid w:val="005A6A4B"/>
    <w:rsid w:val="005C0980"/>
    <w:rsid w:val="005C1C08"/>
    <w:rsid w:val="005C5BEF"/>
    <w:rsid w:val="005C5D9D"/>
    <w:rsid w:val="005E159B"/>
    <w:rsid w:val="005E1F00"/>
    <w:rsid w:val="005E240D"/>
    <w:rsid w:val="005E62D6"/>
    <w:rsid w:val="005F1219"/>
    <w:rsid w:val="005F1F2D"/>
    <w:rsid w:val="005F4366"/>
    <w:rsid w:val="006008A0"/>
    <w:rsid w:val="00604900"/>
    <w:rsid w:val="0060518C"/>
    <w:rsid w:val="0061224E"/>
    <w:rsid w:val="00612DC9"/>
    <w:rsid w:val="00613918"/>
    <w:rsid w:val="00614B55"/>
    <w:rsid w:val="006202DF"/>
    <w:rsid w:val="00621768"/>
    <w:rsid w:val="00621D9F"/>
    <w:rsid w:val="00627E6B"/>
    <w:rsid w:val="00637D60"/>
    <w:rsid w:val="00637E5F"/>
    <w:rsid w:val="00642380"/>
    <w:rsid w:val="0064404E"/>
    <w:rsid w:val="00651B0B"/>
    <w:rsid w:val="006529CE"/>
    <w:rsid w:val="00655494"/>
    <w:rsid w:val="006574A6"/>
    <w:rsid w:val="0066178A"/>
    <w:rsid w:val="00666EC3"/>
    <w:rsid w:val="0068010F"/>
    <w:rsid w:val="00681725"/>
    <w:rsid w:val="00684D03"/>
    <w:rsid w:val="006850A4"/>
    <w:rsid w:val="00686EF8"/>
    <w:rsid w:val="006911A7"/>
    <w:rsid w:val="00694640"/>
    <w:rsid w:val="00694899"/>
    <w:rsid w:val="00694B7A"/>
    <w:rsid w:val="00694DA5"/>
    <w:rsid w:val="006A3C5E"/>
    <w:rsid w:val="006A466C"/>
    <w:rsid w:val="006B3A26"/>
    <w:rsid w:val="006B3C74"/>
    <w:rsid w:val="006B3E63"/>
    <w:rsid w:val="006B6966"/>
    <w:rsid w:val="006B7F07"/>
    <w:rsid w:val="006C2A22"/>
    <w:rsid w:val="006C42D9"/>
    <w:rsid w:val="006C5E59"/>
    <w:rsid w:val="006C62B8"/>
    <w:rsid w:val="006D16CC"/>
    <w:rsid w:val="006D4AD5"/>
    <w:rsid w:val="006D4F6D"/>
    <w:rsid w:val="006D7E0A"/>
    <w:rsid w:val="006E1F93"/>
    <w:rsid w:val="006E3FE3"/>
    <w:rsid w:val="006E73AA"/>
    <w:rsid w:val="006E7671"/>
    <w:rsid w:val="006E7E19"/>
    <w:rsid w:val="006F194F"/>
    <w:rsid w:val="006F2051"/>
    <w:rsid w:val="006F4E33"/>
    <w:rsid w:val="006F5D6F"/>
    <w:rsid w:val="006F6E62"/>
    <w:rsid w:val="0070048E"/>
    <w:rsid w:val="007054D3"/>
    <w:rsid w:val="007137D6"/>
    <w:rsid w:val="00716B80"/>
    <w:rsid w:val="0072139C"/>
    <w:rsid w:val="0072455C"/>
    <w:rsid w:val="00724A2A"/>
    <w:rsid w:val="007259D3"/>
    <w:rsid w:val="00725A07"/>
    <w:rsid w:val="00733DDD"/>
    <w:rsid w:val="00734829"/>
    <w:rsid w:val="00737404"/>
    <w:rsid w:val="00740F88"/>
    <w:rsid w:val="00743DB7"/>
    <w:rsid w:val="0074688E"/>
    <w:rsid w:val="00752128"/>
    <w:rsid w:val="007627E1"/>
    <w:rsid w:val="00770D6E"/>
    <w:rsid w:val="00782998"/>
    <w:rsid w:val="00783485"/>
    <w:rsid w:val="00786FDF"/>
    <w:rsid w:val="00790C99"/>
    <w:rsid w:val="00793EEA"/>
    <w:rsid w:val="007A3884"/>
    <w:rsid w:val="007A62C9"/>
    <w:rsid w:val="007B0323"/>
    <w:rsid w:val="007D03E0"/>
    <w:rsid w:val="007D371A"/>
    <w:rsid w:val="007D6022"/>
    <w:rsid w:val="007D7371"/>
    <w:rsid w:val="007D7ADD"/>
    <w:rsid w:val="007F20AA"/>
    <w:rsid w:val="007F507A"/>
    <w:rsid w:val="00813FB5"/>
    <w:rsid w:val="00816B75"/>
    <w:rsid w:val="00816E4B"/>
    <w:rsid w:val="00820025"/>
    <w:rsid w:val="00820566"/>
    <w:rsid w:val="008206C1"/>
    <w:rsid w:val="00822140"/>
    <w:rsid w:val="00824FB8"/>
    <w:rsid w:val="00826CC2"/>
    <w:rsid w:val="00832E17"/>
    <w:rsid w:val="00835B4F"/>
    <w:rsid w:val="008377C5"/>
    <w:rsid w:val="00837B94"/>
    <w:rsid w:val="00840532"/>
    <w:rsid w:val="0084193D"/>
    <w:rsid w:val="008446C7"/>
    <w:rsid w:val="00847B79"/>
    <w:rsid w:val="00852751"/>
    <w:rsid w:val="00852A7F"/>
    <w:rsid w:val="00854255"/>
    <w:rsid w:val="008602DE"/>
    <w:rsid w:val="00860604"/>
    <w:rsid w:val="008654A1"/>
    <w:rsid w:val="00867F0E"/>
    <w:rsid w:val="0087340D"/>
    <w:rsid w:val="00873F88"/>
    <w:rsid w:val="0087462E"/>
    <w:rsid w:val="008804CD"/>
    <w:rsid w:val="00881B45"/>
    <w:rsid w:val="008826EE"/>
    <w:rsid w:val="00883175"/>
    <w:rsid w:val="00883939"/>
    <w:rsid w:val="00884971"/>
    <w:rsid w:val="0089399A"/>
    <w:rsid w:val="008956B2"/>
    <w:rsid w:val="008A0230"/>
    <w:rsid w:val="008A3510"/>
    <w:rsid w:val="008A42EC"/>
    <w:rsid w:val="008A4646"/>
    <w:rsid w:val="008A780B"/>
    <w:rsid w:val="008A7D4B"/>
    <w:rsid w:val="008B3B84"/>
    <w:rsid w:val="008C4DE6"/>
    <w:rsid w:val="008C5000"/>
    <w:rsid w:val="008C56FA"/>
    <w:rsid w:val="008C77E4"/>
    <w:rsid w:val="008C7CC5"/>
    <w:rsid w:val="008D01CB"/>
    <w:rsid w:val="008D51A7"/>
    <w:rsid w:val="008D6D25"/>
    <w:rsid w:val="008E0219"/>
    <w:rsid w:val="008E272B"/>
    <w:rsid w:val="008E2AA1"/>
    <w:rsid w:val="008E3DCF"/>
    <w:rsid w:val="008F0CD1"/>
    <w:rsid w:val="008F5516"/>
    <w:rsid w:val="008F75BB"/>
    <w:rsid w:val="00905935"/>
    <w:rsid w:val="009068E8"/>
    <w:rsid w:val="00906A21"/>
    <w:rsid w:val="00907678"/>
    <w:rsid w:val="00914983"/>
    <w:rsid w:val="0091606A"/>
    <w:rsid w:val="0092048F"/>
    <w:rsid w:val="009246BA"/>
    <w:rsid w:val="00924B2E"/>
    <w:rsid w:val="00926624"/>
    <w:rsid w:val="00930BCE"/>
    <w:rsid w:val="00933345"/>
    <w:rsid w:val="0093486B"/>
    <w:rsid w:val="00934A51"/>
    <w:rsid w:val="00935F8A"/>
    <w:rsid w:val="009378B3"/>
    <w:rsid w:val="0094103C"/>
    <w:rsid w:val="009452A8"/>
    <w:rsid w:val="00947FA0"/>
    <w:rsid w:val="00951430"/>
    <w:rsid w:val="009560D2"/>
    <w:rsid w:val="009613C7"/>
    <w:rsid w:val="00980CF8"/>
    <w:rsid w:val="00985326"/>
    <w:rsid w:val="00990802"/>
    <w:rsid w:val="00994E74"/>
    <w:rsid w:val="00994F4D"/>
    <w:rsid w:val="009A2490"/>
    <w:rsid w:val="009A44E1"/>
    <w:rsid w:val="009A653F"/>
    <w:rsid w:val="009B231C"/>
    <w:rsid w:val="009B466A"/>
    <w:rsid w:val="009B5FEC"/>
    <w:rsid w:val="009B635D"/>
    <w:rsid w:val="009C0591"/>
    <w:rsid w:val="009D5822"/>
    <w:rsid w:val="009D6954"/>
    <w:rsid w:val="009D7441"/>
    <w:rsid w:val="009E3396"/>
    <w:rsid w:val="009F05B9"/>
    <w:rsid w:val="009F1DA0"/>
    <w:rsid w:val="009F2A45"/>
    <w:rsid w:val="00A007BD"/>
    <w:rsid w:val="00A01A20"/>
    <w:rsid w:val="00A036B4"/>
    <w:rsid w:val="00A05130"/>
    <w:rsid w:val="00A05DDE"/>
    <w:rsid w:val="00A11E9E"/>
    <w:rsid w:val="00A12106"/>
    <w:rsid w:val="00A13A85"/>
    <w:rsid w:val="00A228DA"/>
    <w:rsid w:val="00A25F25"/>
    <w:rsid w:val="00A31EC9"/>
    <w:rsid w:val="00A33FA9"/>
    <w:rsid w:val="00A34207"/>
    <w:rsid w:val="00A356F6"/>
    <w:rsid w:val="00A44EC4"/>
    <w:rsid w:val="00A52816"/>
    <w:rsid w:val="00A55881"/>
    <w:rsid w:val="00A55A0E"/>
    <w:rsid w:val="00A63034"/>
    <w:rsid w:val="00A7306C"/>
    <w:rsid w:val="00A73CEF"/>
    <w:rsid w:val="00A74755"/>
    <w:rsid w:val="00A765E0"/>
    <w:rsid w:val="00A805FA"/>
    <w:rsid w:val="00A81D20"/>
    <w:rsid w:val="00A9161D"/>
    <w:rsid w:val="00A94343"/>
    <w:rsid w:val="00A96722"/>
    <w:rsid w:val="00AA3152"/>
    <w:rsid w:val="00AA4CFC"/>
    <w:rsid w:val="00AB3322"/>
    <w:rsid w:val="00AB6E22"/>
    <w:rsid w:val="00AB6E8C"/>
    <w:rsid w:val="00AC0C6F"/>
    <w:rsid w:val="00AC1D57"/>
    <w:rsid w:val="00AD04C9"/>
    <w:rsid w:val="00AD1243"/>
    <w:rsid w:val="00AD4C4F"/>
    <w:rsid w:val="00AD50F6"/>
    <w:rsid w:val="00AD6D2F"/>
    <w:rsid w:val="00AD7C57"/>
    <w:rsid w:val="00AE6EB7"/>
    <w:rsid w:val="00AF3F1F"/>
    <w:rsid w:val="00AF429A"/>
    <w:rsid w:val="00AF4A90"/>
    <w:rsid w:val="00AF6DFC"/>
    <w:rsid w:val="00B05C0A"/>
    <w:rsid w:val="00B07575"/>
    <w:rsid w:val="00B13F45"/>
    <w:rsid w:val="00B15D94"/>
    <w:rsid w:val="00B22150"/>
    <w:rsid w:val="00B27D2F"/>
    <w:rsid w:val="00B301D2"/>
    <w:rsid w:val="00B543C9"/>
    <w:rsid w:val="00B55C8D"/>
    <w:rsid w:val="00B62200"/>
    <w:rsid w:val="00B67A4D"/>
    <w:rsid w:val="00B74125"/>
    <w:rsid w:val="00B81BCE"/>
    <w:rsid w:val="00B82DFE"/>
    <w:rsid w:val="00B8464E"/>
    <w:rsid w:val="00B84ED3"/>
    <w:rsid w:val="00B91079"/>
    <w:rsid w:val="00BA23AC"/>
    <w:rsid w:val="00BA342D"/>
    <w:rsid w:val="00BA4796"/>
    <w:rsid w:val="00BA6138"/>
    <w:rsid w:val="00BB1036"/>
    <w:rsid w:val="00BB3592"/>
    <w:rsid w:val="00BC2B68"/>
    <w:rsid w:val="00BC7132"/>
    <w:rsid w:val="00BD03CF"/>
    <w:rsid w:val="00BD2783"/>
    <w:rsid w:val="00BD2AA4"/>
    <w:rsid w:val="00BD707B"/>
    <w:rsid w:val="00BE1262"/>
    <w:rsid w:val="00BE34EC"/>
    <w:rsid w:val="00BE3554"/>
    <w:rsid w:val="00BE5C9A"/>
    <w:rsid w:val="00BF4185"/>
    <w:rsid w:val="00BF61C6"/>
    <w:rsid w:val="00BF7AB0"/>
    <w:rsid w:val="00C00216"/>
    <w:rsid w:val="00C03291"/>
    <w:rsid w:val="00C10F31"/>
    <w:rsid w:val="00C116B9"/>
    <w:rsid w:val="00C1660C"/>
    <w:rsid w:val="00C16617"/>
    <w:rsid w:val="00C17145"/>
    <w:rsid w:val="00C216B6"/>
    <w:rsid w:val="00C23A5D"/>
    <w:rsid w:val="00C332D0"/>
    <w:rsid w:val="00C4166B"/>
    <w:rsid w:val="00C449A9"/>
    <w:rsid w:val="00C630CE"/>
    <w:rsid w:val="00C646CB"/>
    <w:rsid w:val="00C65B81"/>
    <w:rsid w:val="00C65BBE"/>
    <w:rsid w:val="00C6750C"/>
    <w:rsid w:val="00C70289"/>
    <w:rsid w:val="00C71842"/>
    <w:rsid w:val="00C731B8"/>
    <w:rsid w:val="00C7365F"/>
    <w:rsid w:val="00C74257"/>
    <w:rsid w:val="00C770E9"/>
    <w:rsid w:val="00C80C7A"/>
    <w:rsid w:val="00C817EA"/>
    <w:rsid w:val="00C9250C"/>
    <w:rsid w:val="00C94A29"/>
    <w:rsid w:val="00C94E4B"/>
    <w:rsid w:val="00CA78A9"/>
    <w:rsid w:val="00CA7C13"/>
    <w:rsid w:val="00CA7C74"/>
    <w:rsid w:val="00CB2717"/>
    <w:rsid w:val="00CC060E"/>
    <w:rsid w:val="00CC49A1"/>
    <w:rsid w:val="00CC53ED"/>
    <w:rsid w:val="00CC7489"/>
    <w:rsid w:val="00CD4D7D"/>
    <w:rsid w:val="00CD5BAA"/>
    <w:rsid w:val="00CD75F8"/>
    <w:rsid w:val="00CE1108"/>
    <w:rsid w:val="00CF42CA"/>
    <w:rsid w:val="00CF5FA3"/>
    <w:rsid w:val="00CF7CDD"/>
    <w:rsid w:val="00D02E63"/>
    <w:rsid w:val="00D11643"/>
    <w:rsid w:val="00D116E9"/>
    <w:rsid w:val="00D13265"/>
    <w:rsid w:val="00D14437"/>
    <w:rsid w:val="00D22131"/>
    <w:rsid w:val="00D30FE8"/>
    <w:rsid w:val="00D31ECE"/>
    <w:rsid w:val="00D32141"/>
    <w:rsid w:val="00D41370"/>
    <w:rsid w:val="00D43C8C"/>
    <w:rsid w:val="00D5161E"/>
    <w:rsid w:val="00D65A82"/>
    <w:rsid w:val="00D70FEF"/>
    <w:rsid w:val="00D743F5"/>
    <w:rsid w:val="00D770E7"/>
    <w:rsid w:val="00D81FC2"/>
    <w:rsid w:val="00D876E7"/>
    <w:rsid w:val="00D943D3"/>
    <w:rsid w:val="00D94F15"/>
    <w:rsid w:val="00D95682"/>
    <w:rsid w:val="00D97618"/>
    <w:rsid w:val="00DA0AD2"/>
    <w:rsid w:val="00DA11BD"/>
    <w:rsid w:val="00DA4EDB"/>
    <w:rsid w:val="00DB0355"/>
    <w:rsid w:val="00DB2EBA"/>
    <w:rsid w:val="00DB33AC"/>
    <w:rsid w:val="00DB4101"/>
    <w:rsid w:val="00DB5068"/>
    <w:rsid w:val="00DB5F8A"/>
    <w:rsid w:val="00DC31EB"/>
    <w:rsid w:val="00DC4673"/>
    <w:rsid w:val="00DC6C91"/>
    <w:rsid w:val="00DD1A0E"/>
    <w:rsid w:val="00DD7BF9"/>
    <w:rsid w:val="00DE0DFF"/>
    <w:rsid w:val="00DE0F31"/>
    <w:rsid w:val="00DE1DF0"/>
    <w:rsid w:val="00DE34FA"/>
    <w:rsid w:val="00DE3D7D"/>
    <w:rsid w:val="00DE68AC"/>
    <w:rsid w:val="00DF1501"/>
    <w:rsid w:val="00DF79FA"/>
    <w:rsid w:val="00E027E7"/>
    <w:rsid w:val="00E04225"/>
    <w:rsid w:val="00E075FE"/>
    <w:rsid w:val="00E13A2A"/>
    <w:rsid w:val="00E14B49"/>
    <w:rsid w:val="00E15662"/>
    <w:rsid w:val="00E2001F"/>
    <w:rsid w:val="00E20CAF"/>
    <w:rsid w:val="00E21D55"/>
    <w:rsid w:val="00E240EB"/>
    <w:rsid w:val="00E26D72"/>
    <w:rsid w:val="00E27A1B"/>
    <w:rsid w:val="00E30721"/>
    <w:rsid w:val="00E31AC4"/>
    <w:rsid w:val="00E32138"/>
    <w:rsid w:val="00E37BA8"/>
    <w:rsid w:val="00E46402"/>
    <w:rsid w:val="00E51568"/>
    <w:rsid w:val="00E51BC8"/>
    <w:rsid w:val="00E55252"/>
    <w:rsid w:val="00E566DE"/>
    <w:rsid w:val="00E57181"/>
    <w:rsid w:val="00E6202E"/>
    <w:rsid w:val="00E64A64"/>
    <w:rsid w:val="00E83E0D"/>
    <w:rsid w:val="00E84E74"/>
    <w:rsid w:val="00E854CD"/>
    <w:rsid w:val="00E939A8"/>
    <w:rsid w:val="00EA5178"/>
    <w:rsid w:val="00EA778A"/>
    <w:rsid w:val="00EB272D"/>
    <w:rsid w:val="00EB46D3"/>
    <w:rsid w:val="00EB64D4"/>
    <w:rsid w:val="00EB654C"/>
    <w:rsid w:val="00EC6F90"/>
    <w:rsid w:val="00ED1B27"/>
    <w:rsid w:val="00ED20A0"/>
    <w:rsid w:val="00ED76C1"/>
    <w:rsid w:val="00EE1EAF"/>
    <w:rsid w:val="00EE304D"/>
    <w:rsid w:val="00EE3D33"/>
    <w:rsid w:val="00EE4275"/>
    <w:rsid w:val="00EE4C70"/>
    <w:rsid w:val="00EE4D6A"/>
    <w:rsid w:val="00EE6500"/>
    <w:rsid w:val="00EF091C"/>
    <w:rsid w:val="00EF115B"/>
    <w:rsid w:val="00F02CF5"/>
    <w:rsid w:val="00F02E36"/>
    <w:rsid w:val="00F07716"/>
    <w:rsid w:val="00F11FDF"/>
    <w:rsid w:val="00F13274"/>
    <w:rsid w:val="00F1693E"/>
    <w:rsid w:val="00F17D7D"/>
    <w:rsid w:val="00F23EC5"/>
    <w:rsid w:val="00F24EDD"/>
    <w:rsid w:val="00F27BA4"/>
    <w:rsid w:val="00F313DC"/>
    <w:rsid w:val="00F36245"/>
    <w:rsid w:val="00F403E5"/>
    <w:rsid w:val="00F4212D"/>
    <w:rsid w:val="00F47E34"/>
    <w:rsid w:val="00F50621"/>
    <w:rsid w:val="00F64598"/>
    <w:rsid w:val="00F65F69"/>
    <w:rsid w:val="00F6651A"/>
    <w:rsid w:val="00F71477"/>
    <w:rsid w:val="00F718BB"/>
    <w:rsid w:val="00F7246B"/>
    <w:rsid w:val="00F749F1"/>
    <w:rsid w:val="00F751BF"/>
    <w:rsid w:val="00F758C2"/>
    <w:rsid w:val="00F776C2"/>
    <w:rsid w:val="00F8074D"/>
    <w:rsid w:val="00F81024"/>
    <w:rsid w:val="00F81ABA"/>
    <w:rsid w:val="00F8320F"/>
    <w:rsid w:val="00F83C6E"/>
    <w:rsid w:val="00F83E0F"/>
    <w:rsid w:val="00F84391"/>
    <w:rsid w:val="00F86F5B"/>
    <w:rsid w:val="00F87E4D"/>
    <w:rsid w:val="00F91B48"/>
    <w:rsid w:val="00F978BC"/>
    <w:rsid w:val="00FB4F53"/>
    <w:rsid w:val="00FB7812"/>
    <w:rsid w:val="00FC14A9"/>
    <w:rsid w:val="00FC38CB"/>
    <w:rsid w:val="00FD5079"/>
    <w:rsid w:val="00FE319B"/>
    <w:rsid w:val="00FF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F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AB3322"/>
    <w:rPr>
      <w:sz w:val="16"/>
      <w:szCs w:val="16"/>
    </w:rPr>
  </w:style>
  <w:style w:type="paragraph" w:styleId="CommentText">
    <w:name w:val="annotation text"/>
    <w:basedOn w:val="Normal"/>
    <w:link w:val="CommentTextChar"/>
    <w:rsid w:val="00AB3322"/>
    <w:rPr>
      <w:sz w:val="20"/>
      <w:szCs w:val="20"/>
    </w:rPr>
  </w:style>
  <w:style w:type="character" w:customStyle="1" w:styleId="CommentTextChar">
    <w:name w:val="Comment Text Char"/>
    <w:basedOn w:val="DefaultParagraphFont"/>
    <w:link w:val="CommentText"/>
    <w:rsid w:val="00AB3322"/>
  </w:style>
  <w:style w:type="paragraph" w:styleId="CommentSubject">
    <w:name w:val="annotation subject"/>
    <w:basedOn w:val="CommentText"/>
    <w:next w:val="CommentText"/>
    <w:link w:val="CommentSubjectChar"/>
    <w:rsid w:val="00AB3322"/>
    <w:rPr>
      <w:b/>
      <w:bCs/>
    </w:rPr>
  </w:style>
  <w:style w:type="character" w:customStyle="1" w:styleId="CommentSubjectChar">
    <w:name w:val="Comment Subject Char"/>
    <w:basedOn w:val="CommentTextChar"/>
    <w:link w:val="CommentSubject"/>
    <w:rsid w:val="00AB33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 w:type="character" w:styleId="CommentReference">
    <w:name w:val="annotation reference"/>
    <w:basedOn w:val="DefaultParagraphFont"/>
    <w:rsid w:val="00AB3322"/>
    <w:rPr>
      <w:sz w:val="16"/>
      <w:szCs w:val="16"/>
    </w:rPr>
  </w:style>
  <w:style w:type="paragraph" w:styleId="CommentText">
    <w:name w:val="annotation text"/>
    <w:basedOn w:val="Normal"/>
    <w:link w:val="CommentTextChar"/>
    <w:rsid w:val="00AB3322"/>
    <w:rPr>
      <w:sz w:val="20"/>
      <w:szCs w:val="20"/>
    </w:rPr>
  </w:style>
  <w:style w:type="character" w:customStyle="1" w:styleId="CommentTextChar">
    <w:name w:val="Comment Text Char"/>
    <w:basedOn w:val="DefaultParagraphFont"/>
    <w:link w:val="CommentText"/>
    <w:rsid w:val="00AB3322"/>
  </w:style>
  <w:style w:type="paragraph" w:styleId="CommentSubject">
    <w:name w:val="annotation subject"/>
    <w:basedOn w:val="CommentText"/>
    <w:next w:val="CommentText"/>
    <w:link w:val="CommentSubjectChar"/>
    <w:rsid w:val="00AB3322"/>
    <w:rPr>
      <w:b/>
      <w:bCs/>
    </w:rPr>
  </w:style>
  <w:style w:type="character" w:customStyle="1" w:styleId="CommentSubjectChar">
    <w:name w:val="Comment Subject Char"/>
    <w:basedOn w:val="CommentTextChar"/>
    <w:link w:val="CommentSubject"/>
    <w:rsid w:val="00AB33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No</Approved_x0020_by_x0020_PTO>
    <IC_x0020_Category xmlns="E85DE8A9-5CD3-41FE-A1A0-70BC17107555">Change Worksheet</IC_x0020_Category>
    <Document_x0020_Type xmlns="E85DE8A9-5CD3-41FE-A1A0-70BC17107555">Supporting Statement</Document_x0020_Type>
    <Owner xmlns="5DFC53CF-7C17-4489-98AB-5F87C96333B9">
      <UserInfo>
        <DisplayName>Ostrup, Amber</DisplayName>
        <AccountId>189</AccountId>
        <AccountType/>
      </UserInfo>
    </Owner>
    <Approved_x0020_by_x0020_Business_x0020_Area xmlns="E85DE8A9-5CD3-41FE-A1A0-70BC17107555">Yes</Approved_x0020_by_x0020_Business_x0020_Area>
    <Year xmlns="E85DE8A9-5CD3-41FE-A1A0-70BC17107555">2017</Year>
    <Collection_x0020_Number xmlns="E85DE8A9-5CD3-41FE-A1A0-70BC17107555">0651-0058</Collection_x0020_Number>
    <ICR_x0020_ID xmlns="e85de8a9-5cd3-41fe-a1a0-70bc17107555" xsi:nil="true"/>
    <Office xmlns="e85de8a9-5cd3-41fe-a1a0-70bc17107555" xsi:nil="true"/>
    <Business_x0020_Unit xmlns="e85de8a9-5cd3-41fe-a1a0-70bc17107555" xsi:nil="true"/>
    <Expiration_x0020_Date0 xmlns="e85de8a9-5cd3-41fe-a1a0-70bc17107555" xsi:nil="true"/>
    <Initiation_x0020__x0028_Start_x0029_ xmlns="e85de8a9-5cd3-41fe-a1a0-70bc17107555" xsi:nil="true"/>
    <ICR_x0020_Submission_x0020__x0028_Start_x0029_ xmlns="e85de8a9-5cd3-41fe-a1a0-70bc17107555" xsi:nil="true"/>
    <Level xmlns="e85de8a9-5cd3-41fe-a1a0-70bc17107555">Level III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F4F38-D1E3-40DE-9853-EAB02645A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6AE5A-4281-49A6-9E17-BE84B626CB6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www.w3.org/XML/1998/namespace"/>
    <ds:schemaRef ds:uri="http://purl.org/dc/dcmitype/"/>
  </ds:schemaRefs>
</ds:datastoreItem>
</file>

<file path=customXml/itemProps3.xml><?xml version="1.0" encoding="utf-8"?>
<ds:datastoreItem xmlns:ds="http://schemas.openxmlformats.org/officeDocument/2006/customXml" ds:itemID="{C36BAA19-7519-4409-8ADE-DFA2DD29D75B}">
  <ds:schemaRefs>
    <ds:schemaRef ds:uri="http://schemas.microsoft.com/sharepoint/v3/contenttype/forms"/>
  </ds:schemaRefs>
</ds:datastoreItem>
</file>

<file path=customXml/itemProps4.xml><?xml version="1.0" encoding="utf-8"?>
<ds:datastoreItem xmlns:ds="http://schemas.openxmlformats.org/officeDocument/2006/customXml" ds:itemID="{ADD06542-7181-4E26-8553-0179B844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Change Worksheet draft- Romanian Form Addition</vt:lpstr>
    </vt:vector>
  </TitlesOfParts>
  <Company>U.S. Patent and Trademark Office</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Worksheet draft- Romanian Form Addition</dc:title>
  <dc:creator>sbrown4</dc:creator>
  <cp:lastModifiedBy>SYSTEM</cp:lastModifiedBy>
  <cp:revision>2</cp:revision>
  <dcterms:created xsi:type="dcterms:W3CDTF">2019-09-27T19:34:00Z</dcterms:created>
  <dcterms:modified xsi:type="dcterms:W3CDTF">2019-09-27T19:34:00Z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